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word/diagrams/data5.xml" ContentType="application/vnd.openxmlformats-officedocument.drawingml.diagramData+xml"/>
  <Override PartName="/word/diagrams/data7.xml" ContentType="application/vnd.openxmlformats-officedocument.drawingml.diagramData+xml"/>
  <Override PartName="/word/diagrams/data2.xml" ContentType="application/vnd.openxmlformats-officedocument.drawingml.diagramData+xml"/>
  <Override PartName="/word/diagrams/data3.xml" ContentType="application/vnd.openxmlformats-officedocument.drawingml.diagramData+xml"/>
  <Override PartName="/word/diagrams/data6.xml" ContentType="application/vnd.openxmlformats-officedocument.drawingml.diagramData+xml"/>
  <Override PartName="/word/diagrams/data4.xml" ContentType="application/vnd.openxmlformats-officedocument.drawingml.diagramData+xml"/>
  <Override PartName="/word/diagrams/data1.xml" ContentType="application/vnd.openxmlformats-officedocument.drawingml.diagramData+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B9C7E" w14:textId="65685166" w:rsidR="008C6AA5" w:rsidRPr="004D4DAE" w:rsidRDefault="008C6AA5" w:rsidP="009D738F">
      <w:pPr>
        <w:spacing w:after="120" w:line="360" w:lineRule="auto"/>
        <w:jc w:val="center"/>
        <w:rPr>
          <w:rFonts w:asciiTheme="majorBidi" w:eastAsia="Arial" w:hAnsiTheme="majorBidi" w:cstheme="majorBidi"/>
          <w:bCs/>
          <w:color w:val="000000"/>
          <w:szCs w:val="24"/>
        </w:rPr>
      </w:pPr>
      <w:bookmarkStart w:id="0" w:name="_Toc110580363"/>
      <w:bookmarkStart w:id="1" w:name="_Toc108693592"/>
      <w:bookmarkStart w:id="2" w:name="_Toc109044640"/>
      <w:bookmarkStart w:id="3" w:name="_Hlk110507879"/>
    </w:p>
    <w:p w14:paraId="102ABFFF" w14:textId="77777777" w:rsidR="00DB0F8D" w:rsidRPr="004D7DCA" w:rsidRDefault="00DB0F8D" w:rsidP="00DB0F8D">
      <w:pPr>
        <w:spacing w:after="120" w:line="360" w:lineRule="auto"/>
        <w:jc w:val="center"/>
        <w:rPr>
          <w:rFonts w:asciiTheme="majorBidi" w:hAnsiTheme="majorBidi"/>
          <w:color w:val="000000"/>
        </w:rPr>
      </w:pPr>
      <w:r w:rsidRPr="004D7DCA">
        <w:rPr>
          <w:rFonts w:asciiTheme="majorBidi" w:hAnsiTheme="majorBidi" w:cstheme="majorBidi"/>
          <w:noProof/>
        </w:rPr>
        <w:drawing>
          <wp:inline distT="0" distB="0" distL="0" distR="0" wp14:anchorId="35DC5E15" wp14:editId="62121D60">
            <wp:extent cx="1094105" cy="1231900"/>
            <wp:effectExtent l="0" t="0" r="0" b="6350"/>
            <wp:docPr id="17" name="image4.jpg" descr="Text, 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Text, logo, company name&#10;&#10;Description automatically generated"/>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1094105" cy="1231900"/>
                    </a:xfrm>
                    <a:prstGeom prst="rect">
                      <a:avLst/>
                    </a:prstGeom>
                    <a:ln/>
                  </pic:spPr>
                </pic:pic>
              </a:graphicData>
            </a:graphic>
          </wp:inline>
        </w:drawing>
      </w:r>
    </w:p>
    <w:p w14:paraId="53145CFF" w14:textId="77777777" w:rsidR="00DB0F8D" w:rsidRPr="004D7DCA" w:rsidRDefault="00DB0F8D" w:rsidP="00DB0F8D">
      <w:pPr>
        <w:spacing w:after="0" w:line="360" w:lineRule="auto"/>
        <w:jc w:val="center"/>
        <w:rPr>
          <w:rFonts w:asciiTheme="majorBidi" w:hAnsiTheme="majorBidi"/>
          <w:color w:val="000000"/>
        </w:rPr>
      </w:pPr>
      <w:r w:rsidRPr="004D7DCA">
        <w:rPr>
          <w:rFonts w:asciiTheme="majorBidi" w:hAnsiTheme="majorBidi"/>
          <w:color w:val="000000"/>
        </w:rPr>
        <w:t>UNDERSTANDING SCENARIO PLANNING IN THE PUBLIC SECTOR</w:t>
      </w:r>
      <w:r w:rsidRPr="004D7DCA">
        <w:rPr>
          <w:rFonts w:asciiTheme="majorBidi" w:hAnsiTheme="majorBidi"/>
          <w:color w:val="000000"/>
        </w:rPr>
        <w:br/>
        <w:t>THE CASE OF THE ABU DHABI GOVERNMENT</w:t>
      </w:r>
    </w:p>
    <w:p w14:paraId="4F4087CA" w14:textId="77777777" w:rsidR="00DB0F8D" w:rsidRPr="004D7DCA" w:rsidRDefault="00DB0F8D" w:rsidP="00DB0F8D">
      <w:pPr>
        <w:spacing w:after="0" w:line="360" w:lineRule="auto"/>
        <w:jc w:val="center"/>
        <w:rPr>
          <w:rFonts w:asciiTheme="majorBidi" w:hAnsiTheme="majorBidi"/>
          <w:color w:val="000000"/>
        </w:rPr>
      </w:pPr>
    </w:p>
    <w:p w14:paraId="79A63276" w14:textId="77777777" w:rsidR="00DB0F8D" w:rsidRPr="004D7DCA" w:rsidRDefault="00DB0F8D" w:rsidP="00DB0F8D">
      <w:pPr>
        <w:spacing w:after="0" w:line="360" w:lineRule="auto"/>
        <w:jc w:val="center"/>
        <w:rPr>
          <w:rFonts w:asciiTheme="majorBidi" w:hAnsiTheme="majorBidi"/>
          <w:color w:val="000000"/>
        </w:rPr>
      </w:pPr>
    </w:p>
    <w:p w14:paraId="77EAD026" w14:textId="77777777" w:rsidR="00DB0F8D" w:rsidRPr="004D7DCA" w:rsidRDefault="00DB0F8D" w:rsidP="00DB0F8D">
      <w:pPr>
        <w:spacing w:after="0" w:line="360" w:lineRule="auto"/>
        <w:jc w:val="center"/>
        <w:rPr>
          <w:rFonts w:asciiTheme="majorBidi" w:hAnsiTheme="majorBidi"/>
          <w:color w:val="000000"/>
        </w:rPr>
      </w:pPr>
    </w:p>
    <w:p w14:paraId="0640489B" w14:textId="77777777" w:rsidR="00DB0F8D" w:rsidRPr="004D7DCA" w:rsidRDefault="00DB0F8D" w:rsidP="00DB0F8D">
      <w:pPr>
        <w:spacing w:after="0" w:line="360" w:lineRule="auto"/>
        <w:jc w:val="center"/>
        <w:rPr>
          <w:rFonts w:asciiTheme="majorBidi" w:hAnsiTheme="majorBidi"/>
          <w:color w:val="000000" w:themeColor="text1"/>
        </w:rPr>
      </w:pPr>
    </w:p>
    <w:p w14:paraId="6B2E0D17" w14:textId="77777777" w:rsidR="00DB0F8D" w:rsidRPr="004D7DCA" w:rsidRDefault="00DB0F8D" w:rsidP="00DB0F8D">
      <w:pPr>
        <w:spacing w:after="0" w:line="360" w:lineRule="auto"/>
        <w:jc w:val="center"/>
        <w:rPr>
          <w:rFonts w:asciiTheme="majorBidi" w:hAnsiTheme="majorBidi"/>
          <w:color w:val="000000" w:themeColor="text1"/>
        </w:rPr>
      </w:pPr>
      <w:r w:rsidRPr="004D7DCA">
        <w:rPr>
          <w:rFonts w:asciiTheme="majorBidi" w:hAnsiTheme="majorBidi"/>
          <w:color w:val="000000" w:themeColor="text1"/>
        </w:rPr>
        <w:t>MARIAM SAIF AL MANSOORI</w:t>
      </w:r>
    </w:p>
    <w:p w14:paraId="60B920B1" w14:textId="77777777" w:rsidR="00DB0F8D" w:rsidRPr="004D7DCA" w:rsidRDefault="00DB0F8D" w:rsidP="00DB0F8D">
      <w:pPr>
        <w:spacing w:after="0" w:line="360" w:lineRule="auto"/>
        <w:jc w:val="center"/>
        <w:rPr>
          <w:rFonts w:asciiTheme="majorBidi" w:hAnsiTheme="majorBidi"/>
          <w:color w:val="000000" w:themeColor="text1"/>
        </w:rPr>
      </w:pPr>
      <w:r w:rsidRPr="004D7DCA">
        <w:rPr>
          <w:rFonts w:asciiTheme="majorBidi" w:hAnsiTheme="majorBidi"/>
          <w:color w:val="000000" w:themeColor="text1"/>
        </w:rPr>
        <w:t>DOCTORATE OF BUSINESS ADMINISTRATION (DBA)</w:t>
      </w:r>
    </w:p>
    <w:p w14:paraId="39281186" w14:textId="77777777" w:rsidR="00DB0F8D" w:rsidRPr="004D7DCA" w:rsidRDefault="00DB0F8D" w:rsidP="00DB0F8D">
      <w:pPr>
        <w:spacing w:after="0" w:line="360" w:lineRule="auto"/>
        <w:jc w:val="center"/>
        <w:rPr>
          <w:rFonts w:asciiTheme="majorBidi" w:hAnsiTheme="majorBidi"/>
          <w:color w:val="000000" w:themeColor="text1"/>
        </w:rPr>
      </w:pPr>
    </w:p>
    <w:p w14:paraId="513518BF" w14:textId="77777777" w:rsidR="00DB0F8D" w:rsidRPr="004D7DCA" w:rsidRDefault="00DB0F8D" w:rsidP="00DB0F8D">
      <w:pPr>
        <w:spacing w:after="0" w:line="360" w:lineRule="auto"/>
        <w:jc w:val="center"/>
        <w:rPr>
          <w:rFonts w:asciiTheme="majorBidi" w:hAnsiTheme="majorBidi"/>
          <w:color w:val="000000" w:themeColor="text1"/>
        </w:rPr>
      </w:pPr>
    </w:p>
    <w:p w14:paraId="7D0333C5" w14:textId="6DE5462A" w:rsidR="00DB0F8D" w:rsidRPr="004D7DCA" w:rsidRDefault="00DB0F8D" w:rsidP="00DB0F8D">
      <w:pPr>
        <w:spacing w:after="0" w:line="360" w:lineRule="auto"/>
        <w:jc w:val="center"/>
        <w:rPr>
          <w:rFonts w:asciiTheme="majorBidi" w:hAnsiTheme="majorBidi"/>
          <w:color w:val="000000" w:themeColor="text1"/>
        </w:rPr>
      </w:pPr>
    </w:p>
    <w:p w14:paraId="7EE60B57" w14:textId="77777777" w:rsidR="00DB0F8D" w:rsidRPr="004D7DCA" w:rsidRDefault="00DB0F8D" w:rsidP="00DB0F8D">
      <w:pPr>
        <w:spacing w:after="0" w:line="360" w:lineRule="auto"/>
        <w:jc w:val="center"/>
        <w:rPr>
          <w:rFonts w:asciiTheme="majorBidi" w:hAnsiTheme="majorBidi"/>
          <w:color w:val="000000" w:themeColor="text1"/>
        </w:rPr>
      </w:pPr>
    </w:p>
    <w:p w14:paraId="5A4E15B2" w14:textId="77777777" w:rsidR="00DB0F8D" w:rsidRPr="004D7DCA" w:rsidRDefault="00DB0F8D" w:rsidP="00DB0F8D">
      <w:pPr>
        <w:spacing w:after="0" w:line="360" w:lineRule="auto"/>
        <w:jc w:val="center"/>
        <w:rPr>
          <w:rFonts w:asciiTheme="majorBidi" w:hAnsiTheme="majorBidi"/>
          <w:color w:val="000000" w:themeColor="text1"/>
        </w:rPr>
      </w:pPr>
    </w:p>
    <w:p w14:paraId="00A328B5" w14:textId="77777777" w:rsidR="00DB0F8D" w:rsidRPr="004D7DCA" w:rsidRDefault="00DB0F8D" w:rsidP="00DB0F8D">
      <w:pPr>
        <w:spacing w:after="0" w:line="360" w:lineRule="auto"/>
        <w:jc w:val="center"/>
        <w:rPr>
          <w:rFonts w:asciiTheme="majorBidi" w:hAnsiTheme="majorBidi"/>
          <w:color w:val="000000" w:themeColor="text1"/>
        </w:rPr>
      </w:pPr>
    </w:p>
    <w:p w14:paraId="0E5D4F78" w14:textId="77777777" w:rsidR="00DB0F8D" w:rsidRPr="004D7DCA" w:rsidRDefault="00DB0F8D" w:rsidP="00DB0F8D">
      <w:pPr>
        <w:spacing w:after="0" w:line="360" w:lineRule="auto"/>
        <w:jc w:val="center"/>
        <w:rPr>
          <w:rFonts w:asciiTheme="majorBidi" w:hAnsiTheme="majorBidi"/>
          <w:color w:val="000000" w:themeColor="text1"/>
        </w:rPr>
      </w:pPr>
    </w:p>
    <w:p w14:paraId="2CBE6C6A" w14:textId="77777777" w:rsidR="00DB0F8D" w:rsidRPr="004D7DCA" w:rsidRDefault="00DB0F8D" w:rsidP="00DB0F8D">
      <w:pPr>
        <w:spacing w:after="0" w:line="360" w:lineRule="auto"/>
        <w:jc w:val="center"/>
        <w:rPr>
          <w:rFonts w:asciiTheme="majorBidi" w:hAnsiTheme="majorBidi"/>
          <w:color w:val="000000" w:themeColor="text1"/>
        </w:rPr>
      </w:pPr>
    </w:p>
    <w:p w14:paraId="2051D7DE" w14:textId="77777777" w:rsidR="00DB0F8D" w:rsidRPr="004D7DCA" w:rsidRDefault="00DB0F8D" w:rsidP="00DB0F8D">
      <w:pPr>
        <w:spacing w:after="0" w:line="360" w:lineRule="auto"/>
        <w:jc w:val="center"/>
        <w:rPr>
          <w:rFonts w:asciiTheme="majorBidi" w:hAnsiTheme="majorBidi"/>
          <w:color w:val="000000" w:themeColor="text1"/>
        </w:rPr>
      </w:pPr>
      <w:r w:rsidRPr="004D7DCA">
        <w:rPr>
          <w:rFonts w:asciiTheme="majorBidi" w:hAnsiTheme="majorBidi"/>
          <w:color w:val="000000" w:themeColor="text1"/>
        </w:rPr>
        <w:t>UNIVERSITY OF STRATHCLYDE BUSINESS SCHOOL</w:t>
      </w:r>
    </w:p>
    <w:p w14:paraId="7ED32810" w14:textId="4BCCC322" w:rsidR="00DB0F8D" w:rsidRPr="004D7DCA" w:rsidRDefault="00DB0F8D" w:rsidP="00DB0F8D">
      <w:pPr>
        <w:spacing w:after="0" w:line="360" w:lineRule="auto"/>
        <w:jc w:val="center"/>
        <w:rPr>
          <w:rFonts w:asciiTheme="majorBidi" w:hAnsiTheme="majorBidi"/>
          <w:color w:val="000000" w:themeColor="text1"/>
        </w:rPr>
      </w:pPr>
      <w:r w:rsidRPr="004D7DCA">
        <w:rPr>
          <w:rFonts w:asciiTheme="majorBidi" w:hAnsiTheme="majorBidi"/>
          <w:color w:val="000000" w:themeColor="text1"/>
        </w:rPr>
        <w:t>DEPARTMENT OF STRATEGY &amp; ORGANI</w:t>
      </w:r>
      <w:r w:rsidR="005C3C87">
        <w:rPr>
          <w:rFonts w:asciiTheme="majorBidi" w:hAnsiTheme="majorBidi"/>
          <w:color w:val="000000" w:themeColor="text1"/>
        </w:rPr>
        <w:t>S</w:t>
      </w:r>
      <w:r w:rsidRPr="004D7DCA">
        <w:rPr>
          <w:rFonts w:asciiTheme="majorBidi" w:hAnsiTheme="majorBidi"/>
          <w:color w:val="000000" w:themeColor="text1"/>
        </w:rPr>
        <w:t xml:space="preserve">ATION </w:t>
      </w:r>
      <w:r w:rsidRPr="004D7DCA">
        <w:rPr>
          <w:rFonts w:asciiTheme="majorBidi" w:hAnsiTheme="majorBidi"/>
          <w:color w:val="000000" w:themeColor="text1"/>
        </w:rPr>
        <w:cr/>
      </w:r>
    </w:p>
    <w:p w14:paraId="05B4F027" w14:textId="2795F64B" w:rsidR="00DB0F8D" w:rsidRPr="004D7DCA" w:rsidRDefault="00DB0F8D" w:rsidP="00DB0F8D">
      <w:pPr>
        <w:spacing w:after="0" w:line="360" w:lineRule="auto"/>
        <w:jc w:val="center"/>
        <w:rPr>
          <w:rFonts w:asciiTheme="majorBidi" w:hAnsiTheme="majorBidi" w:cstheme="majorBidi"/>
          <w:color w:val="000000" w:themeColor="text1"/>
          <w:szCs w:val="24"/>
        </w:rPr>
      </w:pPr>
    </w:p>
    <w:p w14:paraId="096DCD7B" w14:textId="77777777" w:rsidR="00DB0F8D" w:rsidRPr="004D7DCA" w:rsidRDefault="00DB0F8D" w:rsidP="00DB0F8D">
      <w:pPr>
        <w:spacing w:after="0" w:line="360" w:lineRule="auto"/>
        <w:jc w:val="center"/>
        <w:rPr>
          <w:rFonts w:asciiTheme="majorBidi" w:hAnsiTheme="majorBidi" w:cstheme="majorBidi"/>
          <w:color w:val="000000" w:themeColor="text1"/>
          <w:szCs w:val="24"/>
        </w:rPr>
      </w:pPr>
    </w:p>
    <w:p w14:paraId="54709BD5" w14:textId="77777777" w:rsidR="00DB0F8D" w:rsidRPr="004D7DCA" w:rsidRDefault="00DB0F8D" w:rsidP="00DB0F8D">
      <w:pPr>
        <w:spacing w:after="0" w:line="360" w:lineRule="auto"/>
        <w:jc w:val="center"/>
        <w:rPr>
          <w:rFonts w:asciiTheme="majorBidi" w:hAnsiTheme="majorBidi" w:cstheme="majorBidi"/>
          <w:color w:val="000000" w:themeColor="text1"/>
          <w:szCs w:val="24"/>
        </w:rPr>
      </w:pPr>
    </w:p>
    <w:p w14:paraId="2087B0BF" w14:textId="33FBDD63" w:rsidR="008C6AA5" w:rsidRPr="004D7DCA" w:rsidRDefault="00DB0F8D" w:rsidP="0061030F">
      <w:pPr>
        <w:jc w:val="center"/>
        <w:rPr>
          <w:rFonts w:asciiTheme="majorBidi" w:hAnsiTheme="majorBidi" w:cstheme="majorBidi"/>
          <w:color w:val="000000" w:themeColor="text1"/>
        </w:rPr>
      </w:pPr>
      <w:r w:rsidRPr="004D7DCA">
        <w:rPr>
          <w:rFonts w:asciiTheme="majorBidi" w:hAnsiTheme="majorBidi" w:cstheme="majorBidi"/>
          <w:color w:val="000000" w:themeColor="text1"/>
          <w:szCs w:val="24"/>
        </w:rPr>
        <w:t>September</w:t>
      </w:r>
      <w:r w:rsidRPr="004D7DCA">
        <w:rPr>
          <w:rFonts w:asciiTheme="majorBidi" w:hAnsiTheme="majorBidi"/>
          <w:color w:val="000000" w:themeColor="text1"/>
        </w:rPr>
        <w:t xml:space="preserve"> 2022</w:t>
      </w:r>
      <w:bookmarkStart w:id="4" w:name="_heading=h.gjdgxs"/>
      <w:bookmarkStart w:id="5" w:name="_Hlk111330441"/>
      <w:bookmarkEnd w:id="4"/>
      <w:bookmarkEnd w:id="5"/>
      <w:r w:rsidR="008C6AA5" w:rsidRPr="004D7DCA">
        <w:rPr>
          <w:rFonts w:asciiTheme="majorBidi" w:hAnsiTheme="majorBidi" w:cstheme="majorBidi"/>
          <w:color w:val="000000" w:themeColor="text1"/>
        </w:rPr>
        <w:br w:type="page"/>
      </w:r>
    </w:p>
    <w:p w14:paraId="10944A95" w14:textId="08A569F7" w:rsidR="002438A0" w:rsidRPr="004D7DCA" w:rsidRDefault="008C6AA5" w:rsidP="00DB0F8D">
      <w:pPr>
        <w:pStyle w:val="Special"/>
        <w:jc w:val="center"/>
        <w:rPr>
          <w:rFonts w:asciiTheme="majorBidi" w:hAnsiTheme="majorBidi" w:cstheme="majorBidi"/>
          <w:sz w:val="24"/>
          <w:szCs w:val="24"/>
        </w:rPr>
      </w:pPr>
      <w:bookmarkStart w:id="6" w:name="_Toc111330242"/>
      <w:bookmarkStart w:id="7" w:name="_Toc111468138"/>
      <w:bookmarkStart w:id="8" w:name="_Toc87870282"/>
      <w:bookmarkStart w:id="9" w:name="_Toc89111472"/>
      <w:bookmarkStart w:id="10" w:name="_Toc89431445"/>
      <w:bookmarkStart w:id="11" w:name="_Toc89507829"/>
      <w:bookmarkStart w:id="12" w:name="_Toc89693216"/>
      <w:bookmarkStart w:id="13" w:name="_Toc102369440"/>
      <w:bookmarkStart w:id="14" w:name="_Toc115702172"/>
      <w:r w:rsidRPr="004D7DCA">
        <w:rPr>
          <w:rFonts w:asciiTheme="majorBidi" w:hAnsiTheme="majorBidi" w:cstheme="majorBidi"/>
          <w:sz w:val="32"/>
          <w:szCs w:val="32"/>
        </w:rPr>
        <w:lastRenderedPageBreak/>
        <w:t>DECLARATION</w:t>
      </w:r>
      <w:bookmarkEnd w:id="6"/>
      <w:bookmarkEnd w:id="7"/>
      <w:bookmarkEnd w:id="8"/>
      <w:bookmarkEnd w:id="9"/>
      <w:bookmarkEnd w:id="10"/>
      <w:bookmarkEnd w:id="11"/>
      <w:bookmarkEnd w:id="12"/>
      <w:bookmarkEnd w:id="13"/>
      <w:bookmarkEnd w:id="14"/>
    </w:p>
    <w:p w14:paraId="63CA1F89" w14:textId="71475B5C" w:rsidR="00FB66CA" w:rsidRPr="004D7DCA" w:rsidRDefault="00FB66CA" w:rsidP="009D738F">
      <w:pPr>
        <w:pStyle w:val="NormalText"/>
        <w:rPr>
          <w:rFonts w:asciiTheme="majorBidi" w:hAnsiTheme="majorBidi" w:cstheme="majorBidi"/>
          <w:sz w:val="24"/>
          <w:szCs w:val="24"/>
        </w:rPr>
      </w:pPr>
      <w:r w:rsidRPr="004D7DCA">
        <w:rPr>
          <w:rFonts w:asciiTheme="majorBidi" w:hAnsiTheme="majorBidi" w:cstheme="majorBidi"/>
          <w:sz w:val="24"/>
          <w:szCs w:val="24"/>
        </w:rPr>
        <w:t>This thesis is the result of the author’s original research. It has been composed by the author and has not been previously submitted for the examination, leading to the award of a degree.</w:t>
      </w:r>
    </w:p>
    <w:p w14:paraId="22059AE4" w14:textId="0E7828C0" w:rsidR="00FB66CA" w:rsidRPr="004D7DCA" w:rsidRDefault="00FB66CA" w:rsidP="009D738F">
      <w:pPr>
        <w:pStyle w:val="NormalText"/>
        <w:rPr>
          <w:rFonts w:asciiTheme="majorBidi" w:hAnsiTheme="majorBidi" w:cstheme="majorBidi"/>
          <w:sz w:val="24"/>
          <w:szCs w:val="24"/>
        </w:rPr>
      </w:pPr>
      <w:r w:rsidRPr="004D7DCA">
        <w:rPr>
          <w:rFonts w:asciiTheme="majorBidi" w:hAnsiTheme="majorBidi" w:cstheme="majorBidi"/>
          <w:sz w:val="24"/>
          <w:szCs w:val="24"/>
        </w:rPr>
        <w:t xml:space="preserve">The copyright of this thesis belongs to the author under the terms of the United Kingdom Copyright Acts as qualified by </w:t>
      </w:r>
      <w:r w:rsidR="00D76FAF" w:rsidRPr="004D7DCA">
        <w:rPr>
          <w:rFonts w:asciiTheme="majorBidi" w:hAnsiTheme="majorBidi" w:cstheme="majorBidi"/>
          <w:sz w:val="24"/>
          <w:szCs w:val="24"/>
        </w:rPr>
        <w:t xml:space="preserve">the </w:t>
      </w:r>
      <w:r w:rsidRPr="004D7DCA">
        <w:rPr>
          <w:rFonts w:asciiTheme="majorBidi" w:hAnsiTheme="majorBidi" w:cstheme="majorBidi"/>
          <w:sz w:val="24"/>
          <w:szCs w:val="24"/>
        </w:rPr>
        <w:t xml:space="preserve">University of Strathclyde Regulation 3.50. The </w:t>
      </w:r>
      <w:r w:rsidR="00D76FAF" w:rsidRPr="004D7DCA">
        <w:rPr>
          <w:rFonts w:asciiTheme="majorBidi" w:hAnsiTheme="majorBidi" w:cstheme="majorBidi"/>
          <w:sz w:val="24"/>
          <w:szCs w:val="24"/>
        </w:rPr>
        <w:t>acknowledg</w:t>
      </w:r>
      <w:r w:rsidR="0061030F" w:rsidRPr="004D7DCA">
        <w:rPr>
          <w:rFonts w:asciiTheme="majorBidi" w:hAnsiTheme="majorBidi" w:cstheme="majorBidi"/>
          <w:sz w:val="24"/>
          <w:szCs w:val="24"/>
        </w:rPr>
        <w:t>e</w:t>
      </w:r>
      <w:r w:rsidRPr="004D7DCA">
        <w:rPr>
          <w:rFonts w:asciiTheme="majorBidi" w:hAnsiTheme="majorBidi" w:cstheme="majorBidi"/>
          <w:sz w:val="24"/>
          <w:szCs w:val="24"/>
        </w:rPr>
        <w:t>ment must always be made of the use of any material contained in, or derived from, this thesis.</w:t>
      </w:r>
    </w:p>
    <w:p w14:paraId="4E0F52AF" w14:textId="77777777" w:rsidR="0061030F" w:rsidRPr="004D7DCA" w:rsidRDefault="0061030F" w:rsidP="009D738F">
      <w:pPr>
        <w:pStyle w:val="NormalText"/>
        <w:rPr>
          <w:rFonts w:asciiTheme="majorBidi" w:hAnsiTheme="majorBidi" w:cstheme="majorBidi"/>
          <w:sz w:val="24"/>
          <w:szCs w:val="24"/>
        </w:rPr>
      </w:pPr>
    </w:p>
    <w:p w14:paraId="6C58220A" w14:textId="326F28CB" w:rsidR="00FB66CA" w:rsidRPr="004D7DCA" w:rsidRDefault="00D957CF" w:rsidP="0061030F">
      <w:pPr>
        <w:pStyle w:val="NormalText"/>
        <w:jc w:val="right"/>
        <w:rPr>
          <w:rFonts w:asciiTheme="majorBidi" w:hAnsiTheme="majorBidi" w:cstheme="majorBidi"/>
          <w:lang w:val="fr-FR"/>
        </w:rPr>
      </w:pPr>
      <w:r w:rsidRPr="004D7DCA">
        <w:rPr>
          <w:rFonts w:asciiTheme="majorBidi" w:hAnsiTheme="majorBidi" w:cstheme="majorBidi"/>
          <w:lang w:val="fr-FR"/>
        </w:rPr>
        <w:t>Signature :</w:t>
      </w:r>
      <w:r w:rsidR="00FB66CA" w:rsidRPr="004D7DCA">
        <w:rPr>
          <w:rFonts w:asciiTheme="majorBidi" w:hAnsiTheme="majorBidi" w:cstheme="majorBidi"/>
          <w:lang w:val="fr-FR"/>
        </w:rPr>
        <w:t xml:space="preserve"> Mariam S. Al Mansoori</w:t>
      </w:r>
    </w:p>
    <w:p w14:paraId="11D20F88" w14:textId="673B1D53" w:rsidR="00FB66CA" w:rsidRPr="004D7DCA" w:rsidRDefault="00D957CF" w:rsidP="0061030F">
      <w:pPr>
        <w:pStyle w:val="NormalText"/>
        <w:jc w:val="right"/>
        <w:rPr>
          <w:rFonts w:asciiTheme="majorBidi" w:hAnsiTheme="majorBidi" w:cstheme="majorBidi"/>
          <w:lang w:val="fr-FR"/>
        </w:rPr>
      </w:pPr>
      <w:r w:rsidRPr="004D7DCA">
        <w:rPr>
          <w:rFonts w:asciiTheme="majorBidi" w:hAnsiTheme="majorBidi" w:cstheme="majorBidi"/>
          <w:lang w:val="fr-FR"/>
        </w:rPr>
        <w:t>Date :</w:t>
      </w:r>
      <w:r w:rsidR="00FB66CA" w:rsidRPr="004D7DCA">
        <w:rPr>
          <w:rFonts w:asciiTheme="majorBidi" w:hAnsiTheme="majorBidi" w:cstheme="majorBidi"/>
          <w:lang w:val="fr-FR"/>
        </w:rPr>
        <w:t xml:space="preserve"> </w:t>
      </w:r>
      <w:r w:rsidR="008C6AA5" w:rsidRPr="004D7DCA">
        <w:rPr>
          <w:rFonts w:asciiTheme="majorBidi" w:hAnsiTheme="majorBidi" w:cstheme="majorBidi"/>
          <w:lang w:val="fr-FR"/>
        </w:rPr>
        <w:t xml:space="preserve"> </w:t>
      </w:r>
      <w:r w:rsidR="00DB5546" w:rsidRPr="004D7DCA">
        <w:rPr>
          <w:rFonts w:asciiTheme="majorBidi" w:hAnsiTheme="majorBidi" w:cstheme="majorBidi"/>
          <w:lang w:val="fr-FR"/>
        </w:rPr>
        <w:t>15</w:t>
      </w:r>
      <w:r w:rsidR="00FB66CA" w:rsidRPr="004D7DCA">
        <w:rPr>
          <w:rFonts w:asciiTheme="majorBidi" w:hAnsiTheme="majorBidi" w:cstheme="majorBidi"/>
          <w:lang w:val="fr-FR"/>
        </w:rPr>
        <w:t>.</w:t>
      </w:r>
      <w:r w:rsidR="00DB5546" w:rsidRPr="004D7DCA">
        <w:rPr>
          <w:rFonts w:asciiTheme="majorBidi" w:hAnsiTheme="majorBidi" w:cstheme="majorBidi"/>
          <w:lang w:val="fr-FR"/>
        </w:rPr>
        <w:t>09</w:t>
      </w:r>
      <w:r w:rsidR="00FB66CA" w:rsidRPr="004D7DCA">
        <w:rPr>
          <w:rFonts w:asciiTheme="majorBidi" w:hAnsiTheme="majorBidi" w:cstheme="majorBidi"/>
          <w:lang w:val="fr-FR"/>
        </w:rPr>
        <w:t>.202</w:t>
      </w:r>
      <w:r w:rsidR="00DB5546" w:rsidRPr="004D7DCA">
        <w:rPr>
          <w:rFonts w:asciiTheme="majorBidi" w:hAnsiTheme="majorBidi" w:cstheme="majorBidi"/>
          <w:lang w:val="fr-FR"/>
        </w:rPr>
        <w:t>2</w:t>
      </w:r>
    </w:p>
    <w:p w14:paraId="5F6F055A" w14:textId="26AA1B58" w:rsidR="002438A0" w:rsidRPr="004D7DCA" w:rsidRDefault="002438A0" w:rsidP="002438A0">
      <w:pPr>
        <w:rPr>
          <w:rFonts w:asciiTheme="majorBidi" w:eastAsiaTheme="majorEastAsia" w:hAnsiTheme="majorBidi" w:cstheme="majorBidi"/>
          <w:b w:val="0"/>
          <w:lang w:val="fr-FR"/>
        </w:rPr>
      </w:pPr>
      <w:r w:rsidRPr="004D7DCA">
        <w:rPr>
          <w:rFonts w:asciiTheme="majorBidi" w:hAnsiTheme="majorBidi" w:cstheme="majorBidi"/>
          <w:lang w:val="fr-FR"/>
        </w:rPr>
        <w:br w:type="page"/>
      </w:r>
    </w:p>
    <w:p w14:paraId="412D38EB" w14:textId="4455F80A" w:rsidR="002438A0" w:rsidRPr="004D7DCA" w:rsidRDefault="00175BBD" w:rsidP="00DB0F8D">
      <w:pPr>
        <w:pStyle w:val="Special"/>
        <w:jc w:val="center"/>
        <w:rPr>
          <w:rFonts w:asciiTheme="majorBidi" w:hAnsiTheme="majorBidi" w:cstheme="majorBidi"/>
          <w:sz w:val="32"/>
          <w:szCs w:val="32"/>
        </w:rPr>
      </w:pPr>
      <w:bookmarkStart w:id="15" w:name="_Toc89431446"/>
      <w:bookmarkStart w:id="16" w:name="_Toc89507830"/>
      <w:bookmarkStart w:id="17" w:name="_Toc89693217"/>
      <w:bookmarkStart w:id="18" w:name="_Toc102369441"/>
      <w:bookmarkStart w:id="19" w:name="_Toc111330243"/>
      <w:bookmarkStart w:id="20" w:name="_Toc111468139"/>
      <w:bookmarkStart w:id="21" w:name="_Toc115702173"/>
      <w:r w:rsidRPr="004D7DCA">
        <w:rPr>
          <w:rFonts w:asciiTheme="majorBidi" w:hAnsiTheme="majorBidi" w:cstheme="majorBidi"/>
          <w:sz w:val="32"/>
          <w:szCs w:val="32"/>
        </w:rPr>
        <w:lastRenderedPageBreak/>
        <w:t>ACKNOWLEDGEMENTS</w:t>
      </w:r>
      <w:bookmarkEnd w:id="15"/>
      <w:bookmarkEnd w:id="16"/>
      <w:bookmarkEnd w:id="17"/>
      <w:bookmarkEnd w:id="18"/>
      <w:bookmarkEnd w:id="19"/>
      <w:bookmarkEnd w:id="20"/>
      <w:bookmarkEnd w:id="21"/>
    </w:p>
    <w:p w14:paraId="071BF232" w14:textId="72554AD2" w:rsidR="00FB66CA" w:rsidRPr="004D7DCA" w:rsidRDefault="00FB66CA" w:rsidP="009D738F">
      <w:pPr>
        <w:pStyle w:val="NormalText"/>
        <w:rPr>
          <w:rFonts w:asciiTheme="majorBidi" w:hAnsiTheme="majorBidi" w:cstheme="majorBidi"/>
          <w:sz w:val="24"/>
          <w:szCs w:val="24"/>
        </w:rPr>
      </w:pPr>
      <w:r w:rsidRPr="004D7DCA">
        <w:rPr>
          <w:rFonts w:asciiTheme="majorBidi" w:hAnsiTheme="majorBidi" w:cstheme="majorBidi"/>
          <w:sz w:val="24"/>
          <w:szCs w:val="24"/>
        </w:rPr>
        <w:t xml:space="preserve">First, I thank my Almighty ALLAH for granting me the opportunity to learn, strengthen my skills, broaden my knowledge, and carry out </w:t>
      </w:r>
      <w:r w:rsidR="00D76FAF" w:rsidRPr="004D7DCA">
        <w:rPr>
          <w:rFonts w:asciiTheme="majorBidi" w:hAnsiTheme="majorBidi" w:cstheme="majorBidi"/>
          <w:sz w:val="24"/>
          <w:szCs w:val="24"/>
        </w:rPr>
        <w:t>my</w:t>
      </w:r>
      <w:r w:rsidRPr="004D7DCA">
        <w:rPr>
          <w:rFonts w:asciiTheme="majorBidi" w:hAnsiTheme="majorBidi" w:cstheme="majorBidi"/>
          <w:sz w:val="24"/>
          <w:szCs w:val="24"/>
        </w:rPr>
        <w:t xml:space="preserve"> study to completion.</w:t>
      </w:r>
    </w:p>
    <w:p w14:paraId="56271D5D" w14:textId="4D243E3E" w:rsidR="00FB66CA" w:rsidRPr="004D7DCA" w:rsidRDefault="00FB66CA" w:rsidP="009D738F">
      <w:pPr>
        <w:pStyle w:val="NormalText"/>
        <w:rPr>
          <w:rFonts w:asciiTheme="majorBidi" w:hAnsiTheme="majorBidi" w:cstheme="majorBidi"/>
          <w:sz w:val="24"/>
          <w:szCs w:val="24"/>
        </w:rPr>
      </w:pPr>
      <w:r w:rsidRPr="004D7DCA">
        <w:rPr>
          <w:rFonts w:asciiTheme="majorBidi" w:hAnsiTheme="majorBidi" w:cstheme="majorBidi"/>
          <w:sz w:val="24"/>
          <w:szCs w:val="24"/>
        </w:rPr>
        <w:t>I want to thank my supervisor Dr</w:t>
      </w:r>
      <w:r w:rsidR="00D76FAF" w:rsidRPr="004D7DCA">
        <w:rPr>
          <w:rFonts w:asciiTheme="majorBidi" w:hAnsiTheme="majorBidi" w:cstheme="majorBidi"/>
          <w:sz w:val="24"/>
          <w:szCs w:val="24"/>
        </w:rPr>
        <w:t>.</w:t>
      </w:r>
      <w:r w:rsidRPr="004D7DCA">
        <w:rPr>
          <w:rFonts w:asciiTheme="majorBidi" w:hAnsiTheme="majorBidi" w:cstheme="majorBidi"/>
          <w:sz w:val="24"/>
          <w:szCs w:val="24"/>
        </w:rPr>
        <w:t xml:space="preserve"> Ronald Bradfield who opened the door for me to the University of Strathclyde and guided me well throughout this research.</w:t>
      </w:r>
    </w:p>
    <w:p w14:paraId="359E5147" w14:textId="77777777" w:rsidR="00FB66CA" w:rsidRPr="004D7DCA" w:rsidRDefault="00FB66CA" w:rsidP="009D738F">
      <w:pPr>
        <w:pStyle w:val="NormalText"/>
        <w:rPr>
          <w:rFonts w:asciiTheme="majorBidi" w:hAnsiTheme="majorBidi" w:cstheme="majorBidi"/>
          <w:sz w:val="24"/>
          <w:szCs w:val="24"/>
        </w:rPr>
      </w:pPr>
      <w:r w:rsidRPr="004D7DCA">
        <w:rPr>
          <w:rFonts w:asciiTheme="majorBidi" w:hAnsiTheme="majorBidi" w:cstheme="majorBidi"/>
          <w:sz w:val="24"/>
          <w:szCs w:val="24"/>
        </w:rPr>
        <w:t>My sincere thanks also to my primary supervisor Professor George Wright, for his efforts and mentorship, right from the time we had our first Skype meeting back in 2015.</w:t>
      </w:r>
    </w:p>
    <w:p w14:paraId="15A0D821" w14:textId="243B2D0F" w:rsidR="00FB66CA" w:rsidRPr="004D7DCA" w:rsidRDefault="00FB66CA" w:rsidP="009D738F">
      <w:pPr>
        <w:pStyle w:val="NormalText"/>
        <w:rPr>
          <w:rFonts w:asciiTheme="majorBidi" w:hAnsiTheme="majorBidi" w:cstheme="majorBidi"/>
          <w:sz w:val="24"/>
          <w:szCs w:val="24"/>
        </w:rPr>
      </w:pPr>
      <w:r w:rsidRPr="004D7DCA">
        <w:rPr>
          <w:rFonts w:asciiTheme="majorBidi" w:hAnsiTheme="majorBidi" w:cstheme="majorBidi"/>
          <w:sz w:val="24"/>
          <w:szCs w:val="24"/>
        </w:rPr>
        <w:t xml:space="preserve">I am grateful to both for sharing their immense knowledge, motivating me to carry out this work, and their patience during the entire study duration, which helped me stay on my feet and gave me </w:t>
      </w:r>
      <w:r w:rsidR="00A7555A">
        <w:rPr>
          <w:rFonts w:asciiTheme="majorBidi" w:hAnsiTheme="majorBidi" w:cstheme="majorBidi"/>
          <w:sz w:val="24"/>
          <w:szCs w:val="24"/>
        </w:rPr>
        <w:t>the</w:t>
      </w:r>
      <w:r w:rsidR="00A7555A" w:rsidRPr="004D7DCA">
        <w:rPr>
          <w:rFonts w:asciiTheme="majorBidi" w:hAnsiTheme="majorBidi" w:cstheme="majorBidi"/>
          <w:sz w:val="24"/>
          <w:szCs w:val="24"/>
        </w:rPr>
        <w:t xml:space="preserve"> </w:t>
      </w:r>
      <w:r w:rsidRPr="004D7DCA">
        <w:rPr>
          <w:rFonts w:asciiTheme="majorBidi" w:hAnsiTheme="majorBidi" w:cstheme="majorBidi"/>
          <w:sz w:val="24"/>
          <w:szCs w:val="24"/>
        </w:rPr>
        <w:t xml:space="preserve">power and spirit to excel in </w:t>
      </w:r>
      <w:r w:rsidR="00A7555A">
        <w:rPr>
          <w:rFonts w:asciiTheme="majorBidi" w:hAnsiTheme="majorBidi" w:cstheme="majorBidi"/>
          <w:sz w:val="24"/>
          <w:szCs w:val="24"/>
        </w:rPr>
        <w:t>academic</w:t>
      </w:r>
      <w:r w:rsidR="00A7555A" w:rsidRPr="004D7DCA">
        <w:rPr>
          <w:rFonts w:asciiTheme="majorBidi" w:hAnsiTheme="majorBidi" w:cstheme="majorBidi"/>
          <w:sz w:val="24"/>
          <w:szCs w:val="24"/>
        </w:rPr>
        <w:t xml:space="preserve"> </w:t>
      </w:r>
      <w:r w:rsidRPr="004D7DCA">
        <w:rPr>
          <w:rFonts w:asciiTheme="majorBidi" w:hAnsiTheme="majorBidi" w:cstheme="majorBidi"/>
          <w:sz w:val="24"/>
          <w:szCs w:val="24"/>
        </w:rPr>
        <w:t xml:space="preserve">writing. Conducting academic research dealing with a rather complex topic without their assistance and mentorship would have been tedious and difficult. They both are </w:t>
      </w:r>
      <w:r w:rsidR="00266B59">
        <w:rPr>
          <w:rFonts w:asciiTheme="majorBidi" w:hAnsiTheme="majorBidi" w:cstheme="majorBidi"/>
          <w:sz w:val="24"/>
          <w:szCs w:val="24"/>
        </w:rPr>
        <w:t>superlative</w:t>
      </w:r>
      <w:r w:rsidR="00266B59" w:rsidRPr="004D7DCA">
        <w:rPr>
          <w:rFonts w:asciiTheme="majorBidi" w:hAnsiTheme="majorBidi" w:cstheme="majorBidi"/>
          <w:sz w:val="24"/>
          <w:szCs w:val="24"/>
        </w:rPr>
        <w:t xml:space="preserve"> </w:t>
      </w:r>
      <w:r w:rsidRPr="004D7DCA">
        <w:rPr>
          <w:rFonts w:asciiTheme="majorBidi" w:hAnsiTheme="majorBidi" w:cstheme="majorBidi"/>
          <w:sz w:val="24"/>
          <w:szCs w:val="24"/>
        </w:rPr>
        <w:t>mentors and have advised me during my doctorate journey beyond imagination.</w:t>
      </w:r>
    </w:p>
    <w:p w14:paraId="56901A77" w14:textId="0D3C5BF7" w:rsidR="00FB66CA" w:rsidRPr="004D7DCA" w:rsidRDefault="00FB66CA" w:rsidP="002F5740">
      <w:pPr>
        <w:pStyle w:val="NormalText"/>
        <w:rPr>
          <w:rFonts w:asciiTheme="majorBidi" w:hAnsiTheme="majorBidi" w:cstheme="majorBidi"/>
          <w:sz w:val="24"/>
          <w:szCs w:val="24"/>
        </w:rPr>
      </w:pPr>
      <w:r w:rsidRPr="004D7DCA">
        <w:rPr>
          <w:rFonts w:asciiTheme="majorBidi" w:hAnsiTheme="majorBidi" w:cstheme="majorBidi"/>
          <w:sz w:val="24"/>
          <w:szCs w:val="24"/>
        </w:rPr>
        <w:t xml:space="preserve">I am grateful to my parents, siblings, friends, and colleagues who remember me in their prayers and wish me ultimate success. They are the pillars of my existence, and I consider myself nothing without them. They gave me </w:t>
      </w:r>
      <w:r w:rsidR="00150002">
        <w:rPr>
          <w:rFonts w:asciiTheme="majorBidi" w:hAnsiTheme="majorBidi" w:cstheme="majorBidi"/>
          <w:sz w:val="24"/>
          <w:szCs w:val="24"/>
        </w:rPr>
        <w:t>the</w:t>
      </w:r>
      <w:r w:rsidR="00150002" w:rsidRPr="004D7DCA">
        <w:rPr>
          <w:rFonts w:asciiTheme="majorBidi" w:hAnsiTheme="majorBidi" w:cstheme="majorBidi"/>
          <w:sz w:val="24"/>
          <w:szCs w:val="24"/>
        </w:rPr>
        <w:t xml:space="preserve"> </w:t>
      </w:r>
      <w:r w:rsidRPr="004D7DCA">
        <w:rPr>
          <w:rFonts w:asciiTheme="majorBidi" w:hAnsiTheme="majorBidi" w:cstheme="majorBidi"/>
          <w:sz w:val="24"/>
          <w:szCs w:val="24"/>
        </w:rPr>
        <w:t xml:space="preserve">moral support, encouragement, and motivation to accomplish my personal goals. </w:t>
      </w:r>
    </w:p>
    <w:p w14:paraId="681E8633" w14:textId="77777777" w:rsidR="00F31798" w:rsidRPr="004D7DCA" w:rsidRDefault="00F31798" w:rsidP="002438A0">
      <w:pPr>
        <w:rPr>
          <w:rFonts w:asciiTheme="majorBidi" w:hAnsiTheme="majorBidi" w:cstheme="majorBidi"/>
          <w:szCs w:val="24"/>
        </w:rPr>
      </w:pPr>
    </w:p>
    <w:p w14:paraId="7C6E4DD5" w14:textId="405D52A5" w:rsidR="00F31798" w:rsidRPr="004D7DCA" w:rsidRDefault="00F31798" w:rsidP="00F31798">
      <w:pPr>
        <w:tabs>
          <w:tab w:val="left" w:pos="2688"/>
        </w:tabs>
        <w:rPr>
          <w:rFonts w:asciiTheme="majorBidi" w:hAnsiTheme="majorBidi" w:cstheme="majorBidi"/>
        </w:rPr>
        <w:sectPr w:rsidR="00F31798" w:rsidRPr="004D7DCA" w:rsidSect="00DB0F8D">
          <w:headerReference w:type="default" r:id="rId9"/>
          <w:footerReference w:type="default" r:id="rId10"/>
          <w:footerReference w:type="first" r:id="rId11"/>
          <w:pgSz w:w="11909" w:h="16834" w:code="9"/>
          <w:pgMar w:top="1440" w:right="1440" w:bottom="1440" w:left="1440" w:header="706" w:footer="706" w:gutter="0"/>
          <w:pgNumType w:fmt="lowerRoman" w:start="0"/>
          <w:cols w:space="720"/>
          <w:titlePg/>
          <w:docGrid w:linePitch="326"/>
        </w:sectPr>
      </w:pPr>
    </w:p>
    <w:p w14:paraId="28A4BD01" w14:textId="534821FA" w:rsidR="002438A0" w:rsidRPr="004D7DCA" w:rsidRDefault="002438A0" w:rsidP="002D67F7">
      <w:pPr>
        <w:pStyle w:val="1stpara"/>
        <w:rPr>
          <w:rFonts w:asciiTheme="majorBidi" w:hAnsiTheme="majorBidi" w:cstheme="majorBidi"/>
        </w:rPr>
      </w:pPr>
    </w:p>
    <w:sdt>
      <w:sdtPr>
        <w:rPr>
          <w:rFonts w:asciiTheme="majorBidi" w:hAnsiTheme="majorBidi" w:cstheme="majorBidi"/>
          <w:b/>
          <w:color w:val="auto"/>
          <w:sz w:val="24"/>
        </w:rPr>
        <w:id w:val="41024060"/>
        <w:docPartObj>
          <w:docPartGallery w:val="Table of Contents"/>
          <w:docPartUnique/>
        </w:docPartObj>
      </w:sdtPr>
      <w:sdtEndPr>
        <w:rPr>
          <w:b w:val="0"/>
          <w:bCs/>
          <w:noProof/>
        </w:rPr>
      </w:sdtEndPr>
      <w:sdtContent>
        <w:p w14:paraId="1F861F8E" w14:textId="635E08C2" w:rsidR="00B2313E" w:rsidRPr="00C509D9" w:rsidRDefault="00CA5F72" w:rsidP="00C6696B">
          <w:pPr>
            <w:pStyle w:val="1stpara"/>
            <w:rPr>
              <w:rFonts w:asciiTheme="majorBidi" w:hAnsiTheme="majorBidi" w:cstheme="majorBidi"/>
              <w:b/>
              <w:bCs/>
              <w:sz w:val="24"/>
              <w:szCs w:val="24"/>
            </w:rPr>
          </w:pPr>
          <w:r w:rsidRPr="004D7DCA">
            <w:rPr>
              <w:rFonts w:asciiTheme="majorBidi" w:hAnsiTheme="majorBidi" w:cstheme="majorBidi"/>
              <w:b/>
              <w:bCs/>
              <w:sz w:val="24"/>
              <w:szCs w:val="24"/>
            </w:rPr>
            <w:t>TABLE OF CONTENTS</w:t>
          </w:r>
        </w:p>
        <w:p w14:paraId="005BC548" w14:textId="4C365457" w:rsidR="00073F31" w:rsidRDefault="00B2313E">
          <w:pPr>
            <w:pStyle w:val="TOC1"/>
            <w:rPr>
              <w:rFonts w:asciiTheme="minorHAnsi" w:eastAsiaTheme="minorEastAsia" w:hAnsiTheme="minorHAnsi"/>
              <w:b w:val="0"/>
              <w:noProof/>
              <w:sz w:val="22"/>
              <w:lang w:val="en-AE" w:eastAsia="en-AE"/>
            </w:rPr>
          </w:pPr>
          <w:r w:rsidRPr="00C509D9">
            <w:rPr>
              <w:rFonts w:asciiTheme="majorBidi" w:hAnsiTheme="majorBidi" w:cstheme="majorBidi"/>
              <w:b w:val="0"/>
              <w:bCs/>
            </w:rPr>
            <w:fldChar w:fldCharType="begin"/>
          </w:r>
          <w:r w:rsidRPr="00C509D9">
            <w:rPr>
              <w:rFonts w:asciiTheme="majorBidi" w:hAnsiTheme="majorBidi" w:cstheme="majorBidi"/>
              <w:b w:val="0"/>
              <w:bCs/>
            </w:rPr>
            <w:instrText xml:space="preserve"> TOC \o "1-2" \h \z \u </w:instrText>
          </w:r>
          <w:r w:rsidRPr="00C509D9">
            <w:rPr>
              <w:rFonts w:asciiTheme="majorBidi" w:hAnsiTheme="majorBidi" w:cstheme="majorBidi"/>
              <w:b w:val="0"/>
              <w:bCs/>
            </w:rPr>
            <w:fldChar w:fldCharType="separate"/>
          </w:r>
          <w:hyperlink w:anchor="_Toc115702172" w:history="1">
            <w:r w:rsidR="00073F31" w:rsidRPr="00BF64DC">
              <w:rPr>
                <w:rStyle w:val="Hyperlink"/>
                <w:rFonts w:asciiTheme="majorBidi" w:hAnsiTheme="majorBidi" w:cstheme="majorBidi"/>
                <w:noProof/>
              </w:rPr>
              <w:t>DECLARATION</w:t>
            </w:r>
            <w:r w:rsidR="00073F31">
              <w:rPr>
                <w:noProof/>
                <w:webHidden/>
              </w:rPr>
              <w:tab/>
            </w:r>
            <w:r w:rsidR="00073F31">
              <w:rPr>
                <w:noProof/>
                <w:webHidden/>
              </w:rPr>
              <w:fldChar w:fldCharType="begin"/>
            </w:r>
            <w:r w:rsidR="00073F31">
              <w:rPr>
                <w:noProof/>
                <w:webHidden/>
              </w:rPr>
              <w:instrText xml:space="preserve"> PAGEREF _Toc115702172 \h </w:instrText>
            </w:r>
            <w:r w:rsidR="00073F31">
              <w:rPr>
                <w:noProof/>
                <w:webHidden/>
              </w:rPr>
            </w:r>
            <w:r w:rsidR="00073F31">
              <w:rPr>
                <w:noProof/>
                <w:webHidden/>
              </w:rPr>
              <w:fldChar w:fldCharType="separate"/>
            </w:r>
            <w:r w:rsidR="00073F31">
              <w:rPr>
                <w:noProof/>
                <w:webHidden/>
              </w:rPr>
              <w:t>i</w:t>
            </w:r>
            <w:r w:rsidR="00073F31">
              <w:rPr>
                <w:noProof/>
                <w:webHidden/>
              </w:rPr>
              <w:fldChar w:fldCharType="end"/>
            </w:r>
          </w:hyperlink>
        </w:p>
        <w:p w14:paraId="5BABFA8D" w14:textId="2CD90639" w:rsidR="00073F31" w:rsidRDefault="00073F31">
          <w:pPr>
            <w:pStyle w:val="TOC1"/>
            <w:rPr>
              <w:rFonts w:asciiTheme="minorHAnsi" w:eastAsiaTheme="minorEastAsia" w:hAnsiTheme="minorHAnsi"/>
              <w:b w:val="0"/>
              <w:noProof/>
              <w:sz w:val="22"/>
              <w:lang w:val="en-AE" w:eastAsia="en-AE"/>
            </w:rPr>
          </w:pPr>
          <w:hyperlink w:anchor="_Toc115702173" w:history="1">
            <w:r w:rsidRPr="00BF64DC">
              <w:rPr>
                <w:rStyle w:val="Hyperlink"/>
                <w:rFonts w:asciiTheme="majorBidi" w:hAnsiTheme="majorBidi" w:cstheme="majorBidi"/>
                <w:noProof/>
              </w:rPr>
              <w:t>ACKNOWLEDGEMENTS</w:t>
            </w:r>
            <w:r>
              <w:rPr>
                <w:noProof/>
                <w:webHidden/>
              </w:rPr>
              <w:tab/>
            </w:r>
            <w:r>
              <w:rPr>
                <w:noProof/>
                <w:webHidden/>
              </w:rPr>
              <w:fldChar w:fldCharType="begin"/>
            </w:r>
            <w:r>
              <w:rPr>
                <w:noProof/>
                <w:webHidden/>
              </w:rPr>
              <w:instrText xml:space="preserve"> PAGEREF _Toc115702173 \h </w:instrText>
            </w:r>
            <w:r>
              <w:rPr>
                <w:noProof/>
                <w:webHidden/>
              </w:rPr>
            </w:r>
            <w:r>
              <w:rPr>
                <w:noProof/>
                <w:webHidden/>
              </w:rPr>
              <w:fldChar w:fldCharType="separate"/>
            </w:r>
            <w:r>
              <w:rPr>
                <w:noProof/>
                <w:webHidden/>
              </w:rPr>
              <w:t>ii</w:t>
            </w:r>
            <w:r>
              <w:rPr>
                <w:noProof/>
                <w:webHidden/>
              </w:rPr>
              <w:fldChar w:fldCharType="end"/>
            </w:r>
          </w:hyperlink>
        </w:p>
        <w:p w14:paraId="6FB7D12E" w14:textId="77075F2C" w:rsidR="00073F31" w:rsidRDefault="00073F31">
          <w:pPr>
            <w:pStyle w:val="TOC1"/>
            <w:rPr>
              <w:rFonts w:asciiTheme="minorHAnsi" w:eastAsiaTheme="minorEastAsia" w:hAnsiTheme="minorHAnsi"/>
              <w:b w:val="0"/>
              <w:noProof/>
              <w:sz w:val="22"/>
              <w:lang w:val="en-AE" w:eastAsia="en-AE"/>
            </w:rPr>
          </w:pPr>
          <w:hyperlink w:anchor="_Toc115702174" w:history="1">
            <w:r w:rsidRPr="00BF64DC">
              <w:rPr>
                <w:rStyle w:val="Hyperlink"/>
                <w:rFonts w:asciiTheme="majorBidi" w:hAnsiTheme="majorBidi" w:cstheme="majorBidi"/>
                <w:noProof/>
              </w:rPr>
              <w:t>LIST OF FIGURES</w:t>
            </w:r>
            <w:r>
              <w:rPr>
                <w:noProof/>
                <w:webHidden/>
              </w:rPr>
              <w:tab/>
            </w:r>
            <w:r>
              <w:rPr>
                <w:noProof/>
                <w:webHidden/>
              </w:rPr>
              <w:fldChar w:fldCharType="begin"/>
            </w:r>
            <w:r>
              <w:rPr>
                <w:noProof/>
                <w:webHidden/>
              </w:rPr>
              <w:instrText xml:space="preserve"> PAGEREF _Toc115702174 \h </w:instrText>
            </w:r>
            <w:r>
              <w:rPr>
                <w:noProof/>
                <w:webHidden/>
              </w:rPr>
            </w:r>
            <w:r>
              <w:rPr>
                <w:noProof/>
                <w:webHidden/>
              </w:rPr>
              <w:fldChar w:fldCharType="separate"/>
            </w:r>
            <w:r>
              <w:rPr>
                <w:noProof/>
                <w:webHidden/>
              </w:rPr>
              <w:t>viii</w:t>
            </w:r>
            <w:r>
              <w:rPr>
                <w:noProof/>
                <w:webHidden/>
              </w:rPr>
              <w:fldChar w:fldCharType="end"/>
            </w:r>
          </w:hyperlink>
        </w:p>
        <w:p w14:paraId="79E0D7C1" w14:textId="44C600E2" w:rsidR="00073F31" w:rsidRDefault="00073F31">
          <w:pPr>
            <w:pStyle w:val="TOC1"/>
            <w:rPr>
              <w:rFonts w:asciiTheme="minorHAnsi" w:eastAsiaTheme="minorEastAsia" w:hAnsiTheme="minorHAnsi"/>
              <w:b w:val="0"/>
              <w:noProof/>
              <w:sz w:val="22"/>
              <w:lang w:val="en-AE" w:eastAsia="en-AE"/>
            </w:rPr>
          </w:pPr>
          <w:hyperlink w:anchor="_Toc115702175" w:history="1">
            <w:r w:rsidRPr="00BF64DC">
              <w:rPr>
                <w:rStyle w:val="Hyperlink"/>
                <w:rFonts w:asciiTheme="majorBidi" w:hAnsiTheme="majorBidi" w:cstheme="majorBidi"/>
                <w:noProof/>
              </w:rPr>
              <w:t>LIST OF TABLES</w:t>
            </w:r>
            <w:r>
              <w:rPr>
                <w:noProof/>
                <w:webHidden/>
              </w:rPr>
              <w:tab/>
            </w:r>
            <w:r>
              <w:rPr>
                <w:noProof/>
                <w:webHidden/>
              </w:rPr>
              <w:fldChar w:fldCharType="begin"/>
            </w:r>
            <w:r>
              <w:rPr>
                <w:noProof/>
                <w:webHidden/>
              </w:rPr>
              <w:instrText xml:space="preserve"> PAGEREF _Toc115702175 \h </w:instrText>
            </w:r>
            <w:r>
              <w:rPr>
                <w:noProof/>
                <w:webHidden/>
              </w:rPr>
            </w:r>
            <w:r>
              <w:rPr>
                <w:noProof/>
                <w:webHidden/>
              </w:rPr>
              <w:fldChar w:fldCharType="separate"/>
            </w:r>
            <w:r>
              <w:rPr>
                <w:noProof/>
                <w:webHidden/>
              </w:rPr>
              <w:t>x</w:t>
            </w:r>
            <w:r>
              <w:rPr>
                <w:noProof/>
                <w:webHidden/>
              </w:rPr>
              <w:fldChar w:fldCharType="end"/>
            </w:r>
          </w:hyperlink>
        </w:p>
        <w:p w14:paraId="41C205AB" w14:textId="128977A0" w:rsidR="00073F31" w:rsidRDefault="00073F31">
          <w:pPr>
            <w:pStyle w:val="TOC1"/>
            <w:rPr>
              <w:rFonts w:asciiTheme="minorHAnsi" w:eastAsiaTheme="minorEastAsia" w:hAnsiTheme="minorHAnsi"/>
              <w:b w:val="0"/>
              <w:noProof/>
              <w:sz w:val="22"/>
              <w:lang w:val="en-AE" w:eastAsia="en-AE"/>
            </w:rPr>
          </w:pPr>
          <w:hyperlink w:anchor="_Toc115702176" w:history="1">
            <w:r w:rsidRPr="00BF64DC">
              <w:rPr>
                <w:rStyle w:val="Hyperlink"/>
                <w:rFonts w:asciiTheme="majorBidi" w:hAnsiTheme="majorBidi" w:cstheme="majorBidi"/>
                <w:noProof/>
              </w:rPr>
              <w:t>LIST OF ABBREVIATIONS</w:t>
            </w:r>
            <w:r>
              <w:rPr>
                <w:noProof/>
                <w:webHidden/>
              </w:rPr>
              <w:tab/>
            </w:r>
            <w:r>
              <w:rPr>
                <w:noProof/>
                <w:webHidden/>
              </w:rPr>
              <w:fldChar w:fldCharType="begin"/>
            </w:r>
            <w:r>
              <w:rPr>
                <w:noProof/>
                <w:webHidden/>
              </w:rPr>
              <w:instrText xml:space="preserve"> PAGEREF _Toc115702176 \h </w:instrText>
            </w:r>
            <w:r>
              <w:rPr>
                <w:noProof/>
                <w:webHidden/>
              </w:rPr>
            </w:r>
            <w:r>
              <w:rPr>
                <w:noProof/>
                <w:webHidden/>
              </w:rPr>
              <w:fldChar w:fldCharType="separate"/>
            </w:r>
            <w:r>
              <w:rPr>
                <w:noProof/>
                <w:webHidden/>
              </w:rPr>
              <w:t>xii</w:t>
            </w:r>
            <w:r>
              <w:rPr>
                <w:noProof/>
                <w:webHidden/>
              </w:rPr>
              <w:fldChar w:fldCharType="end"/>
            </w:r>
          </w:hyperlink>
        </w:p>
        <w:p w14:paraId="4B604304" w14:textId="127983EA" w:rsidR="00073F31" w:rsidRDefault="00073F31">
          <w:pPr>
            <w:pStyle w:val="TOC1"/>
            <w:rPr>
              <w:rFonts w:asciiTheme="minorHAnsi" w:eastAsiaTheme="minorEastAsia" w:hAnsiTheme="minorHAnsi"/>
              <w:b w:val="0"/>
              <w:noProof/>
              <w:sz w:val="22"/>
              <w:lang w:val="en-AE" w:eastAsia="en-AE"/>
            </w:rPr>
          </w:pPr>
          <w:hyperlink w:anchor="_Toc115702177" w:history="1">
            <w:r w:rsidRPr="00BF64DC">
              <w:rPr>
                <w:rStyle w:val="Hyperlink"/>
                <w:noProof/>
              </w:rPr>
              <w:t>ABSTRACT</w:t>
            </w:r>
            <w:r>
              <w:rPr>
                <w:noProof/>
                <w:webHidden/>
              </w:rPr>
              <w:tab/>
            </w:r>
            <w:r>
              <w:rPr>
                <w:noProof/>
                <w:webHidden/>
              </w:rPr>
              <w:fldChar w:fldCharType="begin"/>
            </w:r>
            <w:r>
              <w:rPr>
                <w:noProof/>
                <w:webHidden/>
              </w:rPr>
              <w:instrText xml:space="preserve"> PAGEREF _Toc115702177 \h </w:instrText>
            </w:r>
            <w:r>
              <w:rPr>
                <w:noProof/>
                <w:webHidden/>
              </w:rPr>
            </w:r>
            <w:r>
              <w:rPr>
                <w:noProof/>
                <w:webHidden/>
              </w:rPr>
              <w:fldChar w:fldCharType="separate"/>
            </w:r>
            <w:r>
              <w:rPr>
                <w:noProof/>
                <w:webHidden/>
              </w:rPr>
              <w:t>xiii</w:t>
            </w:r>
            <w:r>
              <w:rPr>
                <w:noProof/>
                <w:webHidden/>
              </w:rPr>
              <w:fldChar w:fldCharType="end"/>
            </w:r>
          </w:hyperlink>
        </w:p>
        <w:p w14:paraId="46F7DEBF" w14:textId="1D1045A2" w:rsidR="00073F31" w:rsidRDefault="00073F31">
          <w:pPr>
            <w:pStyle w:val="TOC1"/>
            <w:tabs>
              <w:tab w:val="left" w:pos="720"/>
            </w:tabs>
            <w:rPr>
              <w:rFonts w:asciiTheme="minorHAnsi" w:eastAsiaTheme="minorEastAsia" w:hAnsiTheme="minorHAnsi"/>
              <w:b w:val="0"/>
              <w:noProof/>
              <w:sz w:val="22"/>
              <w:lang w:val="en-AE" w:eastAsia="en-AE"/>
            </w:rPr>
          </w:pPr>
          <w:hyperlink w:anchor="_Toc115702178" w:history="1">
            <w:r w:rsidRPr="00BF64DC">
              <w:rPr>
                <w:rStyle w:val="Hyperlink"/>
                <w:noProof/>
              </w:rPr>
              <w:t>1</w:t>
            </w:r>
            <w:r>
              <w:rPr>
                <w:rFonts w:asciiTheme="minorHAnsi" w:eastAsiaTheme="minorEastAsia" w:hAnsiTheme="minorHAnsi"/>
                <w:b w:val="0"/>
                <w:noProof/>
                <w:sz w:val="22"/>
                <w:lang w:val="en-AE" w:eastAsia="en-AE"/>
              </w:rPr>
              <w:tab/>
            </w:r>
            <w:r w:rsidRPr="00BF64DC">
              <w:rPr>
                <w:rStyle w:val="Hyperlink"/>
                <w:noProof/>
              </w:rPr>
              <w:t>INTRODUCTION</w:t>
            </w:r>
            <w:r>
              <w:rPr>
                <w:noProof/>
                <w:webHidden/>
              </w:rPr>
              <w:tab/>
            </w:r>
            <w:r>
              <w:rPr>
                <w:noProof/>
                <w:webHidden/>
              </w:rPr>
              <w:fldChar w:fldCharType="begin"/>
            </w:r>
            <w:r>
              <w:rPr>
                <w:noProof/>
                <w:webHidden/>
              </w:rPr>
              <w:instrText xml:space="preserve"> PAGEREF _Toc115702178 \h </w:instrText>
            </w:r>
            <w:r>
              <w:rPr>
                <w:noProof/>
                <w:webHidden/>
              </w:rPr>
            </w:r>
            <w:r>
              <w:rPr>
                <w:noProof/>
                <w:webHidden/>
              </w:rPr>
              <w:fldChar w:fldCharType="separate"/>
            </w:r>
            <w:r>
              <w:rPr>
                <w:noProof/>
                <w:webHidden/>
              </w:rPr>
              <w:t>1</w:t>
            </w:r>
            <w:r>
              <w:rPr>
                <w:noProof/>
                <w:webHidden/>
              </w:rPr>
              <w:fldChar w:fldCharType="end"/>
            </w:r>
          </w:hyperlink>
        </w:p>
        <w:p w14:paraId="2E292D9D" w14:textId="74323ED8" w:rsidR="00073F31" w:rsidRDefault="00073F31">
          <w:pPr>
            <w:pStyle w:val="TOC2"/>
            <w:rPr>
              <w:rFonts w:asciiTheme="minorHAnsi" w:eastAsiaTheme="minorEastAsia" w:hAnsiTheme="minorHAnsi"/>
              <w:b w:val="0"/>
              <w:noProof/>
              <w:sz w:val="22"/>
              <w:lang w:val="en-AE" w:eastAsia="en-AE"/>
            </w:rPr>
          </w:pPr>
          <w:hyperlink w:anchor="_Toc115702179" w:history="1">
            <w:r w:rsidRPr="00BF64DC">
              <w:rPr>
                <w:rStyle w:val="Hyperlink"/>
                <w:noProof/>
              </w:rPr>
              <w:t>1.1</w:t>
            </w:r>
            <w:r>
              <w:rPr>
                <w:rFonts w:asciiTheme="minorHAnsi" w:eastAsiaTheme="minorEastAsia" w:hAnsiTheme="minorHAnsi"/>
                <w:b w:val="0"/>
                <w:noProof/>
                <w:sz w:val="22"/>
                <w:lang w:val="en-AE" w:eastAsia="en-AE"/>
              </w:rPr>
              <w:tab/>
            </w:r>
            <w:r w:rsidRPr="00BF64DC">
              <w:rPr>
                <w:rStyle w:val="Hyperlink"/>
                <w:noProof/>
              </w:rPr>
              <w:t>Research Background</w:t>
            </w:r>
            <w:r>
              <w:rPr>
                <w:noProof/>
                <w:webHidden/>
              </w:rPr>
              <w:tab/>
            </w:r>
            <w:r>
              <w:rPr>
                <w:noProof/>
                <w:webHidden/>
              </w:rPr>
              <w:fldChar w:fldCharType="begin"/>
            </w:r>
            <w:r>
              <w:rPr>
                <w:noProof/>
                <w:webHidden/>
              </w:rPr>
              <w:instrText xml:space="preserve"> PAGEREF _Toc115702179 \h </w:instrText>
            </w:r>
            <w:r>
              <w:rPr>
                <w:noProof/>
                <w:webHidden/>
              </w:rPr>
            </w:r>
            <w:r>
              <w:rPr>
                <w:noProof/>
                <w:webHidden/>
              </w:rPr>
              <w:fldChar w:fldCharType="separate"/>
            </w:r>
            <w:r>
              <w:rPr>
                <w:noProof/>
                <w:webHidden/>
              </w:rPr>
              <w:t>1</w:t>
            </w:r>
            <w:r>
              <w:rPr>
                <w:noProof/>
                <w:webHidden/>
              </w:rPr>
              <w:fldChar w:fldCharType="end"/>
            </w:r>
          </w:hyperlink>
        </w:p>
        <w:p w14:paraId="7CC7ACE8" w14:textId="3841EC07" w:rsidR="00073F31" w:rsidRDefault="00073F31">
          <w:pPr>
            <w:pStyle w:val="TOC2"/>
            <w:rPr>
              <w:rFonts w:asciiTheme="minorHAnsi" w:eastAsiaTheme="minorEastAsia" w:hAnsiTheme="minorHAnsi"/>
              <w:b w:val="0"/>
              <w:noProof/>
              <w:sz w:val="22"/>
              <w:lang w:val="en-AE" w:eastAsia="en-AE"/>
            </w:rPr>
          </w:pPr>
          <w:hyperlink w:anchor="_Toc115702180" w:history="1">
            <w:r w:rsidRPr="00BF64DC">
              <w:rPr>
                <w:rStyle w:val="Hyperlink"/>
                <w:noProof/>
              </w:rPr>
              <w:t>1.2</w:t>
            </w:r>
            <w:r>
              <w:rPr>
                <w:rFonts w:asciiTheme="minorHAnsi" w:eastAsiaTheme="minorEastAsia" w:hAnsiTheme="minorHAnsi"/>
                <w:b w:val="0"/>
                <w:noProof/>
                <w:sz w:val="22"/>
                <w:lang w:val="en-AE" w:eastAsia="en-AE"/>
              </w:rPr>
              <w:tab/>
            </w:r>
            <w:r w:rsidRPr="00BF64DC">
              <w:rPr>
                <w:rStyle w:val="Hyperlink"/>
                <w:noProof/>
              </w:rPr>
              <w:t>Motivation of Study</w:t>
            </w:r>
            <w:r>
              <w:rPr>
                <w:noProof/>
                <w:webHidden/>
              </w:rPr>
              <w:tab/>
            </w:r>
            <w:r>
              <w:rPr>
                <w:noProof/>
                <w:webHidden/>
              </w:rPr>
              <w:fldChar w:fldCharType="begin"/>
            </w:r>
            <w:r>
              <w:rPr>
                <w:noProof/>
                <w:webHidden/>
              </w:rPr>
              <w:instrText xml:space="preserve"> PAGEREF _Toc115702180 \h </w:instrText>
            </w:r>
            <w:r>
              <w:rPr>
                <w:noProof/>
                <w:webHidden/>
              </w:rPr>
            </w:r>
            <w:r>
              <w:rPr>
                <w:noProof/>
                <w:webHidden/>
              </w:rPr>
              <w:fldChar w:fldCharType="separate"/>
            </w:r>
            <w:r>
              <w:rPr>
                <w:noProof/>
                <w:webHidden/>
              </w:rPr>
              <w:t>3</w:t>
            </w:r>
            <w:r>
              <w:rPr>
                <w:noProof/>
                <w:webHidden/>
              </w:rPr>
              <w:fldChar w:fldCharType="end"/>
            </w:r>
          </w:hyperlink>
        </w:p>
        <w:p w14:paraId="13414E6C" w14:textId="1DEAB76A" w:rsidR="00073F31" w:rsidRDefault="00073F31">
          <w:pPr>
            <w:pStyle w:val="TOC2"/>
            <w:rPr>
              <w:rFonts w:asciiTheme="minorHAnsi" w:eastAsiaTheme="minorEastAsia" w:hAnsiTheme="minorHAnsi"/>
              <w:b w:val="0"/>
              <w:noProof/>
              <w:sz w:val="22"/>
              <w:lang w:val="en-AE" w:eastAsia="en-AE"/>
            </w:rPr>
          </w:pPr>
          <w:hyperlink w:anchor="_Toc115702181" w:history="1">
            <w:r w:rsidRPr="00BF64DC">
              <w:rPr>
                <w:rStyle w:val="Hyperlink"/>
                <w:noProof/>
              </w:rPr>
              <w:t>1.3</w:t>
            </w:r>
            <w:r>
              <w:rPr>
                <w:rFonts w:asciiTheme="minorHAnsi" w:eastAsiaTheme="minorEastAsia" w:hAnsiTheme="minorHAnsi"/>
                <w:b w:val="0"/>
                <w:noProof/>
                <w:sz w:val="22"/>
                <w:lang w:val="en-AE" w:eastAsia="en-AE"/>
              </w:rPr>
              <w:tab/>
            </w:r>
            <w:r w:rsidRPr="00BF64DC">
              <w:rPr>
                <w:rStyle w:val="Hyperlink"/>
                <w:noProof/>
              </w:rPr>
              <w:t>Problem Statements</w:t>
            </w:r>
            <w:r>
              <w:rPr>
                <w:noProof/>
                <w:webHidden/>
              </w:rPr>
              <w:tab/>
            </w:r>
            <w:r>
              <w:rPr>
                <w:noProof/>
                <w:webHidden/>
              </w:rPr>
              <w:fldChar w:fldCharType="begin"/>
            </w:r>
            <w:r>
              <w:rPr>
                <w:noProof/>
                <w:webHidden/>
              </w:rPr>
              <w:instrText xml:space="preserve"> PAGEREF _Toc115702181 \h </w:instrText>
            </w:r>
            <w:r>
              <w:rPr>
                <w:noProof/>
                <w:webHidden/>
              </w:rPr>
            </w:r>
            <w:r>
              <w:rPr>
                <w:noProof/>
                <w:webHidden/>
              </w:rPr>
              <w:fldChar w:fldCharType="separate"/>
            </w:r>
            <w:r>
              <w:rPr>
                <w:noProof/>
                <w:webHidden/>
              </w:rPr>
              <w:t>3</w:t>
            </w:r>
            <w:r>
              <w:rPr>
                <w:noProof/>
                <w:webHidden/>
              </w:rPr>
              <w:fldChar w:fldCharType="end"/>
            </w:r>
          </w:hyperlink>
        </w:p>
        <w:p w14:paraId="4B6A4EBD" w14:textId="20496DD0" w:rsidR="00073F31" w:rsidRDefault="00073F31">
          <w:pPr>
            <w:pStyle w:val="TOC2"/>
            <w:rPr>
              <w:rFonts w:asciiTheme="minorHAnsi" w:eastAsiaTheme="minorEastAsia" w:hAnsiTheme="minorHAnsi"/>
              <w:b w:val="0"/>
              <w:noProof/>
              <w:sz w:val="22"/>
              <w:lang w:val="en-AE" w:eastAsia="en-AE"/>
            </w:rPr>
          </w:pPr>
          <w:hyperlink w:anchor="_Toc115702182" w:history="1">
            <w:r w:rsidRPr="00BF64DC">
              <w:rPr>
                <w:rStyle w:val="Hyperlink"/>
                <w:noProof/>
              </w:rPr>
              <w:t>1.4</w:t>
            </w:r>
            <w:r>
              <w:rPr>
                <w:rFonts w:asciiTheme="minorHAnsi" w:eastAsiaTheme="minorEastAsia" w:hAnsiTheme="minorHAnsi"/>
                <w:b w:val="0"/>
                <w:noProof/>
                <w:sz w:val="22"/>
                <w:lang w:val="en-AE" w:eastAsia="en-AE"/>
              </w:rPr>
              <w:tab/>
            </w:r>
            <w:r w:rsidRPr="00BF64DC">
              <w:rPr>
                <w:rStyle w:val="Hyperlink"/>
                <w:noProof/>
              </w:rPr>
              <w:t>Research Objectives and Research Questions</w:t>
            </w:r>
            <w:r>
              <w:rPr>
                <w:noProof/>
                <w:webHidden/>
              </w:rPr>
              <w:tab/>
            </w:r>
            <w:r>
              <w:rPr>
                <w:noProof/>
                <w:webHidden/>
              </w:rPr>
              <w:fldChar w:fldCharType="begin"/>
            </w:r>
            <w:r>
              <w:rPr>
                <w:noProof/>
                <w:webHidden/>
              </w:rPr>
              <w:instrText xml:space="preserve"> PAGEREF _Toc115702182 \h </w:instrText>
            </w:r>
            <w:r>
              <w:rPr>
                <w:noProof/>
                <w:webHidden/>
              </w:rPr>
            </w:r>
            <w:r>
              <w:rPr>
                <w:noProof/>
                <w:webHidden/>
              </w:rPr>
              <w:fldChar w:fldCharType="separate"/>
            </w:r>
            <w:r>
              <w:rPr>
                <w:noProof/>
                <w:webHidden/>
              </w:rPr>
              <w:t>4</w:t>
            </w:r>
            <w:r>
              <w:rPr>
                <w:noProof/>
                <w:webHidden/>
              </w:rPr>
              <w:fldChar w:fldCharType="end"/>
            </w:r>
          </w:hyperlink>
        </w:p>
        <w:p w14:paraId="485B89C4" w14:textId="6C30AE98" w:rsidR="00073F31" w:rsidRDefault="00073F31">
          <w:pPr>
            <w:pStyle w:val="TOC2"/>
            <w:rPr>
              <w:rFonts w:asciiTheme="minorHAnsi" w:eastAsiaTheme="minorEastAsia" w:hAnsiTheme="minorHAnsi"/>
              <w:b w:val="0"/>
              <w:noProof/>
              <w:sz w:val="22"/>
              <w:lang w:val="en-AE" w:eastAsia="en-AE"/>
            </w:rPr>
          </w:pPr>
          <w:hyperlink w:anchor="_Toc115702183" w:history="1">
            <w:r w:rsidRPr="00BF64DC">
              <w:rPr>
                <w:rStyle w:val="Hyperlink"/>
                <w:noProof/>
              </w:rPr>
              <w:t>1.5</w:t>
            </w:r>
            <w:r>
              <w:rPr>
                <w:rFonts w:asciiTheme="minorHAnsi" w:eastAsiaTheme="minorEastAsia" w:hAnsiTheme="minorHAnsi"/>
                <w:b w:val="0"/>
                <w:noProof/>
                <w:sz w:val="22"/>
                <w:lang w:val="en-AE" w:eastAsia="en-AE"/>
              </w:rPr>
              <w:tab/>
            </w:r>
            <w:r w:rsidRPr="00BF64DC">
              <w:rPr>
                <w:rStyle w:val="Hyperlink"/>
                <w:noProof/>
              </w:rPr>
              <w:t>Research Questions</w:t>
            </w:r>
            <w:r>
              <w:rPr>
                <w:noProof/>
                <w:webHidden/>
              </w:rPr>
              <w:tab/>
            </w:r>
            <w:r>
              <w:rPr>
                <w:noProof/>
                <w:webHidden/>
              </w:rPr>
              <w:fldChar w:fldCharType="begin"/>
            </w:r>
            <w:r>
              <w:rPr>
                <w:noProof/>
                <w:webHidden/>
              </w:rPr>
              <w:instrText xml:space="preserve"> PAGEREF _Toc115702183 \h </w:instrText>
            </w:r>
            <w:r>
              <w:rPr>
                <w:noProof/>
                <w:webHidden/>
              </w:rPr>
            </w:r>
            <w:r>
              <w:rPr>
                <w:noProof/>
                <w:webHidden/>
              </w:rPr>
              <w:fldChar w:fldCharType="separate"/>
            </w:r>
            <w:r>
              <w:rPr>
                <w:noProof/>
                <w:webHidden/>
              </w:rPr>
              <w:t>5</w:t>
            </w:r>
            <w:r>
              <w:rPr>
                <w:noProof/>
                <w:webHidden/>
              </w:rPr>
              <w:fldChar w:fldCharType="end"/>
            </w:r>
          </w:hyperlink>
        </w:p>
        <w:p w14:paraId="7AC10DA0" w14:textId="4A57522F" w:rsidR="00073F31" w:rsidRDefault="00073F31">
          <w:pPr>
            <w:pStyle w:val="TOC2"/>
            <w:rPr>
              <w:rFonts w:asciiTheme="minorHAnsi" w:eastAsiaTheme="minorEastAsia" w:hAnsiTheme="minorHAnsi"/>
              <w:b w:val="0"/>
              <w:noProof/>
              <w:sz w:val="22"/>
              <w:lang w:val="en-AE" w:eastAsia="en-AE"/>
            </w:rPr>
          </w:pPr>
          <w:hyperlink w:anchor="_Toc115702184" w:history="1">
            <w:r w:rsidRPr="00BF64DC">
              <w:rPr>
                <w:rStyle w:val="Hyperlink"/>
                <w:noProof/>
              </w:rPr>
              <w:t>1.6</w:t>
            </w:r>
            <w:r>
              <w:rPr>
                <w:rFonts w:asciiTheme="minorHAnsi" w:eastAsiaTheme="minorEastAsia" w:hAnsiTheme="minorHAnsi"/>
                <w:b w:val="0"/>
                <w:noProof/>
                <w:sz w:val="22"/>
                <w:lang w:val="en-AE" w:eastAsia="en-AE"/>
              </w:rPr>
              <w:tab/>
            </w:r>
            <w:r w:rsidRPr="00BF64DC">
              <w:rPr>
                <w:rStyle w:val="Hyperlink"/>
                <w:noProof/>
              </w:rPr>
              <w:t>Research Plan</w:t>
            </w:r>
            <w:r>
              <w:rPr>
                <w:noProof/>
                <w:webHidden/>
              </w:rPr>
              <w:tab/>
            </w:r>
            <w:r>
              <w:rPr>
                <w:noProof/>
                <w:webHidden/>
              </w:rPr>
              <w:fldChar w:fldCharType="begin"/>
            </w:r>
            <w:r>
              <w:rPr>
                <w:noProof/>
                <w:webHidden/>
              </w:rPr>
              <w:instrText xml:space="preserve"> PAGEREF _Toc115702184 \h </w:instrText>
            </w:r>
            <w:r>
              <w:rPr>
                <w:noProof/>
                <w:webHidden/>
              </w:rPr>
            </w:r>
            <w:r>
              <w:rPr>
                <w:noProof/>
                <w:webHidden/>
              </w:rPr>
              <w:fldChar w:fldCharType="separate"/>
            </w:r>
            <w:r>
              <w:rPr>
                <w:noProof/>
                <w:webHidden/>
              </w:rPr>
              <w:t>5</w:t>
            </w:r>
            <w:r>
              <w:rPr>
                <w:noProof/>
                <w:webHidden/>
              </w:rPr>
              <w:fldChar w:fldCharType="end"/>
            </w:r>
          </w:hyperlink>
        </w:p>
        <w:p w14:paraId="5B34A2C4" w14:textId="12F5880D" w:rsidR="00073F31" w:rsidRDefault="00073F31">
          <w:pPr>
            <w:pStyle w:val="TOC2"/>
            <w:rPr>
              <w:rFonts w:asciiTheme="minorHAnsi" w:eastAsiaTheme="minorEastAsia" w:hAnsiTheme="minorHAnsi"/>
              <w:b w:val="0"/>
              <w:noProof/>
              <w:sz w:val="22"/>
              <w:lang w:val="en-AE" w:eastAsia="en-AE"/>
            </w:rPr>
          </w:pPr>
          <w:hyperlink w:anchor="_Toc115702185" w:history="1">
            <w:r w:rsidRPr="00BF64DC">
              <w:rPr>
                <w:rStyle w:val="Hyperlink"/>
                <w:noProof/>
              </w:rPr>
              <w:t>1.7</w:t>
            </w:r>
            <w:r>
              <w:rPr>
                <w:rFonts w:asciiTheme="minorHAnsi" w:eastAsiaTheme="minorEastAsia" w:hAnsiTheme="minorHAnsi"/>
                <w:b w:val="0"/>
                <w:noProof/>
                <w:sz w:val="22"/>
                <w:lang w:val="en-AE" w:eastAsia="en-AE"/>
              </w:rPr>
              <w:tab/>
            </w:r>
            <w:r w:rsidRPr="00BF64DC">
              <w:rPr>
                <w:rStyle w:val="Hyperlink"/>
                <w:noProof/>
              </w:rPr>
              <w:t>Statement of Significance</w:t>
            </w:r>
            <w:r>
              <w:rPr>
                <w:noProof/>
                <w:webHidden/>
              </w:rPr>
              <w:tab/>
            </w:r>
            <w:r>
              <w:rPr>
                <w:noProof/>
                <w:webHidden/>
              </w:rPr>
              <w:fldChar w:fldCharType="begin"/>
            </w:r>
            <w:r>
              <w:rPr>
                <w:noProof/>
                <w:webHidden/>
              </w:rPr>
              <w:instrText xml:space="preserve"> PAGEREF _Toc115702185 \h </w:instrText>
            </w:r>
            <w:r>
              <w:rPr>
                <w:noProof/>
                <w:webHidden/>
              </w:rPr>
            </w:r>
            <w:r>
              <w:rPr>
                <w:noProof/>
                <w:webHidden/>
              </w:rPr>
              <w:fldChar w:fldCharType="separate"/>
            </w:r>
            <w:r>
              <w:rPr>
                <w:noProof/>
                <w:webHidden/>
              </w:rPr>
              <w:t>6</w:t>
            </w:r>
            <w:r>
              <w:rPr>
                <w:noProof/>
                <w:webHidden/>
              </w:rPr>
              <w:fldChar w:fldCharType="end"/>
            </w:r>
          </w:hyperlink>
        </w:p>
        <w:p w14:paraId="0D552BEC" w14:textId="55040F3F" w:rsidR="00073F31" w:rsidRDefault="00073F31">
          <w:pPr>
            <w:pStyle w:val="TOC2"/>
            <w:rPr>
              <w:rFonts w:asciiTheme="minorHAnsi" w:eastAsiaTheme="minorEastAsia" w:hAnsiTheme="minorHAnsi"/>
              <w:b w:val="0"/>
              <w:noProof/>
              <w:sz w:val="22"/>
              <w:lang w:val="en-AE" w:eastAsia="en-AE"/>
            </w:rPr>
          </w:pPr>
          <w:hyperlink w:anchor="_Toc115702186" w:history="1">
            <w:r w:rsidRPr="00BF64DC">
              <w:rPr>
                <w:rStyle w:val="Hyperlink"/>
                <w:noProof/>
              </w:rPr>
              <w:t>1.8</w:t>
            </w:r>
            <w:r>
              <w:rPr>
                <w:rFonts w:asciiTheme="minorHAnsi" w:eastAsiaTheme="minorEastAsia" w:hAnsiTheme="minorHAnsi"/>
                <w:b w:val="0"/>
                <w:noProof/>
                <w:sz w:val="22"/>
                <w:lang w:val="en-AE" w:eastAsia="en-AE"/>
              </w:rPr>
              <w:tab/>
            </w:r>
            <w:r w:rsidRPr="00BF64DC">
              <w:rPr>
                <w:rStyle w:val="Hyperlink"/>
                <w:noProof/>
              </w:rPr>
              <w:t>Scope of the Study</w:t>
            </w:r>
            <w:r>
              <w:rPr>
                <w:noProof/>
                <w:webHidden/>
              </w:rPr>
              <w:tab/>
            </w:r>
            <w:r>
              <w:rPr>
                <w:noProof/>
                <w:webHidden/>
              </w:rPr>
              <w:fldChar w:fldCharType="begin"/>
            </w:r>
            <w:r>
              <w:rPr>
                <w:noProof/>
                <w:webHidden/>
              </w:rPr>
              <w:instrText xml:space="preserve"> PAGEREF _Toc115702186 \h </w:instrText>
            </w:r>
            <w:r>
              <w:rPr>
                <w:noProof/>
                <w:webHidden/>
              </w:rPr>
            </w:r>
            <w:r>
              <w:rPr>
                <w:noProof/>
                <w:webHidden/>
              </w:rPr>
              <w:fldChar w:fldCharType="separate"/>
            </w:r>
            <w:r>
              <w:rPr>
                <w:noProof/>
                <w:webHidden/>
              </w:rPr>
              <w:t>7</w:t>
            </w:r>
            <w:r>
              <w:rPr>
                <w:noProof/>
                <w:webHidden/>
              </w:rPr>
              <w:fldChar w:fldCharType="end"/>
            </w:r>
          </w:hyperlink>
        </w:p>
        <w:p w14:paraId="1782B3BC" w14:textId="591301D1" w:rsidR="00073F31" w:rsidRDefault="00073F31">
          <w:pPr>
            <w:pStyle w:val="TOC2"/>
            <w:rPr>
              <w:rFonts w:asciiTheme="minorHAnsi" w:eastAsiaTheme="minorEastAsia" w:hAnsiTheme="minorHAnsi"/>
              <w:b w:val="0"/>
              <w:noProof/>
              <w:sz w:val="22"/>
              <w:lang w:val="en-AE" w:eastAsia="en-AE"/>
            </w:rPr>
          </w:pPr>
          <w:hyperlink w:anchor="_Toc115702187" w:history="1">
            <w:r w:rsidRPr="00BF64DC">
              <w:rPr>
                <w:rStyle w:val="Hyperlink"/>
                <w:noProof/>
              </w:rPr>
              <w:t>1.9</w:t>
            </w:r>
            <w:r>
              <w:rPr>
                <w:rFonts w:asciiTheme="minorHAnsi" w:eastAsiaTheme="minorEastAsia" w:hAnsiTheme="minorHAnsi"/>
                <w:b w:val="0"/>
                <w:noProof/>
                <w:sz w:val="22"/>
                <w:lang w:val="en-AE" w:eastAsia="en-AE"/>
              </w:rPr>
              <w:tab/>
            </w:r>
            <w:r w:rsidRPr="00BF64DC">
              <w:rPr>
                <w:rStyle w:val="Hyperlink"/>
                <w:noProof/>
              </w:rPr>
              <w:t>Structure of the Thesis</w:t>
            </w:r>
            <w:r>
              <w:rPr>
                <w:noProof/>
                <w:webHidden/>
              </w:rPr>
              <w:tab/>
            </w:r>
            <w:r>
              <w:rPr>
                <w:noProof/>
                <w:webHidden/>
              </w:rPr>
              <w:fldChar w:fldCharType="begin"/>
            </w:r>
            <w:r>
              <w:rPr>
                <w:noProof/>
                <w:webHidden/>
              </w:rPr>
              <w:instrText xml:space="preserve"> PAGEREF _Toc115702187 \h </w:instrText>
            </w:r>
            <w:r>
              <w:rPr>
                <w:noProof/>
                <w:webHidden/>
              </w:rPr>
            </w:r>
            <w:r>
              <w:rPr>
                <w:noProof/>
                <w:webHidden/>
              </w:rPr>
              <w:fldChar w:fldCharType="separate"/>
            </w:r>
            <w:r>
              <w:rPr>
                <w:noProof/>
                <w:webHidden/>
              </w:rPr>
              <w:t>7</w:t>
            </w:r>
            <w:r>
              <w:rPr>
                <w:noProof/>
                <w:webHidden/>
              </w:rPr>
              <w:fldChar w:fldCharType="end"/>
            </w:r>
          </w:hyperlink>
        </w:p>
        <w:p w14:paraId="0C35F337" w14:textId="167C1484" w:rsidR="00073F31" w:rsidRDefault="00073F31">
          <w:pPr>
            <w:pStyle w:val="TOC1"/>
            <w:tabs>
              <w:tab w:val="left" w:pos="720"/>
            </w:tabs>
            <w:rPr>
              <w:rFonts w:asciiTheme="minorHAnsi" w:eastAsiaTheme="minorEastAsia" w:hAnsiTheme="minorHAnsi"/>
              <w:b w:val="0"/>
              <w:noProof/>
              <w:sz w:val="22"/>
              <w:lang w:val="en-AE" w:eastAsia="en-AE"/>
            </w:rPr>
          </w:pPr>
          <w:hyperlink w:anchor="_Toc115702188" w:history="1">
            <w:r w:rsidRPr="00BF64DC">
              <w:rPr>
                <w:rStyle w:val="Hyperlink"/>
                <w:noProof/>
              </w:rPr>
              <w:t>2</w:t>
            </w:r>
            <w:r>
              <w:rPr>
                <w:rFonts w:asciiTheme="minorHAnsi" w:eastAsiaTheme="minorEastAsia" w:hAnsiTheme="minorHAnsi"/>
                <w:b w:val="0"/>
                <w:noProof/>
                <w:sz w:val="22"/>
                <w:lang w:val="en-AE" w:eastAsia="en-AE"/>
              </w:rPr>
              <w:tab/>
            </w:r>
            <w:r w:rsidRPr="00BF64DC">
              <w:rPr>
                <w:rStyle w:val="Hyperlink"/>
                <w:noProof/>
              </w:rPr>
              <w:t>RESEARCH CONTEXT: THE UNITED ARAB EMIRATES AND THE ABU DHABI GOVERNMENT</w:t>
            </w:r>
            <w:r>
              <w:rPr>
                <w:noProof/>
                <w:webHidden/>
              </w:rPr>
              <w:tab/>
            </w:r>
            <w:r>
              <w:rPr>
                <w:noProof/>
                <w:webHidden/>
              </w:rPr>
              <w:fldChar w:fldCharType="begin"/>
            </w:r>
            <w:r>
              <w:rPr>
                <w:noProof/>
                <w:webHidden/>
              </w:rPr>
              <w:instrText xml:space="preserve"> PAGEREF _Toc115702188 \h </w:instrText>
            </w:r>
            <w:r>
              <w:rPr>
                <w:noProof/>
                <w:webHidden/>
              </w:rPr>
            </w:r>
            <w:r>
              <w:rPr>
                <w:noProof/>
                <w:webHidden/>
              </w:rPr>
              <w:fldChar w:fldCharType="separate"/>
            </w:r>
            <w:r>
              <w:rPr>
                <w:noProof/>
                <w:webHidden/>
              </w:rPr>
              <w:t>10</w:t>
            </w:r>
            <w:r>
              <w:rPr>
                <w:noProof/>
                <w:webHidden/>
              </w:rPr>
              <w:fldChar w:fldCharType="end"/>
            </w:r>
          </w:hyperlink>
        </w:p>
        <w:p w14:paraId="0CC03623" w14:textId="338E3B76" w:rsidR="00073F31" w:rsidRDefault="00073F31">
          <w:pPr>
            <w:pStyle w:val="TOC2"/>
            <w:rPr>
              <w:rFonts w:asciiTheme="minorHAnsi" w:eastAsiaTheme="minorEastAsia" w:hAnsiTheme="minorHAnsi"/>
              <w:b w:val="0"/>
              <w:noProof/>
              <w:sz w:val="22"/>
              <w:lang w:val="en-AE" w:eastAsia="en-AE"/>
            </w:rPr>
          </w:pPr>
          <w:hyperlink w:anchor="_Toc115702189" w:history="1">
            <w:r w:rsidRPr="00BF64DC">
              <w:rPr>
                <w:rStyle w:val="Hyperlink"/>
                <w:noProof/>
              </w:rPr>
              <w:t>2.1</w:t>
            </w:r>
            <w:r>
              <w:rPr>
                <w:rFonts w:asciiTheme="minorHAnsi" w:eastAsiaTheme="minorEastAsia" w:hAnsiTheme="minorHAnsi"/>
                <w:b w:val="0"/>
                <w:noProof/>
                <w:sz w:val="22"/>
                <w:lang w:val="en-AE" w:eastAsia="en-AE"/>
              </w:rPr>
              <w:tab/>
            </w:r>
            <w:r w:rsidRPr="00BF64DC">
              <w:rPr>
                <w:rStyle w:val="Hyperlink"/>
                <w:noProof/>
              </w:rPr>
              <w:t>Introduction</w:t>
            </w:r>
            <w:r>
              <w:rPr>
                <w:noProof/>
                <w:webHidden/>
              </w:rPr>
              <w:tab/>
            </w:r>
            <w:r>
              <w:rPr>
                <w:noProof/>
                <w:webHidden/>
              </w:rPr>
              <w:fldChar w:fldCharType="begin"/>
            </w:r>
            <w:r>
              <w:rPr>
                <w:noProof/>
                <w:webHidden/>
              </w:rPr>
              <w:instrText xml:space="preserve"> PAGEREF _Toc115702189 \h </w:instrText>
            </w:r>
            <w:r>
              <w:rPr>
                <w:noProof/>
                <w:webHidden/>
              </w:rPr>
            </w:r>
            <w:r>
              <w:rPr>
                <w:noProof/>
                <w:webHidden/>
              </w:rPr>
              <w:fldChar w:fldCharType="separate"/>
            </w:r>
            <w:r>
              <w:rPr>
                <w:noProof/>
                <w:webHidden/>
              </w:rPr>
              <w:t>10</w:t>
            </w:r>
            <w:r>
              <w:rPr>
                <w:noProof/>
                <w:webHidden/>
              </w:rPr>
              <w:fldChar w:fldCharType="end"/>
            </w:r>
          </w:hyperlink>
        </w:p>
        <w:p w14:paraId="44E9962F" w14:textId="00AEA608" w:rsidR="00073F31" w:rsidRDefault="00073F31">
          <w:pPr>
            <w:pStyle w:val="TOC2"/>
            <w:rPr>
              <w:rFonts w:asciiTheme="minorHAnsi" w:eastAsiaTheme="minorEastAsia" w:hAnsiTheme="minorHAnsi"/>
              <w:b w:val="0"/>
              <w:noProof/>
              <w:sz w:val="22"/>
              <w:lang w:val="en-AE" w:eastAsia="en-AE"/>
            </w:rPr>
          </w:pPr>
          <w:hyperlink w:anchor="_Toc115702190" w:history="1">
            <w:r w:rsidRPr="00BF64DC">
              <w:rPr>
                <w:rStyle w:val="Hyperlink"/>
                <w:noProof/>
              </w:rPr>
              <w:t>2.2</w:t>
            </w:r>
            <w:r>
              <w:rPr>
                <w:rFonts w:asciiTheme="minorHAnsi" w:eastAsiaTheme="minorEastAsia" w:hAnsiTheme="minorHAnsi"/>
                <w:b w:val="0"/>
                <w:noProof/>
                <w:sz w:val="22"/>
                <w:lang w:val="en-AE" w:eastAsia="en-AE"/>
              </w:rPr>
              <w:tab/>
            </w:r>
            <w:r w:rsidRPr="00BF64DC">
              <w:rPr>
                <w:rStyle w:val="Hyperlink"/>
                <w:noProof/>
              </w:rPr>
              <w:t>United Arab Emirates (UAE)</w:t>
            </w:r>
            <w:r>
              <w:rPr>
                <w:noProof/>
                <w:webHidden/>
              </w:rPr>
              <w:tab/>
            </w:r>
            <w:r>
              <w:rPr>
                <w:noProof/>
                <w:webHidden/>
              </w:rPr>
              <w:fldChar w:fldCharType="begin"/>
            </w:r>
            <w:r>
              <w:rPr>
                <w:noProof/>
                <w:webHidden/>
              </w:rPr>
              <w:instrText xml:space="preserve"> PAGEREF _Toc115702190 \h </w:instrText>
            </w:r>
            <w:r>
              <w:rPr>
                <w:noProof/>
                <w:webHidden/>
              </w:rPr>
            </w:r>
            <w:r>
              <w:rPr>
                <w:noProof/>
                <w:webHidden/>
              </w:rPr>
              <w:fldChar w:fldCharType="separate"/>
            </w:r>
            <w:r>
              <w:rPr>
                <w:noProof/>
                <w:webHidden/>
              </w:rPr>
              <w:t>10</w:t>
            </w:r>
            <w:r>
              <w:rPr>
                <w:noProof/>
                <w:webHidden/>
              </w:rPr>
              <w:fldChar w:fldCharType="end"/>
            </w:r>
          </w:hyperlink>
        </w:p>
        <w:p w14:paraId="50336F20" w14:textId="3AD0C63C" w:rsidR="00073F31" w:rsidRDefault="00073F31">
          <w:pPr>
            <w:pStyle w:val="TOC2"/>
            <w:rPr>
              <w:rFonts w:asciiTheme="minorHAnsi" w:eastAsiaTheme="minorEastAsia" w:hAnsiTheme="minorHAnsi"/>
              <w:b w:val="0"/>
              <w:noProof/>
              <w:sz w:val="22"/>
              <w:lang w:val="en-AE" w:eastAsia="en-AE"/>
            </w:rPr>
          </w:pPr>
          <w:hyperlink w:anchor="_Toc115702191" w:history="1">
            <w:r w:rsidRPr="00BF64DC">
              <w:rPr>
                <w:rStyle w:val="Hyperlink"/>
                <w:noProof/>
              </w:rPr>
              <w:t>2.3</w:t>
            </w:r>
            <w:r>
              <w:rPr>
                <w:rFonts w:asciiTheme="minorHAnsi" w:eastAsiaTheme="minorEastAsia" w:hAnsiTheme="minorHAnsi"/>
                <w:b w:val="0"/>
                <w:noProof/>
                <w:sz w:val="22"/>
                <w:lang w:val="en-AE" w:eastAsia="en-AE"/>
              </w:rPr>
              <w:tab/>
            </w:r>
            <w:r w:rsidRPr="00BF64DC">
              <w:rPr>
                <w:rStyle w:val="Hyperlink"/>
                <w:noProof/>
              </w:rPr>
              <w:t>The Abu Dhabi Government</w:t>
            </w:r>
            <w:r>
              <w:rPr>
                <w:noProof/>
                <w:webHidden/>
              </w:rPr>
              <w:tab/>
            </w:r>
            <w:r>
              <w:rPr>
                <w:noProof/>
                <w:webHidden/>
              </w:rPr>
              <w:fldChar w:fldCharType="begin"/>
            </w:r>
            <w:r>
              <w:rPr>
                <w:noProof/>
                <w:webHidden/>
              </w:rPr>
              <w:instrText xml:space="preserve"> PAGEREF _Toc115702191 \h </w:instrText>
            </w:r>
            <w:r>
              <w:rPr>
                <w:noProof/>
                <w:webHidden/>
              </w:rPr>
            </w:r>
            <w:r>
              <w:rPr>
                <w:noProof/>
                <w:webHidden/>
              </w:rPr>
              <w:fldChar w:fldCharType="separate"/>
            </w:r>
            <w:r>
              <w:rPr>
                <w:noProof/>
                <w:webHidden/>
              </w:rPr>
              <w:t>13</w:t>
            </w:r>
            <w:r>
              <w:rPr>
                <w:noProof/>
                <w:webHidden/>
              </w:rPr>
              <w:fldChar w:fldCharType="end"/>
            </w:r>
          </w:hyperlink>
        </w:p>
        <w:p w14:paraId="603B0799" w14:textId="1E61F0C0" w:rsidR="00073F31" w:rsidRDefault="00073F31">
          <w:pPr>
            <w:pStyle w:val="TOC2"/>
            <w:rPr>
              <w:rFonts w:asciiTheme="minorHAnsi" w:eastAsiaTheme="minorEastAsia" w:hAnsiTheme="minorHAnsi"/>
              <w:b w:val="0"/>
              <w:noProof/>
              <w:sz w:val="22"/>
              <w:lang w:val="en-AE" w:eastAsia="en-AE"/>
            </w:rPr>
          </w:pPr>
          <w:hyperlink w:anchor="_Toc115702192" w:history="1">
            <w:r w:rsidRPr="00BF64DC">
              <w:rPr>
                <w:rStyle w:val="Hyperlink"/>
                <w:noProof/>
              </w:rPr>
              <w:t>2.4</w:t>
            </w:r>
            <w:r>
              <w:rPr>
                <w:rFonts w:asciiTheme="minorHAnsi" w:eastAsiaTheme="minorEastAsia" w:hAnsiTheme="minorHAnsi"/>
                <w:b w:val="0"/>
                <w:noProof/>
                <w:sz w:val="22"/>
                <w:lang w:val="en-AE" w:eastAsia="en-AE"/>
              </w:rPr>
              <w:tab/>
            </w:r>
            <w:r w:rsidRPr="00BF64DC">
              <w:rPr>
                <w:rStyle w:val="Hyperlink"/>
                <w:noProof/>
              </w:rPr>
              <w:t>Overview of Strategic Planning in the Abu Dhabi Government</w:t>
            </w:r>
            <w:r>
              <w:rPr>
                <w:noProof/>
                <w:webHidden/>
              </w:rPr>
              <w:tab/>
            </w:r>
            <w:r>
              <w:rPr>
                <w:noProof/>
                <w:webHidden/>
              </w:rPr>
              <w:fldChar w:fldCharType="begin"/>
            </w:r>
            <w:r>
              <w:rPr>
                <w:noProof/>
                <w:webHidden/>
              </w:rPr>
              <w:instrText xml:space="preserve"> PAGEREF _Toc115702192 \h </w:instrText>
            </w:r>
            <w:r>
              <w:rPr>
                <w:noProof/>
                <w:webHidden/>
              </w:rPr>
            </w:r>
            <w:r>
              <w:rPr>
                <w:noProof/>
                <w:webHidden/>
              </w:rPr>
              <w:fldChar w:fldCharType="separate"/>
            </w:r>
            <w:r>
              <w:rPr>
                <w:noProof/>
                <w:webHidden/>
              </w:rPr>
              <w:t>15</w:t>
            </w:r>
            <w:r>
              <w:rPr>
                <w:noProof/>
                <w:webHidden/>
              </w:rPr>
              <w:fldChar w:fldCharType="end"/>
            </w:r>
          </w:hyperlink>
        </w:p>
        <w:p w14:paraId="539F64C7" w14:textId="76245B22" w:rsidR="00073F31" w:rsidRDefault="00073F31">
          <w:pPr>
            <w:pStyle w:val="TOC2"/>
            <w:rPr>
              <w:rFonts w:asciiTheme="minorHAnsi" w:eastAsiaTheme="minorEastAsia" w:hAnsiTheme="minorHAnsi"/>
              <w:b w:val="0"/>
              <w:noProof/>
              <w:sz w:val="22"/>
              <w:lang w:val="en-AE" w:eastAsia="en-AE"/>
            </w:rPr>
          </w:pPr>
          <w:hyperlink w:anchor="_Toc115702193" w:history="1">
            <w:r w:rsidRPr="00BF64DC">
              <w:rPr>
                <w:rStyle w:val="Hyperlink"/>
                <w:noProof/>
              </w:rPr>
              <w:t>2.5</w:t>
            </w:r>
            <w:r>
              <w:rPr>
                <w:rFonts w:asciiTheme="minorHAnsi" w:eastAsiaTheme="minorEastAsia" w:hAnsiTheme="minorHAnsi"/>
                <w:b w:val="0"/>
                <w:noProof/>
                <w:sz w:val="22"/>
                <w:lang w:val="en-AE" w:eastAsia="en-AE"/>
              </w:rPr>
              <w:tab/>
            </w:r>
            <w:r w:rsidRPr="00BF64DC">
              <w:rPr>
                <w:rStyle w:val="Hyperlink"/>
                <w:noProof/>
              </w:rPr>
              <w:t>Summary</w:t>
            </w:r>
            <w:r>
              <w:rPr>
                <w:noProof/>
                <w:webHidden/>
              </w:rPr>
              <w:tab/>
            </w:r>
            <w:r>
              <w:rPr>
                <w:noProof/>
                <w:webHidden/>
              </w:rPr>
              <w:fldChar w:fldCharType="begin"/>
            </w:r>
            <w:r>
              <w:rPr>
                <w:noProof/>
                <w:webHidden/>
              </w:rPr>
              <w:instrText xml:space="preserve"> PAGEREF _Toc115702193 \h </w:instrText>
            </w:r>
            <w:r>
              <w:rPr>
                <w:noProof/>
                <w:webHidden/>
              </w:rPr>
            </w:r>
            <w:r>
              <w:rPr>
                <w:noProof/>
                <w:webHidden/>
              </w:rPr>
              <w:fldChar w:fldCharType="separate"/>
            </w:r>
            <w:r>
              <w:rPr>
                <w:noProof/>
                <w:webHidden/>
              </w:rPr>
              <w:t>27</w:t>
            </w:r>
            <w:r>
              <w:rPr>
                <w:noProof/>
                <w:webHidden/>
              </w:rPr>
              <w:fldChar w:fldCharType="end"/>
            </w:r>
          </w:hyperlink>
        </w:p>
        <w:p w14:paraId="24EA0B39" w14:textId="13D82B74" w:rsidR="00073F31" w:rsidRDefault="00073F31">
          <w:pPr>
            <w:pStyle w:val="TOC1"/>
            <w:tabs>
              <w:tab w:val="left" w:pos="720"/>
            </w:tabs>
            <w:rPr>
              <w:rFonts w:asciiTheme="minorHAnsi" w:eastAsiaTheme="minorEastAsia" w:hAnsiTheme="minorHAnsi"/>
              <w:b w:val="0"/>
              <w:noProof/>
              <w:sz w:val="22"/>
              <w:lang w:val="en-AE" w:eastAsia="en-AE"/>
            </w:rPr>
          </w:pPr>
          <w:hyperlink w:anchor="_Toc115702194" w:history="1">
            <w:r w:rsidRPr="00BF64DC">
              <w:rPr>
                <w:rStyle w:val="Hyperlink"/>
                <w:noProof/>
              </w:rPr>
              <w:t>3</w:t>
            </w:r>
            <w:r>
              <w:rPr>
                <w:rFonts w:asciiTheme="minorHAnsi" w:eastAsiaTheme="minorEastAsia" w:hAnsiTheme="minorHAnsi"/>
                <w:b w:val="0"/>
                <w:noProof/>
                <w:sz w:val="22"/>
                <w:lang w:val="en-AE" w:eastAsia="en-AE"/>
              </w:rPr>
              <w:tab/>
            </w:r>
            <w:r w:rsidRPr="00BF64DC">
              <w:rPr>
                <w:rStyle w:val="Hyperlink"/>
                <w:noProof/>
              </w:rPr>
              <w:t>SCENARIO PLANNING LITERATURE REVIEW</w:t>
            </w:r>
            <w:r>
              <w:rPr>
                <w:noProof/>
                <w:webHidden/>
              </w:rPr>
              <w:tab/>
            </w:r>
            <w:r>
              <w:rPr>
                <w:noProof/>
                <w:webHidden/>
              </w:rPr>
              <w:fldChar w:fldCharType="begin"/>
            </w:r>
            <w:r>
              <w:rPr>
                <w:noProof/>
                <w:webHidden/>
              </w:rPr>
              <w:instrText xml:space="preserve"> PAGEREF _Toc115702194 \h </w:instrText>
            </w:r>
            <w:r>
              <w:rPr>
                <w:noProof/>
                <w:webHidden/>
              </w:rPr>
            </w:r>
            <w:r>
              <w:rPr>
                <w:noProof/>
                <w:webHidden/>
              </w:rPr>
              <w:fldChar w:fldCharType="separate"/>
            </w:r>
            <w:r>
              <w:rPr>
                <w:noProof/>
                <w:webHidden/>
              </w:rPr>
              <w:t>29</w:t>
            </w:r>
            <w:r>
              <w:rPr>
                <w:noProof/>
                <w:webHidden/>
              </w:rPr>
              <w:fldChar w:fldCharType="end"/>
            </w:r>
          </w:hyperlink>
        </w:p>
        <w:p w14:paraId="41BD56E2" w14:textId="46937ED0" w:rsidR="00073F31" w:rsidRDefault="00073F31">
          <w:pPr>
            <w:pStyle w:val="TOC2"/>
            <w:rPr>
              <w:rFonts w:asciiTheme="minorHAnsi" w:eastAsiaTheme="minorEastAsia" w:hAnsiTheme="minorHAnsi"/>
              <w:b w:val="0"/>
              <w:noProof/>
              <w:sz w:val="22"/>
              <w:lang w:val="en-AE" w:eastAsia="en-AE"/>
            </w:rPr>
          </w:pPr>
          <w:hyperlink w:anchor="_Toc115702195" w:history="1">
            <w:r w:rsidRPr="00BF64DC">
              <w:rPr>
                <w:rStyle w:val="Hyperlink"/>
                <w:noProof/>
              </w:rPr>
              <w:t>3.1</w:t>
            </w:r>
            <w:r>
              <w:rPr>
                <w:rFonts w:asciiTheme="minorHAnsi" w:eastAsiaTheme="minorEastAsia" w:hAnsiTheme="minorHAnsi"/>
                <w:b w:val="0"/>
                <w:noProof/>
                <w:sz w:val="22"/>
                <w:lang w:val="en-AE" w:eastAsia="en-AE"/>
              </w:rPr>
              <w:tab/>
            </w:r>
            <w:r w:rsidRPr="00BF64DC">
              <w:rPr>
                <w:rStyle w:val="Hyperlink"/>
                <w:noProof/>
              </w:rPr>
              <w:t>Introduction</w:t>
            </w:r>
            <w:r>
              <w:rPr>
                <w:noProof/>
                <w:webHidden/>
              </w:rPr>
              <w:tab/>
            </w:r>
            <w:r>
              <w:rPr>
                <w:noProof/>
                <w:webHidden/>
              </w:rPr>
              <w:fldChar w:fldCharType="begin"/>
            </w:r>
            <w:r>
              <w:rPr>
                <w:noProof/>
                <w:webHidden/>
              </w:rPr>
              <w:instrText xml:space="preserve"> PAGEREF _Toc115702195 \h </w:instrText>
            </w:r>
            <w:r>
              <w:rPr>
                <w:noProof/>
                <w:webHidden/>
              </w:rPr>
            </w:r>
            <w:r>
              <w:rPr>
                <w:noProof/>
                <w:webHidden/>
              </w:rPr>
              <w:fldChar w:fldCharType="separate"/>
            </w:r>
            <w:r>
              <w:rPr>
                <w:noProof/>
                <w:webHidden/>
              </w:rPr>
              <w:t>29</w:t>
            </w:r>
            <w:r>
              <w:rPr>
                <w:noProof/>
                <w:webHidden/>
              </w:rPr>
              <w:fldChar w:fldCharType="end"/>
            </w:r>
          </w:hyperlink>
        </w:p>
        <w:p w14:paraId="17BAF964" w14:textId="79BC2D3F" w:rsidR="00073F31" w:rsidRDefault="00073F31">
          <w:pPr>
            <w:pStyle w:val="TOC2"/>
            <w:rPr>
              <w:rFonts w:asciiTheme="minorHAnsi" w:eastAsiaTheme="minorEastAsia" w:hAnsiTheme="minorHAnsi"/>
              <w:b w:val="0"/>
              <w:noProof/>
              <w:sz w:val="22"/>
              <w:lang w:val="en-AE" w:eastAsia="en-AE"/>
            </w:rPr>
          </w:pPr>
          <w:hyperlink w:anchor="_Toc115702196" w:history="1">
            <w:r w:rsidRPr="00BF64DC">
              <w:rPr>
                <w:rStyle w:val="Hyperlink"/>
                <w:noProof/>
              </w:rPr>
              <w:t>3.2</w:t>
            </w:r>
            <w:r>
              <w:rPr>
                <w:rFonts w:asciiTheme="minorHAnsi" w:eastAsiaTheme="minorEastAsia" w:hAnsiTheme="minorHAnsi"/>
                <w:b w:val="0"/>
                <w:noProof/>
                <w:sz w:val="22"/>
                <w:lang w:val="en-AE" w:eastAsia="en-AE"/>
              </w:rPr>
              <w:tab/>
            </w:r>
            <w:r w:rsidRPr="00BF64DC">
              <w:rPr>
                <w:rStyle w:val="Hyperlink"/>
                <w:noProof/>
              </w:rPr>
              <w:t>The Concept of Scenario Planning</w:t>
            </w:r>
            <w:r>
              <w:rPr>
                <w:noProof/>
                <w:webHidden/>
              </w:rPr>
              <w:tab/>
            </w:r>
            <w:r>
              <w:rPr>
                <w:noProof/>
                <w:webHidden/>
              </w:rPr>
              <w:fldChar w:fldCharType="begin"/>
            </w:r>
            <w:r>
              <w:rPr>
                <w:noProof/>
                <w:webHidden/>
              </w:rPr>
              <w:instrText xml:space="preserve"> PAGEREF _Toc115702196 \h </w:instrText>
            </w:r>
            <w:r>
              <w:rPr>
                <w:noProof/>
                <w:webHidden/>
              </w:rPr>
            </w:r>
            <w:r>
              <w:rPr>
                <w:noProof/>
                <w:webHidden/>
              </w:rPr>
              <w:fldChar w:fldCharType="separate"/>
            </w:r>
            <w:r>
              <w:rPr>
                <w:noProof/>
                <w:webHidden/>
              </w:rPr>
              <w:t>29</w:t>
            </w:r>
            <w:r>
              <w:rPr>
                <w:noProof/>
                <w:webHidden/>
              </w:rPr>
              <w:fldChar w:fldCharType="end"/>
            </w:r>
          </w:hyperlink>
        </w:p>
        <w:p w14:paraId="7AFE2A45" w14:textId="72FCE814" w:rsidR="00073F31" w:rsidRDefault="00073F31">
          <w:pPr>
            <w:pStyle w:val="TOC2"/>
            <w:rPr>
              <w:rFonts w:asciiTheme="minorHAnsi" w:eastAsiaTheme="minorEastAsia" w:hAnsiTheme="minorHAnsi"/>
              <w:b w:val="0"/>
              <w:noProof/>
              <w:sz w:val="22"/>
              <w:lang w:val="en-AE" w:eastAsia="en-AE"/>
            </w:rPr>
          </w:pPr>
          <w:hyperlink w:anchor="_Toc115702197" w:history="1">
            <w:r w:rsidRPr="00BF64DC">
              <w:rPr>
                <w:rStyle w:val="Hyperlink"/>
                <w:noProof/>
              </w:rPr>
              <w:t>3.3</w:t>
            </w:r>
            <w:r>
              <w:rPr>
                <w:rFonts w:asciiTheme="minorHAnsi" w:eastAsiaTheme="minorEastAsia" w:hAnsiTheme="minorHAnsi"/>
                <w:b w:val="0"/>
                <w:noProof/>
                <w:sz w:val="22"/>
                <w:lang w:val="en-AE" w:eastAsia="en-AE"/>
              </w:rPr>
              <w:tab/>
            </w:r>
            <w:r w:rsidRPr="00BF64DC">
              <w:rPr>
                <w:rStyle w:val="Hyperlink"/>
                <w:noProof/>
              </w:rPr>
              <w:t>Brief History of Scenario Planning</w:t>
            </w:r>
            <w:r>
              <w:rPr>
                <w:noProof/>
                <w:webHidden/>
              </w:rPr>
              <w:tab/>
            </w:r>
            <w:r>
              <w:rPr>
                <w:noProof/>
                <w:webHidden/>
              </w:rPr>
              <w:fldChar w:fldCharType="begin"/>
            </w:r>
            <w:r>
              <w:rPr>
                <w:noProof/>
                <w:webHidden/>
              </w:rPr>
              <w:instrText xml:space="preserve"> PAGEREF _Toc115702197 \h </w:instrText>
            </w:r>
            <w:r>
              <w:rPr>
                <w:noProof/>
                <w:webHidden/>
              </w:rPr>
            </w:r>
            <w:r>
              <w:rPr>
                <w:noProof/>
                <w:webHidden/>
              </w:rPr>
              <w:fldChar w:fldCharType="separate"/>
            </w:r>
            <w:r>
              <w:rPr>
                <w:noProof/>
                <w:webHidden/>
              </w:rPr>
              <w:t>29</w:t>
            </w:r>
            <w:r>
              <w:rPr>
                <w:noProof/>
                <w:webHidden/>
              </w:rPr>
              <w:fldChar w:fldCharType="end"/>
            </w:r>
          </w:hyperlink>
        </w:p>
        <w:p w14:paraId="03A89B12" w14:textId="609DE57F" w:rsidR="00073F31" w:rsidRDefault="00073F31">
          <w:pPr>
            <w:pStyle w:val="TOC2"/>
            <w:rPr>
              <w:rFonts w:asciiTheme="minorHAnsi" w:eastAsiaTheme="minorEastAsia" w:hAnsiTheme="minorHAnsi"/>
              <w:b w:val="0"/>
              <w:noProof/>
              <w:sz w:val="22"/>
              <w:lang w:val="en-AE" w:eastAsia="en-AE"/>
            </w:rPr>
          </w:pPr>
          <w:hyperlink w:anchor="_Toc115702198" w:history="1">
            <w:r w:rsidRPr="00BF64DC">
              <w:rPr>
                <w:rStyle w:val="Hyperlink"/>
                <w:noProof/>
              </w:rPr>
              <w:t>3.4</w:t>
            </w:r>
            <w:r>
              <w:rPr>
                <w:rFonts w:asciiTheme="minorHAnsi" w:eastAsiaTheme="minorEastAsia" w:hAnsiTheme="minorHAnsi"/>
                <w:b w:val="0"/>
                <w:noProof/>
                <w:sz w:val="22"/>
                <w:lang w:val="en-AE" w:eastAsia="en-AE"/>
              </w:rPr>
              <w:tab/>
            </w:r>
            <w:r w:rsidRPr="00BF64DC">
              <w:rPr>
                <w:rStyle w:val="Hyperlink"/>
                <w:noProof/>
              </w:rPr>
              <w:t>The Growth of Scenario Planning</w:t>
            </w:r>
            <w:r>
              <w:rPr>
                <w:noProof/>
                <w:webHidden/>
              </w:rPr>
              <w:tab/>
            </w:r>
            <w:r>
              <w:rPr>
                <w:noProof/>
                <w:webHidden/>
              </w:rPr>
              <w:fldChar w:fldCharType="begin"/>
            </w:r>
            <w:r>
              <w:rPr>
                <w:noProof/>
                <w:webHidden/>
              </w:rPr>
              <w:instrText xml:space="preserve"> PAGEREF _Toc115702198 \h </w:instrText>
            </w:r>
            <w:r>
              <w:rPr>
                <w:noProof/>
                <w:webHidden/>
              </w:rPr>
            </w:r>
            <w:r>
              <w:rPr>
                <w:noProof/>
                <w:webHidden/>
              </w:rPr>
              <w:fldChar w:fldCharType="separate"/>
            </w:r>
            <w:r>
              <w:rPr>
                <w:noProof/>
                <w:webHidden/>
              </w:rPr>
              <w:t>31</w:t>
            </w:r>
            <w:r>
              <w:rPr>
                <w:noProof/>
                <w:webHidden/>
              </w:rPr>
              <w:fldChar w:fldCharType="end"/>
            </w:r>
          </w:hyperlink>
        </w:p>
        <w:p w14:paraId="7651BAB5" w14:textId="60279D5C" w:rsidR="00073F31" w:rsidRDefault="00073F31">
          <w:pPr>
            <w:pStyle w:val="TOC2"/>
            <w:rPr>
              <w:rFonts w:asciiTheme="minorHAnsi" w:eastAsiaTheme="minorEastAsia" w:hAnsiTheme="minorHAnsi"/>
              <w:b w:val="0"/>
              <w:noProof/>
              <w:sz w:val="22"/>
              <w:lang w:val="en-AE" w:eastAsia="en-AE"/>
            </w:rPr>
          </w:pPr>
          <w:hyperlink w:anchor="_Toc115702199" w:history="1">
            <w:r w:rsidRPr="00BF64DC">
              <w:rPr>
                <w:rStyle w:val="Hyperlink"/>
                <w:noProof/>
              </w:rPr>
              <w:t>3.5</w:t>
            </w:r>
            <w:r>
              <w:rPr>
                <w:rFonts w:asciiTheme="minorHAnsi" w:eastAsiaTheme="minorEastAsia" w:hAnsiTheme="minorHAnsi"/>
                <w:b w:val="0"/>
                <w:noProof/>
                <w:sz w:val="22"/>
                <w:lang w:val="en-AE" w:eastAsia="en-AE"/>
              </w:rPr>
              <w:tab/>
            </w:r>
            <w:r w:rsidRPr="00BF64DC">
              <w:rPr>
                <w:rStyle w:val="Hyperlink"/>
                <w:noProof/>
              </w:rPr>
              <w:t>The Goals of Scenario Planning</w:t>
            </w:r>
            <w:r>
              <w:rPr>
                <w:noProof/>
                <w:webHidden/>
              </w:rPr>
              <w:tab/>
            </w:r>
            <w:r>
              <w:rPr>
                <w:noProof/>
                <w:webHidden/>
              </w:rPr>
              <w:fldChar w:fldCharType="begin"/>
            </w:r>
            <w:r>
              <w:rPr>
                <w:noProof/>
                <w:webHidden/>
              </w:rPr>
              <w:instrText xml:space="preserve"> PAGEREF _Toc115702199 \h </w:instrText>
            </w:r>
            <w:r>
              <w:rPr>
                <w:noProof/>
                <w:webHidden/>
              </w:rPr>
            </w:r>
            <w:r>
              <w:rPr>
                <w:noProof/>
                <w:webHidden/>
              </w:rPr>
              <w:fldChar w:fldCharType="separate"/>
            </w:r>
            <w:r>
              <w:rPr>
                <w:noProof/>
                <w:webHidden/>
              </w:rPr>
              <w:t>32</w:t>
            </w:r>
            <w:r>
              <w:rPr>
                <w:noProof/>
                <w:webHidden/>
              </w:rPr>
              <w:fldChar w:fldCharType="end"/>
            </w:r>
          </w:hyperlink>
        </w:p>
        <w:p w14:paraId="3874A24C" w14:textId="7EDA17BE" w:rsidR="00073F31" w:rsidRDefault="00073F31">
          <w:pPr>
            <w:pStyle w:val="TOC2"/>
            <w:rPr>
              <w:rFonts w:asciiTheme="minorHAnsi" w:eastAsiaTheme="minorEastAsia" w:hAnsiTheme="minorHAnsi"/>
              <w:b w:val="0"/>
              <w:noProof/>
              <w:sz w:val="22"/>
              <w:lang w:val="en-AE" w:eastAsia="en-AE"/>
            </w:rPr>
          </w:pPr>
          <w:hyperlink w:anchor="_Toc115702200" w:history="1">
            <w:r w:rsidRPr="00BF64DC">
              <w:rPr>
                <w:rStyle w:val="Hyperlink"/>
                <w:noProof/>
              </w:rPr>
              <w:t>3.6</w:t>
            </w:r>
            <w:r>
              <w:rPr>
                <w:rFonts w:asciiTheme="minorHAnsi" w:eastAsiaTheme="minorEastAsia" w:hAnsiTheme="minorHAnsi"/>
                <w:b w:val="0"/>
                <w:noProof/>
                <w:sz w:val="22"/>
                <w:lang w:val="en-AE" w:eastAsia="en-AE"/>
              </w:rPr>
              <w:tab/>
            </w:r>
            <w:r w:rsidRPr="00BF64DC">
              <w:rPr>
                <w:rStyle w:val="Hyperlink"/>
                <w:noProof/>
              </w:rPr>
              <w:t>Benefits and Weaknesses of Scenario Planning</w:t>
            </w:r>
            <w:r>
              <w:rPr>
                <w:noProof/>
                <w:webHidden/>
              </w:rPr>
              <w:tab/>
            </w:r>
            <w:r>
              <w:rPr>
                <w:noProof/>
                <w:webHidden/>
              </w:rPr>
              <w:fldChar w:fldCharType="begin"/>
            </w:r>
            <w:r>
              <w:rPr>
                <w:noProof/>
                <w:webHidden/>
              </w:rPr>
              <w:instrText xml:space="preserve"> PAGEREF _Toc115702200 \h </w:instrText>
            </w:r>
            <w:r>
              <w:rPr>
                <w:noProof/>
                <w:webHidden/>
              </w:rPr>
            </w:r>
            <w:r>
              <w:rPr>
                <w:noProof/>
                <w:webHidden/>
              </w:rPr>
              <w:fldChar w:fldCharType="separate"/>
            </w:r>
            <w:r>
              <w:rPr>
                <w:noProof/>
                <w:webHidden/>
              </w:rPr>
              <w:t>33</w:t>
            </w:r>
            <w:r>
              <w:rPr>
                <w:noProof/>
                <w:webHidden/>
              </w:rPr>
              <w:fldChar w:fldCharType="end"/>
            </w:r>
          </w:hyperlink>
        </w:p>
        <w:p w14:paraId="6D8310DA" w14:textId="614108B3" w:rsidR="00073F31" w:rsidRDefault="00073F31">
          <w:pPr>
            <w:pStyle w:val="TOC2"/>
            <w:rPr>
              <w:rFonts w:asciiTheme="minorHAnsi" w:eastAsiaTheme="minorEastAsia" w:hAnsiTheme="minorHAnsi"/>
              <w:b w:val="0"/>
              <w:noProof/>
              <w:sz w:val="22"/>
              <w:lang w:val="en-AE" w:eastAsia="en-AE"/>
            </w:rPr>
          </w:pPr>
          <w:hyperlink w:anchor="_Toc115702201" w:history="1">
            <w:r w:rsidRPr="00BF64DC">
              <w:rPr>
                <w:rStyle w:val="Hyperlink"/>
                <w:noProof/>
              </w:rPr>
              <w:t>3.7</w:t>
            </w:r>
            <w:r>
              <w:rPr>
                <w:rFonts w:asciiTheme="minorHAnsi" w:eastAsiaTheme="minorEastAsia" w:hAnsiTheme="minorHAnsi"/>
                <w:b w:val="0"/>
                <w:noProof/>
                <w:sz w:val="22"/>
                <w:lang w:val="en-AE" w:eastAsia="en-AE"/>
              </w:rPr>
              <w:tab/>
            </w:r>
            <w:r w:rsidRPr="00BF64DC">
              <w:rPr>
                <w:rStyle w:val="Hyperlink"/>
                <w:noProof/>
              </w:rPr>
              <w:t>The Scenario Planning Process</w:t>
            </w:r>
            <w:r>
              <w:rPr>
                <w:noProof/>
                <w:webHidden/>
              </w:rPr>
              <w:tab/>
            </w:r>
            <w:r>
              <w:rPr>
                <w:noProof/>
                <w:webHidden/>
              </w:rPr>
              <w:fldChar w:fldCharType="begin"/>
            </w:r>
            <w:r>
              <w:rPr>
                <w:noProof/>
                <w:webHidden/>
              </w:rPr>
              <w:instrText xml:space="preserve"> PAGEREF _Toc115702201 \h </w:instrText>
            </w:r>
            <w:r>
              <w:rPr>
                <w:noProof/>
                <w:webHidden/>
              </w:rPr>
            </w:r>
            <w:r>
              <w:rPr>
                <w:noProof/>
                <w:webHidden/>
              </w:rPr>
              <w:fldChar w:fldCharType="separate"/>
            </w:r>
            <w:r>
              <w:rPr>
                <w:noProof/>
                <w:webHidden/>
              </w:rPr>
              <w:t>33</w:t>
            </w:r>
            <w:r>
              <w:rPr>
                <w:noProof/>
                <w:webHidden/>
              </w:rPr>
              <w:fldChar w:fldCharType="end"/>
            </w:r>
          </w:hyperlink>
        </w:p>
        <w:p w14:paraId="582A73D4" w14:textId="7E63F295" w:rsidR="00073F31" w:rsidRDefault="00073F31">
          <w:pPr>
            <w:pStyle w:val="TOC2"/>
            <w:rPr>
              <w:rFonts w:asciiTheme="minorHAnsi" w:eastAsiaTheme="minorEastAsia" w:hAnsiTheme="minorHAnsi"/>
              <w:b w:val="0"/>
              <w:noProof/>
              <w:sz w:val="22"/>
              <w:lang w:val="en-AE" w:eastAsia="en-AE"/>
            </w:rPr>
          </w:pPr>
          <w:hyperlink w:anchor="_Toc115702202" w:history="1">
            <w:r w:rsidRPr="00BF64DC">
              <w:rPr>
                <w:rStyle w:val="Hyperlink"/>
                <w:noProof/>
              </w:rPr>
              <w:t>3.8</w:t>
            </w:r>
            <w:r>
              <w:rPr>
                <w:rFonts w:asciiTheme="minorHAnsi" w:eastAsiaTheme="minorEastAsia" w:hAnsiTheme="minorHAnsi"/>
                <w:b w:val="0"/>
                <w:noProof/>
                <w:sz w:val="22"/>
                <w:lang w:val="en-AE" w:eastAsia="en-AE"/>
              </w:rPr>
              <w:tab/>
            </w:r>
            <w:r w:rsidRPr="00BF64DC">
              <w:rPr>
                <w:rStyle w:val="Hyperlink"/>
                <w:noProof/>
              </w:rPr>
              <w:t>Enhancements to Scenario Planning</w:t>
            </w:r>
            <w:r>
              <w:rPr>
                <w:noProof/>
                <w:webHidden/>
              </w:rPr>
              <w:tab/>
            </w:r>
            <w:r>
              <w:rPr>
                <w:noProof/>
                <w:webHidden/>
              </w:rPr>
              <w:fldChar w:fldCharType="begin"/>
            </w:r>
            <w:r>
              <w:rPr>
                <w:noProof/>
                <w:webHidden/>
              </w:rPr>
              <w:instrText xml:space="preserve"> PAGEREF _Toc115702202 \h </w:instrText>
            </w:r>
            <w:r>
              <w:rPr>
                <w:noProof/>
                <w:webHidden/>
              </w:rPr>
            </w:r>
            <w:r>
              <w:rPr>
                <w:noProof/>
                <w:webHidden/>
              </w:rPr>
              <w:fldChar w:fldCharType="separate"/>
            </w:r>
            <w:r>
              <w:rPr>
                <w:noProof/>
                <w:webHidden/>
              </w:rPr>
              <w:t>36</w:t>
            </w:r>
            <w:r>
              <w:rPr>
                <w:noProof/>
                <w:webHidden/>
              </w:rPr>
              <w:fldChar w:fldCharType="end"/>
            </w:r>
          </w:hyperlink>
        </w:p>
        <w:p w14:paraId="6FAA76F0" w14:textId="4E998FD7" w:rsidR="00073F31" w:rsidRDefault="00073F31">
          <w:pPr>
            <w:pStyle w:val="TOC2"/>
            <w:rPr>
              <w:rFonts w:asciiTheme="minorHAnsi" w:eastAsiaTheme="minorEastAsia" w:hAnsiTheme="minorHAnsi"/>
              <w:b w:val="0"/>
              <w:noProof/>
              <w:sz w:val="22"/>
              <w:lang w:val="en-AE" w:eastAsia="en-AE"/>
            </w:rPr>
          </w:pPr>
          <w:hyperlink w:anchor="_Toc115702203" w:history="1">
            <w:r w:rsidRPr="00BF64DC">
              <w:rPr>
                <w:rStyle w:val="Hyperlink"/>
                <w:noProof/>
              </w:rPr>
              <w:t>3.9</w:t>
            </w:r>
            <w:r>
              <w:rPr>
                <w:rFonts w:asciiTheme="minorHAnsi" w:eastAsiaTheme="minorEastAsia" w:hAnsiTheme="minorHAnsi"/>
                <w:b w:val="0"/>
                <w:noProof/>
                <w:sz w:val="22"/>
                <w:lang w:val="en-AE" w:eastAsia="en-AE"/>
              </w:rPr>
              <w:tab/>
            </w:r>
            <w:r w:rsidRPr="00BF64DC">
              <w:rPr>
                <w:rStyle w:val="Hyperlink"/>
                <w:noProof/>
              </w:rPr>
              <w:t>Applications of Scenario Planning in the Public Sector</w:t>
            </w:r>
            <w:r>
              <w:rPr>
                <w:noProof/>
                <w:webHidden/>
              </w:rPr>
              <w:tab/>
            </w:r>
            <w:r>
              <w:rPr>
                <w:noProof/>
                <w:webHidden/>
              </w:rPr>
              <w:fldChar w:fldCharType="begin"/>
            </w:r>
            <w:r>
              <w:rPr>
                <w:noProof/>
                <w:webHidden/>
              </w:rPr>
              <w:instrText xml:space="preserve"> PAGEREF _Toc115702203 \h </w:instrText>
            </w:r>
            <w:r>
              <w:rPr>
                <w:noProof/>
                <w:webHidden/>
              </w:rPr>
            </w:r>
            <w:r>
              <w:rPr>
                <w:noProof/>
                <w:webHidden/>
              </w:rPr>
              <w:fldChar w:fldCharType="separate"/>
            </w:r>
            <w:r>
              <w:rPr>
                <w:noProof/>
                <w:webHidden/>
              </w:rPr>
              <w:t>37</w:t>
            </w:r>
            <w:r>
              <w:rPr>
                <w:noProof/>
                <w:webHidden/>
              </w:rPr>
              <w:fldChar w:fldCharType="end"/>
            </w:r>
          </w:hyperlink>
        </w:p>
        <w:p w14:paraId="79A1B6BE" w14:textId="3D3045D9" w:rsidR="00073F31" w:rsidRDefault="00073F31">
          <w:pPr>
            <w:pStyle w:val="TOC2"/>
            <w:rPr>
              <w:rFonts w:asciiTheme="minorHAnsi" w:eastAsiaTheme="minorEastAsia" w:hAnsiTheme="minorHAnsi"/>
              <w:b w:val="0"/>
              <w:noProof/>
              <w:sz w:val="22"/>
              <w:lang w:val="en-AE" w:eastAsia="en-AE"/>
            </w:rPr>
          </w:pPr>
          <w:hyperlink w:anchor="_Toc115702204" w:history="1">
            <w:r w:rsidRPr="00BF64DC">
              <w:rPr>
                <w:rStyle w:val="Hyperlink"/>
                <w:noProof/>
              </w:rPr>
              <w:t>3.10</w:t>
            </w:r>
            <w:r>
              <w:rPr>
                <w:rFonts w:asciiTheme="minorHAnsi" w:eastAsiaTheme="minorEastAsia" w:hAnsiTheme="minorHAnsi"/>
                <w:b w:val="0"/>
                <w:noProof/>
                <w:sz w:val="22"/>
                <w:lang w:val="en-AE" w:eastAsia="en-AE"/>
              </w:rPr>
              <w:tab/>
            </w:r>
            <w:r w:rsidRPr="00BF64DC">
              <w:rPr>
                <w:rStyle w:val="Hyperlink"/>
                <w:noProof/>
              </w:rPr>
              <w:t>Factors Impacting Scenario Planning Success</w:t>
            </w:r>
            <w:r>
              <w:rPr>
                <w:noProof/>
                <w:webHidden/>
              </w:rPr>
              <w:tab/>
            </w:r>
            <w:r>
              <w:rPr>
                <w:noProof/>
                <w:webHidden/>
              </w:rPr>
              <w:fldChar w:fldCharType="begin"/>
            </w:r>
            <w:r>
              <w:rPr>
                <w:noProof/>
                <w:webHidden/>
              </w:rPr>
              <w:instrText xml:space="preserve"> PAGEREF _Toc115702204 \h </w:instrText>
            </w:r>
            <w:r>
              <w:rPr>
                <w:noProof/>
                <w:webHidden/>
              </w:rPr>
            </w:r>
            <w:r>
              <w:rPr>
                <w:noProof/>
                <w:webHidden/>
              </w:rPr>
              <w:fldChar w:fldCharType="separate"/>
            </w:r>
            <w:r>
              <w:rPr>
                <w:noProof/>
                <w:webHidden/>
              </w:rPr>
              <w:t>39</w:t>
            </w:r>
            <w:r>
              <w:rPr>
                <w:noProof/>
                <w:webHidden/>
              </w:rPr>
              <w:fldChar w:fldCharType="end"/>
            </w:r>
          </w:hyperlink>
        </w:p>
        <w:p w14:paraId="4BEC840B" w14:textId="17E8BA3F" w:rsidR="00073F31" w:rsidRDefault="00073F31">
          <w:pPr>
            <w:pStyle w:val="TOC2"/>
            <w:rPr>
              <w:rFonts w:asciiTheme="minorHAnsi" w:eastAsiaTheme="minorEastAsia" w:hAnsiTheme="minorHAnsi"/>
              <w:b w:val="0"/>
              <w:noProof/>
              <w:sz w:val="22"/>
              <w:lang w:val="en-AE" w:eastAsia="en-AE"/>
            </w:rPr>
          </w:pPr>
          <w:hyperlink w:anchor="_Toc115702205" w:history="1">
            <w:r w:rsidRPr="00BF64DC">
              <w:rPr>
                <w:rStyle w:val="Hyperlink"/>
                <w:noProof/>
              </w:rPr>
              <w:t>3.11</w:t>
            </w:r>
            <w:r>
              <w:rPr>
                <w:rFonts w:asciiTheme="minorHAnsi" w:eastAsiaTheme="minorEastAsia" w:hAnsiTheme="minorHAnsi"/>
                <w:b w:val="0"/>
                <w:noProof/>
                <w:sz w:val="22"/>
                <w:lang w:val="en-AE" w:eastAsia="en-AE"/>
              </w:rPr>
              <w:tab/>
            </w:r>
            <w:r w:rsidRPr="00BF64DC">
              <w:rPr>
                <w:rStyle w:val="Hyperlink"/>
                <w:noProof/>
              </w:rPr>
              <w:t>Government Foresight Maturity</w:t>
            </w:r>
            <w:r>
              <w:rPr>
                <w:noProof/>
                <w:webHidden/>
              </w:rPr>
              <w:tab/>
            </w:r>
            <w:r>
              <w:rPr>
                <w:noProof/>
                <w:webHidden/>
              </w:rPr>
              <w:fldChar w:fldCharType="begin"/>
            </w:r>
            <w:r>
              <w:rPr>
                <w:noProof/>
                <w:webHidden/>
              </w:rPr>
              <w:instrText xml:space="preserve"> PAGEREF _Toc115702205 \h </w:instrText>
            </w:r>
            <w:r>
              <w:rPr>
                <w:noProof/>
                <w:webHidden/>
              </w:rPr>
            </w:r>
            <w:r>
              <w:rPr>
                <w:noProof/>
                <w:webHidden/>
              </w:rPr>
              <w:fldChar w:fldCharType="separate"/>
            </w:r>
            <w:r>
              <w:rPr>
                <w:noProof/>
                <w:webHidden/>
              </w:rPr>
              <w:t>43</w:t>
            </w:r>
            <w:r>
              <w:rPr>
                <w:noProof/>
                <w:webHidden/>
              </w:rPr>
              <w:fldChar w:fldCharType="end"/>
            </w:r>
          </w:hyperlink>
        </w:p>
        <w:p w14:paraId="4B927EED" w14:textId="1E1682F4" w:rsidR="00073F31" w:rsidRDefault="00073F31">
          <w:pPr>
            <w:pStyle w:val="TOC2"/>
            <w:rPr>
              <w:rFonts w:asciiTheme="minorHAnsi" w:eastAsiaTheme="minorEastAsia" w:hAnsiTheme="minorHAnsi"/>
              <w:b w:val="0"/>
              <w:noProof/>
              <w:sz w:val="22"/>
              <w:lang w:val="en-AE" w:eastAsia="en-AE"/>
            </w:rPr>
          </w:pPr>
          <w:hyperlink w:anchor="_Toc115702206" w:history="1">
            <w:r w:rsidRPr="00BF64DC">
              <w:rPr>
                <w:rStyle w:val="Hyperlink"/>
                <w:noProof/>
              </w:rPr>
              <w:t>3.12</w:t>
            </w:r>
            <w:r>
              <w:rPr>
                <w:rFonts w:asciiTheme="minorHAnsi" w:eastAsiaTheme="minorEastAsia" w:hAnsiTheme="minorHAnsi"/>
                <w:b w:val="0"/>
                <w:noProof/>
                <w:sz w:val="22"/>
                <w:lang w:val="en-AE" w:eastAsia="en-AE"/>
              </w:rPr>
              <w:tab/>
            </w:r>
            <w:r w:rsidRPr="00BF64DC">
              <w:rPr>
                <w:rStyle w:val="Hyperlink"/>
                <w:noProof/>
              </w:rPr>
              <w:t>Summary</w:t>
            </w:r>
            <w:r>
              <w:rPr>
                <w:noProof/>
                <w:webHidden/>
              </w:rPr>
              <w:tab/>
            </w:r>
            <w:r>
              <w:rPr>
                <w:noProof/>
                <w:webHidden/>
              </w:rPr>
              <w:fldChar w:fldCharType="begin"/>
            </w:r>
            <w:r>
              <w:rPr>
                <w:noProof/>
                <w:webHidden/>
              </w:rPr>
              <w:instrText xml:space="preserve"> PAGEREF _Toc115702206 \h </w:instrText>
            </w:r>
            <w:r>
              <w:rPr>
                <w:noProof/>
                <w:webHidden/>
              </w:rPr>
            </w:r>
            <w:r>
              <w:rPr>
                <w:noProof/>
                <w:webHidden/>
              </w:rPr>
              <w:fldChar w:fldCharType="separate"/>
            </w:r>
            <w:r>
              <w:rPr>
                <w:noProof/>
                <w:webHidden/>
              </w:rPr>
              <w:t>45</w:t>
            </w:r>
            <w:r>
              <w:rPr>
                <w:noProof/>
                <w:webHidden/>
              </w:rPr>
              <w:fldChar w:fldCharType="end"/>
            </w:r>
          </w:hyperlink>
        </w:p>
        <w:p w14:paraId="4E1C1746" w14:textId="3DE1B06E" w:rsidR="00073F31" w:rsidRDefault="00073F31">
          <w:pPr>
            <w:pStyle w:val="TOC1"/>
            <w:tabs>
              <w:tab w:val="left" w:pos="720"/>
            </w:tabs>
            <w:rPr>
              <w:rFonts w:asciiTheme="minorHAnsi" w:eastAsiaTheme="minorEastAsia" w:hAnsiTheme="minorHAnsi"/>
              <w:b w:val="0"/>
              <w:noProof/>
              <w:sz w:val="22"/>
              <w:lang w:val="en-AE" w:eastAsia="en-AE"/>
            </w:rPr>
          </w:pPr>
          <w:hyperlink w:anchor="_Toc115702207" w:history="1">
            <w:r w:rsidRPr="00BF64DC">
              <w:rPr>
                <w:rStyle w:val="Hyperlink"/>
                <w:noProof/>
              </w:rPr>
              <w:t>4</w:t>
            </w:r>
            <w:r>
              <w:rPr>
                <w:rFonts w:asciiTheme="minorHAnsi" w:eastAsiaTheme="minorEastAsia" w:hAnsiTheme="minorHAnsi"/>
                <w:b w:val="0"/>
                <w:noProof/>
                <w:sz w:val="22"/>
                <w:lang w:val="en-AE" w:eastAsia="en-AE"/>
              </w:rPr>
              <w:tab/>
            </w:r>
            <w:r w:rsidRPr="00BF64DC">
              <w:rPr>
                <w:rStyle w:val="Hyperlink"/>
                <w:noProof/>
              </w:rPr>
              <w:t>RESEARCH METHODOLOGY, STUDY DESIGN, DATA COLLECTION, AND DATA ANALYSIS APPROACH</w:t>
            </w:r>
            <w:r>
              <w:rPr>
                <w:noProof/>
                <w:webHidden/>
              </w:rPr>
              <w:tab/>
            </w:r>
            <w:r>
              <w:rPr>
                <w:noProof/>
                <w:webHidden/>
              </w:rPr>
              <w:fldChar w:fldCharType="begin"/>
            </w:r>
            <w:r>
              <w:rPr>
                <w:noProof/>
                <w:webHidden/>
              </w:rPr>
              <w:instrText xml:space="preserve"> PAGEREF _Toc115702207 \h </w:instrText>
            </w:r>
            <w:r>
              <w:rPr>
                <w:noProof/>
                <w:webHidden/>
              </w:rPr>
            </w:r>
            <w:r>
              <w:rPr>
                <w:noProof/>
                <w:webHidden/>
              </w:rPr>
              <w:fldChar w:fldCharType="separate"/>
            </w:r>
            <w:r>
              <w:rPr>
                <w:noProof/>
                <w:webHidden/>
              </w:rPr>
              <w:t>46</w:t>
            </w:r>
            <w:r>
              <w:rPr>
                <w:noProof/>
                <w:webHidden/>
              </w:rPr>
              <w:fldChar w:fldCharType="end"/>
            </w:r>
          </w:hyperlink>
        </w:p>
        <w:p w14:paraId="26B5B5B8" w14:textId="31B1C64F" w:rsidR="00073F31" w:rsidRDefault="00073F31">
          <w:pPr>
            <w:pStyle w:val="TOC2"/>
            <w:rPr>
              <w:rFonts w:asciiTheme="minorHAnsi" w:eastAsiaTheme="minorEastAsia" w:hAnsiTheme="minorHAnsi"/>
              <w:b w:val="0"/>
              <w:noProof/>
              <w:sz w:val="22"/>
              <w:lang w:val="en-AE" w:eastAsia="en-AE"/>
            </w:rPr>
          </w:pPr>
          <w:hyperlink w:anchor="_Toc115702208" w:history="1">
            <w:r w:rsidRPr="00BF64DC">
              <w:rPr>
                <w:rStyle w:val="Hyperlink"/>
                <w:noProof/>
              </w:rPr>
              <w:t>4.1</w:t>
            </w:r>
            <w:r>
              <w:rPr>
                <w:rFonts w:asciiTheme="minorHAnsi" w:eastAsiaTheme="minorEastAsia" w:hAnsiTheme="minorHAnsi"/>
                <w:b w:val="0"/>
                <w:noProof/>
                <w:sz w:val="22"/>
                <w:lang w:val="en-AE" w:eastAsia="en-AE"/>
              </w:rPr>
              <w:tab/>
            </w:r>
            <w:r w:rsidRPr="00BF64DC">
              <w:rPr>
                <w:rStyle w:val="Hyperlink"/>
                <w:noProof/>
              </w:rPr>
              <w:t>Introduction</w:t>
            </w:r>
            <w:r>
              <w:rPr>
                <w:noProof/>
                <w:webHidden/>
              </w:rPr>
              <w:tab/>
            </w:r>
            <w:r>
              <w:rPr>
                <w:noProof/>
                <w:webHidden/>
              </w:rPr>
              <w:fldChar w:fldCharType="begin"/>
            </w:r>
            <w:r>
              <w:rPr>
                <w:noProof/>
                <w:webHidden/>
              </w:rPr>
              <w:instrText xml:space="preserve"> PAGEREF _Toc115702208 \h </w:instrText>
            </w:r>
            <w:r>
              <w:rPr>
                <w:noProof/>
                <w:webHidden/>
              </w:rPr>
            </w:r>
            <w:r>
              <w:rPr>
                <w:noProof/>
                <w:webHidden/>
              </w:rPr>
              <w:fldChar w:fldCharType="separate"/>
            </w:r>
            <w:r>
              <w:rPr>
                <w:noProof/>
                <w:webHidden/>
              </w:rPr>
              <w:t>46</w:t>
            </w:r>
            <w:r>
              <w:rPr>
                <w:noProof/>
                <w:webHidden/>
              </w:rPr>
              <w:fldChar w:fldCharType="end"/>
            </w:r>
          </w:hyperlink>
        </w:p>
        <w:p w14:paraId="24090CCB" w14:textId="73AA73B9" w:rsidR="00073F31" w:rsidRDefault="00073F31">
          <w:pPr>
            <w:pStyle w:val="TOC2"/>
            <w:rPr>
              <w:rFonts w:asciiTheme="minorHAnsi" w:eastAsiaTheme="minorEastAsia" w:hAnsiTheme="minorHAnsi"/>
              <w:b w:val="0"/>
              <w:noProof/>
              <w:sz w:val="22"/>
              <w:lang w:val="en-AE" w:eastAsia="en-AE"/>
            </w:rPr>
          </w:pPr>
          <w:hyperlink w:anchor="_Toc115702209" w:history="1">
            <w:r w:rsidRPr="00BF64DC">
              <w:rPr>
                <w:rStyle w:val="Hyperlink"/>
                <w:noProof/>
              </w:rPr>
              <w:t>4.2</w:t>
            </w:r>
            <w:r>
              <w:rPr>
                <w:rFonts w:asciiTheme="minorHAnsi" w:eastAsiaTheme="minorEastAsia" w:hAnsiTheme="minorHAnsi"/>
                <w:b w:val="0"/>
                <w:noProof/>
                <w:sz w:val="22"/>
                <w:lang w:val="en-AE" w:eastAsia="en-AE"/>
              </w:rPr>
              <w:tab/>
            </w:r>
            <w:r w:rsidRPr="00BF64DC">
              <w:rPr>
                <w:rStyle w:val="Hyperlink"/>
                <w:noProof/>
              </w:rPr>
              <w:t>Research Objectives</w:t>
            </w:r>
            <w:r>
              <w:rPr>
                <w:noProof/>
                <w:webHidden/>
              </w:rPr>
              <w:tab/>
            </w:r>
            <w:r>
              <w:rPr>
                <w:noProof/>
                <w:webHidden/>
              </w:rPr>
              <w:fldChar w:fldCharType="begin"/>
            </w:r>
            <w:r>
              <w:rPr>
                <w:noProof/>
                <w:webHidden/>
              </w:rPr>
              <w:instrText xml:space="preserve"> PAGEREF _Toc115702209 \h </w:instrText>
            </w:r>
            <w:r>
              <w:rPr>
                <w:noProof/>
                <w:webHidden/>
              </w:rPr>
            </w:r>
            <w:r>
              <w:rPr>
                <w:noProof/>
                <w:webHidden/>
              </w:rPr>
              <w:fldChar w:fldCharType="separate"/>
            </w:r>
            <w:r>
              <w:rPr>
                <w:noProof/>
                <w:webHidden/>
              </w:rPr>
              <w:t>46</w:t>
            </w:r>
            <w:r>
              <w:rPr>
                <w:noProof/>
                <w:webHidden/>
              </w:rPr>
              <w:fldChar w:fldCharType="end"/>
            </w:r>
          </w:hyperlink>
        </w:p>
        <w:p w14:paraId="0A3C7D06" w14:textId="1EFE7F55" w:rsidR="00073F31" w:rsidRDefault="00073F31">
          <w:pPr>
            <w:pStyle w:val="TOC2"/>
            <w:rPr>
              <w:rFonts w:asciiTheme="minorHAnsi" w:eastAsiaTheme="minorEastAsia" w:hAnsiTheme="minorHAnsi"/>
              <w:b w:val="0"/>
              <w:noProof/>
              <w:sz w:val="22"/>
              <w:lang w:val="en-AE" w:eastAsia="en-AE"/>
            </w:rPr>
          </w:pPr>
          <w:hyperlink w:anchor="_Toc115702210" w:history="1">
            <w:r w:rsidRPr="00BF64DC">
              <w:rPr>
                <w:rStyle w:val="Hyperlink"/>
                <w:noProof/>
              </w:rPr>
              <w:t>4.3</w:t>
            </w:r>
            <w:r>
              <w:rPr>
                <w:rFonts w:asciiTheme="minorHAnsi" w:eastAsiaTheme="minorEastAsia" w:hAnsiTheme="minorHAnsi"/>
                <w:b w:val="0"/>
                <w:noProof/>
                <w:sz w:val="22"/>
                <w:lang w:val="en-AE" w:eastAsia="en-AE"/>
              </w:rPr>
              <w:tab/>
            </w:r>
            <w:r w:rsidRPr="00BF64DC">
              <w:rPr>
                <w:rStyle w:val="Hyperlink"/>
                <w:noProof/>
              </w:rPr>
              <w:t>Identification of Research Paradigm</w:t>
            </w:r>
            <w:r>
              <w:rPr>
                <w:noProof/>
                <w:webHidden/>
              </w:rPr>
              <w:tab/>
            </w:r>
            <w:r>
              <w:rPr>
                <w:noProof/>
                <w:webHidden/>
              </w:rPr>
              <w:fldChar w:fldCharType="begin"/>
            </w:r>
            <w:r>
              <w:rPr>
                <w:noProof/>
                <w:webHidden/>
              </w:rPr>
              <w:instrText xml:space="preserve"> PAGEREF _Toc115702210 \h </w:instrText>
            </w:r>
            <w:r>
              <w:rPr>
                <w:noProof/>
                <w:webHidden/>
              </w:rPr>
            </w:r>
            <w:r>
              <w:rPr>
                <w:noProof/>
                <w:webHidden/>
              </w:rPr>
              <w:fldChar w:fldCharType="separate"/>
            </w:r>
            <w:r>
              <w:rPr>
                <w:noProof/>
                <w:webHidden/>
              </w:rPr>
              <w:t>47</w:t>
            </w:r>
            <w:r>
              <w:rPr>
                <w:noProof/>
                <w:webHidden/>
              </w:rPr>
              <w:fldChar w:fldCharType="end"/>
            </w:r>
          </w:hyperlink>
        </w:p>
        <w:p w14:paraId="4D950846" w14:textId="72CC5B06" w:rsidR="00073F31" w:rsidRDefault="00073F31">
          <w:pPr>
            <w:pStyle w:val="TOC2"/>
            <w:rPr>
              <w:rFonts w:asciiTheme="minorHAnsi" w:eastAsiaTheme="minorEastAsia" w:hAnsiTheme="minorHAnsi"/>
              <w:b w:val="0"/>
              <w:noProof/>
              <w:sz w:val="22"/>
              <w:lang w:val="en-AE" w:eastAsia="en-AE"/>
            </w:rPr>
          </w:pPr>
          <w:hyperlink w:anchor="_Toc115702211" w:history="1">
            <w:r w:rsidRPr="00BF64DC">
              <w:rPr>
                <w:rStyle w:val="Hyperlink"/>
                <w:noProof/>
              </w:rPr>
              <w:t>4.4</w:t>
            </w:r>
            <w:r>
              <w:rPr>
                <w:rFonts w:asciiTheme="minorHAnsi" w:eastAsiaTheme="minorEastAsia" w:hAnsiTheme="minorHAnsi"/>
                <w:b w:val="0"/>
                <w:noProof/>
                <w:sz w:val="22"/>
                <w:lang w:val="en-AE" w:eastAsia="en-AE"/>
              </w:rPr>
              <w:tab/>
            </w:r>
            <w:r w:rsidRPr="00BF64DC">
              <w:rPr>
                <w:rStyle w:val="Hyperlink"/>
                <w:noProof/>
              </w:rPr>
              <w:t>Social Construction of Scenario Planning in the Public Sector</w:t>
            </w:r>
            <w:r>
              <w:rPr>
                <w:noProof/>
                <w:webHidden/>
              </w:rPr>
              <w:tab/>
            </w:r>
            <w:r>
              <w:rPr>
                <w:noProof/>
                <w:webHidden/>
              </w:rPr>
              <w:fldChar w:fldCharType="begin"/>
            </w:r>
            <w:r>
              <w:rPr>
                <w:noProof/>
                <w:webHidden/>
              </w:rPr>
              <w:instrText xml:space="preserve"> PAGEREF _Toc115702211 \h </w:instrText>
            </w:r>
            <w:r>
              <w:rPr>
                <w:noProof/>
                <w:webHidden/>
              </w:rPr>
            </w:r>
            <w:r>
              <w:rPr>
                <w:noProof/>
                <w:webHidden/>
              </w:rPr>
              <w:fldChar w:fldCharType="separate"/>
            </w:r>
            <w:r>
              <w:rPr>
                <w:noProof/>
                <w:webHidden/>
              </w:rPr>
              <w:t>47</w:t>
            </w:r>
            <w:r>
              <w:rPr>
                <w:noProof/>
                <w:webHidden/>
              </w:rPr>
              <w:fldChar w:fldCharType="end"/>
            </w:r>
          </w:hyperlink>
        </w:p>
        <w:p w14:paraId="696B4F00" w14:textId="73E56964" w:rsidR="00073F31" w:rsidRDefault="00073F31">
          <w:pPr>
            <w:pStyle w:val="TOC2"/>
            <w:rPr>
              <w:rFonts w:asciiTheme="minorHAnsi" w:eastAsiaTheme="minorEastAsia" w:hAnsiTheme="minorHAnsi"/>
              <w:b w:val="0"/>
              <w:noProof/>
              <w:sz w:val="22"/>
              <w:lang w:val="en-AE" w:eastAsia="en-AE"/>
            </w:rPr>
          </w:pPr>
          <w:hyperlink w:anchor="_Toc115702212" w:history="1">
            <w:r w:rsidRPr="00BF64DC">
              <w:rPr>
                <w:rStyle w:val="Hyperlink"/>
                <w:noProof/>
              </w:rPr>
              <w:t>4.5</w:t>
            </w:r>
            <w:r>
              <w:rPr>
                <w:rFonts w:asciiTheme="minorHAnsi" w:eastAsiaTheme="minorEastAsia" w:hAnsiTheme="minorHAnsi"/>
                <w:b w:val="0"/>
                <w:noProof/>
                <w:sz w:val="22"/>
                <w:lang w:val="en-AE" w:eastAsia="en-AE"/>
              </w:rPr>
              <w:tab/>
            </w:r>
            <w:r w:rsidRPr="00BF64DC">
              <w:rPr>
                <w:rStyle w:val="Hyperlink"/>
                <w:noProof/>
              </w:rPr>
              <w:t>Research Setting</w:t>
            </w:r>
            <w:r>
              <w:rPr>
                <w:noProof/>
                <w:webHidden/>
              </w:rPr>
              <w:tab/>
            </w:r>
            <w:r>
              <w:rPr>
                <w:noProof/>
                <w:webHidden/>
              </w:rPr>
              <w:fldChar w:fldCharType="begin"/>
            </w:r>
            <w:r>
              <w:rPr>
                <w:noProof/>
                <w:webHidden/>
              </w:rPr>
              <w:instrText xml:space="preserve"> PAGEREF _Toc115702212 \h </w:instrText>
            </w:r>
            <w:r>
              <w:rPr>
                <w:noProof/>
                <w:webHidden/>
              </w:rPr>
            </w:r>
            <w:r>
              <w:rPr>
                <w:noProof/>
                <w:webHidden/>
              </w:rPr>
              <w:fldChar w:fldCharType="separate"/>
            </w:r>
            <w:r>
              <w:rPr>
                <w:noProof/>
                <w:webHidden/>
              </w:rPr>
              <w:t>48</w:t>
            </w:r>
            <w:r>
              <w:rPr>
                <w:noProof/>
                <w:webHidden/>
              </w:rPr>
              <w:fldChar w:fldCharType="end"/>
            </w:r>
          </w:hyperlink>
        </w:p>
        <w:p w14:paraId="54C2B094" w14:textId="61748D8F" w:rsidR="00073F31" w:rsidRDefault="00073F31">
          <w:pPr>
            <w:pStyle w:val="TOC2"/>
            <w:rPr>
              <w:rFonts w:asciiTheme="minorHAnsi" w:eastAsiaTheme="minorEastAsia" w:hAnsiTheme="minorHAnsi"/>
              <w:b w:val="0"/>
              <w:noProof/>
              <w:sz w:val="22"/>
              <w:lang w:val="en-AE" w:eastAsia="en-AE"/>
            </w:rPr>
          </w:pPr>
          <w:hyperlink w:anchor="_Toc115702213" w:history="1">
            <w:r w:rsidRPr="00BF64DC">
              <w:rPr>
                <w:rStyle w:val="Hyperlink"/>
                <w:noProof/>
              </w:rPr>
              <w:t>4.6</w:t>
            </w:r>
            <w:r>
              <w:rPr>
                <w:rFonts w:asciiTheme="minorHAnsi" w:eastAsiaTheme="minorEastAsia" w:hAnsiTheme="minorHAnsi"/>
                <w:b w:val="0"/>
                <w:noProof/>
                <w:sz w:val="22"/>
                <w:lang w:val="en-AE" w:eastAsia="en-AE"/>
              </w:rPr>
              <w:tab/>
            </w:r>
            <w:r w:rsidRPr="00BF64DC">
              <w:rPr>
                <w:rStyle w:val="Hyperlink"/>
                <w:noProof/>
              </w:rPr>
              <w:t>Research Design: Three Phases of the Study</w:t>
            </w:r>
            <w:r>
              <w:rPr>
                <w:noProof/>
                <w:webHidden/>
              </w:rPr>
              <w:tab/>
            </w:r>
            <w:r>
              <w:rPr>
                <w:noProof/>
                <w:webHidden/>
              </w:rPr>
              <w:fldChar w:fldCharType="begin"/>
            </w:r>
            <w:r>
              <w:rPr>
                <w:noProof/>
                <w:webHidden/>
              </w:rPr>
              <w:instrText xml:space="preserve"> PAGEREF _Toc115702213 \h </w:instrText>
            </w:r>
            <w:r>
              <w:rPr>
                <w:noProof/>
                <w:webHidden/>
              </w:rPr>
            </w:r>
            <w:r>
              <w:rPr>
                <w:noProof/>
                <w:webHidden/>
              </w:rPr>
              <w:fldChar w:fldCharType="separate"/>
            </w:r>
            <w:r>
              <w:rPr>
                <w:noProof/>
                <w:webHidden/>
              </w:rPr>
              <w:t>48</w:t>
            </w:r>
            <w:r>
              <w:rPr>
                <w:noProof/>
                <w:webHidden/>
              </w:rPr>
              <w:fldChar w:fldCharType="end"/>
            </w:r>
          </w:hyperlink>
        </w:p>
        <w:p w14:paraId="4BFD0817" w14:textId="77473080" w:rsidR="00073F31" w:rsidRDefault="00073F31">
          <w:pPr>
            <w:pStyle w:val="TOC2"/>
            <w:rPr>
              <w:rFonts w:asciiTheme="minorHAnsi" w:eastAsiaTheme="minorEastAsia" w:hAnsiTheme="minorHAnsi"/>
              <w:b w:val="0"/>
              <w:noProof/>
              <w:sz w:val="22"/>
              <w:lang w:val="en-AE" w:eastAsia="en-AE"/>
            </w:rPr>
          </w:pPr>
          <w:hyperlink w:anchor="_Toc115702214" w:history="1">
            <w:r w:rsidRPr="00BF64DC">
              <w:rPr>
                <w:rStyle w:val="Hyperlink"/>
                <w:noProof/>
              </w:rPr>
              <w:t>4.7</w:t>
            </w:r>
            <w:r>
              <w:rPr>
                <w:rFonts w:asciiTheme="minorHAnsi" w:eastAsiaTheme="minorEastAsia" w:hAnsiTheme="minorHAnsi"/>
                <w:b w:val="0"/>
                <w:noProof/>
                <w:sz w:val="22"/>
                <w:lang w:val="en-AE" w:eastAsia="en-AE"/>
              </w:rPr>
              <w:tab/>
            </w:r>
            <w:r w:rsidRPr="00BF64DC">
              <w:rPr>
                <w:rStyle w:val="Hyperlink"/>
                <w:noProof/>
              </w:rPr>
              <w:t>Research Method</w:t>
            </w:r>
            <w:r>
              <w:rPr>
                <w:noProof/>
                <w:webHidden/>
              </w:rPr>
              <w:tab/>
            </w:r>
            <w:r>
              <w:rPr>
                <w:noProof/>
                <w:webHidden/>
              </w:rPr>
              <w:fldChar w:fldCharType="begin"/>
            </w:r>
            <w:r>
              <w:rPr>
                <w:noProof/>
                <w:webHidden/>
              </w:rPr>
              <w:instrText xml:space="preserve"> PAGEREF _Toc115702214 \h </w:instrText>
            </w:r>
            <w:r>
              <w:rPr>
                <w:noProof/>
                <w:webHidden/>
              </w:rPr>
            </w:r>
            <w:r>
              <w:rPr>
                <w:noProof/>
                <w:webHidden/>
              </w:rPr>
              <w:fldChar w:fldCharType="separate"/>
            </w:r>
            <w:r>
              <w:rPr>
                <w:noProof/>
                <w:webHidden/>
              </w:rPr>
              <w:t>51</w:t>
            </w:r>
            <w:r>
              <w:rPr>
                <w:noProof/>
                <w:webHidden/>
              </w:rPr>
              <w:fldChar w:fldCharType="end"/>
            </w:r>
          </w:hyperlink>
        </w:p>
        <w:p w14:paraId="452C2A87" w14:textId="14B8A357" w:rsidR="00073F31" w:rsidRDefault="00073F31">
          <w:pPr>
            <w:pStyle w:val="TOC2"/>
            <w:rPr>
              <w:rFonts w:asciiTheme="minorHAnsi" w:eastAsiaTheme="minorEastAsia" w:hAnsiTheme="minorHAnsi"/>
              <w:b w:val="0"/>
              <w:noProof/>
              <w:sz w:val="22"/>
              <w:lang w:val="en-AE" w:eastAsia="en-AE"/>
            </w:rPr>
          </w:pPr>
          <w:hyperlink w:anchor="_Toc115702215" w:history="1">
            <w:r w:rsidRPr="00BF64DC">
              <w:rPr>
                <w:rStyle w:val="Hyperlink"/>
                <w:noProof/>
              </w:rPr>
              <w:t>4.8</w:t>
            </w:r>
            <w:r>
              <w:rPr>
                <w:rFonts w:asciiTheme="minorHAnsi" w:eastAsiaTheme="minorEastAsia" w:hAnsiTheme="minorHAnsi"/>
                <w:b w:val="0"/>
                <w:noProof/>
                <w:sz w:val="22"/>
                <w:lang w:val="en-AE" w:eastAsia="en-AE"/>
              </w:rPr>
              <w:tab/>
            </w:r>
            <w:r w:rsidRPr="00BF64DC">
              <w:rPr>
                <w:rStyle w:val="Hyperlink"/>
                <w:noProof/>
              </w:rPr>
              <w:t>Data Collection</w:t>
            </w:r>
            <w:r>
              <w:rPr>
                <w:noProof/>
                <w:webHidden/>
              </w:rPr>
              <w:tab/>
            </w:r>
            <w:r>
              <w:rPr>
                <w:noProof/>
                <w:webHidden/>
              </w:rPr>
              <w:fldChar w:fldCharType="begin"/>
            </w:r>
            <w:r>
              <w:rPr>
                <w:noProof/>
                <w:webHidden/>
              </w:rPr>
              <w:instrText xml:space="preserve"> PAGEREF _Toc115702215 \h </w:instrText>
            </w:r>
            <w:r>
              <w:rPr>
                <w:noProof/>
                <w:webHidden/>
              </w:rPr>
            </w:r>
            <w:r>
              <w:rPr>
                <w:noProof/>
                <w:webHidden/>
              </w:rPr>
              <w:fldChar w:fldCharType="separate"/>
            </w:r>
            <w:r>
              <w:rPr>
                <w:noProof/>
                <w:webHidden/>
              </w:rPr>
              <w:t>52</w:t>
            </w:r>
            <w:r>
              <w:rPr>
                <w:noProof/>
                <w:webHidden/>
              </w:rPr>
              <w:fldChar w:fldCharType="end"/>
            </w:r>
          </w:hyperlink>
        </w:p>
        <w:p w14:paraId="4A686485" w14:textId="6668AEE5" w:rsidR="00073F31" w:rsidRDefault="00073F31">
          <w:pPr>
            <w:pStyle w:val="TOC2"/>
            <w:rPr>
              <w:rFonts w:asciiTheme="minorHAnsi" w:eastAsiaTheme="minorEastAsia" w:hAnsiTheme="minorHAnsi"/>
              <w:b w:val="0"/>
              <w:noProof/>
              <w:sz w:val="22"/>
              <w:lang w:val="en-AE" w:eastAsia="en-AE"/>
            </w:rPr>
          </w:pPr>
          <w:hyperlink w:anchor="_Toc115702216" w:history="1">
            <w:r w:rsidRPr="00BF64DC">
              <w:rPr>
                <w:rStyle w:val="Hyperlink"/>
                <w:noProof/>
              </w:rPr>
              <w:t>4.9</w:t>
            </w:r>
            <w:r>
              <w:rPr>
                <w:rFonts w:asciiTheme="minorHAnsi" w:eastAsiaTheme="minorEastAsia" w:hAnsiTheme="minorHAnsi"/>
                <w:b w:val="0"/>
                <w:noProof/>
                <w:sz w:val="22"/>
                <w:lang w:val="en-AE" w:eastAsia="en-AE"/>
              </w:rPr>
              <w:tab/>
            </w:r>
            <w:r w:rsidRPr="00BF64DC">
              <w:rPr>
                <w:rStyle w:val="Hyperlink"/>
                <w:noProof/>
              </w:rPr>
              <w:t>Interview Process</w:t>
            </w:r>
            <w:r>
              <w:rPr>
                <w:noProof/>
                <w:webHidden/>
              </w:rPr>
              <w:tab/>
            </w:r>
            <w:r>
              <w:rPr>
                <w:noProof/>
                <w:webHidden/>
              </w:rPr>
              <w:fldChar w:fldCharType="begin"/>
            </w:r>
            <w:r>
              <w:rPr>
                <w:noProof/>
                <w:webHidden/>
              </w:rPr>
              <w:instrText xml:space="preserve"> PAGEREF _Toc115702216 \h </w:instrText>
            </w:r>
            <w:r>
              <w:rPr>
                <w:noProof/>
                <w:webHidden/>
              </w:rPr>
            </w:r>
            <w:r>
              <w:rPr>
                <w:noProof/>
                <w:webHidden/>
              </w:rPr>
              <w:fldChar w:fldCharType="separate"/>
            </w:r>
            <w:r>
              <w:rPr>
                <w:noProof/>
                <w:webHidden/>
              </w:rPr>
              <w:t>53</w:t>
            </w:r>
            <w:r>
              <w:rPr>
                <w:noProof/>
                <w:webHidden/>
              </w:rPr>
              <w:fldChar w:fldCharType="end"/>
            </w:r>
          </w:hyperlink>
        </w:p>
        <w:p w14:paraId="21E5163D" w14:textId="1A30E9C6" w:rsidR="00073F31" w:rsidRDefault="00073F31">
          <w:pPr>
            <w:pStyle w:val="TOC2"/>
            <w:rPr>
              <w:rFonts w:asciiTheme="minorHAnsi" w:eastAsiaTheme="minorEastAsia" w:hAnsiTheme="minorHAnsi"/>
              <w:b w:val="0"/>
              <w:noProof/>
              <w:sz w:val="22"/>
              <w:lang w:val="en-AE" w:eastAsia="en-AE"/>
            </w:rPr>
          </w:pPr>
          <w:hyperlink w:anchor="_Toc115702217" w:history="1">
            <w:r w:rsidRPr="00BF64DC">
              <w:rPr>
                <w:rStyle w:val="Hyperlink"/>
                <w:noProof/>
              </w:rPr>
              <w:t>4.10</w:t>
            </w:r>
            <w:r>
              <w:rPr>
                <w:rFonts w:asciiTheme="minorHAnsi" w:eastAsiaTheme="minorEastAsia" w:hAnsiTheme="minorHAnsi"/>
                <w:b w:val="0"/>
                <w:noProof/>
                <w:sz w:val="22"/>
                <w:lang w:val="en-AE" w:eastAsia="en-AE"/>
              </w:rPr>
              <w:tab/>
            </w:r>
            <w:r w:rsidRPr="00BF64DC">
              <w:rPr>
                <w:rStyle w:val="Hyperlink"/>
                <w:noProof/>
              </w:rPr>
              <w:t>Data Analysis</w:t>
            </w:r>
            <w:r>
              <w:rPr>
                <w:noProof/>
                <w:webHidden/>
              </w:rPr>
              <w:tab/>
            </w:r>
            <w:r>
              <w:rPr>
                <w:noProof/>
                <w:webHidden/>
              </w:rPr>
              <w:fldChar w:fldCharType="begin"/>
            </w:r>
            <w:r>
              <w:rPr>
                <w:noProof/>
                <w:webHidden/>
              </w:rPr>
              <w:instrText xml:space="preserve"> PAGEREF _Toc115702217 \h </w:instrText>
            </w:r>
            <w:r>
              <w:rPr>
                <w:noProof/>
                <w:webHidden/>
              </w:rPr>
            </w:r>
            <w:r>
              <w:rPr>
                <w:noProof/>
                <w:webHidden/>
              </w:rPr>
              <w:fldChar w:fldCharType="separate"/>
            </w:r>
            <w:r>
              <w:rPr>
                <w:noProof/>
                <w:webHidden/>
              </w:rPr>
              <w:t>55</w:t>
            </w:r>
            <w:r>
              <w:rPr>
                <w:noProof/>
                <w:webHidden/>
              </w:rPr>
              <w:fldChar w:fldCharType="end"/>
            </w:r>
          </w:hyperlink>
        </w:p>
        <w:p w14:paraId="6C92E66B" w14:textId="561A0238" w:rsidR="00073F31" w:rsidRDefault="00073F31">
          <w:pPr>
            <w:pStyle w:val="TOC2"/>
            <w:rPr>
              <w:rFonts w:asciiTheme="minorHAnsi" w:eastAsiaTheme="minorEastAsia" w:hAnsiTheme="minorHAnsi"/>
              <w:b w:val="0"/>
              <w:noProof/>
              <w:sz w:val="22"/>
              <w:lang w:val="en-AE" w:eastAsia="en-AE"/>
            </w:rPr>
          </w:pPr>
          <w:hyperlink w:anchor="_Toc115702218" w:history="1">
            <w:r w:rsidRPr="00BF64DC">
              <w:rPr>
                <w:rStyle w:val="Hyperlink"/>
                <w:noProof/>
              </w:rPr>
              <w:t>4.11</w:t>
            </w:r>
            <w:r>
              <w:rPr>
                <w:rFonts w:asciiTheme="minorHAnsi" w:eastAsiaTheme="minorEastAsia" w:hAnsiTheme="minorHAnsi"/>
                <w:b w:val="0"/>
                <w:noProof/>
                <w:sz w:val="22"/>
                <w:lang w:val="en-AE" w:eastAsia="en-AE"/>
              </w:rPr>
              <w:tab/>
            </w:r>
            <w:r w:rsidRPr="00BF64DC">
              <w:rPr>
                <w:rStyle w:val="Hyperlink"/>
                <w:noProof/>
              </w:rPr>
              <w:t>Research Rigor</w:t>
            </w:r>
            <w:r>
              <w:rPr>
                <w:noProof/>
                <w:webHidden/>
              </w:rPr>
              <w:tab/>
            </w:r>
            <w:r>
              <w:rPr>
                <w:noProof/>
                <w:webHidden/>
              </w:rPr>
              <w:fldChar w:fldCharType="begin"/>
            </w:r>
            <w:r>
              <w:rPr>
                <w:noProof/>
                <w:webHidden/>
              </w:rPr>
              <w:instrText xml:space="preserve"> PAGEREF _Toc115702218 \h </w:instrText>
            </w:r>
            <w:r>
              <w:rPr>
                <w:noProof/>
                <w:webHidden/>
              </w:rPr>
            </w:r>
            <w:r>
              <w:rPr>
                <w:noProof/>
                <w:webHidden/>
              </w:rPr>
              <w:fldChar w:fldCharType="separate"/>
            </w:r>
            <w:r>
              <w:rPr>
                <w:noProof/>
                <w:webHidden/>
              </w:rPr>
              <w:t>63</w:t>
            </w:r>
            <w:r>
              <w:rPr>
                <w:noProof/>
                <w:webHidden/>
              </w:rPr>
              <w:fldChar w:fldCharType="end"/>
            </w:r>
          </w:hyperlink>
        </w:p>
        <w:p w14:paraId="5A9E82EB" w14:textId="328B334D" w:rsidR="00073F31" w:rsidRDefault="00073F31">
          <w:pPr>
            <w:pStyle w:val="TOC2"/>
            <w:rPr>
              <w:rFonts w:asciiTheme="minorHAnsi" w:eastAsiaTheme="minorEastAsia" w:hAnsiTheme="minorHAnsi"/>
              <w:b w:val="0"/>
              <w:noProof/>
              <w:sz w:val="22"/>
              <w:lang w:val="en-AE" w:eastAsia="en-AE"/>
            </w:rPr>
          </w:pPr>
          <w:hyperlink w:anchor="_Toc115702219" w:history="1">
            <w:r w:rsidRPr="00BF64DC">
              <w:rPr>
                <w:rStyle w:val="Hyperlink"/>
                <w:noProof/>
              </w:rPr>
              <w:t>4.12</w:t>
            </w:r>
            <w:r>
              <w:rPr>
                <w:rFonts w:asciiTheme="minorHAnsi" w:eastAsiaTheme="minorEastAsia" w:hAnsiTheme="minorHAnsi"/>
                <w:b w:val="0"/>
                <w:noProof/>
                <w:sz w:val="22"/>
                <w:lang w:val="en-AE" w:eastAsia="en-AE"/>
              </w:rPr>
              <w:tab/>
            </w:r>
            <w:r w:rsidRPr="00BF64DC">
              <w:rPr>
                <w:rStyle w:val="Hyperlink"/>
                <w:noProof/>
              </w:rPr>
              <w:t>Summary</w:t>
            </w:r>
            <w:r>
              <w:rPr>
                <w:noProof/>
                <w:webHidden/>
              </w:rPr>
              <w:tab/>
            </w:r>
            <w:r>
              <w:rPr>
                <w:noProof/>
                <w:webHidden/>
              </w:rPr>
              <w:fldChar w:fldCharType="begin"/>
            </w:r>
            <w:r>
              <w:rPr>
                <w:noProof/>
                <w:webHidden/>
              </w:rPr>
              <w:instrText xml:space="preserve"> PAGEREF _Toc115702219 \h </w:instrText>
            </w:r>
            <w:r>
              <w:rPr>
                <w:noProof/>
                <w:webHidden/>
              </w:rPr>
            </w:r>
            <w:r>
              <w:rPr>
                <w:noProof/>
                <w:webHidden/>
              </w:rPr>
              <w:fldChar w:fldCharType="separate"/>
            </w:r>
            <w:r>
              <w:rPr>
                <w:noProof/>
                <w:webHidden/>
              </w:rPr>
              <w:t>66</w:t>
            </w:r>
            <w:r>
              <w:rPr>
                <w:noProof/>
                <w:webHidden/>
              </w:rPr>
              <w:fldChar w:fldCharType="end"/>
            </w:r>
          </w:hyperlink>
        </w:p>
        <w:p w14:paraId="0E114884" w14:textId="37974B94" w:rsidR="00073F31" w:rsidRDefault="00073F31">
          <w:pPr>
            <w:pStyle w:val="TOC1"/>
            <w:tabs>
              <w:tab w:val="left" w:pos="720"/>
            </w:tabs>
            <w:rPr>
              <w:rFonts w:asciiTheme="minorHAnsi" w:eastAsiaTheme="minorEastAsia" w:hAnsiTheme="minorHAnsi"/>
              <w:b w:val="0"/>
              <w:noProof/>
              <w:sz w:val="22"/>
              <w:lang w:val="en-AE" w:eastAsia="en-AE"/>
            </w:rPr>
          </w:pPr>
          <w:hyperlink w:anchor="_Toc115702220" w:history="1">
            <w:r w:rsidRPr="00BF64DC">
              <w:rPr>
                <w:rStyle w:val="Hyperlink"/>
                <w:noProof/>
              </w:rPr>
              <w:t>5</w:t>
            </w:r>
            <w:r>
              <w:rPr>
                <w:rFonts w:asciiTheme="minorHAnsi" w:eastAsiaTheme="minorEastAsia" w:hAnsiTheme="minorHAnsi"/>
                <w:b w:val="0"/>
                <w:noProof/>
                <w:sz w:val="22"/>
                <w:lang w:val="en-AE" w:eastAsia="en-AE"/>
              </w:rPr>
              <w:tab/>
            </w:r>
            <w:r w:rsidRPr="00BF64DC">
              <w:rPr>
                <w:rStyle w:val="Hyperlink"/>
                <w:noProof/>
              </w:rPr>
              <w:t>PHASE 1: AN EXPLORATORY STUDY OF INTERVENTION 1</w:t>
            </w:r>
            <w:r>
              <w:rPr>
                <w:noProof/>
                <w:webHidden/>
              </w:rPr>
              <w:tab/>
            </w:r>
            <w:r>
              <w:rPr>
                <w:noProof/>
                <w:webHidden/>
              </w:rPr>
              <w:fldChar w:fldCharType="begin"/>
            </w:r>
            <w:r>
              <w:rPr>
                <w:noProof/>
                <w:webHidden/>
              </w:rPr>
              <w:instrText xml:space="preserve"> PAGEREF _Toc115702220 \h </w:instrText>
            </w:r>
            <w:r>
              <w:rPr>
                <w:noProof/>
                <w:webHidden/>
              </w:rPr>
            </w:r>
            <w:r>
              <w:rPr>
                <w:noProof/>
                <w:webHidden/>
              </w:rPr>
              <w:fldChar w:fldCharType="separate"/>
            </w:r>
            <w:r>
              <w:rPr>
                <w:noProof/>
                <w:webHidden/>
              </w:rPr>
              <w:t>67</w:t>
            </w:r>
            <w:r>
              <w:rPr>
                <w:noProof/>
                <w:webHidden/>
              </w:rPr>
              <w:fldChar w:fldCharType="end"/>
            </w:r>
          </w:hyperlink>
        </w:p>
        <w:p w14:paraId="4817ACF2" w14:textId="4F60B8C5" w:rsidR="00073F31" w:rsidRDefault="00073F31">
          <w:pPr>
            <w:pStyle w:val="TOC2"/>
            <w:rPr>
              <w:rFonts w:asciiTheme="minorHAnsi" w:eastAsiaTheme="minorEastAsia" w:hAnsiTheme="minorHAnsi"/>
              <w:b w:val="0"/>
              <w:noProof/>
              <w:sz w:val="22"/>
              <w:lang w:val="en-AE" w:eastAsia="en-AE"/>
            </w:rPr>
          </w:pPr>
          <w:hyperlink w:anchor="_Toc115702221" w:history="1">
            <w:r w:rsidRPr="00BF64DC">
              <w:rPr>
                <w:rStyle w:val="Hyperlink"/>
                <w:noProof/>
              </w:rPr>
              <w:t>5.1</w:t>
            </w:r>
            <w:r>
              <w:rPr>
                <w:rFonts w:asciiTheme="minorHAnsi" w:eastAsiaTheme="minorEastAsia" w:hAnsiTheme="minorHAnsi"/>
                <w:b w:val="0"/>
                <w:noProof/>
                <w:sz w:val="22"/>
                <w:lang w:val="en-AE" w:eastAsia="en-AE"/>
              </w:rPr>
              <w:tab/>
            </w:r>
            <w:r w:rsidRPr="00BF64DC">
              <w:rPr>
                <w:rStyle w:val="Hyperlink"/>
                <w:noProof/>
              </w:rPr>
              <w:t>Introduction</w:t>
            </w:r>
            <w:r>
              <w:rPr>
                <w:noProof/>
                <w:webHidden/>
              </w:rPr>
              <w:tab/>
            </w:r>
            <w:r>
              <w:rPr>
                <w:noProof/>
                <w:webHidden/>
              </w:rPr>
              <w:fldChar w:fldCharType="begin"/>
            </w:r>
            <w:r>
              <w:rPr>
                <w:noProof/>
                <w:webHidden/>
              </w:rPr>
              <w:instrText xml:space="preserve"> PAGEREF _Toc115702221 \h </w:instrText>
            </w:r>
            <w:r>
              <w:rPr>
                <w:noProof/>
                <w:webHidden/>
              </w:rPr>
            </w:r>
            <w:r>
              <w:rPr>
                <w:noProof/>
                <w:webHidden/>
              </w:rPr>
              <w:fldChar w:fldCharType="separate"/>
            </w:r>
            <w:r>
              <w:rPr>
                <w:noProof/>
                <w:webHidden/>
              </w:rPr>
              <w:t>67</w:t>
            </w:r>
            <w:r>
              <w:rPr>
                <w:noProof/>
                <w:webHidden/>
              </w:rPr>
              <w:fldChar w:fldCharType="end"/>
            </w:r>
          </w:hyperlink>
        </w:p>
        <w:p w14:paraId="4F529435" w14:textId="4D0D53A2" w:rsidR="00073F31" w:rsidRDefault="00073F31">
          <w:pPr>
            <w:pStyle w:val="TOC2"/>
            <w:rPr>
              <w:rFonts w:asciiTheme="minorHAnsi" w:eastAsiaTheme="minorEastAsia" w:hAnsiTheme="minorHAnsi"/>
              <w:b w:val="0"/>
              <w:noProof/>
              <w:sz w:val="22"/>
              <w:lang w:val="en-AE" w:eastAsia="en-AE"/>
            </w:rPr>
          </w:pPr>
          <w:hyperlink w:anchor="_Toc115702222" w:history="1">
            <w:r w:rsidRPr="00BF64DC">
              <w:rPr>
                <w:rStyle w:val="Hyperlink"/>
                <w:noProof/>
              </w:rPr>
              <w:t>5.2</w:t>
            </w:r>
            <w:r>
              <w:rPr>
                <w:rFonts w:asciiTheme="minorHAnsi" w:eastAsiaTheme="minorEastAsia" w:hAnsiTheme="minorHAnsi"/>
                <w:b w:val="0"/>
                <w:noProof/>
                <w:sz w:val="22"/>
                <w:lang w:val="en-AE" w:eastAsia="en-AE"/>
              </w:rPr>
              <w:tab/>
            </w:r>
            <w:r w:rsidRPr="00BF64DC">
              <w:rPr>
                <w:rStyle w:val="Hyperlink"/>
                <w:noProof/>
              </w:rPr>
              <w:t>Objective</w:t>
            </w:r>
            <w:r>
              <w:rPr>
                <w:noProof/>
                <w:webHidden/>
              </w:rPr>
              <w:tab/>
            </w:r>
            <w:r>
              <w:rPr>
                <w:noProof/>
                <w:webHidden/>
              </w:rPr>
              <w:fldChar w:fldCharType="begin"/>
            </w:r>
            <w:r>
              <w:rPr>
                <w:noProof/>
                <w:webHidden/>
              </w:rPr>
              <w:instrText xml:space="preserve"> PAGEREF _Toc115702222 \h </w:instrText>
            </w:r>
            <w:r>
              <w:rPr>
                <w:noProof/>
                <w:webHidden/>
              </w:rPr>
            </w:r>
            <w:r>
              <w:rPr>
                <w:noProof/>
                <w:webHidden/>
              </w:rPr>
              <w:fldChar w:fldCharType="separate"/>
            </w:r>
            <w:r>
              <w:rPr>
                <w:noProof/>
                <w:webHidden/>
              </w:rPr>
              <w:t>67</w:t>
            </w:r>
            <w:r>
              <w:rPr>
                <w:noProof/>
                <w:webHidden/>
              </w:rPr>
              <w:fldChar w:fldCharType="end"/>
            </w:r>
          </w:hyperlink>
        </w:p>
        <w:p w14:paraId="2E0C9C5B" w14:textId="7F7EF5C2" w:rsidR="00073F31" w:rsidRDefault="00073F31">
          <w:pPr>
            <w:pStyle w:val="TOC2"/>
            <w:rPr>
              <w:rFonts w:asciiTheme="minorHAnsi" w:eastAsiaTheme="minorEastAsia" w:hAnsiTheme="minorHAnsi"/>
              <w:b w:val="0"/>
              <w:noProof/>
              <w:sz w:val="22"/>
              <w:lang w:val="en-AE" w:eastAsia="en-AE"/>
            </w:rPr>
          </w:pPr>
          <w:hyperlink w:anchor="_Toc115702223" w:history="1">
            <w:r w:rsidRPr="00BF64DC">
              <w:rPr>
                <w:rStyle w:val="Hyperlink"/>
                <w:noProof/>
              </w:rPr>
              <w:t>5.3</w:t>
            </w:r>
            <w:r>
              <w:rPr>
                <w:rFonts w:asciiTheme="minorHAnsi" w:eastAsiaTheme="minorEastAsia" w:hAnsiTheme="minorHAnsi"/>
                <w:b w:val="0"/>
                <w:noProof/>
                <w:sz w:val="22"/>
                <w:lang w:val="en-AE" w:eastAsia="en-AE"/>
              </w:rPr>
              <w:tab/>
            </w:r>
            <w:r w:rsidRPr="00BF64DC">
              <w:rPr>
                <w:rStyle w:val="Hyperlink"/>
                <w:noProof/>
              </w:rPr>
              <w:t>Research Questions</w:t>
            </w:r>
            <w:r>
              <w:rPr>
                <w:noProof/>
                <w:webHidden/>
              </w:rPr>
              <w:tab/>
            </w:r>
            <w:r>
              <w:rPr>
                <w:noProof/>
                <w:webHidden/>
              </w:rPr>
              <w:fldChar w:fldCharType="begin"/>
            </w:r>
            <w:r>
              <w:rPr>
                <w:noProof/>
                <w:webHidden/>
              </w:rPr>
              <w:instrText xml:space="preserve"> PAGEREF _Toc115702223 \h </w:instrText>
            </w:r>
            <w:r>
              <w:rPr>
                <w:noProof/>
                <w:webHidden/>
              </w:rPr>
            </w:r>
            <w:r>
              <w:rPr>
                <w:noProof/>
                <w:webHidden/>
              </w:rPr>
              <w:fldChar w:fldCharType="separate"/>
            </w:r>
            <w:r>
              <w:rPr>
                <w:noProof/>
                <w:webHidden/>
              </w:rPr>
              <w:t>67</w:t>
            </w:r>
            <w:r>
              <w:rPr>
                <w:noProof/>
                <w:webHidden/>
              </w:rPr>
              <w:fldChar w:fldCharType="end"/>
            </w:r>
          </w:hyperlink>
        </w:p>
        <w:p w14:paraId="34D72680" w14:textId="7CEBC09A" w:rsidR="00073F31" w:rsidRDefault="00073F31">
          <w:pPr>
            <w:pStyle w:val="TOC2"/>
            <w:rPr>
              <w:rFonts w:asciiTheme="minorHAnsi" w:eastAsiaTheme="minorEastAsia" w:hAnsiTheme="minorHAnsi"/>
              <w:b w:val="0"/>
              <w:noProof/>
              <w:sz w:val="22"/>
              <w:lang w:val="en-AE" w:eastAsia="en-AE"/>
            </w:rPr>
          </w:pPr>
          <w:hyperlink w:anchor="_Toc115702224" w:history="1">
            <w:r w:rsidRPr="00BF64DC">
              <w:rPr>
                <w:rStyle w:val="Hyperlink"/>
                <w:noProof/>
              </w:rPr>
              <w:t>5.4</w:t>
            </w:r>
            <w:r>
              <w:rPr>
                <w:rFonts w:asciiTheme="minorHAnsi" w:eastAsiaTheme="minorEastAsia" w:hAnsiTheme="minorHAnsi"/>
                <w:b w:val="0"/>
                <w:noProof/>
                <w:sz w:val="22"/>
                <w:lang w:val="en-AE" w:eastAsia="en-AE"/>
              </w:rPr>
              <w:tab/>
            </w:r>
            <w:r w:rsidRPr="00BF64DC">
              <w:rPr>
                <w:rStyle w:val="Hyperlink"/>
                <w:noProof/>
              </w:rPr>
              <w:t>Research Setting: Intervention 1</w:t>
            </w:r>
            <w:r>
              <w:rPr>
                <w:noProof/>
                <w:webHidden/>
              </w:rPr>
              <w:tab/>
            </w:r>
            <w:r>
              <w:rPr>
                <w:noProof/>
                <w:webHidden/>
              </w:rPr>
              <w:fldChar w:fldCharType="begin"/>
            </w:r>
            <w:r>
              <w:rPr>
                <w:noProof/>
                <w:webHidden/>
              </w:rPr>
              <w:instrText xml:space="preserve"> PAGEREF _Toc115702224 \h </w:instrText>
            </w:r>
            <w:r>
              <w:rPr>
                <w:noProof/>
                <w:webHidden/>
              </w:rPr>
            </w:r>
            <w:r>
              <w:rPr>
                <w:noProof/>
                <w:webHidden/>
              </w:rPr>
              <w:fldChar w:fldCharType="separate"/>
            </w:r>
            <w:r>
              <w:rPr>
                <w:noProof/>
                <w:webHidden/>
              </w:rPr>
              <w:t>67</w:t>
            </w:r>
            <w:r>
              <w:rPr>
                <w:noProof/>
                <w:webHidden/>
              </w:rPr>
              <w:fldChar w:fldCharType="end"/>
            </w:r>
          </w:hyperlink>
        </w:p>
        <w:p w14:paraId="3CECD55E" w14:textId="32085932" w:rsidR="00073F31" w:rsidRDefault="00073F31">
          <w:pPr>
            <w:pStyle w:val="TOC2"/>
            <w:rPr>
              <w:rFonts w:asciiTheme="minorHAnsi" w:eastAsiaTheme="minorEastAsia" w:hAnsiTheme="minorHAnsi"/>
              <w:b w:val="0"/>
              <w:noProof/>
              <w:sz w:val="22"/>
              <w:lang w:val="en-AE" w:eastAsia="en-AE"/>
            </w:rPr>
          </w:pPr>
          <w:hyperlink w:anchor="_Toc115702225" w:history="1">
            <w:r w:rsidRPr="00BF64DC">
              <w:rPr>
                <w:rStyle w:val="Hyperlink"/>
                <w:noProof/>
              </w:rPr>
              <w:t>5.5</w:t>
            </w:r>
            <w:r>
              <w:rPr>
                <w:rFonts w:asciiTheme="minorHAnsi" w:eastAsiaTheme="minorEastAsia" w:hAnsiTheme="minorHAnsi"/>
                <w:b w:val="0"/>
                <w:noProof/>
                <w:sz w:val="22"/>
                <w:lang w:val="en-AE" w:eastAsia="en-AE"/>
              </w:rPr>
              <w:tab/>
            </w:r>
            <w:r w:rsidRPr="00BF64DC">
              <w:rPr>
                <w:rStyle w:val="Hyperlink"/>
                <w:noProof/>
              </w:rPr>
              <w:t>Research Method – In-depth Interviews</w:t>
            </w:r>
            <w:r>
              <w:rPr>
                <w:noProof/>
                <w:webHidden/>
              </w:rPr>
              <w:tab/>
            </w:r>
            <w:r>
              <w:rPr>
                <w:noProof/>
                <w:webHidden/>
              </w:rPr>
              <w:fldChar w:fldCharType="begin"/>
            </w:r>
            <w:r>
              <w:rPr>
                <w:noProof/>
                <w:webHidden/>
              </w:rPr>
              <w:instrText xml:space="preserve"> PAGEREF _Toc115702225 \h </w:instrText>
            </w:r>
            <w:r>
              <w:rPr>
                <w:noProof/>
                <w:webHidden/>
              </w:rPr>
            </w:r>
            <w:r>
              <w:rPr>
                <w:noProof/>
                <w:webHidden/>
              </w:rPr>
              <w:fldChar w:fldCharType="separate"/>
            </w:r>
            <w:r>
              <w:rPr>
                <w:noProof/>
                <w:webHidden/>
              </w:rPr>
              <w:t>73</w:t>
            </w:r>
            <w:r>
              <w:rPr>
                <w:noProof/>
                <w:webHidden/>
              </w:rPr>
              <w:fldChar w:fldCharType="end"/>
            </w:r>
          </w:hyperlink>
        </w:p>
        <w:p w14:paraId="64C23AF5" w14:textId="05FFDED5" w:rsidR="00073F31" w:rsidRDefault="00073F31">
          <w:pPr>
            <w:pStyle w:val="TOC2"/>
            <w:rPr>
              <w:rFonts w:asciiTheme="minorHAnsi" w:eastAsiaTheme="minorEastAsia" w:hAnsiTheme="minorHAnsi"/>
              <w:b w:val="0"/>
              <w:noProof/>
              <w:sz w:val="22"/>
              <w:lang w:val="en-AE" w:eastAsia="en-AE"/>
            </w:rPr>
          </w:pPr>
          <w:hyperlink w:anchor="_Toc115702226" w:history="1">
            <w:r w:rsidRPr="00BF64DC">
              <w:rPr>
                <w:rStyle w:val="Hyperlink"/>
                <w:noProof/>
              </w:rPr>
              <w:t>5.6</w:t>
            </w:r>
            <w:r>
              <w:rPr>
                <w:rFonts w:asciiTheme="minorHAnsi" w:eastAsiaTheme="minorEastAsia" w:hAnsiTheme="minorHAnsi"/>
                <w:b w:val="0"/>
                <w:noProof/>
                <w:sz w:val="22"/>
                <w:lang w:val="en-AE" w:eastAsia="en-AE"/>
              </w:rPr>
              <w:tab/>
            </w:r>
            <w:r w:rsidRPr="00BF64DC">
              <w:rPr>
                <w:rStyle w:val="Hyperlink"/>
                <w:noProof/>
              </w:rPr>
              <w:t>Profile of Participants</w:t>
            </w:r>
            <w:r>
              <w:rPr>
                <w:noProof/>
                <w:webHidden/>
              </w:rPr>
              <w:tab/>
            </w:r>
            <w:r>
              <w:rPr>
                <w:noProof/>
                <w:webHidden/>
              </w:rPr>
              <w:fldChar w:fldCharType="begin"/>
            </w:r>
            <w:r>
              <w:rPr>
                <w:noProof/>
                <w:webHidden/>
              </w:rPr>
              <w:instrText xml:space="preserve"> PAGEREF _Toc115702226 \h </w:instrText>
            </w:r>
            <w:r>
              <w:rPr>
                <w:noProof/>
                <w:webHidden/>
              </w:rPr>
            </w:r>
            <w:r>
              <w:rPr>
                <w:noProof/>
                <w:webHidden/>
              </w:rPr>
              <w:fldChar w:fldCharType="separate"/>
            </w:r>
            <w:r>
              <w:rPr>
                <w:noProof/>
                <w:webHidden/>
              </w:rPr>
              <w:t>74</w:t>
            </w:r>
            <w:r>
              <w:rPr>
                <w:noProof/>
                <w:webHidden/>
              </w:rPr>
              <w:fldChar w:fldCharType="end"/>
            </w:r>
          </w:hyperlink>
        </w:p>
        <w:p w14:paraId="0A5CB19B" w14:textId="22EC28D9" w:rsidR="00073F31" w:rsidRDefault="00073F31">
          <w:pPr>
            <w:pStyle w:val="TOC2"/>
            <w:rPr>
              <w:rFonts w:asciiTheme="minorHAnsi" w:eastAsiaTheme="minorEastAsia" w:hAnsiTheme="minorHAnsi"/>
              <w:b w:val="0"/>
              <w:noProof/>
              <w:sz w:val="22"/>
              <w:lang w:val="en-AE" w:eastAsia="en-AE"/>
            </w:rPr>
          </w:pPr>
          <w:hyperlink w:anchor="_Toc115702227" w:history="1">
            <w:r w:rsidRPr="00BF64DC">
              <w:rPr>
                <w:rStyle w:val="Hyperlink"/>
                <w:noProof/>
              </w:rPr>
              <w:t>5.7</w:t>
            </w:r>
            <w:r>
              <w:rPr>
                <w:rFonts w:asciiTheme="minorHAnsi" w:eastAsiaTheme="minorEastAsia" w:hAnsiTheme="minorHAnsi"/>
                <w:b w:val="0"/>
                <w:noProof/>
                <w:sz w:val="22"/>
                <w:lang w:val="en-AE" w:eastAsia="en-AE"/>
              </w:rPr>
              <w:tab/>
            </w:r>
            <w:r w:rsidRPr="00BF64DC">
              <w:rPr>
                <w:rStyle w:val="Hyperlink"/>
                <w:noProof/>
              </w:rPr>
              <w:t>Data Collection – Interview Question Design</w:t>
            </w:r>
            <w:r>
              <w:rPr>
                <w:noProof/>
                <w:webHidden/>
              </w:rPr>
              <w:tab/>
            </w:r>
            <w:r>
              <w:rPr>
                <w:noProof/>
                <w:webHidden/>
              </w:rPr>
              <w:fldChar w:fldCharType="begin"/>
            </w:r>
            <w:r>
              <w:rPr>
                <w:noProof/>
                <w:webHidden/>
              </w:rPr>
              <w:instrText xml:space="preserve"> PAGEREF _Toc115702227 \h </w:instrText>
            </w:r>
            <w:r>
              <w:rPr>
                <w:noProof/>
                <w:webHidden/>
              </w:rPr>
            </w:r>
            <w:r>
              <w:rPr>
                <w:noProof/>
                <w:webHidden/>
              </w:rPr>
              <w:fldChar w:fldCharType="separate"/>
            </w:r>
            <w:r>
              <w:rPr>
                <w:noProof/>
                <w:webHidden/>
              </w:rPr>
              <w:t>74</w:t>
            </w:r>
            <w:r>
              <w:rPr>
                <w:noProof/>
                <w:webHidden/>
              </w:rPr>
              <w:fldChar w:fldCharType="end"/>
            </w:r>
          </w:hyperlink>
        </w:p>
        <w:p w14:paraId="211650AA" w14:textId="1039B2FD" w:rsidR="00073F31" w:rsidRDefault="00073F31">
          <w:pPr>
            <w:pStyle w:val="TOC2"/>
            <w:rPr>
              <w:rFonts w:asciiTheme="minorHAnsi" w:eastAsiaTheme="minorEastAsia" w:hAnsiTheme="minorHAnsi"/>
              <w:b w:val="0"/>
              <w:noProof/>
              <w:sz w:val="22"/>
              <w:lang w:val="en-AE" w:eastAsia="en-AE"/>
            </w:rPr>
          </w:pPr>
          <w:hyperlink w:anchor="_Toc115702228" w:history="1">
            <w:r w:rsidRPr="00BF64DC">
              <w:rPr>
                <w:rStyle w:val="Hyperlink"/>
                <w:noProof/>
              </w:rPr>
              <w:t>5.8</w:t>
            </w:r>
            <w:r>
              <w:rPr>
                <w:rFonts w:asciiTheme="minorHAnsi" w:eastAsiaTheme="minorEastAsia" w:hAnsiTheme="minorHAnsi"/>
                <w:b w:val="0"/>
                <w:noProof/>
                <w:sz w:val="22"/>
                <w:lang w:val="en-AE" w:eastAsia="en-AE"/>
              </w:rPr>
              <w:tab/>
            </w:r>
            <w:r w:rsidRPr="00BF64DC">
              <w:rPr>
                <w:rStyle w:val="Hyperlink"/>
                <w:noProof/>
              </w:rPr>
              <w:t>Interview Questions for the Core Team</w:t>
            </w:r>
            <w:r>
              <w:rPr>
                <w:noProof/>
                <w:webHidden/>
              </w:rPr>
              <w:tab/>
            </w:r>
            <w:r>
              <w:rPr>
                <w:noProof/>
                <w:webHidden/>
              </w:rPr>
              <w:fldChar w:fldCharType="begin"/>
            </w:r>
            <w:r>
              <w:rPr>
                <w:noProof/>
                <w:webHidden/>
              </w:rPr>
              <w:instrText xml:space="preserve"> PAGEREF _Toc115702228 \h </w:instrText>
            </w:r>
            <w:r>
              <w:rPr>
                <w:noProof/>
                <w:webHidden/>
              </w:rPr>
            </w:r>
            <w:r>
              <w:rPr>
                <w:noProof/>
                <w:webHidden/>
              </w:rPr>
              <w:fldChar w:fldCharType="separate"/>
            </w:r>
            <w:r>
              <w:rPr>
                <w:noProof/>
                <w:webHidden/>
              </w:rPr>
              <w:t>75</w:t>
            </w:r>
            <w:r>
              <w:rPr>
                <w:noProof/>
                <w:webHidden/>
              </w:rPr>
              <w:fldChar w:fldCharType="end"/>
            </w:r>
          </w:hyperlink>
        </w:p>
        <w:p w14:paraId="70215CED" w14:textId="5D639D5D" w:rsidR="00073F31" w:rsidRDefault="00073F31">
          <w:pPr>
            <w:pStyle w:val="TOC2"/>
            <w:rPr>
              <w:rFonts w:asciiTheme="minorHAnsi" w:eastAsiaTheme="minorEastAsia" w:hAnsiTheme="minorHAnsi"/>
              <w:b w:val="0"/>
              <w:noProof/>
              <w:sz w:val="22"/>
              <w:lang w:val="en-AE" w:eastAsia="en-AE"/>
            </w:rPr>
          </w:pPr>
          <w:hyperlink w:anchor="_Toc115702229" w:history="1">
            <w:r w:rsidRPr="00BF64DC">
              <w:rPr>
                <w:rStyle w:val="Hyperlink"/>
                <w:noProof/>
              </w:rPr>
              <w:t>5.9</w:t>
            </w:r>
            <w:r>
              <w:rPr>
                <w:rFonts w:asciiTheme="minorHAnsi" w:eastAsiaTheme="minorEastAsia" w:hAnsiTheme="minorHAnsi"/>
                <w:b w:val="0"/>
                <w:noProof/>
                <w:sz w:val="22"/>
                <w:lang w:val="en-AE" w:eastAsia="en-AE"/>
              </w:rPr>
              <w:tab/>
            </w:r>
            <w:r w:rsidRPr="00BF64DC">
              <w:rPr>
                <w:rStyle w:val="Hyperlink"/>
                <w:noProof/>
              </w:rPr>
              <w:t>Interview Questions for Government Employees and Consultants</w:t>
            </w:r>
            <w:r>
              <w:rPr>
                <w:noProof/>
                <w:webHidden/>
              </w:rPr>
              <w:tab/>
            </w:r>
            <w:r>
              <w:rPr>
                <w:noProof/>
                <w:webHidden/>
              </w:rPr>
              <w:fldChar w:fldCharType="begin"/>
            </w:r>
            <w:r>
              <w:rPr>
                <w:noProof/>
                <w:webHidden/>
              </w:rPr>
              <w:instrText xml:space="preserve"> PAGEREF _Toc115702229 \h </w:instrText>
            </w:r>
            <w:r>
              <w:rPr>
                <w:noProof/>
                <w:webHidden/>
              </w:rPr>
            </w:r>
            <w:r>
              <w:rPr>
                <w:noProof/>
                <w:webHidden/>
              </w:rPr>
              <w:fldChar w:fldCharType="separate"/>
            </w:r>
            <w:r>
              <w:rPr>
                <w:noProof/>
                <w:webHidden/>
              </w:rPr>
              <w:t>76</w:t>
            </w:r>
            <w:r>
              <w:rPr>
                <w:noProof/>
                <w:webHidden/>
              </w:rPr>
              <w:fldChar w:fldCharType="end"/>
            </w:r>
          </w:hyperlink>
        </w:p>
        <w:p w14:paraId="4AF6E1C3" w14:textId="20616B4E" w:rsidR="00073F31" w:rsidRDefault="00073F31">
          <w:pPr>
            <w:pStyle w:val="TOC2"/>
            <w:rPr>
              <w:rFonts w:asciiTheme="minorHAnsi" w:eastAsiaTheme="minorEastAsia" w:hAnsiTheme="minorHAnsi"/>
              <w:b w:val="0"/>
              <w:noProof/>
              <w:sz w:val="22"/>
              <w:lang w:val="en-AE" w:eastAsia="en-AE"/>
            </w:rPr>
          </w:pPr>
          <w:hyperlink w:anchor="_Toc115702230" w:history="1">
            <w:r w:rsidRPr="00BF64DC">
              <w:rPr>
                <w:rStyle w:val="Hyperlink"/>
                <w:noProof/>
              </w:rPr>
              <w:t>5.10</w:t>
            </w:r>
            <w:r>
              <w:rPr>
                <w:rFonts w:asciiTheme="minorHAnsi" w:eastAsiaTheme="minorEastAsia" w:hAnsiTheme="minorHAnsi"/>
                <w:b w:val="0"/>
                <w:noProof/>
                <w:sz w:val="22"/>
                <w:lang w:val="en-AE" w:eastAsia="en-AE"/>
              </w:rPr>
              <w:tab/>
            </w:r>
            <w:r w:rsidRPr="00BF64DC">
              <w:rPr>
                <w:rStyle w:val="Hyperlink"/>
                <w:noProof/>
              </w:rPr>
              <w:t>Secondary Data: Scenario Planning Workshop Materials</w:t>
            </w:r>
            <w:r>
              <w:rPr>
                <w:noProof/>
                <w:webHidden/>
              </w:rPr>
              <w:tab/>
            </w:r>
            <w:r>
              <w:rPr>
                <w:noProof/>
                <w:webHidden/>
              </w:rPr>
              <w:fldChar w:fldCharType="begin"/>
            </w:r>
            <w:r>
              <w:rPr>
                <w:noProof/>
                <w:webHidden/>
              </w:rPr>
              <w:instrText xml:space="preserve"> PAGEREF _Toc115702230 \h </w:instrText>
            </w:r>
            <w:r>
              <w:rPr>
                <w:noProof/>
                <w:webHidden/>
              </w:rPr>
            </w:r>
            <w:r>
              <w:rPr>
                <w:noProof/>
                <w:webHidden/>
              </w:rPr>
              <w:fldChar w:fldCharType="separate"/>
            </w:r>
            <w:r>
              <w:rPr>
                <w:noProof/>
                <w:webHidden/>
              </w:rPr>
              <w:t>76</w:t>
            </w:r>
            <w:r>
              <w:rPr>
                <w:noProof/>
                <w:webHidden/>
              </w:rPr>
              <w:fldChar w:fldCharType="end"/>
            </w:r>
          </w:hyperlink>
        </w:p>
        <w:p w14:paraId="7C3FE4CE" w14:textId="1F5D9438" w:rsidR="00073F31" w:rsidRDefault="00073F31">
          <w:pPr>
            <w:pStyle w:val="TOC2"/>
            <w:rPr>
              <w:rFonts w:asciiTheme="minorHAnsi" w:eastAsiaTheme="minorEastAsia" w:hAnsiTheme="minorHAnsi"/>
              <w:b w:val="0"/>
              <w:noProof/>
              <w:sz w:val="22"/>
              <w:lang w:val="en-AE" w:eastAsia="en-AE"/>
            </w:rPr>
          </w:pPr>
          <w:hyperlink w:anchor="_Toc115702231" w:history="1">
            <w:r w:rsidRPr="00BF64DC">
              <w:rPr>
                <w:rStyle w:val="Hyperlink"/>
                <w:noProof/>
              </w:rPr>
              <w:t>5.11</w:t>
            </w:r>
            <w:r>
              <w:rPr>
                <w:rFonts w:asciiTheme="minorHAnsi" w:eastAsiaTheme="minorEastAsia" w:hAnsiTheme="minorHAnsi"/>
                <w:b w:val="0"/>
                <w:noProof/>
                <w:sz w:val="22"/>
                <w:lang w:val="en-AE" w:eastAsia="en-AE"/>
              </w:rPr>
              <w:tab/>
            </w:r>
            <w:r w:rsidRPr="00BF64DC">
              <w:rPr>
                <w:rStyle w:val="Hyperlink"/>
                <w:noProof/>
              </w:rPr>
              <w:t>Analysis</w:t>
            </w:r>
            <w:r>
              <w:rPr>
                <w:noProof/>
                <w:webHidden/>
              </w:rPr>
              <w:tab/>
            </w:r>
            <w:r>
              <w:rPr>
                <w:noProof/>
                <w:webHidden/>
              </w:rPr>
              <w:fldChar w:fldCharType="begin"/>
            </w:r>
            <w:r>
              <w:rPr>
                <w:noProof/>
                <w:webHidden/>
              </w:rPr>
              <w:instrText xml:space="preserve"> PAGEREF _Toc115702231 \h </w:instrText>
            </w:r>
            <w:r>
              <w:rPr>
                <w:noProof/>
                <w:webHidden/>
              </w:rPr>
            </w:r>
            <w:r>
              <w:rPr>
                <w:noProof/>
                <w:webHidden/>
              </w:rPr>
              <w:fldChar w:fldCharType="separate"/>
            </w:r>
            <w:r>
              <w:rPr>
                <w:noProof/>
                <w:webHidden/>
              </w:rPr>
              <w:t>78</w:t>
            </w:r>
            <w:r>
              <w:rPr>
                <w:noProof/>
                <w:webHidden/>
              </w:rPr>
              <w:fldChar w:fldCharType="end"/>
            </w:r>
          </w:hyperlink>
        </w:p>
        <w:p w14:paraId="3A39B36A" w14:textId="15C357D5" w:rsidR="00073F31" w:rsidRDefault="00073F31">
          <w:pPr>
            <w:pStyle w:val="TOC2"/>
            <w:rPr>
              <w:rFonts w:asciiTheme="minorHAnsi" w:eastAsiaTheme="minorEastAsia" w:hAnsiTheme="minorHAnsi"/>
              <w:b w:val="0"/>
              <w:noProof/>
              <w:sz w:val="22"/>
              <w:lang w:val="en-AE" w:eastAsia="en-AE"/>
            </w:rPr>
          </w:pPr>
          <w:hyperlink w:anchor="_Toc115702232" w:history="1">
            <w:r w:rsidRPr="00BF64DC">
              <w:rPr>
                <w:rStyle w:val="Hyperlink"/>
                <w:noProof/>
              </w:rPr>
              <w:t>5.12</w:t>
            </w:r>
            <w:r>
              <w:rPr>
                <w:rFonts w:asciiTheme="minorHAnsi" w:eastAsiaTheme="minorEastAsia" w:hAnsiTheme="minorHAnsi"/>
                <w:b w:val="0"/>
                <w:noProof/>
                <w:sz w:val="22"/>
                <w:lang w:val="en-AE" w:eastAsia="en-AE"/>
              </w:rPr>
              <w:tab/>
            </w:r>
            <w:r w:rsidRPr="00BF64DC">
              <w:rPr>
                <w:rStyle w:val="Hyperlink"/>
                <w:noProof/>
              </w:rPr>
              <w:t>Phase 1 Findings</w:t>
            </w:r>
            <w:r>
              <w:rPr>
                <w:noProof/>
                <w:webHidden/>
              </w:rPr>
              <w:tab/>
            </w:r>
            <w:r>
              <w:rPr>
                <w:noProof/>
                <w:webHidden/>
              </w:rPr>
              <w:fldChar w:fldCharType="begin"/>
            </w:r>
            <w:r>
              <w:rPr>
                <w:noProof/>
                <w:webHidden/>
              </w:rPr>
              <w:instrText xml:space="preserve"> PAGEREF _Toc115702232 \h </w:instrText>
            </w:r>
            <w:r>
              <w:rPr>
                <w:noProof/>
                <w:webHidden/>
              </w:rPr>
            </w:r>
            <w:r>
              <w:rPr>
                <w:noProof/>
                <w:webHidden/>
              </w:rPr>
              <w:fldChar w:fldCharType="separate"/>
            </w:r>
            <w:r>
              <w:rPr>
                <w:noProof/>
                <w:webHidden/>
              </w:rPr>
              <w:t>83</w:t>
            </w:r>
            <w:r>
              <w:rPr>
                <w:noProof/>
                <w:webHidden/>
              </w:rPr>
              <w:fldChar w:fldCharType="end"/>
            </w:r>
          </w:hyperlink>
        </w:p>
        <w:p w14:paraId="52A4B7A8" w14:textId="521AE733" w:rsidR="00073F31" w:rsidRDefault="00073F31">
          <w:pPr>
            <w:pStyle w:val="TOC2"/>
            <w:rPr>
              <w:rFonts w:asciiTheme="minorHAnsi" w:eastAsiaTheme="minorEastAsia" w:hAnsiTheme="minorHAnsi"/>
              <w:b w:val="0"/>
              <w:noProof/>
              <w:sz w:val="22"/>
              <w:lang w:val="en-AE" w:eastAsia="en-AE"/>
            </w:rPr>
          </w:pPr>
          <w:hyperlink w:anchor="_Toc115702233" w:history="1">
            <w:r w:rsidRPr="00BF64DC">
              <w:rPr>
                <w:rStyle w:val="Hyperlink"/>
                <w:noProof/>
              </w:rPr>
              <w:t>5.13</w:t>
            </w:r>
            <w:r>
              <w:rPr>
                <w:rFonts w:asciiTheme="minorHAnsi" w:eastAsiaTheme="minorEastAsia" w:hAnsiTheme="minorHAnsi"/>
                <w:b w:val="0"/>
                <w:noProof/>
                <w:sz w:val="22"/>
                <w:lang w:val="en-AE" w:eastAsia="en-AE"/>
              </w:rPr>
              <w:tab/>
            </w:r>
            <w:r w:rsidRPr="00BF64DC">
              <w:rPr>
                <w:rStyle w:val="Hyperlink"/>
                <w:noProof/>
              </w:rPr>
              <w:t>Phase 1 Findings Summary and Discussion</w:t>
            </w:r>
            <w:r>
              <w:rPr>
                <w:noProof/>
                <w:webHidden/>
              </w:rPr>
              <w:tab/>
            </w:r>
            <w:r>
              <w:rPr>
                <w:noProof/>
                <w:webHidden/>
              </w:rPr>
              <w:fldChar w:fldCharType="begin"/>
            </w:r>
            <w:r>
              <w:rPr>
                <w:noProof/>
                <w:webHidden/>
              </w:rPr>
              <w:instrText xml:space="preserve"> PAGEREF _Toc115702233 \h </w:instrText>
            </w:r>
            <w:r>
              <w:rPr>
                <w:noProof/>
                <w:webHidden/>
              </w:rPr>
            </w:r>
            <w:r>
              <w:rPr>
                <w:noProof/>
                <w:webHidden/>
              </w:rPr>
              <w:fldChar w:fldCharType="separate"/>
            </w:r>
            <w:r>
              <w:rPr>
                <w:noProof/>
                <w:webHidden/>
              </w:rPr>
              <w:t>97</w:t>
            </w:r>
            <w:r>
              <w:rPr>
                <w:noProof/>
                <w:webHidden/>
              </w:rPr>
              <w:fldChar w:fldCharType="end"/>
            </w:r>
          </w:hyperlink>
        </w:p>
        <w:p w14:paraId="1426932F" w14:textId="7DDBF686" w:rsidR="00073F31" w:rsidRDefault="00073F31">
          <w:pPr>
            <w:pStyle w:val="TOC1"/>
            <w:tabs>
              <w:tab w:val="left" w:pos="720"/>
            </w:tabs>
            <w:rPr>
              <w:rFonts w:asciiTheme="minorHAnsi" w:eastAsiaTheme="minorEastAsia" w:hAnsiTheme="minorHAnsi"/>
              <w:b w:val="0"/>
              <w:noProof/>
              <w:sz w:val="22"/>
              <w:lang w:val="en-AE" w:eastAsia="en-AE"/>
            </w:rPr>
          </w:pPr>
          <w:hyperlink w:anchor="_Toc115702234" w:history="1">
            <w:r w:rsidRPr="00BF64DC">
              <w:rPr>
                <w:rStyle w:val="Hyperlink"/>
                <w:noProof/>
              </w:rPr>
              <w:t>6</w:t>
            </w:r>
            <w:r>
              <w:rPr>
                <w:rFonts w:asciiTheme="minorHAnsi" w:eastAsiaTheme="minorEastAsia" w:hAnsiTheme="minorHAnsi"/>
                <w:b w:val="0"/>
                <w:noProof/>
                <w:sz w:val="22"/>
                <w:lang w:val="en-AE" w:eastAsia="en-AE"/>
              </w:rPr>
              <w:tab/>
            </w:r>
            <w:r w:rsidRPr="00BF64DC">
              <w:rPr>
                <w:rStyle w:val="Hyperlink"/>
                <w:noProof/>
              </w:rPr>
              <w:t>PHASE 2: ELICITATION OF EXPERT OPINION</w:t>
            </w:r>
            <w:r>
              <w:rPr>
                <w:noProof/>
                <w:webHidden/>
              </w:rPr>
              <w:tab/>
            </w:r>
            <w:r>
              <w:rPr>
                <w:noProof/>
                <w:webHidden/>
              </w:rPr>
              <w:fldChar w:fldCharType="begin"/>
            </w:r>
            <w:r>
              <w:rPr>
                <w:noProof/>
                <w:webHidden/>
              </w:rPr>
              <w:instrText xml:space="preserve"> PAGEREF _Toc115702234 \h </w:instrText>
            </w:r>
            <w:r>
              <w:rPr>
                <w:noProof/>
                <w:webHidden/>
              </w:rPr>
            </w:r>
            <w:r>
              <w:rPr>
                <w:noProof/>
                <w:webHidden/>
              </w:rPr>
              <w:fldChar w:fldCharType="separate"/>
            </w:r>
            <w:r>
              <w:rPr>
                <w:noProof/>
                <w:webHidden/>
              </w:rPr>
              <w:t>99</w:t>
            </w:r>
            <w:r>
              <w:rPr>
                <w:noProof/>
                <w:webHidden/>
              </w:rPr>
              <w:fldChar w:fldCharType="end"/>
            </w:r>
          </w:hyperlink>
        </w:p>
        <w:p w14:paraId="26E91BD0" w14:textId="09031C7D" w:rsidR="00073F31" w:rsidRDefault="00073F31">
          <w:pPr>
            <w:pStyle w:val="TOC2"/>
            <w:rPr>
              <w:rFonts w:asciiTheme="minorHAnsi" w:eastAsiaTheme="minorEastAsia" w:hAnsiTheme="minorHAnsi"/>
              <w:b w:val="0"/>
              <w:noProof/>
              <w:sz w:val="22"/>
              <w:lang w:val="en-AE" w:eastAsia="en-AE"/>
            </w:rPr>
          </w:pPr>
          <w:hyperlink w:anchor="_Toc115702235" w:history="1">
            <w:r w:rsidRPr="00BF64DC">
              <w:rPr>
                <w:rStyle w:val="Hyperlink"/>
                <w:noProof/>
              </w:rPr>
              <w:t>6.1</w:t>
            </w:r>
            <w:r>
              <w:rPr>
                <w:rFonts w:asciiTheme="minorHAnsi" w:eastAsiaTheme="minorEastAsia" w:hAnsiTheme="minorHAnsi"/>
                <w:b w:val="0"/>
                <w:noProof/>
                <w:sz w:val="22"/>
                <w:lang w:val="en-AE" w:eastAsia="en-AE"/>
              </w:rPr>
              <w:tab/>
            </w:r>
            <w:r w:rsidRPr="00BF64DC">
              <w:rPr>
                <w:rStyle w:val="Hyperlink"/>
                <w:noProof/>
              </w:rPr>
              <w:t>Introduction</w:t>
            </w:r>
            <w:r>
              <w:rPr>
                <w:noProof/>
                <w:webHidden/>
              </w:rPr>
              <w:tab/>
            </w:r>
            <w:r>
              <w:rPr>
                <w:noProof/>
                <w:webHidden/>
              </w:rPr>
              <w:fldChar w:fldCharType="begin"/>
            </w:r>
            <w:r>
              <w:rPr>
                <w:noProof/>
                <w:webHidden/>
              </w:rPr>
              <w:instrText xml:space="preserve"> PAGEREF _Toc115702235 \h </w:instrText>
            </w:r>
            <w:r>
              <w:rPr>
                <w:noProof/>
                <w:webHidden/>
              </w:rPr>
            </w:r>
            <w:r>
              <w:rPr>
                <w:noProof/>
                <w:webHidden/>
              </w:rPr>
              <w:fldChar w:fldCharType="separate"/>
            </w:r>
            <w:r>
              <w:rPr>
                <w:noProof/>
                <w:webHidden/>
              </w:rPr>
              <w:t>99</w:t>
            </w:r>
            <w:r>
              <w:rPr>
                <w:noProof/>
                <w:webHidden/>
              </w:rPr>
              <w:fldChar w:fldCharType="end"/>
            </w:r>
          </w:hyperlink>
        </w:p>
        <w:p w14:paraId="57DCB4B5" w14:textId="12F98CEE" w:rsidR="00073F31" w:rsidRDefault="00073F31">
          <w:pPr>
            <w:pStyle w:val="TOC2"/>
            <w:rPr>
              <w:rFonts w:asciiTheme="minorHAnsi" w:eastAsiaTheme="minorEastAsia" w:hAnsiTheme="minorHAnsi"/>
              <w:b w:val="0"/>
              <w:noProof/>
              <w:sz w:val="22"/>
              <w:lang w:val="en-AE" w:eastAsia="en-AE"/>
            </w:rPr>
          </w:pPr>
          <w:hyperlink w:anchor="_Toc115702236" w:history="1">
            <w:r w:rsidRPr="00BF64DC">
              <w:rPr>
                <w:rStyle w:val="Hyperlink"/>
                <w:noProof/>
              </w:rPr>
              <w:t>6.2</w:t>
            </w:r>
            <w:r>
              <w:rPr>
                <w:rFonts w:asciiTheme="minorHAnsi" w:eastAsiaTheme="minorEastAsia" w:hAnsiTheme="minorHAnsi"/>
                <w:b w:val="0"/>
                <w:noProof/>
                <w:sz w:val="22"/>
                <w:lang w:val="en-AE" w:eastAsia="en-AE"/>
              </w:rPr>
              <w:tab/>
            </w:r>
            <w:r w:rsidRPr="00BF64DC">
              <w:rPr>
                <w:rStyle w:val="Hyperlink"/>
                <w:noProof/>
              </w:rPr>
              <w:t>Objective of Phase 2</w:t>
            </w:r>
            <w:r>
              <w:rPr>
                <w:noProof/>
                <w:webHidden/>
              </w:rPr>
              <w:tab/>
            </w:r>
            <w:r>
              <w:rPr>
                <w:noProof/>
                <w:webHidden/>
              </w:rPr>
              <w:fldChar w:fldCharType="begin"/>
            </w:r>
            <w:r>
              <w:rPr>
                <w:noProof/>
                <w:webHidden/>
              </w:rPr>
              <w:instrText xml:space="preserve"> PAGEREF _Toc115702236 \h </w:instrText>
            </w:r>
            <w:r>
              <w:rPr>
                <w:noProof/>
                <w:webHidden/>
              </w:rPr>
            </w:r>
            <w:r>
              <w:rPr>
                <w:noProof/>
                <w:webHidden/>
              </w:rPr>
              <w:fldChar w:fldCharType="separate"/>
            </w:r>
            <w:r>
              <w:rPr>
                <w:noProof/>
                <w:webHidden/>
              </w:rPr>
              <w:t>99</w:t>
            </w:r>
            <w:r>
              <w:rPr>
                <w:noProof/>
                <w:webHidden/>
              </w:rPr>
              <w:fldChar w:fldCharType="end"/>
            </w:r>
          </w:hyperlink>
        </w:p>
        <w:p w14:paraId="490D5BCB" w14:textId="12E68520" w:rsidR="00073F31" w:rsidRDefault="00073F31">
          <w:pPr>
            <w:pStyle w:val="TOC2"/>
            <w:rPr>
              <w:rFonts w:asciiTheme="minorHAnsi" w:eastAsiaTheme="minorEastAsia" w:hAnsiTheme="minorHAnsi"/>
              <w:b w:val="0"/>
              <w:noProof/>
              <w:sz w:val="22"/>
              <w:lang w:val="en-AE" w:eastAsia="en-AE"/>
            </w:rPr>
          </w:pPr>
          <w:hyperlink w:anchor="_Toc115702237" w:history="1">
            <w:r w:rsidRPr="00BF64DC">
              <w:rPr>
                <w:rStyle w:val="Hyperlink"/>
                <w:noProof/>
              </w:rPr>
              <w:t>6.3</w:t>
            </w:r>
            <w:r>
              <w:rPr>
                <w:rFonts w:asciiTheme="minorHAnsi" w:eastAsiaTheme="minorEastAsia" w:hAnsiTheme="minorHAnsi"/>
                <w:b w:val="0"/>
                <w:noProof/>
                <w:sz w:val="22"/>
                <w:lang w:val="en-AE" w:eastAsia="en-AE"/>
              </w:rPr>
              <w:tab/>
            </w:r>
            <w:r w:rsidRPr="00BF64DC">
              <w:rPr>
                <w:rStyle w:val="Hyperlink"/>
                <w:noProof/>
              </w:rPr>
              <w:t>Participant Profiles</w:t>
            </w:r>
            <w:r>
              <w:rPr>
                <w:noProof/>
                <w:webHidden/>
              </w:rPr>
              <w:tab/>
            </w:r>
            <w:r>
              <w:rPr>
                <w:noProof/>
                <w:webHidden/>
              </w:rPr>
              <w:fldChar w:fldCharType="begin"/>
            </w:r>
            <w:r>
              <w:rPr>
                <w:noProof/>
                <w:webHidden/>
              </w:rPr>
              <w:instrText xml:space="preserve"> PAGEREF _Toc115702237 \h </w:instrText>
            </w:r>
            <w:r>
              <w:rPr>
                <w:noProof/>
                <w:webHidden/>
              </w:rPr>
            </w:r>
            <w:r>
              <w:rPr>
                <w:noProof/>
                <w:webHidden/>
              </w:rPr>
              <w:fldChar w:fldCharType="separate"/>
            </w:r>
            <w:r>
              <w:rPr>
                <w:noProof/>
                <w:webHidden/>
              </w:rPr>
              <w:t>99</w:t>
            </w:r>
            <w:r>
              <w:rPr>
                <w:noProof/>
                <w:webHidden/>
              </w:rPr>
              <w:fldChar w:fldCharType="end"/>
            </w:r>
          </w:hyperlink>
        </w:p>
        <w:p w14:paraId="208764FF" w14:textId="1AD07DCD" w:rsidR="00073F31" w:rsidRDefault="00073F31">
          <w:pPr>
            <w:pStyle w:val="TOC2"/>
            <w:rPr>
              <w:rFonts w:asciiTheme="minorHAnsi" w:eastAsiaTheme="minorEastAsia" w:hAnsiTheme="minorHAnsi"/>
              <w:b w:val="0"/>
              <w:noProof/>
              <w:sz w:val="22"/>
              <w:lang w:val="en-AE" w:eastAsia="en-AE"/>
            </w:rPr>
          </w:pPr>
          <w:hyperlink w:anchor="_Toc115702238" w:history="1">
            <w:r w:rsidRPr="00BF64DC">
              <w:rPr>
                <w:rStyle w:val="Hyperlink"/>
                <w:noProof/>
              </w:rPr>
              <w:t>6.4</w:t>
            </w:r>
            <w:r>
              <w:rPr>
                <w:rFonts w:asciiTheme="minorHAnsi" w:eastAsiaTheme="minorEastAsia" w:hAnsiTheme="minorHAnsi"/>
                <w:b w:val="0"/>
                <w:noProof/>
                <w:sz w:val="22"/>
                <w:lang w:val="en-AE" w:eastAsia="en-AE"/>
              </w:rPr>
              <w:tab/>
            </w:r>
            <w:r w:rsidRPr="00BF64DC">
              <w:rPr>
                <w:rStyle w:val="Hyperlink"/>
                <w:noProof/>
              </w:rPr>
              <w:t>Data Collection Tool Design: Interview Questions</w:t>
            </w:r>
            <w:r>
              <w:rPr>
                <w:noProof/>
                <w:webHidden/>
              </w:rPr>
              <w:tab/>
            </w:r>
            <w:r>
              <w:rPr>
                <w:noProof/>
                <w:webHidden/>
              </w:rPr>
              <w:fldChar w:fldCharType="begin"/>
            </w:r>
            <w:r>
              <w:rPr>
                <w:noProof/>
                <w:webHidden/>
              </w:rPr>
              <w:instrText xml:space="preserve"> PAGEREF _Toc115702238 \h </w:instrText>
            </w:r>
            <w:r>
              <w:rPr>
                <w:noProof/>
                <w:webHidden/>
              </w:rPr>
            </w:r>
            <w:r>
              <w:rPr>
                <w:noProof/>
                <w:webHidden/>
              </w:rPr>
              <w:fldChar w:fldCharType="separate"/>
            </w:r>
            <w:r>
              <w:rPr>
                <w:noProof/>
                <w:webHidden/>
              </w:rPr>
              <w:t>100</w:t>
            </w:r>
            <w:r>
              <w:rPr>
                <w:noProof/>
                <w:webHidden/>
              </w:rPr>
              <w:fldChar w:fldCharType="end"/>
            </w:r>
          </w:hyperlink>
        </w:p>
        <w:p w14:paraId="053A53D8" w14:textId="58E4FEC8" w:rsidR="00073F31" w:rsidRDefault="00073F31">
          <w:pPr>
            <w:pStyle w:val="TOC2"/>
            <w:rPr>
              <w:rFonts w:asciiTheme="minorHAnsi" w:eastAsiaTheme="minorEastAsia" w:hAnsiTheme="minorHAnsi"/>
              <w:b w:val="0"/>
              <w:noProof/>
              <w:sz w:val="22"/>
              <w:lang w:val="en-AE" w:eastAsia="en-AE"/>
            </w:rPr>
          </w:pPr>
          <w:hyperlink w:anchor="_Toc115702239" w:history="1">
            <w:r w:rsidRPr="00BF64DC">
              <w:rPr>
                <w:rStyle w:val="Hyperlink"/>
                <w:noProof/>
              </w:rPr>
              <w:t>6.5</w:t>
            </w:r>
            <w:r>
              <w:rPr>
                <w:rFonts w:asciiTheme="minorHAnsi" w:eastAsiaTheme="minorEastAsia" w:hAnsiTheme="minorHAnsi"/>
                <w:b w:val="0"/>
                <w:noProof/>
                <w:sz w:val="22"/>
                <w:lang w:val="en-AE" w:eastAsia="en-AE"/>
              </w:rPr>
              <w:tab/>
            </w:r>
            <w:r w:rsidRPr="00BF64DC">
              <w:rPr>
                <w:rStyle w:val="Hyperlink"/>
                <w:noProof/>
              </w:rPr>
              <w:t>Analysis</w:t>
            </w:r>
            <w:r>
              <w:rPr>
                <w:noProof/>
                <w:webHidden/>
              </w:rPr>
              <w:tab/>
            </w:r>
            <w:r>
              <w:rPr>
                <w:noProof/>
                <w:webHidden/>
              </w:rPr>
              <w:fldChar w:fldCharType="begin"/>
            </w:r>
            <w:r>
              <w:rPr>
                <w:noProof/>
                <w:webHidden/>
              </w:rPr>
              <w:instrText xml:space="preserve"> PAGEREF _Toc115702239 \h </w:instrText>
            </w:r>
            <w:r>
              <w:rPr>
                <w:noProof/>
                <w:webHidden/>
              </w:rPr>
            </w:r>
            <w:r>
              <w:rPr>
                <w:noProof/>
                <w:webHidden/>
              </w:rPr>
              <w:fldChar w:fldCharType="separate"/>
            </w:r>
            <w:r>
              <w:rPr>
                <w:noProof/>
                <w:webHidden/>
              </w:rPr>
              <w:t>102</w:t>
            </w:r>
            <w:r>
              <w:rPr>
                <w:noProof/>
                <w:webHidden/>
              </w:rPr>
              <w:fldChar w:fldCharType="end"/>
            </w:r>
          </w:hyperlink>
        </w:p>
        <w:p w14:paraId="29AF4AB4" w14:textId="55CF074C" w:rsidR="00073F31" w:rsidRDefault="00073F31">
          <w:pPr>
            <w:pStyle w:val="TOC2"/>
            <w:rPr>
              <w:rFonts w:asciiTheme="minorHAnsi" w:eastAsiaTheme="minorEastAsia" w:hAnsiTheme="minorHAnsi"/>
              <w:b w:val="0"/>
              <w:noProof/>
              <w:sz w:val="22"/>
              <w:lang w:val="en-AE" w:eastAsia="en-AE"/>
            </w:rPr>
          </w:pPr>
          <w:hyperlink w:anchor="_Toc115702240" w:history="1">
            <w:r w:rsidRPr="00BF64DC">
              <w:rPr>
                <w:rStyle w:val="Hyperlink"/>
                <w:noProof/>
              </w:rPr>
              <w:t>6.6</w:t>
            </w:r>
            <w:r>
              <w:rPr>
                <w:rFonts w:asciiTheme="minorHAnsi" w:eastAsiaTheme="minorEastAsia" w:hAnsiTheme="minorHAnsi"/>
                <w:b w:val="0"/>
                <w:noProof/>
                <w:sz w:val="22"/>
                <w:lang w:val="en-AE" w:eastAsia="en-AE"/>
              </w:rPr>
              <w:tab/>
            </w:r>
            <w:r w:rsidRPr="00BF64DC">
              <w:rPr>
                <w:rStyle w:val="Hyperlink"/>
                <w:noProof/>
              </w:rPr>
              <w:t>Phase 2 Findings</w:t>
            </w:r>
            <w:r>
              <w:rPr>
                <w:noProof/>
                <w:webHidden/>
              </w:rPr>
              <w:tab/>
            </w:r>
            <w:r>
              <w:rPr>
                <w:noProof/>
                <w:webHidden/>
              </w:rPr>
              <w:fldChar w:fldCharType="begin"/>
            </w:r>
            <w:r>
              <w:rPr>
                <w:noProof/>
                <w:webHidden/>
              </w:rPr>
              <w:instrText xml:space="preserve"> PAGEREF _Toc115702240 \h </w:instrText>
            </w:r>
            <w:r>
              <w:rPr>
                <w:noProof/>
                <w:webHidden/>
              </w:rPr>
            </w:r>
            <w:r>
              <w:rPr>
                <w:noProof/>
                <w:webHidden/>
              </w:rPr>
              <w:fldChar w:fldCharType="separate"/>
            </w:r>
            <w:r>
              <w:rPr>
                <w:noProof/>
                <w:webHidden/>
              </w:rPr>
              <w:t>107</w:t>
            </w:r>
            <w:r>
              <w:rPr>
                <w:noProof/>
                <w:webHidden/>
              </w:rPr>
              <w:fldChar w:fldCharType="end"/>
            </w:r>
          </w:hyperlink>
        </w:p>
        <w:p w14:paraId="44D1AEF0" w14:textId="028D619C" w:rsidR="00073F31" w:rsidRDefault="00073F31">
          <w:pPr>
            <w:pStyle w:val="TOC2"/>
            <w:rPr>
              <w:rFonts w:asciiTheme="minorHAnsi" w:eastAsiaTheme="minorEastAsia" w:hAnsiTheme="minorHAnsi"/>
              <w:b w:val="0"/>
              <w:noProof/>
              <w:sz w:val="22"/>
              <w:lang w:val="en-AE" w:eastAsia="en-AE"/>
            </w:rPr>
          </w:pPr>
          <w:hyperlink w:anchor="_Toc115702241" w:history="1">
            <w:r w:rsidRPr="00BF64DC">
              <w:rPr>
                <w:rStyle w:val="Hyperlink"/>
                <w:noProof/>
              </w:rPr>
              <w:t>6.7</w:t>
            </w:r>
            <w:r>
              <w:rPr>
                <w:rFonts w:asciiTheme="minorHAnsi" w:eastAsiaTheme="minorEastAsia" w:hAnsiTheme="minorHAnsi"/>
                <w:b w:val="0"/>
                <w:noProof/>
                <w:sz w:val="22"/>
                <w:lang w:val="en-AE" w:eastAsia="en-AE"/>
              </w:rPr>
              <w:tab/>
            </w:r>
            <w:r w:rsidRPr="00BF64DC">
              <w:rPr>
                <w:rStyle w:val="Hyperlink"/>
                <w:noProof/>
              </w:rPr>
              <w:t>Phase 2 Findings Summary and Discussion</w:t>
            </w:r>
            <w:r>
              <w:rPr>
                <w:noProof/>
                <w:webHidden/>
              </w:rPr>
              <w:tab/>
            </w:r>
            <w:r>
              <w:rPr>
                <w:noProof/>
                <w:webHidden/>
              </w:rPr>
              <w:fldChar w:fldCharType="begin"/>
            </w:r>
            <w:r>
              <w:rPr>
                <w:noProof/>
                <w:webHidden/>
              </w:rPr>
              <w:instrText xml:space="preserve"> PAGEREF _Toc115702241 \h </w:instrText>
            </w:r>
            <w:r>
              <w:rPr>
                <w:noProof/>
                <w:webHidden/>
              </w:rPr>
            </w:r>
            <w:r>
              <w:rPr>
                <w:noProof/>
                <w:webHidden/>
              </w:rPr>
              <w:fldChar w:fldCharType="separate"/>
            </w:r>
            <w:r>
              <w:rPr>
                <w:noProof/>
                <w:webHidden/>
              </w:rPr>
              <w:t>117</w:t>
            </w:r>
            <w:r>
              <w:rPr>
                <w:noProof/>
                <w:webHidden/>
              </w:rPr>
              <w:fldChar w:fldCharType="end"/>
            </w:r>
          </w:hyperlink>
        </w:p>
        <w:p w14:paraId="3B30F4F8" w14:textId="5ED0582E" w:rsidR="00073F31" w:rsidRDefault="00073F31">
          <w:pPr>
            <w:pStyle w:val="TOC1"/>
            <w:tabs>
              <w:tab w:val="left" w:pos="720"/>
            </w:tabs>
            <w:rPr>
              <w:rFonts w:asciiTheme="minorHAnsi" w:eastAsiaTheme="minorEastAsia" w:hAnsiTheme="minorHAnsi"/>
              <w:b w:val="0"/>
              <w:noProof/>
              <w:sz w:val="22"/>
              <w:lang w:val="en-AE" w:eastAsia="en-AE"/>
            </w:rPr>
          </w:pPr>
          <w:hyperlink w:anchor="_Toc115702242" w:history="1">
            <w:r w:rsidRPr="00BF64DC">
              <w:rPr>
                <w:rStyle w:val="Hyperlink"/>
                <w:noProof/>
              </w:rPr>
              <w:t>7</w:t>
            </w:r>
            <w:r>
              <w:rPr>
                <w:rFonts w:asciiTheme="minorHAnsi" w:eastAsiaTheme="minorEastAsia" w:hAnsiTheme="minorHAnsi"/>
                <w:b w:val="0"/>
                <w:noProof/>
                <w:sz w:val="22"/>
                <w:lang w:val="en-AE" w:eastAsia="en-AE"/>
              </w:rPr>
              <w:tab/>
            </w:r>
            <w:r w:rsidRPr="00BF64DC">
              <w:rPr>
                <w:rStyle w:val="Hyperlink"/>
                <w:noProof/>
              </w:rPr>
              <w:t xml:space="preserve">PHASE 3: </w:t>
            </w:r>
            <w:r w:rsidRPr="00BF64DC">
              <w:rPr>
                <w:rStyle w:val="Hyperlink"/>
                <w:rFonts w:asciiTheme="majorBidi" w:hAnsiTheme="majorBidi" w:cstheme="majorBidi"/>
                <w:noProof/>
              </w:rPr>
              <w:t xml:space="preserve">Foresight and Scenario Planning as an </w:t>
            </w:r>
            <w:r w:rsidRPr="00BF64DC">
              <w:rPr>
                <w:rStyle w:val="Hyperlink"/>
                <w:rFonts w:asciiTheme="majorBidi" w:eastAsia="Arial Unicode MS" w:hAnsiTheme="majorBidi" w:cstheme="majorBidi"/>
                <w:noProof/>
              </w:rPr>
              <w:t>Innovative Approach</w:t>
            </w:r>
            <w:r>
              <w:rPr>
                <w:noProof/>
                <w:webHidden/>
              </w:rPr>
              <w:tab/>
            </w:r>
            <w:r>
              <w:rPr>
                <w:noProof/>
                <w:webHidden/>
              </w:rPr>
              <w:fldChar w:fldCharType="begin"/>
            </w:r>
            <w:r>
              <w:rPr>
                <w:noProof/>
                <w:webHidden/>
              </w:rPr>
              <w:instrText xml:space="preserve"> PAGEREF _Toc115702242 \h </w:instrText>
            </w:r>
            <w:r>
              <w:rPr>
                <w:noProof/>
                <w:webHidden/>
              </w:rPr>
            </w:r>
            <w:r>
              <w:rPr>
                <w:noProof/>
                <w:webHidden/>
              </w:rPr>
              <w:fldChar w:fldCharType="separate"/>
            </w:r>
            <w:r>
              <w:rPr>
                <w:noProof/>
                <w:webHidden/>
              </w:rPr>
              <w:t>119</w:t>
            </w:r>
            <w:r>
              <w:rPr>
                <w:noProof/>
                <w:webHidden/>
              </w:rPr>
              <w:fldChar w:fldCharType="end"/>
            </w:r>
          </w:hyperlink>
        </w:p>
        <w:p w14:paraId="6032A861" w14:textId="65A00AC1" w:rsidR="00073F31" w:rsidRDefault="00073F31">
          <w:pPr>
            <w:pStyle w:val="TOC2"/>
            <w:rPr>
              <w:rFonts w:asciiTheme="minorHAnsi" w:eastAsiaTheme="minorEastAsia" w:hAnsiTheme="minorHAnsi"/>
              <w:b w:val="0"/>
              <w:noProof/>
              <w:sz w:val="22"/>
              <w:lang w:val="en-AE" w:eastAsia="en-AE"/>
            </w:rPr>
          </w:pPr>
          <w:hyperlink w:anchor="_Toc115702243" w:history="1">
            <w:r w:rsidRPr="00BF64DC">
              <w:rPr>
                <w:rStyle w:val="Hyperlink"/>
                <w:noProof/>
              </w:rPr>
              <w:t>7.1</w:t>
            </w:r>
            <w:r>
              <w:rPr>
                <w:rFonts w:asciiTheme="minorHAnsi" w:eastAsiaTheme="minorEastAsia" w:hAnsiTheme="minorHAnsi"/>
                <w:b w:val="0"/>
                <w:noProof/>
                <w:sz w:val="22"/>
                <w:lang w:val="en-AE" w:eastAsia="en-AE"/>
              </w:rPr>
              <w:tab/>
            </w:r>
            <w:r w:rsidRPr="00BF64DC">
              <w:rPr>
                <w:rStyle w:val="Hyperlink"/>
                <w:noProof/>
              </w:rPr>
              <w:t>Introduction</w:t>
            </w:r>
            <w:r>
              <w:rPr>
                <w:noProof/>
                <w:webHidden/>
              </w:rPr>
              <w:tab/>
            </w:r>
            <w:r>
              <w:rPr>
                <w:noProof/>
                <w:webHidden/>
              </w:rPr>
              <w:fldChar w:fldCharType="begin"/>
            </w:r>
            <w:r>
              <w:rPr>
                <w:noProof/>
                <w:webHidden/>
              </w:rPr>
              <w:instrText xml:space="preserve"> PAGEREF _Toc115702243 \h </w:instrText>
            </w:r>
            <w:r>
              <w:rPr>
                <w:noProof/>
                <w:webHidden/>
              </w:rPr>
            </w:r>
            <w:r>
              <w:rPr>
                <w:noProof/>
                <w:webHidden/>
              </w:rPr>
              <w:fldChar w:fldCharType="separate"/>
            </w:r>
            <w:r>
              <w:rPr>
                <w:noProof/>
                <w:webHidden/>
              </w:rPr>
              <w:t>119</w:t>
            </w:r>
            <w:r>
              <w:rPr>
                <w:noProof/>
                <w:webHidden/>
              </w:rPr>
              <w:fldChar w:fldCharType="end"/>
            </w:r>
          </w:hyperlink>
        </w:p>
        <w:p w14:paraId="12728CB9" w14:textId="524008DF" w:rsidR="00073F31" w:rsidRDefault="00073F31">
          <w:pPr>
            <w:pStyle w:val="TOC2"/>
            <w:rPr>
              <w:rFonts w:asciiTheme="minorHAnsi" w:eastAsiaTheme="minorEastAsia" w:hAnsiTheme="minorHAnsi"/>
              <w:b w:val="0"/>
              <w:noProof/>
              <w:sz w:val="22"/>
              <w:lang w:val="en-AE" w:eastAsia="en-AE"/>
            </w:rPr>
          </w:pPr>
          <w:hyperlink w:anchor="_Toc115702244" w:history="1">
            <w:r w:rsidRPr="00BF64DC">
              <w:rPr>
                <w:rStyle w:val="Hyperlink"/>
                <w:noProof/>
              </w:rPr>
              <w:t>7.2</w:t>
            </w:r>
            <w:r>
              <w:rPr>
                <w:rFonts w:asciiTheme="minorHAnsi" w:eastAsiaTheme="minorEastAsia" w:hAnsiTheme="minorHAnsi"/>
                <w:b w:val="0"/>
                <w:noProof/>
                <w:sz w:val="22"/>
                <w:lang w:val="en-AE" w:eastAsia="en-AE"/>
              </w:rPr>
              <w:tab/>
            </w:r>
            <w:r w:rsidRPr="00BF64DC">
              <w:rPr>
                <w:rStyle w:val="Hyperlink"/>
                <w:noProof/>
              </w:rPr>
              <w:t>Objective and Research Question</w:t>
            </w:r>
            <w:r>
              <w:rPr>
                <w:noProof/>
                <w:webHidden/>
              </w:rPr>
              <w:tab/>
            </w:r>
            <w:r>
              <w:rPr>
                <w:noProof/>
                <w:webHidden/>
              </w:rPr>
              <w:fldChar w:fldCharType="begin"/>
            </w:r>
            <w:r>
              <w:rPr>
                <w:noProof/>
                <w:webHidden/>
              </w:rPr>
              <w:instrText xml:space="preserve"> PAGEREF _Toc115702244 \h </w:instrText>
            </w:r>
            <w:r>
              <w:rPr>
                <w:noProof/>
                <w:webHidden/>
              </w:rPr>
            </w:r>
            <w:r>
              <w:rPr>
                <w:noProof/>
                <w:webHidden/>
              </w:rPr>
              <w:fldChar w:fldCharType="separate"/>
            </w:r>
            <w:r>
              <w:rPr>
                <w:noProof/>
                <w:webHidden/>
              </w:rPr>
              <w:t>119</w:t>
            </w:r>
            <w:r>
              <w:rPr>
                <w:noProof/>
                <w:webHidden/>
              </w:rPr>
              <w:fldChar w:fldCharType="end"/>
            </w:r>
          </w:hyperlink>
        </w:p>
        <w:p w14:paraId="4F8D55DF" w14:textId="5763FD4D" w:rsidR="00073F31" w:rsidRDefault="00073F31">
          <w:pPr>
            <w:pStyle w:val="TOC2"/>
            <w:rPr>
              <w:rFonts w:asciiTheme="minorHAnsi" w:eastAsiaTheme="minorEastAsia" w:hAnsiTheme="minorHAnsi"/>
              <w:b w:val="0"/>
              <w:noProof/>
              <w:sz w:val="22"/>
              <w:lang w:val="en-AE" w:eastAsia="en-AE"/>
            </w:rPr>
          </w:pPr>
          <w:hyperlink w:anchor="_Toc115702245" w:history="1">
            <w:r w:rsidRPr="00BF64DC">
              <w:rPr>
                <w:rStyle w:val="Hyperlink"/>
                <w:noProof/>
              </w:rPr>
              <w:t>7.3</w:t>
            </w:r>
            <w:r>
              <w:rPr>
                <w:rFonts w:asciiTheme="minorHAnsi" w:eastAsiaTheme="minorEastAsia" w:hAnsiTheme="minorHAnsi"/>
                <w:b w:val="0"/>
                <w:noProof/>
                <w:sz w:val="22"/>
                <w:lang w:val="en-AE" w:eastAsia="en-AE"/>
              </w:rPr>
              <w:tab/>
            </w:r>
            <w:r w:rsidRPr="00BF64DC">
              <w:rPr>
                <w:rStyle w:val="Hyperlink"/>
                <w:noProof/>
              </w:rPr>
              <w:t>Participant Selection</w:t>
            </w:r>
            <w:r>
              <w:rPr>
                <w:noProof/>
                <w:webHidden/>
              </w:rPr>
              <w:tab/>
            </w:r>
            <w:r>
              <w:rPr>
                <w:noProof/>
                <w:webHidden/>
              </w:rPr>
              <w:fldChar w:fldCharType="begin"/>
            </w:r>
            <w:r>
              <w:rPr>
                <w:noProof/>
                <w:webHidden/>
              </w:rPr>
              <w:instrText xml:space="preserve"> PAGEREF _Toc115702245 \h </w:instrText>
            </w:r>
            <w:r>
              <w:rPr>
                <w:noProof/>
                <w:webHidden/>
              </w:rPr>
            </w:r>
            <w:r>
              <w:rPr>
                <w:noProof/>
                <w:webHidden/>
              </w:rPr>
              <w:fldChar w:fldCharType="separate"/>
            </w:r>
            <w:r>
              <w:rPr>
                <w:noProof/>
                <w:webHidden/>
              </w:rPr>
              <w:t>119</w:t>
            </w:r>
            <w:r>
              <w:rPr>
                <w:noProof/>
                <w:webHidden/>
              </w:rPr>
              <w:fldChar w:fldCharType="end"/>
            </w:r>
          </w:hyperlink>
        </w:p>
        <w:p w14:paraId="7C241C7B" w14:textId="4E49603F" w:rsidR="00073F31" w:rsidRDefault="00073F31">
          <w:pPr>
            <w:pStyle w:val="TOC2"/>
            <w:rPr>
              <w:rFonts w:asciiTheme="minorHAnsi" w:eastAsiaTheme="minorEastAsia" w:hAnsiTheme="minorHAnsi"/>
              <w:b w:val="0"/>
              <w:noProof/>
              <w:sz w:val="22"/>
              <w:lang w:val="en-AE" w:eastAsia="en-AE"/>
            </w:rPr>
          </w:pPr>
          <w:hyperlink w:anchor="_Toc115702246" w:history="1">
            <w:r w:rsidRPr="00BF64DC">
              <w:rPr>
                <w:rStyle w:val="Hyperlink"/>
                <w:noProof/>
              </w:rPr>
              <w:t>7.4</w:t>
            </w:r>
            <w:r>
              <w:rPr>
                <w:rFonts w:asciiTheme="minorHAnsi" w:eastAsiaTheme="minorEastAsia" w:hAnsiTheme="minorHAnsi"/>
                <w:b w:val="0"/>
                <w:noProof/>
                <w:sz w:val="22"/>
                <w:lang w:val="en-AE" w:eastAsia="en-AE"/>
              </w:rPr>
              <w:tab/>
            </w:r>
            <w:r w:rsidRPr="00BF64DC">
              <w:rPr>
                <w:rStyle w:val="Hyperlink"/>
                <w:noProof/>
              </w:rPr>
              <w:t>Research Method – In-depth Interviews</w:t>
            </w:r>
            <w:r>
              <w:rPr>
                <w:noProof/>
                <w:webHidden/>
              </w:rPr>
              <w:tab/>
            </w:r>
            <w:r>
              <w:rPr>
                <w:noProof/>
                <w:webHidden/>
              </w:rPr>
              <w:fldChar w:fldCharType="begin"/>
            </w:r>
            <w:r>
              <w:rPr>
                <w:noProof/>
                <w:webHidden/>
              </w:rPr>
              <w:instrText xml:space="preserve"> PAGEREF _Toc115702246 \h </w:instrText>
            </w:r>
            <w:r>
              <w:rPr>
                <w:noProof/>
                <w:webHidden/>
              </w:rPr>
            </w:r>
            <w:r>
              <w:rPr>
                <w:noProof/>
                <w:webHidden/>
              </w:rPr>
              <w:fldChar w:fldCharType="separate"/>
            </w:r>
            <w:r>
              <w:rPr>
                <w:noProof/>
                <w:webHidden/>
              </w:rPr>
              <w:t>121</w:t>
            </w:r>
            <w:r>
              <w:rPr>
                <w:noProof/>
                <w:webHidden/>
              </w:rPr>
              <w:fldChar w:fldCharType="end"/>
            </w:r>
          </w:hyperlink>
        </w:p>
        <w:p w14:paraId="10659E09" w14:textId="6D5637CE" w:rsidR="00073F31" w:rsidRDefault="00073F31">
          <w:pPr>
            <w:pStyle w:val="TOC2"/>
            <w:rPr>
              <w:rFonts w:asciiTheme="minorHAnsi" w:eastAsiaTheme="minorEastAsia" w:hAnsiTheme="minorHAnsi"/>
              <w:b w:val="0"/>
              <w:noProof/>
              <w:sz w:val="22"/>
              <w:lang w:val="en-AE" w:eastAsia="en-AE"/>
            </w:rPr>
          </w:pPr>
          <w:hyperlink w:anchor="_Toc115702247" w:history="1">
            <w:r w:rsidRPr="00BF64DC">
              <w:rPr>
                <w:rStyle w:val="Hyperlink"/>
                <w:noProof/>
              </w:rPr>
              <w:t>7.5</w:t>
            </w:r>
            <w:r>
              <w:rPr>
                <w:rFonts w:asciiTheme="minorHAnsi" w:eastAsiaTheme="minorEastAsia" w:hAnsiTheme="minorHAnsi"/>
                <w:b w:val="0"/>
                <w:noProof/>
                <w:sz w:val="22"/>
                <w:lang w:val="en-AE" w:eastAsia="en-AE"/>
              </w:rPr>
              <w:tab/>
            </w:r>
            <w:r w:rsidRPr="00BF64DC">
              <w:rPr>
                <w:rStyle w:val="Hyperlink"/>
                <w:noProof/>
              </w:rPr>
              <w:t>Data Collection</w:t>
            </w:r>
            <w:r>
              <w:rPr>
                <w:noProof/>
                <w:webHidden/>
              </w:rPr>
              <w:tab/>
            </w:r>
            <w:r>
              <w:rPr>
                <w:noProof/>
                <w:webHidden/>
              </w:rPr>
              <w:fldChar w:fldCharType="begin"/>
            </w:r>
            <w:r>
              <w:rPr>
                <w:noProof/>
                <w:webHidden/>
              </w:rPr>
              <w:instrText xml:space="preserve"> PAGEREF _Toc115702247 \h </w:instrText>
            </w:r>
            <w:r>
              <w:rPr>
                <w:noProof/>
                <w:webHidden/>
              </w:rPr>
            </w:r>
            <w:r>
              <w:rPr>
                <w:noProof/>
                <w:webHidden/>
              </w:rPr>
              <w:fldChar w:fldCharType="separate"/>
            </w:r>
            <w:r>
              <w:rPr>
                <w:noProof/>
                <w:webHidden/>
              </w:rPr>
              <w:t>122</w:t>
            </w:r>
            <w:r>
              <w:rPr>
                <w:noProof/>
                <w:webHidden/>
              </w:rPr>
              <w:fldChar w:fldCharType="end"/>
            </w:r>
          </w:hyperlink>
        </w:p>
        <w:p w14:paraId="256C82C8" w14:textId="37A4443F" w:rsidR="00073F31" w:rsidRDefault="00073F31">
          <w:pPr>
            <w:pStyle w:val="TOC2"/>
            <w:rPr>
              <w:rFonts w:asciiTheme="minorHAnsi" w:eastAsiaTheme="minorEastAsia" w:hAnsiTheme="minorHAnsi"/>
              <w:b w:val="0"/>
              <w:noProof/>
              <w:sz w:val="22"/>
              <w:lang w:val="en-AE" w:eastAsia="en-AE"/>
            </w:rPr>
          </w:pPr>
          <w:hyperlink w:anchor="_Toc115702248" w:history="1">
            <w:r w:rsidRPr="00BF64DC">
              <w:rPr>
                <w:rStyle w:val="Hyperlink"/>
                <w:noProof/>
              </w:rPr>
              <w:t>7.6</w:t>
            </w:r>
            <w:r>
              <w:rPr>
                <w:rFonts w:asciiTheme="minorHAnsi" w:eastAsiaTheme="minorEastAsia" w:hAnsiTheme="minorHAnsi"/>
                <w:b w:val="0"/>
                <w:noProof/>
                <w:sz w:val="22"/>
                <w:lang w:val="en-AE" w:eastAsia="en-AE"/>
              </w:rPr>
              <w:tab/>
            </w:r>
            <w:r w:rsidRPr="00BF64DC">
              <w:rPr>
                <w:rStyle w:val="Hyperlink"/>
                <w:noProof/>
              </w:rPr>
              <w:t>Data Analysis</w:t>
            </w:r>
            <w:r>
              <w:rPr>
                <w:noProof/>
                <w:webHidden/>
              </w:rPr>
              <w:tab/>
            </w:r>
            <w:r>
              <w:rPr>
                <w:noProof/>
                <w:webHidden/>
              </w:rPr>
              <w:fldChar w:fldCharType="begin"/>
            </w:r>
            <w:r>
              <w:rPr>
                <w:noProof/>
                <w:webHidden/>
              </w:rPr>
              <w:instrText xml:space="preserve"> PAGEREF _Toc115702248 \h </w:instrText>
            </w:r>
            <w:r>
              <w:rPr>
                <w:noProof/>
                <w:webHidden/>
              </w:rPr>
            </w:r>
            <w:r>
              <w:rPr>
                <w:noProof/>
                <w:webHidden/>
              </w:rPr>
              <w:fldChar w:fldCharType="separate"/>
            </w:r>
            <w:r>
              <w:rPr>
                <w:noProof/>
                <w:webHidden/>
              </w:rPr>
              <w:t>125</w:t>
            </w:r>
            <w:r>
              <w:rPr>
                <w:noProof/>
                <w:webHidden/>
              </w:rPr>
              <w:fldChar w:fldCharType="end"/>
            </w:r>
          </w:hyperlink>
        </w:p>
        <w:p w14:paraId="4EE1FF62" w14:textId="16987C83" w:rsidR="00073F31" w:rsidRDefault="00073F31">
          <w:pPr>
            <w:pStyle w:val="TOC2"/>
            <w:rPr>
              <w:rFonts w:asciiTheme="minorHAnsi" w:eastAsiaTheme="minorEastAsia" w:hAnsiTheme="minorHAnsi"/>
              <w:b w:val="0"/>
              <w:noProof/>
              <w:sz w:val="22"/>
              <w:lang w:val="en-AE" w:eastAsia="en-AE"/>
            </w:rPr>
          </w:pPr>
          <w:hyperlink w:anchor="_Toc115702249" w:history="1">
            <w:r w:rsidRPr="00BF64DC">
              <w:rPr>
                <w:rStyle w:val="Hyperlink"/>
                <w:noProof/>
              </w:rPr>
              <w:t>7.7</w:t>
            </w:r>
            <w:r>
              <w:rPr>
                <w:rFonts w:asciiTheme="minorHAnsi" w:eastAsiaTheme="minorEastAsia" w:hAnsiTheme="minorHAnsi"/>
                <w:b w:val="0"/>
                <w:noProof/>
                <w:sz w:val="22"/>
                <w:lang w:val="en-AE" w:eastAsia="en-AE"/>
              </w:rPr>
              <w:tab/>
            </w:r>
            <w:r w:rsidRPr="00BF64DC">
              <w:rPr>
                <w:rStyle w:val="Hyperlink"/>
                <w:noProof/>
              </w:rPr>
              <w:t>Phase 3A Findings</w:t>
            </w:r>
            <w:r>
              <w:rPr>
                <w:noProof/>
                <w:webHidden/>
              </w:rPr>
              <w:tab/>
            </w:r>
            <w:r>
              <w:rPr>
                <w:noProof/>
                <w:webHidden/>
              </w:rPr>
              <w:fldChar w:fldCharType="begin"/>
            </w:r>
            <w:r>
              <w:rPr>
                <w:noProof/>
                <w:webHidden/>
              </w:rPr>
              <w:instrText xml:space="preserve"> PAGEREF _Toc115702249 \h </w:instrText>
            </w:r>
            <w:r>
              <w:rPr>
                <w:noProof/>
                <w:webHidden/>
              </w:rPr>
            </w:r>
            <w:r>
              <w:rPr>
                <w:noProof/>
                <w:webHidden/>
              </w:rPr>
              <w:fldChar w:fldCharType="separate"/>
            </w:r>
            <w:r>
              <w:rPr>
                <w:noProof/>
                <w:webHidden/>
              </w:rPr>
              <w:t>129</w:t>
            </w:r>
            <w:r>
              <w:rPr>
                <w:noProof/>
                <w:webHidden/>
              </w:rPr>
              <w:fldChar w:fldCharType="end"/>
            </w:r>
          </w:hyperlink>
        </w:p>
        <w:p w14:paraId="4F0F2C71" w14:textId="7B16CE43" w:rsidR="00073F31" w:rsidRDefault="00073F31">
          <w:pPr>
            <w:pStyle w:val="TOC2"/>
            <w:rPr>
              <w:rFonts w:asciiTheme="minorHAnsi" w:eastAsiaTheme="minorEastAsia" w:hAnsiTheme="minorHAnsi"/>
              <w:b w:val="0"/>
              <w:noProof/>
              <w:sz w:val="22"/>
              <w:lang w:val="en-AE" w:eastAsia="en-AE"/>
            </w:rPr>
          </w:pPr>
          <w:hyperlink w:anchor="_Toc115702250" w:history="1">
            <w:r w:rsidRPr="00BF64DC">
              <w:rPr>
                <w:rStyle w:val="Hyperlink"/>
                <w:noProof/>
              </w:rPr>
              <w:t>7.8</w:t>
            </w:r>
            <w:r>
              <w:rPr>
                <w:rFonts w:asciiTheme="minorHAnsi" w:eastAsiaTheme="minorEastAsia" w:hAnsiTheme="minorHAnsi"/>
                <w:b w:val="0"/>
                <w:noProof/>
                <w:sz w:val="22"/>
                <w:lang w:val="en-AE" w:eastAsia="en-AE"/>
              </w:rPr>
              <w:tab/>
            </w:r>
            <w:r w:rsidRPr="00BF64DC">
              <w:rPr>
                <w:rStyle w:val="Hyperlink"/>
                <w:noProof/>
              </w:rPr>
              <w:t>Phase 3B. The Introduction of Foresight and Scenario Planning as an innovation tool in the Abu Dhabi Award for ‘Excellence in Government Performance</w:t>
            </w:r>
            <w:r>
              <w:rPr>
                <w:noProof/>
                <w:webHidden/>
              </w:rPr>
              <w:tab/>
            </w:r>
            <w:r>
              <w:rPr>
                <w:noProof/>
                <w:webHidden/>
              </w:rPr>
              <w:fldChar w:fldCharType="begin"/>
            </w:r>
            <w:r>
              <w:rPr>
                <w:noProof/>
                <w:webHidden/>
              </w:rPr>
              <w:instrText xml:space="preserve"> PAGEREF _Toc115702250 \h </w:instrText>
            </w:r>
            <w:r>
              <w:rPr>
                <w:noProof/>
                <w:webHidden/>
              </w:rPr>
            </w:r>
            <w:r>
              <w:rPr>
                <w:noProof/>
                <w:webHidden/>
              </w:rPr>
              <w:fldChar w:fldCharType="separate"/>
            </w:r>
            <w:r>
              <w:rPr>
                <w:noProof/>
                <w:webHidden/>
              </w:rPr>
              <w:t>139</w:t>
            </w:r>
            <w:r>
              <w:rPr>
                <w:noProof/>
                <w:webHidden/>
              </w:rPr>
              <w:fldChar w:fldCharType="end"/>
            </w:r>
          </w:hyperlink>
        </w:p>
        <w:p w14:paraId="1428BCBA" w14:textId="6FA6F64D" w:rsidR="00073F31" w:rsidRDefault="00073F31">
          <w:pPr>
            <w:pStyle w:val="TOC2"/>
            <w:rPr>
              <w:rFonts w:asciiTheme="minorHAnsi" w:eastAsiaTheme="minorEastAsia" w:hAnsiTheme="minorHAnsi"/>
              <w:b w:val="0"/>
              <w:noProof/>
              <w:sz w:val="22"/>
              <w:lang w:val="en-AE" w:eastAsia="en-AE"/>
            </w:rPr>
          </w:pPr>
          <w:hyperlink w:anchor="_Toc115702251" w:history="1">
            <w:r w:rsidRPr="00BF64DC">
              <w:rPr>
                <w:rStyle w:val="Hyperlink"/>
                <w:noProof/>
              </w:rPr>
              <w:t>7.9</w:t>
            </w:r>
            <w:r>
              <w:rPr>
                <w:rFonts w:asciiTheme="minorHAnsi" w:eastAsiaTheme="minorEastAsia" w:hAnsiTheme="minorHAnsi"/>
                <w:b w:val="0"/>
                <w:noProof/>
                <w:sz w:val="22"/>
                <w:lang w:val="en-AE" w:eastAsia="en-AE"/>
              </w:rPr>
              <w:tab/>
            </w:r>
            <w:r w:rsidRPr="00BF64DC">
              <w:rPr>
                <w:rStyle w:val="Hyperlink"/>
                <w:noProof/>
              </w:rPr>
              <w:t>Analysis - Phase 3B</w:t>
            </w:r>
            <w:r>
              <w:rPr>
                <w:noProof/>
                <w:webHidden/>
              </w:rPr>
              <w:tab/>
            </w:r>
            <w:r>
              <w:rPr>
                <w:noProof/>
                <w:webHidden/>
              </w:rPr>
              <w:fldChar w:fldCharType="begin"/>
            </w:r>
            <w:r>
              <w:rPr>
                <w:noProof/>
                <w:webHidden/>
              </w:rPr>
              <w:instrText xml:space="preserve"> PAGEREF _Toc115702251 \h </w:instrText>
            </w:r>
            <w:r>
              <w:rPr>
                <w:noProof/>
                <w:webHidden/>
              </w:rPr>
            </w:r>
            <w:r>
              <w:rPr>
                <w:noProof/>
                <w:webHidden/>
              </w:rPr>
              <w:fldChar w:fldCharType="separate"/>
            </w:r>
            <w:r>
              <w:rPr>
                <w:noProof/>
                <w:webHidden/>
              </w:rPr>
              <w:t>139</w:t>
            </w:r>
            <w:r>
              <w:rPr>
                <w:noProof/>
                <w:webHidden/>
              </w:rPr>
              <w:fldChar w:fldCharType="end"/>
            </w:r>
          </w:hyperlink>
        </w:p>
        <w:p w14:paraId="79DCDE98" w14:textId="362A5A0C" w:rsidR="00073F31" w:rsidRDefault="00073F31">
          <w:pPr>
            <w:pStyle w:val="TOC2"/>
            <w:rPr>
              <w:rFonts w:asciiTheme="minorHAnsi" w:eastAsiaTheme="minorEastAsia" w:hAnsiTheme="minorHAnsi"/>
              <w:b w:val="0"/>
              <w:noProof/>
              <w:sz w:val="22"/>
              <w:lang w:val="en-AE" w:eastAsia="en-AE"/>
            </w:rPr>
          </w:pPr>
          <w:hyperlink w:anchor="_Toc115702252" w:history="1">
            <w:r w:rsidRPr="00BF64DC">
              <w:rPr>
                <w:rStyle w:val="Hyperlink"/>
                <w:noProof/>
              </w:rPr>
              <w:t>7.10</w:t>
            </w:r>
            <w:r>
              <w:rPr>
                <w:rFonts w:asciiTheme="minorHAnsi" w:eastAsiaTheme="minorEastAsia" w:hAnsiTheme="minorHAnsi"/>
                <w:b w:val="0"/>
                <w:noProof/>
                <w:sz w:val="22"/>
                <w:lang w:val="en-AE" w:eastAsia="en-AE"/>
              </w:rPr>
              <w:tab/>
            </w:r>
            <w:r w:rsidRPr="00BF64DC">
              <w:rPr>
                <w:rStyle w:val="Hyperlink"/>
                <w:noProof/>
              </w:rPr>
              <w:t>Findings - Phase 3B</w:t>
            </w:r>
            <w:r>
              <w:rPr>
                <w:noProof/>
                <w:webHidden/>
              </w:rPr>
              <w:tab/>
            </w:r>
            <w:r>
              <w:rPr>
                <w:noProof/>
                <w:webHidden/>
              </w:rPr>
              <w:fldChar w:fldCharType="begin"/>
            </w:r>
            <w:r>
              <w:rPr>
                <w:noProof/>
                <w:webHidden/>
              </w:rPr>
              <w:instrText xml:space="preserve"> PAGEREF _Toc115702252 \h </w:instrText>
            </w:r>
            <w:r>
              <w:rPr>
                <w:noProof/>
                <w:webHidden/>
              </w:rPr>
            </w:r>
            <w:r>
              <w:rPr>
                <w:noProof/>
                <w:webHidden/>
              </w:rPr>
              <w:fldChar w:fldCharType="separate"/>
            </w:r>
            <w:r>
              <w:rPr>
                <w:noProof/>
                <w:webHidden/>
              </w:rPr>
              <w:t>143</w:t>
            </w:r>
            <w:r>
              <w:rPr>
                <w:noProof/>
                <w:webHidden/>
              </w:rPr>
              <w:fldChar w:fldCharType="end"/>
            </w:r>
          </w:hyperlink>
        </w:p>
        <w:p w14:paraId="295461CF" w14:textId="1DD0299A" w:rsidR="00073F31" w:rsidRDefault="00073F31">
          <w:pPr>
            <w:pStyle w:val="TOC2"/>
            <w:rPr>
              <w:rFonts w:asciiTheme="minorHAnsi" w:eastAsiaTheme="minorEastAsia" w:hAnsiTheme="minorHAnsi"/>
              <w:b w:val="0"/>
              <w:noProof/>
              <w:sz w:val="22"/>
              <w:lang w:val="en-AE" w:eastAsia="en-AE"/>
            </w:rPr>
          </w:pPr>
          <w:hyperlink w:anchor="_Toc115702253" w:history="1">
            <w:r w:rsidRPr="00BF64DC">
              <w:rPr>
                <w:rStyle w:val="Hyperlink"/>
                <w:noProof/>
              </w:rPr>
              <w:t>7.11</w:t>
            </w:r>
            <w:r>
              <w:rPr>
                <w:rFonts w:asciiTheme="minorHAnsi" w:eastAsiaTheme="minorEastAsia" w:hAnsiTheme="minorHAnsi"/>
                <w:b w:val="0"/>
                <w:noProof/>
                <w:sz w:val="22"/>
                <w:lang w:val="en-AE" w:eastAsia="en-AE"/>
              </w:rPr>
              <w:tab/>
            </w:r>
            <w:r w:rsidRPr="00BF64DC">
              <w:rPr>
                <w:rStyle w:val="Hyperlink"/>
                <w:noProof/>
              </w:rPr>
              <w:t>Phase 3 Findings Summary and Discussion</w:t>
            </w:r>
            <w:r>
              <w:rPr>
                <w:noProof/>
                <w:webHidden/>
              </w:rPr>
              <w:tab/>
            </w:r>
            <w:r>
              <w:rPr>
                <w:noProof/>
                <w:webHidden/>
              </w:rPr>
              <w:fldChar w:fldCharType="begin"/>
            </w:r>
            <w:r>
              <w:rPr>
                <w:noProof/>
                <w:webHidden/>
              </w:rPr>
              <w:instrText xml:space="preserve"> PAGEREF _Toc115702253 \h </w:instrText>
            </w:r>
            <w:r>
              <w:rPr>
                <w:noProof/>
                <w:webHidden/>
              </w:rPr>
            </w:r>
            <w:r>
              <w:rPr>
                <w:noProof/>
                <w:webHidden/>
              </w:rPr>
              <w:fldChar w:fldCharType="separate"/>
            </w:r>
            <w:r>
              <w:rPr>
                <w:noProof/>
                <w:webHidden/>
              </w:rPr>
              <w:t>155</w:t>
            </w:r>
            <w:r>
              <w:rPr>
                <w:noProof/>
                <w:webHidden/>
              </w:rPr>
              <w:fldChar w:fldCharType="end"/>
            </w:r>
          </w:hyperlink>
        </w:p>
        <w:p w14:paraId="25390DF4" w14:textId="59CF7FA9" w:rsidR="00073F31" w:rsidRDefault="00073F31">
          <w:pPr>
            <w:pStyle w:val="TOC1"/>
            <w:tabs>
              <w:tab w:val="left" w:pos="720"/>
            </w:tabs>
            <w:rPr>
              <w:rFonts w:asciiTheme="minorHAnsi" w:eastAsiaTheme="minorEastAsia" w:hAnsiTheme="minorHAnsi"/>
              <w:b w:val="0"/>
              <w:noProof/>
              <w:sz w:val="22"/>
              <w:lang w:val="en-AE" w:eastAsia="en-AE"/>
            </w:rPr>
          </w:pPr>
          <w:hyperlink w:anchor="_Toc115702254" w:history="1">
            <w:r w:rsidRPr="00BF64DC">
              <w:rPr>
                <w:rStyle w:val="Hyperlink"/>
                <w:rFonts w:eastAsia="Arial"/>
                <w:noProof/>
              </w:rPr>
              <w:t>8</w:t>
            </w:r>
            <w:r>
              <w:rPr>
                <w:rFonts w:asciiTheme="minorHAnsi" w:eastAsiaTheme="minorEastAsia" w:hAnsiTheme="minorHAnsi"/>
                <w:b w:val="0"/>
                <w:noProof/>
                <w:sz w:val="22"/>
                <w:lang w:val="en-AE" w:eastAsia="en-AE"/>
              </w:rPr>
              <w:tab/>
            </w:r>
            <w:r w:rsidRPr="00BF64DC">
              <w:rPr>
                <w:rStyle w:val="Hyperlink"/>
                <w:noProof/>
              </w:rPr>
              <w:t>Chapter 8 Discussion and Conclusion</w:t>
            </w:r>
            <w:r>
              <w:rPr>
                <w:noProof/>
                <w:webHidden/>
              </w:rPr>
              <w:tab/>
            </w:r>
            <w:r>
              <w:rPr>
                <w:noProof/>
                <w:webHidden/>
              </w:rPr>
              <w:fldChar w:fldCharType="begin"/>
            </w:r>
            <w:r>
              <w:rPr>
                <w:noProof/>
                <w:webHidden/>
              </w:rPr>
              <w:instrText xml:space="preserve"> PAGEREF _Toc115702254 \h </w:instrText>
            </w:r>
            <w:r>
              <w:rPr>
                <w:noProof/>
                <w:webHidden/>
              </w:rPr>
            </w:r>
            <w:r>
              <w:rPr>
                <w:noProof/>
                <w:webHidden/>
              </w:rPr>
              <w:fldChar w:fldCharType="separate"/>
            </w:r>
            <w:r>
              <w:rPr>
                <w:noProof/>
                <w:webHidden/>
              </w:rPr>
              <w:t>156</w:t>
            </w:r>
            <w:r>
              <w:rPr>
                <w:noProof/>
                <w:webHidden/>
              </w:rPr>
              <w:fldChar w:fldCharType="end"/>
            </w:r>
          </w:hyperlink>
        </w:p>
        <w:p w14:paraId="18D9159F" w14:textId="547F9F2C" w:rsidR="00073F31" w:rsidRDefault="00073F31">
          <w:pPr>
            <w:pStyle w:val="TOC2"/>
            <w:rPr>
              <w:rFonts w:asciiTheme="minorHAnsi" w:eastAsiaTheme="minorEastAsia" w:hAnsiTheme="minorHAnsi"/>
              <w:b w:val="0"/>
              <w:noProof/>
              <w:sz w:val="22"/>
              <w:lang w:val="en-AE" w:eastAsia="en-AE"/>
            </w:rPr>
          </w:pPr>
          <w:hyperlink w:anchor="_Toc115702255" w:history="1">
            <w:r w:rsidRPr="00BF64DC">
              <w:rPr>
                <w:rStyle w:val="Hyperlink"/>
                <w:rFonts w:cs="Times New Roman"/>
                <w:noProof/>
              </w:rPr>
              <w:t>8.1</w:t>
            </w:r>
            <w:r>
              <w:rPr>
                <w:rFonts w:asciiTheme="minorHAnsi" w:eastAsiaTheme="minorEastAsia" w:hAnsiTheme="minorHAnsi"/>
                <w:b w:val="0"/>
                <w:noProof/>
                <w:sz w:val="22"/>
                <w:lang w:val="en-AE" w:eastAsia="en-AE"/>
              </w:rPr>
              <w:tab/>
            </w:r>
            <w:r w:rsidRPr="00BF64DC">
              <w:rPr>
                <w:rStyle w:val="Hyperlink"/>
                <w:noProof/>
              </w:rPr>
              <w:t>Introduction</w:t>
            </w:r>
            <w:r>
              <w:rPr>
                <w:noProof/>
                <w:webHidden/>
              </w:rPr>
              <w:tab/>
            </w:r>
            <w:r>
              <w:rPr>
                <w:noProof/>
                <w:webHidden/>
              </w:rPr>
              <w:fldChar w:fldCharType="begin"/>
            </w:r>
            <w:r>
              <w:rPr>
                <w:noProof/>
                <w:webHidden/>
              </w:rPr>
              <w:instrText xml:space="preserve"> PAGEREF _Toc115702255 \h </w:instrText>
            </w:r>
            <w:r>
              <w:rPr>
                <w:noProof/>
                <w:webHidden/>
              </w:rPr>
            </w:r>
            <w:r>
              <w:rPr>
                <w:noProof/>
                <w:webHidden/>
              </w:rPr>
              <w:fldChar w:fldCharType="separate"/>
            </w:r>
            <w:r>
              <w:rPr>
                <w:noProof/>
                <w:webHidden/>
              </w:rPr>
              <w:t>156</w:t>
            </w:r>
            <w:r>
              <w:rPr>
                <w:noProof/>
                <w:webHidden/>
              </w:rPr>
              <w:fldChar w:fldCharType="end"/>
            </w:r>
          </w:hyperlink>
        </w:p>
        <w:p w14:paraId="5B1F2F48" w14:textId="7327DDCE" w:rsidR="00073F31" w:rsidRDefault="00073F31">
          <w:pPr>
            <w:pStyle w:val="TOC2"/>
            <w:rPr>
              <w:rFonts w:asciiTheme="minorHAnsi" w:eastAsiaTheme="minorEastAsia" w:hAnsiTheme="minorHAnsi"/>
              <w:b w:val="0"/>
              <w:noProof/>
              <w:sz w:val="22"/>
              <w:lang w:val="en-AE" w:eastAsia="en-AE"/>
            </w:rPr>
          </w:pPr>
          <w:hyperlink w:anchor="_Toc115702256" w:history="1">
            <w:r w:rsidRPr="00BF64DC">
              <w:rPr>
                <w:rStyle w:val="Hyperlink"/>
                <w:noProof/>
              </w:rPr>
              <w:t>8.2</w:t>
            </w:r>
            <w:r>
              <w:rPr>
                <w:rFonts w:asciiTheme="minorHAnsi" w:eastAsiaTheme="minorEastAsia" w:hAnsiTheme="minorHAnsi"/>
                <w:b w:val="0"/>
                <w:noProof/>
                <w:sz w:val="22"/>
                <w:lang w:val="en-AE" w:eastAsia="en-AE"/>
              </w:rPr>
              <w:tab/>
            </w:r>
            <w:r w:rsidRPr="00BF64DC">
              <w:rPr>
                <w:rStyle w:val="Hyperlink"/>
                <w:noProof/>
              </w:rPr>
              <w:t>A Summary of Phase 1 of the Study: Intervention 1</w:t>
            </w:r>
            <w:r>
              <w:rPr>
                <w:noProof/>
                <w:webHidden/>
              </w:rPr>
              <w:tab/>
            </w:r>
            <w:r>
              <w:rPr>
                <w:noProof/>
                <w:webHidden/>
              </w:rPr>
              <w:fldChar w:fldCharType="begin"/>
            </w:r>
            <w:r>
              <w:rPr>
                <w:noProof/>
                <w:webHidden/>
              </w:rPr>
              <w:instrText xml:space="preserve"> PAGEREF _Toc115702256 \h </w:instrText>
            </w:r>
            <w:r>
              <w:rPr>
                <w:noProof/>
                <w:webHidden/>
              </w:rPr>
            </w:r>
            <w:r>
              <w:rPr>
                <w:noProof/>
                <w:webHidden/>
              </w:rPr>
              <w:fldChar w:fldCharType="separate"/>
            </w:r>
            <w:r>
              <w:rPr>
                <w:noProof/>
                <w:webHidden/>
              </w:rPr>
              <w:t>156</w:t>
            </w:r>
            <w:r>
              <w:rPr>
                <w:noProof/>
                <w:webHidden/>
              </w:rPr>
              <w:fldChar w:fldCharType="end"/>
            </w:r>
          </w:hyperlink>
        </w:p>
        <w:p w14:paraId="5665B1AD" w14:textId="56409E59" w:rsidR="00073F31" w:rsidRDefault="00073F31">
          <w:pPr>
            <w:pStyle w:val="TOC2"/>
            <w:rPr>
              <w:rFonts w:asciiTheme="minorHAnsi" w:eastAsiaTheme="minorEastAsia" w:hAnsiTheme="minorHAnsi"/>
              <w:b w:val="0"/>
              <w:noProof/>
              <w:sz w:val="22"/>
              <w:lang w:val="en-AE" w:eastAsia="en-AE"/>
            </w:rPr>
          </w:pPr>
          <w:hyperlink w:anchor="_Toc115702257" w:history="1">
            <w:r w:rsidRPr="00BF64DC">
              <w:rPr>
                <w:rStyle w:val="Hyperlink"/>
                <w:noProof/>
              </w:rPr>
              <w:t>8.3</w:t>
            </w:r>
            <w:r>
              <w:rPr>
                <w:rFonts w:asciiTheme="minorHAnsi" w:eastAsiaTheme="minorEastAsia" w:hAnsiTheme="minorHAnsi"/>
                <w:b w:val="0"/>
                <w:noProof/>
                <w:sz w:val="22"/>
                <w:lang w:val="en-AE" w:eastAsia="en-AE"/>
              </w:rPr>
              <w:tab/>
            </w:r>
            <w:r w:rsidRPr="00BF64DC">
              <w:rPr>
                <w:rStyle w:val="Hyperlink"/>
                <w:noProof/>
              </w:rPr>
              <w:t>A Summary of Phase 2: An Elicitation of Expert Opinion</w:t>
            </w:r>
            <w:r>
              <w:rPr>
                <w:noProof/>
                <w:webHidden/>
              </w:rPr>
              <w:tab/>
            </w:r>
            <w:r>
              <w:rPr>
                <w:noProof/>
                <w:webHidden/>
              </w:rPr>
              <w:fldChar w:fldCharType="begin"/>
            </w:r>
            <w:r>
              <w:rPr>
                <w:noProof/>
                <w:webHidden/>
              </w:rPr>
              <w:instrText xml:space="preserve"> PAGEREF _Toc115702257 \h </w:instrText>
            </w:r>
            <w:r>
              <w:rPr>
                <w:noProof/>
                <w:webHidden/>
              </w:rPr>
            </w:r>
            <w:r>
              <w:rPr>
                <w:noProof/>
                <w:webHidden/>
              </w:rPr>
              <w:fldChar w:fldCharType="separate"/>
            </w:r>
            <w:r>
              <w:rPr>
                <w:noProof/>
                <w:webHidden/>
              </w:rPr>
              <w:t>157</w:t>
            </w:r>
            <w:r>
              <w:rPr>
                <w:noProof/>
                <w:webHidden/>
              </w:rPr>
              <w:fldChar w:fldCharType="end"/>
            </w:r>
          </w:hyperlink>
        </w:p>
        <w:p w14:paraId="165E0F7E" w14:textId="034C787A" w:rsidR="00073F31" w:rsidRDefault="00073F31">
          <w:pPr>
            <w:pStyle w:val="TOC2"/>
            <w:rPr>
              <w:rFonts w:asciiTheme="minorHAnsi" w:eastAsiaTheme="minorEastAsia" w:hAnsiTheme="minorHAnsi"/>
              <w:b w:val="0"/>
              <w:noProof/>
              <w:sz w:val="22"/>
              <w:lang w:val="en-AE" w:eastAsia="en-AE"/>
            </w:rPr>
          </w:pPr>
          <w:hyperlink w:anchor="_Toc115702258" w:history="1">
            <w:r w:rsidRPr="00BF64DC">
              <w:rPr>
                <w:rStyle w:val="Hyperlink"/>
                <w:noProof/>
              </w:rPr>
              <w:t>8.4</w:t>
            </w:r>
            <w:r>
              <w:rPr>
                <w:rFonts w:asciiTheme="minorHAnsi" w:eastAsiaTheme="minorEastAsia" w:hAnsiTheme="minorHAnsi"/>
                <w:b w:val="0"/>
                <w:noProof/>
                <w:sz w:val="22"/>
                <w:lang w:val="en-AE" w:eastAsia="en-AE"/>
              </w:rPr>
              <w:tab/>
            </w:r>
            <w:r w:rsidRPr="00BF64DC">
              <w:rPr>
                <w:rStyle w:val="Hyperlink"/>
                <w:noProof/>
              </w:rPr>
              <w:t>A Summary of Phase 3: Foresight and Scenario Planning as an Innovative Approach</w:t>
            </w:r>
            <w:r>
              <w:rPr>
                <w:noProof/>
                <w:webHidden/>
              </w:rPr>
              <w:tab/>
            </w:r>
            <w:r>
              <w:rPr>
                <w:noProof/>
                <w:webHidden/>
              </w:rPr>
              <w:fldChar w:fldCharType="begin"/>
            </w:r>
            <w:r>
              <w:rPr>
                <w:noProof/>
                <w:webHidden/>
              </w:rPr>
              <w:instrText xml:space="preserve"> PAGEREF _Toc115702258 \h </w:instrText>
            </w:r>
            <w:r>
              <w:rPr>
                <w:noProof/>
                <w:webHidden/>
              </w:rPr>
            </w:r>
            <w:r>
              <w:rPr>
                <w:noProof/>
                <w:webHidden/>
              </w:rPr>
              <w:fldChar w:fldCharType="separate"/>
            </w:r>
            <w:r>
              <w:rPr>
                <w:noProof/>
                <w:webHidden/>
              </w:rPr>
              <w:t>158</w:t>
            </w:r>
            <w:r>
              <w:rPr>
                <w:noProof/>
                <w:webHidden/>
              </w:rPr>
              <w:fldChar w:fldCharType="end"/>
            </w:r>
          </w:hyperlink>
        </w:p>
        <w:p w14:paraId="31851FDA" w14:textId="5B0C07F0" w:rsidR="00073F31" w:rsidRDefault="00073F31">
          <w:pPr>
            <w:pStyle w:val="TOC2"/>
            <w:rPr>
              <w:rFonts w:asciiTheme="minorHAnsi" w:eastAsiaTheme="minorEastAsia" w:hAnsiTheme="minorHAnsi"/>
              <w:b w:val="0"/>
              <w:noProof/>
              <w:sz w:val="22"/>
              <w:lang w:val="en-AE" w:eastAsia="en-AE"/>
            </w:rPr>
          </w:pPr>
          <w:hyperlink w:anchor="_Toc115702259" w:history="1">
            <w:r w:rsidRPr="00BF64DC">
              <w:rPr>
                <w:rStyle w:val="Hyperlink"/>
                <w:noProof/>
              </w:rPr>
              <w:t>8.5</w:t>
            </w:r>
            <w:r>
              <w:rPr>
                <w:rFonts w:asciiTheme="minorHAnsi" w:eastAsiaTheme="minorEastAsia" w:hAnsiTheme="minorHAnsi"/>
                <w:b w:val="0"/>
                <w:noProof/>
                <w:sz w:val="22"/>
                <w:lang w:val="en-AE" w:eastAsia="en-AE"/>
              </w:rPr>
              <w:tab/>
            </w:r>
            <w:r w:rsidRPr="00BF64DC">
              <w:rPr>
                <w:rStyle w:val="Hyperlink"/>
                <w:noProof/>
              </w:rPr>
              <w:t>A Comparative Analysis between Phase 1 and Phase 3B Findings</w:t>
            </w:r>
            <w:r>
              <w:rPr>
                <w:noProof/>
                <w:webHidden/>
              </w:rPr>
              <w:tab/>
            </w:r>
            <w:r>
              <w:rPr>
                <w:noProof/>
                <w:webHidden/>
              </w:rPr>
              <w:fldChar w:fldCharType="begin"/>
            </w:r>
            <w:r>
              <w:rPr>
                <w:noProof/>
                <w:webHidden/>
              </w:rPr>
              <w:instrText xml:space="preserve"> PAGEREF _Toc115702259 \h </w:instrText>
            </w:r>
            <w:r>
              <w:rPr>
                <w:noProof/>
                <w:webHidden/>
              </w:rPr>
            </w:r>
            <w:r>
              <w:rPr>
                <w:noProof/>
                <w:webHidden/>
              </w:rPr>
              <w:fldChar w:fldCharType="separate"/>
            </w:r>
            <w:r>
              <w:rPr>
                <w:noProof/>
                <w:webHidden/>
              </w:rPr>
              <w:t>160</w:t>
            </w:r>
            <w:r>
              <w:rPr>
                <w:noProof/>
                <w:webHidden/>
              </w:rPr>
              <w:fldChar w:fldCharType="end"/>
            </w:r>
          </w:hyperlink>
        </w:p>
        <w:p w14:paraId="5B23C82F" w14:textId="119672DE" w:rsidR="00073F31" w:rsidRDefault="00073F31">
          <w:pPr>
            <w:pStyle w:val="TOC2"/>
            <w:rPr>
              <w:rFonts w:asciiTheme="minorHAnsi" w:eastAsiaTheme="minorEastAsia" w:hAnsiTheme="minorHAnsi"/>
              <w:b w:val="0"/>
              <w:noProof/>
              <w:sz w:val="22"/>
              <w:lang w:val="en-AE" w:eastAsia="en-AE"/>
            </w:rPr>
          </w:pPr>
          <w:hyperlink w:anchor="_Toc115702260" w:history="1">
            <w:r w:rsidRPr="00BF64DC">
              <w:rPr>
                <w:rStyle w:val="Hyperlink"/>
                <w:noProof/>
              </w:rPr>
              <w:t>8.6</w:t>
            </w:r>
            <w:r>
              <w:rPr>
                <w:rFonts w:asciiTheme="minorHAnsi" w:eastAsiaTheme="minorEastAsia" w:hAnsiTheme="minorHAnsi"/>
                <w:b w:val="0"/>
                <w:noProof/>
                <w:sz w:val="22"/>
                <w:lang w:val="en-AE" w:eastAsia="en-AE"/>
              </w:rPr>
              <w:tab/>
            </w:r>
            <w:r w:rsidRPr="00BF64DC">
              <w:rPr>
                <w:rStyle w:val="Hyperlink"/>
                <w:noProof/>
              </w:rPr>
              <w:t>Reasons for Foresight and Scenario Planning</w:t>
            </w:r>
            <w:r>
              <w:rPr>
                <w:noProof/>
                <w:webHidden/>
              </w:rPr>
              <w:tab/>
            </w:r>
            <w:r>
              <w:rPr>
                <w:noProof/>
                <w:webHidden/>
              </w:rPr>
              <w:fldChar w:fldCharType="begin"/>
            </w:r>
            <w:r>
              <w:rPr>
                <w:noProof/>
                <w:webHidden/>
              </w:rPr>
              <w:instrText xml:space="preserve"> PAGEREF _Toc115702260 \h </w:instrText>
            </w:r>
            <w:r>
              <w:rPr>
                <w:noProof/>
                <w:webHidden/>
              </w:rPr>
            </w:r>
            <w:r>
              <w:rPr>
                <w:noProof/>
                <w:webHidden/>
              </w:rPr>
              <w:fldChar w:fldCharType="separate"/>
            </w:r>
            <w:r>
              <w:rPr>
                <w:noProof/>
                <w:webHidden/>
              </w:rPr>
              <w:t>160</w:t>
            </w:r>
            <w:r>
              <w:rPr>
                <w:noProof/>
                <w:webHidden/>
              </w:rPr>
              <w:fldChar w:fldCharType="end"/>
            </w:r>
          </w:hyperlink>
        </w:p>
        <w:p w14:paraId="06C392B0" w14:textId="502A1F70" w:rsidR="00073F31" w:rsidRDefault="00073F31">
          <w:pPr>
            <w:pStyle w:val="TOC2"/>
            <w:rPr>
              <w:rFonts w:asciiTheme="minorHAnsi" w:eastAsiaTheme="minorEastAsia" w:hAnsiTheme="minorHAnsi"/>
              <w:b w:val="0"/>
              <w:noProof/>
              <w:sz w:val="22"/>
              <w:lang w:val="en-AE" w:eastAsia="en-AE"/>
            </w:rPr>
          </w:pPr>
          <w:hyperlink w:anchor="_Toc115702261" w:history="1">
            <w:r w:rsidRPr="00BF64DC">
              <w:rPr>
                <w:rStyle w:val="Hyperlink"/>
                <w:noProof/>
              </w:rPr>
              <w:t>8.7</w:t>
            </w:r>
            <w:r>
              <w:rPr>
                <w:rFonts w:asciiTheme="minorHAnsi" w:eastAsiaTheme="minorEastAsia" w:hAnsiTheme="minorHAnsi"/>
                <w:b w:val="0"/>
                <w:noProof/>
                <w:sz w:val="22"/>
                <w:lang w:val="en-AE" w:eastAsia="en-AE"/>
              </w:rPr>
              <w:tab/>
            </w:r>
            <w:r w:rsidRPr="00BF64DC">
              <w:rPr>
                <w:rStyle w:val="Hyperlink"/>
                <w:noProof/>
              </w:rPr>
              <w:t>The Contributions of These Empirical Findings to the Wider Body of Knowledge</w:t>
            </w:r>
            <w:r>
              <w:rPr>
                <w:noProof/>
                <w:webHidden/>
              </w:rPr>
              <w:tab/>
            </w:r>
            <w:r>
              <w:rPr>
                <w:noProof/>
                <w:webHidden/>
              </w:rPr>
              <w:fldChar w:fldCharType="begin"/>
            </w:r>
            <w:r>
              <w:rPr>
                <w:noProof/>
                <w:webHidden/>
              </w:rPr>
              <w:instrText xml:space="preserve"> PAGEREF _Toc115702261 \h </w:instrText>
            </w:r>
            <w:r>
              <w:rPr>
                <w:noProof/>
                <w:webHidden/>
              </w:rPr>
            </w:r>
            <w:r>
              <w:rPr>
                <w:noProof/>
                <w:webHidden/>
              </w:rPr>
              <w:fldChar w:fldCharType="separate"/>
            </w:r>
            <w:r>
              <w:rPr>
                <w:noProof/>
                <w:webHidden/>
              </w:rPr>
              <w:t>163</w:t>
            </w:r>
            <w:r>
              <w:rPr>
                <w:noProof/>
                <w:webHidden/>
              </w:rPr>
              <w:fldChar w:fldCharType="end"/>
            </w:r>
          </w:hyperlink>
        </w:p>
        <w:p w14:paraId="17DF14B9" w14:textId="22F781BD" w:rsidR="00073F31" w:rsidRDefault="00073F31">
          <w:pPr>
            <w:pStyle w:val="TOC2"/>
            <w:rPr>
              <w:rFonts w:asciiTheme="minorHAnsi" w:eastAsiaTheme="minorEastAsia" w:hAnsiTheme="minorHAnsi"/>
              <w:b w:val="0"/>
              <w:noProof/>
              <w:sz w:val="22"/>
              <w:lang w:val="en-AE" w:eastAsia="en-AE"/>
            </w:rPr>
          </w:pPr>
          <w:hyperlink w:anchor="_Toc115702262" w:history="1">
            <w:r w:rsidRPr="00BF64DC">
              <w:rPr>
                <w:rStyle w:val="Hyperlink"/>
                <w:noProof/>
              </w:rPr>
              <w:t>8.8</w:t>
            </w:r>
            <w:r>
              <w:rPr>
                <w:rFonts w:asciiTheme="minorHAnsi" w:eastAsiaTheme="minorEastAsia" w:hAnsiTheme="minorHAnsi"/>
                <w:b w:val="0"/>
                <w:noProof/>
                <w:sz w:val="22"/>
                <w:lang w:val="en-AE" w:eastAsia="en-AE"/>
              </w:rPr>
              <w:tab/>
            </w:r>
            <w:r w:rsidRPr="00BF64DC">
              <w:rPr>
                <w:rStyle w:val="Hyperlink"/>
                <w:noProof/>
              </w:rPr>
              <w:t>A Shift from a Rationalist School to a Processual School for Decision Making</w:t>
            </w:r>
            <w:r>
              <w:rPr>
                <w:noProof/>
                <w:webHidden/>
              </w:rPr>
              <w:tab/>
            </w:r>
            <w:r>
              <w:rPr>
                <w:noProof/>
                <w:webHidden/>
              </w:rPr>
              <w:fldChar w:fldCharType="begin"/>
            </w:r>
            <w:r>
              <w:rPr>
                <w:noProof/>
                <w:webHidden/>
              </w:rPr>
              <w:instrText xml:space="preserve"> PAGEREF _Toc115702262 \h </w:instrText>
            </w:r>
            <w:r>
              <w:rPr>
                <w:noProof/>
                <w:webHidden/>
              </w:rPr>
            </w:r>
            <w:r>
              <w:rPr>
                <w:noProof/>
                <w:webHidden/>
              </w:rPr>
              <w:fldChar w:fldCharType="separate"/>
            </w:r>
            <w:r>
              <w:rPr>
                <w:noProof/>
                <w:webHidden/>
              </w:rPr>
              <w:t>165</w:t>
            </w:r>
            <w:r>
              <w:rPr>
                <w:noProof/>
                <w:webHidden/>
              </w:rPr>
              <w:fldChar w:fldCharType="end"/>
            </w:r>
          </w:hyperlink>
        </w:p>
        <w:p w14:paraId="642ACC2E" w14:textId="01B962E7" w:rsidR="00073F31" w:rsidRDefault="00073F31">
          <w:pPr>
            <w:pStyle w:val="TOC2"/>
            <w:rPr>
              <w:rFonts w:asciiTheme="minorHAnsi" w:eastAsiaTheme="minorEastAsia" w:hAnsiTheme="minorHAnsi"/>
              <w:b w:val="0"/>
              <w:noProof/>
              <w:sz w:val="22"/>
              <w:lang w:val="en-AE" w:eastAsia="en-AE"/>
            </w:rPr>
          </w:pPr>
          <w:hyperlink w:anchor="_Toc115702263" w:history="1">
            <w:r w:rsidRPr="00BF64DC">
              <w:rPr>
                <w:rStyle w:val="Hyperlink"/>
                <w:noProof/>
              </w:rPr>
              <w:t>8.9</w:t>
            </w:r>
            <w:r>
              <w:rPr>
                <w:rFonts w:asciiTheme="minorHAnsi" w:eastAsiaTheme="minorEastAsia" w:hAnsiTheme="minorHAnsi"/>
                <w:b w:val="0"/>
                <w:noProof/>
                <w:sz w:val="22"/>
                <w:lang w:val="en-AE" w:eastAsia="en-AE"/>
              </w:rPr>
              <w:tab/>
            </w:r>
            <w:r w:rsidRPr="00BF64DC">
              <w:rPr>
                <w:rStyle w:val="Hyperlink"/>
                <w:noProof/>
              </w:rPr>
              <w:t>A Shift of Mental Model from Making the Best Decision to an Exploration of Possible Outcomes</w:t>
            </w:r>
            <w:r>
              <w:rPr>
                <w:noProof/>
                <w:webHidden/>
              </w:rPr>
              <w:tab/>
            </w:r>
            <w:r>
              <w:rPr>
                <w:noProof/>
                <w:webHidden/>
              </w:rPr>
              <w:fldChar w:fldCharType="begin"/>
            </w:r>
            <w:r>
              <w:rPr>
                <w:noProof/>
                <w:webHidden/>
              </w:rPr>
              <w:instrText xml:space="preserve"> PAGEREF _Toc115702263 \h </w:instrText>
            </w:r>
            <w:r>
              <w:rPr>
                <w:noProof/>
                <w:webHidden/>
              </w:rPr>
            </w:r>
            <w:r>
              <w:rPr>
                <w:noProof/>
                <w:webHidden/>
              </w:rPr>
              <w:fldChar w:fldCharType="separate"/>
            </w:r>
            <w:r>
              <w:rPr>
                <w:noProof/>
                <w:webHidden/>
              </w:rPr>
              <w:t>166</w:t>
            </w:r>
            <w:r>
              <w:rPr>
                <w:noProof/>
                <w:webHidden/>
              </w:rPr>
              <w:fldChar w:fldCharType="end"/>
            </w:r>
          </w:hyperlink>
        </w:p>
        <w:p w14:paraId="58E7EBC8" w14:textId="3309FAB1" w:rsidR="00073F31" w:rsidRDefault="00073F31">
          <w:pPr>
            <w:pStyle w:val="TOC2"/>
            <w:rPr>
              <w:rFonts w:asciiTheme="minorHAnsi" w:eastAsiaTheme="minorEastAsia" w:hAnsiTheme="minorHAnsi"/>
              <w:b w:val="0"/>
              <w:noProof/>
              <w:sz w:val="22"/>
              <w:lang w:val="en-AE" w:eastAsia="en-AE"/>
            </w:rPr>
          </w:pPr>
          <w:hyperlink w:anchor="_Toc115702264" w:history="1">
            <w:r w:rsidRPr="00BF64DC">
              <w:rPr>
                <w:rStyle w:val="Hyperlink"/>
                <w:noProof/>
              </w:rPr>
              <w:t>8.10</w:t>
            </w:r>
            <w:r>
              <w:rPr>
                <w:rFonts w:asciiTheme="minorHAnsi" w:eastAsiaTheme="minorEastAsia" w:hAnsiTheme="minorHAnsi"/>
                <w:b w:val="0"/>
                <w:noProof/>
                <w:sz w:val="22"/>
                <w:lang w:val="en-AE" w:eastAsia="en-AE"/>
              </w:rPr>
              <w:tab/>
            </w:r>
            <w:r w:rsidRPr="00BF64DC">
              <w:rPr>
                <w:rStyle w:val="Hyperlink"/>
                <w:noProof/>
              </w:rPr>
              <w:t>A Framework for a Foresight Ecosystem For the Abu Dhabi Government</w:t>
            </w:r>
            <w:r>
              <w:rPr>
                <w:noProof/>
                <w:webHidden/>
              </w:rPr>
              <w:tab/>
            </w:r>
            <w:r>
              <w:rPr>
                <w:noProof/>
                <w:webHidden/>
              </w:rPr>
              <w:fldChar w:fldCharType="begin"/>
            </w:r>
            <w:r>
              <w:rPr>
                <w:noProof/>
                <w:webHidden/>
              </w:rPr>
              <w:instrText xml:space="preserve"> PAGEREF _Toc115702264 \h </w:instrText>
            </w:r>
            <w:r>
              <w:rPr>
                <w:noProof/>
                <w:webHidden/>
              </w:rPr>
            </w:r>
            <w:r>
              <w:rPr>
                <w:noProof/>
                <w:webHidden/>
              </w:rPr>
              <w:fldChar w:fldCharType="separate"/>
            </w:r>
            <w:r>
              <w:rPr>
                <w:noProof/>
                <w:webHidden/>
              </w:rPr>
              <w:t>167</w:t>
            </w:r>
            <w:r>
              <w:rPr>
                <w:noProof/>
                <w:webHidden/>
              </w:rPr>
              <w:fldChar w:fldCharType="end"/>
            </w:r>
          </w:hyperlink>
        </w:p>
        <w:p w14:paraId="544D4726" w14:textId="73A3BCD7" w:rsidR="00073F31" w:rsidRDefault="00073F31">
          <w:pPr>
            <w:pStyle w:val="TOC1"/>
            <w:tabs>
              <w:tab w:val="left" w:pos="720"/>
            </w:tabs>
            <w:rPr>
              <w:rFonts w:asciiTheme="minorHAnsi" w:eastAsiaTheme="minorEastAsia" w:hAnsiTheme="minorHAnsi"/>
              <w:b w:val="0"/>
              <w:noProof/>
              <w:sz w:val="22"/>
              <w:lang w:val="en-AE" w:eastAsia="en-AE"/>
            </w:rPr>
          </w:pPr>
          <w:hyperlink w:anchor="_Toc115702265" w:history="1">
            <w:r w:rsidRPr="00BF64DC">
              <w:rPr>
                <w:rStyle w:val="Hyperlink"/>
                <w:noProof/>
              </w:rPr>
              <w:t>9</w:t>
            </w:r>
            <w:r>
              <w:rPr>
                <w:rFonts w:asciiTheme="minorHAnsi" w:eastAsiaTheme="minorEastAsia" w:hAnsiTheme="minorHAnsi"/>
                <w:b w:val="0"/>
                <w:noProof/>
                <w:sz w:val="22"/>
                <w:lang w:val="en-AE" w:eastAsia="en-AE"/>
              </w:rPr>
              <w:tab/>
            </w:r>
            <w:r w:rsidRPr="00BF64DC">
              <w:rPr>
                <w:rStyle w:val="Hyperlink"/>
                <w:noProof/>
              </w:rPr>
              <w:t>FORESIGHT ECOSYSTEM FRAMEWORK FOR THE ABU DHABI GOVERNMENT</w:t>
            </w:r>
            <w:r>
              <w:rPr>
                <w:noProof/>
                <w:webHidden/>
              </w:rPr>
              <w:tab/>
            </w:r>
            <w:r>
              <w:rPr>
                <w:noProof/>
                <w:webHidden/>
              </w:rPr>
              <w:fldChar w:fldCharType="begin"/>
            </w:r>
            <w:r>
              <w:rPr>
                <w:noProof/>
                <w:webHidden/>
              </w:rPr>
              <w:instrText xml:space="preserve"> PAGEREF _Toc115702265 \h </w:instrText>
            </w:r>
            <w:r>
              <w:rPr>
                <w:noProof/>
                <w:webHidden/>
              </w:rPr>
            </w:r>
            <w:r>
              <w:rPr>
                <w:noProof/>
                <w:webHidden/>
              </w:rPr>
              <w:fldChar w:fldCharType="separate"/>
            </w:r>
            <w:r>
              <w:rPr>
                <w:noProof/>
                <w:webHidden/>
              </w:rPr>
              <w:t>168</w:t>
            </w:r>
            <w:r>
              <w:rPr>
                <w:noProof/>
                <w:webHidden/>
              </w:rPr>
              <w:fldChar w:fldCharType="end"/>
            </w:r>
          </w:hyperlink>
        </w:p>
        <w:p w14:paraId="33AF616F" w14:textId="0EE0D35C" w:rsidR="00073F31" w:rsidRDefault="00073F31">
          <w:pPr>
            <w:pStyle w:val="TOC2"/>
            <w:rPr>
              <w:rFonts w:asciiTheme="minorHAnsi" w:eastAsiaTheme="minorEastAsia" w:hAnsiTheme="minorHAnsi"/>
              <w:b w:val="0"/>
              <w:noProof/>
              <w:sz w:val="22"/>
              <w:lang w:val="en-AE" w:eastAsia="en-AE"/>
            </w:rPr>
          </w:pPr>
          <w:hyperlink w:anchor="_Toc115702266" w:history="1">
            <w:r w:rsidRPr="00BF64DC">
              <w:rPr>
                <w:rStyle w:val="Hyperlink"/>
                <w:noProof/>
              </w:rPr>
              <w:t>9.1</w:t>
            </w:r>
            <w:r>
              <w:rPr>
                <w:rFonts w:asciiTheme="minorHAnsi" w:eastAsiaTheme="minorEastAsia" w:hAnsiTheme="minorHAnsi"/>
                <w:b w:val="0"/>
                <w:noProof/>
                <w:sz w:val="22"/>
                <w:lang w:val="en-AE" w:eastAsia="en-AE"/>
              </w:rPr>
              <w:tab/>
            </w:r>
            <w:r w:rsidRPr="00BF64DC">
              <w:rPr>
                <w:rStyle w:val="Hyperlink"/>
                <w:noProof/>
              </w:rPr>
              <w:t>Introduction</w:t>
            </w:r>
            <w:r>
              <w:rPr>
                <w:noProof/>
                <w:webHidden/>
              </w:rPr>
              <w:tab/>
            </w:r>
            <w:r>
              <w:rPr>
                <w:noProof/>
                <w:webHidden/>
              </w:rPr>
              <w:fldChar w:fldCharType="begin"/>
            </w:r>
            <w:r>
              <w:rPr>
                <w:noProof/>
                <w:webHidden/>
              </w:rPr>
              <w:instrText xml:space="preserve"> PAGEREF _Toc115702266 \h </w:instrText>
            </w:r>
            <w:r>
              <w:rPr>
                <w:noProof/>
                <w:webHidden/>
              </w:rPr>
            </w:r>
            <w:r>
              <w:rPr>
                <w:noProof/>
                <w:webHidden/>
              </w:rPr>
              <w:fldChar w:fldCharType="separate"/>
            </w:r>
            <w:r>
              <w:rPr>
                <w:noProof/>
                <w:webHidden/>
              </w:rPr>
              <w:t>168</w:t>
            </w:r>
            <w:r>
              <w:rPr>
                <w:noProof/>
                <w:webHidden/>
              </w:rPr>
              <w:fldChar w:fldCharType="end"/>
            </w:r>
          </w:hyperlink>
        </w:p>
        <w:p w14:paraId="6A39B6FD" w14:textId="3090D7FF" w:rsidR="00073F31" w:rsidRDefault="00073F31">
          <w:pPr>
            <w:pStyle w:val="TOC2"/>
            <w:rPr>
              <w:rFonts w:asciiTheme="minorHAnsi" w:eastAsiaTheme="minorEastAsia" w:hAnsiTheme="minorHAnsi"/>
              <w:b w:val="0"/>
              <w:noProof/>
              <w:sz w:val="22"/>
              <w:lang w:val="en-AE" w:eastAsia="en-AE"/>
            </w:rPr>
          </w:pPr>
          <w:hyperlink w:anchor="_Toc115702267" w:history="1">
            <w:r w:rsidRPr="00BF64DC">
              <w:rPr>
                <w:rStyle w:val="Hyperlink"/>
                <w:noProof/>
              </w:rPr>
              <w:t>9.2</w:t>
            </w:r>
            <w:r>
              <w:rPr>
                <w:rFonts w:asciiTheme="minorHAnsi" w:eastAsiaTheme="minorEastAsia" w:hAnsiTheme="minorHAnsi"/>
                <w:b w:val="0"/>
                <w:noProof/>
                <w:sz w:val="22"/>
                <w:lang w:val="en-AE" w:eastAsia="en-AE"/>
              </w:rPr>
              <w:tab/>
            </w:r>
            <w:r w:rsidRPr="00BF64DC">
              <w:rPr>
                <w:rStyle w:val="Hyperlink"/>
                <w:noProof/>
              </w:rPr>
              <w:t>Why Foresight, not Scenario?</w:t>
            </w:r>
            <w:r>
              <w:rPr>
                <w:noProof/>
                <w:webHidden/>
              </w:rPr>
              <w:tab/>
            </w:r>
            <w:r>
              <w:rPr>
                <w:noProof/>
                <w:webHidden/>
              </w:rPr>
              <w:fldChar w:fldCharType="begin"/>
            </w:r>
            <w:r>
              <w:rPr>
                <w:noProof/>
                <w:webHidden/>
              </w:rPr>
              <w:instrText xml:space="preserve"> PAGEREF _Toc115702267 \h </w:instrText>
            </w:r>
            <w:r>
              <w:rPr>
                <w:noProof/>
                <w:webHidden/>
              </w:rPr>
            </w:r>
            <w:r>
              <w:rPr>
                <w:noProof/>
                <w:webHidden/>
              </w:rPr>
              <w:fldChar w:fldCharType="separate"/>
            </w:r>
            <w:r>
              <w:rPr>
                <w:noProof/>
                <w:webHidden/>
              </w:rPr>
              <w:t>168</w:t>
            </w:r>
            <w:r>
              <w:rPr>
                <w:noProof/>
                <w:webHidden/>
              </w:rPr>
              <w:fldChar w:fldCharType="end"/>
            </w:r>
          </w:hyperlink>
        </w:p>
        <w:p w14:paraId="432DF5AE" w14:textId="43C79646" w:rsidR="00073F31" w:rsidRDefault="00073F31">
          <w:pPr>
            <w:pStyle w:val="TOC2"/>
            <w:rPr>
              <w:rFonts w:asciiTheme="minorHAnsi" w:eastAsiaTheme="minorEastAsia" w:hAnsiTheme="minorHAnsi"/>
              <w:b w:val="0"/>
              <w:noProof/>
              <w:sz w:val="22"/>
              <w:lang w:val="en-AE" w:eastAsia="en-AE"/>
            </w:rPr>
          </w:pPr>
          <w:hyperlink w:anchor="_Toc115702268" w:history="1">
            <w:r w:rsidRPr="00BF64DC">
              <w:rPr>
                <w:rStyle w:val="Hyperlink"/>
                <w:noProof/>
              </w:rPr>
              <w:t>9.3</w:t>
            </w:r>
            <w:r>
              <w:rPr>
                <w:rFonts w:asciiTheme="minorHAnsi" w:eastAsiaTheme="minorEastAsia" w:hAnsiTheme="minorHAnsi"/>
                <w:b w:val="0"/>
                <w:noProof/>
                <w:sz w:val="22"/>
                <w:lang w:val="en-AE" w:eastAsia="en-AE"/>
              </w:rPr>
              <w:tab/>
            </w:r>
            <w:r w:rsidRPr="00BF64DC">
              <w:rPr>
                <w:rStyle w:val="Hyperlink"/>
                <w:noProof/>
              </w:rPr>
              <w:t>Tool Design and Development</w:t>
            </w:r>
            <w:r>
              <w:rPr>
                <w:noProof/>
                <w:webHidden/>
              </w:rPr>
              <w:tab/>
            </w:r>
            <w:r>
              <w:rPr>
                <w:noProof/>
                <w:webHidden/>
              </w:rPr>
              <w:fldChar w:fldCharType="begin"/>
            </w:r>
            <w:r>
              <w:rPr>
                <w:noProof/>
                <w:webHidden/>
              </w:rPr>
              <w:instrText xml:space="preserve"> PAGEREF _Toc115702268 \h </w:instrText>
            </w:r>
            <w:r>
              <w:rPr>
                <w:noProof/>
                <w:webHidden/>
              </w:rPr>
            </w:r>
            <w:r>
              <w:rPr>
                <w:noProof/>
                <w:webHidden/>
              </w:rPr>
              <w:fldChar w:fldCharType="separate"/>
            </w:r>
            <w:r>
              <w:rPr>
                <w:noProof/>
                <w:webHidden/>
              </w:rPr>
              <w:t>169</w:t>
            </w:r>
            <w:r>
              <w:rPr>
                <w:noProof/>
                <w:webHidden/>
              </w:rPr>
              <w:fldChar w:fldCharType="end"/>
            </w:r>
          </w:hyperlink>
        </w:p>
        <w:p w14:paraId="5536F205" w14:textId="0A30947D" w:rsidR="00073F31" w:rsidRDefault="00073F31">
          <w:pPr>
            <w:pStyle w:val="TOC2"/>
            <w:rPr>
              <w:rFonts w:asciiTheme="minorHAnsi" w:eastAsiaTheme="minorEastAsia" w:hAnsiTheme="minorHAnsi"/>
              <w:b w:val="0"/>
              <w:noProof/>
              <w:sz w:val="22"/>
              <w:lang w:val="en-AE" w:eastAsia="en-AE"/>
            </w:rPr>
          </w:pPr>
          <w:hyperlink w:anchor="_Toc115702269" w:history="1">
            <w:r w:rsidRPr="00BF64DC">
              <w:rPr>
                <w:rStyle w:val="Hyperlink"/>
                <w:noProof/>
              </w:rPr>
              <w:t>9.4</w:t>
            </w:r>
            <w:r>
              <w:rPr>
                <w:rFonts w:asciiTheme="minorHAnsi" w:eastAsiaTheme="minorEastAsia" w:hAnsiTheme="minorHAnsi"/>
                <w:b w:val="0"/>
                <w:noProof/>
                <w:sz w:val="22"/>
                <w:lang w:val="en-AE" w:eastAsia="en-AE"/>
              </w:rPr>
              <w:tab/>
            </w:r>
            <w:r w:rsidRPr="00BF64DC">
              <w:rPr>
                <w:rStyle w:val="Hyperlink"/>
                <w:noProof/>
              </w:rPr>
              <w:t>Main Objectives</w:t>
            </w:r>
            <w:r>
              <w:rPr>
                <w:noProof/>
                <w:webHidden/>
              </w:rPr>
              <w:tab/>
            </w:r>
            <w:r>
              <w:rPr>
                <w:noProof/>
                <w:webHidden/>
              </w:rPr>
              <w:fldChar w:fldCharType="begin"/>
            </w:r>
            <w:r>
              <w:rPr>
                <w:noProof/>
                <w:webHidden/>
              </w:rPr>
              <w:instrText xml:space="preserve"> PAGEREF _Toc115702269 \h </w:instrText>
            </w:r>
            <w:r>
              <w:rPr>
                <w:noProof/>
                <w:webHidden/>
              </w:rPr>
            </w:r>
            <w:r>
              <w:rPr>
                <w:noProof/>
                <w:webHidden/>
              </w:rPr>
              <w:fldChar w:fldCharType="separate"/>
            </w:r>
            <w:r>
              <w:rPr>
                <w:noProof/>
                <w:webHidden/>
              </w:rPr>
              <w:t>170</w:t>
            </w:r>
            <w:r>
              <w:rPr>
                <w:noProof/>
                <w:webHidden/>
              </w:rPr>
              <w:fldChar w:fldCharType="end"/>
            </w:r>
          </w:hyperlink>
        </w:p>
        <w:p w14:paraId="37EF938B" w14:textId="62194734" w:rsidR="00073F31" w:rsidRDefault="00073F31">
          <w:pPr>
            <w:pStyle w:val="TOC2"/>
            <w:rPr>
              <w:rFonts w:asciiTheme="minorHAnsi" w:eastAsiaTheme="minorEastAsia" w:hAnsiTheme="minorHAnsi"/>
              <w:b w:val="0"/>
              <w:noProof/>
              <w:sz w:val="22"/>
              <w:lang w:val="en-AE" w:eastAsia="en-AE"/>
            </w:rPr>
          </w:pPr>
          <w:hyperlink w:anchor="_Toc115702270" w:history="1">
            <w:r w:rsidRPr="00BF64DC">
              <w:rPr>
                <w:rStyle w:val="Hyperlink"/>
                <w:noProof/>
              </w:rPr>
              <w:t>9.5</w:t>
            </w:r>
            <w:r>
              <w:rPr>
                <w:rFonts w:asciiTheme="minorHAnsi" w:eastAsiaTheme="minorEastAsia" w:hAnsiTheme="minorHAnsi"/>
                <w:b w:val="0"/>
                <w:noProof/>
                <w:sz w:val="22"/>
                <w:lang w:val="en-AE" w:eastAsia="en-AE"/>
              </w:rPr>
              <w:tab/>
            </w:r>
            <w:r w:rsidRPr="00BF64DC">
              <w:rPr>
                <w:rStyle w:val="Hyperlink"/>
                <w:noProof/>
              </w:rPr>
              <w:t>Target Users and Proposed Use</w:t>
            </w:r>
            <w:r>
              <w:rPr>
                <w:noProof/>
                <w:webHidden/>
              </w:rPr>
              <w:tab/>
            </w:r>
            <w:r>
              <w:rPr>
                <w:noProof/>
                <w:webHidden/>
              </w:rPr>
              <w:fldChar w:fldCharType="begin"/>
            </w:r>
            <w:r>
              <w:rPr>
                <w:noProof/>
                <w:webHidden/>
              </w:rPr>
              <w:instrText xml:space="preserve"> PAGEREF _Toc115702270 \h </w:instrText>
            </w:r>
            <w:r>
              <w:rPr>
                <w:noProof/>
                <w:webHidden/>
              </w:rPr>
            </w:r>
            <w:r>
              <w:rPr>
                <w:noProof/>
                <w:webHidden/>
              </w:rPr>
              <w:fldChar w:fldCharType="separate"/>
            </w:r>
            <w:r>
              <w:rPr>
                <w:noProof/>
                <w:webHidden/>
              </w:rPr>
              <w:t>170</w:t>
            </w:r>
            <w:r>
              <w:rPr>
                <w:noProof/>
                <w:webHidden/>
              </w:rPr>
              <w:fldChar w:fldCharType="end"/>
            </w:r>
          </w:hyperlink>
        </w:p>
        <w:p w14:paraId="7CFBFA48" w14:textId="717B0D33" w:rsidR="00073F31" w:rsidRDefault="00073F31">
          <w:pPr>
            <w:pStyle w:val="TOC2"/>
            <w:rPr>
              <w:rFonts w:asciiTheme="minorHAnsi" w:eastAsiaTheme="minorEastAsia" w:hAnsiTheme="minorHAnsi"/>
              <w:b w:val="0"/>
              <w:noProof/>
              <w:sz w:val="22"/>
              <w:lang w:val="en-AE" w:eastAsia="en-AE"/>
            </w:rPr>
          </w:pPr>
          <w:hyperlink w:anchor="_Toc115702271" w:history="1">
            <w:r w:rsidRPr="00BF64DC">
              <w:rPr>
                <w:rStyle w:val="Hyperlink"/>
                <w:noProof/>
              </w:rPr>
              <w:t>9.6</w:t>
            </w:r>
            <w:r>
              <w:rPr>
                <w:rFonts w:asciiTheme="minorHAnsi" w:eastAsiaTheme="minorEastAsia" w:hAnsiTheme="minorHAnsi"/>
                <w:b w:val="0"/>
                <w:noProof/>
                <w:sz w:val="22"/>
                <w:lang w:val="en-AE" w:eastAsia="en-AE"/>
              </w:rPr>
              <w:tab/>
            </w:r>
            <w:r w:rsidRPr="00BF64DC">
              <w:rPr>
                <w:rStyle w:val="Hyperlink"/>
                <w:noProof/>
              </w:rPr>
              <w:t>Structure of Foresight Framework</w:t>
            </w:r>
            <w:r>
              <w:rPr>
                <w:noProof/>
                <w:webHidden/>
              </w:rPr>
              <w:tab/>
            </w:r>
            <w:r>
              <w:rPr>
                <w:noProof/>
                <w:webHidden/>
              </w:rPr>
              <w:fldChar w:fldCharType="begin"/>
            </w:r>
            <w:r>
              <w:rPr>
                <w:noProof/>
                <w:webHidden/>
              </w:rPr>
              <w:instrText xml:space="preserve"> PAGEREF _Toc115702271 \h </w:instrText>
            </w:r>
            <w:r>
              <w:rPr>
                <w:noProof/>
                <w:webHidden/>
              </w:rPr>
            </w:r>
            <w:r>
              <w:rPr>
                <w:noProof/>
                <w:webHidden/>
              </w:rPr>
              <w:fldChar w:fldCharType="separate"/>
            </w:r>
            <w:r>
              <w:rPr>
                <w:noProof/>
                <w:webHidden/>
              </w:rPr>
              <w:t>170</w:t>
            </w:r>
            <w:r>
              <w:rPr>
                <w:noProof/>
                <w:webHidden/>
              </w:rPr>
              <w:fldChar w:fldCharType="end"/>
            </w:r>
          </w:hyperlink>
        </w:p>
        <w:p w14:paraId="69BDA499" w14:textId="3A4F32A8" w:rsidR="00073F31" w:rsidRDefault="00073F31">
          <w:pPr>
            <w:pStyle w:val="TOC2"/>
            <w:rPr>
              <w:rFonts w:asciiTheme="minorHAnsi" w:eastAsiaTheme="minorEastAsia" w:hAnsiTheme="minorHAnsi"/>
              <w:b w:val="0"/>
              <w:noProof/>
              <w:sz w:val="22"/>
              <w:lang w:val="en-AE" w:eastAsia="en-AE"/>
            </w:rPr>
          </w:pPr>
          <w:hyperlink w:anchor="_Toc115702272" w:history="1">
            <w:r w:rsidRPr="00BF64DC">
              <w:rPr>
                <w:rStyle w:val="Hyperlink"/>
                <w:noProof/>
              </w:rPr>
              <w:t>9.7</w:t>
            </w:r>
            <w:r>
              <w:rPr>
                <w:rFonts w:asciiTheme="minorHAnsi" w:eastAsiaTheme="minorEastAsia" w:hAnsiTheme="minorHAnsi"/>
                <w:b w:val="0"/>
                <w:noProof/>
                <w:sz w:val="22"/>
                <w:lang w:val="en-AE" w:eastAsia="en-AE"/>
              </w:rPr>
              <w:tab/>
            </w:r>
            <w:r w:rsidRPr="00BF64DC">
              <w:rPr>
                <w:rStyle w:val="Hyperlink"/>
                <w:noProof/>
              </w:rPr>
              <w:t>Tool Testing and Feedback</w:t>
            </w:r>
            <w:r>
              <w:rPr>
                <w:noProof/>
                <w:webHidden/>
              </w:rPr>
              <w:tab/>
            </w:r>
            <w:r>
              <w:rPr>
                <w:noProof/>
                <w:webHidden/>
              </w:rPr>
              <w:fldChar w:fldCharType="begin"/>
            </w:r>
            <w:r>
              <w:rPr>
                <w:noProof/>
                <w:webHidden/>
              </w:rPr>
              <w:instrText xml:space="preserve"> PAGEREF _Toc115702272 \h </w:instrText>
            </w:r>
            <w:r>
              <w:rPr>
                <w:noProof/>
                <w:webHidden/>
              </w:rPr>
            </w:r>
            <w:r>
              <w:rPr>
                <w:noProof/>
                <w:webHidden/>
              </w:rPr>
              <w:fldChar w:fldCharType="separate"/>
            </w:r>
            <w:r>
              <w:rPr>
                <w:noProof/>
                <w:webHidden/>
              </w:rPr>
              <w:t>183</w:t>
            </w:r>
            <w:r>
              <w:rPr>
                <w:noProof/>
                <w:webHidden/>
              </w:rPr>
              <w:fldChar w:fldCharType="end"/>
            </w:r>
          </w:hyperlink>
        </w:p>
        <w:p w14:paraId="2B6078F2" w14:textId="2342E549" w:rsidR="00073F31" w:rsidRDefault="00073F31">
          <w:pPr>
            <w:pStyle w:val="TOC1"/>
            <w:tabs>
              <w:tab w:val="left" w:pos="720"/>
            </w:tabs>
            <w:rPr>
              <w:rFonts w:asciiTheme="minorHAnsi" w:eastAsiaTheme="minorEastAsia" w:hAnsiTheme="minorHAnsi"/>
              <w:b w:val="0"/>
              <w:noProof/>
              <w:sz w:val="22"/>
              <w:lang w:val="en-AE" w:eastAsia="en-AE"/>
            </w:rPr>
          </w:pPr>
          <w:hyperlink w:anchor="_Toc115702273" w:history="1">
            <w:r w:rsidRPr="00BF64DC">
              <w:rPr>
                <w:rStyle w:val="Hyperlink"/>
                <w:noProof/>
              </w:rPr>
              <w:t>10</w:t>
            </w:r>
            <w:r>
              <w:rPr>
                <w:rFonts w:asciiTheme="minorHAnsi" w:eastAsiaTheme="minorEastAsia" w:hAnsiTheme="minorHAnsi"/>
                <w:b w:val="0"/>
                <w:noProof/>
                <w:sz w:val="22"/>
                <w:lang w:val="en-AE" w:eastAsia="en-AE"/>
              </w:rPr>
              <w:tab/>
            </w:r>
            <w:r w:rsidRPr="00BF64DC">
              <w:rPr>
                <w:rStyle w:val="Hyperlink"/>
                <w:noProof/>
              </w:rPr>
              <w:t>REFLECTIONS, LIMITATIONS AND FUTURE RESEARCH</w:t>
            </w:r>
            <w:r>
              <w:rPr>
                <w:noProof/>
                <w:webHidden/>
              </w:rPr>
              <w:tab/>
            </w:r>
            <w:r>
              <w:rPr>
                <w:noProof/>
                <w:webHidden/>
              </w:rPr>
              <w:fldChar w:fldCharType="begin"/>
            </w:r>
            <w:r>
              <w:rPr>
                <w:noProof/>
                <w:webHidden/>
              </w:rPr>
              <w:instrText xml:space="preserve"> PAGEREF _Toc115702273 \h </w:instrText>
            </w:r>
            <w:r>
              <w:rPr>
                <w:noProof/>
                <w:webHidden/>
              </w:rPr>
            </w:r>
            <w:r>
              <w:rPr>
                <w:noProof/>
                <w:webHidden/>
              </w:rPr>
              <w:fldChar w:fldCharType="separate"/>
            </w:r>
            <w:r>
              <w:rPr>
                <w:noProof/>
                <w:webHidden/>
              </w:rPr>
              <w:t>186</w:t>
            </w:r>
            <w:r>
              <w:rPr>
                <w:noProof/>
                <w:webHidden/>
              </w:rPr>
              <w:fldChar w:fldCharType="end"/>
            </w:r>
          </w:hyperlink>
        </w:p>
        <w:p w14:paraId="2F0C9CF4" w14:textId="10FC4FBB" w:rsidR="00073F31" w:rsidRDefault="00073F31">
          <w:pPr>
            <w:pStyle w:val="TOC2"/>
            <w:rPr>
              <w:rFonts w:asciiTheme="minorHAnsi" w:eastAsiaTheme="minorEastAsia" w:hAnsiTheme="minorHAnsi"/>
              <w:b w:val="0"/>
              <w:noProof/>
              <w:sz w:val="22"/>
              <w:lang w:val="en-AE" w:eastAsia="en-AE"/>
            </w:rPr>
          </w:pPr>
          <w:hyperlink w:anchor="_Toc115702274" w:history="1">
            <w:r w:rsidRPr="00BF64DC">
              <w:rPr>
                <w:rStyle w:val="Hyperlink"/>
                <w:noProof/>
              </w:rPr>
              <w:t>10.1</w:t>
            </w:r>
            <w:r>
              <w:rPr>
                <w:rFonts w:asciiTheme="minorHAnsi" w:eastAsiaTheme="minorEastAsia" w:hAnsiTheme="minorHAnsi"/>
                <w:b w:val="0"/>
                <w:noProof/>
                <w:sz w:val="22"/>
                <w:lang w:val="en-AE" w:eastAsia="en-AE"/>
              </w:rPr>
              <w:tab/>
            </w:r>
            <w:r w:rsidRPr="00BF64DC">
              <w:rPr>
                <w:rStyle w:val="Hyperlink"/>
                <w:noProof/>
              </w:rPr>
              <w:t>Introduction</w:t>
            </w:r>
            <w:r>
              <w:rPr>
                <w:noProof/>
                <w:webHidden/>
              </w:rPr>
              <w:tab/>
            </w:r>
            <w:r>
              <w:rPr>
                <w:noProof/>
                <w:webHidden/>
              </w:rPr>
              <w:fldChar w:fldCharType="begin"/>
            </w:r>
            <w:r>
              <w:rPr>
                <w:noProof/>
                <w:webHidden/>
              </w:rPr>
              <w:instrText xml:space="preserve"> PAGEREF _Toc115702274 \h </w:instrText>
            </w:r>
            <w:r>
              <w:rPr>
                <w:noProof/>
                <w:webHidden/>
              </w:rPr>
            </w:r>
            <w:r>
              <w:rPr>
                <w:noProof/>
                <w:webHidden/>
              </w:rPr>
              <w:fldChar w:fldCharType="separate"/>
            </w:r>
            <w:r>
              <w:rPr>
                <w:noProof/>
                <w:webHidden/>
              </w:rPr>
              <w:t>186</w:t>
            </w:r>
            <w:r>
              <w:rPr>
                <w:noProof/>
                <w:webHidden/>
              </w:rPr>
              <w:fldChar w:fldCharType="end"/>
            </w:r>
          </w:hyperlink>
        </w:p>
        <w:p w14:paraId="11EE0998" w14:textId="0C938D4E" w:rsidR="00073F31" w:rsidRDefault="00073F31">
          <w:pPr>
            <w:pStyle w:val="TOC2"/>
            <w:rPr>
              <w:rFonts w:asciiTheme="minorHAnsi" w:eastAsiaTheme="minorEastAsia" w:hAnsiTheme="minorHAnsi"/>
              <w:b w:val="0"/>
              <w:noProof/>
              <w:sz w:val="22"/>
              <w:lang w:val="en-AE" w:eastAsia="en-AE"/>
            </w:rPr>
          </w:pPr>
          <w:hyperlink w:anchor="_Toc115702275" w:history="1">
            <w:r w:rsidRPr="00BF64DC">
              <w:rPr>
                <w:rStyle w:val="Hyperlink"/>
                <w:noProof/>
              </w:rPr>
              <w:t>10.2</w:t>
            </w:r>
            <w:r>
              <w:rPr>
                <w:rFonts w:asciiTheme="minorHAnsi" w:eastAsiaTheme="minorEastAsia" w:hAnsiTheme="minorHAnsi"/>
                <w:b w:val="0"/>
                <w:noProof/>
                <w:sz w:val="22"/>
                <w:lang w:val="en-AE" w:eastAsia="en-AE"/>
              </w:rPr>
              <w:tab/>
            </w:r>
            <w:r w:rsidRPr="00BF64DC">
              <w:rPr>
                <w:rStyle w:val="Hyperlink"/>
                <w:noProof/>
              </w:rPr>
              <w:t>Retiring the Gap in the Literature</w:t>
            </w:r>
            <w:r>
              <w:rPr>
                <w:noProof/>
                <w:webHidden/>
              </w:rPr>
              <w:tab/>
            </w:r>
            <w:r>
              <w:rPr>
                <w:noProof/>
                <w:webHidden/>
              </w:rPr>
              <w:fldChar w:fldCharType="begin"/>
            </w:r>
            <w:r>
              <w:rPr>
                <w:noProof/>
                <w:webHidden/>
              </w:rPr>
              <w:instrText xml:space="preserve"> PAGEREF _Toc115702275 \h </w:instrText>
            </w:r>
            <w:r>
              <w:rPr>
                <w:noProof/>
                <w:webHidden/>
              </w:rPr>
            </w:r>
            <w:r>
              <w:rPr>
                <w:noProof/>
                <w:webHidden/>
              </w:rPr>
              <w:fldChar w:fldCharType="separate"/>
            </w:r>
            <w:r>
              <w:rPr>
                <w:noProof/>
                <w:webHidden/>
              </w:rPr>
              <w:t>186</w:t>
            </w:r>
            <w:r>
              <w:rPr>
                <w:noProof/>
                <w:webHidden/>
              </w:rPr>
              <w:fldChar w:fldCharType="end"/>
            </w:r>
          </w:hyperlink>
        </w:p>
        <w:p w14:paraId="73F2D499" w14:textId="4FF0097C" w:rsidR="00073F31" w:rsidRDefault="00073F31">
          <w:pPr>
            <w:pStyle w:val="TOC2"/>
            <w:rPr>
              <w:rFonts w:asciiTheme="minorHAnsi" w:eastAsiaTheme="minorEastAsia" w:hAnsiTheme="minorHAnsi"/>
              <w:b w:val="0"/>
              <w:noProof/>
              <w:sz w:val="22"/>
              <w:lang w:val="en-AE" w:eastAsia="en-AE"/>
            </w:rPr>
          </w:pPr>
          <w:hyperlink w:anchor="_Toc115702276" w:history="1">
            <w:r w:rsidRPr="00BF64DC">
              <w:rPr>
                <w:rStyle w:val="Hyperlink"/>
                <w:noProof/>
              </w:rPr>
              <w:t>10.3</w:t>
            </w:r>
            <w:r>
              <w:rPr>
                <w:rFonts w:asciiTheme="minorHAnsi" w:eastAsiaTheme="minorEastAsia" w:hAnsiTheme="minorHAnsi"/>
                <w:b w:val="0"/>
                <w:noProof/>
                <w:sz w:val="22"/>
                <w:lang w:val="en-AE" w:eastAsia="en-AE"/>
              </w:rPr>
              <w:tab/>
            </w:r>
            <w:r w:rsidRPr="00BF64DC">
              <w:rPr>
                <w:rStyle w:val="Hyperlink"/>
                <w:noProof/>
              </w:rPr>
              <w:t>Contribution of the Research</w:t>
            </w:r>
            <w:r>
              <w:rPr>
                <w:noProof/>
                <w:webHidden/>
              </w:rPr>
              <w:tab/>
            </w:r>
            <w:r>
              <w:rPr>
                <w:noProof/>
                <w:webHidden/>
              </w:rPr>
              <w:fldChar w:fldCharType="begin"/>
            </w:r>
            <w:r>
              <w:rPr>
                <w:noProof/>
                <w:webHidden/>
              </w:rPr>
              <w:instrText xml:space="preserve"> PAGEREF _Toc115702276 \h </w:instrText>
            </w:r>
            <w:r>
              <w:rPr>
                <w:noProof/>
                <w:webHidden/>
              </w:rPr>
            </w:r>
            <w:r>
              <w:rPr>
                <w:noProof/>
                <w:webHidden/>
              </w:rPr>
              <w:fldChar w:fldCharType="separate"/>
            </w:r>
            <w:r>
              <w:rPr>
                <w:noProof/>
                <w:webHidden/>
              </w:rPr>
              <w:t>187</w:t>
            </w:r>
            <w:r>
              <w:rPr>
                <w:noProof/>
                <w:webHidden/>
              </w:rPr>
              <w:fldChar w:fldCharType="end"/>
            </w:r>
          </w:hyperlink>
        </w:p>
        <w:p w14:paraId="45D2DD41" w14:textId="6CA38102" w:rsidR="00073F31" w:rsidRDefault="00073F31">
          <w:pPr>
            <w:pStyle w:val="TOC2"/>
            <w:rPr>
              <w:rFonts w:asciiTheme="minorHAnsi" w:eastAsiaTheme="minorEastAsia" w:hAnsiTheme="minorHAnsi"/>
              <w:b w:val="0"/>
              <w:noProof/>
              <w:sz w:val="22"/>
              <w:lang w:val="en-AE" w:eastAsia="en-AE"/>
            </w:rPr>
          </w:pPr>
          <w:hyperlink w:anchor="_Toc115702277" w:history="1">
            <w:r w:rsidRPr="00BF64DC">
              <w:rPr>
                <w:rStyle w:val="Hyperlink"/>
                <w:noProof/>
              </w:rPr>
              <w:t>10.4</w:t>
            </w:r>
            <w:r>
              <w:rPr>
                <w:rFonts w:asciiTheme="minorHAnsi" w:eastAsiaTheme="minorEastAsia" w:hAnsiTheme="minorHAnsi"/>
                <w:b w:val="0"/>
                <w:noProof/>
                <w:sz w:val="22"/>
                <w:lang w:val="en-AE" w:eastAsia="en-AE"/>
              </w:rPr>
              <w:tab/>
            </w:r>
            <w:r w:rsidRPr="00BF64DC">
              <w:rPr>
                <w:rStyle w:val="Hyperlink"/>
                <w:noProof/>
              </w:rPr>
              <w:t>Managerial Implications</w:t>
            </w:r>
            <w:r>
              <w:rPr>
                <w:noProof/>
                <w:webHidden/>
              </w:rPr>
              <w:tab/>
            </w:r>
            <w:r>
              <w:rPr>
                <w:noProof/>
                <w:webHidden/>
              </w:rPr>
              <w:fldChar w:fldCharType="begin"/>
            </w:r>
            <w:r>
              <w:rPr>
                <w:noProof/>
                <w:webHidden/>
              </w:rPr>
              <w:instrText xml:space="preserve"> PAGEREF _Toc115702277 \h </w:instrText>
            </w:r>
            <w:r>
              <w:rPr>
                <w:noProof/>
                <w:webHidden/>
              </w:rPr>
            </w:r>
            <w:r>
              <w:rPr>
                <w:noProof/>
                <w:webHidden/>
              </w:rPr>
              <w:fldChar w:fldCharType="separate"/>
            </w:r>
            <w:r>
              <w:rPr>
                <w:noProof/>
                <w:webHidden/>
              </w:rPr>
              <w:t>189</w:t>
            </w:r>
            <w:r>
              <w:rPr>
                <w:noProof/>
                <w:webHidden/>
              </w:rPr>
              <w:fldChar w:fldCharType="end"/>
            </w:r>
          </w:hyperlink>
        </w:p>
        <w:p w14:paraId="457EE134" w14:textId="5C43DAB9" w:rsidR="00073F31" w:rsidRDefault="00073F31">
          <w:pPr>
            <w:pStyle w:val="TOC2"/>
            <w:rPr>
              <w:rFonts w:asciiTheme="minorHAnsi" w:eastAsiaTheme="minorEastAsia" w:hAnsiTheme="minorHAnsi"/>
              <w:b w:val="0"/>
              <w:noProof/>
              <w:sz w:val="22"/>
              <w:lang w:val="en-AE" w:eastAsia="en-AE"/>
            </w:rPr>
          </w:pPr>
          <w:hyperlink w:anchor="_Toc115702278" w:history="1">
            <w:r w:rsidRPr="00BF64DC">
              <w:rPr>
                <w:rStyle w:val="Hyperlink"/>
                <w:noProof/>
              </w:rPr>
              <w:t>10.5</w:t>
            </w:r>
            <w:r>
              <w:rPr>
                <w:rFonts w:asciiTheme="minorHAnsi" w:eastAsiaTheme="minorEastAsia" w:hAnsiTheme="minorHAnsi"/>
                <w:b w:val="0"/>
                <w:noProof/>
                <w:sz w:val="22"/>
                <w:lang w:val="en-AE" w:eastAsia="en-AE"/>
              </w:rPr>
              <w:tab/>
            </w:r>
            <w:r w:rsidRPr="00BF64DC">
              <w:rPr>
                <w:rStyle w:val="Hyperlink"/>
                <w:noProof/>
              </w:rPr>
              <w:t>Reflections as a Researcher and Strategy Practitioner</w:t>
            </w:r>
            <w:r>
              <w:rPr>
                <w:noProof/>
                <w:webHidden/>
              </w:rPr>
              <w:tab/>
            </w:r>
            <w:r>
              <w:rPr>
                <w:noProof/>
                <w:webHidden/>
              </w:rPr>
              <w:fldChar w:fldCharType="begin"/>
            </w:r>
            <w:r>
              <w:rPr>
                <w:noProof/>
                <w:webHidden/>
              </w:rPr>
              <w:instrText xml:space="preserve"> PAGEREF _Toc115702278 \h </w:instrText>
            </w:r>
            <w:r>
              <w:rPr>
                <w:noProof/>
                <w:webHidden/>
              </w:rPr>
            </w:r>
            <w:r>
              <w:rPr>
                <w:noProof/>
                <w:webHidden/>
              </w:rPr>
              <w:fldChar w:fldCharType="separate"/>
            </w:r>
            <w:r>
              <w:rPr>
                <w:noProof/>
                <w:webHidden/>
              </w:rPr>
              <w:t>190</w:t>
            </w:r>
            <w:r>
              <w:rPr>
                <w:noProof/>
                <w:webHidden/>
              </w:rPr>
              <w:fldChar w:fldCharType="end"/>
            </w:r>
          </w:hyperlink>
        </w:p>
        <w:p w14:paraId="2F925285" w14:textId="32DE5FF5" w:rsidR="00073F31" w:rsidRDefault="00073F31">
          <w:pPr>
            <w:pStyle w:val="TOC2"/>
            <w:rPr>
              <w:rFonts w:asciiTheme="minorHAnsi" w:eastAsiaTheme="minorEastAsia" w:hAnsiTheme="minorHAnsi"/>
              <w:b w:val="0"/>
              <w:noProof/>
              <w:sz w:val="22"/>
              <w:lang w:val="en-AE" w:eastAsia="en-AE"/>
            </w:rPr>
          </w:pPr>
          <w:hyperlink w:anchor="_Toc115702279" w:history="1">
            <w:r w:rsidRPr="00BF64DC">
              <w:rPr>
                <w:rStyle w:val="Hyperlink"/>
                <w:noProof/>
              </w:rPr>
              <w:t>10.6</w:t>
            </w:r>
            <w:r>
              <w:rPr>
                <w:rFonts w:asciiTheme="minorHAnsi" w:eastAsiaTheme="minorEastAsia" w:hAnsiTheme="minorHAnsi"/>
                <w:b w:val="0"/>
                <w:noProof/>
                <w:sz w:val="22"/>
                <w:lang w:val="en-AE" w:eastAsia="en-AE"/>
              </w:rPr>
              <w:tab/>
            </w:r>
            <w:r w:rsidRPr="00BF64DC">
              <w:rPr>
                <w:rStyle w:val="Hyperlink"/>
                <w:noProof/>
              </w:rPr>
              <w:t>Study Limitations</w:t>
            </w:r>
            <w:r>
              <w:rPr>
                <w:noProof/>
                <w:webHidden/>
              </w:rPr>
              <w:tab/>
            </w:r>
            <w:r>
              <w:rPr>
                <w:noProof/>
                <w:webHidden/>
              </w:rPr>
              <w:fldChar w:fldCharType="begin"/>
            </w:r>
            <w:r>
              <w:rPr>
                <w:noProof/>
                <w:webHidden/>
              </w:rPr>
              <w:instrText xml:space="preserve"> PAGEREF _Toc115702279 \h </w:instrText>
            </w:r>
            <w:r>
              <w:rPr>
                <w:noProof/>
                <w:webHidden/>
              </w:rPr>
            </w:r>
            <w:r>
              <w:rPr>
                <w:noProof/>
                <w:webHidden/>
              </w:rPr>
              <w:fldChar w:fldCharType="separate"/>
            </w:r>
            <w:r>
              <w:rPr>
                <w:noProof/>
                <w:webHidden/>
              </w:rPr>
              <w:t>193</w:t>
            </w:r>
            <w:r>
              <w:rPr>
                <w:noProof/>
                <w:webHidden/>
              </w:rPr>
              <w:fldChar w:fldCharType="end"/>
            </w:r>
          </w:hyperlink>
        </w:p>
        <w:p w14:paraId="1B748EDC" w14:textId="538C4C2C" w:rsidR="00073F31" w:rsidRDefault="00073F31">
          <w:pPr>
            <w:pStyle w:val="TOC2"/>
            <w:rPr>
              <w:rFonts w:asciiTheme="minorHAnsi" w:eastAsiaTheme="minorEastAsia" w:hAnsiTheme="minorHAnsi"/>
              <w:b w:val="0"/>
              <w:noProof/>
              <w:sz w:val="22"/>
              <w:lang w:val="en-AE" w:eastAsia="en-AE"/>
            </w:rPr>
          </w:pPr>
          <w:hyperlink w:anchor="_Toc115702280" w:history="1">
            <w:r w:rsidRPr="00BF64DC">
              <w:rPr>
                <w:rStyle w:val="Hyperlink"/>
                <w:noProof/>
              </w:rPr>
              <w:t>10.7</w:t>
            </w:r>
            <w:r>
              <w:rPr>
                <w:rFonts w:asciiTheme="minorHAnsi" w:eastAsiaTheme="minorEastAsia" w:hAnsiTheme="minorHAnsi"/>
                <w:b w:val="0"/>
                <w:noProof/>
                <w:sz w:val="22"/>
                <w:lang w:val="en-AE" w:eastAsia="en-AE"/>
              </w:rPr>
              <w:tab/>
            </w:r>
            <w:r w:rsidRPr="00BF64DC">
              <w:rPr>
                <w:rStyle w:val="Hyperlink"/>
                <w:noProof/>
              </w:rPr>
              <w:t>Suggestions for Future Research</w:t>
            </w:r>
            <w:r>
              <w:rPr>
                <w:noProof/>
                <w:webHidden/>
              </w:rPr>
              <w:tab/>
            </w:r>
            <w:r>
              <w:rPr>
                <w:noProof/>
                <w:webHidden/>
              </w:rPr>
              <w:fldChar w:fldCharType="begin"/>
            </w:r>
            <w:r>
              <w:rPr>
                <w:noProof/>
                <w:webHidden/>
              </w:rPr>
              <w:instrText xml:space="preserve"> PAGEREF _Toc115702280 \h </w:instrText>
            </w:r>
            <w:r>
              <w:rPr>
                <w:noProof/>
                <w:webHidden/>
              </w:rPr>
            </w:r>
            <w:r>
              <w:rPr>
                <w:noProof/>
                <w:webHidden/>
              </w:rPr>
              <w:fldChar w:fldCharType="separate"/>
            </w:r>
            <w:r>
              <w:rPr>
                <w:noProof/>
                <w:webHidden/>
              </w:rPr>
              <w:t>195</w:t>
            </w:r>
            <w:r>
              <w:rPr>
                <w:noProof/>
                <w:webHidden/>
              </w:rPr>
              <w:fldChar w:fldCharType="end"/>
            </w:r>
          </w:hyperlink>
        </w:p>
        <w:p w14:paraId="61995FE4" w14:textId="679E5414" w:rsidR="00073F31" w:rsidRDefault="00073F31">
          <w:pPr>
            <w:pStyle w:val="TOC2"/>
            <w:rPr>
              <w:rFonts w:asciiTheme="minorHAnsi" w:eastAsiaTheme="minorEastAsia" w:hAnsiTheme="minorHAnsi"/>
              <w:b w:val="0"/>
              <w:noProof/>
              <w:sz w:val="22"/>
              <w:lang w:val="en-AE" w:eastAsia="en-AE"/>
            </w:rPr>
          </w:pPr>
          <w:hyperlink w:anchor="_Toc115702281" w:history="1">
            <w:r w:rsidRPr="00BF64DC">
              <w:rPr>
                <w:rStyle w:val="Hyperlink"/>
                <w:noProof/>
              </w:rPr>
              <w:t>10.8</w:t>
            </w:r>
            <w:r>
              <w:rPr>
                <w:rFonts w:asciiTheme="minorHAnsi" w:eastAsiaTheme="minorEastAsia" w:hAnsiTheme="minorHAnsi"/>
                <w:b w:val="0"/>
                <w:noProof/>
                <w:sz w:val="22"/>
                <w:lang w:val="en-AE" w:eastAsia="en-AE"/>
              </w:rPr>
              <w:tab/>
            </w:r>
            <w:r w:rsidRPr="00BF64DC">
              <w:rPr>
                <w:rStyle w:val="Hyperlink"/>
                <w:noProof/>
              </w:rPr>
              <w:t>Summary</w:t>
            </w:r>
            <w:r>
              <w:rPr>
                <w:noProof/>
                <w:webHidden/>
              </w:rPr>
              <w:tab/>
            </w:r>
            <w:r>
              <w:rPr>
                <w:noProof/>
                <w:webHidden/>
              </w:rPr>
              <w:fldChar w:fldCharType="begin"/>
            </w:r>
            <w:r>
              <w:rPr>
                <w:noProof/>
                <w:webHidden/>
              </w:rPr>
              <w:instrText xml:space="preserve"> PAGEREF _Toc115702281 \h </w:instrText>
            </w:r>
            <w:r>
              <w:rPr>
                <w:noProof/>
                <w:webHidden/>
              </w:rPr>
            </w:r>
            <w:r>
              <w:rPr>
                <w:noProof/>
                <w:webHidden/>
              </w:rPr>
              <w:fldChar w:fldCharType="separate"/>
            </w:r>
            <w:r>
              <w:rPr>
                <w:noProof/>
                <w:webHidden/>
              </w:rPr>
              <w:t>195</w:t>
            </w:r>
            <w:r>
              <w:rPr>
                <w:noProof/>
                <w:webHidden/>
              </w:rPr>
              <w:fldChar w:fldCharType="end"/>
            </w:r>
          </w:hyperlink>
        </w:p>
        <w:p w14:paraId="5400A317" w14:textId="10F6D74E" w:rsidR="00073F31" w:rsidRDefault="00073F31">
          <w:pPr>
            <w:pStyle w:val="TOC1"/>
            <w:rPr>
              <w:rFonts w:asciiTheme="minorHAnsi" w:eastAsiaTheme="minorEastAsia" w:hAnsiTheme="minorHAnsi"/>
              <w:b w:val="0"/>
              <w:noProof/>
              <w:sz w:val="22"/>
              <w:lang w:val="en-AE" w:eastAsia="en-AE"/>
            </w:rPr>
          </w:pPr>
          <w:hyperlink w:anchor="_Toc115702282" w:history="1">
            <w:r w:rsidRPr="00BF64DC">
              <w:rPr>
                <w:rStyle w:val="Hyperlink"/>
                <w:rFonts w:asciiTheme="majorBidi" w:hAnsiTheme="majorBidi" w:cstheme="majorBidi"/>
                <w:noProof/>
              </w:rPr>
              <w:t>REFERENCES</w:t>
            </w:r>
            <w:r>
              <w:rPr>
                <w:noProof/>
                <w:webHidden/>
              </w:rPr>
              <w:tab/>
            </w:r>
            <w:r>
              <w:rPr>
                <w:noProof/>
                <w:webHidden/>
              </w:rPr>
              <w:fldChar w:fldCharType="begin"/>
            </w:r>
            <w:r>
              <w:rPr>
                <w:noProof/>
                <w:webHidden/>
              </w:rPr>
              <w:instrText xml:space="preserve"> PAGEREF _Toc115702282 \h </w:instrText>
            </w:r>
            <w:r>
              <w:rPr>
                <w:noProof/>
                <w:webHidden/>
              </w:rPr>
            </w:r>
            <w:r>
              <w:rPr>
                <w:noProof/>
                <w:webHidden/>
              </w:rPr>
              <w:fldChar w:fldCharType="separate"/>
            </w:r>
            <w:r>
              <w:rPr>
                <w:noProof/>
                <w:webHidden/>
              </w:rPr>
              <w:t>197</w:t>
            </w:r>
            <w:r>
              <w:rPr>
                <w:noProof/>
                <w:webHidden/>
              </w:rPr>
              <w:fldChar w:fldCharType="end"/>
            </w:r>
          </w:hyperlink>
        </w:p>
        <w:p w14:paraId="377D8D76" w14:textId="51DB1DCE" w:rsidR="00073F31" w:rsidRDefault="00073F31">
          <w:pPr>
            <w:pStyle w:val="TOC1"/>
            <w:rPr>
              <w:rFonts w:asciiTheme="minorHAnsi" w:eastAsiaTheme="minorEastAsia" w:hAnsiTheme="minorHAnsi"/>
              <w:b w:val="0"/>
              <w:noProof/>
              <w:sz w:val="22"/>
              <w:lang w:val="en-AE" w:eastAsia="en-AE"/>
            </w:rPr>
          </w:pPr>
          <w:hyperlink w:anchor="_Toc115702283" w:history="1">
            <w:r w:rsidRPr="00BF64DC">
              <w:rPr>
                <w:rStyle w:val="Hyperlink"/>
                <w:rFonts w:asciiTheme="majorBidi" w:hAnsiTheme="majorBidi" w:cstheme="majorBidi"/>
                <w:noProof/>
              </w:rPr>
              <w:t>APPENDICES</w:t>
            </w:r>
            <w:r>
              <w:rPr>
                <w:noProof/>
                <w:webHidden/>
              </w:rPr>
              <w:tab/>
            </w:r>
            <w:r>
              <w:rPr>
                <w:noProof/>
                <w:webHidden/>
              </w:rPr>
              <w:fldChar w:fldCharType="begin"/>
            </w:r>
            <w:r>
              <w:rPr>
                <w:noProof/>
                <w:webHidden/>
              </w:rPr>
              <w:instrText xml:space="preserve"> PAGEREF _Toc115702283 \h </w:instrText>
            </w:r>
            <w:r>
              <w:rPr>
                <w:noProof/>
                <w:webHidden/>
              </w:rPr>
            </w:r>
            <w:r>
              <w:rPr>
                <w:noProof/>
                <w:webHidden/>
              </w:rPr>
              <w:fldChar w:fldCharType="separate"/>
            </w:r>
            <w:r>
              <w:rPr>
                <w:noProof/>
                <w:webHidden/>
              </w:rPr>
              <w:t>206</w:t>
            </w:r>
            <w:r>
              <w:rPr>
                <w:noProof/>
                <w:webHidden/>
              </w:rPr>
              <w:fldChar w:fldCharType="end"/>
            </w:r>
          </w:hyperlink>
        </w:p>
        <w:p w14:paraId="66A8B51E" w14:textId="2B550B5D" w:rsidR="00073F31" w:rsidRDefault="00073F31">
          <w:pPr>
            <w:pStyle w:val="TOC2"/>
            <w:rPr>
              <w:rFonts w:asciiTheme="minorHAnsi" w:eastAsiaTheme="minorEastAsia" w:hAnsiTheme="minorHAnsi"/>
              <w:b w:val="0"/>
              <w:noProof/>
              <w:sz w:val="22"/>
              <w:lang w:val="en-AE" w:eastAsia="en-AE"/>
            </w:rPr>
          </w:pPr>
          <w:hyperlink w:anchor="_Toc115702284" w:history="1">
            <w:r w:rsidRPr="00BF64DC">
              <w:rPr>
                <w:rStyle w:val="Hyperlink"/>
                <w:rFonts w:asciiTheme="majorBidi" w:hAnsiTheme="majorBidi" w:cstheme="majorBidi"/>
                <w:noProof/>
              </w:rPr>
              <w:t>Appendix 1: History of the General Secretariat of the Executive Council (GSEC)</w:t>
            </w:r>
            <w:r>
              <w:rPr>
                <w:noProof/>
                <w:webHidden/>
              </w:rPr>
              <w:tab/>
            </w:r>
            <w:r>
              <w:rPr>
                <w:noProof/>
                <w:webHidden/>
              </w:rPr>
              <w:fldChar w:fldCharType="begin"/>
            </w:r>
            <w:r>
              <w:rPr>
                <w:noProof/>
                <w:webHidden/>
              </w:rPr>
              <w:instrText xml:space="preserve"> PAGEREF _Toc115702284 \h </w:instrText>
            </w:r>
            <w:r>
              <w:rPr>
                <w:noProof/>
                <w:webHidden/>
              </w:rPr>
            </w:r>
            <w:r>
              <w:rPr>
                <w:noProof/>
                <w:webHidden/>
              </w:rPr>
              <w:fldChar w:fldCharType="separate"/>
            </w:r>
            <w:r>
              <w:rPr>
                <w:noProof/>
                <w:webHidden/>
              </w:rPr>
              <w:t>206</w:t>
            </w:r>
            <w:r>
              <w:rPr>
                <w:noProof/>
                <w:webHidden/>
              </w:rPr>
              <w:fldChar w:fldCharType="end"/>
            </w:r>
          </w:hyperlink>
        </w:p>
        <w:p w14:paraId="71392426" w14:textId="10BAD708" w:rsidR="00073F31" w:rsidRDefault="00073F31">
          <w:pPr>
            <w:pStyle w:val="TOC2"/>
            <w:rPr>
              <w:rFonts w:asciiTheme="minorHAnsi" w:eastAsiaTheme="minorEastAsia" w:hAnsiTheme="minorHAnsi"/>
              <w:b w:val="0"/>
              <w:noProof/>
              <w:sz w:val="22"/>
              <w:lang w:val="en-AE" w:eastAsia="en-AE"/>
            </w:rPr>
          </w:pPr>
          <w:hyperlink w:anchor="_Toc115702285" w:history="1">
            <w:r w:rsidRPr="00BF64DC">
              <w:rPr>
                <w:rStyle w:val="Hyperlink"/>
                <w:rFonts w:asciiTheme="majorBidi" w:hAnsiTheme="majorBidi" w:cstheme="majorBidi"/>
                <w:noProof/>
              </w:rPr>
              <w:t>Appendix 2: Interview Guides and Protocol</w:t>
            </w:r>
            <w:r>
              <w:rPr>
                <w:noProof/>
                <w:webHidden/>
              </w:rPr>
              <w:tab/>
            </w:r>
            <w:r>
              <w:rPr>
                <w:noProof/>
                <w:webHidden/>
              </w:rPr>
              <w:fldChar w:fldCharType="begin"/>
            </w:r>
            <w:r>
              <w:rPr>
                <w:noProof/>
                <w:webHidden/>
              </w:rPr>
              <w:instrText xml:space="preserve"> PAGEREF _Toc115702285 \h </w:instrText>
            </w:r>
            <w:r>
              <w:rPr>
                <w:noProof/>
                <w:webHidden/>
              </w:rPr>
            </w:r>
            <w:r>
              <w:rPr>
                <w:noProof/>
                <w:webHidden/>
              </w:rPr>
              <w:fldChar w:fldCharType="separate"/>
            </w:r>
            <w:r>
              <w:rPr>
                <w:noProof/>
                <w:webHidden/>
              </w:rPr>
              <w:t>207</w:t>
            </w:r>
            <w:r>
              <w:rPr>
                <w:noProof/>
                <w:webHidden/>
              </w:rPr>
              <w:fldChar w:fldCharType="end"/>
            </w:r>
          </w:hyperlink>
        </w:p>
        <w:p w14:paraId="382CC75B" w14:textId="52B2B696" w:rsidR="00073F31" w:rsidRDefault="00073F31">
          <w:pPr>
            <w:pStyle w:val="TOC2"/>
            <w:rPr>
              <w:rFonts w:asciiTheme="minorHAnsi" w:eastAsiaTheme="minorEastAsia" w:hAnsiTheme="minorHAnsi"/>
              <w:b w:val="0"/>
              <w:noProof/>
              <w:sz w:val="22"/>
              <w:lang w:val="en-AE" w:eastAsia="en-AE"/>
            </w:rPr>
          </w:pPr>
          <w:hyperlink w:anchor="_Toc115702286" w:history="1">
            <w:r w:rsidRPr="00BF64DC">
              <w:rPr>
                <w:rStyle w:val="Hyperlink"/>
                <w:rFonts w:asciiTheme="majorBidi" w:hAnsiTheme="majorBidi" w:cstheme="majorBidi"/>
                <w:noProof/>
              </w:rPr>
              <w:t>Appendix 3: Interview Consent Form</w:t>
            </w:r>
            <w:r>
              <w:rPr>
                <w:noProof/>
                <w:webHidden/>
              </w:rPr>
              <w:tab/>
            </w:r>
            <w:r>
              <w:rPr>
                <w:noProof/>
                <w:webHidden/>
              </w:rPr>
              <w:fldChar w:fldCharType="begin"/>
            </w:r>
            <w:r>
              <w:rPr>
                <w:noProof/>
                <w:webHidden/>
              </w:rPr>
              <w:instrText xml:space="preserve"> PAGEREF _Toc115702286 \h </w:instrText>
            </w:r>
            <w:r>
              <w:rPr>
                <w:noProof/>
                <w:webHidden/>
              </w:rPr>
            </w:r>
            <w:r>
              <w:rPr>
                <w:noProof/>
                <w:webHidden/>
              </w:rPr>
              <w:fldChar w:fldCharType="separate"/>
            </w:r>
            <w:r>
              <w:rPr>
                <w:noProof/>
                <w:webHidden/>
              </w:rPr>
              <w:t>217</w:t>
            </w:r>
            <w:r>
              <w:rPr>
                <w:noProof/>
                <w:webHidden/>
              </w:rPr>
              <w:fldChar w:fldCharType="end"/>
            </w:r>
          </w:hyperlink>
        </w:p>
        <w:p w14:paraId="28E8CA26" w14:textId="1F31938E" w:rsidR="00073F31" w:rsidRDefault="00073F31">
          <w:pPr>
            <w:pStyle w:val="TOC2"/>
            <w:rPr>
              <w:rFonts w:asciiTheme="minorHAnsi" w:eastAsiaTheme="minorEastAsia" w:hAnsiTheme="minorHAnsi"/>
              <w:b w:val="0"/>
              <w:noProof/>
              <w:sz w:val="22"/>
              <w:lang w:val="en-AE" w:eastAsia="en-AE"/>
            </w:rPr>
          </w:pPr>
          <w:hyperlink w:anchor="_Toc115702287" w:history="1">
            <w:r w:rsidRPr="00BF64DC">
              <w:rPr>
                <w:rStyle w:val="Hyperlink"/>
                <w:noProof/>
              </w:rPr>
              <w:t>10.9</w:t>
            </w:r>
            <w:r>
              <w:rPr>
                <w:rFonts w:asciiTheme="minorHAnsi" w:eastAsiaTheme="minorEastAsia" w:hAnsiTheme="minorHAnsi"/>
                <w:b w:val="0"/>
                <w:noProof/>
                <w:sz w:val="22"/>
                <w:lang w:val="en-AE" w:eastAsia="en-AE"/>
              </w:rPr>
              <w:tab/>
            </w:r>
            <w:r w:rsidRPr="00BF64DC">
              <w:rPr>
                <w:rStyle w:val="Hyperlink"/>
                <w:noProof/>
              </w:rPr>
              <w:t>Appendix 4:</w:t>
            </w:r>
            <w:r>
              <w:rPr>
                <w:noProof/>
                <w:webHidden/>
              </w:rPr>
              <w:tab/>
            </w:r>
            <w:r>
              <w:rPr>
                <w:noProof/>
                <w:webHidden/>
              </w:rPr>
              <w:fldChar w:fldCharType="begin"/>
            </w:r>
            <w:r>
              <w:rPr>
                <w:noProof/>
                <w:webHidden/>
              </w:rPr>
              <w:instrText xml:space="preserve"> PAGEREF _Toc115702287 \h </w:instrText>
            </w:r>
            <w:r>
              <w:rPr>
                <w:noProof/>
                <w:webHidden/>
              </w:rPr>
            </w:r>
            <w:r>
              <w:rPr>
                <w:noProof/>
                <w:webHidden/>
              </w:rPr>
              <w:fldChar w:fldCharType="separate"/>
            </w:r>
            <w:r>
              <w:rPr>
                <w:noProof/>
                <w:webHidden/>
              </w:rPr>
              <w:t>220</w:t>
            </w:r>
            <w:r>
              <w:rPr>
                <w:noProof/>
                <w:webHidden/>
              </w:rPr>
              <w:fldChar w:fldCharType="end"/>
            </w:r>
          </w:hyperlink>
        </w:p>
        <w:p w14:paraId="059FD05A" w14:textId="4B966015" w:rsidR="00073F31" w:rsidRDefault="00073F31">
          <w:pPr>
            <w:pStyle w:val="TOC2"/>
            <w:rPr>
              <w:rFonts w:asciiTheme="minorHAnsi" w:eastAsiaTheme="minorEastAsia" w:hAnsiTheme="minorHAnsi"/>
              <w:b w:val="0"/>
              <w:noProof/>
              <w:sz w:val="22"/>
              <w:lang w:val="en-AE" w:eastAsia="en-AE"/>
            </w:rPr>
          </w:pPr>
          <w:hyperlink w:anchor="_Toc115702288" w:history="1">
            <w:r w:rsidRPr="00BF64DC">
              <w:rPr>
                <w:rStyle w:val="Hyperlink"/>
                <w:noProof/>
              </w:rPr>
              <w:t>10.10</w:t>
            </w:r>
            <w:r>
              <w:rPr>
                <w:rFonts w:asciiTheme="minorHAnsi" w:eastAsiaTheme="minorEastAsia" w:hAnsiTheme="minorHAnsi"/>
                <w:b w:val="0"/>
                <w:noProof/>
                <w:sz w:val="22"/>
                <w:lang w:val="en-AE" w:eastAsia="en-AE"/>
              </w:rPr>
              <w:tab/>
            </w:r>
            <w:r w:rsidRPr="00BF64DC">
              <w:rPr>
                <w:rStyle w:val="Hyperlink"/>
                <w:noProof/>
              </w:rPr>
              <w:t>Research Phase 1: cohort detail – Intervention 1</w:t>
            </w:r>
            <w:r>
              <w:rPr>
                <w:noProof/>
                <w:webHidden/>
              </w:rPr>
              <w:tab/>
            </w:r>
            <w:r>
              <w:rPr>
                <w:noProof/>
                <w:webHidden/>
              </w:rPr>
              <w:fldChar w:fldCharType="begin"/>
            </w:r>
            <w:r>
              <w:rPr>
                <w:noProof/>
                <w:webHidden/>
              </w:rPr>
              <w:instrText xml:space="preserve"> PAGEREF _Toc115702288 \h </w:instrText>
            </w:r>
            <w:r>
              <w:rPr>
                <w:noProof/>
                <w:webHidden/>
              </w:rPr>
            </w:r>
            <w:r>
              <w:rPr>
                <w:noProof/>
                <w:webHidden/>
              </w:rPr>
              <w:fldChar w:fldCharType="separate"/>
            </w:r>
            <w:r>
              <w:rPr>
                <w:noProof/>
                <w:webHidden/>
              </w:rPr>
              <w:t>220</w:t>
            </w:r>
            <w:r>
              <w:rPr>
                <w:noProof/>
                <w:webHidden/>
              </w:rPr>
              <w:fldChar w:fldCharType="end"/>
            </w:r>
          </w:hyperlink>
        </w:p>
        <w:p w14:paraId="5F08B72E" w14:textId="250FE6C5" w:rsidR="00073F31" w:rsidRDefault="00073F31">
          <w:pPr>
            <w:pStyle w:val="TOC2"/>
            <w:rPr>
              <w:rFonts w:asciiTheme="minorHAnsi" w:eastAsiaTheme="minorEastAsia" w:hAnsiTheme="minorHAnsi"/>
              <w:b w:val="0"/>
              <w:noProof/>
              <w:sz w:val="22"/>
              <w:lang w:val="en-AE" w:eastAsia="en-AE"/>
            </w:rPr>
          </w:pPr>
          <w:hyperlink w:anchor="_Toc115702289" w:history="1">
            <w:r w:rsidRPr="00BF64DC">
              <w:rPr>
                <w:rStyle w:val="Hyperlink"/>
                <w:noProof/>
              </w:rPr>
              <w:t>10.11</w:t>
            </w:r>
            <w:r>
              <w:rPr>
                <w:rFonts w:asciiTheme="minorHAnsi" w:eastAsiaTheme="minorEastAsia" w:hAnsiTheme="minorHAnsi"/>
                <w:b w:val="0"/>
                <w:noProof/>
                <w:sz w:val="22"/>
                <w:lang w:val="en-AE" w:eastAsia="en-AE"/>
              </w:rPr>
              <w:tab/>
            </w:r>
            <w:r w:rsidRPr="00BF64DC">
              <w:rPr>
                <w:rStyle w:val="Hyperlink"/>
                <w:noProof/>
              </w:rPr>
              <w:t>Appendix 2: Expert’s Profile</w:t>
            </w:r>
            <w:r>
              <w:rPr>
                <w:noProof/>
                <w:webHidden/>
              </w:rPr>
              <w:tab/>
            </w:r>
            <w:r>
              <w:rPr>
                <w:noProof/>
                <w:webHidden/>
              </w:rPr>
              <w:fldChar w:fldCharType="begin"/>
            </w:r>
            <w:r>
              <w:rPr>
                <w:noProof/>
                <w:webHidden/>
              </w:rPr>
              <w:instrText xml:space="preserve"> PAGEREF _Toc115702289 \h </w:instrText>
            </w:r>
            <w:r>
              <w:rPr>
                <w:noProof/>
                <w:webHidden/>
              </w:rPr>
            </w:r>
            <w:r>
              <w:rPr>
                <w:noProof/>
                <w:webHidden/>
              </w:rPr>
              <w:fldChar w:fldCharType="separate"/>
            </w:r>
            <w:r>
              <w:rPr>
                <w:noProof/>
                <w:webHidden/>
              </w:rPr>
              <w:t>221</w:t>
            </w:r>
            <w:r>
              <w:rPr>
                <w:noProof/>
                <w:webHidden/>
              </w:rPr>
              <w:fldChar w:fldCharType="end"/>
            </w:r>
          </w:hyperlink>
        </w:p>
        <w:p w14:paraId="6C68392C" w14:textId="4FE47DE1" w:rsidR="00073F31" w:rsidRDefault="00073F31">
          <w:pPr>
            <w:pStyle w:val="TOC2"/>
            <w:rPr>
              <w:rFonts w:asciiTheme="minorHAnsi" w:eastAsiaTheme="minorEastAsia" w:hAnsiTheme="minorHAnsi"/>
              <w:b w:val="0"/>
              <w:noProof/>
              <w:sz w:val="22"/>
              <w:lang w:val="en-AE" w:eastAsia="en-AE"/>
            </w:rPr>
          </w:pPr>
          <w:hyperlink w:anchor="_Toc115702290" w:history="1">
            <w:r w:rsidRPr="00BF64DC">
              <w:rPr>
                <w:rStyle w:val="Hyperlink"/>
                <w:rFonts w:asciiTheme="majorBidi" w:hAnsiTheme="majorBidi" w:cstheme="majorBidi"/>
                <w:noProof/>
              </w:rPr>
              <w:t>Appendix 5: Comparison of Key Factors Across Scenarios</w:t>
            </w:r>
            <w:r>
              <w:rPr>
                <w:noProof/>
                <w:webHidden/>
              </w:rPr>
              <w:tab/>
            </w:r>
            <w:r>
              <w:rPr>
                <w:noProof/>
                <w:webHidden/>
              </w:rPr>
              <w:fldChar w:fldCharType="begin"/>
            </w:r>
            <w:r>
              <w:rPr>
                <w:noProof/>
                <w:webHidden/>
              </w:rPr>
              <w:instrText xml:space="preserve"> PAGEREF _Toc115702290 \h </w:instrText>
            </w:r>
            <w:r>
              <w:rPr>
                <w:noProof/>
                <w:webHidden/>
              </w:rPr>
            </w:r>
            <w:r>
              <w:rPr>
                <w:noProof/>
                <w:webHidden/>
              </w:rPr>
              <w:fldChar w:fldCharType="separate"/>
            </w:r>
            <w:r>
              <w:rPr>
                <w:noProof/>
                <w:webHidden/>
              </w:rPr>
              <w:t>225</w:t>
            </w:r>
            <w:r>
              <w:rPr>
                <w:noProof/>
                <w:webHidden/>
              </w:rPr>
              <w:fldChar w:fldCharType="end"/>
            </w:r>
          </w:hyperlink>
        </w:p>
        <w:p w14:paraId="7566488A" w14:textId="59D62C8A" w:rsidR="00073F31" w:rsidRDefault="00073F31">
          <w:pPr>
            <w:pStyle w:val="TOC2"/>
            <w:rPr>
              <w:rFonts w:asciiTheme="minorHAnsi" w:eastAsiaTheme="minorEastAsia" w:hAnsiTheme="minorHAnsi"/>
              <w:b w:val="0"/>
              <w:noProof/>
              <w:sz w:val="22"/>
              <w:lang w:val="en-AE" w:eastAsia="en-AE"/>
            </w:rPr>
          </w:pPr>
          <w:hyperlink w:anchor="_Toc115702291" w:history="1">
            <w:r w:rsidRPr="00BF64DC">
              <w:rPr>
                <w:rStyle w:val="Hyperlink"/>
                <w:rFonts w:asciiTheme="majorBidi" w:hAnsiTheme="majorBidi" w:cstheme="majorBidi"/>
                <w:noProof/>
                <w:lang w:val="en-US"/>
              </w:rPr>
              <w:t>Appendix 6: Foresight Practices</w:t>
            </w:r>
            <w:r>
              <w:rPr>
                <w:noProof/>
                <w:webHidden/>
              </w:rPr>
              <w:tab/>
            </w:r>
            <w:r>
              <w:rPr>
                <w:noProof/>
                <w:webHidden/>
              </w:rPr>
              <w:fldChar w:fldCharType="begin"/>
            </w:r>
            <w:r>
              <w:rPr>
                <w:noProof/>
                <w:webHidden/>
              </w:rPr>
              <w:instrText xml:space="preserve"> PAGEREF _Toc115702291 \h </w:instrText>
            </w:r>
            <w:r>
              <w:rPr>
                <w:noProof/>
                <w:webHidden/>
              </w:rPr>
            </w:r>
            <w:r>
              <w:rPr>
                <w:noProof/>
                <w:webHidden/>
              </w:rPr>
              <w:fldChar w:fldCharType="separate"/>
            </w:r>
            <w:r>
              <w:rPr>
                <w:noProof/>
                <w:webHidden/>
              </w:rPr>
              <w:t>227</w:t>
            </w:r>
            <w:r>
              <w:rPr>
                <w:noProof/>
                <w:webHidden/>
              </w:rPr>
              <w:fldChar w:fldCharType="end"/>
            </w:r>
          </w:hyperlink>
        </w:p>
        <w:p w14:paraId="6FF9C433" w14:textId="1BFFC85D" w:rsidR="00073F31" w:rsidRDefault="00073F31">
          <w:pPr>
            <w:pStyle w:val="TOC2"/>
            <w:rPr>
              <w:rFonts w:asciiTheme="minorHAnsi" w:eastAsiaTheme="minorEastAsia" w:hAnsiTheme="minorHAnsi"/>
              <w:b w:val="0"/>
              <w:noProof/>
              <w:sz w:val="22"/>
              <w:lang w:val="en-AE" w:eastAsia="en-AE"/>
            </w:rPr>
          </w:pPr>
          <w:hyperlink w:anchor="_Toc115702292" w:history="1">
            <w:r w:rsidRPr="00BF64DC">
              <w:rPr>
                <w:rStyle w:val="Hyperlink"/>
                <w:rFonts w:asciiTheme="majorBidi" w:hAnsiTheme="majorBidi" w:cstheme="majorBidi"/>
                <w:noProof/>
                <w:lang w:val="en-US"/>
              </w:rPr>
              <w:t>Appendix 7: Cognitive mapping Explaining the Analysis Process</w:t>
            </w:r>
            <w:r>
              <w:rPr>
                <w:noProof/>
                <w:webHidden/>
              </w:rPr>
              <w:tab/>
            </w:r>
            <w:r>
              <w:rPr>
                <w:noProof/>
                <w:webHidden/>
              </w:rPr>
              <w:fldChar w:fldCharType="begin"/>
            </w:r>
            <w:r>
              <w:rPr>
                <w:noProof/>
                <w:webHidden/>
              </w:rPr>
              <w:instrText xml:space="preserve"> PAGEREF _Toc115702292 \h </w:instrText>
            </w:r>
            <w:r>
              <w:rPr>
                <w:noProof/>
                <w:webHidden/>
              </w:rPr>
            </w:r>
            <w:r>
              <w:rPr>
                <w:noProof/>
                <w:webHidden/>
              </w:rPr>
              <w:fldChar w:fldCharType="separate"/>
            </w:r>
            <w:r>
              <w:rPr>
                <w:noProof/>
                <w:webHidden/>
              </w:rPr>
              <w:t>244</w:t>
            </w:r>
            <w:r>
              <w:rPr>
                <w:noProof/>
                <w:webHidden/>
              </w:rPr>
              <w:fldChar w:fldCharType="end"/>
            </w:r>
          </w:hyperlink>
        </w:p>
        <w:p w14:paraId="5BE8D249" w14:textId="13B5EAC5" w:rsidR="00073F31" w:rsidRDefault="00073F31">
          <w:pPr>
            <w:pStyle w:val="TOC2"/>
            <w:rPr>
              <w:rFonts w:asciiTheme="minorHAnsi" w:eastAsiaTheme="minorEastAsia" w:hAnsiTheme="minorHAnsi"/>
              <w:b w:val="0"/>
              <w:noProof/>
              <w:sz w:val="22"/>
              <w:lang w:val="en-AE" w:eastAsia="en-AE"/>
            </w:rPr>
          </w:pPr>
          <w:hyperlink w:anchor="_Toc115702293" w:history="1">
            <w:r w:rsidRPr="00BF64DC">
              <w:rPr>
                <w:rStyle w:val="Hyperlink"/>
                <w:rFonts w:asciiTheme="majorBidi" w:hAnsiTheme="majorBidi" w:cstheme="majorBidi"/>
                <w:noProof/>
              </w:rPr>
              <w:t>Appendix 8: Foresight Implementation Approaches</w:t>
            </w:r>
            <w:r>
              <w:rPr>
                <w:noProof/>
                <w:webHidden/>
              </w:rPr>
              <w:tab/>
            </w:r>
            <w:r>
              <w:rPr>
                <w:noProof/>
                <w:webHidden/>
              </w:rPr>
              <w:fldChar w:fldCharType="begin"/>
            </w:r>
            <w:r>
              <w:rPr>
                <w:noProof/>
                <w:webHidden/>
              </w:rPr>
              <w:instrText xml:space="preserve"> PAGEREF _Toc115702293 \h </w:instrText>
            </w:r>
            <w:r>
              <w:rPr>
                <w:noProof/>
                <w:webHidden/>
              </w:rPr>
            </w:r>
            <w:r>
              <w:rPr>
                <w:noProof/>
                <w:webHidden/>
              </w:rPr>
              <w:fldChar w:fldCharType="separate"/>
            </w:r>
            <w:r>
              <w:rPr>
                <w:noProof/>
                <w:webHidden/>
              </w:rPr>
              <w:t>247</w:t>
            </w:r>
            <w:r>
              <w:rPr>
                <w:noProof/>
                <w:webHidden/>
              </w:rPr>
              <w:fldChar w:fldCharType="end"/>
            </w:r>
          </w:hyperlink>
        </w:p>
        <w:p w14:paraId="0DD81ACE" w14:textId="001628AB" w:rsidR="00073F31" w:rsidRDefault="00073F31">
          <w:pPr>
            <w:pStyle w:val="TOC2"/>
            <w:rPr>
              <w:rFonts w:asciiTheme="minorHAnsi" w:eastAsiaTheme="minorEastAsia" w:hAnsiTheme="minorHAnsi"/>
              <w:b w:val="0"/>
              <w:noProof/>
              <w:sz w:val="22"/>
              <w:lang w:val="en-AE" w:eastAsia="en-AE"/>
            </w:rPr>
          </w:pPr>
          <w:hyperlink w:anchor="_Toc115702294" w:history="1">
            <w:r w:rsidRPr="00BF64DC">
              <w:rPr>
                <w:rStyle w:val="Hyperlink"/>
                <w:rFonts w:asciiTheme="majorBidi" w:hAnsiTheme="majorBidi" w:cstheme="majorBidi"/>
                <w:noProof/>
              </w:rPr>
              <w:t>Appendix 9: Foresight Ecosystem For Government and Public Sector,</w:t>
            </w:r>
            <w:r w:rsidRPr="00BF64DC">
              <w:rPr>
                <w:rStyle w:val="Hyperlink"/>
                <w:rFonts w:asciiTheme="majorBidi" w:hAnsiTheme="majorBidi" w:cstheme="majorBidi"/>
                <w:noProof/>
                <w:rtl/>
              </w:rPr>
              <w:t xml:space="preserve"> </w:t>
            </w:r>
            <w:r w:rsidRPr="00BF64DC">
              <w:rPr>
                <w:rStyle w:val="Hyperlink"/>
                <w:rFonts w:asciiTheme="majorBidi" w:hAnsiTheme="majorBidi" w:cstheme="majorBidi"/>
                <w:noProof/>
                <w:lang w:val="en-US"/>
              </w:rPr>
              <w:t>Copyright registration Certificate. Source: Ministry of Economy</w:t>
            </w:r>
            <w:r>
              <w:rPr>
                <w:noProof/>
                <w:webHidden/>
              </w:rPr>
              <w:tab/>
            </w:r>
            <w:r>
              <w:rPr>
                <w:noProof/>
                <w:webHidden/>
              </w:rPr>
              <w:fldChar w:fldCharType="begin"/>
            </w:r>
            <w:r>
              <w:rPr>
                <w:noProof/>
                <w:webHidden/>
              </w:rPr>
              <w:instrText xml:space="preserve"> PAGEREF _Toc115702294 \h </w:instrText>
            </w:r>
            <w:r>
              <w:rPr>
                <w:noProof/>
                <w:webHidden/>
              </w:rPr>
            </w:r>
            <w:r>
              <w:rPr>
                <w:noProof/>
                <w:webHidden/>
              </w:rPr>
              <w:fldChar w:fldCharType="separate"/>
            </w:r>
            <w:r>
              <w:rPr>
                <w:noProof/>
                <w:webHidden/>
              </w:rPr>
              <w:t>248</w:t>
            </w:r>
            <w:r>
              <w:rPr>
                <w:noProof/>
                <w:webHidden/>
              </w:rPr>
              <w:fldChar w:fldCharType="end"/>
            </w:r>
          </w:hyperlink>
        </w:p>
        <w:p w14:paraId="368913F9" w14:textId="542BBA32" w:rsidR="00073F31" w:rsidRDefault="00073F31">
          <w:pPr>
            <w:pStyle w:val="TOC2"/>
            <w:rPr>
              <w:rFonts w:asciiTheme="minorHAnsi" w:eastAsiaTheme="minorEastAsia" w:hAnsiTheme="minorHAnsi"/>
              <w:b w:val="0"/>
              <w:noProof/>
              <w:sz w:val="22"/>
              <w:lang w:val="en-AE" w:eastAsia="en-AE"/>
            </w:rPr>
          </w:pPr>
          <w:hyperlink w:anchor="_Toc115702295" w:history="1">
            <w:r w:rsidRPr="00BF64DC">
              <w:rPr>
                <w:rStyle w:val="Hyperlink"/>
                <w:rFonts w:asciiTheme="majorBidi" w:hAnsiTheme="majorBidi" w:cstheme="majorBidi"/>
                <w:noProof/>
              </w:rPr>
              <w:t>Appendix 10: Foresight Benchmark Summary</w:t>
            </w:r>
            <w:r>
              <w:rPr>
                <w:noProof/>
                <w:webHidden/>
              </w:rPr>
              <w:tab/>
            </w:r>
            <w:r>
              <w:rPr>
                <w:noProof/>
                <w:webHidden/>
              </w:rPr>
              <w:fldChar w:fldCharType="begin"/>
            </w:r>
            <w:r>
              <w:rPr>
                <w:noProof/>
                <w:webHidden/>
              </w:rPr>
              <w:instrText xml:space="preserve"> PAGEREF _Toc115702295 \h </w:instrText>
            </w:r>
            <w:r>
              <w:rPr>
                <w:noProof/>
                <w:webHidden/>
              </w:rPr>
            </w:r>
            <w:r>
              <w:rPr>
                <w:noProof/>
                <w:webHidden/>
              </w:rPr>
              <w:fldChar w:fldCharType="separate"/>
            </w:r>
            <w:r>
              <w:rPr>
                <w:noProof/>
                <w:webHidden/>
              </w:rPr>
              <w:t>249</w:t>
            </w:r>
            <w:r>
              <w:rPr>
                <w:noProof/>
                <w:webHidden/>
              </w:rPr>
              <w:fldChar w:fldCharType="end"/>
            </w:r>
          </w:hyperlink>
        </w:p>
        <w:p w14:paraId="77755A4F" w14:textId="43D007B5" w:rsidR="00B2313E" w:rsidRPr="00C509D9" w:rsidRDefault="00B2313E">
          <w:pPr>
            <w:rPr>
              <w:rFonts w:asciiTheme="majorBidi" w:hAnsiTheme="majorBidi" w:cstheme="majorBidi"/>
              <w:b w:val="0"/>
              <w:bCs/>
            </w:rPr>
          </w:pPr>
          <w:r w:rsidRPr="00C509D9">
            <w:rPr>
              <w:rFonts w:asciiTheme="majorBidi" w:hAnsiTheme="majorBidi" w:cstheme="majorBidi"/>
              <w:b w:val="0"/>
              <w:bCs/>
            </w:rPr>
            <w:fldChar w:fldCharType="end"/>
          </w:r>
        </w:p>
      </w:sdtContent>
    </w:sdt>
    <w:p w14:paraId="114C4DAA" w14:textId="6E00B269" w:rsidR="0038704C" w:rsidRPr="001B285C" w:rsidRDefault="0038704C" w:rsidP="002D67F7">
      <w:pPr>
        <w:pStyle w:val="1stpara"/>
        <w:rPr>
          <w:rFonts w:asciiTheme="majorBidi" w:hAnsiTheme="majorBidi" w:cstheme="majorBidi"/>
          <w:bCs/>
        </w:rPr>
      </w:pPr>
    </w:p>
    <w:p w14:paraId="2BC96B72" w14:textId="56F6481F" w:rsidR="0038704C" w:rsidRPr="00C509D9" w:rsidRDefault="0038704C">
      <w:pPr>
        <w:rPr>
          <w:rFonts w:asciiTheme="majorBidi" w:hAnsiTheme="majorBidi" w:cstheme="majorBidi"/>
          <w:b w:val="0"/>
          <w:bCs/>
          <w:color w:val="000000"/>
        </w:rPr>
      </w:pPr>
      <w:r w:rsidRPr="00C509D9">
        <w:rPr>
          <w:rFonts w:asciiTheme="majorBidi" w:hAnsiTheme="majorBidi" w:cstheme="majorBidi"/>
          <w:b w:val="0"/>
          <w:bCs/>
        </w:rPr>
        <w:br w:type="page"/>
      </w:r>
    </w:p>
    <w:p w14:paraId="5D0B61B8" w14:textId="141E08D5" w:rsidR="00B2313E" w:rsidRPr="00C509D9" w:rsidRDefault="00B2313E" w:rsidP="00C6696B">
      <w:pPr>
        <w:pStyle w:val="Special"/>
        <w:rPr>
          <w:rFonts w:asciiTheme="majorBidi" w:hAnsiTheme="majorBidi" w:cstheme="majorBidi"/>
          <w:b w:val="0"/>
        </w:rPr>
      </w:pPr>
      <w:bookmarkStart w:id="22" w:name="_Toc115702174"/>
      <w:r w:rsidRPr="00C509D9">
        <w:rPr>
          <w:rFonts w:asciiTheme="majorBidi" w:hAnsiTheme="majorBidi" w:cstheme="majorBidi"/>
          <w:b w:val="0"/>
        </w:rPr>
        <w:lastRenderedPageBreak/>
        <w:t>LIST OF FIGURES</w:t>
      </w:r>
      <w:bookmarkEnd w:id="22"/>
    </w:p>
    <w:p w14:paraId="56144D8F" w14:textId="773FB9EF" w:rsidR="000F7289" w:rsidRPr="001B285C" w:rsidRDefault="00B2313E">
      <w:pPr>
        <w:pStyle w:val="TableofFigures"/>
        <w:tabs>
          <w:tab w:val="right" w:leader="dot" w:pos="9010"/>
        </w:tabs>
        <w:rPr>
          <w:rFonts w:asciiTheme="minorHAnsi" w:eastAsiaTheme="minorEastAsia" w:hAnsiTheme="minorHAnsi"/>
          <w:b w:val="0"/>
          <w:bCs/>
          <w:noProof/>
          <w:sz w:val="22"/>
          <w:lang w:val="en-CA" w:eastAsia="en-CA"/>
        </w:rPr>
      </w:pPr>
      <w:r w:rsidRPr="00C509D9">
        <w:rPr>
          <w:rFonts w:asciiTheme="majorBidi" w:hAnsiTheme="majorBidi" w:cstheme="majorBidi"/>
          <w:b w:val="0"/>
          <w:bCs/>
        </w:rPr>
        <w:fldChar w:fldCharType="begin"/>
      </w:r>
      <w:r w:rsidRPr="00C509D9">
        <w:rPr>
          <w:rFonts w:asciiTheme="majorBidi" w:hAnsiTheme="majorBidi" w:cstheme="majorBidi"/>
          <w:b w:val="0"/>
          <w:bCs/>
        </w:rPr>
        <w:instrText xml:space="preserve"> TOC \h \z \c "Figure" </w:instrText>
      </w:r>
      <w:r w:rsidRPr="00C509D9">
        <w:rPr>
          <w:rFonts w:asciiTheme="majorBidi" w:hAnsiTheme="majorBidi" w:cstheme="majorBidi"/>
          <w:b w:val="0"/>
          <w:bCs/>
        </w:rPr>
        <w:fldChar w:fldCharType="separate"/>
      </w:r>
      <w:hyperlink w:anchor="_Toc113904176" w:history="1">
        <w:r w:rsidR="000F7289" w:rsidRPr="00C509D9">
          <w:rPr>
            <w:rStyle w:val="Hyperlink"/>
            <w:rFonts w:asciiTheme="majorBidi" w:hAnsiTheme="majorBidi" w:cstheme="majorBidi"/>
            <w:b w:val="0"/>
            <w:bCs/>
            <w:noProof/>
          </w:rPr>
          <w:t>Figure 1: Structure of thesis</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_Toc113904176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8</w:t>
        </w:r>
        <w:r w:rsidR="000F7289" w:rsidRPr="00C509D9">
          <w:rPr>
            <w:b w:val="0"/>
            <w:bCs/>
            <w:noProof/>
            <w:webHidden/>
          </w:rPr>
          <w:fldChar w:fldCharType="end"/>
        </w:r>
      </w:hyperlink>
    </w:p>
    <w:p w14:paraId="63F051B8" w14:textId="3DBD095E" w:rsidR="000F7289"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177" w:history="1">
        <w:r w:rsidR="000F7289" w:rsidRPr="00C509D9">
          <w:rPr>
            <w:rStyle w:val="Hyperlink"/>
            <w:rFonts w:asciiTheme="majorBidi" w:hAnsiTheme="majorBidi" w:cstheme="majorBidi"/>
            <w:b w:val="0"/>
            <w:bCs/>
            <w:noProof/>
          </w:rPr>
          <w:t xml:space="preserve">Figure 2: Evolution of the planning system in the Abu Dhabi </w:t>
        </w:r>
        <w:r w:rsidR="000F7289" w:rsidRPr="00C509D9">
          <w:rPr>
            <w:rStyle w:val="Hyperlink"/>
            <w:b w:val="0"/>
            <w:bCs/>
            <w:noProof/>
          </w:rPr>
          <w:t>government</w:t>
        </w:r>
        <w:r w:rsidR="000F7289" w:rsidRPr="00C509D9">
          <w:rPr>
            <w:rStyle w:val="Hyperlink"/>
            <w:rFonts w:asciiTheme="majorBidi" w:hAnsiTheme="majorBidi" w:cstheme="majorBidi"/>
            <w:b w:val="0"/>
            <w:bCs/>
            <w:noProof/>
          </w:rPr>
          <w:t>.</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_Toc113904177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15</w:t>
        </w:r>
        <w:r w:rsidR="000F7289" w:rsidRPr="00C509D9">
          <w:rPr>
            <w:b w:val="0"/>
            <w:bCs/>
            <w:noProof/>
            <w:webHidden/>
          </w:rPr>
          <w:fldChar w:fldCharType="end"/>
        </w:r>
      </w:hyperlink>
    </w:p>
    <w:p w14:paraId="157BF9D4" w14:textId="7B74DB72" w:rsidR="000F7289"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178" w:history="1">
        <w:r w:rsidR="000F7289" w:rsidRPr="00C509D9">
          <w:rPr>
            <w:rStyle w:val="Hyperlink"/>
            <w:rFonts w:asciiTheme="majorBidi" w:hAnsiTheme="majorBidi" w:cstheme="majorBidi"/>
            <w:b w:val="0"/>
            <w:bCs/>
            <w:noProof/>
          </w:rPr>
          <w:t>Figure 3: The Abu Dhabi Vision.</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_Toc113904178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18</w:t>
        </w:r>
        <w:r w:rsidR="000F7289" w:rsidRPr="00C509D9">
          <w:rPr>
            <w:b w:val="0"/>
            <w:bCs/>
            <w:noProof/>
            <w:webHidden/>
          </w:rPr>
          <w:fldChar w:fldCharType="end"/>
        </w:r>
      </w:hyperlink>
    </w:p>
    <w:p w14:paraId="502C08C4" w14:textId="1E11D6CC" w:rsidR="000F7289"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179" w:history="1">
        <w:r w:rsidR="000F7289" w:rsidRPr="00C509D9">
          <w:rPr>
            <w:rStyle w:val="Hyperlink"/>
            <w:rFonts w:asciiTheme="majorBidi" w:hAnsiTheme="majorBidi" w:cstheme="majorBidi"/>
            <w:b w:val="0"/>
            <w:bCs/>
            <w:noProof/>
          </w:rPr>
          <w:t>Figure 4: The Framework of the Economic Vision 2030 for Abu Dhabi.</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_Toc113904179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18</w:t>
        </w:r>
        <w:r w:rsidR="000F7289" w:rsidRPr="00C509D9">
          <w:rPr>
            <w:b w:val="0"/>
            <w:bCs/>
            <w:noProof/>
            <w:webHidden/>
          </w:rPr>
          <w:fldChar w:fldCharType="end"/>
        </w:r>
      </w:hyperlink>
    </w:p>
    <w:p w14:paraId="44591D5F" w14:textId="5FE16FAC" w:rsidR="000F7289"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180" w:history="1">
        <w:r w:rsidR="000F7289" w:rsidRPr="00C509D9">
          <w:rPr>
            <w:rStyle w:val="Hyperlink"/>
            <w:rFonts w:asciiTheme="majorBidi" w:hAnsiTheme="majorBidi" w:cstheme="majorBidi"/>
            <w:b w:val="0"/>
            <w:bCs/>
            <w:noProof/>
          </w:rPr>
          <w:t>Figure 5: The Update on Policy Agenda.</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_Toc113904180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19</w:t>
        </w:r>
        <w:r w:rsidR="000F7289" w:rsidRPr="00C509D9">
          <w:rPr>
            <w:b w:val="0"/>
            <w:bCs/>
            <w:noProof/>
            <w:webHidden/>
          </w:rPr>
          <w:fldChar w:fldCharType="end"/>
        </w:r>
      </w:hyperlink>
    </w:p>
    <w:p w14:paraId="29C89B02" w14:textId="6FB58BC4" w:rsidR="000F7289"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181" w:history="1">
        <w:r w:rsidR="000F7289" w:rsidRPr="00C509D9">
          <w:rPr>
            <w:rStyle w:val="Hyperlink"/>
            <w:rFonts w:asciiTheme="majorBidi" w:hAnsiTheme="majorBidi" w:cstheme="majorBidi"/>
            <w:b w:val="0"/>
            <w:bCs/>
            <w:noProof/>
          </w:rPr>
          <w:t>Figure 6: The policy agenda framework.</w:t>
        </w:r>
        <w:r w:rsidR="000F7289" w:rsidRPr="00C509D9">
          <w:rPr>
            <w:rStyle w:val="Hyperlink"/>
            <w:b w:val="0"/>
            <w:bCs/>
            <w:noProof/>
          </w:rPr>
          <w:t>.</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_Toc113904181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19</w:t>
        </w:r>
        <w:r w:rsidR="000F7289" w:rsidRPr="00C509D9">
          <w:rPr>
            <w:b w:val="0"/>
            <w:bCs/>
            <w:noProof/>
            <w:webHidden/>
          </w:rPr>
          <w:fldChar w:fldCharType="end"/>
        </w:r>
      </w:hyperlink>
    </w:p>
    <w:p w14:paraId="0FEF58DF" w14:textId="2EC50800" w:rsidR="000F7289"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182" w:history="1">
        <w:r w:rsidR="000F7289" w:rsidRPr="00C509D9">
          <w:rPr>
            <w:rStyle w:val="Hyperlink"/>
            <w:rFonts w:asciiTheme="majorBidi" w:hAnsiTheme="majorBidi" w:cstheme="majorBidi"/>
            <w:b w:val="0"/>
            <w:bCs/>
            <w:noProof/>
          </w:rPr>
          <w:t>Figure 7: Illustration of the gap.</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_Toc113904182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20</w:t>
        </w:r>
        <w:r w:rsidR="000F7289" w:rsidRPr="00C509D9">
          <w:rPr>
            <w:b w:val="0"/>
            <w:bCs/>
            <w:noProof/>
            <w:webHidden/>
          </w:rPr>
          <w:fldChar w:fldCharType="end"/>
        </w:r>
      </w:hyperlink>
    </w:p>
    <w:p w14:paraId="6C311EE1" w14:textId="68ABBC2C" w:rsidR="000F7289"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183" w:history="1">
        <w:r w:rsidR="000F7289" w:rsidRPr="00C509D9">
          <w:rPr>
            <w:rStyle w:val="Hyperlink"/>
            <w:rFonts w:asciiTheme="majorBidi" w:hAnsiTheme="majorBidi" w:cstheme="majorBidi"/>
            <w:b w:val="0"/>
            <w:bCs/>
            <w:noProof/>
          </w:rPr>
          <w:t>Figure 8: Abu Dhabi Government Planning and Performance Management Framework.</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_Toc113904183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23</w:t>
        </w:r>
        <w:r w:rsidR="000F7289" w:rsidRPr="00C509D9">
          <w:rPr>
            <w:b w:val="0"/>
            <w:bCs/>
            <w:noProof/>
            <w:webHidden/>
          </w:rPr>
          <w:fldChar w:fldCharType="end"/>
        </w:r>
      </w:hyperlink>
    </w:p>
    <w:p w14:paraId="337A7C99" w14:textId="295E3178" w:rsidR="000F7289"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184" w:history="1">
        <w:r w:rsidR="000F7289" w:rsidRPr="00C509D9">
          <w:rPr>
            <w:rStyle w:val="Hyperlink"/>
            <w:rFonts w:asciiTheme="majorBidi" w:hAnsiTheme="majorBidi" w:cstheme="majorBidi"/>
            <w:b w:val="0"/>
            <w:bCs/>
            <w:noProof/>
          </w:rPr>
          <w:t>Figure 9: Abu Dhabi Government Excellence System and Its Foundations.</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_Toc113904184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25</w:t>
        </w:r>
        <w:r w:rsidR="000F7289" w:rsidRPr="00C509D9">
          <w:rPr>
            <w:b w:val="0"/>
            <w:bCs/>
            <w:noProof/>
            <w:webHidden/>
          </w:rPr>
          <w:fldChar w:fldCharType="end"/>
        </w:r>
      </w:hyperlink>
    </w:p>
    <w:p w14:paraId="7D0AD1EB" w14:textId="3CA824C4" w:rsidR="000F7289"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185" w:history="1">
        <w:r w:rsidR="000F7289" w:rsidRPr="00C509D9">
          <w:rPr>
            <w:rStyle w:val="Hyperlink"/>
            <w:rFonts w:asciiTheme="majorBidi" w:hAnsiTheme="majorBidi" w:cstheme="majorBidi"/>
            <w:b w:val="0"/>
            <w:bCs/>
            <w:noProof/>
          </w:rPr>
          <w:t>Figure 10: Main Process Steps (translated from Arabic to English).</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_Toc113904185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26</w:t>
        </w:r>
        <w:r w:rsidR="000F7289" w:rsidRPr="00C509D9">
          <w:rPr>
            <w:b w:val="0"/>
            <w:bCs/>
            <w:noProof/>
            <w:webHidden/>
          </w:rPr>
          <w:fldChar w:fldCharType="end"/>
        </w:r>
      </w:hyperlink>
    </w:p>
    <w:p w14:paraId="23242A7F" w14:textId="340D83A1" w:rsidR="000F7289"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186" w:history="1">
        <w:r w:rsidR="000F7289" w:rsidRPr="00C509D9">
          <w:rPr>
            <w:rStyle w:val="Hyperlink"/>
            <w:rFonts w:asciiTheme="majorBidi" w:hAnsiTheme="majorBidi" w:cstheme="majorBidi"/>
            <w:b w:val="0"/>
            <w:bCs/>
            <w:noProof/>
          </w:rPr>
          <w:t>Figure 11: Ghadan 21 One Year On.</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_Toc113904186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27</w:t>
        </w:r>
        <w:r w:rsidR="000F7289" w:rsidRPr="00C509D9">
          <w:rPr>
            <w:b w:val="0"/>
            <w:bCs/>
            <w:noProof/>
            <w:webHidden/>
          </w:rPr>
          <w:fldChar w:fldCharType="end"/>
        </w:r>
      </w:hyperlink>
    </w:p>
    <w:p w14:paraId="3D7F0302" w14:textId="32006AD1" w:rsidR="000F7289"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187" w:history="1">
        <w:r w:rsidR="000F7289" w:rsidRPr="00C509D9">
          <w:rPr>
            <w:rStyle w:val="Hyperlink"/>
            <w:rFonts w:asciiTheme="majorBidi" w:hAnsiTheme="majorBidi" w:cstheme="majorBidi"/>
            <w:b w:val="0"/>
            <w:bCs/>
            <w:noProof/>
          </w:rPr>
          <w:t>Figure 12: The Purpose of Scenario Work.</w:t>
        </w:r>
        <w:r w:rsidR="000F7289" w:rsidRPr="00C509D9">
          <w:rPr>
            <w:rStyle w:val="Hyperlink"/>
            <w:b w:val="0"/>
            <w:bCs/>
            <w:noProof/>
          </w:rPr>
          <w:t>.</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_Toc113904187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32</w:t>
        </w:r>
        <w:r w:rsidR="000F7289" w:rsidRPr="00C509D9">
          <w:rPr>
            <w:b w:val="0"/>
            <w:bCs/>
            <w:noProof/>
            <w:webHidden/>
          </w:rPr>
          <w:fldChar w:fldCharType="end"/>
        </w:r>
      </w:hyperlink>
    </w:p>
    <w:p w14:paraId="4CA33865" w14:textId="2A2A96D4" w:rsidR="000F7289"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188" w:history="1">
        <w:r w:rsidR="000F7289" w:rsidRPr="00C509D9">
          <w:rPr>
            <w:rStyle w:val="Hyperlink"/>
            <w:rFonts w:asciiTheme="majorBidi" w:hAnsiTheme="majorBidi" w:cstheme="majorBidi"/>
            <w:b w:val="0"/>
            <w:bCs/>
            <w:noProof/>
          </w:rPr>
          <w:t>Figure 13: Scenario Planning Stages.</w:t>
        </w:r>
        <w:r w:rsidR="000F7289" w:rsidRPr="00C509D9">
          <w:rPr>
            <w:rStyle w:val="Hyperlink"/>
            <w:b w:val="0"/>
            <w:bCs/>
            <w:noProof/>
          </w:rPr>
          <w:t>.</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_Toc113904188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33</w:t>
        </w:r>
        <w:r w:rsidR="000F7289" w:rsidRPr="00C509D9">
          <w:rPr>
            <w:b w:val="0"/>
            <w:bCs/>
            <w:noProof/>
            <w:webHidden/>
          </w:rPr>
          <w:fldChar w:fldCharType="end"/>
        </w:r>
      </w:hyperlink>
    </w:p>
    <w:p w14:paraId="2CB75E46" w14:textId="5DD02A45" w:rsidR="000F7289"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189" w:history="1">
        <w:r w:rsidR="000F7289" w:rsidRPr="00C509D9">
          <w:rPr>
            <w:rStyle w:val="Hyperlink"/>
            <w:rFonts w:asciiTheme="majorBidi" w:hAnsiTheme="majorBidi" w:cstheme="majorBidi"/>
            <w:b w:val="0"/>
            <w:bCs/>
            <w:noProof/>
          </w:rPr>
          <w:t>Figure 14: Scenario Planning Stages.</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_Toc113904189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34</w:t>
        </w:r>
        <w:r w:rsidR="000F7289" w:rsidRPr="00C509D9">
          <w:rPr>
            <w:b w:val="0"/>
            <w:bCs/>
            <w:noProof/>
            <w:webHidden/>
          </w:rPr>
          <w:fldChar w:fldCharType="end"/>
        </w:r>
      </w:hyperlink>
    </w:p>
    <w:p w14:paraId="11A86645" w14:textId="213BA1DA" w:rsidR="000F7289"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190" w:history="1">
        <w:r w:rsidR="000F7289" w:rsidRPr="00C509D9">
          <w:rPr>
            <w:rStyle w:val="Hyperlink"/>
            <w:rFonts w:asciiTheme="majorBidi" w:hAnsiTheme="majorBidi" w:cstheme="majorBidi"/>
            <w:b w:val="0"/>
            <w:bCs/>
            <w:noProof/>
          </w:rPr>
          <w:t>Figure 15: Scenario Planning Stages.</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_Toc113904190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34</w:t>
        </w:r>
        <w:r w:rsidR="000F7289" w:rsidRPr="00C509D9">
          <w:rPr>
            <w:b w:val="0"/>
            <w:bCs/>
            <w:noProof/>
            <w:webHidden/>
          </w:rPr>
          <w:fldChar w:fldCharType="end"/>
        </w:r>
      </w:hyperlink>
    </w:p>
    <w:p w14:paraId="04681972" w14:textId="11AEE23E" w:rsidR="000F7289"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191" w:history="1">
        <w:r w:rsidR="000F7289" w:rsidRPr="00C509D9">
          <w:rPr>
            <w:rStyle w:val="Hyperlink"/>
            <w:rFonts w:asciiTheme="majorBidi" w:hAnsiTheme="majorBidi" w:cstheme="majorBidi"/>
            <w:b w:val="0"/>
            <w:bCs/>
            <w:noProof/>
          </w:rPr>
          <w:t>Figure 16: A handwritten summary of an interview.</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_Toc113904191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56</w:t>
        </w:r>
        <w:r w:rsidR="000F7289" w:rsidRPr="00C509D9">
          <w:rPr>
            <w:b w:val="0"/>
            <w:bCs/>
            <w:noProof/>
            <w:webHidden/>
          </w:rPr>
          <w:fldChar w:fldCharType="end"/>
        </w:r>
      </w:hyperlink>
    </w:p>
    <w:p w14:paraId="28A4DC9E" w14:textId="01DF3192" w:rsidR="000F7289"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192" w:history="1">
        <w:r w:rsidR="000F7289" w:rsidRPr="00C509D9">
          <w:rPr>
            <w:rStyle w:val="Hyperlink"/>
            <w:rFonts w:asciiTheme="majorBidi" w:hAnsiTheme="majorBidi" w:cstheme="majorBidi"/>
            <w:b w:val="0"/>
            <w:bCs/>
            <w:noProof/>
          </w:rPr>
          <w:t>Figure 17: A page from an interview transcript showing line-by-line coding.</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_Toc113904192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57</w:t>
        </w:r>
        <w:r w:rsidR="000F7289" w:rsidRPr="00C509D9">
          <w:rPr>
            <w:b w:val="0"/>
            <w:bCs/>
            <w:noProof/>
            <w:webHidden/>
          </w:rPr>
          <w:fldChar w:fldCharType="end"/>
        </w:r>
      </w:hyperlink>
    </w:p>
    <w:p w14:paraId="57B067B3" w14:textId="300099F6" w:rsidR="000F7289"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193" w:history="1">
        <w:r w:rsidR="000F7289" w:rsidRPr="00C509D9">
          <w:rPr>
            <w:rStyle w:val="Hyperlink"/>
            <w:rFonts w:asciiTheme="majorBidi" w:hAnsiTheme="majorBidi" w:cstheme="majorBidi"/>
            <w:b w:val="0"/>
            <w:bCs/>
            <w:noProof/>
          </w:rPr>
          <w:t>Figure 18: Interview excerpt sample.</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_Toc113904193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58</w:t>
        </w:r>
        <w:r w:rsidR="000F7289" w:rsidRPr="00C509D9">
          <w:rPr>
            <w:b w:val="0"/>
            <w:bCs/>
            <w:noProof/>
            <w:webHidden/>
          </w:rPr>
          <w:fldChar w:fldCharType="end"/>
        </w:r>
      </w:hyperlink>
    </w:p>
    <w:p w14:paraId="258710C0" w14:textId="5B4A79F1" w:rsidR="000F7289"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194" w:history="1">
        <w:r w:rsidR="000F7289" w:rsidRPr="00C509D9">
          <w:rPr>
            <w:rStyle w:val="Hyperlink"/>
            <w:rFonts w:asciiTheme="majorBidi" w:hAnsiTheme="majorBidi" w:cstheme="majorBidi"/>
            <w:b w:val="0"/>
            <w:bCs/>
            <w:noProof/>
          </w:rPr>
          <w:t>Figure 19: Parent and child codes.</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_Toc113904194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58</w:t>
        </w:r>
        <w:r w:rsidR="000F7289" w:rsidRPr="00C509D9">
          <w:rPr>
            <w:b w:val="0"/>
            <w:bCs/>
            <w:noProof/>
            <w:webHidden/>
          </w:rPr>
          <w:fldChar w:fldCharType="end"/>
        </w:r>
      </w:hyperlink>
    </w:p>
    <w:p w14:paraId="499A5D9B" w14:textId="2F3C4748" w:rsidR="000F7289"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195" w:history="1">
        <w:r w:rsidR="000F7289" w:rsidRPr="00C509D9">
          <w:rPr>
            <w:rStyle w:val="Hyperlink"/>
            <w:rFonts w:asciiTheme="majorBidi" w:hAnsiTheme="majorBidi" w:cstheme="majorBidi"/>
            <w:b w:val="0"/>
            <w:bCs/>
            <w:noProof/>
          </w:rPr>
          <w:t>Figure 20: A cognitive map for visual representation of the links between concepts.</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_Toc113904195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63</w:t>
        </w:r>
        <w:r w:rsidR="000F7289" w:rsidRPr="00C509D9">
          <w:rPr>
            <w:b w:val="0"/>
            <w:bCs/>
            <w:noProof/>
            <w:webHidden/>
          </w:rPr>
          <w:fldChar w:fldCharType="end"/>
        </w:r>
      </w:hyperlink>
    </w:p>
    <w:p w14:paraId="4205E491" w14:textId="682B6F5A" w:rsidR="000F7289"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196" w:history="1">
        <w:r w:rsidR="000F7289" w:rsidRPr="00C509D9">
          <w:rPr>
            <w:rStyle w:val="Hyperlink"/>
            <w:rFonts w:asciiTheme="majorBidi" w:hAnsiTheme="majorBidi" w:cstheme="majorBidi"/>
            <w:b w:val="0"/>
            <w:bCs/>
            <w:noProof/>
          </w:rPr>
          <w:t>Figure 21: The planning stages of Intervention 1.</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_Toc113904196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68</w:t>
        </w:r>
        <w:r w:rsidR="000F7289" w:rsidRPr="00C509D9">
          <w:rPr>
            <w:b w:val="0"/>
            <w:bCs/>
            <w:noProof/>
            <w:webHidden/>
          </w:rPr>
          <w:fldChar w:fldCharType="end"/>
        </w:r>
      </w:hyperlink>
    </w:p>
    <w:p w14:paraId="771E5FAC" w14:textId="1F332014" w:rsidR="000F7289"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197" w:history="1">
        <w:r w:rsidR="000F7289" w:rsidRPr="00C509D9">
          <w:rPr>
            <w:rStyle w:val="Hyperlink"/>
            <w:rFonts w:asciiTheme="majorBidi" w:hAnsiTheme="majorBidi" w:cstheme="majorBidi"/>
            <w:b w:val="0"/>
            <w:bCs/>
            <w:noProof/>
          </w:rPr>
          <w:t>Figure 22: Modules for Intervention 1 proposed by GBN/Monitor.</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_Toc113904197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69</w:t>
        </w:r>
        <w:r w:rsidR="000F7289" w:rsidRPr="00C509D9">
          <w:rPr>
            <w:b w:val="0"/>
            <w:bCs/>
            <w:noProof/>
            <w:webHidden/>
          </w:rPr>
          <w:fldChar w:fldCharType="end"/>
        </w:r>
      </w:hyperlink>
    </w:p>
    <w:p w14:paraId="634930E2" w14:textId="672C87A2" w:rsidR="000F7289"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198" w:history="1">
        <w:r w:rsidR="000F7289" w:rsidRPr="00C509D9">
          <w:rPr>
            <w:rStyle w:val="Hyperlink"/>
            <w:rFonts w:asciiTheme="majorBidi" w:hAnsiTheme="majorBidi" w:cstheme="majorBidi"/>
            <w:b w:val="0"/>
            <w:bCs/>
            <w:noProof/>
          </w:rPr>
          <w:t>Figure 23: Module 1 capacity building training series.</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_Toc113904198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70</w:t>
        </w:r>
        <w:r w:rsidR="000F7289" w:rsidRPr="00C509D9">
          <w:rPr>
            <w:b w:val="0"/>
            <w:bCs/>
            <w:noProof/>
            <w:webHidden/>
          </w:rPr>
          <w:fldChar w:fldCharType="end"/>
        </w:r>
      </w:hyperlink>
    </w:p>
    <w:p w14:paraId="09E5416B" w14:textId="76EFD3F9" w:rsidR="000F7289"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199" w:history="1">
        <w:r w:rsidR="000F7289" w:rsidRPr="00C509D9">
          <w:rPr>
            <w:rStyle w:val="Hyperlink"/>
            <w:rFonts w:asciiTheme="majorBidi" w:hAnsiTheme="majorBidi" w:cstheme="majorBidi"/>
            <w:b w:val="0"/>
            <w:bCs/>
            <w:noProof/>
          </w:rPr>
          <w:t>Figure 24: Human Capital 2030: Abu Dhabi as a pilot scenario planning project.</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_Toc113904199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73</w:t>
        </w:r>
        <w:r w:rsidR="000F7289" w:rsidRPr="00C509D9">
          <w:rPr>
            <w:b w:val="0"/>
            <w:bCs/>
            <w:noProof/>
            <w:webHidden/>
          </w:rPr>
          <w:fldChar w:fldCharType="end"/>
        </w:r>
      </w:hyperlink>
    </w:p>
    <w:p w14:paraId="3B0B6E41" w14:textId="14CD9692" w:rsidR="000F7289"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00" w:history="1">
        <w:r w:rsidR="000F7289" w:rsidRPr="00C509D9">
          <w:rPr>
            <w:rStyle w:val="Hyperlink"/>
            <w:rFonts w:asciiTheme="majorBidi" w:hAnsiTheme="majorBidi" w:cstheme="majorBidi"/>
            <w:b w:val="0"/>
            <w:bCs/>
            <w:noProof/>
          </w:rPr>
          <w:t>Figure 25: Overview of Phase 1 findings.</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_Toc113904200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85</w:t>
        </w:r>
        <w:r w:rsidR="000F7289" w:rsidRPr="00C509D9">
          <w:rPr>
            <w:b w:val="0"/>
            <w:bCs/>
            <w:noProof/>
            <w:webHidden/>
          </w:rPr>
          <w:fldChar w:fldCharType="end"/>
        </w:r>
      </w:hyperlink>
    </w:p>
    <w:p w14:paraId="409178EC" w14:textId="29F23C41" w:rsidR="000F7289"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01" w:history="1">
        <w:r w:rsidR="000F7289" w:rsidRPr="00C509D9">
          <w:rPr>
            <w:rStyle w:val="Hyperlink"/>
            <w:rFonts w:asciiTheme="majorBidi" w:hAnsiTheme="majorBidi" w:cstheme="majorBidi"/>
            <w:b w:val="0"/>
            <w:bCs/>
            <w:noProof/>
          </w:rPr>
          <w:t>Figure 26: Key Theme 1—Leadership Commitment, Sponsorship, and Stakeholder Engagement</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_Toc113904201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86</w:t>
        </w:r>
        <w:r w:rsidR="000F7289" w:rsidRPr="00C509D9">
          <w:rPr>
            <w:b w:val="0"/>
            <w:bCs/>
            <w:noProof/>
            <w:webHidden/>
          </w:rPr>
          <w:fldChar w:fldCharType="end"/>
        </w:r>
      </w:hyperlink>
    </w:p>
    <w:p w14:paraId="27D8D040" w14:textId="165B8D21" w:rsidR="000F7289"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02" w:history="1">
        <w:r w:rsidR="000F7289" w:rsidRPr="00C509D9">
          <w:rPr>
            <w:rStyle w:val="Hyperlink"/>
            <w:rFonts w:asciiTheme="majorBidi" w:hAnsiTheme="majorBidi" w:cstheme="majorBidi"/>
            <w:b w:val="0"/>
            <w:bCs/>
            <w:noProof/>
          </w:rPr>
          <w:t>Figure 27: “The Future of Geopolitics: Perceptions and Realities” presented by Peter Schwartz October 2019.</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_Toc113904202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87</w:t>
        </w:r>
        <w:r w:rsidR="000F7289" w:rsidRPr="00C509D9">
          <w:rPr>
            <w:b w:val="0"/>
            <w:bCs/>
            <w:noProof/>
            <w:webHidden/>
          </w:rPr>
          <w:fldChar w:fldCharType="end"/>
        </w:r>
      </w:hyperlink>
    </w:p>
    <w:p w14:paraId="43B9EAE9" w14:textId="0FA00616" w:rsidR="000F7289"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03" w:history="1">
        <w:r w:rsidR="000F7289" w:rsidRPr="00C509D9">
          <w:rPr>
            <w:rStyle w:val="Hyperlink"/>
            <w:rFonts w:asciiTheme="majorBidi" w:hAnsiTheme="majorBidi" w:cstheme="majorBidi"/>
            <w:b w:val="0"/>
            <w:bCs/>
            <w:noProof/>
          </w:rPr>
          <w:t>Figure 28: Organisation Chart of Abu Dhabi Government for the Chain of Command and Decision-Making Hierarchy.</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_Toc113904203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88</w:t>
        </w:r>
        <w:r w:rsidR="000F7289" w:rsidRPr="00C509D9">
          <w:rPr>
            <w:b w:val="0"/>
            <w:bCs/>
            <w:noProof/>
            <w:webHidden/>
          </w:rPr>
          <w:fldChar w:fldCharType="end"/>
        </w:r>
      </w:hyperlink>
    </w:p>
    <w:p w14:paraId="4E75C74F" w14:textId="5EE663DB" w:rsidR="000F7289"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04" w:history="1">
        <w:r w:rsidR="000F7289" w:rsidRPr="00C509D9">
          <w:rPr>
            <w:rStyle w:val="Hyperlink"/>
            <w:rFonts w:asciiTheme="majorBidi" w:hAnsiTheme="majorBidi" w:cstheme="majorBidi"/>
            <w:b w:val="0"/>
            <w:bCs/>
            <w:noProof/>
          </w:rPr>
          <w:t>Figure 29: Key Theme 2—Instil Scenario Planning Culture within the Government.</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_Toc113904204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91</w:t>
        </w:r>
        <w:r w:rsidR="000F7289" w:rsidRPr="00C509D9">
          <w:rPr>
            <w:b w:val="0"/>
            <w:bCs/>
            <w:noProof/>
            <w:webHidden/>
          </w:rPr>
          <w:fldChar w:fldCharType="end"/>
        </w:r>
      </w:hyperlink>
    </w:p>
    <w:p w14:paraId="176BF34D" w14:textId="247E6BDB" w:rsidR="000F7289"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05" w:history="1">
        <w:r w:rsidR="000F7289" w:rsidRPr="00C509D9">
          <w:rPr>
            <w:rStyle w:val="Hyperlink"/>
            <w:rFonts w:asciiTheme="majorBidi" w:hAnsiTheme="majorBidi" w:cstheme="majorBidi"/>
            <w:b w:val="0"/>
            <w:bCs/>
            <w:noProof/>
          </w:rPr>
          <w:t>Figure 30: Key Theme 3—Capacity and Competencies Development for Scenario Planning.</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_Toc113904205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92</w:t>
        </w:r>
        <w:r w:rsidR="000F7289" w:rsidRPr="00C509D9">
          <w:rPr>
            <w:b w:val="0"/>
            <w:bCs/>
            <w:noProof/>
            <w:webHidden/>
          </w:rPr>
          <w:fldChar w:fldCharType="end"/>
        </w:r>
      </w:hyperlink>
    </w:p>
    <w:p w14:paraId="23617D08" w14:textId="00A59E07" w:rsidR="000F7289"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06" w:history="1">
        <w:r w:rsidR="000F7289" w:rsidRPr="00C509D9">
          <w:rPr>
            <w:rStyle w:val="Hyperlink"/>
            <w:rFonts w:asciiTheme="majorBidi" w:hAnsiTheme="majorBidi" w:cstheme="majorBidi"/>
            <w:b w:val="0"/>
            <w:bCs/>
            <w:noProof/>
          </w:rPr>
          <w:t>Figure 31: Key Theme 4—Scenario Planning Potentials.</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_Toc113904206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95</w:t>
        </w:r>
        <w:r w:rsidR="000F7289" w:rsidRPr="00C509D9">
          <w:rPr>
            <w:b w:val="0"/>
            <w:bCs/>
            <w:noProof/>
            <w:webHidden/>
          </w:rPr>
          <w:fldChar w:fldCharType="end"/>
        </w:r>
      </w:hyperlink>
    </w:p>
    <w:p w14:paraId="6E066E40" w14:textId="724C5300" w:rsidR="000F7289"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07" w:history="1">
        <w:r w:rsidR="000F7289" w:rsidRPr="00C509D9">
          <w:rPr>
            <w:rStyle w:val="Hyperlink"/>
            <w:rFonts w:asciiTheme="majorBidi" w:hAnsiTheme="majorBidi" w:cstheme="majorBidi"/>
            <w:b w:val="0"/>
            <w:bCs/>
            <w:noProof/>
          </w:rPr>
          <w:t>Figure 32: Scenario planning process based on expert opinion.</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_Toc113904207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104</w:t>
        </w:r>
        <w:r w:rsidR="000F7289" w:rsidRPr="00C509D9">
          <w:rPr>
            <w:b w:val="0"/>
            <w:bCs/>
            <w:noProof/>
            <w:webHidden/>
          </w:rPr>
          <w:fldChar w:fldCharType="end"/>
        </w:r>
      </w:hyperlink>
    </w:p>
    <w:p w14:paraId="07C07EFF" w14:textId="622FA18F" w:rsidR="000F7289"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08" w:history="1">
        <w:r w:rsidR="000F7289" w:rsidRPr="00C509D9">
          <w:rPr>
            <w:rStyle w:val="Hyperlink"/>
            <w:rFonts w:asciiTheme="majorBidi" w:hAnsiTheme="majorBidi" w:cstheme="majorBidi"/>
            <w:b w:val="0"/>
            <w:bCs/>
            <w:noProof/>
          </w:rPr>
          <w:t>Figure 33: Factors influencing scenario planning implementation, Phase 2.</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_Toc113904208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111</w:t>
        </w:r>
        <w:r w:rsidR="000F7289" w:rsidRPr="00C509D9">
          <w:rPr>
            <w:b w:val="0"/>
            <w:bCs/>
            <w:noProof/>
            <w:webHidden/>
          </w:rPr>
          <w:fldChar w:fldCharType="end"/>
        </w:r>
      </w:hyperlink>
    </w:p>
    <w:p w14:paraId="7ED4A5EB" w14:textId="43204EDD" w:rsidR="000F7289"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09" w:history="1">
        <w:r w:rsidR="000F7289" w:rsidRPr="00C509D9">
          <w:rPr>
            <w:rStyle w:val="Hyperlink"/>
            <w:rFonts w:asciiTheme="majorBidi" w:hAnsiTheme="majorBidi" w:cstheme="majorBidi"/>
            <w:b w:val="0"/>
            <w:bCs/>
            <w:noProof/>
          </w:rPr>
          <w:t>Figure 34: Part of the Summary of Foresight Practice for the Department of Health—Phase 3B</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_Toc113904209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143</w:t>
        </w:r>
        <w:r w:rsidR="000F7289" w:rsidRPr="00C509D9">
          <w:rPr>
            <w:b w:val="0"/>
            <w:bCs/>
            <w:noProof/>
            <w:webHidden/>
          </w:rPr>
          <w:fldChar w:fldCharType="end"/>
        </w:r>
      </w:hyperlink>
    </w:p>
    <w:p w14:paraId="3EEE2BCC" w14:textId="448E949E" w:rsidR="000F7289"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10" w:history="1">
        <w:r w:rsidR="000F7289" w:rsidRPr="00C509D9">
          <w:rPr>
            <w:rStyle w:val="Hyperlink"/>
            <w:rFonts w:asciiTheme="majorBidi" w:hAnsiTheme="majorBidi" w:cstheme="majorBidi"/>
            <w:b w:val="0"/>
            <w:bCs/>
            <w:noProof/>
          </w:rPr>
          <w:t>Figure 35: Visual representation of foresight and scenario planning practice at the Department of Health—Phase 3B</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_Toc113904210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144</w:t>
        </w:r>
        <w:r w:rsidR="000F7289" w:rsidRPr="00C509D9">
          <w:rPr>
            <w:b w:val="0"/>
            <w:bCs/>
            <w:noProof/>
            <w:webHidden/>
          </w:rPr>
          <w:fldChar w:fldCharType="end"/>
        </w:r>
      </w:hyperlink>
    </w:p>
    <w:p w14:paraId="5212FBAA" w14:textId="43287F94" w:rsidR="000F7289"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11" w:history="1">
        <w:r w:rsidR="000F7289" w:rsidRPr="00C509D9">
          <w:rPr>
            <w:rStyle w:val="Hyperlink"/>
            <w:rFonts w:asciiTheme="majorBidi" w:hAnsiTheme="majorBidi" w:cstheme="majorBidi"/>
            <w:b w:val="0"/>
            <w:bCs/>
            <w:noProof/>
          </w:rPr>
          <w:t>Figure 36: An overview of foresight practice—Phase 3</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_Toc113904211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148</w:t>
        </w:r>
        <w:r w:rsidR="000F7289" w:rsidRPr="00C509D9">
          <w:rPr>
            <w:b w:val="0"/>
            <w:bCs/>
            <w:noProof/>
            <w:webHidden/>
          </w:rPr>
          <w:fldChar w:fldCharType="end"/>
        </w:r>
      </w:hyperlink>
    </w:p>
    <w:p w14:paraId="3D4D7855" w14:textId="23A86CC2" w:rsidR="000F7289"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12" w:history="1">
        <w:r w:rsidR="000F7289" w:rsidRPr="00C509D9">
          <w:rPr>
            <w:rStyle w:val="Hyperlink"/>
            <w:rFonts w:asciiTheme="majorBidi" w:hAnsiTheme="majorBidi" w:cstheme="majorBidi"/>
            <w:b w:val="0"/>
            <w:bCs/>
            <w:noProof/>
          </w:rPr>
          <w:t>Figure 37: Foresight process for the Abu Dhabi Statistics Authority.</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_Toc113904212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149</w:t>
        </w:r>
        <w:r w:rsidR="000F7289" w:rsidRPr="00C509D9">
          <w:rPr>
            <w:b w:val="0"/>
            <w:bCs/>
            <w:noProof/>
            <w:webHidden/>
          </w:rPr>
          <w:fldChar w:fldCharType="end"/>
        </w:r>
      </w:hyperlink>
    </w:p>
    <w:p w14:paraId="600E2AF8" w14:textId="229E2854" w:rsidR="000F7289"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13" w:history="1">
        <w:r w:rsidR="000F7289" w:rsidRPr="00C509D9">
          <w:rPr>
            <w:rStyle w:val="Hyperlink"/>
            <w:rFonts w:asciiTheme="majorBidi" w:hAnsiTheme="majorBidi" w:cstheme="majorBidi"/>
            <w:b w:val="0"/>
            <w:bCs/>
            <w:noProof/>
          </w:rPr>
          <w:t>Figure 38: Establishment of Foresight Units—Phase 3B</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_Toc113904213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151</w:t>
        </w:r>
        <w:r w:rsidR="000F7289" w:rsidRPr="00C509D9">
          <w:rPr>
            <w:b w:val="0"/>
            <w:bCs/>
            <w:noProof/>
            <w:webHidden/>
          </w:rPr>
          <w:fldChar w:fldCharType="end"/>
        </w:r>
      </w:hyperlink>
    </w:p>
    <w:p w14:paraId="1A9360FC" w14:textId="4E1C3EDC" w:rsidR="000F7289"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14" w:history="1">
        <w:r w:rsidR="000F7289" w:rsidRPr="00C509D9">
          <w:rPr>
            <w:rStyle w:val="Hyperlink"/>
            <w:rFonts w:asciiTheme="majorBidi" w:hAnsiTheme="majorBidi" w:cstheme="majorBidi"/>
            <w:b w:val="0"/>
            <w:bCs/>
            <w:noProof/>
          </w:rPr>
          <w:t>Figure 39: Foresight Ecosystem Framework for the Abu Dhabi Government (FEFFAG)</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_Toc113904214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173</w:t>
        </w:r>
        <w:r w:rsidR="000F7289" w:rsidRPr="00C509D9">
          <w:rPr>
            <w:b w:val="0"/>
            <w:bCs/>
            <w:noProof/>
            <w:webHidden/>
          </w:rPr>
          <w:fldChar w:fldCharType="end"/>
        </w:r>
      </w:hyperlink>
    </w:p>
    <w:p w14:paraId="22FC64D0" w14:textId="0C3806E0" w:rsidR="000F7289"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15" w:history="1">
        <w:r w:rsidR="000F7289" w:rsidRPr="00C509D9">
          <w:rPr>
            <w:rStyle w:val="Hyperlink"/>
            <w:rFonts w:asciiTheme="majorBidi" w:hAnsiTheme="majorBidi" w:cstheme="majorBidi"/>
            <w:b w:val="0"/>
            <w:bCs/>
            <w:noProof/>
          </w:rPr>
          <w:t xml:space="preserve">Figure 40: Sample of adoption of foresight practices in the federal </w:t>
        </w:r>
        <w:r w:rsidR="000F7289" w:rsidRPr="00C509D9">
          <w:rPr>
            <w:rStyle w:val="Hyperlink"/>
            <w:b w:val="0"/>
            <w:bCs/>
            <w:noProof/>
          </w:rPr>
          <w:t>government.</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_Toc113904215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176</w:t>
        </w:r>
        <w:r w:rsidR="000F7289" w:rsidRPr="00C509D9">
          <w:rPr>
            <w:b w:val="0"/>
            <w:bCs/>
            <w:noProof/>
            <w:webHidden/>
          </w:rPr>
          <w:fldChar w:fldCharType="end"/>
        </w:r>
      </w:hyperlink>
    </w:p>
    <w:p w14:paraId="47B43B0E" w14:textId="4D4DFD07" w:rsidR="000F7289"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16" w:history="1">
        <w:r w:rsidR="000F7289" w:rsidRPr="00C509D9">
          <w:rPr>
            <w:rStyle w:val="Hyperlink"/>
            <w:rFonts w:asciiTheme="majorBidi" w:hAnsiTheme="majorBidi" w:cstheme="majorBidi"/>
            <w:b w:val="0"/>
            <w:bCs/>
            <w:noProof/>
          </w:rPr>
          <w:t>Figure 41: Foresight Unit proposal for Abu Dhabi Executive Office (ADEO)</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_Toc113904216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177</w:t>
        </w:r>
        <w:r w:rsidR="000F7289" w:rsidRPr="00C509D9">
          <w:rPr>
            <w:b w:val="0"/>
            <w:bCs/>
            <w:noProof/>
            <w:webHidden/>
          </w:rPr>
          <w:fldChar w:fldCharType="end"/>
        </w:r>
      </w:hyperlink>
    </w:p>
    <w:p w14:paraId="684A6A77" w14:textId="5D3E3398" w:rsidR="000F7289"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17" w:history="1">
        <w:r w:rsidR="000F7289" w:rsidRPr="00C509D9">
          <w:rPr>
            <w:rStyle w:val="Hyperlink"/>
            <w:rFonts w:asciiTheme="majorBidi" w:hAnsiTheme="majorBidi" w:cstheme="majorBidi"/>
            <w:b w:val="0"/>
            <w:bCs/>
            <w:noProof/>
          </w:rPr>
          <w:t>Figure 42: Required capabilities and activities for scenario planning.</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_Toc113904217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178</w:t>
        </w:r>
        <w:r w:rsidR="000F7289" w:rsidRPr="00C509D9">
          <w:rPr>
            <w:b w:val="0"/>
            <w:bCs/>
            <w:noProof/>
            <w:webHidden/>
          </w:rPr>
          <w:fldChar w:fldCharType="end"/>
        </w:r>
      </w:hyperlink>
    </w:p>
    <w:p w14:paraId="09E34408" w14:textId="7D6FC4F0" w:rsidR="000F7289"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r:id="rId12" w:anchor="_Toc113904218" w:history="1">
        <w:r w:rsidR="000F7289" w:rsidRPr="00C509D9">
          <w:rPr>
            <w:rStyle w:val="Hyperlink"/>
            <w:b w:val="0"/>
            <w:bCs/>
            <w:noProof/>
          </w:rPr>
          <w:t>Figure 43: Global Business Network (GBN) scenario planning process.</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_Toc113904218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180</w:t>
        </w:r>
        <w:r w:rsidR="000F7289" w:rsidRPr="00C509D9">
          <w:rPr>
            <w:b w:val="0"/>
            <w:bCs/>
            <w:noProof/>
            <w:webHidden/>
          </w:rPr>
          <w:fldChar w:fldCharType="end"/>
        </w:r>
      </w:hyperlink>
    </w:p>
    <w:p w14:paraId="6EB5907D" w14:textId="20809055" w:rsidR="000F7289"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r:id="rId13" w:anchor="_Toc113904219" w:history="1">
        <w:r w:rsidR="000F7289" w:rsidRPr="00C509D9">
          <w:rPr>
            <w:rStyle w:val="Hyperlink"/>
            <w:rFonts w:asciiTheme="majorBidi" w:hAnsiTheme="majorBidi" w:cstheme="majorBidi"/>
            <w:b w:val="0"/>
            <w:bCs/>
            <w:noProof/>
          </w:rPr>
          <w:t>Figure 45</w:t>
        </w:r>
        <w:r w:rsidR="000F7289" w:rsidRPr="00C509D9">
          <w:rPr>
            <w:rStyle w:val="Hyperlink"/>
            <w:rFonts w:asciiTheme="majorBidi" w:hAnsiTheme="majorBidi" w:cstheme="majorBidi"/>
            <w:b w:val="0"/>
            <w:bCs/>
            <w:noProof/>
            <w:lang w:val="en-US"/>
          </w:rPr>
          <w:t>: Global Business Network (GBN) Scenario Planning Process</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_Toc113904219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180</w:t>
        </w:r>
        <w:r w:rsidR="000F7289" w:rsidRPr="00C509D9">
          <w:rPr>
            <w:b w:val="0"/>
            <w:bCs/>
            <w:noProof/>
            <w:webHidden/>
          </w:rPr>
          <w:fldChar w:fldCharType="end"/>
        </w:r>
      </w:hyperlink>
    </w:p>
    <w:p w14:paraId="46750458" w14:textId="5F30E783" w:rsidR="000F7289"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20" w:history="1">
        <w:r w:rsidR="000F7289" w:rsidRPr="00C509D9">
          <w:rPr>
            <w:rStyle w:val="Hyperlink"/>
            <w:rFonts w:asciiTheme="majorBidi" w:hAnsiTheme="majorBidi" w:cstheme="majorBidi"/>
            <w:b w:val="0"/>
            <w:bCs/>
            <w:noProof/>
          </w:rPr>
          <w:t>Figure 45: Public sector foresight process.</w:t>
        </w:r>
        <w:r w:rsidR="000F7289" w:rsidRPr="00C509D9">
          <w:rPr>
            <w:b w:val="0"/>
            <w:bCs/>
            <w:noProof/>
            <w:webHidden/>
          </w:rPr>
          <w:tab/>
        </w:r>
        <w:r w:rsidR="000F7289" w:rsidRPr="00C509D9">
          <w:rPr>
            <w:b w:val="0"/>
            <w:bCs/>
            <w:noProof/>
            <w:webHidden/>
          </w:rPr>
          <w:fldChar w:fldCharType="begin"/>
        </w:r>
        <w:r w:rsidR="000F7289" w:rsidRPr="00C509D9">
          <w:rPr>
            <w:b w:val="0"/>
            <w:bCs/>
            <w:noProof/>
            <w:webHidden/>
          </w:rPr>
          <w:instrText xml:space="preserve"> PAGEREF _Toc113904220 \h </w:instrText>
        </w:r>
        <w:r w:rsidR="000F7289" w:rsidRPr="00C509D9">
          <w:rPr>
            <w:b w:val="0"/>
            <w:bCs/>
            <w:noProof/>
            <w:webHidden/>
          </w:rPr>
        </w:r>
        <w:r w:rsidR="000F7289" w:rsidRPr="00C509D9">
          <w:rPr>
            <w:b w:val="0"/>
            <w:bCs/>
            <w:noProof/>
            <w:webHidden/>
          </w:rPr>
          <w:fldChar w:fldCharType="separate"/>
        </w:r>
        <w:r w:rsidR="000F7289" w:rsidRPr="00C509D9">
          <w:rPr>
            <w:b w:val="0"/>
            <w:bCs/>
            <w:noProof/>
            <w:webHidden/>
          </w:rPr>
          <w:t>181</w:t>
        </w:r>
        <w:r w:rsidR="000F7289" w:rsidRPr="00C509D9">
          <w:rPr>
            <w:b w:val="0"/>
            <w:bCs/>
            <w:noProof/>
            <w:webHidden/>
          </w:rPr>
          <w:fldChar w:fldCharType="end"/>
        </w:r>
      </w:hyperlink>
    </w:p>
    <w:p w14:paraId="6F1F119A" w14:textId="0198C30A" w:rsidR="00B2313E" w:rsidRPr="00C509D9" w:rsidRDefault="00B2313E">
      <w:pPr>
        <w:rPr>
          <w:rFonts w:asciiTheme="majorBidi" w:hAnsiTheme="majorBidi" w:cstheme="majorBidi"/>
          <w:b w:val="0"/>
          <w:bCs/>
        </w:rPr>
      </w:pPr>
      <w:r w:rsidRPr="00C509D9">
        <w:rPr>
          <w:rFonts w:asciiTheme="majorBidi" w:hAnsiTheme="majorBidi" w:cstheme="majorBidi"/>
          <w:b w:val="0"/>
          <w:bCs/>
        </w:rPr>
        <w:fldChar w:fldCharType="end"/>
      </w:r>
    </w:p>
    <w:p w14:paraId="1D0CB57B" w14:textId="77777777" w:rsidR="00B2313E" w:rsidRPr="00C509D9" w:rsidRDefault="00B2313E">
      <w:pPr>
        <w:rPr>
          <w:rFonts w:asciiTheme="majorBidi" w:hAnsiTheme="majorBidi" w:cstheme="majorBidi"/>
          <w:b w:val="0"/>
          <w:bCs/>
        </w:rPr>
      </w:pPr>
      <w:r w:rsidRPr="00C509D9">
        <w:rPr>
          <w:rFonts w:asciiTheme="majorBidi" w:hAnsiTheme="majorBidi" w:cstheme="majorBidi"/>
          <w:b w:val="0"/>
          <w:bCs/>
        </w:rPr>
        <w:br w:type="page"/>
      </w:r>
    </w:p>
    <w:p w14:paraId="08E3CF61" w14:textId="5B0A70A8" w:rsidR="00B2313E" w:rsidRPr="00C509D9" w:rsidRDefault="00036FDF" w:rsidP="00C6696B">
      <w:pPr>
        <w:pStyle w:val="Special"/>
        <w:rPr>
          <w:rFonts w:asciiTheme="majorBidi" w:hAnsiTheme="majorBidi" w:cstheme="majorBidi"/>
          <w:b w:val="0"/>
        </w:rPr>
      </w:pPr>
      <w:bookmarkStart w:id="23" w:name="_Toc115702175"/>
      <w:r w:rsidRPr="00C509D9">
        <w:rPr>
          <w:rFonts w:asciiTheme="majorBidi" w:hAnsiTheme="majorBidi" w:cstheme="majorBidi"/>
          <w:b w:val="0"/>
        </w:rPr>
        <w:lastRenderedPageBreak/>
        <w:t>LIST OF TABLES</w:t>
      </w:r>
      <w:bookmarkEnd w:id="23"/>
    </w:p>
    <w:p w14:paraId="6232C76B" w14:textId="729E7885" w:rsidR="001B285C" w:rsidRPr="001B285C" w:rsidRDefault="00B2313E">
      <w:pPr>
        <w:pStyle w:val="TableofFigures"/>
        <w:tabs>
          <w:tab w:val="right" w:leader="dot" w:pos="9010"/>
        </w:tabs>
        <w:rPr>
          <w:rFonts w:asciiTheme="minorHAnsi" w:eastAsiaTheme="minorEastAsia" w:hAnsiTheme="minorHAnsi"/>
          <w:b w:val="0"/>
          <w:bCs/>
          <w:noProof/>
          <w:sz w:val="22"/>
          <w:lang w:val="en-CA" w:eastAsia="en-CA"/>
        </w:rPr>
      </w:pPr>
      <w:r w:rsidRPr="00C509D9">
        <w:rPr>
          <w:rFonts w:asciiTheme="majorBidi" w:hAnsiTheme="majorBidi" w:cstheme="majorBidi"/>
          <w:b w:val="0"/>
          <w:bCs/>
        </w:rPr>
        <w:fldChar w:fldCharType="begin"/>
      </w:r>
      <w:r w:rsidRPr="00C509D9">
        <w:rPr>
          <w:rFonts w:asciiTheme="majorBidi" w:hAnsiTheme="majorBidi" w:cstheme="majorBidi"/>
          <w:b w:val="0"/>
          <w:bCs/>
        </w:rPr>
        <w:instrText xml:space="preserve"> TOC \h \z \c "Table" </w:instrText>
      </w:r>
      <w:r w:rsidRPr="00C509D9">
        <w:rPr>
          <w:rFonts w:asciiTheme="majorBidi" w:hAnsiTheme="majorBidi" w:cstheme="majorBidi"/>
          <w:b w:val="0"/>
          <w:bCs/>
        </w:rPr>
        <w:fldChar w:fldCharType="separate"/>
      </w:r>
      <w:hyperlink w:anchor="_Toc113904268" w:history="1">
        <w:r w:rsidR="001B285C" w:rsidRPr="00C509D9">
          <w:rPr>
            <w:rStyle w:val="Hyperlink"/>
            <w:rFonts w:asciiTheme="majorBidi" w:hAnsiTheme="majorBidi" w:cstheme="majorBidi"/>
            <w:b w:val="0"/>
            <w:bCs/>
            <w:noProof/>
          </w:rPr>
          <w:t xml:space="preserve">Table 1: Summary of scenario planning interventions in the Abu Dhabi </w:t>
        </w:r>
        <w:r w:rsidR="001B285C" w:rsidRPr="00C509D9">
          <w:rPr>
            <w:rStyle w:val="Hyperlink"/>
            <w:b w:val="0"/>
            <w:bCs/>
            <w:noProof/>
          </w:rPr>
          <w:t>government</w:t>
        </w:r>
        <w:r w:rsidR="001B285C" w:rsidRPr="00C509D9">
          <w:rPr>
            <w:rStyle w:val="Hyperlink"/>
            <w:rFonts w:asciiTheme="majorBidi" w:hAnsiTheme="majorBidi" w:cstheme="majorBidi"/>
            <w:b w:val="0"/>
            <w:bCs/>
            <w:noProof/>
          </w:rPr>
          <w:t xml:space="preserve"> from 2009 onward.</w:t>
        </w:r>
        <w:r w:rsidR="001B285C" w:rsidRPr="00C509D9">
          <w:rPr>
            <w:b w:val="0"/>
            <w:bCs/>
            <w:noProof/>
            <w:webHidden/>
          </w:rPr>
          <w:tab/>
        </w:r>
        <w:r w:rsidR="001B285C" w:rsidRPr="00C509D9">
          <w:rPr>
            <w:b w:val="0"/>
            <w:bCs/>
            <w:noProof/>
            <w:webHidden/>
          </w:rPr>
          <w:fldChar w:fldCharType="begin"/>
        </w:r>
        <w:r w:rsidR="001B285C" w:rsidRPr="00C509D9">
          <w:rPr>
            <w:b w:val="0"/>
            <w:bCs/>
            <w:noProof/>
            <w:webHidden/>
          </w:rPr>
          <w:instrText xml:space="preserve"> PAGEREF _Toc113904268 \h </w:instrText>
        </w:r>
        <w:r w:rsidR="001B285C" w:rsidRPr="00C509D9">
          <w:rPr>
            <w:b w:val="0"/>
            <w:bCs/>
            <w:noProof/>
            <w:webHidden/>
          </w:rPr>
        </w:r>
        <w:r w:rsidR="001B285C" w:rsidRPr="00C509D9">
          <w:rPr>
            <w:b w:val="0"/>
            <w:bCs/>
            <w:noProof/>
            <w:webHidden/>
          </w:rPr>
          <w:fldChar w:fldCharType="separate"/>
        </w:r>
        <w:r w:rsidR="001B285C" w:rsidRPr="00C509D9">
          <w:rPr>
            <w:b w:val="0"/>
            <w:bCs/>
            <w:noProof/>
            <w:webHidden/>
          </w:rPr>
          <w:t>2</w:t>
        </w:r>
        <w:r w:rsidR="001B285C" w:rsidRPr="00C509D9">
          <w:rPr>
            <w:b w:val="0"/>
            <w:bCs/>
            <w:noProof/>
            <w:webHidden/>
          </w:rPr>
          <w:fldChar w:fldCharType="end"/>
        </w:r>
      </w:hyperlink>
    </w:p>
    <w:p w14:paraId="51193EDE" w14:textId="77D1A4AB" w:rsidR="001B285C"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69" w:history="1">
        <w:r w:rsidR="001B285C" w:rsidRPr="00C509D9">
          <w:rPr>
            <w:rStyle w:val="Hyperlink"/>
            <w:rFonts w:asciiTheme="majorBidi" w:hAnsiTheme="majorBidi" w:cstheme="majorBidi"/>
            <w:b w:val="0"/>
            <w:bCs/>
            <w:noProof/>
          </w:rPr>
          <w:t>Table 2: The three main pillars of the Abu Dhabi government transformation.</w:t>
        </w:r>
        <w:r w:rsidR="001B285C" w:rsidRPr="00C509D9">
          <w:rPr>
            <w:b w:val="0"/>
            <w:bCs/>
            <w:noProof/>
            <w:webHidden/>
          </w:rPr>
          <w:tab/>
        </w:r>
        <w:r w:rsidR="001B285C" w:rsidRPr="00C509D9">
          <w:rPr>
            <w:b w:val="0"/>
            <w:bCs/>
            <w:noProof/>
            <w:webHidden/>
          </w:rPr>
          <w:fldChar w:fldCharType="begin"/>
        </w:r>
        <w:r w:rsidR="001B285C" w:rsidRPr="00C509D9">
          <w:rPr>
            <w:b w:val="0"/>
            <w:bCs/>
            <w:noProof/>
            <w:webHidden/>
          </w:rPr>
          <w:instrText xml:space="preserve"> PAGEREF _Toc113904269 \h </w:instrText>
        </w:r>
        <w:r w:rsidR="001B285C" w:rsidRPr="00C509D9">
          <w:rPr>
            <w:b w:val="0"/>
            <w:bCs/>
            <w:noProof/>
            <w:webHidden/>
          </w:rPr>
        </w:r>
        <w:r w:rsidR="001B285C" w:rsidRPr="00C509D9">
          <w:rPr>
            <w:b w:val="0"/>
            <w:bCs/>
            <w:noProof/>
            <w:webHidden/>
          </w:rPr>
          <w:fldChar w:fldCharType="separate"/>
        </w:r>
        <w:r w:rsidR="001B285C" w:rsidRPr="00C509D9">
          <w:rPr>
            <w:b w:val="0"/>
            <w:bCs/>
            <w:noProof/>
            <w:webHidden/>
          </w:rPr>
          <w:t>16</w:t>
        </w:r>
        <w:r w:rsidR="001B285C" w:rsidRPr="00C509D9">
          <w:rPr>
            <w:b w:val="0"/>
            <w:bCs/>
            <w:noProof/>
            <w:webHidden/>
          </w:rPr>
          <w:fldChar w:fldCharType="end"/>
        </w:r>
      </w:hyperlink>
    </w:p>
    <w:p w14:paraId="508DB32C" w14:textId="11C93095" w:rsidR="001B285C"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70" w:history="1">
        <w:r w:rsidR="001B285C" w:rsidRPr="00C509D9">
          <w:rPr>
            <w:rStyle w:val="Hyperlink"/>
            <w:rFonts w:asciiTheme="majorBidi" w:hAnsiTheme="majorBidi" w:cstheme="majorBidi"/>
            <w:b w:val="0"/>
            <w:bCs/>
            <w:noProof/>
          </w:rPr>
          <w:t>Table 3: Summary of the design of Phase 1 research.</w:t>
        </w:r>
        <w:r w:rsidR="001B285C" w:rsidRPr="00C509D9">
          <w:rPr>
            <w:b w:val="0"/>
            <w:bCs/>
            <w:noProof/>
            <w:webHidden/>
          </w:rPr>
          <w:tab/>
        </w:r>
        <w:r w:rsidR="001B285C" w:rsidRPr="00C509D9">
          <w:rPr>
            <w:b w:val="0"/>
            <w:bCs/>
            <w:noProof/>
            <w:webHidden/>
          </w:rPr>
          <w:fldChar w:fldCharType="begin"/>
        </w:r>
        <w:r w:rsidR="001B285C" w:rsidRPr="00C509D9">
          <w:rPr>
            <w:b w:val="0"/>
            <w:bCs/>
            <w:noProof/>
            <w:webHidden/>
          </w:rPr>
          <w:instrText xml:space="preserve"> PAGEREF _Toc113904270 \h </w:instrText>
        </w:r>
        <w:r w:rsidR="001B285C" w:rsidRPr="00C509D9">
          <w:rPr>
            <w:b w:val="0"/>
            <w:bCs/>
            <w:noProof/>
            <w:webHidden/>
          </w:rPr>
        </w:r>
        <w:r w:rsidR="001B285C" w:rsidRPr="00C509D9">
          <w:rPr>
            <w:b w:val="0"/>
            <w:bCs/>
            <w:noProof/>
            <w:webHidden/>
          </w:rPr>
          <w:fldChar w:fldCharType="separate"/>
        </w:r>
        <w:r w:rsidR="001B285C" w:rsidRPr="00C509D9">
          <w:rPr>
            <w:b w:val="0"/>
            <w:bCs/>
            <w:noProof/>
            <w:webHidden/>
          </w:rPr>
          <w:t>48</w:t>
        </w:r>
        <w:r w:rsidR="001B285C" w:rsidRPr="00C509D9">
          <w:rPr>
            <w:b w:val="0"/>
            <w:bCs/>
            <w:noProof/>
            <w:webHidden/>
          </w:rPr>
          <w:fldChar w:fldCharType="end"/>
        </w:r>
      </w:hyperlink>
    </w:p>
    <w:p w14:paraId="671F87BB" w14:textId="65F14287" w:rsidR="001B285C"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71" w:history="1">
        <w:r w:rsidR="001B285C" w:rsidRPr="00C509D9">
          <w:rPr>
            <w:rStyle w:val="Hyperlink"/>
            <w:rFonts w:asciiTheme="majorBidi" w:hAnsiTheme="majorBidi" w:cstheme="majorBidi"/>
            <w:b w:val="0"/>
            <w:bCs/>
            <w:noProof/>
          </w:rPr>
          <w:t>Table 4: Summary of the design of Phase 2 research.</w:t>
        </w:r>
        <w:r w:rsidR="001B285C" w:rsidRPr="00C509D9">
          <w:rPr>
            <w:b w:val="0"/>
            <w:bCs/>
            <w:noProof/>
            <w:webHidden/>
          </w:rPr>
          <w:tab/>
        </w:r>
        <w:r w:rsidR="001B285C" w:rsidRPr="00C509D9">
          <w:rPr>
            <w:b w:val="0"/>
            <w:bCs/>
            <w:noProof/>
            <w:webHidden/>
          </w:rPr>
          <w:fldChar w:fldCharType="begin"/>
        </w:r>
        <w:r w:rsidR="001B285C" w:rsidRPr="00C509D9">
          <w:rPr>
            <w:b w:val="0"/>
            <w:bCs/>
            <w:noProof/>
            <w:webHidden/>
          </w:rPr>
          <w:instrText xml:space="preserve"> PAGEREF _Toc113904271 \h </w:instrText>
        </w:r>
        <w:r w:rsidR="001B285C" w:rsidRPr="00C509D9">
          <w:rPr>
            <w:b w:val="0"/>
            <w:bCs/>
            <w:noProof/>
            <w:webHidden/>
          </w:rPr>
        </w:r>
        <w:r w:rsidR="001B285C" w:rsidRPr="00C509D9">
          <w:rPr>
            <w:b w:val="0"/>
            <w:bCs/>
            <w:noProof/>
            <w:webHidden/>
          </w:rPr>
          <w:fldChar w:fldCharType="separate"/>
        </w:r>
        <w:r w:rsidR="001B285C" w:rsidRPr="00C509D9">
          <w:rPr>
            <w:b w:val="0"/>
            <w:bCs/>
            <w:noProof/>
            <w:webHidden/>
          </w:rPr>
          <w:t>49</w:t>
        </w:r>
        <w:r w:rsidR="001B285C" w:rsidRPr="00C509D9">
          <w:rPr>
            <w:b w:val="0"/>
            <w:bCs/>
            <w:noProof/>
            <w:webHidden/>
          </w:rPr>
          <w:fldChar w:fldCharType="end"/>
        </w:r>
      </w:hyperlink>
    </w:p>
    <w:p w14:paraId="3FA70E97" w14:textId="2B8C2453" w:rsidR="001B285C"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72" w:history="1">
        <w:r w:rsidR="001B285C" w:rsidRPr="00C509D9">
          <w:rPr>
            <w:rStyle w:val="Hyperlink"/>
            <w:rFonts w:asciiTheme="majorBidi" w:hAnsiTheme="majorBidi" w:cstheme="majorBidi"/>
            <w:b w:val="0"/>
            <w:bCs/>
            <w:noProof/>
          </w:rPr>
          <w:t>Table 5: Foresight and scenario planning as an innovation approach, Phase 3.</w:t>
        </w:r>
        <w:r w:rsidR="001B285C" w:rsidRPr="00C509D9">
          <w:rPr>
            <w:b w:val="0"/>
            <w:bCs/>
            <w:noProof/>
            <w:webHidden/>
          </w:rPr>
          <w:tab/>
        </w:r>
        <w:r w:rsidR="001B285C" w:rsidRPr="00C509D9">
          <w:rPr>
            <w:b w:val="0"/>
            <w:bCs/>
            <w:noProof/>
            <w:webHidden/>
          </w:rPr>
          <w:fldChar w:fldCharType="begin"/>
        </w:r>
        <w:r w:rsidR="001B285C" w:rsidRPr="00C509D9">
          <w:rPr>
            <w:b w:val="0"/>
            <w:bCs/>
            <w:noProof/>
            <w:webHidden/>
          </w:rPr>
          <w:instrText xml:space="preserve"> PAGEREF _Toc113904272 \h </w:instrText>
        </w:r>
        <w:r w:rsidR="001B285C" w:rsidRPr="00C509D9">
          <w:rPr>
            <w:b w:val="0"/>
            <w:bCs/>
            <w:noProof/>
            <w:webHidden/>
          </w:rPr>
        </w:r>
        <w:r w:rsidR="001B285C" w:rsidRPr="00C509D9">
          <w:rPr>
            <w:b w:val="0"/>
            <w:bCs/>
            <w:noProof/>
            <w:webHidden/>
          </w:rPr>
          <w:fldChar w:fldCharType="separate"/>
        </w:r>
        <w:r w:rsidR="001B285C" w:rsidRPr="00C509D9">
          <w:rPr>
            <w:b w:val="0"/>
            <w:bCs/>
            <w:noProof/>
            <w:webHidden/>
          </w:rPr>
          <w:t>50</w:t>
        </w:r>
        <w:r w:rsidR="001B285C" w:rsidRPr="00C509D9">
          <w:rPr>
            <w:b w:val="0"/>
            <w:bCs/>
            <w:noProof/>
            <w:webHidden/>
          </w:rPr>
          <w:fldChar w:fldCharType="end"/>
        </w:r>
      </w:hyperlink>
    </w:p>
    <w:p w14:paraId="06E781CA" w14:textId="673E3FA6" w:rsidR="001B285C"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73" w:history="1">
        <w:r w:rsidR="001B285C" w:rsidRPr="00C509D9">
          <w:rPr>
            <w:rStyle w:val="Hyperlink"/>
            <w:rFonts w:asciiTheme="majorBidi" w:hAnsiTheme="majorBidi" w:cstheme="majorBidi"/>
            <w:b w:val="0"/>
            <w:bCs/>
            <w:noProof/>
          </w:rPr>
          <w:t>Table 6: An example of a code and the coded text/ excerpts from transcripts.</w:t>
        </w:r>
        <w:r w:rsidR="001B285C" w:rsidRPr="00C509D9">
          <w:rPr>
            <w:b w:val="0"/>
            <w:bCs/>
            <w:noProof/>
            <w:webHidden/>
          </w:rPr>
          <w:tab/>
        </w:r>
        <w:r w:rsidR="001B285C" w:rsidRPr="00C509D9">
          <w:rPr>
            <w:b w:val="0"/>
            <w:bCs/>
            <w:noProof/>
            <w:webHidden/>
          </w:rPr>
          <w:fldChar w:fldCharType="begin"/>
        </w:r>
        <w:r w:rsidR="001B285C" w:rsidRPr="00C509D9">
          <w:rPr>
            <w:b w:val="0"/>
            <w:bCs/>
            <w:noProof/>
            <w:webHidden/>
          </w:rPr>
          <w:instrText xml:space="preserve"> PAGEREF _Toc113904273 \h </w:instrText>
        </w:r>
        <w:r w:rsidR="001B285C" w:rsidRPr="00C509D9">
          <w:rPr>
            <w:b w:val="0"/>
            <w:bCs/>
            <w:noProof/>
            <w:webHidden/>
          </w:rPr>
        </w:r>
        <w:r w:rsidR="001B285C" w:rsidRPr="00C509D9">
          <w:rPr>
            <w:b w:val="0"/>
            <w:bCs/>
            <w:noProof/>
            <w:webHidden/>
          </w:rPr>
          <w:fldChar w:fldCharType="separate"/>
        </w:r>
        <w:r w:rsidR="001B285C" w:rsidRPr="00C509D9">
          <w:rPr>
            <w:b w:val="0"/>
            <w:bCs/>
            <w:noProof/>
            <w:webHidden/>
          </w:rPr>
          <w:t>59</w:t>
        </w:r>
        <w:r w:rsidR="001B285C" w:rsidRPr="00C509D9">
          <w:rPr>
            <w:b w:val="0"/>
            <w:bCs/>
            <w:noProof/>
            <w:webHidden/>
          </w:rPr>
          <w:fldChar w:fldCharType="end"/>
        </w:r>
      </w:hyperlink>
    </w:p>
    <w:p w14:paraId="7A6AC812" w14:textId="170133DF" w:rsidR="001B285C"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74" w:history="1">
        <w:r w:rsidR="001B285C" w:rsidRPr="00C509D9">
          <w:rPr>
            <w:rStyle w:val="Hyperlink"/>
            <w:rFonts w:asciiTheme="majorBidi" w:hAnsiTheme="majorBidi" w:cstheme="majorBidi"/>
            <w:b w:val="0"/>
            <w:bCs/>
            <w:noProof/>
          </w:rPr>
          <w:t>Table 7: Stage 2, merging codes.</w:t>
        </w:r>
        <w:r w:rsidR="001B285C" w:rsidRPr="00C509D9">
          <w:rPr>
            <w:b w:val="0"/>
            <w:bCs/>
            <w:noProof/>
            <w:webHidden/>
          </w:rPr>
          <w:tab/>
        </w:r>
        <w:r w:rsidR="001B285C" w:rsidRPr="00C509D9">
          <w:rPr>
            <w:b w:val="0"/>
            <w:bCs/>
            <w:noProof/>
            <w:webHidden/>
          </w:rPr>
          <w:fldChar w:fldCharType="begin"/>
        </w:r>
        <w:r w:rsidR="001B285C" w:rsidRPr="00C509D9">
          <w:rPr>
            <w:b w:val="0"/>
            <w:bCs/>
            <w:noProof/>
            <w:webHidden/>
          </w:rPr>
          <w:instrText xml:space="preserve"> PAGEREF _Toc113904274 \h </w:instrText>
        </w:r>
        <w:r w:rsidR="001B285C" w:rsidRPr="00C509D9">
          <w:rPr>
            <w:b w:val="0"/>
            <w:bCs/>
            <w:noProof/>
            <w:webHidden/>
          </w:rPr>
        </w:r>
        <w:r w:rsidR="001B285C" w:rsidRPr="00C509D9">
          <w:rPr>
            <w:b w:val="0"/>
            <w:bCs/>
            <w:noProof/>
            <w:webHidden/>
          </w:rPr>
          <w:fldChar w:fldCharType="separate"/>
        </w:r>
        <w:r w:rsidR="001B285C" w:rsidRPr="00C509D9">
          <w:rPr>
            <w:b w:val="0"/>
            <w:bCs/>
            <w:noProof/>
            <w:webHidden/>
          </w:rPr>
          <w:t>59</w:t>
        </w:r>
        <w:r w:rsidR="001B285C" w:rsidRPr="00C509D9">
          <w:rPr>
            <w:b w:val="0"/>
            <w:bCs/>
            <w:noProof/>
            <w:webHidden/>
          </w:rPr>
          <w:fldChar w:fldCharType="end"/>
        </w:r>
      </w:hyperlink>
    </w:p>
    <w:p w14:paraId="6D8A4263" w14:textId="4CEA98BA" w:rsidR="001B285C"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75" w:history="1">
        <w:r w:rsidR="001B285C" w:rsidRPr="00C509D9">
          <w:rPr>
            <w:rStyle w:val="Hyperlink"/>
            <w:rFonts w:asciiTheme="majorBidi" w:hAnsiTheme="majorBidi" w:cstheme="majorBidi"/>
            <w:b w:val="0"/>
            <w:bCs/>
            <w:noProof/>
          </w:rPr>
          <w:t>Table 8: List of parent and child codes from data analysis, step 2.</w:t>
        </w:r>
        <w:r w:rsidR="001B285C" w:rsidRPr="00C509D9">
          <w:rPr>
            <w:b w:val="0"/>
            <w:bCs/>
            <w:noProof/>
            <w:webHidden/>
          </w:rPr>
          <w:tab/>
        </w:r>
        <w:r w:rsidR="001B285C" w:rsidRPr="00C509D9">
          <w:rPr>
            <w:b w:val="0"/>
            <w:bCs/>
            <w:noProof/>
            <w:webHidden/>
          </w:rPr>
          <w:fldChar w:fldCharType="begin"/>
        </w:r>
        <w:r w:rsidR="001B285C" w:rsidRPr="00C509D9">
          <w:rPr>
            <w:b w:val="0"/>
            <w:bCs/>
            <w:noProof/>
            <w:webHidden/>
          </w:rPr>
          <w:instrText xml:space="preserve"> PAGEREF _Toc113904275 \h </w:instrText>
        </w:r>
        <w:r w:rsidR="001B285C" w:rsidRPr="00C509D9">
          <w:rPr>
            <w:b w:val="0"/>
            <w:bCs/>
            <w:noProof/>
            <w:webHidden/>
          </w:rPr>
        </w:r>
        <w:r w:rsidR="001B285C" w:rsidRPr="00C509D9">
          <w:rPr>
            <w:b w:val="0"/>
            <w:bCs/>
            <w:noProof/>
            <w:webHidden/>
          </w:rPr>
          <w:fldChar w:fldCharType="separate"/>
        </w:r>
        <w:r w:rsidR="001B285C" w:rsidRPr="00C509D9">
          <w:rPr>
            <w:b w:val="0"/>
            <w:bCs/>
            <w:noProof/>
            <w:webHidden/>
          </w:rPr>
          <w:t>60</w:t>
        </w:r>
        <w:r w:rsidR="001B285C" w:rsidRPr="00C509D9">
          <w:rPr>
            <w:b w:val="0"/>
            <w:bCs/>
            <w:noProof/>
            <w:webHidden/>
          </w:rPr>
          <w:fldChar w:fldCharType="end"/>
        </w:r>
      </w:hyperlink>
    </w:p>
    <w:p w14:paraId="6C21C6E0" w14:textId="184AA12D" w:rsidR="001B285C"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76" w:history="1">
        <w:r w:rsidR="001B285C" w:rsidRPr="00C509D9">
          <w:rPr>
            <w:rStyle w:val="Hyperlink"/>
            <w:rFonts w:asciiTheme="majorBidi" w:hAnsiTheme="majorBidi" w:cstheme="majorBidi"/>
            <w:b w:val="0"/>
            <w:bCs/>
            <w:noProof/>
          </w:rPr>
          <w:t>Table 9: Step 4: Clusters of emerging themes.</w:t>
        </w:r>
        <w:r w:rsidR="001B285C" w:rsidRPr="00C509D9">
          <w:rPr>
            <w:b w:val="0"/>
            <w:bCs/>
            <w:noProof/>
            <w:webHidden/>
          </w:rPr>
          <w:tab/>
        </w:r>
        <w:r w:rsidR="001B285C" w:rsidRPr="00C509D9">
          <w:rPr>
            <w:b w:val="0"/>
            <w:bCs/>
            <w:noProof/>
            <w:webHidden/>
          </w:rPr>
          <w:fldChar w:fldCharType="begin"/>
        </w:r>
        <w:r w:rsidR="001B285C" w:rsidRPr="00C509D9">
          <w:rPr>
            <w:b w:val="0"/>
            <w:bCs/>
            <w:noProof/>
            <w:webHidden/>
          </w:rPr>
          <w:instrText xml:space="preserve"> PAGEREF _Toc113904276 \h </w:instrText>
        </w:r>
        <w:r w:rsidR="001B285C" w:rsidRPr="00C509D9">
          <w:rPr>
            <w:b w:val="0"/>
            <w:bCs/>
            <w:noProof/>
            <w:webHidden/>
          </w:rPr>
        </w:r>
        <w:r w:rsidR="001B285C" w:rsidRPr="00C509D9">
          <w:rPr>
            <w:b w:val="0"/>
            <w:bCs/>
            <w:noProof/>
            <w:webHidden/>
          </w:rPr>
          <w:fldChar w:fldCharType="separate"/>
        </w:r>
        <w:r w:rsidR="001B285C" w:rsidRPr="00C509D9">
          <w:rPr>
            <w:b w:val="0"/>
            <w:bCs/>
            <w:noProof/>
            <w:webHidden/>
          </w:rPr>
          <w:t>61</w:t>
        </w:r>
        <w:r w:rsidR="001B285C" w:rsidRPr="00C509D9">
          <w:rPr>
            <w:b w:val="0"/>
            <w:bCs/>
            <w:noProof/>
            <w:webHidden/>
          </w:rPr>
          <w:fldChar w:fldCharType="end"/>
        </w:r>
      </w:hyperlink>
    </w:p>
    <w:p w14:paraId="66D76367" w14:textId="26E32821" w:rsidR="001B285C"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77" w:history="1">
        <w:r w:rsidR="001B285C" w:rsidRPr="00C509D9">
          <w:rPr>
            <w:rStyle w:val="Hyperlink"/>
            <w:rFonts w:asciiTheme="majorBidi" w:hAnsiTheme="majorBidi" w:cstheme="majorBidi"/>
            <w:b w:val="0"/>
            <w:bCs/>
            <w:noProof/>
          </w:rPr>
          <w:t>Table 10: Reviewing emerging themes and re-clustering, and labelling of themes.</w:t>
        </w:r>
        <w:r w:rsidR="001B285C" w:rsidRPr="00C509D9">
          <w:rPr>
            <w:b w:val="0"/>
            <w:bCs/>
            <w:noProof/>
            <w:webHidden/>
          </w:rPr>
          <w:tab/>
        </w:r>
        <w:r w:rsidR="001B285C" w:rsidRPr="00C509D9">
          <w:rPr>
            <w:b w:val="0"/>
            <w:bCs/>
            <w:noProof/>
            <w:webHidden/>
          </w:rPr>
          <w:fldChar w:fldCharType="begin"/>
        </w:r>
        <w:r w:rsidR="001B285C" w:rsidRPr="00C509D9">
          <w:rPr>
            <w:b w:val="0"/>
            <w:bCs/>
            <w:noProof/>
            <w:webHidden/>
          </w:rPr>
          <w:instrText xml:space="preserve"> PAGEREF _Toc113904277 \h </w:instrText>
        </w:r>
        <w:r w:rsidR="001B285C" w:rsidRPr="00C509D9">
          <w:rPr>
            <w:b w:val="0"/>
            <w:bCs/>
            <w:noProof/>
            <w:webHidden/>
          </w:rPr>
        </w:r>
        <w:r w:rsidR="001B285C" w:rsidRPr="00C509D9">
          <w:rPr>
            <w:b w:val="0"/>
            <w:bCs/>
            <w:noProof/>
            <w:webHidden/>
          </w:rPr>
          <w:fldChar w:fldCharType="separate"/>
        </w:r>
        <w:r w:rsidR="001B285C" w:rsidRPr="00C509D9">
          <w:rPr>
            <w:b w:val="0"/>
            <w:bCs/>
            <w:noProof/>
            <w:webHidden/>
          </w:rPr>
          <w:t>62</w:t>
        </w:r>
        <w:r w:rsidR="001B285C" w:rsidRPr="00C509D9">
          <w:rPr>
            <w:b w:val="0"/>
            <w:bCs/>
            <w:noProof/>
            <w:webHidden/>
          </w:rPr>
          <w:fldChar w:fldCharType="end"/>
        </w:r>
      </w:hyperlink>
    </w:p>
    <w:p w14:paraId="700D5323" w14:textId="5EE753AB" w:rsidR="001B285C"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78" w:history="1">
        <w:r w:rsidR="001B285C" w:rsidRPr="00C509D9">
          <w:rPr>
            <w:rStyle w:val="Hyperlink"/>
            <w:rFonts w:asciiTheme="majorBidi" w:hAnsiTheme="majorBidi" w:cstheme="majorBidi"/>
            <w:b w:val="0"/>
            <w:bCs/>
            <w:noProof/>
          </w:rPr>
          <w:t>Table 11: Training schedule for “Developing and Using Scenarios,” Jan 9–13, 2011</w:t>
        </w:r>
        <w:r w:rsidR="001B285C" w:rsidRPr="00C509D9">
          <w:rPr>
            <w:rStyle w:val="Hyperlink"/>
            <w:rFonts w:asciiTheme="majorBidi" w:hAnsiTheme="majorBidi" w:cstheme="majorBidi"/>
            <w:b w:val="0"/>
            <w:bCs/>
            <w:iCs/>
            <w:noProof/>
          </w:rPr>
          <w:t>.</w:t>
        </w:r>
        <w:r w:rsidR="001B285C" w:rsidRPr="00C509D9">
          <w:rPr>
            <w:b w:val="0"/>
            <w:bCs/>
            <w:noProof/>
            <w:webHidden/>
          </w:rPr>
          <w:tab/>
        </w:r>
        <w:r w:rsidR="001B285C" w:rsidRPr="00C509D9">
          <w:rPr>
            <w:b w:val="0"/>
            <w:bCs/>
            <w:noProof/>
            <w:webHidden/>
          </w:rPr>
          <w:fldChar w:fldCharType="begin"/>
        </w:r>
        <w:r w:rsidR="001B285C" w:rsidRPr="00C509D9">
          <w:rPr>
            <w:b w:val="0"/>
            <w:bCs/>
            <w:noProof/>
            <w:webHidden/>
          </w:rPr>
          <w:instrText xml:space="preserve"> PAGEREF _Toc113904278 \h </w:instrText>
        </w:r>
        <w:r w:rsidR="001B285C" w:rsidRPr="00C509D9">
          <w:rPr>
            <w:b w:val="0"/>
            <w:bCs/>
            <w:noProof/>
            <w:webHidden/>
          </w:rPr>
        </w:r>
        <w:r w:rsidR="001B285C" w:rsidRPr="00C509D9">
          <w:rPr>
            <w:b w:val="0"/>
            <w:bCs/>
            <w:noProof/>
            <w:webHidden/>
          </w:rPr>
          <w:fldChar w:fldCharType="separate"/>
        </w:r>
        <w:r w:rsidR="001B285C" w:rsidRPr="00C509D9">
          <w:rPr>
            <w:b w:val="0"/>
            <w:bCs/>
            <w:noProof/>
            <w:webHidden/>
          </w:rPr>
          <w:t>70</w:t>
        </w:r>
        <w:r w:rsidR="001B285C" w:rsidRPr="00C509D9">
          <w:rPr>
            <w:b w:val="0"/>
            <w:bCs/>
            <w:noProof/>
            <w:webHidden/>
          </w:rPr>
          <w:fldChar w:fldCharType="end"/>
        </w:r>
      </w:hyperlink>
    </w:p>
    <w:p w14:paraId="4A3B550F" w14:textId="13438E54" w:rsidR="001B285C"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79" w:history="1">
        <w:r w:rsidR="001B285C" w:rsidRPr="00C509D9">
          <w:rPr>
            <w:rStyle w:val="Hyperlink"/>
            <w:rFonts w:asciiTheme="majorBidi" w:hAnsiTheme="majorBidi" w:cstheme="majorBidi"/>
            <w:b w:val="0"/>
            <w:bCs/>
            <w:noProof/>
          </w:rPr>
          <w:t>Table 12: Intervention 1: Scope of Module B—Establishing strategic planning team and operations manual.</w:t>
        </w:r>
        <w:r w:rsidR="001B285C" w:rsidRPr="00C509D9">
          <w:rPr>
            <w:b w:val="0"/>
            <w:bCs/>
            <w:noProof/>
            <w:webHidden/>
          </w:rPr>
          <w:tab/>
        </w:r>
        <w:r w:rsidR="001B285C" w:rsidRPr="00C509D9">
          <w:rPr>
            <w:b w:val="0"/>
            <w:bCs/>
            <w:noProof/>
            <w:webHidden/>
          </w:rPr>
          <w:fldChar w:fldCharType="begin"/>
        </w:r>
        <w:r w:rsidR="001B285C" w:rsidRPr="00C509D9">
          <w:rPr>
            <w:b w:val="0"/>
            <w:bCs/>
            <w:noProof/>
            <w:webHidden/>
          </w:rPr>
          <w:instrText xml:space="preserve"> PAGEREF _Toc113904279 \h </w:instrText>
        </w:r>
        <w:r w:rsidR="001B285C" w:rsidRPr="00C509D9">
          <w:rPr>
            <w:b w:val="0"/>
            <w:bCs/>
            <w:noProof/>
            <w:webHidden/>
          </w:rPr>
        </w:r>
        <w:r w:rsidR="001B285C" w:rsidRPr="00C509D9">
          <w:rPr>
            <w:b w:val="0"/>
            <w:bCs/>
            <w:noProof/>
            <w:webHidden/>
          </w:rPr>
          <w:fldChar w:fldCharType="separate"/>
        </w:r>
        <w:r w:rsidR="001B285C" w:rsidRPr="00C509D9">
          <w:rPr>
            <w:b w:val="0"/>
            <w:bCs/>
            <w:noProof/>
            <w:webHidden/>
          </w:rPr>
          <w:t>72</w:t>
        </w:r>
        <w:r w:rsidR="001B285C" w:rsidRPr="00C509D9">
          <w:rPr>
            <w:b w:val="0"/>
            <w:bCs/>
            <w:noProof/>
            <w:webHidden/>
          </w:rPr>
          <w:fldChar w:fldCharType="end"/>
        </w:r>
      </w:hyperlink>
    </w:p>
    <w:p w14:paraId="613AF74A" w14:textId="0B87E63D" w:rsidR="001B285C"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80" w:history="1">
        <w:r w:rsidR="001B285C" w:rsidRPr="00C509D9">
          <w:rPr>
            <w:rStyle w:val="Hyperlink"/>
            <w:rFonts w:asciiTheme="majorBidi" w:hAnsiTheme="majorBidi" w:cstheme="majorBidi"/>
            <w:b w:val="0"/>
            <w:bCs/>
            <w:noProof/>
          </w:rPr>
          <w:t>Table 13: List of Phase 1 participants.</w:t>
        </w:r>
        <w:r w:rsidR="001B285C" w:rsidRPr="00C509D9">
          <w:rPr>
            <w:b w:val="0"/>
            <w:bCs/>
            <w:noProof/>
            <w:webHidden/>
          </w:rPr>
          <w:tab/>
        </w:r>
        <w:r w:rsidR="001B285C" w:rsidRPr="00C509D9">
          <w:rPr>
            <w:b w:val="0"/>
            <w:bCs/>
            <w:noProof/>
            <w:webHidden/>
          </w:rPr>
          <w:fldChar w:fldCharType="begin"/>
        </w:r>
        <w:r w:rsidR="001B285C" w:rsidRPr="00C509D9">
          <w:rPr>
            <w:b w:val="0"/>
            <w:bCs/>
            <w:noProof/>
            <w:webHidden/>
          </w:rPr>
          <w:instrText xml:space="preserve"> PAGEREF _Toc113904280 \h </w:instrText>
        </w:r>
        <w:r w:rsidR="001B285C" w:rsidRPr="00C509D9">
          <w:rPr>
            <w:b w:val="0"/>
            <w:bCs/>
            <w:noProof/>
            <w:webHidden/>
          </w:rPr>
        </w:r>
        <w:r w:rsidR="001B285C" w:rsidRPr="00C509D9">
          <w:rPr>
            <w:b w:val="0"/>
            <w:bCs/>
            <w:noProof/>
            <w:webHidden/>
          </w:rPr>
          <w:fldChar w:fldCharType="separate"/>
        </w:r>
        <w:r w:rsidR="001B285C" w:rsidRPr="00C509D9">
          <w:rPr>
            <w:b w:val="0"/>
            <w:bCs/>
            <w:noProof/>
            <w:webHidden/>
          </w:rPr>
          <w:t>74</w:t>
        </w:r>
        <w:r w:rsidR="001B285C" w:rsidRPr="00C509D9">
          <w:rPr>
            <w:b w:val="0"/>
            <w:bCs/>
            <w:noProof/>
            <w:webHidden/>
          </w:rPr>
          <w:fldChar w:fldCharType="end"/>
        </w:r>
      </w:hyperlink>
    </w:p>
    <w:p w14:paraId="2E2DBFBB" w14:textId="61D41EFC" w:rsidR="001B285C"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81" w:history="1">
        <w:r w:rsidR="001B285C" w:rsidRPr="00C509D9">
          <w:rPr>
            <w:rStyle w:val="Hyperlink"/>
            <w:rFonts w:asciiTheme="majorBidi" w:hAnsiTheme="majorBidi" w:cstheme="majorBidi"/>
            <w:b w:val="0"/>
            <w:bCs/>
            <w:noProof/>
          </w:rPr>
          <w:t>Table 14: Interview questions for the core team.</w:t>
        </w:r>
        <w:r w:rsidR="001B285C" w:rsidRPr="00C509D9">
          <w:rPr>
            <w:b w:val="0"/>
            <w:bCs/>
            <w:noProof/>
            <w:webHidden/>
          </w:rPr>
          <w:tab/>
        </w:r>
        <w:r w:rsidR="001B285C" w:rsidRPr="00C509D9">
          <w:rPr>
            <w:b w:val="0"/>
            <w:bCs/>
            <w:noProof/>
            <w:webHidden/>
          </w:rPr>
          <w:fldChar w:fldCharType="begin"/>
        </w:r>
        <w:r w:rsidR="001B285C" w:rsidRPr="00C509D9">
          <w:rPr>
            <w:b w:val="0"/>
            <w:bCs/>
            <w:noProof/>
            <w:webHidden/>
          </w:rPr>
          <w:instrText xml:space="preserve"> PAGEREF _Toc113904281 \h </w:instrText>
        </w:r>
        <w:r w:rsidR="001B285C" w:rsidRPr="00C509D9">
          <w:rPr>
            <w:b w:val="0"/>
            <w:bCs/>
            <w:noProof/>
            <w:webHidden/>
          </w:rPr>
        </w:r>
        <w:r w:rsidR="001B285C" w:rsidRPr="00C509D9">
          <w:rPr>
            <w:b w:val="0"/>
            <w:bCs/>
            <w:noProof/>
            <w:webHidden/>
          </w:rPr>
          <w:fldChar w:fldCharType="separate"/>
        </w:r>
        <w:r w:rsidR="001B285C" w:rsidRPr="00C509D9">
          <w:rPr>
            <w:b w:val="0"/>
            <w:bCs/>
            <w:noProof/>
            <w:webHidden/>
          </w:rPr>
          <w:t>75</w:t>
        </w:r>
        <w:r w:rsidR="001B285C" w:rsidRPr="00C509D9">
          <w:rPr>
            <w:b w:val="0"/>
            <w:bCs/>
            <w:noProof/>
            <w:webHidden/>
          </w:rPr>
          <w:fldChar w:fldCharType="end"/>
        </w:r>
      </w:hyperlink>
    </w:p>
    <w:p w14:paraId="2C21275A" w14:textId="736F94E1" w:rsidR="001B285C"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82" w:history="1">
        <w:r w:rsidR="001B285C" w:rsidRPr="00C509D9">
          <w:rPr>
            <w:rStyle w:val="Hyperlink"/>
            <w:rFonts w:asciiTheme="majorBidi" w:hAnsiTheme="majorBidi" w:cstheme="majorBidi"/>
            <w:b w:val="0"/>
            <w:bCs/>
            <w:noProof/>
          </w:rPr>
          <w:t>Table 15: Interview questions for government employees and consultants.</w:t>
        </w:r>
        <w:r w:rsidR="001B285C" w:rsidRPr="00C509D9">
          <w:rPr>
            <w:b w:val="0"/>
            <w:bCs/>
            <w:noProof/>
            <w:webHidden/>
          </w:rPr>
          <w:tab/>
        </w:r>
        <w:r w:rsidR="001B285C" w:rsidRPr="00C509D9">
          <w:rPr>
            <w:b w:val="0"/>
            <w:bCs/>
            <w:noProof/>
            <w:webHidden/>
          </w:rPr>
          <w:fldChar w:fldCharType="begin"/>
        </w:r>
        <w:r w:rsidR="001B285C" w:rsidRPr="00C509D9">
          <w:rPr>
            <w:b w:val="0"/>
            <w:bCs/>
            <w:noProof/>
            <w:webHidden/>
          </w:rPr>
          <w:instrText xml:space="preserve"> PAGEREF _Toc113904282 \h </w:instrText>
        </w:r>
        <w:r w:rsidR="001B285C" w:rsidRPr="00C509D9">
          <w:rPr>
            <w:b w:val="0"/>
            <w:bCs/>
            <w:noProof/>
            <w:webHidden/>
          </w:rPr>
        </w:r>
        <w:r w:rsidR="001B285C" w:rsidRPr="00C509D9">
          <w:rPr>
            <w:b w:val="0"/>
            <w:bCs/>
            <w:noProof/>
            <w:webHidden/>
          </w:rPr>
          <w:fldChar w:fldCharType="separate"/>
        </w:r>
        <w:r w:rsidR="001B285C" w:rsidRPr="00C509D9">
          <w:rPr>
            <w:b w:val="0"/>
            <w:bCs/>
            <w:noProof/>
            <w:webHidden/>
          </w:rPr>
          <w:t>76</w:t>
        </w:r>
        <w:r w:rsidR="001B285C" w:rsidRPr="00C509D9">
          <w:rPr>
            <w:b w:val="0"/>
            <w:bCs/>
            <w:noProof/>
            <w:webHidden/>
          </w:rPr>
          <w:fldChar w:fldCharType="end"/>
        </w:r>
      </w:hyperlink>
    </w:p>
    <w:p w14:paraId="0EEF66F0" w14:textId="53A99090" w:rsidR="001B285C"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83" w:history="1">
        <w:r w:rsidR="001B285C" w:rsidRPr="00C509D9">
          <w:rPr>
            <w:rStyle w:val="Hyperlink"/>
            <w:b w:val="0"/>
            <w:bCs/>
            <w:noProof/>
          </w:rPr>
          <w:t>Table 16:</w:t>
        </w:r>
        <w:r w:rsidR="001B285C" w:rsidRPr="00C509D9">
          <w:rPr>
            <w:rStyle w:val="Hyperlink"/>
            <w:rFonts w:asciiTheme="majorBidi" w:hAnsiTheme="majorBidi" w:cstheme="majorBidi"/>
            <w:b w:val="0"/>
            <w:bCs/>
            <w:noProof/>
          </w:rPr>
          <w:t xml:space="preserve"> Module 1, Capability Building, secondary data summary.</w:t>
        </w:r>
        <w:r w:rsidR="001B285C" w:rsidRPr="00C509D9">
          <w:rPr>
            <w:b w:val="0"/>
            <w:bCs/>
            <w:noProof/>
            <w:webHidden/>
          </w:rPr>
          <w:tab/>
        </w:r>
        <w:r w:rsidR="001B285C" w:rsidRPr="00C509D9">
          <w:rPr>
            <w:b w:val="0"/>
            <w:bCs/>
            <w:noProof/>
            <w:webHidden/>
          </w:rPr>
          <w:fldChar w:fldCharType="begin"/>
        </w:r>
        <w:r w:rsidR="001B285C" w:rsidRPr="00C509D9">
          <w:rPr>
            <w:b w:val="0"/>
            <w:bCs/>
            <w:noProof/>
            <w:webHidden/>
          </w:rPr>
          <w:instrText xml:space="preserve"> PAGEREF _Toc113904283 \h </w:instrText>
        </w:r>
        <w:r w:rsidR="001B285C" w:rsidRPr="00C509D9">
          <w:rPr>
            <w:b w:val="0"/>
            <w:bCs/>
            <w:noProof/>
            <w:webHidden/>
          </w:rPr>
        </w:r>
        <w:r w:rsidR="001B285C" w:rsidRPr="00C509D9">
          <w:rPr>
            <w:b w:val="0"/>
            <w:bCs/>
            <w:noProof/>
            <w:webHidden/>
          </w:rPr>
          <w:fldChar w:fldCharType="separate"/>
        </w:r>
        <w:r w:rsidR="001B285C" w:rsidRPr="00C509D9">
          <w:rPr>
            <w:b w:val="0"/>
            <w:bCs/>
            <w:noProof/>
            <w:webHidden/>
          </w:rPr>
          <w:t>77</w:t>
        </w:r>
        <w:r w:rsidR="001B285C" w:rsidRPr="00C509D9">
          <w:rPr>
            <w:b w:val="0"/>
            <w:bCs/>
            <w:noProof/>
            <w:webHidden/>
          </w:rPr>
          <w:fldChar w:fldCharType="end"/>
        </w:r>
      </w:hyperlink>
    </w:p>
    <w:p w14:paraId="114CC45B" w14:textId="6A7A86D2" w:rsidR="001B285C"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84" w:history="1">
        <w:r w:rsidR="001B285C" w:rsidRPr="00C509D9">
          <w:rPr>
            <w:rStyle w:val="Hyperlink"/>
            <w:rFonts w:asciiTheme="majorBidi" w:hAnsiTheme="majorBidi" w:cstheme="majorBidi"/>
            <w:b w:val="0"/>
            <w:bCs/>
            <w:noProof/>
          </w:rPr>
          <w:t>Table 17: Module 2, Institutional Design, secondary data summary.</w:t>
        </w:r>
        <w:r w:rsidR="001B285C" w:rsidRPr="00C509D9">
          <w:rPr>
            <w:b w:val="0"/>
            <w:bCs/>
            <w:noProof/>
            <w:webHidden/>
          </w:rPr>
          <w:tab/>
        </w:r>
        <w:r w:rsidR="001B285C" w:rsidRPr="00C509D9">
          <w:rPr>
            <w:b w:val="0"/>
            <w:bCs/>
            <w:noProof/>
            <w:webHidden/>
          </w:rPr>
          <w:fldChar w:fldCharType="begin"/>
        </w:r>
        <w:r w:rsidR="001B285C" w:rsidRPr="00C509D9">
          <w:rPr>
            <w:b w:val="0"/>
            <w:bCs/>
            <w:noProof/>
            <w:webHidden/>
          </w:rPr>
          <w:instrText xml:space="preserve"> PAGEREF _Toc113904284 \h </w:instrText>
        </w:r>
        <w:r w:rsidR="001B285C" w:rsidRPr="00C509D9">
          <w:rPr>
            <w:b w:val="0"/>
            <w:bCs/>
            <w:noProof/>
            <w:webHidden/>
          </w:rPr>
        </w:r>
        <w:r w:rsidR="001B285C" w:rsidRPr="00C509D9">
          <w:rPr>
            <w:b w:val="0"/>
            <w:bCs/>
            <w:noProof/>
            <w:webHidden/>
          </w:rPr>
          <w:fldChar w:fldCharType="separate"/>
        </w:r>
        <w:r w:rsidR="001B285C" w:rsidRPr="00C509D9">
          <w:rPr>
            <w:b w:val="0"/>
            <w:bCs/>
            <w:noProof/>
            <w:webHidden/>
          </w:rPr>
          <w:t>77</w:t>
        </w:r>
        <w:r w:rsidR="001B285C" w:rsidRPr="00C509D9">
          <w:rPr>
            <w:b w:val="0"/>
            <w:bCs/>
            <w:noProof/>
            <w:webHidden/>
          </w:rPr>
          <w:fldChar w:fldCharType="end"/>
        </w:r>
      </w:hyperlink>
    </w:p>
    <w:p w14:paraId="49158F41" w14:textId="24AD80BA" w:rsidR="001B285C"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85" w:history="1">
        <w:r w:rsidR="001B285C" w:rsidRPr="00C509D9">
          <w:rPr>
            <w:rStyle w:val="Hyperlink"/>
            <w:rFonts w:asciiTheme="majorBidi" w:hAnsiTheme="majorBidi" w:cstheme="majorBidi"/>
            <w:b w:val="0"/>
            <w:bCs/>
            <w:noProof/>
          </w:rPr>
          <w:t>Table 18: Module 2 Scenario Analysis, secondary data summary</w:t>
        </w:r>
        <w:r w:rsidR="001B285C" w:rsidRPr="00C509D9">
          <w:rPr>
            <w:b w:val="0"/>
            <w:bCs/>
            <w:noProof/>
            <w:webHidden/>
          </w:rPr>
          <w:tab/>
        </w:r>
        <w:r w:rsidR="001B285C" w:rsidRPr="00C509D9">
          <w:rPr>
            <w:b w:val="0"/>
            <w:bCs/>
            <w:noProof/>
            <w:webHidden/>
          </w:rPr>
          <w:fldChar w:fldCharType="begin"/>
        </w:r>
        <w:r w:rsidR="001B285C" w:rsidRPr="00C509D9">
          <w:rPr>
            <w:b w:val="0"/>
            <w:bCs/>
            <w:noProof/>
            <w:webHidden/>
          </w:rPr>
          <w:instrText xml:space="preserve"> PAGEREF _Toc113904285 \h </w:instrText>
        </w:r>
        <w:r w:rsidR="001B285C" w:rsidRPr="00C509D9">
          <w:rPr>
            <w:b w:val="0"/>
            <w:bCs/>
            <w:noProof/>
            <w:webHidden/>
          </w:rPr>
        </w:r>
        <w:r w:rsidR="001B285C" w:rsidRPr="00C509D9">
          <w:rPr>
            <w:b w:val="0"/>
            <w:bCs/>
            <w:noProof/>
            <w:webHidden/>
          </w:rPr>
          <w:fldChar w:fldCharType="separate"/>
        </w:r>
        <w:r w:rsidR="001B285C" w:rsidRPr="00C509D9">
          <w:rPr>
            <w:b w:val="0"/>
            <w:bCs/>
            <w:noProof/>
            <w:webHidden/>
          </w:rPr>
          <w:t>78</w:t>
        </w:r>
        <w:r w:rsidR="001B285C" w:rsidRPr="00C509D9">
          <w:rPr>
            <w:b w:val="0"/>
            <w:bCs/>
            <w:noProof/>
            <w:webHidden/>
          </w:rPr>
          <w:fldChar w:fldCharType="end"/>
        </w:r>
      </w:hyperlink>
    </w:p>
    <w:p w14:paraId="5B25934B" w14:textId="47487767" w:rsidR="001B285C"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86" w:history="1">
        <w:r w:rsidR="001B285C" w:rsidRPr="00C509D9">
          <w:rPr>
            <w:rStyle w:val="Hyperlink"/>
            <w:rFonts w:asciiTheme="majorBidi" w:hAnsiTheme="majorBidi" w:cstheme="majorBidi"/>
            <w:b w:val="0"/>
            <w:bCs/>
            <w:noProof/>
          </w:rPr>
          <w:t>Table 19: List of clusters of codes and emerging themes for Phase 1.</w:t>
        </w:r>
        <w:r w:rsidR="001B285C" w:rsidRPr="00C509D9">
          <w:rPr>
            <w:b w:val="0"/>
            <w:bCs/>
            <w:noProof/>
            <w:webHidden/>
          </w:rPr>
          <w:tab/>
        </w:r>
        <w:r w:rsidR="001B285C" w:rsidRPr="00C509D9">
          <w:rPr>
            <w:b w:val="0"/>
            <w:bCs/>
            <w:noProof/>
            <w:webHidden/>
          </w:rPr>
          <w:fldChar w:fldCharType="begin"/>
        </w:r>
        <w:r w:rsidR="001B285C" w:rsidRPr="00C509D9">
          <w:rPr>
            <w:b w:val="0"/>
            <w:bCs/>
            <w:noProof/>
            <w:webHidden/>
          </w:rPr>
          <w:instrText xml:space="preserve"> PAGEREF _Toc113904286 \h </w:instrText>
        </w:r>
        <w:r w:rsidR="001B285C" w:rsidRPr="00C509D9">
          <w:rPr>
            <w:b w:val="0"/>
            <w:bCs/>
            <w:noProof/>
            <w:webHidden/>
          </w:rPr>
        </w:r>
        <w:r w:rsidR="001B285C" w:rsidRPr="00C509D9">
          <w:rPr>
            <w:b w:val="0"/>
            <w:bCs/>
            <w:noProof/>
            <w:webHidden/>
          </w:rPr>
          <w:fldChar w:fldCharType="separate"/>
        </w:r>
        <w:r w:rsidR="001B285C" w:rsidRPr="00C509D9">
          <w:rPr>
            <w:b w:val="0"/>
            <w:bCs/>
            <w:noProof/>
            <w:webHidden/>
          </w:rPr>
          <w:t>80</w:t>
        </w:r>
        <w:r w:rsidR="001B285C" w:rsidRPr="00C509D9">
          <w:rPr>
            <w:b w:val="0"/>
            <w:bCs/>
            <w:noProof/>
            <w:webHidden/>
          </w:rPr>
          <w:fldChar w:fldCharType="end"/>
        </w:r>
      </w:hyperlink>
    </w:p>
    <w:p w14:paraId="4B90868D" w14:textId="79B5E60A" w:rsidR="001B285C"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87" w:history="1">
        <w:r w:rsidR="001B285C" w:rsidRPr="00C509D9">
          <w:rPr>
            <w:rStyle w:val="Hyperlink"/>
            <w:rFonts w:asciiTheme="majorBidi" w:hAnsiTheme="majorBidi" w:cstheme="majorBidi"/>
            <w:b w:val="0"/>
            <w:bCs/>
            <w:noProof/>
          </w:rPr>
          <w:t>Table 20: Clusters of codes for Key Theme 1: Leadership Belief and Commitment.</w:t>
        </w:r>
        <w:r w:rsidR="001B285C" w:rsidRPr="00C509D9">
          <w:rPr>
            <w:b w:val="0"/>
            <w:bCs/>
            <w:noProof/>
            <w:webHidden/>
          </w:rPr>
          <w:tab/>
        </w:r>
        <w:r w:rsidR="001B285C" w:rsidRPr="00C509D9">
          <w:rPr>
            <w:b w:val="0"/>
            <w:bCs/>
            <w:noProof/>
            <w:webHidden/>
          </w:rPr>
          <w:fldChar w:fldCharType="begin"/>
        </w:r>
        <w:r w:rsidR="001B285C" w:rsidRPr="00C509D9">
          <w:rPr>
            <w:b w:val="0"/>
            <w:bCs/>
            <w:noProof/>
            <w:webHidden/>
          </w:rPr>
          <w:instrText xml:space="preserve"> PAGEREF _Toc113904287 \h </w:instrText>
        </w:r>
        <w:r w:rsidR="001B285C" w:rsidRPr="00C509D9">
          <w:rPr>
            <w:b w:val="0"/>
            <w:bCs/>
            <w:noProof/>
            <w:webHidden/>
          </w:rPr>
        </w:r>
        <w:r w:rsidR="001B285C" w:rsidRPr="00C509D9">
          <w:rPr>
            <w:b w:val="0"/>
            <w:bCs/>
            <w:noProof/>
            <w:webHidden/>
          </w:rPr>
          <w:fldChar w:fldCharType="separate"/>
        </w:r>
        <w:r w:rsidR="001B285C" w:rsidRPr="00C509D9">
          <w:rPr>
            <w:b w:val="0"/>
            <w:bCs/>
            <w:noProof/>
            <w:webHidden/>
          </w:rPr>
          <w:t>81</w:t>
        </w:r>
        <w:r w:rsidR="001B285C" w:rsidRPr="00C509D9">
          <w:rPr>
            <w:b w:val="0"/>
            <w:bCs/>
            <w:noProof/>
            <w:webHidden/>
          </w:rPr>
          <w:fldChar w:fldCharType="end"/>
        </w:r>
      </w:hyperlink>
    </w:p>
    <w:p w14:paraId="0286B50E" w14:textId="6201C0DE" w:rsidR="001B285C"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88" w:history="1">
        <w:r w:rsidR="001B285C" w:rsidRPr="00C509D9">
          <w:rPr>
            <w:rStyle w:val="Hyperlink"/>
            <w:rFonts w:asciiTheme="majorBidi" w:hAnsiTheme="majorBidi" w:cstheme="majorBidi"/>
            <w:b w:val="0"/>
            <w:bCs/>
            <w:noProof/>
          </w:rPr>
          <w:t>Table 21</w:t>
        </w:r>
        <w:r w:rsidR="001B285C" w:rsidRPr="00C509D9">
          <w:rPr>
            <w:rStyle w:val="Hyperlink"/>
            <w:rFonts w:asciiTheme="majorBidi" w:eastAsia="Arial Unicode MS" w:hAnsiTheme="majorBidi" w:cstheme="majorBidi"/>
            <w:b w:val="0"/>
            <w:bCs/>
            <w:noProof/>
          </w:rPr>
          <w:t>: Clusters of codes for Key Theme 2: Scenario Culture.</w:t>
        </w:r>
        <w:r w:rsidR="001B285C" w:rsidRPr="00C509D9">
          <w:rPr>
            <w:b w:val="0"/>
            <w:bCs/>
            <w:noProof/>
            <w:webHidden/>
          </w:rPr>
          <w:tab/>
        </w:r>
        <w:r w:rsidR="001B285C" w:rsidRPr="00C509D9">
          <w:rPr>
            <w:b w:val="0"/>
            <w:bCs/>
            <w:noProof/>
            <w:webHidden/>
          </w:rPr>
          <w:fldChar w:fldCharType="begin"/>
        </w:r>
        <w:r w:rsidR="001B285C" w:rsidRPr="00C509D9">
          <w:rPr>
            <w:b w:val="0"/>
            <w:bCs/>
            <w:noProof/>
            <w:webHidden/>
          </w:rPr>
          <w:instrText xml:space="preserve"> PAGEREF _Toc113904288 \h </w:instrText>
        </w:r>
        <w:r w:rsidR="001B285C" w:rsidRPr="00C509D9">
          <w:rPr>
            <w:b w:val="0"/>
            <w:bCs/>
            <w:noProof/>
            <w:webHidden/>
          </w:rPr>
        </w:r>
        <w:r w:rsidR="001B285C" w:rsidRPr="00C509D9">
          <w:rPr>
            <w:b w:val="0"/>
            <w:bCs/>
            <w:noProof/>
            <w:webHidden/>
          </w:rPr>
          <w:fldChar w:fldCharType="separate"/>
        </w:r>
        <w:r w:rsidR="001B285C" w:rsidRPr="00C509D9">
          <w:rPr>
            <w:b w:val="0"/>
            <w:bCs/>
            <w:noProof/>
            <w:webHidden/>
          </w:rPr>
          <w:t>82</w:t>
        </w:r>
        <w:r w:rsidR="001B285C" w:rsidRPr="00C509D9">
          <w:rPr>
            <w:b w:val="0"/>
            <w:bCs/>
            <w:noProof/>
            <w:webHidden/>
          </w:rPr>
          <w:fldChar w:fldCharType="end"/>
        </w:r>
      </w:hyperlink>
    </w:p>
    <w:p w14:paraId="04DC87CC" w14:textId="308416E7" w:rsidR="001B285C"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89" w:history="1">
        <w:r w:rsidR="001B285C" w:rsidRPr="00C509D9">
          <w:rPr>
            <w:rStyle w:val="Hyperlink"/>
            <w:rFonts w:asciiTheme="majorBidi" w:hAnsiTheme="majorBidi" w:cstheme="majorBidi"/>
            <w:b w:val="0"/>
            <w:bCs/>
            <w:noProof/>
          </w:rPr>
          <w:t>Table 22: Clusters of codes for Key Theme 3: Capacity and Competency for Scenario Planning.</w:t>
        </w:r>
        <w:r w:rsidR="001B285C" w:rsidRPr="00C509D9">
          <w:rPr>
            <w:b w:val="0"/>
            <w:bCs/>
            <w:noProof/>
            <w:webHidden/>
          </w:rPr>
          <w:tab/>
        </w:r>
        <w:r w:rsidR="001B285C" w:rsidRPr="00C509D9">
          <w:rPr>
            <w:b w:val="0"/>
            <w:bCs/>
            <w:noProof/>
            <w:webHidden/>
          </w:rPr>
          <w:fldChar w:fldCharType="begin"/>
        </w:r>
        <w:r w:rsidR="001B285C" w:rsidRPr="00C509D9">
          <w:rPr>
            <w:b w:val="0"/>
            <w:bCs/>
            <w:noProof/>
            <w:webHidden/>
          </w:rPr>
          <w:instrText xml:space="preserve"> PAGEREF _Toc113904289 \h </w:instrText>
        </w:r>
        <w:r w:rsidR="001B285C" w:rsidRPr="00C509D9">
          <w:rPr>
            <w:b w:val="0"/>
            <w:bCs/>
            <w:noProof/>
            <w:webHidden/>
          </w:rPr>
        </w:r>
        <w:r w:rsidR="001B285C" w:rsidRPr="00C509D9">
          <w:rPr>
            <w:b w:val="0"/>
            <w:bCs/>
            <w:noProof/>
            <w:webHidden/>
          </w:rPr>
          <w:fldChar w:fldCharType="separate"/>
        </w:r>
        <w:r w:rsidR="001B285C" w:rsidRPr="00C509D9">
          <w:rPr>
            <w:b w:val="0"/>
            <w:bCs/>
            <w:noProof/>
            <w:webHidden/>
          </w:rPr>
          <w:t>83</w:t>
        </w:r>
        <w:r w:rsidR="001B285C" w:rsidRPr="00C509D9">
          <w:rPr>
            <w:b w:val="0"/>
            <w:bCs/>
            <w:noProof/>
            <w:webHidden/>
          </w:rPr>
          <w:fldChar w:fldCharType="end"/>
        </w:r>
      </w:hyperlink>
    </w:p>
    <w:p w14:paraId="1B5248F3" w14:textId="57855376" w:rsidR="001B285C"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90" w:history="1">
        <w:r w:rsidR="001B285C" w:rsidRPr="00C509D9">
          <w:rPr>
            <w:rStyle w:val="Hyperlink"/>
            <w:rFonts w:asciiTheme="majorBidi" w:hAnsiTheme="majorBidi" w:cstheme="majorBidi"/>
            <w:b w:val="0"/>
            <w:bCs/>
            <w:noProof/>
          </w:rPr>
          <w:t>Table 23: Clusters of codes for Key Theme 4: Potentials of Scenario Planning.</w:t>
        </w:r>
        <w:r w:rsidR="001B285C" w:rsidRPr="00C509D9">
          <w:rPr>
            <w:b w:val="0"/>
            <w:bCs/>
            <w:noProof/>
            <w:webHidden/>
          </w:rPr>
          <w:tab/>
        </w:r>
        <w:r w:rsidR="001B285C" w:rsidRPr="00C509D9">
          <w:rPr>
            <w:b w:val="0"/>
            <w:bCs/>
            <w:noProof/>
            <w:webHidden/>
          </w:rPr>
          <w:fldChar w:fldCharType="begin"/>
        </w:r>
        <w:r w:rsidR="001B285C" w:rsidRPr="00C509D9">
          <w:rPr>
            <w:b w:val="0"/>
            <w:bCs/>
            <w:noProof/>
            <w:webHidden/>
          </w:rPr>
          <w:instrText xml:space="preserve"> PAGEREF _Toc113904290 \h </w:instrText>
        </w:r>
        <w:r w:rsidR="001B285C" w:rsidRPr="00C509D9">
          <w:rPr>
            <w:b w:val="0"/>
            <w:bCs/>
            <w:noProof/>
            <w:webHidden/>
          </w:rPr>
        </w:r>
        <w:r w:rsidR="001B285C" w:rsidRPr="00C509D9">
          <w:rPr>
            <w:b w:val="0"/>
            <w:bCs/>
            <w:noProof/>
            <w:webHidden/>
          </w:rPr>
          <w:fldChar w:fldCharType="separate"/>
        </w:r>
        <w:r w:rsidR="001B285C" w:rsidRPr="00C509D9">
          <w:rPr>
            <w:b w:val="0"/>
            <w:bCs/>
            <w:noProof/>
            <w:webHidden/>
          </w:rPr>
          <w:t>83</w:t>
        </w:r>
        <w:r w:rsidR="001B285C" w:rsidRPr="00C509D9">
          <w:rPr>
            <w:b w:val="0"/>
            <w:bCs/>
            <w:noProof/>
            <w:webHidden/>
          </w:rPr>
          <w:fldChar w:fldCharType="end"/>
        </w:r>
      </w:hyperlink>
    </w:p>
    <w:p w14:paraId="3EC54059" w14:textId="64FC2C28" w:rsidR="001B285C"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91" w:history="1">
        <w:r w:rsidR="001B285C" w:rsidRPr="00C509D9">
          <w:rPr>
            <w:rStyle w:val="Hyperlink"/>
            <w:rFonts w:asciiTheme="majorBidi" w:hAnsiTheme="majorBidi" w:cstheme="majorBidi"/>
            <w:b w:val="0"/>
            <w:bCs/>
            <w:noProof/>
          </w:rPr>
          <w:t>Table 24: List of Phase 2 participants.</w:t>
        </w:r>
        <w:r w:rsidR="001B285C" w:rsidRPr="00C509D9">
          <w:rPr>
            <w:b w:val="0"/>
            <w:bCs/>
            <w:noProof/>
            <w:webHidden/>
          </w:rPr>
          <w:tab/>
        </w:r>
        <w:r w:rsidR="001B285C" w:rsidRPr="00C509D9">
          <w:rPr>
            <w:b w:val="0"/>
            <w:bCs/>
            <w:noProof/>
            <w:webHidden/>
          </w:rPr>
          <w:fldChar w:fldCharType="begin"/>
        </w:r>
        <w:r w:rsidR="001B285C" w:rsidRPr="00C509D9">
          <w:rPr>
            <w:b w:val="0"/>
            <w:bCs/>
            <w:noProof/>
            <w:webHidden/>
          </w:rPr>
          <w:instrText xml:space="preserve"> PAGEREF _Toc113904291 \h </w:instrText>
        </w:r>
        <w:r w:rsidR="001B285C" w:rsidRPr="00C509D9">
          <w:rPr>
            <w:b w:val="0"/>
            <w:bCs/>
            <w:noProof/>
            <w:webHidden/>
          </w:rPr>
        </w:r>
        <w:r w:rsidR="001B285C" w:rsidRPr="00C509D9">
          <w:rPr>
            <w:b w:val="0"/>
            <w:bCs/>
            <w:noProof/>
            <w:webHidden/>
          </w:rPr>
          <w:fldChar w:fldCharType="separate"/>
        </w:r>
        <w:r w:rsidR="001B285C" w:rsidRPr="00C509D9">
          <w:rPr>
            <w:b w:val="0"/>
            <w:bCs/>
            <w:noProof/>
            <w:webHidden/>
          </w:rPr>
          <w:t>100</w:t>
        </w:r>
        <w:r w:rsidR="001B285C" w:rsidRPr="00C509D9">
          <w:rPr>
            <w:b w:val="0"/>
            <w:bCs/>
            <w:noProof/>
            <w:webHidden/>
          </w:rPr>
          <w:fldChar w:fldCharType="end"/>
        </w:r>
      </w:hyperlink>
    </w:p>
    <w:p w14:paraId="30427C20" w14:textId="4817D6CB" w:rsidR="001B285C"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92" w:history="1">
        <w:r w:rsidR="001B285C" w:rsidRPr="00C509D9">
          <w:rPr>
            <w:rStyle w:val="Hyperlink"/>
            <w:rFonts w:asciiTheme="majorBidi" w:hAnsiTheme="majorBidi" w:cstheme="majorBidi"/>
            <w:b w:val="0"/>
            <w:bCs/>
            <w:noProof/>
          </w:rPr>
          <w:t>Table 25: List of Phase 2 interview questions.</w:t>
        </w:r>
        <w:r w:rsidR="001B285C" w:rsidRPr="00C509D9">
          <w:rPr>
            <w:b w:val="0"/>
            <w:bCs/>
            <w:noProof/>
            <w:webHidden/>
          </w:rPr>
          <w:tab/>
        </w:r>
        <w:r w:rsidR="001B285C" w:rsidRPr="00C509D9">
          <w:rPr>
            <w:b w:val="0"/>
            <w:bCs/>
            <w:noProof/>
            <w:webHidden/>
          </w:rPr>
          <w:fldChar w:fldCharType="begin"/>
        </w:r>
        <w:r w:rsidR="001B285C" w:rsidRPr="00C509D9">
          <w:rPr>
            <w:b w:val="0"/>
            <w:bCs/>
            <w:noProof/>
            <w:webHidden/>
          </w:rPr>
          <w:instrText xml:space="preserve"> PAGEREF _Toc113904292 \h </w:instrText>
        </w:r>
        <w:r w:rsidR="001B285C" w:rsidRPr="00C509D9">
          <w:rPr>
            <w:b w:val="0"/>
            <w:bCs/>
            <w:noProof/>
            <w:webHidden/>
          </w:rPr>
        </w:r>
        <w:r w:rsidR="001B285C" w:rsidRPr="00C509D9">
          <w:rPr>
            <w:b w:val="0"/>
            <w:bCs/>
            <w:noProof/>
            <w:webHidden/>
          </w:rPr>
          <w:fldChar w:fldCharType="separate"/>
        </w:r>
        <w:r w:rsidR="001B285C" w:rsidRPr="00C509D9">
          <w:rPr>
            <w:b w:val="0"/>
            <w:bCs/>
            <w:noProof/>
            <w:webHidden/>
          </w:rPr>
          <w:t>102</w:t>
        </w:r>
        <w:r w:rsidR="001B285C" w:rsidRPr="00C509D9">
          <w:rPr>
            <w:b w:val="0"/>
            <w:bCs/>
            <w:noProof/>
            <w:webHidden/>
          </w:rPr>
          <w:fldChar w:fldCharType="end"/>
        </w:r>
      </w:hyperlink>
    </w:p>
    <w:p w14:paraId="01A09512" w14:textId="7B6E3BEE" w:rsidR="001B285C"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93" w:history="1">
        <w:r w:rsidR="001B285C" w:rsidRPr="00C509D9">
          <w:rPr>
            <w:rStyle w:val="Hyperlink"/>
            <w:rFonts w:asciiTheme="majorBidi" w:hAnsiTheme="majorBidi" w:cstheme="majorBidi"/>
            <w:b w:val="0"/>
            <w:bCs/>
            <w:noProof/>
          </w:rPr>
          <w:t>Table 26: Scenarios as stories about the future.</w:t>
        </w:r>
        <w:r w:rsidR="001B285C" w:rsidRPr="00C509D9">
          <w:rPr>
            <w:b w:val="0"/>
            <w:bCs/>
            <w:noProof/>
            <w:webHidden/>
          </w:rPr>
          <w:tab/>
        </w:r>
        <w:r w:rsidR="001B285C" w:rsidRPr="00C509D9">
          <w:rPr>
            <w:b w:val="0"/>
            <w:bCs/>
            <w:noProof/>
            <w:webHidden/>
          </w:rPr>
          <w:fldChar w:fldCharType="begin"/>
        </w:r>
        <w:r w:rsidR="001B285C" w:rsidRPr="00C509D9">
          <w:rPr>
            <w:b w:val="0"/>
            <w:bCs/>
            <w:noProof/>
            <w:webHidden/>
          </w:rPr>
          <w:instrText xml:space="preserve"> PAGEREF _Toc113904293 \h </w:instrText>
        </w:r>
        <w:r w:rsidR="001B285C" w:rsidRPr="00C509D9">
          <w:rPr>
            <w:b w:val="0"/>
            <w:bCs/>
            <w:noProof/>
            <w:webHidden/>
          </w:rPr>
        </w:r>
        <w:r w:rsidR="001B285C" w:rsidRPr="00C509D9">
          <w:rPr>
            <w:b w:val="0"/>
            <w:bCs/>
            <w:noProof/>
            <w:webHidden/>
          </w:rPr>
          <w:fldChar w:fldCharType="separate"/>
        </w:r>
        <w:r w:rsidR="001B285C" w:rsidRPr="00C509D9">
          <w:rPr>
            <w:b w:val="0"/>
            <w:bCs/>
            <w:noProof/>
            <w:webHidden/>
          </w:rPr>
          <w:t>103</w:t>
        </w:r>
        <w:r w:rsidR="001B285C" w:rsidRPr="00C509D9">
          <w:rPr>
            <w:b w:val="0"/>
            <w:bCs/>
            <w:noProof/>
            <w:webHidden/>
          </w:rPr>
          <w:fldChar w:fldCharType="end"/>
        </w:r>
      </w:hyperlink>
    </w:p>
    <w:p w14:paraId="088384EC" w14:textId="4DFE878A" w:rsidR="001B285C"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94" w:history="1">
        <w:r w:rsidR="001B285C" w:rsidRPr="00C509D9">
          <w:rPr>
            <w:rStyle w:val="Hyperlink"/>
            <w:rFonts w:asciiTheme="majorBidi" w:hAnsiTheme="majorBidi" w:cstheme="majorBidi"/>
            <w:b w:val="0"/>
            <w:bCs/>
            <w:noProof/>
          </w:rPr>
          <w:t>Table 27: Scenarios challenge pre-conceived ideas and dominant assumptions about the future.</w:t>
        </w:r>
        <w:r w:rsidR="001B285C" w:rsidRPr="00C509D9">
          <w:rPr>
            <w:b w:val="0"/>
            <w:bCs/>
            <w:noProof/>
            <w:webHidden/>
          </w:rPr>
          <w:tab/>
        </w:r>
        <w:r w:rsidR="001B285C" w:rsidRPr="00C509D9">
          <w:rPr>
            <w:b w:val="0"/>
            <w:bCs/>
            <w:noProof/>
            <w:webHidden/>
          </w:rPr>
          <w:fldChar w:fldCharType="begin"/>
        </w:r>
        <w:r w:rsidR="001B285C" w:rsidRPr="00C509D9">
          <w:rPr>
            <w:b w:val="0"/>
            <w:bCs/>
            <w:noProof/>
            <w:webHidden/>
          </w:rPr>
          <w:instrText xml:space="preserve"> PAGEREF _Toc113904294 \h </w:instrText>
        </w:r>
        <w:r w:rsidR="001B285C" w:rsidRPr="00C509D9">
          <w:rPr>
            <w:b w:val="0"/>
            <w:bCs/>
            <w:noProof/>
            <w:webHidden/>
          </w:rPr>
        </w:r>
        <w:r w:rsidR="001B285C" w:rsidRPr="00C509D9">
          <w:rPr>
            <w:b w:val="0"/>
            <w:bCs/>
            <w:noProof/>
            <w:webHidden/>
          </w:rPr>
          <w:fldChar w:fldCharType="separate"/>
        </w:r>
        <w:r w:rsidR="001B285C" w:rsidRPr="00C509D9">
          <w:rPr>
            <w:b w:val="0"/>
            <w:bCs/>
            <w:noProof/>
            <w:webHidden/>
          </w:rPr>
          <w:t>103</w:t>
        </w:r>
        <w:r w:rsidR="001B285C" w:rsidRPr="00C509D9">
          <w:rPr>
            <w:b w:val="0"/>
            <w:bCs/>
            <w:noProof/>
            <w:webHidden/>
          </w:rPr>
          <w:fldChar w:fldCharType="end"/>
        </w:r>
      </w:hyperlink>
    </w:p>
    <w:p w14:paraId="388EF9BF" w14:textId="665EC047" w:rsidR="001B285C"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95" w:history="1">
        <w:r w:rsidR="001B285C" w:rsidRPr="00C509D9">
          <w:rPr>
            <w:rStyle w:val="Hyperlink"/>
            <w:rFonts w:asciiTheme="majorBidi" w:hAnsiTheme="majorBidi" w:cstheme="majorBidi"/>
            <w:b w:val="0"/>
            <w:bCs/>
            <w:noProof/>
          </w:rPr>
          <w:t>Table 28: A comparative analysis of public versus public sector scenario planning—Phase 2.</w:t>
        </w:r>
        <w:r w:rsidR="001B285C" w:rsidRPr="00C509D9">
          <w:rPr>
            <w:b w:val="0"/>
            <w:bCs/>
            <w:noProof/>
            <w:webHidden/>
          </w:rPr>
          <w:tab/>
        </w:r>
        <w:r w:rsidR="001B285C" w:rsidRPr="00C509D9">
          <w:rPr>
            <w:b w:val="0"/>
            <w:bCs/>
            <w:noProof/>
            <w:webHidden/>
          </w:rPr>
          <w:fldChar w:fldCharType="begin"/>
        </w:r>
        <w:r w:rsidR="001B285C" w:rsidRPr="00C509D9">
          <w:rPr>
            <w:b w:val="0"/>
            <w:bCs/>
            <w:noProof/>
            <w:webHidden/>
          </w:rPr>
          <w:instrText xml:space="preserve"> PAGEREF _Toc113904295 \h </w:instrText>
        </w:r>
        <w:r w:rsidR="001B285C" w:rsidRPr="00C509D9">
          <w:rPr>
            <w:b w:val="0"/>
            <w:bCs/>
            <w:noProof/>
            <w:webHidden/>
          </w:rPr>
        </w:r>
        <w:r w:rsidR="001B285C" w:rsidRPr="00C509D9">
          <w:rPr>
            <w:b w:val="0"/>
            <w:bCs/>
            <w:noProof/>
            <w:webHidden/>
          </w:rPr>
          <w:fldChar w:fldCharType="separate"/>
        </w:r>
        <w:r w:rsidR="001B285C" w:rsidRPr="00C509D9">
          <w:rPr>
            <w:b w:val="0"/>
            <w:bCs/>
            <w:noProof/>
            <w:webHidden/>
          </w:rPr>
          <w:t>105</w:t>
        </w:r>
        <w:r w:rsidR="001B285C" w:rsidRPr="00C509D9">
          <w:rPr>
            <w:b w:val="0"/>
            <w:bCs/>
            <w:noProof/>
            <w:webHidden/>
          </w:rPr>
          <w:fldChar w:fldCharType="end"/>
        </w:r>
      </w:hyperlink>
    </w:p>
    <w:p w14:paraId="600FF993" w14:textId="1AB18D25" w:rsidR="001B285C"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96" w:history="1">
        <w:r w:rsidR="001B285C" w:rsidRPr="00C509D9">
          <w:rPr>
            <w:rStyle w:val="Hyperlink"/>
            <w:b w:val="0"/>
            <w:bCs/>
            <w:noProof/>
          </w:rPr>
          <w:t>Table 29: Clusters of codes and emerging themes on factors influencing scenario planning</w:t>
        </w:r>
        <w:r w:rsidR="001B285C" w:rsidRPr="00C509D9">
          <w:rPr>
            <w:rStyle w:val="Hyperlink"/>
            <w:rFonts w:cs="Times New Roman"/>
            <w:b w:val="0"/>
            <w:bCs/>
            <w:noProof/>
          </w:rPr>
          <w:t>—</w:t>
        </w:r>
        <w:r w:rsidR="001B285C" w:rsidRPr="00C509D9">
          <w:rPr>
            <w:rStyle w:val="Hyperlink"/>
            <w:b w:val="0"/>
            <w:bCs/>
            <w:noProof/>
          </w:rPr>
          <w:t>Phase 2.</w:t>
        </w:r>
        <w:r w:rsidR="001B285C" w:rsidRPr="00C509D9">
          <w:rPr>
            <w:b w:val="0"/>
            <w:bCs/>
            <w:noProof/>
            <w:webHidden/>
          </w:rPr>
          <w:tab/>
        </w:r>
        <w:r w:rsidR="001B285C" w:rsidRPr="00C509D9">
          <w:rPr>
            <w:b w:val="0"/>
            <w:bCs/>
            <w:noProof/>
            <w:webHidden/>
          </w:rPr>
          <w:fldChar w:fldCharType="begin"/>
        </w:r>
        <w:r w:rsidR="001B285C" w:rsidRPr="00C509D9">
          <w:rPr>
            <w:b w:val="0"/>
            <w:bCs/>
            <w:noProof/>
            <w:webHidden/>
          </w:rPr>
          <w:instrText xml:space="preserve"> PAGEREF _Toc113904296 \h </w:instrText>
        </w:r>
        <w:r w:rsidR="001B285C" w:rsidRPr="00C509D9">
          <w:rPr>
            <w:b w:val="0"/>
            <w:bCs/>
            <w:noProof/>
            <w:webHidden/>
          </w:rPr>
        </w:r>
        <w:r w:rsidR="001B285C" w:rsidRPr="00C509D9">
          <w:rPr>
            <w:b w:val="0"/>
            <w:bCs/>
            <w:noProof/>
            <w:webHidden/>
          </w:rPr>
          <w:fldChar w:fldCharType="separate"/>
        </w:r>
        <w:r w:rsidR="001B285C" w:rsidRPr="00C509D9">
          <w:rPr>
            <w:b w:val="0"/>
            <w:bCs/>
            <w:noProof/>
            <w:webHidden/>
          </w:rPr>
          <w:t>107</w:t>
        </w:r>
        <w:r w:rsidR="001B285C" w:rsidRPr="00C509D9">
          <w:rPr>
            <w:b w:val="0"/>
            <w:bCs/>
            <w:noProof/>
            <w:webHidden/>
          </w:rPr>
          <w:fldChar w:fldCharType="end"/>
        </w:r>
      </w:hyperlink>
    </w:p>
    <w:p w14:paraId="5FE6752F" w14:textId="42672580" w:rsidR="001B285C"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97" w:history="1">
        <w:r w:rsidR="001B285C" w:rsidRPr="00C509D9">
          <w:rPr>
            <w:rStyle w:val="Hyperlink"/>
            <w:rFonts w:asciiTheme="majorBidi" w:hAnsiTheme="majorBidi" w:cstheme="majorBidi"/>
            <w:b w:val="0"/>
            <w:bCs/>
            <w:noProof/>
          </w:rPr>
          <w:t>Table 30: Comparative analysis of public and private sector scenario planning.</w:t>
        </w:r>
        <w:r w:rsidR="001B285C" w:rsidRPr="00C509D9">
          <w:rPr>
            <w:b w:val="0"/>
            <w:bCs/>
            <w:noProof/>
            <w:webHidden/>
          </w:rPr>
          <w:tab/>
        </w:r>
        <w:r w:rsidR="001B285C" w:rsidRPr="00C509D9">
          <w:rPr>
            <w:b w:val="0"/>
            <w:bCs/>
            <w:noProof/>
            <w:webHidden/>
          </w:rPr>
          <w:fldChar w:fldCharType="begin"/>
        </w:r>
        <w:r w:rsidR="001B285C" w:rsidRPr="00C509D9">
          <w:rPr>
            <w:b w:val="0"/>
            <w:bCs/>
            <w:noProof/>
            <w:webHidden/>
          </w:rPr>
          <w:instrText xml:space="preserve"> PAGEREF _Toc113904297 \h </w:instrText>
        </w:r>
        <w:r w:rsidR="001B285C" w:rsidRPr="00C509D9">
          <w:rPr>
            <w:b w:val="0"/>
            <w:bCs/>
            <w:noProof/>
            <w:webHidden/>
          </w:rPr>
        </w:r>
        <w:r w:rsidR="001B285C" w:rsidRPr="00C509D9">
          <w:rPr>
            <w:b w:val="0"/>
            <w:bCs/>
            <w:noProof/>
            <w:webHidden/>
          </w:rPr>
          <w:fldChar w:fldCharType="separate"/>
        </w:r>
        <w:r w:rsidR="001B285C" w:rsidRPr="00C509D9">
          <w:rPr>
            <w:b w:val="0"/>
            <w:bCs/>
            <w:noProof/>
            <w:webHidden/>
          </w:rPr>
          <w:t>109</w:t>
        </w:r>
        <w:r w:rsidR="001B285C" w:rsidRPr="00C509D9">
          <w:rPr>
            <w:b w:val="0"/>
            <w:bCs/>
            <w:noProof/>
            <w:webHidden/>
          </w:rPr>
          <w:fldChar w:fldCharType="end"/>
        </w:r>
      </w:hyperlink>
    </w:p>
    <w:p w14:paraId="272A84C9" w14:textId="7F105AFE" w:rsidR="001B285C"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98" w:history="1">
        <w:r w:rsidR="001B285C" w:rsidRPr="00C509D9">
          <w:rPr>
            <w:rStyle w:val="Hyperlink"/>
            <w:rFonts w:asciiTheme="majorBidi" w:hAnsiTheme="majorBidi" w:cstheme="majorBidi"/>
            <w:b w:val="0"/>
            <w:bCs/>
            <w:noProof/>
          </w:rPr>
          <w:t>Table 31: Phase 3A participants.</w:t>
        </w:r>
        <w:r w:rsidR="001B285C" w:rsidRPr="00C509D9">
          <w:rPr>
            <w:b w:val="0"/>
            <w:bCs/>
            <w:noProof/>
            <w:webHidden/>
          </w:rPr>
          <w:tab/>
        </w:r>
        <w:r w:rsidR="001B285C" w:rsidRPr="00C509D9">
          <w:rPr>
            <w:b w:val="0"/>
            <w:bCs/>
            <w:noProof/>
            <w:webHidden/>
          </w:rPr>
          <w:fldChar w:fldCharType="begin"/>
        </w:r>
        <w:r w:rsidR="001B285C" w:rsidRPr="00C509D9">
          <w:rPr>
            <w:b w:val="0"/>
            <w:bCs/>
            <w:noProof/>
            <w:webHidden/>
          </w:rPr>
          <w:instrText xml:space="preserve"> PAGEREF _Toc113904298 \h </w:instrText>
        </w:r>
        <w:r w:rsidR="001B285C" w:rsidRPr="00C509D9">
          <w:rPr>
            <w:b w:val="0"/>
            <w:bCs/>
            <w:noProof/>
            <w:webHidden/>
          </w:rPr>
        </w:r>
        <w:r w:rsidR="001B285C" w:rsidRPr="00C509D9">
          <w:rPr>
            <w:b w:val="0"/>
            <w:bCs/>
            <w:noProof/>
            <w:webHidden/>
          </w:rPr>
          <w:fldChar w:fldCharType="separate"/>
        </w:r>
        <w:r w:rsidR="001B285C" w:rsidRPr="00C509D9">
          <w:rPr>
            <w:b w:val="0"/>
            <w:bCs/>
            <w:noProof/>
            <w:webHidden/>
          </w:rPr>
          <w:t>121</w:t>
        </w:r>
        <w:r w:rsidR="001B285C" w:rsidRPr="00C509D9">
          <w:rPr>
            <w:b w:val="0"/>
            <w:bCs/>
            <w:noProof/>
            <w:webHidden/>
          </w:rPr>
          <w:fldChar w:fldCharType="end"/>
        </w:r>
      </w:hyperlink>
    </w:p>
    <w:p w14:paraId="2534DE66" w14:textId="44179AE9" w:rsidR="001B285C"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299" w:history="1">
        <w:r w:rsidR="001B285C" w:rsidRPr="00C509D9">
          <w:rPr>
            <w:rStyle w:val="Hyperlink"/>
            <w:rFonts w:asciiTheme="majorBidi" w:hAnsiTheme="majorBidi" w:cstheme="majorBidi"/>
            <w:b w:val="0"/>
            <w:bCs/>
            <w:noProof/>
          </w:rPr>
          <w:t>Table 32: Phase 3B entities.</w:t>
        </w:r>
        <w:r w:rsidR="001B285C" w:rsidRPr="00C509D9">
          <w:rPr>
            <w:b w:val="0"/>
            <w:bCs/>
            <w:noProof/>
            <w:webHidden/>
          </w:rPr>
          <w:tab/>
        </w:r>
        <w:r w:rsidR="001B285C" w:rsidRPr="00C509D9">
          <w:rPr>
            <w:b w:val="0"/>
            <w:bCs/>
            <w:noProof/>
            <w:webHidden/>
          </w:rPr>
          <w:fldChar w:fldCharType="begin"/>
        </w:r>
        <w:r w:rsidR="001B285C" w:rsidRPr="00C509D9">
          <w:rPr>
            <w:b w:val="0"/>
            <w:bCs/>
            <w:noProof/>
            <w:webHidden/>
          </w:rPr>
          <w:instrText xml:space="preserve"> PAGEREF _Toc113904299 \h </w:instrText>
        </w:r>
        <w:r w:rsidR="001B285C" w:rsidRPr="00C509D9">
          <w:rPr>
            <w:b w:val="0"/>
            <w:bCs/>
            <w:noProof/>
            <w:webHidden/>
          </w:rPr>
        </w:r>
        <w:r w:rsidR="001B285C" w:rsidRPr="00C509D9">
          <w:rPr>
            <w:b w:val="0"/>
            <w:bCs/>
            <w:noProof/>
            <w:webHidden/>
          </w:rPr>
          <w:fldChar w:fldCharType="separate"/>
        </w:r>
        <w:r w:rsidR="001B285C" w:rsidRPr="00C509D9">
          <w:rPr>
            <w:b w:val="0"/>
            <w:bCs/>
            <w:noProof/>
            <w:webHidden/>
          </w:rPr>
          <w:t>122</w:t>
        </w:r>
        <w:r w:rsidR="001B285C" w:rsidRPr="00C509D9">
          <w:rPr>
            <w:b w:val="0"/>
            <w:bCs/>
            <w:noProof/>
            <w:webHidden/>
          </w:rPr>
          <w:fldChar w:fldCharType="end"/>
        </w:r>
      </w:hyperlink>
    </w:p>
    <w:p w14:paraId="7844BE8D" w14:textId="09C0DBD6" w:rsidR="001B285C"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300" w:history="1">
        <w:r w:rsidR="001B285C" w:rsidRPr="00C509D9">
          <w:rPr>
            <w:rStyle w:val="Hyperlink"/>
            <w:rFonts w:asciiTheme="majorBidi" w:hAnsiTheme="majorBidi" w:cstheme="majorBidi"/>
            <w:b w:val="0"/>
            <w:bCs/>
            <w:noProof/>
          </w:rPr>
          <w:t>Table 33: Phase 3A interview questions.</w:t>
        </w:r>
        <w:r w:rsidR="001B285C" w:rsidRPr="00C509D9">
          <w:rPr>
            <w:b w:val="0"/>
            <w:bCs/>
            <w:noProof/>
            <w:webHidden/>
          </w:rPr>
          <w:tab/>
        </w:r>
        <w:r w:rsidR="001B285C" w:rsidRPr="00C509D9">
          <w:rPr>
            <w:b w:val="0"/>
            <w:bCs/>
            <w:noProof/>
            <w:webHidden/>
          </w:rPr>
          <w:fldChar w:fldCharType="begin"/>
        </w:r>
        <w:r w:rsidR="001B285C" w:rsidRPr="00C509D9">
          <w:rPr>
            <w:b w:val="0"/>
            <w:bCs/>
            <w:noProof/>
            <w:webHidden/>
          </w:rPr>
          <w:instrText xml:space="preserve"> PAGEREF _Toc113904300 \h </w:instrText>
        </w:r>
        <w:r w:rsidR="001B285C" w:rsidRPr="00C509D9">
          <w:rPr>
            <w:b w:val="0"/>
            <w:bCs/>
            <w:noProof/>
            <w:webHidden/>
          </w:rPr>
        </w:r>
        <w:r w:rsidR="001B285C" w:rsidRPr="00C509D9">
          <w:rPr>
            <w:b w:val="0"/>
            <w:bCs/>
            <w:noProof/>
            <w:webHidden/>
          </w:rPr>
          <w:fldChar w:fldCharType="separate"/>
        </w:r>
        <w:r w:rsidR="001B285C" w:rsidRPr="00C509D9">
          <w:rPr>
            <w:b w:val="0"/>
            <w:bCs/>
            <w:noProof/>
            <w:webHidden/>
          </w:rPr>
          <w:t>124</w:t>
        </w:r>
        <w:r w:rsidR="001B285C" w:rsidRPr="00C509D9">
          <w:rPr>
            <w:b w:val="0"/>
            <w:bCs/>
            <w:noProof/>
            <w:webHidden/>
          </w:rPr>
          <w:fldChar w:fldCharType="end"/>
        </w:r>
      </w:hyperlink>
    </w:p>
    <w:p w14:paraId="004F1CB7" w14:textId="0C71E643" w:rsidR="001B285C"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301" w:history="1">
        <w:r w:rsidR="001B285C" w:rsidRPr="00C509D9">
          <w:rPr>
            <w:rStyle w:val="Hyperlink"/>
            <w:rFonts w:asciiTheme="majorBidi" w:hAnsiTheme="majorBidi" w:cstheme="majorBidi"/>
            <w:b w:val="0"/>
            <w:bCs/>
            <w:noProof/>
          </w:rPr>
          <w:t>Table 34: Phase 3B interview questions.</w:t>
        </w:r>
        <w:r w:rsidR="001B285C" w:rsidRPr="00C509D9">
          <w:rPr>
            <w:b w:val="0"/>
            <w:bCs/>
            <w:noProof/>
            <w:webHidden/>
          </w:rPr>
          <w:tab/>
        </w:r>
        <w:r w:rsidR="001B285C" w:rsidRPr="00C509D9">
          <w:rPr>
            <w:b w:val="0"/>
            <w:bCs/>
            <w:noProof/>
            <w:webHidden/>
          </w:rPr>
          <w:fldChar w:fldCharType="begin"/>
        </w:r>
        <w:r w:rsidR="001B285C" w:rsidRPr="00C509D9">
          <w:rPr>
            <w:b w:val="0"/>
            <w:bCs/>
            <w:noProof/>
            <w:webHidden/>
          </w:rPr>
          <w:instrText xml:space="preserve"> PAGEREF _Toc113904301 \h </w:instrText>
        </w:r>
        <w:r w:rsidR="001B285C" w:rsidRPr="00C509D9">
          <w:rPr>
            <w:b w:val="0"/>
            <w:bCs/>
            <w:noProof/>
            <w:webHidden/>
          </w:rPr>
        </w:r>
        <w:r w:rsidR="001B285C" w:rsidRPr="00C509D9">
          <w:rPr>
            <w:b w:val="0"/>
            <w:bCs/>
            <w:noProof/>
            <w:webHidden/>
          </w:rPr>
          <w:fldChar w:fldCharType="separate"/>
        </w:r>
        <w:r w:rsidR="001B285C" w:rsidRPr="00C509D9">
          <w:rPr>
            <w:b w:val="0"/>
            <w:bCs/>
            <w:noProof/>
            <w:webHidden/>
          </w:rPr>
          <w:t>126</w:t>
        </w:r>
        <w:r w:rsidR="001B285C" w:rsidRPr="00C509D9">
          <w:rPr>
            <w:b w:val="0"/>
            <w:bCs/>
            <w:noProof/>
            <w:webHidden/>
          </w:rPr>
          <w:fldChar w:fldCharType="end"/>
        </w:r>
      </w:hyperlink>
    </w:p>
    <w:p w14:paraId="760D44C3" w14:textId="4BA42EE9" w:rsidR="001B285C"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302" w:history="1">
        <w:r w:rsidR="001B285C" w:rsidRPr="00C509D9">
          <w:rPr>
            <w:rStyle w:val="Hyperlink"/>
            <w:rFonts w:asciiTheme="majorBidi" w:hAnsiTheme="majorBidi" w:cstheme="majorBidi"/>
            <w:b w:val="0"/>
            <w:bCs/>
            <w:noProof/>
          </w:rPr>
          <w:t>Table 35: Clusters of codes for Phase 3A.</w:t>
        </w:r>
        <w:r w:rsidR="001B285C" w:rsidRPr="00C509D9">
          <w:rPr>
            <w:b w:val="0"/>
            <w:bCs/>
            <w:noProof/>
            <w:webHidden/>
          </w:rPr>
          <w:tab/>
        </w:r>
        <w:r w:rsidR="001B285C" w:rsidRPr="00C509D9">
          <w:rPr>
            <w:b w:val="0"/>
            <w:bCs/>
            <w:noProof/>
            <w:webHidden/>
          </w:rPr>
          <w:fldChar w:fldCharType="begin"/>
        </w:r>
        <w:r w:rsidR="001B285C" w:rsidRPr="00C509D9">
          <w:rPr>
            <w:b w:val="0"/>
            <w:bCs/>
            <w:noProof/>
            <w:webHidden/>
          </w:rPr>
          <w:instrText xml:space="preserve"> PAGEREF _Toc113904302 \h </w:instrText>
        </w:r>
        <w:r w:rsidR="001B285C" w:rsidRPr="00C509D9">
          <w:rPr>
            <w:b w:val="0"/>
            <w:bCs/>
            <w:noProof/>
            <w:webHidden/>
          </w:rPr>
        </w:r>
        <w:r w:rsidR="001B285C" w:rsidRPr="00C509D9">
          <w:rPr>
            <w:b w:val="0"/>
            <w:bCs/>
            <w:noProof/>
            <w:webHidden/>
          </w:rPr>
          <w:fldChar w:fldCharType="separate"/>
        </w:r>
        <w:r w:rsidR="001B285C" w:rsidRPr="00C509D9">
          <w:rPr>
            <w:b w:val="0"/>
            <w:bCs/>
            <w:noProof/>
            <w:webHidden/>
          </w:rPr>
          <w:t>130</w:t>
        </w:r>
        <w:r w:rsidR="001B285C" w:rsidRPr="00C509D9">
          <w:rPr>
            <w:b w:val="0"/>
            <w:bCs/>
            <w:noProof/>
            <w:webHidden/>
          </w:rPr>
          <w:fldChar w:fldCharType="end"/>
        </w:r>
      </w:hyperlink>
    </w:p>
    <w:p w14:paraId="7613D417" w14:textId="39B6E8ED" w:rsidR="001B285C"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303" w:history="1">
        <w:r w:rsidR="001B285C" w:rsidRPr="00C509D9">
          <w:rPr>
            <w:rStyle w:val="Hyperlink"/>
            <w:rFonts w:asciiTheme="majorBidi" w:hAnsiTheme="majorBidi" w:cstheme="majorBidi"/>
            <w:b w:val="0"/>
            <w:bCs/>
            <w:noProof/>
          </w:rPr>
          <w:t>Table 36: Clusters of codes for Phase 3A: Reasons for scenario planning.</w:t>
        </w:r>
        <w:r w:rsidR="001B285C" w:rsidRPr="00C509D9">
          <w:rPr>
            <w:b w:val="0"/>
            <w:bCs/>
            <w:noProof/>
            <w:webHidden/>
          </w:rPr>
          <w:tab/>
        </w:r>
        <w:r w:rsidR="001B285C" w:rsidRPr="00C509D9">
          <w:rPr>
            <w:b w:val="0"/>
            <w:bCs/>
            <w:noProof/>
            <w:webHidden/>
          </w:rPr>
          <w:fldChar w:fldCharType="begin"/>
        </w:r>
        <w:r w:rsidR="001B285C" w:rsidRPr="00C509D9">
          <w:rPr>
            <w:b w:val="0"/>
            <w:bCs/>
            <w:noProof/>
            <w:webHidden/>
          </w:rPr>
          <w:instrText xml:space="preserve"> PAGEREF _Toc113904303 \h </w:instrText>
        </w:r>
        <w:r w:rsidR="001B285C" w:rsidRPr="00C509D9">
          <w:rPr>
            <w:b w:val="0"/>
            <w:bCs/>
            <w:noProof/>
            <w:webHidden/>
          </w:rPr>
        </w:r>
        <w:r w:rsidR="001B285C" w:rsidRPr="00C509D9">
          <w:rPr>
            <w:b w:val="0"/>
            <w:bCs/>
            <w:noProof/>
            <w:webHidden/>
          </w:rPr>
          <w:fldChar w:fldCharType="separate"/>
        </w:r>
        <w:r w:rsidR="001B285C" w:rsidRPr="00C509D9">
          <w:rPr>
            <w:b w:val="0"/>
            <w:bCs/>
            <w:noProof/>
            <w:webHidden/>
          </w:rPr>
          <w:t>142</w:t>
        </w:r>
        <w:r w:rsidR="001B285C" w:rsidRPr="00C509D9">
          <w:rPr>
            <w:b w:val="0"/>
            <w:bCs/>
            <w:noProof/>
            <w:webHidden/>
          </w:rPr>
          <w:fldChar w:fldCharType="end"/>
        </w:r>
      </w:hyperlink>
    </w:p>
    <w:p w14:paraId="71BC6A1E" w14:textId="3548FDE7" w:rsidR="001B285C"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304" w:history="1">
        <w:r w:rsidR="001B285C" w:rsidRPr="00C509D9">
          <w:rPr>
            <w:rStyle w:val="Hyperlink"/>
            <w:b w:val="0"/>
            <w:bCs/>
            <w:noProof/>
          </w:rPr>
          <w:t xml:space="preserve">Table 37: </w:t>
        </w:r>
        <w:r w:rsidR="001B285C" w:rsidRPr="00C509D9">
          <w:rPr>
            <w:rStyle w:val="Hyperlink"/>
            <w:rFonts w:cs="Times New Roman"/>
            <w:b w:val="0"/>
            <w:bCs/>
            <w:noProof/>
          </w:rPr>
          <w:t>Reasons for foresight and scenario planning: A comparison between Phase 1 and Phase 3B.</w:t>
        </w:r>
        <w:r w:rsidR="001B285C" w:rsidRPr="00C509D9">
          <w:rPr>
            <w:b w:val="0"/>
            <w:bCs/>
            <w:noProof/>
            <w:webHidden/>
          </w:rPr>
          <w:tab/>
        </w:r>
        <w:r w:rsidR="001B285C" w:rsidRPr="00C509D9">
          <w:rPr>
            <w:b w:val="0"/>
            <w:bCs/>
            <w:noProof/>
            <w:webHidden/>
          </w:rPr>
          <w:fldChar w:fldCharType="begin"/>
        </w:r>
        <w:r w:rsidR="001B285C" w:rsidRPr="00C509D9">
          <w:rPr>
            <w:b w:val="0"/>
            <w:bCs/>
            <w:noProof/>
            <w:webHidden/>
          </w:rPr>
          <w:instrText xml:space="preserve"> PAGEREF _Toc113904304 \h </w:instrText>
        </w:r>
        <w:r w:rsidR="001B285C" w:rsidRPr="00C509D9">
          <w:rPr>
            <w:b w:val="0"/>
            <w:bCs/>
            <w:noProof/>
            <w:webHidden/>
          </w:rPr>
        </w:r>
        <w:r w:rsidR="001B285C" w:rsidRPr="00C509D9">
          <w:rPr>
            <w:b w:val="0"/>
            <w:bCs/>
            <w:noProof/>
            <w:webHidden/>
          </w:rPr>
          <w:fldChar w:fldCharType="separate"/>
        </w:r>
        <w:r w:rsidR="001B285C" w:rsidRPr="00C509D9">
          <w:rPr>
            <w:b w:val="0"/>
            <w:bCs/>
            <w:noProof/>
            <w:webHidden/>
          </w:rPr>
          <w:t>163</w:t>
        </w:r>
        <w:r w:rsidR="001B285C" w:rsidRPr="00C509D9">
          <w:rPr>
            <w:b w:val="0"/>
            <w:bCs/>
            <w:noProof/>
            <w:webHidden/>
          </w:rPr>
          <w:fldChar w:fldCharType="end"/>
        </w:r>
      </w:hyperlink>
    </w:p>
    <w:p w14:paraId="643FF32A" w14:textId="1EDA185A" w:rsidR="001B285C" w:rsidRPr="001B285C" w:rsidRDefault="00EB03C4">
      <w:pPr>
        <w:pStyle w:val="TableofFigures"/>
        <w:tabs>
          <w:tab w:val="right" w:leader="dot" w:pos="9010"/>
        </w:tabs>
        <w:rPr>
          <w:rFonts w:asciiTheme="minorHAnsi" w:eastAsiaTheme="minorEastAsia" w:hAnsiTheme="minorHAnsi"/>
          <w:b w:val="0"/>
          <w:bCs/>
          <w:noProof/>
          <w:sz w:val="22"/>
          <w:lang w:val="en-CA" w:eastAsia="en-CA"/>
        </w:rPr>
      </w:pPr>
      <w:hyperlink w:anchor="_Toc113904305" w:history="1">
        <w:r w:rsidR="001B285C" w:rsidRPr="00C509D9">
          <w:rPr>
            <w:rStyle w:val="Hyperlink"/>
            <w:b w:val="0"/>
            <w:bCs/>
            <w:noProof/>
          </w:rPr>
          <w:t>Table 38</w:t>
        </w:r>
        <w:r w:rsidR="001B285C" w:rsidRPr="00C509D9">
          <w:rPr>
            <w:rStyle w:val="Hyperlink"/>
            <w:rFonts w:cs="Times New Roman"/>
            <w:b w:val="0"/>
            <w:bCs/>
            <w:noProof/>
          </w:rPr>
          <w:t>: Foresight and scenario planning: A comparison between Phase 1 and Phase 3B.</w:t>
        </w:r>
        <w:r w:rsidR="001B285C" w:rsidRPr="00C509D9">
          <w:rPr>
            <w:b w:val="0"/>
            <w:bCs/>
            <w:noProof/>
            <w:webHidden/>
          </w:rPr>
          <w:tab/>
        </w:r>
        <w:r w:rsidR="001B285C" w:rsidRPr="00C509D9">
          <w:rPr>
            <w:b w:val="0"/>
            <w:bCs/>
            <w:noProof/>
            <w:webHidden/>
          </w:rPr>
          <w:fldChar w:fldCharType="begin"/>
        </w:r>
        <w:r w:rsidR="001B285C" w:rsidRPr="00C509D9">
          <w:rPr>
            <w:b w:val="0"/>
            <w:bCs/>
            <w:noProof/>
            <w:webHidden/>
          </w:rPr>
          <w:instrText xml:space="preserve"> PAGEREF _Toc113904305 \h </w:instrText>
        </w:r>
        <w:r w:rsidR="001B285C" w:rsidRPr="00C509D9">
          <w:rPr>
            <w:b w:val="0"/>
            <w:bCs/>
            <w:noProof/>
            <w:webHidden/>
          </w:rPr>
        </w:r>
        <w:r w:rsidR="001B285C" w:rsidRPr="00C509D9">
          <w:rPr>
            <w:b w:val="0"/>
            <w:bCs/>
            <w:noProof/>
            <w:webHidden/>
          </w:rPr>
          <w:fldChar w:fldCharType="separate"/>
        </w:r>
        <w:r w:rsidR="001B285C" w:rsidRPr="00C509D9">
          <w:rPr>
            <w:b w:val="0"/>
            <w:bCs/>
            <w:noProof/>
            <w:webHidden/>
          </w:rPr>
          <w:t>164</w:t>
        </w:r>
        <w:r w:rsidR="001B285C" w:rsidRPr="00C509D9">
          <w:rPr>
            <w:b w:val="0"/>
            <w:bCs/>
            <w:noProof/>
            <w:webHidden/>
          </w:rPr>
          <w:fldChar w:fldCharType="end"/>
        </w:r>
      </w:hyperlink>
    </w:p>
    <w:p w14:paraId="7E36BBC8" w14:textId="037D4968" w:rsidR="00B2313E" w:rsidRPr="004D7DCA" w:rsidRDefault="00B2313E">
      <w:pPr>
        <w:rPr>
          <w:rFonts w:asciiTheme="majorBidi" w:hAnsiTheme="majorBidi" w:cstheme="majorBidi"/>
        </w:rPr>
      </w:pPr>
      <w:r w:rsidRPr="00C509D9">
        <w:rPr>
          <w:rFonts w:asciiTheme="majorBidi" w:hAnsiTheme="majorBidi" w:cstheme="majorBidi"/>
          <w:b w:val="0"/>
          <w:bCs/>
        </w:rPr>
        <w:fldChar w:fldCharType="end"/>
      </w:r>
    </w:p>
    <w:p w14:paraId="4139A2C1" w14:textId="7650360E" w:rsidR="0038704C" w:rsidRPr="004D7DCA" w:rsidRDefault="0038704C">
      <w:pPr>
        <w:rPr>
          <w:rFonts w:asciiTheme="majorBidi" w:hAnsiTheme="majorBidi" w:cstheme="majorBidi"/>
          <w:color w:val="000000"/>
        </w:rPr>
      </w:pPr>
      <w:r w:rsidRPr="004D7DCA">
        <w:rPr>
          <w:rFonts w:asciiTheme="majorBidi" w:hAnsiTheme="majorBidi" w:cstheme="majorBidi"/>
        </w:rPr>
        <w:br w:type="page"/>
      </w:r>
    </w:p>
    <w:p w14:paraId="29E8C613" w14:textId="35B5B335" w:rsidR="00FB66CA" w:rsidRPr="004D7DCA" w:rsidRDefault="00175BBD" w:rsidP="009D738F">
      <w:pPr>
        <w:pStyle w:val="Special"/>
        <w:rPr>
          <w:rFonts w:asciiTheme="majorBidi" w:hAnsiTheme="majorBidi" w:cstheme="majorBidi"/>
        </w:rPr>
      </w:pPr>
      <w:bookmarkStart w:id="24" w:name="_Toc111330246"/>
      <w:bookmarkStart w:id="25" w:name="_Toc111468140"/>
      <w:bookmarkStart w:id="26" w:name="_Toc115702176"/>
      <w:r w:rsidRPr="004D7DCA">
        <w:rPr>
          <w:rFonts w:asciiTheme="majorBidi" w:hAnsiTheme="majorBidi" w:cstheme="majorBidi"/>
        </w:rPr>
        <w:lastRenderedPageBreak/>
        <w:t>LIST OF ABBREVIATIONS</w:t>
      </w:r>
      <w:bookmarkEnd w:id="24"/>
      <w:bookmarkEnd w:id="25"/>
      <w:bookmarkEnd w:id="26"/>
    </w:p>
    <w:tbl>
      <w:tblPr>
        <w:tblStyle w:val="TableGridLight10"/>
        <w:tblW w:w="9158" w:type="dxa"/>
        <w:tblLayout w:type="fixed"/>
        <w:tblLook w:val="0400" w:firstRow="0" w:lastRow="0" w:firstColumn="0" w:lastColumn="0" w:noHBand="0" w:noVBand="1"/>
      </w:tblPr>
      <w:tblGrid>
        <w:gridCol w:w="2494"/>
        <w:gridCol w:w="6664"/>
      </w:tblGrid>
      <w:tr w:rsidR="00FB66CA" w:rsidRPr="004D7DCA" w14:paraId="2C2CF450" w14:textId="77777777" w:rsidTr="009D738F">
        <w:trPr>
          <w:trHeight w:val="374"/>
        </w:trPr>
        <w:tc>
          <w:tcPr>
            <w:tcW w:w="2494" w:type="dxa"/>
            <w:shd w:val="clear" w:color="auto" w:fill="D9E2F3" w:themeFill="accent1" w:themeFillTint="33"/>
          </w:tcPr>
          <w:p w14:paraId="6203943A" w14:textId="11F8C70F" w:rsidR="00FB66CA" w:rsidRPr="004D7DCA" w:rsidRDefault="00D649C3" w:rsidP="009D738F">
            <w:pPr>
              <w:rPr>
                <w:rFonts w:asciiTheme="majorBidi" w:hAnsiTheme="majorBidi" w:cstheme="majorBidi"/>
                <w:b w:val="0"/>
                <w:sz w:val="22"/>
                <w:szCs w:val="22"/>
              </w:rPr>
            </w:pPr>
            <w:r w:rsidRPr="004D7DCA">
              <w:rPr>
                <w:rFonts w:asciiTheme="majorBidi" w:hAnsiTheme="majorBidi" w:cstheme="majorBidi"/>
              </w:rPr>
              <w:t>Abbreviation</w:t>
            </w:r>
          </w:p>
        </w:tc>
        <w:tc>
          <w:tcPr>
            <w:tcW w:w="6664" w:type="dxa"/>
            <w:shd w:val="clear" w:color="auto" w:fill="D9E2F3" w:themeFill="accent1" w:themeFillTint="33"/>
          </w:tcPr>
          <w:p w14:paraId="3E5A604B" w14:textId="77777777" w:rsidR="00FB66CA" w:rsidRPr="004D7DCA" w:rsidRDefault="00FB66CA" w:rsidP="009D738F">
            <w:pPr>
              <w:rPr>
                <w:rFonts w:asciiTheme="majorBidi" w:hAnsiTheme="majorBidi" w:cstheme="majorBidi"/>
                <w:b w:val="0"/>
                <w:sz w:val="22"/>
                <w:szCs w:val="22"/>
              </w:rPr>
            </w:pPr>
            <w:r w:rsidRPr="004D7DCA">
              <w:rPr>
                <w:rFonts w:asciiTheme="majorBidi" w:hAnsiTheme="majorBidi" w:cstheme="majorBidi"/>
              </w:rPr>
              <w:t>Description</w:t>
            </w:r>
          </w:p>
        </w:tc>
      </w:tr>
      <w:tr w:rsidR="00FB66CA" w:rsidRPr="004D7DCA" w14:paraId="0931A788" w14:textId="77777777" w:rsidTr="009D738F">
        <w:trPr>
          <w:trHeight w:val="374"/>
        </w:trPr>
        <w:tc>
          <w:tcPr>
            <w:tcW w:w="2494" w:type="dxa"/>
          </w:tcPr>
          <w:p w14:paraId="53A57D73" w14:textId="77777777" w:rsidR="00FB66CA" w:rsidRPr="004D7DCA" w:rsidRDefault="00FB66CA" w:rsidP="009D738F">
            <w:pPr>
              <w:rPr>
                <w:rFonts w:asciiTheme="majorBidi" w:hAnsiTheme="majorBidi" w:cstheme="majorBidi"/>
                <w:b w:val="0"/>
                <w:i/>
                <w:sz w:val="22"/>
                <w:szCs w:val="22"/>
              </w:rPr>
            </w:pPr>
            <w:r w:rsidRPr="004D7DCA">
              <w:rPr>
                <w:rFonts w:asciiTheme="majorBidi" w:hAnsiTheme="majorBidi" w:cstheme="majorBidi"/>
              </w:rPr>
              <w:t>AD</w:t>
            </w:r>
          </w:p>
        </w:tc>
        <w:tc>
          <w:tcPr>
            <w:tcW w:w="6664" w:type="dxa"/>
          </w:tcPr>
          <w:p w14:paraId="0ECA7D32" w14:textId="3B7209A2" w:rsidR="00FB66CA" w:rsidRPr="004D7DCA" w:rsidRDefault="00FB66CA" w:rsidP="009D738F">
            <w:pPr>
              <w:rPr>
                <w:rFonts w:asciiTheme="majorBidi" w:hAnsiTheme="majorBidi" w:cstheme="majorBidi"/>
                <w:sz w:val="22"/>
                <w:szCs w:val="22"/>
              </w:rPr>
            </w:pPr>
            <w:r w:rsidRPr="004D7DCA">
              <w:rPr>
                <w:rFonts w:asciiTheme="majorBidi" w:hAnsiTheme="majorBidi" w:cstheme="majorBidi"/>
              </w:rPr>
              <w:t xml:space="preserve">Abu Dhabi: Capital of </w:t>
            </w:r>
            <w:r w:rsidR="00D965DC">
              <w:rPr>
                <w:rFonts w:asciiTheme="majorBidi" w:hAnsiTheme="majorBidi" w:cstheme="majorBidi"/>
              </w:rPr>
              <w:t xml:space="preserve">the </w:t>
            </w:r>
            <w:r w:rsidRPr="004D7DCA">
              <w:rPr>
                <w:rFonts w:asciiTheme="majorBidi" w:hAnsiTheme="majorBidi" w:cstheme="majorBidi"/>
              </w:rPr>
              <w:t>United Arab Emirates</w:t>
            </w:r>
          </w:p>
        </w:tc>
      </w:tr>
      <w:tr w:rsidR="00FB66CA" w:rsidRPr="004D7DCA" w14:paraId="216743AE" w14:textId="77777777" w:rsidTr="009D738F">
        <w:trPr>
          <w:trHeight w:val="374"/>
        </w:trPr>
        <w:tc>
          <w:tcPr>
            <w:tcW w:w="2494" w:type="dxa"/>
          </w:tcPr>
          <w:p w14:paraId="50F4C101" w14:textId="77777777" w:rsidR="00FB66CA" w:rsidRPr="004D7DCA" w:rsidRDefault="00FB66CA" w:rsidP="009D738F">
            <w:pPr>
              <w:rPr>
                <w:rFonts w:asciiTheme="majorBidi" w:hAnsiTheme="majorBidi" w:cstheme="majorBidi"/>
                <w:b w:val="0"/>
                <w:i/>
                <w:sz w:val="22"/>
                <w:szCs w:val="22"/>
              </w:rPr>
            </w:pPr>
            <w:r w:rsidRPr="004D7DCA">
              <w:rPr>
                <w:rFonts w:asciiTheme="majorBidi" w:hAnsiTheme="majorBidi" w:cstheme="majorBidi"/>
              </w:rPr>
              <w:t>ADEO</w:t>
            </w:r>
          </w:p>
        </w:tc>
        <w:tc>
          <w:tcPr>
            <w:tcW w:w="6664" w:type="dxa"/>
          </w:tcPr>
          <w:p w14:paraId="589D30D5" w14:textId="77777777" w:rsidR="00FB66CA" w:rsidRPr="004D7DCA" w:rsidRDefault="00FB66CA" w:rsidP="009D738F">
            <w:pPr>
              <w:rPr>
                <w:rFonts w:asciiTheme="majorBidi" w:hAnsiTheme="majorBidi" w:cstheme="majorBidi"/>
                <w:sz w:val="22"/>
                <w:szCs w:val="22"/>
              </w:rPr>
            </w:pPr>
            <w:r w:rsidRPr="004D7DCA">
              <w:rPr>
                <w:rFonts w:asciiTheme="majorBidi" w:hAnsiTheme="majorBidi" w:cstheme="majorBidi"/>
              </w:rPr>
              <w:t xml:space="preserve">Abu Dhabi Executive Office </w:t>
            </w:r>
          </w:p>
        </w:tc>
      </w:tr>
      <w:tr w:rsidR="00FB66CA" w:rsidRPr="004D7DCA" w14:paraId="18757CD5" w14:textId="77777777" w:rsidTr="009D738F">
        <w:trPr>
          <w:trHeight w:val="374"/>
        </w:trPr>
        <w:tc>
          <w:tcPr>
            <w:tcW w:w="2494" w:type="dxa"/>
          </w:tcPr>
          <w:p w14:paraId="119C3E0F" w14:textId="77777777" w:rsidR="00FB66CA" w:rsidRPr="004D7DCA" w:rsidRDefault="00FB66CA" w:rsidP="009D738F">
            <w:pPr>
              <w:rPr>
                <w:rFonts w:asciiTheme="majorBidi" w:hAnsiTheme="majorBidi" w:cstheme="majorBidi"/>
                <w:b w:val="0"/>
                <w:i/>
                <w:sz w:val="22"/>
                <w:szCs w:val="22"/>
              </w:rPr>
            </w:pPr>
            <w:r w:rsidRPr="004D7DCA">
              <w:rPr>
                <w:rFonts w:asciiTheme="majorBidi" w:hAnsiTheme="majorBidi" w:cstheme="majorBidi"/>
              </w:rPr>
              <w:t>ADEK</w:t>
            </w:r>
          </w:p>
        </w:tc>
        <w:tc>
          <w:tcPr>
            <w:tcW w:w="6664" w:type="dxa"/>
          </w:tcPr>
          <w:p w14:paraId="320582BE" w14:textId="77777777" w:rsidR="00FB66CA" w:rsidRPr="004D7DCA" w:rsidRDefault="00FB66CA" w:rsidP="009D738F">
            <w:pPr>
              <w:rPr>
                <w:rFonts w:asciiTheme="majorBidi" w:hAnsiTheme="majorBidi" w:cstheme="majorBidi"/>
                <w:sz w:val="22"/>
                <w:szCs w:val="22"/>
              </w:rPr>
            </w:pPr>
            <w:r w:rsidRPr="004D7DCA">
              <w:rPr>
                <w:rFonts w:asciiTheme="majorBidi" w:hAnsiTheme="majorBidi" w:cstheme="majorBidi"/>
              </w:rPr>
              <w:t>Abu Dhabi Education and Knowledge Department</w:t>
            </w:r>
          </w:p>
        </w:tc>
      </w:tr>
      <w:tr w:rsidR="00FB66CA" w:rsidRPr="004D7DCA" w14:paraId="5AE19899" w14:textId="77777777" w:rsidTr="009D738F">
        <w:trPr>
          <w:trHeight w:val="374"/>
        </w:trPr>
        <w:tc>
          <w:tcPr>
            <w:tcW w:w="2494" w:type="dxa"/>
          </w:tcPr>
          <w:p w14:paraId="6E42A7A1" w14:textId="77777777" w:rsidR="00FB66CA" w:rsidRPr="004D7DCA" w:rsidRDefault="00FB66CA" w:rsidP="009D738F">
            <w:pPr>
              <w:rPr>
                <w:rFonts w:asciiTheme="majorBidi" w:hAnsiTheme="majorBidi" w:cstheme="majorBidi"/>
                <w:sz w:val="22"/>
                <w:szCs w:val="22"/>
              </w:rPr>
            </w:pPr>
            <w:r w:rsidRPr="004D7DCA">
              <w:rPr>
                <w:rFonts w:asciiTheme="majorBidi" w:hAnsiTheme="majorBidi" w:cstheme="majorBidi"/>
              </w:rPr>
              <w:t>ADFSA</w:t>
            </w:r>
          </w:p>
        </w:tc>
        <w:tc>
          <w:tcPr>
            <w:tcW w:w="6664" w:type="dxa"/>
          </w:tcPr>
          <w:p w14:paraId="0E25CACB" w14:textId="0FF953A8" w:rsidR="00FB66CA" w:rsidRPr="004D7DCA" w:rsidRDefault="00FB66CA" w:rsidP="009D738F">
            <w:pPr>
              <w:rPr>
                <w:rFonts w:asciiTheme="majorBidi" w:hAnsiTheme="majorBidi" w:cstheme="majorBidi"/>
                <w:sz w:val="22"/>
                <w:szCs w:val="22"/>
              </w:rPr>
            </w:pPr>
            <w:r w:rsidRPr="004D7DCA">
              <w:rPr>
                <w:rFonts w:asciiTheme="majorBidi" w:hAnsiTheme="majorBidi" w:cstheme="majorBidi"/>
              </w:rPr>
              <w:t>Abu Dhabi Agriculture and Food Safety Authority</w:t>
            </w:r>
          </w:p>
        </w:tc>
      </w:tr>
      <w:tr w:rsidR="00FB66CA" w:rsidRPr="004D7DCA" w14:paraId="7C8608F9" w14:textId="77777777" w:rsidTr="009D738F">
        <w:trPr>
          <w:trHeight w:val="374"/>
        </w:trPr>
        <w:tc>
          <w:tcPr>
            <w:tcW w:w="2494" w:type="dxa"/>
          </w:tcPr>
          <w:p w14:paraId="1BA81108" w14:textId="77777777" w:rsidR="00FB66CA" w:rsidRPr="004D7DCA" w:rsidRDefault="00FB66CA" w:rsidP="009D738F">
            <w:pPr>
              <w:rPr>
                <w:rFonts w:asciiTheme="majorBidi" w:hAnsiTheme="majorBidi" w:cstheme="majorBidi"/>
                <w:b w:val="0"/>
                <w:i/>
                <w:sz w:val="22"/>
                <w:szCs w:val="22"/>
              </w:rPr>
            </w:pPr>
            <w:r w:rsidRPr="004D7DCA">
              <w:rPr>
                <w:rFonts w:asciiTheme="majorBidi" w:hAnsiTheme="majorBidi" w:cstheme="majorBidi"/>
              </w:rPr>
              <w:t>ADGE</w:t>
            </w:r>
          </w:p>
        </w:tc>
        <w:tc>
          <w:tcPr>
            <w:tcW w:w="6664" w:type="dxa"/>
          </w:tcPr>
          <w:p w14:paraId="19A22584" w14:textId="23D51940" w:rsidR="00FB66CA" w:rsidRPr="004D7DCA" w:rsidRDefault="00FB66CA" w:rsidP="009D738F">
            <w:pPr>
              <w:rPr>
                <w:rFonts w:asciiTheme="majorBidi" w:hAnsiTheme="majorBidi" w:cstheme="majorBidi"/>
                <w:sz w:val="22"/>
                <w:szCs w:val="22"/>
              </w:rPr>
            </w:pPr>
            <w:r w:rsidRPr="004D7DCA">
              <w:rPr>
                <w:rFonts w:asciiTheme="majorBidi" w:hAnsiTheme="majorBidi" w:cstheme="majorBidi"/>
              </w:rPr>
              <w:t xml:space="preserve">Abu Dhabi </w:t>
            </w:r>
            <w:r w:rsidR="00B41B63">
              <w:rPr>
                <w:rFonts w:asciiTheme="majorBidi" w:hAnsiTheme="majorBidi" w:cstheme="majorBidi"/>
              </w:rPr>
              <w:t>g</w:t>
            </w:r>
            <w:r w:rsidRPr="004D7DCA">
              <w:rPr>
                <w:rFonts w:asciiTheme="majorBidi" w:hAnsiTheme="majorBidi" w:cstheme="majorBidi"/>
              </w:rPr>
              <w:t xml:space="preserve">overnment </w:t>
            </w:r>
            <w:r w:rsidR="00B41B63">
              <w:rPr>
                <w:rFonts w:asciiTheme="majorBidi" w:hAnsiTheme="majorBidi" w:cstheme="majorBidi"/>
              </w:rPr>
              <w:t>e</w:t>
            </w:r>
            <w:r w:rsidRPr="004D7DCA">
              <w:rPr>
                <w:rFonts w:asciiTheme="majorBidi" w:hAnsiTheme="majorBidi" w:cstheme="majorBidi"/>
              </w:rPr>
              <w:t>ntity</w:t>
            </w:r>
          </w:p>
        </w:tc>
      </w:tr>
      <w:tr w:rsidR="00FB66CA" w:rsidRPr="004D7DCA" w14:paraId="54C106DF" w14:textId="77777777" w:rsidTr="009D738F">
        <w:trPr>
          <w:trHeight w:val="374"/>
        </w:trPr>
        <w:tc>
          <w:tcPr>
            <w:tcW w:w="2494" w:type="dxa"/>
          </w:tcPr>
          <w:p w14:paraId="3D13385C" w14:textId="77777777" w:rsidR="00FB66CA" w:rsidRPr="004D7DCA" w:rsidRDefault="00FB66CA" w:rsidP="009D738F">
            <w:pPr>
              <w:rPr>
                <w:rFonts w:asciiTheme="majorBidi" w:hAnsiTheme="majorBidi" w:cstheme="majorBidi"/>
                <w:b w:val="0"/>
                <w:i/>
                <w:sz w:val="22"/>
                <w:szCs w:val="22"/>
              </w:rPr>
            </w:pPr>
            <w:r w:rsidRPr="004D7DCA">
              <w:rPr>
                <w:rFonts w:asciiTheme="majorBidi" w:hAnsiTheme="majorBidi" w:cstheme="majorBidi"/>
              </w:rPr>
              <w:t>AD Award</w:t>
            </w:r>
          </w:p>
        </w:tc>
        <w:tc>
          <w:tcPr>
            <w:tcW w:w="6664" w:type="dxa"/>
          </w:tcPr>
          <w:p w14:paraId="2565FDA9" w14:textId="77777777" w:rsidR="00FB66CA" w:rsidRPr="004D7DCA" w:rsidRDefault="00FB66CA" w:rsidP="009D738F">
            <w:pPr>
              <w:rPr>
                <w:rFonts w:asciiTheme="majorBidi" w:hAnsiTheme="majorBidi" w:cstheme="majorBidi"/>
                <w:sz w:val="22"/>
                <w:szCs w:val="22"/>
              </w:rPr>
            </w:pPr>
            <w:r w:rsidRPr="004D7DCA">
              <w:rPr>
                <w:rFonts w:asciiTheme="majorBidi" w:hAnsiTheme="majorBidi" w:cstheme="majorBidi"/>
              </w:rPr>
              <w:t>Abu Dhabi Award for Excellence in Government Performance</w:t>
            </w:r>
          </w:p>
        </w:tc>
      </w:tr>
      <w:tr w:rsidR="00FB66CA" w:rsidRPr="004D7DCA" w14:paraId="56A95134" w14:textId="77777777" w:rsidTr="009D738F">
        <w:trPr>
          <w:trHeight w:val="374"/>
        </w:trPr>
        <w:tc>
          <w:tcPr>
            <w:tcW w:w="2494" w:type="dxa"/>
          </w:tcPr>
          <w:p w14:paraId="0C3187FC" w14:textId="77777777" w:rsidR="00FB66CA" w:rsidRPr="004D7DCA" w:rsidRDefault="00FB66CA" w:rsidP="009D738F">
            <w:pPr>
              <w:rPr>
                <w:rFonts w:asciiTheme="majorBidi" w:hAnsiTheme="majorBidi" w:cstheme="majorBidi"/>
                <w:sz w:val="22"/>
                <w:szCs w:val="22"/>
              </w:rPr>
            </w:pPr>
            <w:r w:rsidRPr="004D7DCA">
              <w:rPr>
                <w:rFonts w:asciiTheme="majorBidi" w:hAnsiTheme="majorBidi" w:cstheme="majorBidi"/>
              </w:rPr>
              <w:t>DOH</w:t>
            </w:r>
          </w:p>
        </w:tc>
        <w:tc>
          <w:tcPr>
            <w:tcW w:w="6664" w:type="dxa"/>
          </w:tcPr>
          <w:p w14:paraId="633A8265" w14:textId="77777777" w:rsidR="00FB66CA" w:rsidRPr="004D7DCA" w:rsidRDefault="00FB66CA" w:rsidP="009D738F">
            <w:pPr>
              <w:rPr>
                <w:rFonts w:asciiTheme="majorBidi" w:hAnsiTheme="majorBidi" w:cstheme="majorBidi"/>
                <w:sz w:val="22"/>
                <w:szCs w:val="22"/>
              </w:rPr>
            </w:pPr>
            <w:r w:rsidRPr="004D7DCA">
              <w:rPr>
                <w:rFonts w:asciiTheme="majorBidi" w:hAnsiTheme="majorBidi" w:cstheme="majorBidi"/>
              </w:rPr>
              <w:t>Department of Health</w:t>
            </w:r>
          </w:p>
        </w:tc>
      </w:tr>
      <w:tr w:rsidR="00FB66CA" w:rsidRPr="004D7DCA" w14:paraId="02160B18" w14:textId="77777777" w:rsidTr="009D738F">
        <w:trPr>
          <w:trHeight w:val="374"/>
        </w:trPr>
        <w:tc>
          <w:tcPr>
            <w:tcW w:w="2494" w:type="dxa"/>
          </w:tcPr>
          <w:p w14:paraId="389D230A" w14:textId="77777777" w:rsidR="00FB66CA" w:rsidRPr="004D7DCA" w:rsidRDefault="00FB66CA" w:rsidP="009D738F">
            <w:pPr>
              <w:rPr>
                <w:rFonts w:asciiTheme="majorBidi" w:hAnsiTheme="majorBidi" w:cstheme="majorBidi"/>
                <w:b w:val="0"/>
                <w:sz w:val="22"/>
                <w:szCs w:val="22"/>
              </w:rPr>
            </w:pPr>
            <w:r w:rsidRPr="004D7DCA">
              <w:rPr>
                <w:rFonts w:asciiTheme="majorBidi" w:hAnsiTheme="majorBidi" w:cstheme="majorBidi"/>
              </w:rPr>
              <w:t xml:space="preserve">Emiratisation </w:t>
            </w:r>
          </w:p>
          <w:p w14:paraId="7F5606BA" w14:textId="77777777" w:rsidR="00FB66CA" w:rsidRPr="004D7DCA" w:rsidRDefault="00FB66CA" w:rsidP="009D738F">
            <w:pPr>
              <w:rPr>
                <w:rFonts w:asciiTheme="majorBidi" w:hAnsiTheme="majorBidi" w:cstheme="majorBidi"/>
                <w:b w:val="0"/>
                <w:sz w:val="22"/>
                <w:szCs w:val="22"/>
              </w:rPr>
            </w:pPr>
          </w:p>
        </w:tc>
        <w:tc>
          <w:tcPr>
            <w:tcW w:w="6664" w:type="dxa"/>
          </w:tcPr>
          <w:p w14:paraId="224D1472" w14:textId="77777777" w:rsidR="00FB66CA" w:rsidRPr="004D7DCA" w:rsidRDefault="00FB66CA" w:rsidP="009D738F">
            <w:pPr>
              <w:rPr>
                <w:rFonts w:asciiTheme="majorBidi" w:hAnsiTheme="majorBidi" w:cstheme="majorBidi"/>
                <w:sz w:val="22"/>
                <w:szCs w:val="22"/>
              </w:rPr>
            </w:pPr>
            <w:r w:rsidRPr="004D7DCA">
              <w:rPr>
                <w:rFonts w:asciiTheme="majorBidi" w:hAnsiTheme="majorBidi" w:cstheme="majorBidi"/>
              </w:rPr>
              <w:t>An initiative by the government of the United Arab Emirates to employ its citizens in a meaningful and efficient manner in the public and private sectors</w:t>
            </w:r>
          </w:p>
        </w:tc>
      </w:tr>
      <w:tr w:rsidR="00FB66CA" w:rsidRPr="004D7DCA" w14:paraId="1B722E31" w14:textId="77777777" w:rsidTr="009D738F">
        <w:trPr>
          <w:trHeight w:val="374"/>
        </w:trPr>
        <w:tc>
          <w:tcPr>
            <w:tcW w:w="2494" w:type="dxa"/>
          </w:tcPr>
          <w:p w14:paraId="22B45B9B" w14:textId="77777777" w:rsidR="00FB66CA" w:rsidRPr="004D7DCA" w:rsidRDefault="00FB66CA" w:rsidP="009D738F">
            <w:pPr>
              <w:rPr>
                <w:rFonts w:asciiTheme="majorBidi" w:hAnsiTheme="majorBidi" w:cstheme="majorBidi"/>
                <w:sz w:val="22"/>
                <w:szCs w:val="22"/>
              </w:rPr>
            </w:pPr>
            <w:r w:rsidRPr="004D7DCA">
              <w:rPr>
                <w:rFonts w:asciiTheme="majorBidi" w:hAnsiTheme="majorBidi" w:cstheme="majorBidi"/>
              </w:rPr>
              <w:t>GBN</w:t>
            </w:r>
          </w:p>
        </w:tc>
        <w:tc>
          <w:tcPr>
            <w:tcW w:w="6664" w:type="dxa"/>
          </w:tcPr>
          <w:p w14:paraId="7C2B1283" w14:textId="77777777" w:rsidR="00FB66CA" w:rsidRPr="004D7DCA" w:rsidRDefault="00FB66CA" w:rsidP="009D738F">
            <w:pPr>
              <w:rPr>
                <w:rFonts w:asciiTheme="majorBidi" w:hAnsiTheme="majorBidi" w:cstheme="majorBidi"/>
                <w:sz w:val="22"/>
                <w:szCs w:val="22"/>
              </w:rPr>
            </w:pPr>
            <w:r w:rsidRPr="004D7DCA">
              <w:rPr>
                <w:rFonts w:asciiTheme="majorBidi" w:hAnsiTheme="majorBidi" w:cstheme="majorBidi"/>
              </w:rPr>
              <w:t>Global Business Network</w:t>
            </w:r>
          </w:p>
        </w:tc>
      </w:tr>
      <w:tr w:rsidR="00FB66CA" w:rsidRPr="004D7DCA" w14:paraId="05C01EF3" w14:textId="77777777" w:rsidTr="009D738F">
        <w:trPr>
          <w:trHeight w:val="374"/>
        </w:trPr>
        <w:tc>
          <w:tcPr>
            <w:tcW w:w="2494" w:type="dxa"/>
          </w:tcPr>
          <w:p w14:paraId="0662D85C" w14:textId="61111110" w:rsidR="00FB66CA" w:rsidRPr="004D7DCA" w:rsidRDefault="00D76FAF" w:rsidP="009D738F">
            <w:pPr>
              <w:rPr>
                <w:rFonts w:asciiTheme="majorBidi" w:hAnsiTheme="majorBidi" w:cstheme="majorBidi"/>
                <w:b w:val="0"/>
                <w:i/>
                <w:sz w:val="22"/>
                <w:szCs w:val="22"/>
              </w:rPr>
            </w:pPr>
            <w:r w:rsidRPr="004D7DCA">
              <w:rPr>
                <w:rFonts w:asciiTheme="majorBidi" w:hAnsiTheme="majorBidi" w:cstheme="majorBidi"/>
              </w:rPr>
              <w:t>G</w:t>
            </w:r>
            <w:r w:rsidR="009D4873">
              <w:rPr>
                <w:rFonts w:asciiTheme="majorBidi" w:hAnsiTheme="majorBidi" w:cstheme="majorBidi"/>
              </w:rPr>
              <w:t>S</w:t>
            </w:r>
            <w:r w:rsidRPr="004D7DCA">
              <w:rPr>
                <w:rFonts w:asciiTheme="majorBidi" w:hAnsiTheme="majorBidi" w:cstheme="majorBidi"/>
              </w:rPr>
              <w:t>E</w:t>
            </w:r>
            <w:r w:rsidR="009D4873">
              <w:rPr>
                <w:rFonts w:asciiTheme="majorBidi" w:hAnsiTheme="majorBidi" w:cstheme="majorBidi"/>
              </w:rPr>
              <w:t>C</w:t>
            </w:r>
          </w:p>
        </w:tc>
        <w:tc>
          <w:tcPr>
            <w:tcW w:w="6664" w:type="dxa"/>
          </w:tcPr>
          <w:p w14:paraId="1912EAA3" w14:textId="740EDAF1" w:rsidR="00FB66CA" w:rsidRPr="004D7DCA" w:rsidRDefault="00FB66CA" w:rsidP="009D738F">
            <w:pPr>
              <w:rPr>
                <w:rFonts w:asciiTheme="majorBidi" w:hAnsiTheme="majorBidi" w:cstheme="majorBidi"/>
                <w:sz w:val="22"/>
                <w:szCs w:val="22"/>
              </w:rPr>
            </w:pPr>
            <w:r w:rsidRPr="004D7DCA">
              <w:rPr>
                <w:rFonts w:asciiTheme="majorBidi" w:hAnsiTheme="majorBidi" w:cstheme="majorBidi"/>
              </w:rPr>
              <w:t xml:space="preserve">General Secretariat of </w:t>
            </w:r>
            <w:r w:rsidR="009D4873">
              <w:rPr>
                <w:rFonts w:asciiTheme="majorBidi" w:hAnsiTheme="majorBidi" w:cstheme="majorBidi"/>
              </w:rPr>
              <w:t xml:space="preserve">the </w:t>
            </w:r>
            <w:r w:rsidRPr="004D7DCA">
              <w:rPr>
                <w:rFonts w:asciiTheme="majorBidi" w:hAnsiTheme="majorBidi" w:cstheme="majorBidi"/>
              </w:rPr>
              <w:t>Executive Council</w:t>
            </w:r>
          </w:p>
        </w:tc>
      </w:tr>
      <w:tr w:rsidR="00FB66CA" w:rsidRPr="004D7DCA" w14:paraId="4D0386EB" w14:textId="77777777" w:rsidTr="009D738F">
        <w:trPr>
          <w:trHeight w:val="374"/>
        </w:trPr>
        <w:tc>
          <w:tcPr>
            <w:tcW w:w="2494" w:type="dxa"/>
          </w:tcPr>
          <w:p w14:paraId="366FF871" w14:textId="77777777" w:rsidR="00FB66CA" w:rsidRPr="004D7DCA" w:rsidRDefault="00FB66CA" w:rsidP="009D738F">
            <w:pPr>
              <w:rPr>
                <w:rFonts w:asciiTheme="majorBidi" w:hAnsiTheme="majorBidi" w:cstheme="majorBidi"/>
                <w:sz w:val="22"/>
                <w:szCs w:val="22"/>
              </w:rPr>
            </w:pPr>
            <w:r w:rsidRPr="004D7DCA">
              <w:rPr>
                <w:rFonts w:asciiTheme="majorBidi" w:hAnsiTheme="majorBidi" w:cstheme="majorBidi"/>
              </w:rPr>
              <w:t>KF</w:t>
            </w:r>
          </w:p>
        </w:tc>
        <w:tc>
          <w:tcPr>
            <w:tcW w:w="6664" w:type="dxa"/>
          </w:tcPr>
          <w:p w14:paraId="009AC851" w14:textId="77777777" w:rsidR="00FB66CA" w:rsidRPr="004D7DCA" w:rsidRDefault="00FB66CA" w:rsidP="009D738F">
            <w:pPr>
              <w:rPr>
                <w:rFonts w:asciiTheme="majorBidi" w:hAnsiTheme="majorBidi" w:cstheme="majorBidi"/>
                <w:sz w:val="22"/>
                <w:szCs w:val="22"/>
              </w:rPr>
            </w:pPr>
            <w:r w:rsidRPr="004D7DCA">
              <w:rPr>
                <w:rFonts w:asciiTheme="majorBidi" w:hAnsiTheme="majorBidi" w:cstheme="majorBidi"/>
              </w:rPr>
              <w:t>Khalifa Fund</w:t>
            </w:r>
          </w:p>
        </w:tc>
      </w:tr>
      <w:tr w:rsidR="00FB66CA" w:rsidRPr="004D7DCA" w14:paraId="61658005" w14:textId="77777777" w:rsidTr="009D738F">
        <w:trPr>
          <w:trHeight w:val="374"/>
        </w:trPr>
        <w:tc>
          <w:tcPr>
            <w:tcW w:w="2494" w:type="dxa"/>
          </w:tcPr>
          <w:p w14:paraId="1B5BC7C1" w14:textId="77777777" w:rsidR="00FB66CA" w:rsidRPr="004D7DCA" w:rsidRDefault="00FB66CA" w:rsidP="009D738F">
            <w:pPr>
              <w:rPr>
                <w:rFonts w:asciiTheme="majorBidi" w:hAnsiTheme="majorBidi" w:cstheme="majorBidi"/>
                <w:b w:val="0"/>
                <w:i/>
                <w:sz w:val="22"/>
                <w:szCs w:val="22"/>
              </w:rPr>
            </w:pPr>
            <w:r w:rsidRPr="004D7DCA">
              <w:rPr>
                <w:rFonts w:asciiTheme="majorBidi" w:hAnsiTheme="majorBidi" w:cstheme="majorBidi"/>
              </w:rPr>
              <w:t xml:space="preserve">Masdar </w:t>
            </w:r>
          </w:p>
        </w:tc>
        <w:tc>
          <w:tcPr>
            <w:tcW w:w="6664" w:type="dxa"/>
          </w:tcPr>
          <w:p w14:paraId="2B0B0903" w14:textId="3669A163" w:rsidR="00FB66CA" w:rsidRPr="004D7DCA" w:rsidRDefault="00FB66CA" w:rsidP="009D738F">
            <w:pPr>
              <w:rPr>
                <w:rFonts w:asciiTheme="majorBidi" w:hAnsiTheme="majorBidi" w:cstheme="majorBidi"/>
                <w:sz w:val="22"/>
                <w:szCs w:val="22"/>
              </w:rPr>
            </w:pPr>
            <w:r w:rsidRPr="004D7DCA">
              <w:rPr>
                <w:rFonts w:asciiTheme="majorBidi" w:hAnsiTheme="majorBidi" w:cstheme="majorBidi"/>
              </w:rPr>
              <w:t xml:space="preserve">Masdar City is a planned city project in Abu Dhabi, in the United Arab Emirates. Its core is being built by Masdar, a subsidiary of Mubadala Development Company, with the majority of seed capital provided by the </w:t>
            </w:r>
            <w:r w:rsidR="00127BD6">
              <w:rPr>
                <w:rFonts w:asciiTheme="majorBidi" w:hAnsiTheme="majorBidi" w:cstheme="majorBidi"/>
              </w:rPr>
              <w:t>g</w:t>
            </w:r>
            <w:r w:rsidRPr="004D7DCA">
              <w:rPr>
                <w:rFonts w:asciiTheme="majorBidi" w:hAnsiTheme="majorBidi" w:cstheme="majorBidi"/>
              </w:rPr>
              <w:t>overnment of Abu Dhabi</w:t>
            </w:r>
          </w:p>
        </w:tc>
      </w:tr>
      <w:tr w:rsidR="00FB66CA" w:rsidRPr="004D7DCA" w14:paraId="721624C9" w14:textId="77777777" w:rsidTr="009D738F">
        <w:trPr>
          <w:trHeight w:val="374"/>
        </w:trPr>
        <w:tc>
          <w:tcPr>
            <w:tcW w:w="2494" w:type="dxa"/>
          </w:tcPr>
          <w:p w14:paraId="0DED280C" w14:textId="77777777" w:rsidR="00FB66CA" w:rsidRPr="004D7DCA" w:rsidRDefault="00FB66CA" w:rsidP="009D738F">
            <w:pPr>
              <w:rPr>
                <w:rFonts w:asciiTheme="majorBidi" w:hAnsiTheme="majorBidi" w:cstheme="majorBidi"/>
                <w:sz w:val="22"/>
                <w:szCs w:val="22"/>
              </w:rPr>
            </w:pPr>
            <w:r w:rsidRPr="004D7DCA">
              <w:rPr>
                <w:rFonts w:asciiTheme="majorBidi" w:hAnsiTheme="majorBidi" w:cstheme="majorBidi"/>
              </w:rPr>
              <w:t>PESTEL</w:t>
            </w:r>
          </w:p>
        </w:tc>
        <w:tc>
          <w:tcPr>
            <w:tcW w:w="6664" w:type="dxa"/>
          </w:tcPr>
          <w:p w14:paraId="5E25FADF" w14:textId="621242C0" w:rsidR="00FB66CA" w:rsidRPr="004D7DCA" w:rsidRDefault="00FB66CA" w:rsidP="009D738F">
            <w:pPr>
              <w:rPr>
                <w:rFonts w:asciiTheme="majorBidi" w:hAnsiTheme="majorBidi" w:cstheme="majorBidi"/>
                <w:sz w:val="22"/>
                <w:szCs w:val="22"/>
              </w:rPr>
            </w:pPr>
            <w:r w:rsidRPr="004D7DCA">
              <w:rPr>
                <w:rFonts w:asciiTheme="majorBidi" w:hAnsiTheme="majorBidi" w:cstheme="majorBidi"/>
              </w:rPr>
              <w:t xml:space="preserve">A framework or tool used by marketers to </w:t>
            </w:r>
            <w:r w:rsidR="0095139B" w:rsidRPr="004D7DCA">
              <w:rPr>
                <w:rFonts w:asciiTheme="majorBidi" w:hAnsiTheme="majorBidi" w:cstheme="majorBidi"/>
              </w:rPr>
              <w:t>analyse</w:t>
            </w:r>
            <w:r w:rsidRPr="004D7DCA">
              <w:rPr>
                <w:rFonts w:asciiTheme="majorBidi" w:hAnsiTheme="majorBidi" w:cstheme="majorBidi"/>
              </w:rPr>
              <w:t xml:space="preserve"> and monitor the macro-environmental (external marketing environment) factors that have an impact on an </w:t>
            </w:r>
            <w:r w:rsidR="00D76FAF" w:rsidRPr="004D7DCA">
              <w:rPr>
                <w:rFonts w:asciiTheme="majorBidi" w:hAnsiTheme="majorBidi" w:cstheme="majorBidi"/>
              </w:rPr>
              <w:t>organi</w:t>
            </w:r>
            <w:r w:rsidR="00C510DF">
              <w:rPr>
                <w:rFonts w:asciiTheme="majorBidi" w:hAnsiTheme="majorBidi" w:cstheme="majorBidi"/>
              </w:rPr>
              <w:t>s</w:t>
            </w:r>
            <w:r w:rsidR="00D76FAF" w:rsidRPr="004D7DCA">
              <w:rPr>
                <w:rFonts w:asciiTheme="majorBidi" w:hAnsiTheme="majorBidi" w:cstheme="majorBidi"/>
              </w:rPr>
              <w:t>ation</w:t>
            </w:r>
            <w:r w:rsidRPr="004D7DCA">
              <w:rPr>
                <w:rFonts w:asciiTheme="majorBidi" w:hAnsiTheme="majorBidi" w:cstheme="majorBidi"/>
              </w:rPr>
              <w:t>, company, or industry</w:t>
            </w:r>
          </w:p>
        </w:tc>
      </w:tr>
      <w:tr w:rsidR="00FB66CA" w:rsidRPr="004D7DCA" w14:paraId="45964393" w14:textId="77777777" w:rsidTr="009D738F">
        <w:trPr>
          <w:trHeight w:val="374"/>
        </w:trPr>
        <w:tc>
          <w:tcPr>
            <w:tcW w:w="2494" w:type="dxa"/>
          </w:tcPr>
          <w:p w14:paraId="568E22D0" w14:textId="7197AB6B" w:rsidR="00FB66CA" w:rsidRPr="004D7DCA" w:rsidRDefault="00FB66CA" w:rsidP="009D738F">
            <w:pPr>
              <w:keepNext/>
              <w:rPr>
                <w:rFonts w:asciiTheme="majorBidi" w:hAnsiTheme="majorBidi" w:cstheme="majorBidi"/>
                <w:b w:val="0"/>
                <w:i/>
                <w:sz w:val="22"/>
                <w:szCs w:val="22"/>
              </w:rPr>
            </w:pPr>
            <w:r w:rsidRPr="004D7DCA">
              <w:rPr>
                <w:rFonts w:asciiTheme="majorBidi" w:hAnsiTheme="majorBidi" w:cstheme="majorBidi"/>
              </w:rPr>
              <w:t xml:space="preserve">Public </w:t>
            </w:r>
            <w:r w:rsidR="00127BD6">
              <w:rPr>
                <w:rFonts w:asciiTheme="majorBidi" w:hAnsiTheme="majorBidi" w:cstheme="majorBidi"/>
              </w:rPr>
              <w:t>s</w:t>
            </w:r>
            <w:r w:rsidRPr="004D7DCA">
              <w:rPr>
                <w:rFonts w:asciiTheme="majorBidi" w:hAnsiTheme="majorBidi" w:cstheme="majorBidi"/>
              </w:rPr>
              <w:t>ector</w:t>
            </w:r>
          </w:p>
        </w:tc>
        <w:tc>
          <w:tcPr>
            <w:tcW w:w="6664" w:type="dxa"/>
          </w:tcPr>
          <w:p w14:paraId="25DA5FB4" w14:textId="629828BF" w:rsidR="00FB66CA" w:rsidRPr="004D7DCA" w:rsidRDefault="00FB66CA" w:rsidP="009D738F">
            <w:pPr>
              <w:keepNext/>
              <w:rPr>
                <w:rFonts w:asciiTheme="majorBidi" w:hAnsiTheme="majorBidi" w:cstheme="majorBidi"/>
                <w:sz w:val="22"/>
                <w:szCs w:val="22"/>
              </w:rPr>
            </w:pPr>
            <w:r w:rsidRPr="004D7DCA">
              <w:rPr>
                <w:rFonts w:asciiTheme="majorBidi" w:hAnsiTheme="majorBidi" w:cstheme="majorBidi"/>
              </w:rPr>
              <w:t xml:space="preserve">Public </w:t>
            </w:r>
            <w:r w:rsidR="00127BD6">
              <w:rPr>
                <w:rFonts w:asciiTheme="majorBidi" w:hAnsiTheme="majorBidi" w:cstheme="majorBidi"/>
              </w:rPr>
              <w:t>s</w:t>
            </w:r>
            <w:r w:rsidRPr="004D7DCA">
              <w:rPr>
                <w:rFonts w:asciiTheme="majorBidi" w:hAnsiTheme="majorBidi" w:cstheme="majorBidi"/>
              </w:rPr>
              <w:t xml:space="preserve">ector </w:t>
            </w:r>
            <w:r w:rsidR="00D76FAF" w:rsidRPr="004D7DCA">
              <w:rPr>
                <w:rFonts w:asciiTheme="majorBidi" w:hAnsiTheme="majorBidi" w:cstheme="majorBidi"/>
              </w:rPr>
              <w:t>includes</w:t>
            </w:r>
            <w:r w:rsidRPr="004D7DCA">
              <w:rPr>
                <w:rFonts w:asciiTheme="majorBidi" w:hAnsiTheme="majorBidi" w:cstheme="majorBidi"/>
              </w:rPr>
              <w:t xml:space="preserve"> those employed in the federal government, government departments, municipality employees, public bodies, and federal and public institutions</w:t>
            </w:r>
          </w:p>
        </w:tc>
      </w:tr>
      <w:tr w:rsidR="00FB66CA" w:rsidRPr="004D7DCA" w14:paraId="46E20043" w14:textId="77777777" w:rsidTr="009D738F">
        <w:trPr>
          <w:trHeight w:val="374"/>
        </w:trPr>
        <w:tc>
          <w:tcPr>
            <w:tcW w:w="2494" w:type="dxa"/>
          </w:tcPr>
          <w:p w14:paraId="30AB274F" w14:textId="0260116A" w:rsidR="00FB66CA" w:rsidRPr="004D7DCA" w:rsidRDefault="00FB66CA" w:rsidP="009D738F">
            <w:pPr>
              <w:rPr>
                <w:rFonts w:asciiTheme="majorBidi" w:hAnsiTheme="majorBidi" w:cstheme="majorBidi"/>
                <w:sz w:val="22"/>
                <w:szCs w:val="22"/>
              </w:rPr>
            </w:pPr>
            <w:r w:rsidRPr="004D7DCA">
              <w:rPr>
                <w:rFonts w:asciiTheme="majorBidi" w:hAnsiTheme="majorBidi" w:cstheme="majorBidi"/>
              </w:rPr>
              <w:t xml:space="preserve">Public </w:t>
            </w:r>
            <w:r w:rsidR="00127BD6">
              <w:rPr>
                <w:rFonts w:asciiTheme="majorBidi" w:hAnsiTheme="majorBidi" w:cstheme="majorBidi"/>
              </w:rPr>
              <w:t>e</w:t>
            </w:r>
            <w:r w:rsidRPr="004D7DCA">
              <w:rPr>
                <w:rFonts w:asciiTheme="majorBidi" w:hAnsiTheme="majorBidi" w:cstheme="majorBidi"/>
              </w:rPr>
              <w:t>ntity</w:t>
            </w:r>
          </w:p>
        </w:tc>
        <w:tc>
          <w:tcPr>
            <w:tcW w:w="6664" w:type="dxa"/>
          </w:tcPr>
          <w:p w14:paraId="310FD16D" w14:textId="3A88C3CF" w:rsidR="00FB66CA" w:rsidRPr="004D7DCA" w:rsidRDefault="00FB66CA" w:rsidP="009D738F">
            <w:pPr>
              <w:rPr>
                <w:rFonts w:asciiTheme="majorBidi" w:hAnsiTheme="majorBidi" w:cstheme="majorBidi"/>
                <w:sz w:val="22"/>
                <w:szCs w:val="22"/>
              </w:rPr>
            </w:pPr>
            <w:r w:rsidRPr="004D7DCA">
              <w:rPr>
                <w:rFonts w:asciiTheme="majorBidi" w:hAnsiTheme="majorBidi" w:cstheme="majorBidi"/>
              </w:rPr>
              <w:t xml:space="preserve">An </w:t>
            </w:r>
            <w:r w:rsidR="00C510DF" w:rsidRPr="004D7DCA">
              <w:rPr>
                <w:rFonts w:asciiTheme="majorBidi" w:hAnsiTheme="majorBidi" w:cstheme="majorBidi"/>
              </w:rPr>
              <w:t>organi</w:t>
            </w:r>
            <w:r w:rsidR="00C510DF">
              <w:rPr>
                <w:rFonts w:asciiTheme="majorBidi" w:hAnsiTheme="majorBidi" w:cstheme="majorBidi"/>
              </w:rPr>
              <w:t>s</w:t>
            </w:r>
            <w:r w:rsidR="00C510DF" w:rsidRPr="004D7DCA">
              <w:rPr>
                <w:rFonts w:asciiTheme="majorBidi" w:hAnsiTheme="majorBidi" w:cstheme="majorBidi"/>
              </w:rPr>
              <w:t>ation</w:t>
            </w:r>
            <w:r w:rsidRPr="004D7DCA">
              <w:rPr>
                <w:rFonts w:asciiTheme="majorBidi" w:hAnsiTheme="majorBidi" w:cstheme="majorBidi"/>
              </w:rPr>
              <w:t xml:space="preserve"> or body providing services to the public on behalf of the government or another public entity</w:t>
            </w:r>
          </w:p>
        </w:tc>
      </w:tr>
      <w:tr w:rsidR="00FB66CA" w:rsidRPr="004D7DCA" w14:paraId="37097D8C" w14:textId="77777777" w:rsidTr="009D738F">
        <w:trPr>
          <w:trHeight w:val="374"/>
        </w:trPr>
        <w:tc>
          <w:tcPr>
            <w:tcW w:w="2494" w:type="dxa"/>
          </w:tcPr>
          <w:p w14:paraId="6730F6FC" w14:textId="77777777" w:rsidR="00FB66CA" w:rsidRPr="004D7DCA" w:rsidRDefault="00FB66CA" w:rsidP="009D738F">
            <w:pPr>
              <w:rPr>
                <w:rFonts w:asciiTheme="majorBidi" w:hAnsiTheme="majorBidi" w:cstheme="majorBidi"/>
                <w:sz w:val="22"/>
                <w:szCs w:val="22"/>
              </w:rPr>
            </w:pPr>
            <w:r w:rsidRPr="004D7DCA">
              <w:rPr>
                <w:rFonts w:asciiTheme="majorBidi" w:hAnsiTheme="majorBidi" w:cstheme="majorBidi"/>
              </w:rPr>
              <w:t>SCAD</w:t>
            </w:r>
          </w:p>
        </w:tc>
        <w:tc>
          <w:tcPr>
            <w:tcW w:w="6664" w:type="dxa"/>
          </w:tcPr>
          <w:p w14:paraId="5C8009EC" w14:textId="77777777" w:rsidR="00FB66CA" w:rsidRPr="004D7DCA" w:rsidRDefault="00FB66CA" w:rsidP="009D738F">
            <w:pPr>
              <w:rPr>
                <w:rFonts w:asciiTheme="majorBidi" w:hAnsiTheme="majorBidi" w:cstheme="majorBidi"/>
                <w:sz w:val="22"/>
                <w:szCs w:val="22"/>
              </w:rPr>
            </w:pPr>
            <w:r w:rsidRPr="004D7DCA">
              <w:rPr>
                <w:rFonts w:asciiTheme="majorBidi" w:hAnsiTheme="majorBidi" w:cstheme="majorBidi"/>
              </w:rPr>
              <w:t>Statistics Centre Abu Dhabi</w:t>
            </w:r>
          </w:p>
        </w:tc>
      </w:tr>
      <w:tr w:rsidR="00FB66CA" w:rsidRPr="004D7DCA" w14:paraId="0EB8951D" w14:textId="77777777" w:rsidTr="009D738F">
        <w:trPr>
          <w:trHeight w:val="374"/>
        </w:trPr>
        <w:tc>
          <w:tcPr>
            <w:tcW w:w="2494" w:type="dxa"/>
          </w:tcPr>
          <w:p w14:paraId="02224366" w14:textId="77777777" w:rsidR="00FB66CA" w:rsidRPr="004D7DCA" w:rsidRDefault="00FB66CA" w:rsidP="009D738F">
            <w:pPr>
              <w:rPr>
                <w:rFonts w:asciiTheme="majorBidi" w:hAnsiTheme="majorBidi" w:cstheme="majorBidi"/>
                <w:sz w:val="22"/>
                <w:szCs w:val="22"/>
              </w:rPr>
            </w:pPr>
            <w:r w:rsidRPr="004D7DCA">
              <w:rPr>
                <w:rFonts w:asciiTheme="majorBidi" w:hAnsiTheme="majorBidi" w:cstheme="majorBidi"/>
              </w:rPr>
              <w:t>SWOT</w:t>
            </w:r>
          </w:p>
        </w:tc>
        <w:tc>
          <w:tcPr>
            <w:tcW w:w="6664" w:type="dxa"/>
          </w:tcPr>
          <w:p w14:paraId="778043DE" w14:textId="66345488" w:rsidR="00FB66CA" w:rsidRPr="004D7DCA" w:rsidRDefault="00127BD6" w:rsidP="009D738F">
            <w:pPr>
              <w:rPr>
                <w:rFonts w:asciiTheme="majorBidi" w:hAnsiTheme="majorBidi" w:cstheme="majorBidi"/>
                <w:sz w:val="22"/>
                <w:szCs w:val="22"/>
              </w:rPr>
            </w:pPr>
            <w:r>
              <w:rPr>
                <w:rFonts w:asciiTheme="majorBidi" w:hAnsiTheme="majorBidi" w:cstheme="majorBidi"/>
              </w:rPr>
              <w:t>A</w:t>
            </w:r>
            <w:r w:rsidR="00FB66CA" w:rsidRPr="004D7DCA">
              <w:rPr>
                <w:rFonts w:asciiTheme="majorBidi" w:hAnsiTheme="majorBidi" w:cstheme="majorBidi"/>
              </w:rPr>
              <w:t xml:space="preserve"> strategic planning and strategic management technique used to help a person or </w:t>
            </w:r>
            <w:r w:rsidR="00C510DF" w:rsidRPr="004D7DCA">
              <w:rPr>
                <w:rFonts w:asciiTheme="majorBidi" w:hAnsiTheme="majorBidi" w:cstheme="majorBidi"/>
              </w:rPr>
              <w:t>organi</w:t>
            </w:r>
            <w:r w:rsidR="00C510DF">
              <w:rPr>
                <w:rFonts w:asciiTheme="majorBidi" w:hAnsiTheme="majorBidi" w:cstheme="majorBidi"/>
              </w:rPr>
              <w:t>s</w:t>
            </w:r>
            <w:r w:rsidR="00C510DF" w:rsidRPr="004D7DCA">
              <w:rPr>
                <w:rFonts w:asciiTheme="majorBidi" w:hAnsiTheme="majorBidi" w:cstheme="majorBidi"/>
              </w:rPr>
              <w:t>ation</w:t>
            </w:r>
            <w:r w:rsidR="00FB66CA" w:rsidRPr="004D7DCA">
              <w:rPr>
                <w:rFonts w:asciiTheme="majorBidi" w:hAnsiTheme="majorBidi" w:cstheme="majorBidi"/>
              </w:rPr>
              <w:t xml:space="preserve"> identify strengths, weaknesses, opportunities, and threats related to business competition or project planning</w:t>
            </w:r>
          </w:p>
        </w:tc>
      </w:tr>
      <w:tr w:rsidR="00FB66CA" w:rsidRPr="004D7DCA" w14:paraId="1BD5610C" w14:textId="77777777" w:rsidTr="009D738F">
        <w:trPr>
          <w:trHeight w:val="374"/>
        </w:trPr>
        <w:tc>
          <w:tcPr>
            <w:tcW w:w="2494" w:type="dxa"/>
          </w:tcPr>
          <w:p w14:paraId="5A3D2E82" w14:textId="009BD50E" w:rsidR="00FB66CA" w:rsidRPr="004D7DCA" w:rsidRDefault="00127BD6" w:rsidP="009D738F">
            <w:pPr>
              <w:rPr>
                <w:rFonts w:asciiTheme="majorBidi" w:hAnsiTheme="majorBidi" w:cstheme="majorBidi"/>
                <w:b w:val="0"/>
                <w:i/>
                <w:sz w:val="22"/>
                <w:szCs w:val="22"/>
              </w:rPr>
            </w:pPr>
            <w:r>
              <w:rPr>
                <w:rFonts w:asciiTheme="majorBidi" w:hAnsiTheme="majorBidi" w:cstheme="majorBidi"/>
              </w:rPr>
              <w:t>SP</w:t>
            </w:r>
            <w:r w:rsidR="00FB66CA" w:rsidRPr="004D7DCA">
              <w:rPr>
                <w:rFonts w:asciiTheme="majorBidi" w:hAnsiTheme="majorBidi" w:cstheme="majorBidi"/>
              </w:rPr>
              <w:t xml:space="preserve"> </w:t>
            </w:r>
          </w:p>
        </w:tc>
        <w:tc>
          <w:tcPr>
            <w:tcW w:w="6664" w:type="dxa"/>
          </w:tcPr>
          <w:p w14:paraId="782E1B2C" w14:textId="75491FEC" w:rsidR="00FB66CA" w:rsidRPr="004D7DCA" w:rsidRDefault="00FB66CA" w:rsidP="009D738F">
            <w:pPr>
              <w:rPr>
                <w:rFonts w:asciiTheme="majorBidi" w:hAnsiTheme="majorBidi" w:cstheme="majorBidi"/>
                <w:sz w:val="22"/>
                <w:szCs w:val="22"/>
              </w:rPr>
            </w:pPr>
            <w:r w:rsidRPr="004D7DCA">
              <w:rPr>
                <w:rFonts w:asciiTheme="majorBidi" w:hAnsiTheme="majorBidi" w:cstheme="majorBidi"/>
              </w:rPr>
              <w:t xml:space="preserve">Scenario </w:t>
            </w:r>
            <w:r w:rsidR="00127BD6">
              <w:rPr>
                <w:rFonts w:asciiTheme="majorBidi" w:hAnsiTheme="majorBidi" w:cstheme="majorBidi"/>
              </w:rPr>
              <w:t>p</w:t>
            </w:r>
            <w:r w:rsidRPr="004D7DCA">
              <w:rPr>
                <w:rFonts w:asciiTheme="majorBidi" w:hAnsiTheme="majorBidi" w:cstheme="majorBidi"/>
              </w:rPr>
              <w:t xml:space="preserve">lanning </w:t>
            </w:r>
          </w:p>
        </w:tc>
      </w:tr>
      <w:tr w:rsidR="00FB66CA" w:rsidRPr="004D7DCA" w14:paraId="465A78CD" w14:textId="77777777" w:rsidTr="009D738F">
        <w:trPr>
          <w:trHeight w:val="374"/>
        </w:trPr>
        <w:tc>
          <w:tcPr>
            <w:tcW w:w="2494" w:type="dxa"/>
          </w:tcPr>
          <w:p w14:paraId="63F8B8CA" w14:textId="77777777" w:rsidR="00FB66CA" w:rsidRPr="004D7DCA" w:rsidRDefault="00FB66CA" w:rsidP="009D738F">
            <w:pPr>
              <w:rPr>
                <w:rFonts w:asciiTheme="majorBidi" w:hAnsiTheme="majorBidi" w:cstheme="majorBidi"/>
                <w:b w:val="0"/>
                <w:i/>
                <w:sz w:val="22"/>
                <w:szCs w:val="22"/>
              </w:rPr>
            </w:pPr>
            <w:r w:rsidRPr="004D7DCA">
              <w:rPr>
                <w:rFonts w:asciiTheme="majorBidi" w:hAnsiTheme="majorBidi" w:cstheme="majorBidi"/>
              </w:rPr>
              <w:t>SPPM</w:t>
            </w:r>
          </w:p>
        </w:tc>
        <w:tc>
          <w:tcPr>
            <w:tcW w:w="6664" w:type="dxa"/>
          </w:tcPr>
          <w:p w14:paraId="57D5F666" w14:textId="77777777" w:rsidR="00FB66CA" w:rsidRPr="004D7DCA" w:rsidRDefault="00FB66CA" w:rsidP="009D738F">
            <w:pPr>
              <w:rPr>
                <w:rFonts w:asciiTheme="majorBidi" w:hAnsiTheme="majorBidi" w:cstheme="majorBidi"/>
                <w:sz w:val="22"/>
                <w:szCs w:val="22"/>
              </w:rPr>
            </w:pPr>
            <w:r w:rsidRPr="004D7DCA">
              <w:rPr>
                <w:rFonts w:asciiTheme="majorBidi" w:hAnsiTheme="majorBidi" w:cstheme="majorBidi"/>
              </w:rPr>
              <w:t xml:space="preserve">Strategic Planning and Performance Management </w:t>
            </w:r>
          </w:p>
        </w:tc>
      </w:tr>
      <w:tr w:rsidR="00FB66CA" w:rsidRPr="004D7DCA" w14:paraId="7F31D22C" w14:textId="77777777" w:rsidTr="009D738F">
        <w:trPr>
          <w:trHeight w:val="374"/>
        </w:trPr>
        <w:tc>
          <w:tcPr>
            <w:tcW w:w="2494" w:type="dxa"/>
          </w:tcPr>
          <w:p w14:paraId="17D930D5" w14:textId="77777777" w:rsidR="00FB66CA" w:rsidRPr="004D7DCA" w:rsidRDefault="00FB66CA" w:rsidP="009D738F">
            <w:pPr>
              <w:rPr>
                <w:rFonts w:asciiTheme="majorBidi" w:hAnsiTheme="majorBidi" w:cstheme="majorBidi"/>
                <w:sz w:val="22"/>
                <w:szCs w:val="22"/>
              </w:rPr>
            </w:pPr>
            <w:r w:rsidRPr="004D7DCA">
              <w:rPr>
                <w:rFonts w:asciiTheme="majorBidi" w:hAnsiTheme="majorBidi" w:cstheme="majorBidi"/>
              </w:rPr>
              <w:t>TCD</w:t>
            </w:r>
          </w:p>
        </w:tc>
        <w:tc>
          <w:tcPr>
            <w:tcW w:w="6664" w:type="dxa"/>
          </w:tcPr>
          <w:p w14:paraId="0233257D" w14:textId="77777777" w:rsidR="00FB66CA" w:rsidRPr="004D7DCA" w:rsidRDefault="00FB66CA" w:rsidP="009D738F">
            <w:pPr>
              <w:rPr>
                <w:rFonts w:asciiTheme="majorBidi" w:hAnsiTheme="majorBidi" w:cstheme="majorBidi"/>
                <w:sz w:val="22"/>
                <w:szCs w:val="22"/>
              </w:rPr>
            </w:pPr>
            <w:r w:rsidRPr="004D7DCA">
              <w:rPr>
                <w:rFonts w:asciiTheme="majorBidi" w:hAnsiTheme="majorBidi" w:cstheme="majorBidi"/>
              </w:rPr>
              <w:t>Department of Culture and Tourism</w:t>
            </w:r>
          </w:p>
        </w:tc>
      </w:tr>
      <w:tr w:rsidR="00FB66CA" w:rsidRPr="004D7DCA" w14:paraId="1D0E163A" w14:textId="77777777" w:rsidTr="009D738F">
        <w:trPr>
          <w:trHeight w:val="374"/>
        </w:trPr>
        <w:tc>
          <w:tcPr>
            <w:tcW w:w="2494" w:type="dxa"/>
          </w:tcPr>
          <w:p w14:paraId="3558D0CE" w14:textId="77777777" w:rsidR="00FB66CA" w:rsidRPr="004D7DCA" w:rsidRDefault="00FB66CA" w:rsidP="009D738F">
            <w:pPr>
              <w:rPr>
                <w:rFonts w:asciiTheme="majorBidi" w:hAnsiTheme="majorBidi" w:cstheme="majorBidi"/>
                <w:b w:val="0"/>
                <w:i/>
                <w:sz w:val="22"/>
                <w:szCs w:val="22"/>
              </w:rPr>
            </w:pPr>
            <w:r w:rsidRPr="004D7DCA">
              <w:rPr>
                <w:rFonts w:asciiTheme="majorBidi" w:hAnsiTheme="majorBidi" w:cstheme="majorBidi"/>
              </w:rPr>
              <w:t>UAE</w:t>
            </w:r>
          </w:p>
        </w:tc>
        <w:tc>
          <w:tcPr>
            <w:tcW w:w="6664" w:type="dxa"/>
          </w:tcPr>
          <w:p w14:paraId="2B4F521E" w14:textId="77777777" w:rsidR="00FB66CA" w:rsidRPr="004D7DCA" w:rsidRDefault="00FB66CA" w:rsidP="009D738F">
            <w:pPr>
              <w:rPr>
                <w:rFonts w:asciiTheme="majorBidi" w:hAnsiTheme="majorBidi" w:cstheme="majorBidi"/>
                <w:sz w:val="22"/>
                <w:szCs w:val="22"/>
              </w:rPr>
            </w:pPr>
            <w:r w:rsidRPr="004D7DCA">
              <w:rPr>
                <w:rFonts w:asciiTheme="majorBidi" w:hAnsiTheme="majorBidi" w:cstheme="majorBidi"/>
              </w:rPr>
              <w:t xml:space="preserve">United Arab Emirates </w:t>
            </w:r>
          </w:p>
        </w:tc>
      </w:tr>
    </w:tbl>
    <w:p w14:paraId="407773EE" w14:textId="77777777" w:rsidR="00FB66CA" w:rsidRPr="004D7DCA" w:rsidRDefault="00FB66CA" w:rsidP="00FB66CA">
      <w:pPr>
        <w:rPr>
          <w:rFonts w:asciiTheme="majorBidi" w:hAnsiTheme="majorBidi" w:cstheme="majorBidi"/>
        </w:rPr>
      </w:pPr>
    </w:p>
    <w:p w14:paraId="30A44B48" w14:textId="77777777" w:rsidR="00FB66CA" w:rsidRPr="004D7DCA" w:rsidRDefault="00FB66CA">
      <w:pPr>
        <w:rPr>
          <w:rFonts w:asciiTheme="majorBidi" w:hAnsiTheme="majorBidi" w:cstheme="majorBidi"/>
          <w:b w:val="0"/>
          <w:color w:val="000000" w:themeColor="text1"/>
          <w:sz w:val="28"/>
          <w:szCs w:val="32"/>
        </w:rPr>
      </w:pPr>
      <w:r w:rsidRPr="004D7DCA">
        <w:rPr>
          <w:rFonts w:asciiTheme="majorBidi" w:hAnsiTheme="majorBidi" w:cstheme="majorBidi"/>
        </w:rPr>
        <w:br w:type="page"/>
      </w:r>
    </w:p>
    <w:p w14:paraId="745DA499" w14:textId="04338DAF" w:rsidR="00D64156" w:rsidRPr="004D7DCA" w:rsidRDefault="00F76E3A" w:rsidP="00E55676">
      <w:pPr>
        <w:pStyle w:val="Heading1"/>
        <w:numPr>
          <w:ilvl w:val="0"/>
          <w:numId w:val="0"/>
        </w:numPr>
        <w:ind w:left="432"/>
      </w:pPr>
      <w:bookmarkStart w:id="27" w:name="_Toc111330247"/>
      <w:bookmarkStart w:id="28" w:name="_Toc111468141"/>
      <w:bookmarkStart w:id="29" w:name="_Toc115702177"/>
      <w:r w:rsidRPr="004D7DCA">
        <w:lastRenderedPageBreak/>
        <w:t>ABSTRACT</w:t>
      </w:r>
      <w:bookmarkStart w:id="30" w:name="_Hlk111469121"/>
      <w:bookmarkEnd w:id="0"/>
      <w:bookmarkEnd w:id="27"/>
      <w:bookmarkEnd w:id="28"/>
      <w:bookmarkEnd w:id="29"/>
    </w:p>
    <w:p w14:paraId="445C9A94" w14:textId="1665698D" w:rsidR="003078CD" w:rsidRPr="004D7DCA" w:rsidRDefault="003078CD" w:rsidP="00B0264F">
      <w:pPr>
        <w:pStyle w:val="NormalText"/>
        <w:rPr>
          <w:rFonts w:eastAsia="Arial"/>
        </w:rPr>
      </w:pPr>
      <w:r w:rsidRPr="004D7DCA">
        <w:t xml:space="preserve">This research is an in-depth study of the implementation of foresight and scenario planning as an innovative approach </w:t>
      </w:r>
      <w:r w:rsidR="00D76FAF" w:rsidRPr="004D7DCA">
        <w:t>to</w:t>
      </w:r>
      <w:r w:rsidRPr="004D7DCA">
        <w:t xml:space="preserve"> enhancing strategy and policy development in </w:t>
      </w:r>
      <w:r w:rsidR="00D76FAF" w:rsidRPr="004D7DCA">
        <w:t xml:space="preserve">the </w:t>
      </w:r>
      <w:r w:rsidRPr="004D7DCA">
        <w:t xml:space="preserve">Abu Dhabi </w:t>
      </w:r>
      <w:r w:rsidR="00B41B63">
        <w:t>g</w:t>
      </w:r>
      <w:r w:rsidRPr="004D7DCA">
        <w:t>overnment</w:t>
      </w:r>
      <w:r w:rsidR="00361BD1" w:rsidRPr="004D7DCA">
        <w:t xml:space="preserve">. </w:t>
      </w:r>
    </w:p>
    <w:p w14:paraId="1CD823C1" w14:textId="521871A2" w:rsidR="003078CD" w:rsidRPr="004D7DCA" w:rsidRDefault="003078CD" w:rsidP="00B0264F">
      <w:pPr>
        <w:pStyle w:val="NormalText"/>
        <w:rPr>
          <w:rFonts w:eastAsia="Arial"/>
        </w:rPr>
      </w:pPr>
      <w:r w:rsidRPr="004D7DCA">
        <w:t xml:space="preserve">The over-arching aim of this study is to identify the factors influencing scenario planning implementation and practice within the Abu Dhabi </w:t>
      </w:r>
      <w:r w:rsidR="00D02EBE">
        <w:t>g</w:t>
      </w:r>
      <w:r w:rsidRPr="004D7DCA">
        <w:t xml:space="preserve">overnment </w:t>
      </w:r>
      <w:r w:rsidR="00D76FAF" w:rsidRPr="004D7DCA">
        <w:t>to develop</w:t>
      </w:r>
      <w:r w:rsidRPr="004D7DCA">
        <w:t xml:space="preserve"> a guide for public managers</w:t>
      </w:r>
      <w:r w:rsidR="00361BD1" w:rsidRPr="004D7DCA">
        <w:t xml:space="preserve">. </w:t>
      </w:r>
      <w:r w:rsidRPr="004D7DCA">
        <w:t>The research is designed as a three-phase study</w:t>
      </w:r>
      <w:r w:rsidR="00361BD1" w:rsidRPr="004D7DCA">
        <w:t xml:space="preserve">. </w:t>
      </w:r>
      <w:r w:rsidRPr="004D7DCA">
        <w:t xml:space="preserve">This </w:t>
      </w:r>
      <w:r w:rsidR="00F4784F" w:rsidRPr="004D7DCA">
        <w:t>includes</w:t>
      </w:r>
      <w:r w:rsidRPr="004D7DCA">
        <w:t xml:space="preserve"> Phase 1, an </w:t>
      </w:r>
      <w:r w:rsidR="00D76FAF" w:rsidRPr="004D7DCA">
        <w:t>assessment</w:t>
      </w:r>
      <w:r w:rsidRPr="004D7DCA">
        <w:t xml:space="preserve"> of an initiative for scenario planning implementation as an early intervention within the Abu Dhabi </w:t>
      </w:r>
      <w:r w:rsidR="00D02EBE">
        <w:t>g</w:t>
      </w:r>
      <w:r w:rsidRPr="004D7DCA">
        <w:t>overnment, known as Intervention 1</w:t>
      </w:r>
      <w:r w:rsidR="00361BD1" w:rsidRPr="004D7DCA">
        <w:t xml:space="preserve">. </w:t>
      </w:r>
      <w:r w:rsidRPr="004D7DCA">
        <w:t xml:space="preserve">This is followed by Phase 2, </w:t>
      </w:r>
      <w:r w:rsidR="00D76FAF" w:rsidRPr="004D7DCA">
        <w:t>elicitation</w:t>
      </w:r>
      <w:r w:rsidRPr="004D7DCA">
        <w:t xml:space="preserve"> of expert opinion on their views of the factors influencing effective implementation of scenario planning and scenario planning practice</w:t>
      </w:r>
      <w:r w:rsidR="00F544A5" w:rsidRPr="004D7DCA">
        <w:t>.</w:t>
      </w:r>
      <w:r w:rsidRPr="004D7DCA">
        <w:t xml:space="preserve"> </w:t>
      </w:r>
      <w:r w:rsidR="001D3F8E" w:rsidRPr="004D7DCA">
        <w:t>F</w:t>
      </w:r>
      <w:r w:rsidRPr="004D7DCA">
        <w:t xml:space="preserve">inally, Phase 3 </w:t>
      </w:r>
      <w:r w:rsidR="001D3F8E" w:rsidRPr="004D7DCA">
        <w:t xml:space="preserve">is </w:t>
      </w:r>
      <w:r w:rsidRPr="004D7DCA">
        <w:t>a follow-up study to examine the role of foresight and scenario planning as</w:t>
      </w:r>
      <w:r w:rsidR="00AD05CE" w:rsidRPr="004D7DCA">
        <w:t xml:space="preserve"> innovative</w:t>
      </w:r>
      <w:r w:rsidR="00D76FAF" w:rsidRPr="004D7DCA">
        <w:t xml:space="preserve"> </w:t>
      </w:r>
      <w:r w:rsidR="00AD05CE" w:rsidRPr="004D7DCA">
        <w:t>app</w:t>
      </w:r>
      <w:r w:rsidRPr="004D7DCA">
        <w:t xml:space="preserve">roaches in enhancing </w:t>
      </w:r>
      <w:r w:rsidR="001D3F8E" w:rsidRPr="004D7DCA">
        <w:t>public sector</w:t>
      </w:r>
      <w:r w:rsidR="001D3F8E" w:rsidRPr="004D7DCA" w:rsidDel="001D3F8E">
        <w:t xml:space="preserve"> </w:t>
      </w:r>
      <w:r w:rsidRPr="004D7DCA">
        <w:t>operations</w:t>
      </w:r>
      <w:r w:rsidR="00361BD1" w:rsidRPr="004D7DCA">
        <w:t xml:space="preserve">. </w:t>
      </w:r>
      <w:r w:rsidRPr="004D7DCA">
        <w:t xml:space="preserve">The findings </w:t>
      </w:r>
      <w:r w:rsidR="00D22381" w:rsidRPr="004D7DCA">
        <w:t xml:space="preserve">of </w:t>
      </w:r>
      <w:r w:rsidRPr="004D7DCA">
        <w:t xml:space="preserve">the study </w:t>
      </w:r>
      <w:r w:rsidR="00D22381" w:rsidRPr="004D7DCA">
        <w:t xml:space="preserve">will </w:t>
      </w:r>
      <w:r w:rsidRPr="004D7DCA">
        <w:t xml:space="preserve">inform the development of a framework for </w:t>
      </w:r>
      <w:r w:rsidR="00D22381" w:rsidRPr="004D7DCA">
        <w:t xml:space="preserve">a </w:t>
      </w:r>
      <w:r w:rsidRPr="004D7DCA">
        <w:t xml:space="preserve">Foresight Ecosystem for </w:t>
      </w:r>
      <w:r w:rsidR="00D22381" w:rsidRPr="004D7DCA">
        <w:t xml:space="preserve">the </w:t>
      </w:r>
      <w:r w:rsidRPr="004D7DCA">
        <w:t xml:space="preserve">Abu Dhabi </w:t>
      </w:r>
      <w:r w:rsidR="00D02EBE">
        <w:t>g</w:t>
      </w:r>
      <w:r w:rsidR="00D02EBE" w:rsidRPr="004D7DCA">
        <w:t>overnment</w:t>
      </w:r>
      <w:r w:rsidRPr="004D7DCA">
        <w:t>.</w:t>
      </w:r>
    </w:p>
    <w:p w14:paraId="7F7D0173" w14:textId="48448139" w:rsidR="003078CD" w:rsidRPr="004D7DCA" w:rsidRDefault="003078CD" w:rsidP="00B0264F">
      <w:pPr>
        <w:pStyle w:val="NormalText"/>
        <w:rPr>
          <w:rFonts w:eastAsia="Arial"/>
        </w:rPr>
      </w:pPr>
      <w:r w:rsidRPr="004D7DCA">
        <w:t xml:space="preserve">Phase 1 findings </w:t>
      </w:r>
      <w:r w:rsidR="00D22381" w:rsidRPr="004D7DCA">
        <w:t xml:space="preserve">showed that </w:t>
      </w:r>
      <w:r w:rsidRPr="004D7DCA">
        <w:t xml:space="preserve">there was tremendous support and commitment from the Executive Office in their </w:t>
      </w:r>
      <w:r w:rsidR="00D22381" w:rsidRPr="004D7DCA">
        <w:t xml:space="preserve">efforts to </w:t>
      </w:r>
      <w:r w:rsidRPr="004D7DCA">
        <w:t>enhanc</w:t>
      </w:r>
      <w:r w:rsidR="00D22381" w:rsidRPr="004D7DCA">
        <w:t>e</w:t>
      </w:r>
      <w:r w:rsidRPr="004D7DCA">
        <w:t xml:space="preserve"> and develop the public sector</w:t>
      </w:r>
      <w:r w:rsidR="00914667" w:rsidRPr="004D7DCA">
        <w:t xml:space="preserve">. </w:t>
      </w:r>
      <w:r w:rsidRPr="004D7DCA">
        <w:t xml:space="preserve">Intervention 1 was successful in the sense that the initiative has created a good foundation for an </w:t>
      </w:r>
      <w:r w:rsidR="00F4784F" w:rsidRPr="004D7DCA">
        <w:t>open mindset</w:t>
      </w:r>
      <w:r w:rsidRPr="004D7DCA">
        <w:t xml:space="preserve"> </w:t>
      </w:r>
      <w:r w:rsidR="00A13F38" w:rsidRPr="004D7DCA">
        <w:t xml:space="preserve">to </w:t>
      </w:r>
      <w:r w:rsidRPr="004D7DCA">
        <w:t>the adoption of new and innovative</w:t>
      </w:r>
      <w:r w:rsidR="00A13F38" w:rsidRPr="004D7DCA">
        <w:t xml:space="preserve"> management</w:t>
      </w:r>
      <w:r w:rsidRPr="004D7DCA">
        <w:t xml:space="preserve"> approaches. Intervention 1 put forward the need for the creation of networking, skills development and awareness-raising events around foresight, systems thinking, and integrated policy development</w:t>
      </w:r>
      <w:r w:rsidR="00825919" w:rsidRPr="004D7DCA">
        <w:t>.</w:t>
      </w:r>
      <w:r w:rsidR="00825919">
        <w:t xml:space="preserve"> </w:t>
      </w:r>
      <w:r w:rsidRPr="004D7DCA">
        <w:t xml:space="preserve">This reflects the more significant aspiration </w:t>
      </w:r>
      <w:r w:rsidR="00D76FAF" w:rsidRPr="004D7DCA">
        <w:t>of</w:t>
      </w:r>
      <w:r w:rsidRPr="004D7DCA">
        <w:t xml:space="preserve"> developing a foresight culture within the </w:t>
      </w:r>
      <w:r w:rsidR="00D02EBE">
        <w:t>g</w:t>
      </w:r>
      <w:r w:rsidR="00D02EBE" w:rsidRPr="004D7DCA">
        <w:t>overnment</w:t>
      </w:r>
      <w:r w:rsidRPr="004D7DCA">
        <w:t xml:space="preserve"> of Abu Dhabi.</w:t>
      </w:r>
    </w:p>
    <w:p w14:paraId="132BEE6F" w14:textId="7C22FF82" w:rsidR="003078CD" w:rsidRPr="004D7DCA" w:rsidRDefault="003078CD" w:rsidP="00B0264F">
      <w:pPr>
        <w:pStyle w:val="NormalText"/>
        <w:rPr>
          <w:rFonts w:eastAsia="Arial"/>
        </w:rPr>
      </w:pPr>
      <w:r w:rsidRPr="004D7DCA">
        <w:t xml:space="preserve">The nationwide introduction to scenario planning has urged public managers to get out of their comfort zone </w:t>
      </w:r>
      <w:r w:rsidR="0096768B" w:rsidRPr="004D7DCA">
        <w:t xml:space="preserve">and </w:t>
      </w:r>
      <w:r w:rsidRPr="004D7DCA">
        <w:t>to embrac</w:t>
      </w:r>
      <w:r w:rsidR="002077DC" w:rsidRPr="004D7DCA">
        <w:t>e</w:t>
      </w:r>
      <w:r w:rsidRPr="004D7DCA">
        <w:t xml:space="preserve"> new practices such as using scenario planning as a process for strategy development. Intervention 1 (Phase 1 of this study) demonstrates the willingness of the senior management at the executive level of the </w:t>
      </w:r>
      <w:r w:rsidR="00D02EBE">
        <w:t>g</w:t>
      </w:r>
      <w:r w:rsidR="00D02EBE" w:rsidRPr="004D7DCA">
        <w:t>overnment</w:t>
      </w:r>
      <w:r w:rsidRPr="004D7DCA">
        <w:t xml:space="preserve"> to test and challenge basic or dominant assumptions of </w:t>
      </w:r>
      <w:r w:rsidR="008D7D17" w:rsidRPr="004D7DCA">
        <w:t xml:space="preserve">the </w:t>
      </w:r>
      <w:r w:rsidRPr="004D7DCA">
        <w:t>decision making and policy development process</w:t>
      </w:r>
      <w:r w:rsidR="00825919" w:rsidRPr="004D7DCA">
        <w:t>.</w:t>
      </w:r>
      <w:r w:rsidR="00825919">
        <w:t xml:space="preserve"> </w:t>
      </w:r>
      <w:r w:rsidRPr="004D7DCA">
        <w:t xml:space="preserve">Intervention 1 was evidence </w:t>
      </w:r>
      <w:r w:rsidR="002077DC" w:rsidRPr="004D7DCA">
        <w:t>of</w:t>
      </w:r>
      <w:r w:rsidRPr="004D7DCA">
        <w:t xml:space="preserve"> the shift from a rationalist school of thought </w:t>
      </w:r>
      <w:r w:rsidRPr="00A644B7">
        <w:t xml:space="preserve">where </w:t>
      </w:r>
      <w:r w:rsidR="00DC48C5" w:rsidRPr="00A644B7">
        <w:t>strategi</w:t>
      </w:r>
      <w:r w:rsidR="00A644B7" w:rsidRPr="00A644B7">
        <w:t>s</w:t>
      </w:r>
      <w:r w:rsidR="00DC48C5" w:rsidRPr="00A644B7">
        <w:t>ing</w:t>
      </w:r>
      <w:r w:rsidRPr="004D7DCA">
        <w:t xml:space="preserve"> for the future lies with </w:t>
      </w:r>
      <w:r w:rsidR="00F4784F" w:rsidRPr="004D7DCA">
        <w:t>an</w:t>
      </w:r>
      <w:r w:rsidRPr="004D7DCA">
        <w:t xml:space="preserve"> elite few to a </w:t>
      </w:r>
      <w:r w:rsidR="006C25DE" w:rsidRPr="004D7DCA">
        <w:t>processual</w:t>
      </w:r>
      <w:r w:rsidRPr="004D7DCA">
        <w:t xml:space="preserve"> school of thought</w:t>
      </w:r>
      <w:r w:rsidR="009845A0" w:rsidRPr="004D7DCA">
        <w:t>, in which</w:t>
      </w:r>
      <w:r w:rsidRPr="004D7DCA">
        <w:t xml:space="preserve"> entities install and create processes to make the </w:t>
      </w:r>
      <w:r w:rsidR="007230DF" w:rsidRPr="004D7DCA">
        <w:rPr>
          <w:rFonts w:asciiTheme="majorBidi" w:hAnsiTheme="majorBidi" w:cstheme="majorBidi"/>
        </w:rPr>
        <w:t>organi</w:t>
      </w:r>
      <w:r w:rsidR="007230DF">
        <w:rPr>
          <w:rFonts w:asciiTheme="majorBidi" w:hAnsiTheme="majorBidi" w:cstheme="majorBidi"/>
        </w:rPr>
        <w:t>s</w:t>
      </w:r>
      <w:r w:rsidR="007230DF" w:rsidRPr="004D7DCA">
        <w:rPr>
          <w:rFonts w:asciiTheme="majorBidi" w:hAnsiTheme="majorBidi" w:cstheme="majorBidi"/>
        </w:rPr>
        <w:t>ation</w:t>
      </w:r>
      <w:r w:rsidR="007230DF" w:rsidRPr="004D7DCA" w:rsidDel="00C510DF">
        <w:t xml:space="preserve"> </w:t>
      </w:r>
      <w:r w:rsidR="007230DF" w:rsidRPr="004D7DCA">
        <w:t>more</w:t>
      </w:r>
      <w:r w:rsidRPr="004D7DCA">
        <w:t xml:space="preserve"> adaptive and capable of learning from its mistakes (Argyris, 1977, van der Heijden, 1997). Intervention 1 also demonstrates the shift from a functional, hierarchical </w:t>
      </w:r>
      <w:r w:rsidR="00C510DF" w:rsidRPr="004D7DCA">
        <w:rPr>
          <w:rFonts w:asciiTheme="majorBidi" w:hAnsiTheme="majorBidi" w:cstheme="majorBidi"/>
        </w:rPr>
        <w:t>organi</w:t>
      </w:r>
      <w:r w:rsidR="00C510DF">
        <w:rPr>
          <w:rFonts w:asciiTheme="majorBidi" w:hAnsiTheme="majorBidi" w:cstheme="majorBidi"/>
        </w:rPr>
        <w:t>s</w:t>
      </w:r>
      <w:r w:rsidR="00C510DF" w:rsidRPr="004D7DCA">
        <w:rPr>
          <w:rFonts w:asciiTheme="majorBidi" w:hAnsiTheme="majorBidi" w:cstheme="majorBidi"/>
        </w:rPr>
        <w:t>ation</w:t>
      </w:r>
      <w:r w:rsidRPr="004D7DCA">
        <w:t xml:space="preserve"> that tends to “engage in centralised and bureaucratic planning to a network </w:t>
      </w:r>
      <w:r w:rsidR="00C510DF" w:rsidRPr="004D7DCA">
        <w:rPr>
          <w:rFonts w:asciiTheme="majorBidi" w:hAnsiTheme="majorBidi" w:cstheme="majorBidi"/>
        </w:rPr>
        <w:t>organi</w:t>
      </w:r>
      <w:r w:rsidR="00C510DF">
        <w:rPr>
          <w:rFonts w:asciiTheme="majorBidi" w:hAnsiTheme="majorBidi" w:cstheme="majorBidi"/>
        </w:rPr>
        <w:t>s</w:t>
      </w:r>
      <w:r w:rsidR="00C510DF" w:rsidRPr="004D7DCA">
        <w:rPr>
          <w:rFonts w:asciiTheme="majorBidi" w:hAnsiTheme="majorBidi" w:cstheme="majorBidi"/>
        </w:rPr>
        <w:t>ation</w:t>
      </w:r>
      <w:r w:rsidRPr="004D7DCA">
        <w:t xml:space="preserve"> with more divergence in goals that tends to approach planning with an emphasis on learning and space for dialogues for converging goals and purposes” </w:t>
      </w:r>
      <w:r w:rsidR="00164C46" w:rsidRPr="004D7DCA">
        <w:t>(</w:t>
      </w:r>
      <w:r w:rsidRPr="004D7DCA">
        <w:t xml:space="preserve">Galer </w:t>
      </w:r>
      <w:r w:rsidR="00EB5C32">
        <w:t>and</w:t>
      </w:r>
      <w:r w:rsidRPr="004D7DCA">
        <w:t xml:space="preserve"> </w:t>
      </w:r>
      <w:r w:rsidR="00110618" w:rsidRPr="004D7DCA">
        <w:t>V</w:t>
      </w:r>
      <w:r w:rsidRPr="004D7DCA">
        <w:t>an der Heijden 1992).</w:t>
      </w:r>
    </w:p>
    <w:p w14:paraId="1766DB3D" w14:textId="1721E619" w:rsidR="003078CD" w:rsidRPr="004D7DCA" w:rsidRDefault="002419F7" w:rsidP="00B0264F">
      <w:pPr>
        <w:pStyle w:val="NormalText"/>
        <w:rPr>
          <w:rFonts w:eastAsia="Arial"/>
          <w14:textOutline w14:w="12700" w14:cap="flat" w14:cmpd="sng" w14:algn="ctr">
            <w14:noFill/>
            <w14:prstDash w14:val="solid"/>
            <w14:miter w14:lim="100000"/>
          </w14:textOutline>
        </w:rPr>
      </w:pPr>
      <w:r w:rsidRPr="004D7DCA">
        <w:rPr>
          <w14:textOutline w14:w="12700" w14:cap="flat" w14:cmpd="sng" w14:algn="ctr">
            <w14:noFill/>
            <w14:prstDash w14:val="solid"/>
            <w14:miter w14:lim="100000"/>
          </w14:textOutline>
        </w:rPr>
        <w:t>Participants appreciated f</w:t>
      </w:r>
      <w:r w:rsidR="003078CD" w:rsidRPr="004D7DCA">
        <w:rPr>
          <w14:textOutline w14:w="12700" w14:cap="flat" w14:cmpd="sng" w14:algn="ctr">
            <w14:noFill/>
            <w14:prstDash w14:val="solid"/>
            <w14:miter w14:lim="100000"/>
          </w14:textOutline>
        </w:rPr>
        <w:t>oresight and scenario analysis</w:t>
      </w:r>
      <w:r w:rsidRPr="004D7DCA">
        <w:rPr>
          <w14:textOutline w14:w="12700" w14:cap="flat" w14:cmpd="sng" w14:algn="ctr">
            <w14:noFill/>
            <w14:prstDash w14:val="solid"/>
            <w14:miter w14:lim="100000"/>
          </w14:textOutline>
        </w:rPr>
        <w:t>,</w:t>
      </w:r>
      <w:r w:rsidR="003078CD" w:rsidRPr="004D7DCA">
        <w:rPr>
          <w14:textOutline w14:w="12700" w14:cap="flat" w14:cmpd="sng" w14:algn="ctr">
            <w14:noFill/>
            <w14:prstDash w14:val="solid"/>
            <w14:miter w14:lim="100000"/>
          </w14:textOutline>
        </w:rPr>
        <w:t xml:space="preserve"> as government entities struggle to keep up </w:t>
      </w:r>
      <w:r w:rsidRPr="004D7DCA">
        <w:rPr>
          <w14:textOutline w14:w="12700" w14:cap="flat" w14:cmpd="sng" w14:algn="ctr">
            <w14:noFill/>
            <w14:prstDash w14:val="solid"/>
            <w14:miter w14:lim="100000"/>
          </w14:textOutline>
        </w:rPr>
        <w:t xml:space="preserve">with </w:t>
      </w:r>
      <w:r w:rsidR="003078CD" w:rsidRPr="004D7DCA">
        <w:rPr>
          <w14:textOutline w14:w="12700" w14:cap="flat" w14:cmpd="sng" w14:algn="ctr">
            <w14:noFill/>
            <w14:prstDash w14:val="solid"/>
            <w14:miter w14:lim="100000"/>
          </w14:textOutline>
        </w:rPr>
        <w:t>and ahead of the disruptions caused by rapid changes</w:t>
      </w:r>
      <w:r w:rsidR="004A1F7C" w:rsidRPr="004D7DCA">
        <w:rPr>
          <w14:textOutline w14:w="12700" w14:cap="flat" w14:cmpd="sng" w14:algn="ctr">
            <w14:noFill/>
            <w14:prstDash w14:val="solid"/>
            <w14:miter w14:lim="100000"/>
          </w14:textOutline>
        </w:rPr>
        <w:t>, facing</w:t>
      </w:r>
      <w:r w:rsidR="003078CD" w:rsidRPr="004D7DCA">
        <w:rPr>
          <w14:textOutline w14:w="12700" w14:cap="flat" w14:cmpd="sng" w14:algn="ctr">
            <w14:noFill/>
            <w14:prstDash w14:val="solid"/>
            <w14:miter w14:lim="100000"/>
          </w14:textOutline>
        </w:rPr>
        <w:t xml:space="preserve"> questions such </w:t>
      </w:r>
      <w:r w:rsidR="00F4784F" w:rsidRPr="004D7DCA">
        <w:rPr>
          <w14:textOutline w14:w="12700" w14:cap="flat" w14:cmpd="sng" w14:algn="ctr">
            <w14:noFill/>
            <w14:prstDash w14:val="solid"/>
            <w14:miter w14:lim="100000"/>
          </w14:textOutline>
        </w:rPr>
        <w:t>as “</w:t>
      </w:r>
      <w:r w:rsidR="003078CD" w:rsidRPr="004D7DCA">
        <w:rPr>
          <w14:textOutline w14:w="12700" w14:cap="flat" w14:cmpd="sng" w14:algn="ctr">
            <w14:noFill/>
            <w14:prstDash w14:val="solid"/>
            <w14:miter w14:lim="100000"/>
          </w14:textOutline>
        </w:rPr>
        <w:t xml:space="preserve">how </w:t>
      </w:r>
      <w:r w:rsidR="004A1F7C" w:rsidRPr="004D7DCA">
        <w:rPr>
          <w14:textOutline w14:w="12700" w14:cap="flat" w14:cmpd="sng" w14:algn="ctr">
            <w14:noFill/>
            <w14:prstDash w14:val="solid"/>
            <w14:miter w14:lim="100000"/>
          </w14:textOutline>
        </w:rPr>
        <w:t xml:space="preserve">must </w:t>
      </w:r>
      <w:r w:rsidR="003078CD" w:rsidRPr="004D7DCA">
        <w:rPr>
          <w14:textOutline w14:w="12700" w14:cap="flat" w14:cmpd="sng" w14:algn="ctr">
            <w14:noFill/>
            <w14:prstDash w14:val="solid"/>
            <w14:miter w14:lim="100000"/>
          </w14:textOutline>
        </w:rPr>
        <w:t xml:space="preserve">the role of </w:t>
      </w:r>
      <w:r w:rsidR="003078CD" w:rsidRPr="004D7DCA">
        <w:rPr>
          <w14:textOutline w14:w="12700" w14:cap="flat" w14:cmpd="sng" w14:algn="ctr">
            <w14:noFill/>
            <w14:prstDash w14:val="solid"/>
            <w14:miter w14:lim="100000"/>
          </w14:textOutline>
        </w:rPr>
        <w:lastRenderedPageBreak/>
        <w:t xml:space="preserve">the department change </w:t>
      </w:r>
      <w:r w:rsidR="004A1F7C" w:rsidRPr="004D7DCA">
        <w:rPr>
          <w14:textOutline w14:w="12700" w14:cap="flat" w14:cmpd="sng" w14:algn="ctr">
            <w14:noFill/>
            <w14:prstDash w14:val="solid"/>
            <w14:miter w14:lim="100000"/>
          </w14:textOutline>
        </w:rPr>
        <w:t xml:space="preserve">in order </w:t>
      </w:r>
      <w:r w:rsidR="003078CD" w:rsidRPr="004D7DCA">
        <w:rPr>
          <w14:textOutline w14:w="12700" w14:cap="flat" w14:cmpd="sng" w14:algn="ctr">
            <w14:noFill/>
            <w14:prstDash w14:val="solid"/>
            <w14:miter w14:lim="100000"/>
          </w14:textOutline>
        </w:rPr>
        <w:t>to remain relevant</w:t>
      </w:r>
      <w:r w:rsidR="00825919" w:rsidRPr="004D7DCA">
        <w:rPr>
          <w14:textOutline w14:w="12700" w14:cap="flat" w14:cmpd="sng" w14:algn="ctr">
            <w14:noFill/>
            <w14:prstDash w14:val="solid"/>
            <w14:miter w14:lim="100000"/>
          </w14:textOutline>
        </w:rPr>
        <w:t>?”</w:t>
      </w:r>
      <w:r w:rsidR="00825919">
        <w:rPr>
          <w14:textOutline w14:w="12700" w14:cap="flat" w14:cmpd="sng" w14:algn="ctr">
            <w14:noFill/>
            <w14:prstDash w14:val="solid"/>
            <w14:miter w14:lim="100000"/>
          </w14:textOutline>
        </w:rPr>
        <w:t xml:space="preserve"> </w:t>
      </w:r>
      <w:r w:rsidR="003078CD" w:rsidRPr="004D7DCA">
        <w:rPr>
          <w14:textOutline w14:w="12700" w14:cap="flat" w14:cmpd="sng" w14:algn="ctr">
            <w14:noFill/>
            <w14:prstDash w14:val="solid"/>
            <w14:miter w14:lim="100000"/>
          </w14:textOutline>
        </w:rPr>
        <w:t>While foresight practice was found to be embedded across functions within some of the departments or entities</w:t>
      </w:r>
      <w:r w:rsidR="00A72017">
        <w:rPr>
          <w14:textOutline w14:w="12700" w14:cap="flat" w14:cmpd="sng" w14:algn="ctr">
            <w14:noFill/>
            <w14:prstDash w14:val="solid"/>
            <w14:miter w14:lim="100000"/>
          </w14:textOutline>
        </w:rPr>
        <w:t>,</w:t>
      </w:r>
      <w:r w:rsidR="003078CD" w:rsidRPr="004D7DCA">
        <w:rPr>
          <w14:textOutline w14:w="12700" w14:cap="flat" w14:cmpd="sng" w14:algn="ctr">
            <w14:noFill/>
            <w14:prstDash w14:val="solid"/>
            <w14:miter w14:lim="100000"/>
          </w14:textOutline>
        </w:rPr>
        <w:t xml:space="preserve"> the</w:t>
      </w:r>
      <w:r w:rsidR="00A72017">
        <w:rPr>
          <w14:textOutline w14:w="12700" w14:cap="flat" w14:cmpd="sng" w14:algn="ctr">
            <w14:noFill/>
            <w14:prstDash w14:val="solid"/>
            <w14:miter w14:lim="100000"/>
          </w14:textOutline>
        </w:rPr>
        <w:t>y</w:t>
      </w:r>
      <w:r w:rsidR="003078CD" w:rsidRPr="004D7DCA">
        <w:rPr>
          <w14:textOutline w14:w="12700" w14:cap="flat" w14:cmpd="sng" w14:algn="ctr">
            <w14:noFill/>
            <w14:prstDash w14:val="solid"/>
            <w14:miter w14:lim="100000"/>
          </w14:textOutline>
        </w:rPr>
        <w:t xml:space="preserve"> realised that foresight and scenario planning requires intense involvement of senior executives, </w:t>
      </w:r>
      <w:r w:rsidR="00A05163" w:rsidRPr="004D7DCA">
        <w:rPr>
          <w14:textOutline w14:w="12700" w14:cap="flat" w14:cmpd="sng" w14:algn="ctr">
            <w14:noFill/>
            <w14:prstDash w14:val="solid"/>
            <w14:miter w14:lim="100000"/>
          </w14:textOutline>
        </w:rPr>
        <w:t xml:space="preserve">as well as </w:t>
      </w:r>
      <w:r w:rsidR="003078CD" w:rsidRPr="004D7DCA">
        <w:rPr>
          <w14:textOutline w14:w="12700" w14:cap="flat" w14:cmpd="sng" w14:algn="ctr">
            <w14:noFill/>
            <w14:prstDash w14:val="solid"/>
            <w14:miter w14:lim="100000"/>
          </w14:textOutline>
        </w:rPr>
        <w:t xml:space="preserve">extensive time and financial resources, and they struggled with the lack of expertise and capabilities for application </w:t>
      </w:r>
      <w:r w:rsidR="002F4E17" w:rsidRPr="004D7DCA">
        <w:rPr>
          <w14:textOutline w14:w="12700" w14:cap="flat" w14:cmpd="sng" w14:algn="ctr">
            <w14:noFill/>
            <w14:prstDash w14:val="solid"/>
            <w14:miter w14:lim="100000"/>
          </w14:textOutline>
        </w:rPr>
        <w:t xml:space="preserve">of </w:t>
      </w:r>
      <w:r w:rsidR="003078CD" w:rsidRPr="004D7DCA">
        <w:rPr>
          <w14:textOutline w14:w="12700" w14:cap="flat" w14:cmpd="sng" w14:algn="ctr">
            <w14:noFill/>
            <w14:prstDash w14:val="solid"/>
            <w14:miter w14:lim="100000"/>
          </w14:textOutline>
        </w:rPr>
        <w:t xml:space="preserve">methodologies. </w:t>
      </w:r>
    </w:p>
    <w:p w14:paraId="42A71F15" w14:textId="51AD75AF" w:rsidR="003078CD" w:rsidRPr="004D7DCA" w:rsidRDefault="003078CD" w:rsidP="00B0264F">
      <w:pPr>
        <w:pStyle w:val="NormalText"/>
      </w:pPr>
      <w:r w:rsidRPr="004D7DCA">
        <w:t xml:space="preserve">The findings surface the desire for </w:t>
      </w:r>
      <w:r w:rsidR="002077DC" w:rsidRPr="004D7DCA">
        <w:t xml:space="preserve">an </w:t>
      </w:r>
      <w:r w:rsidR="00301650" w:rsidRPr="004D7DCA">
        <w:t>operational</w:t>
      </w:r>
      <w:r w:rsidRPr="004D7DCA">
        <w:t xml:space="preserve"> guide or framework for foresight practice</w:t>
      </w:r>
      <w:r w:rsidR="00361BD1" w:rsidRPr="004D7DCA">
        <w:t xml:space="preserve">. </w:t>
      </w:r>
      <w:r w:rsidRPr="004D7DCA">
        <w:t xml:space="preserve">The final output of this research is a framework for </w:t>
      </w:r>
      <w:r w:rsidR="002F4E17" w:rsidRPr="004D7DCA">
        <w:t xml:space="preserve">a </w:t>
      </w:r>
      <w:r w:rsidRPr="004D7DCA">
        <w:t xml:space="preserve">Foresight Ecosystem for </w:t>
      </w:r>
      <w:r w:rsidR="002F4E17" w:rsidRPr="004D7DCA">
        <w:t xml:space="preserve">the </w:t>
      </w:r>
      <w:r w:rsidRPr="004D7DCA">
        <w:t xml:space="preserve">Abu Dhabi </w:t>
      </w:r>
      <w:r w:rsidR="00D02EBE">
        <w:t>g</w:t>
      </w:r>
      <w:r w:rsidR="00D02EBE" w:rsidRPr="004D7DCA">
        <w:t>overnment</w:t>
      </w:r>
      <w:r w:rsidR="00361BD1" w:rsidRPr="004D7DCA">
        <w:t xml:space="preserve">. </w:t>
      </w:r>
      <w:r w:rsidRPr="004D7DCA">
        <w:t>The framework serves to</w:t>
      </w:r>
      <w:r w:rsidR="00B0264F" w:rsidRPr="004D7DCA">
        <w:t xml:space="preserve"> </w:t>
      </w:r>
      <w:r w:rsidRPr="004D7DCA">
        <w:t>describe the key elements of the foresight ecosystem for the Abu Dhabi government and public sector entitie</w:t>
      </w:r>
      <w:r w:rsidR="00F4784F" w:rsidRPr="004D7DCA">
        <w:t>s</w:t>
      </w:r>
      <w:r w:rsidR="00FD5F08">
        <w:t>. It will</w:t>
      </w:r>
      <w:r w:rsidR="00A72017">
        <w:t xml:space="preserve"> </w:t>
      </w:r>
      <w:r w:rsidRPr="004D7DCA">
        <w:t xml:space="preserve">inform the design and implementation of scenario planning as a coherent and integrated practice that emphasises engaging with key stakeholders’ perspectives, linking strategy planning and policy development, </w:t>
      </w:r>
      <w:r w:rsidR="00361BD1" w:rsidRPr="004D7DCA">
        <w:t>clarifying</w:t>
      </w:r>
      <w:r w:rsidRPr="004D7DCA">
        <w:t xml:space="preserve"> and embracing its role as a planning tool rather than </w:t>
      </w:r>
      <w:r w:rsidR="00483DBD" w:rsidRPr="004D7DCA">
        <w:t>a single-use tool</w:t>
      </w:r>
      <w:r w:rsidRPr="004D7DCA">
        <w:t xml:space="preserve">, and </w:t>
      </w:r>
      <w:r w:rsidR="00483DBD" w:rsidRPr="004D7DCA">
        <w:t xml:space="preserve">provide </w:t>
      </w:r>
      <w:r w:rsidRPr="004D7DCA">
        <w:t>system flexibility to reflect internal and external demand</w:t>
      </w:r>
      <w:r w:rsidR="00F4784F" w:rsidRPr="004D7DCA">
        <w:t>s</w:t>
      </w:r>
      <w:r w:rsidR="00123D92">
        <w:t xml:space="preserve">. It will also </w:t>
      </w:r>
      <w:r w:rsidRPr="004D7DCA">
        <w:t xml:space="preserve">provide an opportunity for other governments and public sectors to learn from the experiences of Abu Dhabi, which could reduce both the time required to climb the learning curve and the cost of </w:t>
      </w:r>
      <w:r w:rsidR="007230DF" w:rsidRPr="004D7DCA">
        <w:t>improvement and</w:t>
      </w:r>
      <w:r w:rsidRPr="004D7DCA">
        <w:t xml:space="preserve"> be a reference tool for public sector foresight efforts.</w:t>
      </w:r>
    </w:p>
    <w:p w14:paraId="20604E62" w14:textId="3908692F" w:rsidR="003078CD" w:rsidRPr="004D7DCA" w:rsidRDefault="003078CD" w:rsidP="00B0264F">
      <w:pPr>
        <w:pStyle w:val="NormalText"/>
        <w:rPr>
          <w:rFonts w:eastAsia="Arial Unicode MS"/>
        </w:rPr>
      </w:pPr>
      <w:r w:rsidRPr="004D7DCA">
        <w:t xml:space="preserve">This research empirically documented the experiences from two major milestones of </w:t>
      </w:r>
      <w:r w:rsidR="002077DC" w:rsidRPr="004D7DCA">
        <w:t xml:space="preserve">the </w:t>
      </w:r>
      <w:r w:rsidRPr="004D7DCA">
        <w:t xml:space="preserve">Abu Dhabi </w:t>
      </w:r>
      <w:r w:rsidR="00D02EBE">
        <w:t>g</w:t>
      </w:r>
      <w:r w:rsidR="00D02EBE" w:rsidRPr="004D7DCA">
        <w:t>overnment</w:t>
      </w:r>
      <w:r w:rsidR="00D02EBE" w:rsidRPr="004D7DCA" w:rsidDel="00D02EBE">
        <w:t xml:space="preserve"> </w:t>
      </w:r>
      <w:r w:rsidRPr="004D7DCA">
        <w:t xml:space="preserve">(i) a nationwide introduction </w:t>
      </w:r>
      <w:r w:rsidR="00B95769" w:rsidRPr="004D7DCA">
        <w:t xml:space="preserve">to </w:t>
      </w:r>
      <w:r w:rsidRPr="004D7DCA">
        <w:t xml:space="preserve">and </w:t>
      </w:r>
      <w:r w:rsidR="00B95769" w:rsidRPr="004D7DCA">
        <w:t xml:space="preserve">first </w:t>
      </w:r>
      <w:r w:rsidRPr="004D7DCA">
        <w:t xml:space="preserve">implementation </w:t>
      </w:r>
      <w:r w:rsidR="00B95769" w:rsidRPr="004D7DCA">
        <w:t xml:space="preserve">of scenario planning </w:t>
      </w:r>
      <w:r w:rsidR="00682416" w:rsidRPr="004D7DCA">
        <w:t>and (</w:t>
      </w:r>
      <w:r w:rsidRPr="004D7DCA">
        <w:t xml:space="preserve">ii) the </w:t>
      </w:r>
      <w:r w:rsidR="009A52E3" w:rsidRPr="004D7DCA">
        <w:t xml:space="preserve">subsequent expansion of the </w:t>
      </w:r>
      <w:r w:rsidRPr="004D7DCA">
        <w:t xml:space="preserve">quest for expertise in </w:t>
      </w:r>
      <w:r w:rsidR="009A52E3" w:rsidRPr="004D7DCA">
        <w:t>considering</w:t>
      </w:r>
      <w:r w:rsidRPr="004D7DCA">
        <w:t xml:space="preserve"> and planning for the future to include foresight as part of the innovative approaches to public sector management. This empirical study extends the literature o</w:t>
      </w:r>
      <w:r w:rsidR="002077DC" w:rsidRPr="004D7DCA">
        <w:t>n</w:t>
      </w:r>
      <w:r w:rsidRPr="004D7DCA">
        <w:t xml:space="preserve"> foresight and scenario planning by including knowledge constructed from the Middle East</w:t>
      </w:r>
      <w:r w:rsidR="00361BD1" w:rsidRPr="004D7DCA">
        <w:t xml:space="preserve">. </w:t>
      </w:r>
    </w:p>
    <w:bookmarkEnd w:id="30"/>
    <w:p w14:paraId="6E6FD1E4" w14:textId="1AD402A8" w:rsidR="000F2700" w:rsidRPr="004D7DCA" w:rsidRDefault="00EB03C4" w:rsidP="00B0264F">
      <w:pPr>
        <w:pStyle w:val="NormalText"/>
      </w:pPr>
      <w:sdt>
        <w:sdtPr>
          <w:tag w:val="goog_rdk_4"/>
          <w:id w:val="-265314587"/>
        </w:sdtPr>
        <w:sdtEndPr/>
        <w:sdtContent/>
      </w:sdt>
      <w:sdt>
        <w:sdtPr>
          <w:tag w:val="goog_rdk_5"/>
          <w:id w:val="416518769"/>
        </w:sdtPr>
        <w:sdtEndPr/>
        <w:sdtContent/>
      </w:sdt>
      <w:r w:rsidR="000F2700" w:rsidRPr="004D7DCA">
        <w:t xml:space="preserve"> </w:t>
      </w:r>
    </w:p>
    <w:p w14:paraId="7097B4F2" w14:textId="77777777" w:rsidR="00D81948" w:rsidRPr="004D7DCA" w:rsidRDefault="00D81948">
      <w:pPr>
        <w:rPr>
          <w:rFonts w:asciiTheme="majorBidi" w:hAnsiTheme="majorBidi" w:cstheme="majorBidi"/>
        </w:rPr>
        <w:sectPr w:rsidR="00D81948" w:rsidRPr="004D7DCA" w:rsidSect="00DB0F8D">
          <w:footerReference w:type="even" r:id="rId14"/>
          <w:pgSz w:w="11900" w:h="16840"/>
          <w:pgMar w:top="1440" w:right="1440" w:bottom="1440" w:left="1440" w:header="706" w:footer="706" w:gutter="0"/>
          <w:pgNumType w:fmt="lowerRoman"/>
          <w:cols w:space="708"/>
          <w:docGrid w:linePitch="360"/>
        </w:sectPr>
      </w:pPr>
    </w:p>
    <w:p w14:paraId="1AD259DC" w14:textId="46A0908E" w:rsidR="00215EFD" w:rsidRPr="004D7DCA" w:rsidRDefault="00AE602A">
      <w:pPr>
        <w:pStyle w:val="Heading1"/>
      </w:pPr>
      <w:bookmarkStart w:id="31" w:name="_Toc111536705"/>
      <w:bookmarkStart w:id="32" w:name="_Toc111536989"/>
      <w:bookmarkStart w:id="33" w:name="_Toc111537212"/>
      <w:bookmarkStart w:id="34" w:name="_Toc111537357"/>
      <w:bookmarkStart w:id="35" w:name="_Toc111538228"/>
      <w:bookmarkStart w:id="36" w:name="_Toc111538625"/>
      <w:bookmarkStart w:id="37" w:name="_Toc111139958"/>
      <w:bookmarkStart w:id="38" w:name="_Toc111140321"/>
      <w:bookmarkStart w:id="39" w:name="_Toc111140686"/>
      <w:bookmarkStart w:id="40" w:name="_Toc111141049"/>
      <w:bookmarkStart w:id="41" w:name="_Toc111147440"/>
      <w:bookmarkStart w:id="42" w:name="_Toc111147807"/>
      <w:bookmarkStart w:id="43" w:name="_Toc111147996"/>
      <w:bookmarkStart w:id="44" w:name="_Toc111148186"/>
      <w:bookmarkStart w:id="45" w:name="_Toc111148375"/>
      <w:bookmarkStart w:id="46" w:name="_Toc111154356"/>
      <w:bookmarkStart w:id="47" w:name="_Toc111154556"/>
      <w:bookmarkStart w:id="48" w:name="_Toc111154884"/>
      <w:bookmarkStart w:id="49" w:name="_Toc111155085"/>
      <w:bookmarkStart w:id="50" w:name="_Toc111155289"/>
      <w:bookmarkStart w:id="51" w:name="_Toc111155493"/>
      <w:bookmarkStart w:id="52" w:name="_Toc111155691"/>
      <w:bookmarkStart w:id="53" w:name="_Toc111156080"/>
      <w:bookmarkStart w:id="54" w:name="_Toc111156280"/>
      <w:bookmarkStart w:id="55" w:name="_Toc111156479"/>
      <w:bookmarkStart w:id="56" w:name="_Toc111156678"/>
      <w:bookmarkStart w:id="57" w:name="_Toc110580364"/>
      <w:bookmarkStart w:id="58" w:name="_Toc111330248"/>
      <w:bookmarkStart w:id="59" w:name="_Toc111468142"/>
      <w:bookmarkStart w:id="60" w:name="_Toc115702178"/>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4D7DCA">
        <w:lastRenderedPageBreak/>
        <w:t>INTRODUCTION</w:t>
      </w:r>
      <w:bookmarkEnd w:id="1"/>
      <w:bookmarkEnd w:id="2"/>
      <w:bookmarkEnd w:id="57"/>
      <w:bookmarkEnd w:id="58"/>
      <w:bookmarkEnd w:id="59"/>
      <w:bookmarkEnd w:id="60"/>
    </w:p>
    <w:p w14:paraId="1F062889" w14:textId="783030D1" w:rsidR="00F76E3A" w:rsidRPr="004D7DCA" w:rsidRDefault="00F76E3A">
      <w:pPr>
        <w:pStyle w:val="Heading2"/>
      </w:pPr>
      <w:bookmarkStart w:id="61" w:name="_Toc111330249"/>
      <w:bookmarkStart w:id="62" w:name="_Toc111468143"/>
      <w:bookmarkStart w:id="63" w:name="_Toc115702179"/>
      <w:r w:rsidRPr="004D7DCA">
        <w:t>Research Background</w:t>
      </w:r>
      <w:bookmarkEnd w:id="61"/>
      <w:bookmarkEnd w:id="62"/>
      <w:bookmarkEnd w:id="63"/>
      <w:r w:rsidRPr="004D7DCA">
        <w:t xml:space="preserve"> </w:t>
      </w:r>
    </w:p>
    <w:p w14:paraId="3AE2EB11" w14:textId="194A2168" w:rsidR="006F4695" w:rsidRPr="004D7DCA" w:rsidRDefault="006F4695" w:rsidP="009D738F">
      <w:pPr>
        <w:pStyle w:val="1stpara"/>
        <w:rPr>
          <w:rFonts w:asciiTheme="majorBidi" w:hAnsiTheme="majorBidi" w:cstheme="majorBidi"/>
        </w:rPr>
      </w:pPr>
      <w:r w:rsidRPr="004D7DCA">
        <w:rPr>
          <w:rFonts w:asciiTheme="majorBidi" w:hAnsiTheme="majorBidi" w:cstheme="majorBidi"/>
        </w:rPr>
        <w:t xml:space="preserve">The environment of public sector </w:t>
      </w:r>
      <w:r w:rsidR="00C510DF" w:rsidRPr="004D7DCA">
        <w:rPr>
          <w:rFonts w:asciiTheme="majorBidi" w:hAnsiTheme="majorBidi" w:cstheme="majorBidi"/>
        </w:rPr>
        <w:t>organi</w:t>
      </w:r>
      <w:r w:rsidR="00C510DF">
        <w:rPr>
          <w:rFonts w:asciiTheme="majorBidi" w:hAnsiTheme="majorBidi" w:cstheme="majorBidi"/>
        </w:rPr>
        <w:t>s</w:t>
      </w:r>
      <w:r w:rsidR="00C510DF" w:rsidRPr="004D7DCA">
        <w:rPr>
          <w:rFonts w:asciiTheme="majorBidi" w:hAnsiTheme="majorBidi" w:cstheme="majorBidi"/>
        </w:rPr>
        <w:t>ation</w:t>
      </w:r>
      <w:r w:rsidR="00236B4F">
        <w:rPr>
          <w:rFonts w:asciiTheme="majorBidi" w:hAnsiTheme="majorBidi" w:cstheme="majorBidi"/>
        </w:rPr>
        <w:t>s</w:t>
      </w:r>
      <w:r w:rsidRPr="004D7DCA">
        <w:rPr>
          <w:rFonts w:asciiTheme="majorBidi" w:hAnsiTheme="majorBidi" w:cstheme="majorBidi"/>
        </w:rPr>
        <w:t xml:space="preserve"> changes constantly. Change </w:t>
      </w:r>
      <w:r w:rsidR="00682FA7" w:rsidRPr="004D7DCA">
        <w:rPr>
          <w:rFonts w:asciiTheme="majorBidi" w:hAnsiTheme="majorBidi" w:cstheme="majorBidi"/>
        </w:rPr>
        <w:t>profoundly impacts</w:t>
      </w:r>
      <w:r w:rsidRPr="004D7DCA">
        <w:rPr>
          <w:rFonts w:asciiTheme="majorBidi" w:hAnsiTheme="majorBidi" w:cstheme="majorBidi"/>
        </w:rPr>
        <w:t xml:space="preserve"> public and non-profit </w:t>
      </w:r>
      <w:r w:rsidR="00C510DF" w:rsidRPr="004D7DCA">
        <w:rPr>
          <w:rFonts w:asciiTheme="majorBidi" w:hAnsiTheme="majorBidi" w:cstheme="majorBidi"/>
        </w:rPr>
        <w:t>organi</w:t>
      </w:r>
      <w:r w:rsidR="00C510DF">
        <w:rPr>
          <w:rFonts w:asciiTheme="majorBidi" w:hAnsiTheme="majorBidi" w:cstheme="majorBidi"/>
        </w:rPr>
        <w:t>s</w:t>
      </w:r>
      <w:r w:rsidR="00C510DF" w:rsidRPr="004D7DCA">
        <w:rPr>
          <w:rFonts w:asciiTheme="majorBidi" w:hAnsiTheme="majorBidi" w:cstheme="majorBidi"/>
        </w:rPr>
        <w:t>ation</w:t>
      </w:r>
      <w:r w:rsidR="002F5DC6">
        <w:rPr>
          <w:rFonts w:asciiTheme="majorBidi" w:hAnsiTheme="majorBidi" w:cstheme="majorBidi"/>
        </w:rPr>
        <w:t>s</w:t>
      </w:r>
      <w:r w:rsidR="001A2D79" w:rsidRPr="004D7DCA">
        <w:rPr>
          <w:rFonts w:asciiTheme="majorBidi" w:hAnsiTheme="majorBidi" w:cstheme="majorBidi"/>
        </w:rPr>
        <w:t>,</w:t>
      </w:r>
      <w:r w:rsidRPr="004D7DCA">
        <w:rPr>
          <w:rFonts w:asciiTheme="majorBidi" w:hAnsiTheme="majorBidi" w:cstheme="majorBidi"/>
        </w:rPr>
        <w:t xml:space="preserve"> and </w:t>
      </w:r>
      <w:r w:rsidR="002077DC" w:rsidRPr="004D7DCA">
        <w:rPr>
          <w:rFonts w:asciiTheme="majorBidi" w:hAnsiTheme="majorBidi" w:cstheme="majorBidi"/>
        </w:rPr>
        <w:t>they must</w:t>
      </w:r>
      <w:r w:rsidR="00601A72" w:rsidRPr="004D7DCA">
        <w:rPr>
          <w:rFonts w:asciiTheme="majorBidi" w:hAnsiTheme="majorBidi" w:cstheme="majorBidi"/>
        </w:rPr>
        <w:t xml:space="preserve"> determine how </w:t>
      </w:r>
      <w:r w:rsidR="00682FA7" w:rsidRPr="004D7DCA">
        <w:rPr>
          <w:rFonts w:asciiTheme="majorBidi" w:hAnsiTheme="majorBidi" w:cstheme="majorBidi"/>
        </w:rPr>
        <w:t>to</w:t>
      </w:r>
      <w:r w:rsidRPr="004D7DCA">
        <w:rPr>
          <w:rFonts w:asciiTheme="majorBidi" w:hAnsiTheme="majorBidi" w:cstheme="majorBidi"/>
        </w:rPr>
        <w:t xml:space="preserve"> handle change. </w:t>
      </w:r>
      <w:r w:rsidR="00601A72" w:rsidRPr="004D7DCA">
        <w:rPr>
          <w:rFonts w:asciiTheme="majorBidi" w:hAnsiTheme="majorBidi" w:cstheme="majorBidi"/>
        </w:rPr>
        <w:t>Moreover, it is also important to understand h</w:t>
      </w:r>
      <w:r w:rsidRPr="004D7DCA">
        <w:rPr>
          <w:rFonts w:asciiTheme="majorBidi" w:hAnsiTheme="majorBidi" w:cstheme="majorBidi"/>
        </w:rPr>
        <w:t xml:space="preserve">ow top management adapts to the changing environment </w:t>
      </w:r>
      <w:r w:rsidR="00601A72" w:rsidRPr="004D7DCA">
        <w:rPr>
          <w:rFonts w:asciiTheme="majorBidi" w:hAnsiTheme="majorBidi" w:cstheme="majorBidi"/>
        </w:rPr>
        <w:t xml:space="preserve">because this </w:t>
      </w:r>
      <w:r w:rsidRPr="004D7DCA">
        <w:rPr>
          <w:rFonts w:asciiTheme="majorBidi" w:hAnsiTheme="majorBidi" w:cstheme="majorBidi"/>
        </w:rPr>
        <w:t xml:space="preserve">will reflect </w:t>
      </w:r>
      <w:r w:rsidR="00217BC6" w:rsidRPr="004D7DCA">
        <w:rPr>
          <w:rFonts w:asciiTheme="majorBidi" w:hAnsiTheme="majorBidi" w:cstheme="majorBidi"/>
        </w:rPr>
        <w:t>its ability to cope successfully with unpredictable and unknown</w:t>
      </w:r>
      <w:r w:rsidRPr="004D7DCA">
        <w:rPr>
          <w:rFonts w:asciiTheme="majorBidi" w:hAnsiTheme="majorBidi" w:cstheme="majorBidi"/>
        </w:rPr>
        <w:t xml:space="preserve"> external and internal events. With the help of strategic planning, governments, communities, and public </w:t>
      </w:r>
      <w:r w:rsidR="00C510DF" w:rsidRPr="004D7DCA">
        <w:rPr>
          <w:rFonts w:asciiTheme="majorBidi" w:hAnsiTheme="majorBidi" w:cstheme="majorBidi"/>
        </w:rPr>
        <w:t>organi</w:t>
      </w:r>
      <w:r w:rsidR="00C510DF">
        <w:rPr>
          <w:rFonts w:asciiTheme="majorBidi" w:hAnsiTheme="majorBidi" w:cstheme="majorBidi"/>
        </w:rPr>
        <w:t>s</w:t>
      </w:r>
      <w:r w:rsidR="00C510DF" w:rsidRPr="004D7DCA">
        <w:rPr>
          <w:rFonts w:asciiTheme="majorBidi" w:hAnsiTheme="majorBidi" w:cstheme="majorBidi"/>
        </w:rPr>
        <w:t>ation</w:t>
      </w:r>
      <w:r w:rsidR="002F5DC6">
        <w:rPr>
          <w:rFonts w:asciiTheme="majorBidi" w:hAnsiTheme="majorBidi" w:cstheme="majorBidi"/>
        </w:rPr>
        <w:t>s</w:t>
      </w:r>
      <w:r w:rsidRPr="004D7DCA">
        <w:rPr>
          <w:rFonts w:asciiTheme="majorBidi" w:hAnsiTheme="majorBidi" w:cstheme="majorBidi"/>
        </w:rPr>
        <w:t xml:space="preserve"> have dealt with change and </w:t>
      </w:r>
      <w:r w:rsidR="00A27F88" w:rsidRPr="004D7DCA">
        <w:rPr>
          <w:rFonts w:asciiTheme="majorBidi" w:hAnsiTheme="majorBidi" w:cstheme="majorBidi"/>
        </w:rPr>
        <w:t xml:space="preserve">promptly </w:t>
      </w:r>
      <w:r w:rsidRPr="004D7DCA">
        <w:rPr>
          <w:rFonts w:asciiTheme="majorBidi" w:hAnsiTheme="majorBidi" w:cstheme="majorBidi"/>
        </w:rPr>
        <w:t xml:space="preserve">adapted to it. </w:t>
      </w:r>
      <w:r w:rsidR="00A27F88" w:rsidRPr="004D7DCA">
        <w:rPr>
          <w:rFonts w:asciiTheme="majorBidi" w:hAnsiTheme="majorBidi" w:cstheme="majorBidi"/>
        </w:rPr>
        <w:t>In addition, s</w:t>
      </w:r>
      <w:r w:rsidRPr="004D7DCA">
        <w:rPr>
          <w:rFonts w:asciiTheme="majorBidi" w:hAnsiTheme="majorBidi" w:cstheme="majorBidi"/>
        </w:rPr>
        <w:t xml:space="preserve">trategic planning is intended to strengthen an </w:t>
      </w:r>
      <w:r w:rsidR="00C510DF" w:rsidRPr="004D7DCA">
        <w:rPr>
          <w:rFonts w:asciiTheme="majorBidi" w:hAnsiTheme="majorBidi" w:cstheme="majorBidi"/>
        </w:rPr>
        <w:t>organi</w:t>
      </w:r>
      <w:r w:rsidR="00C510DF">
        <w:rPr>
          <w:rFonts w:asciiTheme="majorBidi" w:hAnsiTheme="majorBidi" w:cstheme="majorBidi"/>
        </w:rPr>
        <w:t>s</w:t>
      </w:r>
      <w:r w:rsidR="00C510DF" w:rsidRPr="004D7DCA">
        <w:rPr>
          <w:rFonts w:asciiTheme="majorBidi" w:hAnsiTheme="majorBidi" w:cstheme="majorBidi"/>
        </w:rPr>
        <w:t>ation</w:t>
      </w:r>
      <w:r w:rsidRPr="004D7DCA">
        <w:rPr>
          <w:rFonts w:asciiTheme="majorBidi" w:hAnsiTheme="majorBidi" w:cstheme="majorBidi"/>
        </w:rPr>
        <w:t>’s capacity to adapt to change and</w:t>
      </w:r>
      <w:r w:rsidR="005C2D8F" w:rsidRPr="004D7DCA">
        <w:rPr>
          <w:rFonts w:asciiTheme="majorBidi" w:hAnsiTheme="majorBidi" w:cstheme="majorBidi"/>
        </w:rPr>
        <w:t xml:space="preserve"> </w:t>
      </w:r>
      <w:r w:rsidRPr="004D7DCA">
        <w:rPr>
          <w:rFonts w:asciiTheme="majorBidi" w:hAnsiTheme="majorBidi" w:cstheme="majorBidi"/>
        </w:rPr>
        <w:t xml:space="preserve">to </w:t>
      </w:r>
      <w:r w:rsidR="00A27F88" w:rsidRPr="004D7DCA">
        <w:rPr>
          <w:rFonts w:asciiTheme="majorBidi" w:hAnsiTheme="majorBidi" w:cstheme="majorBidi"/>
        </w:rPr>
        <w:t xml:space="preserve">enhance </w:t>
      </w:r>
      <w:r w:rsidRPr="004D7DCA">
        <w:rPr>
          <w:rFonts w:asciiTheme="majorBidi" w:hAnsiTheme="majorBidi" w:cstheme="majorBidi"/>
        </w:rPr>
        <w:t xml:space="preserve">the ability of an </w:t>
      </w:r>
      <w:r w:rsidR="00C510DF" w:rsidRPr="004D7DCA">
        <w:rPr>
          <w:rFonts w:asciiTheme="majorBidi" w:hAnsiTheme="majorBidi" w:cstheme="majorBidi"/>
        </w:rPr>
        <w:t>organi</w:t>
      </w:r>
      <w:r w:rsidR="00C510DF">
        <w:rPr>
          <w:rFonts w:asciiTheme="majorBidi" w:hAnsiTheme="majorBidi" w:cstheme="majorBidi"/>
        </w:rPr>
        <w:t>s</w:t>
      </w:r>
      <w:r w:rsidR="00C510DF" w:rsidRPr="004D7DCA">
        <w:rPr>
          <w:rFonts w:asciiTheme="majorBidi" w:hAnsiTheme="majorBidi" w:cstheme="majorBidi"/>
        </w:rPr>
        <w:t>ation</w:t>
      </w:r>
      <w:r w:rsidRPr="004D7DCA">
        <w:rPr>
          <w:rFonts w:asciiTheme="majorBidi" w:hAnsiTheme="majorBidi" w:cstheme="majorBidi"/>
        </w:rPr>
        <w:t>’s members to think, act, and learn strategically</w:t>
      </w:r>
      <w:r w:rsidR="006274EE" w:rsidRPr="004D7DCA">
        <w:rPr>
          <w:rFonts w:asciiTheme="majorBidi" w:hAnsiTheme="majorBidi" w:cstheme="majorBidi"/>
        </w:rPr>
        <w:t xml:space="preserve"> </w:t>
      </w:r>
      <w:r w:rsidR="005C2D8F" w:rsidRPr="004D7DCA">
        <w:rPr>
          <w:rFonts w:asciiTheme="majorBidi" w:hAnsiTheme="majorBidi" w:cstheme="majorBidi"/>
        </w:rPr>
        <w:fldChar w:fldCharType="begin"/>
      </w:r>
      <w:r w:rsidR="00FA681A" w:rsidRPr="004D7DCA">
        <w:rPr>
          <w:rFonts w:asciiTheme="majorBidi" w:hAnsiTheme="majorBidi" w:cstheme="majorBidi"/>
        </w:rPr>
        <w:instrText xml:space="preserve"> ADDIN EN.CITE &lt;EndNote&gt;&lt;Cite Hidden="1"&gt;&lt;Author&gt;Bryson&lt;/Author&gt;&lt;Year&gt;2004&lt;/Year&gt;&lt;RecNum&gt;25&lt;/RecNum&gt;&lt;Prefix&gt;(Bryson`, 2004`, p. 15)&lt;/Prefix&gt;&lt;record&gt;&lt;rec-number&gt;25&lt;/rec-number&gt;&lt;foreign-keys&gt;&lt;key app="EN" db-id="zwrsvxdffvpaf9etrvzver580vdxxd5pe0w0" timestamp="1659960620"&gt;25&lt;/key&gt;&lt;/foreign-keys&gt;&lt;ref-type name="Book"&gt;6&lt;/ref-type&gt;&lt;contributors&gt;&lt;authors&gt;&lt;author&gt;Bryson, John M&lt;/author&gt;&lt;/authors&gt;&lt;/contributors&gt;&lt;titles&gt;&lt;title&gt;Strategic planning for public and nonprofit organizations: A guide to strengthening and sustaining organizational achievement&lt;/title&gt;&lt;/titles&gt;&lt;edition&gt;3rd&lt;/edition&gt;&lt;dates&gt;&lt;year&gt;2004&lt;/year&gt;&lt;/dates&gt;&lt;pub-location&gt;San Fransisco&lt;/pub-location&gt;&lt;publisher&gt;Jossey-Bass&lt;/publisher&gt;&lt;isbn&gt;1119071607&lt;/isbn&gt;&lt;urls&gt;&lt;/urls&gt;&lt;/record&gt;&lt;/Cite&gt;&lt;/EndNote&gt;</w:instrText>
      </w:r>
      <w:r w:rsidR="005C2D8F" w:rsidRPr="004D7DCA">
        <w:rPr>
          <w:rFonts w:asciiTheme="majorBidi" w:hAnsiTheme="majorBidi" w:cstheme="majorBidi"/>
        </w:rPr>
        <w:fldChar w:fldCharType="end"/>
      </w:r>
      <w:r w:rsidRPr="004D7DCA">
        <w:rPr>
          <w:rFonts w:asciiTheme="majorBidi" w:hAnsiTheme="majorBidi" w:cstheme="majorBidi"/>
        </w:rPr>
        <w:t>(Bryson, 2004, p. 15).</w:t>
      </w:r>
    </w:p>
    <w:p w14:paraId="2E60AD0A" w14:textId="5EBB0181" w:rsidR="006F4695" w:rsidRPr="004D7DCA" w:rsidRDefault="00A27F88" w:rsidP="00492D40">
      <w:pPr>
        <w:pStyle w:val="NormalText"/>
        <w:rPr>
          <w:rFonts w:asciiTheme="majorBidi" w:hAnsiTheme="majorBidi" w:cstheme="majorBidi"/>
        </w:rPr>
      </w:pPr>
      <w:r w:rsidRPr="004D7DCA">
        <w:rPr>
          <w:rFonts w:asciiTheme="majorBidi" w:hAnsiTheme="majorBidi" w:cstheme="majorBidi"/>
        </w:rPr>
        <w:t>Strategic planning has been an important concern for many governments. For example, t</w:t>
      </w:r>
      <w:r w:rsidR="006F4695" w:rsidRPr="004D7DCA">
        <w:rPr>
          <w:rFonts w:asciiTheme="majorBidi" w:hAnsiTheme="majorBidi" w:cstheme="majorBidi"/>
        </w:rPr>
        <w:t xml:space="preserve">he UAE </w:t>
      </w:r>
      <w:r w:rsidR="00D02EBE">
        <w:t>g</w:t>
      </w:r>
      <w:r w:rsidR="00D02EBE" w:rsidRPr="004D7DCA">
        <w:t>overnment</w:t>
      </w:r>
      <w:r w:rsidR="006F4695" w:rsidRPr="004D7DCA">
        <w:rPr>
          <w:rFonts w:asciiTheme="majorBidi" w:hAnsiTheme="majorBidi" w:cstheme="majorBidi"/>
        </w:rPr>
        <w:t xml:space="preserve"> introduced strategic planning towards the end of 2006 as part of the government</w:t>
      </w:r>
      <w:r w:rsidR="00F400A5" w:rsidRPr="004D7DCA">
        <w:rPr>
          <w:rFonts w:asciiTheme="majorBidi" w:hAnsiTheme="majorBidi" w:cstheme="majorBidi"/>
        </w:rPr>
        <w:t>’</w:t>
      </w:r>
      <w:r w:rsidR="00682FA7" w:rsidRPr="004D7DCA">
        <w:rPr>
          <w:rFonts w:asciiTheme="majorBidi" w:hAnsiTheme="majorBidi" w:cstheme="majorBidi"/>
        </w:rPr>
        <w:t>s</w:t>
      </w:r>
      <w:r w:rsidR="00F400A5" w:rsidRPr="004D7DCA">
        <w:rPr>
          <w:rFonts w:asciiTheme="majorBidi" w:hAnsiTheme="majorBidi" w:cstheme="majorBidi"/>
        </w:rPr>
        <w:t xml:space="preserve"> </w:t>
      </w:r>
      <w:r w:rsidR="00682FA7" w:rsidRPr="004D7DCA">
        <w:rPr>
          <w:rFonts w:asciiTheme="majorBidi" w:hAnsiTheme="majorBidi" w:cstheme="majorBidi"/>
        </w:rPr>
        <w:t>significant restructuring efforts</w:t>
      </w:r>
      <w:r w:rsidR="006F4695" w:rsidRPr="004D7DCA">
        <w:rPr>
          <w:rFonts w:asciiTheme="majorBidi" w:hAnsiTheme="majorBidi" w:cstheme="majorBidi"/>
        </w:rPr>
        <w:t xml:space="preserve">. </w:t>
      </w:r>
      <w:r w:rsidR="00F400A5" w:rsidRPr="004D7DCA">
        <w:rPr>
          <w:rFonts w:asciiTheme="majorBidi" w:hAnsiTheme="majorBidi" w:cstheme="majorBidi"/>
        </w:rPr>
        <w:t>Furthermore</w:t>
      </w:r>
      <w:r w:rsidR="006F4695" w:rsidRPr="004D7DCA">
        <w:rPr>
          <w:rFonts w:asciiTheme="majorBidi" w:hAnsiTheme="majorBidi" w:cstheme="majorBidi"/>
        </w:rPr>
        <w:t xml:space="preserve">, the </w:t>
      </w:r>
      <w:r w:rsidR="000B07A6">
        <w:t>g</w:t>
      </w:r>
      <w:r w:rsidR="000B07A6" w:rsidRPr="004D7DCA">
        <w:t>overnment</w:t>
      </w:r>
      <w:r w:rsidR="006F4695" w:rsidRPr="004D7DCA">
        <w:rPr>
          <w:rFonts w:asciiTheme="majorBidi" w:hAnsiTheme="majorBidi" w:cstheme="majorBidi"/>
        </w:rPr>
        <w:t xml:space="preserve"> of Abu Dhabi introduced a new approach within government entities </w:t>
      </w:r>
      <w:r w:rsidR="00F400A5" w:rsidRPr="004D7DCA">
        <w:rPr>
          <w:rFonts w:asciiTheme="majorBidi" w:hAnsiTheme="majorBidi" w:cstheme="majorBidi"/>
        </w:rPr>
        <w:t xml:space="preserve">to </w:t>
      </w:r>
      <w:r w:rsidR="006F4695" w:rsidRPr="004D7DCA">
        <w:rPr>
          <w:rFonts w:asciiTheme="majorBidi" w:hAnsiTheme="majorBidi" w:cstheme="majorBidi"/>
        </w:rPr>
        <w:t xml:space="preserve">adopt </w:t>
      </w:r>
      <w:r w:rsidR="00150B94" w:rsidRPr="004D7DCA">
        <w:rPr>
          <w:rFonts w:asciiTheme="majorBidi" w:hAnsiTheme="majorBidi" w:cstheme="majorBidi"/>
        </w:rPr>
        <w:t xml:space="preserve">a </w:t>
      </w:r>
      <w:r w:rsidR="006F4695" w:rsidRPr="004D7DCA">
        <w:rPr>
          <w:rFonts w:asciiTheme="majorBidi" w:hAnsiTheme="majorBidi" w:cstheme="majorBidi"/>
        </w:rPr>
        <w:t>Strategic Planning and Performance Management Framework</w:t>
      </w:r>
      <w:r w:rsidR="00C54A2C" w:rsidRPr="004D7DCA">
        <w:rPr>
          <w:rFonts w:asciiTheme="majorBidi" w:hAnsiTheme="majorBidi" w:cstheme="majorBidi"/>
        </w:rPr>
        <w:t xml:space="preserve"> in 2007</w:t>
      </w:r>
      <w:r w:rsidR="006F4695" w:rsidRPr="004D7DCA">
        <w:rPr>
          <w:rFonts w:asciiTheme="majorBidi" w:hAnsiTheme="majorBidi" w:cstheme="majorBidi"/>
        </w:rPr>
        <w:t>. Th</w:t>
      </w:r>
      <w:r w:rsidR="00C54A2C" w:rsidRPr="004D7DCA">
        <w:rPr>
          <w:rFonts w:asciiTheme="majorBidi" w:hAnsiTheme="majorBidi" w:cstheme="majorBidi"/>
        </w:rPr>
        <w:t>is was</w:t>
      </w:r>
      <w:r w:rsidR="006F4695" w:rsidRPr="004D7DCA">
        <w:rPr>
          <w:rFonts w:asciiTheme="majorBidi" w:hAnsiTheme="majorBidi" w:cstheme="majorBidi"/>
        </w:rPr>
        <w:t xml:space="preserve"> aim</w:t>
      </w:r>
      <w:r w:rsidR="00C54A2C" w:rsidRPr="004D7DCA">
        <w:rPr>
          <w:rFonts w:asciiTheme="majorBidi" w:hAnsiTheme="majorBidi" w:cstheme="majorBidi"/>
        </w:rPr>
        <w:t>ed</w:t>
      </w:r>
      <w:r w:rsidR="006F4695" w:rsidRPr="004D7DCA">
        <w:rPr>
          <w:rFonts w:asciiTheme="majorBidi" w:hAnsiTheme="majorBidi" w:cstheme="majorBidi"/>
        </w:rPr>
        <w:t xml:space="preserve"> to unify all </w:t>
      </w:r>
      <w:r w:rsidR="00B34C20" w:rsidRPr="004D7DCA">
        <w:rPr>
          <w:rFonts w:asciiTheme="majorBidi" w:hAnsiTheme="majorBidi" w:cstheme="majorBidi"/>
        </w:rPr>
        <w:t xml:space="preserve">the </w:t>
      </w:r>
      <w:r w:rsidR="006F4695" w:rsidRPr="004D7DCA">
        <w:rPr>
          <w:rFonts w:asciiTheme="majorBidi" w:hAnsiTheme="majorBidi" w:cstheme="majorBidi"/>
        </w:rPr>
        <w:t>government entities under one umbrella and build a high-perform</w:t>
      </w:r>
      <w:r w:rsidR="008A3E2A" w:rsidRPr="004D7DCA">
        <w:rPr>
          <w:rFonts w:asciiTheme="majorBidi" w:hAnsiTheme="majorBidi" w:cstheme="majorBidi"/>
        </w:rPr>
        <w:t>ing</w:t>
      </w:r>
      <w:r w:rsidR="006F4695" w:rsidRPr="004D7DCA">
        <w:rPr>
          <w:rFonts w:asciiTheme="majorBidi" w:hAnsiTheme="majorBidi" w:cstheme="majorBidi"/>
        </w:rPr>
        <w:t xml:space="preserve"> management team to help achieve the government’s vision of making Abu Dhabi a better place to live, work, and visit.</w:t>
      </w:r>
    </w:p>
    <w:p w14:paraId="6B3AD400" w14:textId="6FDAE06B" w:rsidR="006F4695" w:rsidRPr="004D7DCA" w:rsidRDefault="006F4695" w:rsidP="00492D40">
      <w:pPr>
        <w:pStyle w:val="NormalText"/>
        <w:rPr>
          <w:rFonts w:asciiTheme="majorBidi" w:hAnsiTheme="majorBidi" w:cstheme="majorBidi"/>
        </w:rPr>
      </w:pPr>
      <w:r w:rsidRPr="004D7DCA">
        <w:rPr>
          <w:rFonts w:asciiTheme="majorBidi" w:hAnsiTheme="majorBidi" w:cstheme="majorBidi"/>
        </w:rPr>
        <w:t xml:space="preserve">To initiate this approach, the Abu Dhabi </w:t>
      </w:r>
      <w:r w:rsidR="000B07A6">
        <w:rPr>
          <w:rFonts w:asciiTheme="majorBidi" w:hAnsiTheme="majorBidi" w:cstheme="majorBidi"/>
        </w:rPr>
        <w:t>g</w:t>
      </w:r>
      <w:r w:rsidRPr="004D7DCA">
        <w:rPr>
          <w:rFonts w:asciiTheme="majorBidi" w:hAnsiTheme="majorBidi" w:cstheme="majorBidi"/>
        </w:rPr>
        <w:t xml:space="preserve">overnment </w:t>
      </w:r>
      <w:r w:rsidR="000B07A6">
        <w:rPr>
          <w:rFonts w:asciiTheme="majorBidi" w:hAnsiTheme="majorBidi" w:cstheme="majorBidi"/>
        </w:rPr>
        <w:t>e</w:t>
      </w:r>
      <w:r w:rsidRPr="004D7DCA">
        <w:rPr>
          <w:rFonts w:asciiTheme="majorBidi" w:hAnsiTheme="majorBidi" w:cstheme="majorBidi"/>
        </w:rPr>
        <w:t>ntities (ADGEs) worked closely with the General Secretariat of the Executive Council</w:t>
      </w:r>
      <w:r w:rsidRPr="004D7DCA">
        <w:rPr>
          <w:rFonts w:asciiTheme="majorBidi" w:hAnsiTheme="majorBidi" w:cstheme="majorBidi"/>
          <w:vertAlign w:val="superscript"/>
        </w:rPr>
        <w:footnoteReference w:id="1"/>
      </w:r>
      <w:r w:rsidRPr="004D7DCA">
        <w:rPr>
          <w:rFonts w:asciiTheme="majorBidi" w:hAnsiTheme="majorBidi" w:cstheme="majorBidi"/>
        </w:rPr>
        <w:t xml:space="preserve"> (GSEC) to </w:t>
      </w:r>
      <w:r w:rsidR="00217BC6" w:rsidRPr="004D7DCA">
        <w:rPr>
          <w:rFonts w:asciiTheme="majorBidi" w:hAnsiTheme="majorBidi" w:cstheme="majorBidi"/>
        </w:rPr>
        <w:t>identify overall goals and prioritise</w:t>
      </w:r>
      <w:r w:rsidRPr="004D7DCA">
        <w:rPr>
          <w:rFonts w:asciiTheme="majorBidi" w:hAnsiTheme="majorBidi" w:cstheme="majorBidi"/>
        </w:rPr>
        <w:t xml:space="preserve"> a secure community and an open, sustainable economy with a global vision. </w:t>
      </w:r>
      <w:r w:rsidR="00682FA7" w:rsidRPr="004D7DCA">
        <w:rPr>
          <w:rFonts w:asciiTheme="majorBidi" w:hAnsiTheme="majorBidi" w:cstheme="majorBidi"/>
        </w:rPr>
        <w:t>As a result, v</w:t>
      </w:r>
      <w:r w:rsidRPr="004D7DCA">
        <w:rPr>
          <w:rFonts w:asciiTheme="majorBidi" w:hAnsiTheme="majorBidi" w:cstheme="majorBidi"/>
        </w:rPr>
        <w:t>arious government entities adopted different strategic planning approaches.</w:t>
      </w:r>
    </w:p>
    <w:p w14:paraId="260C8CE3" w14:textId="1FA36842" w:rsidR="006F4695" w:rsidRPr="004D7DCA" w:rsidRDefault="00682FA7" w:rsidP="00492D40">
      <w:pPr>
        <w:pStyle w:val="NormalText"/>
      </w:pPr>
      <w:r w:rsidRPr="004D7DCA">
        <w:t>Different strategic planning tools have been introduced throughout this journey of adopting strategic planning</w:t>
      </w:r>
      <w:r w:rsidR="006F4695" w:rsidRPr="004D7DCA">
        <w:t>, such as executive systems, simulations, balanced scorecards, performance management systems, and scenario planning</w:t>
      </w:r>
      <w:r w:rsidRPr="004D7DCA">
        <w:t xml:space="preserve">. </w:t>
      </w:r>
      <w:sdt>
        <w:sdtPr>
          <w:tag w:val="goog_rdk_24"/>
          <w:id w:val="1658960508"/>
        </w:sdtPr>
        <w:sdtEndPr/>
        <w:sdtContent/>
      </w:sdt>
      <w:r w:rsidR="006F4695" w:rsidRPr="004D7DCA">
        <w:t xml:space="preserve">The Abu Dhabi </w:t>
      </w:r>
      <w:r w:rsidR="000B07A6">
        <w:t>g</w:t>
      </w:r>
      <w:r w:rsidR="000B07A6" w:rsidRPr="004D7DCA">
        <w:t>overnment</w:t>
      </w:r>
      <w:r w:rsidR="006F4695" w:rsidRPr="004D7DCA">
        <w:t xml:space="preserve"> believes in the concept of scenario planning and what it can offer.</w:t>
      </w:r>
      <w:r w:rsidRPr="004D7DCA">
        <w:t xml:space="preserve"> Therefore</w:t>
      </w:r>
      <w:r w:rsidR="006F4695" w:rsidRPr="004D7DCA">
        <w:t xml:space="preserve">, the Abu Dhabi </w:t>
      </w:r>
      <w:r w:rsidR="000B07A6">
        <w:t>g</w:t>
      </w:r>
      <w:r w:rsidR="000B07A6" w:rsidRPr="004D7DCA">
        <w:t>overnment</w:t>
      </w:r>
      <w:r w:rsidR="006F4695" w:rsidRPr="004D7DCA">
        <w:t xml:space="preserve"> has experimented with scenario planning in different entities</w:t>
      </w:r>
      <w:r w:rsidRPr="004D7DCA">
        <w:t xml:space="preserve"> since 2011</w:t>
      </w:r>
      <w:r w:rsidR="006F4695" w:rsidRPr="004D7DCA">
        <w:t xml:space="preserve">. As part of a trial, scenario planning was incorporated </w:t>
      </w:r>
      <w:r w:rsidR="008103DC" w:rsidRPr="004D7DCA">
        <w:t>into</w:t>
      </w:r>
      <w:r w:rsidR="006F4695" w:rsidRPr="004D7DCA">
        <w:t xml:space="preserve"> the </w:t>
      </w:r>
      <w:r w:rsidR="000B07A6">
        <w:t>g</w:t>
      </w:r>
      <w:r w:rsidR="000B07A6" w:rsidRPr="004D7DCA">
        <w:t>overnment</w:t>
      </w:r>
      <w:r w:rsidRPr="004D7DCA">
        <w:t>'s</w:t>
      </w:r>
      <w:r w:rsidR="006F4695" w:rsidRPr="004D7DCA">
        <w:t xml:space="preserve"> strategic planning processes. Although scenario planning has long been established as </w:t>
      </w:r>
      <w:r w:rsidR="008103DC" w:rsidRPr="004D7DCA">
        <w:t>a useful</w:t>
      </w:r>
      <w:r w:rsidR="006F4695" w:rsidRPr="004D7DCA">
        <w:t xml:space="preserve"> planning tool </w:t>
      </w:r>
      <w:r w:rsidRPr="004D7DCA">
        <w:t xml:space="preserve">in </w:t>
      </w:r>
      <w:r w:rsidR="006F4695" w:rsidRPr="004D7DCA">
        <w:t>western society</w:t>
      </w:r>
      <w:r w:rsidRPr="004D7DCA">
        <w:t>.</w:t>
      </w:r>
      <w:r w:rsidR="0095139B">
        <w:t xml:space="preserve"> </w:t>
      </w:r>
      <w:r w:rsidR="008103DC" w:rsidRPr="004D7DCA">
        <w:t>T</w:t>
      </w:r>
      <w:r w:rsidR="006F4695" w:rsidRPr="004D7DCA">
        <w:t xml:space="preserve">he Abu Dhabi </w:t>
      </w:r>
      <w:r w:rsidR="000B07A6">
        <w:t>g</w:t>
      </w:r>
      <w:r w:rsidR="000B07A6" w:rsidRPr="004D7DCA">
        <w:t>overnment</w:t>
      </w:r>
      <w:r w:rsidR="006F4695" w:rsidRPr="004D7DCA">
        <w:t xml:space="preserve"> </w:t>
      </w:r>
      <w:r w:rsidRPr="004D7DCA">
        <w:t>did not see</w:t>
      </w:r>
      <w:r w:rsidR="006F4695" w:rsidRPr="004D7DCA">
        <w:t xml:space="preserve"> much success in 2011 </w:t>
      </w:r>
      <w:r w:rsidR="00FE166B">
        <w:t>with</w:t>
      </w:r>
      <w:r w:rsidR="00FE166B" w:rsidRPr="004D7DCA">
        <w:t xml:space="preserve"> </w:t>
      </w:r>
      <w:r w:rsidR="006F4695" w:rsidRPr="004D7DCA">
        <w:t>the first intervention.</w:t>
      </w:r>
      <w:r w:rsidRPr="004D7DCA">
        <w:t xml:space="preserve"> </w:t>
      </w:r>
      <w:r w:rsidR="00FE166B">
        <w:t>P</w:t>
      </w:r>
      <w:r w:rsidRPr="004D7DCA">
        <w:t xml:space="preserve">revious </w:t>
      </w:r>
      <w:r w:rsidR="006F4695" w:rsidRPr="004D7DCA">
        <w:t xml:space="preserve">studies </w:t>
      </w:r>
      <w:r w:rsidRPr="004D7DCA">
        <w:t xml:space="preserve">also </w:t>
      </w:r>
      <w:r w:rsidR="006F4695" w:rsidRPr="004D7DCA">
        <w:t xml:space="preserve">described problems associated with scenario planning implementation and underlying reasons for its failure in different </w:t>
      </w:r>
      <w:r w:rsidR="00C510DF" w:rsidRPr="004D7DCA">
        <w:rPr>
          <w:rFonts w:asciiTheme="majorBidi" w:hAnsiTheme="majorBidi" w:cstheme="majorBidi"/>
        </w:rPr>
        <w:t>organi</w:t>
      </w:r>
      <w:r w:rsidR="00C510DF">
        <w:rPr>
          <w:rFonts w:asciiTheme="majorBidi" w:hAnsiTheme="majorBidi" w:cstheme="majorBidi"/>
        </w:rPr>
        <w:t>s</w:t>
      </w:r>
      <w:r w:rsidR="00C510DF" w:rsidRPr="004D7DCA">
        <w:rPr>
          <w:rFonts w:asciiTheme="majorBidi" w:hAnsiTheme="majorBidi" w:cstheme="majorBidi"/>
        </w:rPr>
        <w:t>ation</w:t>
      </w:r>
      <w:r w:rsidR="002F5DC6">
        <w:rPr>
          <w:rFonts w:asciiTheme="majorBidi" w:hAnsiTheme="majorBidi" w:cstheme="majorBidi"/>
        </w:rPr>
        <w:t>s</w:t>
      </w:r>
      <w:r w:rsidR="006F4695" w:rsidRPr="004D7DCA">
        <w:t xml:space="preserve"> </w:t>
      </w:r>
      <w:r w:rsidR="005C2D8F" w:rsidRPr="004D7DCA">
        <w:fldChar w:fldCharType="begin">
          <w:fldData xml:space="preserve">PEVuZE5vdGU+PENpdGU+PEF1dGhvcj5Ib2Rna2luc29uPC9BdXRob3I+PFllYXI+MjAwMjwvWWVh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=
</w:fldData>
        </w:fldChar>
      </w:r>
      <w:r w:rsidR="005C2D8F" w:rsidRPr="004D7DCA">
        <w:instrText xml:space="preserve"> ADDIN EN.CITE </w:instrText>
      </w:r>
      <w:r w:rsidR="005C2D8F" w:rsidRPr="004D7DCA">
        <w:fldChar w:fldCharType="begin">
          <w:fldData xml:space="preserve">PEVuZE5vdGU+PENpdGU+PEF1dGhvcj5Ib2Rna2luc29uPC9BdXRob3I+PFllYXI+MjAwMjwvWWVh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=
</w:fldData>
        </w:fldChar>
      </w:r>
      <w:r w:rsidR="005C2D8F" w:rsidRPr="004D7DCA">
        <w:instrText xml:space="preserve"> ADDIN EN.CITE.DATA </w:instrText>
      </w:r>
      <w:r w:rsidR="005C2D8F" w:rsidRPr="004D7DCA">
        <w:fldChar w:fldCharType="end"/>
      </w:r>
      <w:r w:rsidR="005C2D8F" w:rsidRPr="004D7DCA">
        <w:fldChar w:fldCharType="separate"/>
      </w:r>
      <w:r w:rsidR="005C2D8F" w:rsidRPr="004D7DCA">
        <w:t xml:space="preserve">(Hodgkinson and </w:t>
      </w:r>
      <w:r w:rsidR="005C2D8F" w:rsidRPr="004D7DCA">
        <w:lastRenderedPageBreak/>
        <w:t>Wright, 2002, Bradfield et al., 2005, Wright et al., 2008)</w:t>
      </w:r>
      <w:r w:rsidR="005C2D8F" w:rsidRPr="004D7DCA">
        <w:fldChar w:fldCharType="end"/>
      </w:r>
      <w:r w:rsidR="006F4695" w:rsidRPr="004D7DCA">
        <w:t xml:space="preserve">. </w:t>
      </w:r>
      <w:r w:rsidRPr="004D7DCA">
        <w:t>Two questions arose in the context of scenario</w:t>
      </w:r>
      <w:r w:rsidR="0030496E" w:rsidRPr="004D7DCA">
        <w:t xml:space="preserve"> planning implementation: (i) C</w:t>
      </w:r>
      <w:r w:rsidRPr="004D7DCA">
        <w:t>an Abu Dhabi</w:t>
      </w:r>
      <w:r w:rsidR="006F4695" w:rsidRPr="004D7DCA">
        <w:t xml:space="preserve"> learn from </w:t>
      </w:r>
      <w:r w:rsidRPr="004D7DCA">
        <w:t>problems associated with scenario planning implementation</w:t>
      </w:r>
      <w:r w:rsidR="006F4695" w:rsidRPr="004D7DCA">
        <w:t>?</w:t>
      </w:r>
      <w:r w:rsidRPr="004D7DCA">
        <w:t xml:space="preserve"> </w:t>
      </w:r>
      <w:r w:rsidR="0030496E" w:rsidRPr="004D7DCA">
        <w:t>And</w:t>
      </w:r>
      <w:r w:rsidRPr="004D7DCA">
        <w:t xml:space="preserve"> (ii</w:t>
      </w:r>
      <w:r w:rsidR="0030496E" w:rsidRPr="004D7DCA">
        <w:t>) W</w:t>
      </w:r>
      <w:r w:rsidR="006F4695" w:rsidRPr="004D7DCA">
        <w:t xml:space="preserve">hat </w:t>
      </w:r>
      <w:r w:rsidRPr="004D7DCA">
        <w:t xml:space="preserve">is </w:t>
      </w:r>
      <w:r w:rsidR="006F4695" w:rsidRPr="004D7DCA">
        <w:t>contextually different with Abu Dhabi</w:t>
      </w:r>
      <w:r w:rsidRPr="004D7DCA">
        <w:t xml:space="preserve"> compared to other countries' scenario planning implementation</w:t>
      </w:r>
      <w:r w:rsidR="006F4695" w:rsidRPr="004D7DCA">
        <w:t>?</w:t>
      </w:r>
    </w:p>
    <w:p w14:paraId="047D5437" w14:textId="12CA2488" w:rsidR="006F4695" w:rsidRPr="004D7DCA" w:rsidRDefault="006F4695" w:rsidP="009D738F">
      <w:pPr>
        <w:pStyle w:val="NormalText"/>
        <w:rPr>
          <w:rFonts w:asciiTheme="majorBidi" w:hAnsiTheme="majorBidi" w:cstheme="majorBidi"/>
        </w:rPr>
      </w:pPr>
      <w:r w:rsidRPr="004D7DCA">
        <w:rPr>
          <w:rFonts w:asciiTheme="majorBidi" w:hAnsiTheme="majorBidi" w:cstheme="majorBidi"/>
        </w:rPr>
        <w:t xml:space="preserve">Scenario planning was introduced twice in the </w:t>
      </w:r>
      <w:r w:rsidR="00682FA7" w:rsidRPr="004D7DCA">
        <w:rPr>
          <w:rFonts w:asciiTheme="majorBidi" w:hAnsiTheme="majorBidi" w:cstheme="majorBidi"/>
        </w:rPr>
        <w:t xml:space="preserve">Abu Dhabi </w:t>
      </w:r>
      <w:r w:rsidRPr="004D7DCA">
        <w:rPr>
          <w:rFonts w:asciiTheme="majorBidi" w:hAnsiTheme="majorBidi" w:cstheme="majorBidi"/>
        </w:rPr>
        <w:t>government processes</w:t>
      </w:r>
      <w:r w:rsidR="00E7161F" w:rsidRPr="004D7DCA">
        <w:rPr>
          <w:rFonts w:asciiTheme="majorBidi" w:hAnsiTheme="majorBidi" w:cstheme="majorBidi"/>
        </w:rPr>
        <w:t>, f</w:t>
      </w:r>
      <w:r w:rsidRPr="004D7DCA">
        <w:rPr>
          <w:rFonts w:asciiTheme="majorBidi" w:hAnsiTheme="majorBidi" w:cstheme="majorBidi"/>
        </w:rPr>
        <w:t>irst</w:t>
      </w:r>
      <w:r w:rsidR="00682FA7" w:rsidRPr="004D7DCA">
        <w:rPr>
          <w:rFonts w:asciiTheme="majorBidi" w:hAnsiTheme="majorBidi" w:cstheme="majorBidi"/>
        </w:rPr>
        <w:t xml:space="preserve"> </w:t>
      </w:r>
      <w:r w:rsidRPr="004D7DCA">
        <w:rPr>
          <w:rFonts w:asciiTheme="majorBidi" w:hAnsiTheme="majorBidi" w:cstheme="majorBidi"/>
        </w:rPr>
        <w:t>as a strateg</w:t>
      </w:r>
      <w:r w:rsidR="00682FA7" w:rsidRPr="004D7DCA">
        <w:rPr>
          <w:rFonts w:asciiTheme="majorBidi" w:hAnsiTheme="majorBidi" w:cstheme="majorBidi"/>
        </w:rPr>
        <w:t>ic</w:t>
      </w:r>
      <w:r w:rsidRPr="004D7DCA">
        <w:rPr>
          <w:rFonts w:asciiTheme="majorBidi" w:hAnsiTheme="majorBidi" w:cstheme="majorBidi"/>
        </w:rPr>
        <w:t xml:space="preserve"> planning and policy formulation tool</w:t>
      </w:r>
      <w:r w:rsidR="00E7161F" w:rsidRPr="004D7DCA">
        <w:rPr>
          <w:rFonts w:asciiTheme="majorBidi" w:hAnsiTheme="majorBidi" w:cstheme="majorBidi"/>
        </w:rPr>
        <w:t>, and</w:t>
      </w:r>
      <w:r w:rsidR="00682FA7" w:rsidRPr="004D7DCA">
        <w:rPr>
          <w:rFonts w:asciiTheme="majorBidi" w:hAnsiTheme="majorBidi" w:cstheme="majorBidi"/>
        </w:rPr>
        <w:t xml:space="preserve"> </w:t>
      </w:r>
      <w:r w:rsidR="00E7161F" w:rsidRPr="004D7DCA">
        <w:rPr>
          <w:rFonts w:asciiTheme="majorBidi" w:hAnsiTheme="majorBidi" w:cstheme="majorBidi"/>
        </w:rPr>
        <w:t>s</w:t>
      </w:r>
      <w:r w:rsidRPr="004D7DCA">
        <w:rPr>
          <w:rFonts w:asciiTheme="majorBidi" w:hAnsiTheme="majorBidi" w:cstheme="majorBidi"/>
        </w:rPr>
        <w:t>econd as an innovation tool under the Abu Dhabi Award for Excellence in Government Performance</w:t>
      </w:r>
      <w:r w:rsidR="000B07A6">
        <w:rPr>
          <w:rFonts w:asciiTheme="majorBidi" w:hAnsiTheme="majorBidi" w:cstheme="majorBidi"/>
        </w:rPr>
        <w:t xml:space="preserve"> </w:t>
      </w:r>
      <w:r w:rsidR="00D9128E" w:rsidRPr="004D7DCA">
        <w:rPr>
          <w:rFonts w:asciiTheme="majorBidi" w:hAnsiTheme="majorBidi" w:cstheme="majorBidi"/>
        </w:rPr>
        <w:t>(</w:t>
      </w:r>
      <w:r w:rsidRPr="004D7DCA">
        <w:rPr>
          <w:rFonts w:asciiTheme="majorBidi" w:hAnsiTheme="majorBidi" w:cstheme="majorBidi"/>
        </w:rPr>
        <w:t>Table 1</w:t>
      </w:r>
      <w:r w:rsidR="00D9128E" w:rsidRPr="004D7DCA">
        <w:rPr>
          <w:rFonts w:asciiTheme="majorBidi" w:hAnsiTheme="majorBidi" w:cstheme="majorBidi"/>
        </w:rPr>
        <w:t>)</w:t>
      </w:r>
      <w:r w:rsidRPr="004D7DCA">
        <w:rPr>
          <w:rFonts w:asciiTheme="majorBidi" w:hAnsiTheme="majorBidi" w:cstheme="majorBidi"/>
        </w:rPr>
        <w:t xml:space="preserve">. </w:t>
      </w:r>
    </w:p>
    <w:tbl>
      <w:tblPr>
        <w:tblStyle w:val="TableGridLight11"/>
        <w:tblW w:w="0" w:type="auto"/>
        <w:tblLook w:val="04A0" w:firstRow="1" w:lastRow="0" w:firstColumn="1" w:lastColumn="0" w:noHBand="0" w:noVBand="1"/>
      </w:tblPr>
      <w:tblGrid>
        <w:gridCol w:w="1292"/>
        <w:gridCol w:w="3936"/>
        <w:gridCol w:w="3791"/>
      </w:tblGrid>
      <w:tr w:rsidR="00307B56" w:rsidRPr="004D7DCA" w14:paraId="7CD07572" w14:textId="77777777" w:rsidTr="00C509D9">
        <w:trPr>
          <w:trHeight w:val="567"/>
        </w:trPr>
        <w:tc>
          <w:tcPr>
            <w:tcW w:w="1075" w:type="dxa"/>
          </w:tcPr>
          <w:p w14:paraId="6BFB7C84" w14:textId="77777777" w:rsidR="00307B56" w:rsidRPr="004D7DCA" w:rsidRDefault="00307B56" w:rsidP="00B0264F">
            <w:pPr>
              <w:rPr>
                <w:rFonts w:asciiTheme="majorBidi" w:hAnsiTheme="majorBidi" w:cstheme="majorBidi"/>
                <w:sz w:val="22"/>
                <w:szCs w:val="22"/>
              </w:rPr>
            </w:pPr>
          </w:p>
        </w:tc>
        <w:tc>
          <w:tcPr>
            <w:tcW w:w="4050" w:type="dxa"/>
            <w:shd w:val="clear" w:color="auto" w:fill="D9E2F3" w:themeFill="accent1" w:themeFillTint="33"/>
          </w:tcPr>
          <w:p w14:paraId="29E4D608" w14:textId="444160E4" w:rsidR="00307B56" w:rsidRPr="004D7DCA" w:rsidRDefault="00307B56" w:rsidP="00C509D9">
            <w:pPr>
              <w:pStyle w:val="Body"/>
              <w:jc w:val="center"/>
              <w:rPr>
                <w:rFonts w:asciiTheme="majorBidi" w:hAnsiTheme="majorBidi" w:cstheme="majorBidi"/>
                <w:b/>
                <w:bCs/>
                <w:sz w:val="22"/>
                <w:szCs w:val="22"/>
                <w:u w:color="000000"/>
                <w:lang w:val="en-GB"/>
              </w:rPr>
            </w:pPr>
            <w:r w:rsidRPr="004D7DCA">
              <w:rPr>
                <w:rFonts w:asciiTheme="majorBidi" w:hAnsiTheme="majorBidi" w:cstheme="majorBidi"/>
                <w:b/>
                <w:bCs/>
                <w:sz w:val="22"/>
                <w:szCs w:val="22"/>
                <w:u w:color="000000"/>
                <w:lang w:val="en-GB"/>
              </w:rPr>
              <w:t>Intervention 1</w:t>
            </w:r>
          </w:p>
        </w:tc>
        <w:tc>
          <w:tcPr>
            <w:tcW w:w="3894" w:type="dxa"/>
            <w:shd w:val="clear" w:color="auto" w:fill="D9E2F3" w:themeFill="accent1" w:themeFillTint="33"/>
          </w:tcPr>
          <w:p w14:paraId="4AF3B0F8" w14:textId="253BBB58" w:rsidR="00307B56" w:rsidRPr="004D7DCA" w:rsidRDefault="00307B56" w:rsidP="00C509D9">
            <w:pPr>
              <w:pStyle w:val="Body"/>
              <w:jc w:val="center"/>
              <w:rPr>
                <w:rFonts w:asciiTheme="majorBidi" w:hAnsiTheme="majorBidi" w:cstheme="majorBidi"/>
                <w:b/>
                <w:bCs/>
                <w:sz w:val="22"/>
                <w:szCs w:val="22"/>
                <w:u w:color="000000"/>
                <w:lang w:val="en-GB"/>
              </w:rPr>
            </w:pPr>
            <w:r w:rsidRPr="004D7DCA">
              <w:rPr>
                <w:rFonts w:asciiTheme="majorBidi" w:hAnsiTheme="majorBidi" w:cstheme="majorBidi"/>
                <w:b/>
                <w:bCs/>
                <w:sz w:val="22"/>
                <w:szCs w:val="22"/>
                <w:u w:color="000000"/>
                <w:lang w:val="en-GB"/>
              </w:rPr>
              <w:t>Intervention 2</w:t>
            </w:r>
          </w:p>
        </w:tc>
      </w:tr>
      <w:tr w:rsidR="00307B56" w:rsidRPr="004D7DCA" w14:paraId="4CC0E0FA" w14:textId="77777777" w:rsidTr="00C509D9">
        <w:trPr>
          <w:trHeight w:val="567"/>
        </w:trPr>
        <w:tc>
          <w:tcPr>
            <w:tcW w:w="1075" w:type="dxa"/>
          </w:tcPr>
          <w:p w14:paraId="6436A394" w14:textId="46C25FC5" w:rsidR="00307B56" w:rsidRPr="004D7DCA" w:rsidRDefault="00307B56" w:rsidP="00492D40">
            <w:pPr>
              <w:pStyle w:val="Body"/>
              <w:spacing w:line="276" w:lineRule="auto"/>
              <w:rPr>
                <w:rFonts w:asciiTheme="majorBidi" w:hAnsiTheme="majorBidi" w:cstheme="majorBidi"/>
                <w:sz w:val="22"/>
                <w:szCs w:val="22"/>
                <w:u w:color="000000"/>
                <w:lang w:val="en-GB"/>
              </w:rPr>
            </w:pPr>
            <w:r w:rsidRPr="004D7DCA">
              <w:rPr>
                <w:rFonts w:asciiTheme="majorBidi" w:hAnsiTheme="majorBidi" w:cstheme="majorBidi"/>
                <w:sz w:val="22"/>
                <w:szCs w:val="22"/>
                <w:u w:color="000000"/>
                <w:lang w:val="en-GB"/>
              </w:rPr>
              <w:t>Intervention Name:</w:t>
            </w:r>
          </w:p>
        </w:tc>
        <w:tc>
          <w:tcPr>
            <w:tcW w:w="4050" w:type="dxa"/>
          </w:tcPr>
          <w:p w14:paraId="1F2E5DC7" w14:textId="45237F2A" w:rsidR="00307B56" w:rsidRPr="004D7DCA" w:rsidRDefault="00307B56" w:rsidP="00492D40">
            <w:pPr>
              <w:pStyle w:val="Body"/>
              <w:spacing w:line="276" w:lineRule="auto"/>
              <w:rPr>
                <w:rFonts w:asciiTheme="majorBidi" w:hAnsiTheme="majorBidi" w:cstheme="majorBidi"/>
                <w:sz w:val="22"/>
                <w:szCs w:val="22"/>
                <w:u w:color="000000"/>
                <w:lang w:val="en-GB"/>
              </w:rPr>
            </w:pPr>
            <w:r w:rsidRPr="004D7DCA">
              <w:rPr>
                <w:rFonts w:asciiTheme="majorBidi" w:hAnsiTheme="majorBidi" w:cstheme="majorBidi"/>
                <w:sz w:val="22"/>
                <w:szCs w:val="22"/>
                <w:u w:color="000000"/>
                <w:lang w:val="en-GB"/>
              </w:rPr>
              <w:t xml:space="preserve">The Introduction of Scenario Planning in Abu Dhabi </w:t>
            </w:r>
            <w:r w:rsidR="000B07A6" w:rsidRPr="000B07A6">
              <w:rPr>
                <w:rFonts w:asciiTheme="majorBidi" w:hAnsiTheme="majorBidi" w:cstheme="majorBidi"/>
                <w:sz w:val="22"/>
                <w:szCs w:val="22"/>
                <w:u w:color="000000"/>
                <w:lang w:val="en-GB"/>
              </w:rPr>
              <w:t>government</w:t>
            </w:r>
            <w:r w:rsidRPr="004D7DCA">
              <w:rPr>
                <w:rFonts w:asciiTheme="majorBidi" w:hAnsiTheme="majorBidi" w:cstheme="majorBidi"/>
                <w:sz w:val="22"/>
                <w:szCs w:val="22"/>
                <w:u w:color="000000"/>
                <w:lang w:val="en-GB"/>
              </w:rPr>
              <w:t xml:space="preserve"> </w:t>
            </w:r>
            <w:r w:rsidR="000B07A6">
              <w:rPr>
                <w:rFonts w:asciiTheme="majorBidi" w:hAnsiTheme="majorBidi" w:cstheme="majorBidi"/>
                <w:sz w:val="22"/>
                <w:szCs w:val="22"/>
                <w:u w:color="000000"/>
                <w:lang w:val="en-GB"/>
              </w:rPr>
              <w:t>p</w:t>
            </w:r>
            <w:r w:rsidRPr="004D7DCA">
              <w:rPr>
                <w:rFonts w:asciiTheme="majorBidi" w:hAnsiTheme="majorBidi" w:cstheme="majorBidi"/>
                <w:sz w:val="22"/>
                <w:szCs w:val="22"/>
                <w:u w:color="000000"/>
                <w:lang w:val="en-GB"/>
              </w:rPr>
              <w:t xml:space="preserve">ublic </w:t>
            </w:r>
            <w:r w:rsidR="000B07A6">
              <w:rPr>
                <w:rFonts w:asciiTheme="majorBidi" w:hAnsiTheme="majorBidi" w:cstheme="majorBidi"/>
                <w:sz w:val="22"/>
                <w:szCs w:val="22"/>
                <w:u w:color="000000"/>
                <w:lang w:val="en-GB"/>
              </w:rPr>
              <w:t>e</w:t>
            </w:r>
            <w:r w:rsidRPr="004D7DCA">
              <w:rPr>
                <w:rFonts w:asciiTheme="majorBidi" w:hAnsiTheme="majorBidi" w:cstheme="majorBidi"/>
                <w:sz w:val="22"/>
                <w:szCs w:val="22"/>
                <w:u w:color="000000"/>
                <w:lang w:val="en-GB"/>
              </w:rPr>
              <w:t>ntities.</w:t>
            </w:r>
          </w:p>
        </w:tc>
        <w:tc>
          <w:tcPr>
            <w:tcW w:w="3894" w:type="dxa"/>
          </w:tcPr>
          <w:p w14:paraId="50D05C2E" w14:textId="194226D8" w:rsidR="00307B56" w:rsidRPr="004D7DCA" w:rsidRDefault="00307B56" w:rsidP="00492D40">
            <w:pPr>
              <w:pStyle w:val="Body"/>
              <w:spacing w:line="276" w:lineRule="auto"/>
              <w:rPr>
                <w:rFonts w:asciiTheme="majorBidi" w:hAnsiTheme="majorBidi" w:cstheme="majorBidi"/>
                <w:sz w:val="22"/>
                <w:szCs w:val="22"/>
                <w:u w:color="000000"/>
                <w:lang w:val="en-GB"/>
              </w:rPr>
            </w:pPr>
            <w:r w:rsidRPr="004D7DCA">
              <w:rPr>
                <w:rFonts w:asciiTheme="majorBidi" w:hAnsiTheme="majorBidi" w:cstheme="majorBidi"/>
                <w:sz w:val="22"/>
                <w:szCs w:val="22"/>
                <w:u w:color="000000"/>
                <w:lang w:val="en-GB"/>
              </w:rPr>
              <w:t xml:space="preserve">The Introduction of </w:t>
            </w:r>
            <w:r w:rsidR="00BC1054" w:rsidRPr="004D7DCA">
              <w:rPr>
                <w:rFonts w:asciiTheme="majorBidi" w:hAnsiTheme="majorBidi" w:cstheme="majorBidi"/>
                <w:sz w:val="22"/>
                <w:szCs w:val="22"/>
                <w:u w:color="000000"/>
                <w:lang w:val="en-GB"/>
              </w:rPr>
              <w:t>F</w:t>
            </w:r>
            <w:r w:rsidR="00984606" w:rsidRPr="004D7DCA">
              <w:rPr>
                <w:rFonts w:asciiTheme="majorBidi" w:hAnsiTheme="majorBidi" w:cstheme="majorBidi"/>
                <w:sz w:val="22"/>
                <w:szCs w:val="22"/>
                <w:u w:color="000000"/>
                <w:lang w:val="en-GB"/>
              </w:rPr>
              <w:t xml:space="preserve">oresight and </w:t>
            </w:r>
            <w:r w:rsidRPr="004D7DCA">
              <w:rPr>
                <w:rFonts w:asciiTheme="majorBidi" w:hAnsiTheme="majorBidi" w:cstheme="majorBidi"/>
                <w:sz w:val="22"/>
                <w:szCs w:val="22"/>
                <w:u w:color="000000"/>
                <w:lang w:val="en-GB"/>
              </w:rPr>
              <w:t xml:space="preserve">Scenario Planning as an </w:t>
            </w:r>
            <w:r w:rsidR="00BC1054" w:rsidRPr="004D7DCA">
              <w:rPr>
                <w:rFonts w:asciiTheme="majorBidi" w:hAnsiTheme="majorBidi" w:cstheme="majorBidi"/>
                <w:sz w:val="22"/>
                <w:szCs w:val="22"/>
                <w:u w:color="000000"/>
                <w:lang w:val="en-GB"/>
              </w:rPr>
              <w:t>I</w:t>
            </w:r>
            <w:r w:rsidRPr="004D7DCA">
              <w:rPr>
                <w:rFonts w:asciiTheme="majorBidi" w:hAnsiTheme="majorBidi" w:cstheme="majorBidi"/>
                <w:sz w:val="22"/>
                <w:szCs w:val="22"/>
                <w:u w:color="000000"/>
                <w:lang w:val="en-GB"/>
              </w:rPr>
              <w:t xml:space="preserve">nnovation </w:t>
            </w:r>
            <w:r w:rsidR="00BC1054" w:rsidRPr="004D7DCA">
              <w:rPr>
                <w:rFonts w:asciiTheme="majorBidi" w:hAnsiTheme="majorBidi" w:cstheme="majorBidi"/>
                <w:sz w:val="22"/>
                <w:szCs w:val="22"/>
                <w:u w:color="000000"/>
                <w:lang w:val="en-GB"/>
              </w:rPr>
              <w:t>T</w:t>
            </w:r>
            <w:r w:rsidRPr="004D7DCA">
              <w:rPr>
                <w:rFonts w:asciiTheme="majorBidi" w:hAnsiTheme="majorBidi" w:cstheme="majorBidi"/>
                <w:sz w:val="22"/>
                <w:szCs w:val="22"/>
                <w:u w:color="000000"/>
                <w:lang w:val="en-GB"/>
              </w:rPr>
              <w:t>ool in the Abu Dhabi Award for ‘Excellence in Government Performance.</w:t>
            </w:r>
            <w:r w:rsidR="004043DC">
              <w:rPr>
                <w:rFonts w:asciiTheme="majorBidi" w:hAnsiTheme="majorBidi" w:cstheme="majorBidi"/>
                <w:sz w:val="22"/>
                <w:szCs w:val="22"/>
                <w:u w:color="000000"/>
                <w:lang w:val="en-GB"/>
              </w:rPr>
              <w:t>’</w:t>
            </w:r>
          </w:p>
        </w:tc>
      </w:tr>
      <w:tr w:rsidR="00307B56" w:rsidRPr="004D7DCA" w14:paraId="2ECB57CE" w14:textId="77777777" w:rsidTr="00C509D9">
        <w:trPr>
          <w:trHeight w:val="567"/>
        </w:trPr>
        <w:tc>
          <w:tcPr>
            <w:tcW w:w="1075" w:type="dxa"/>
          </w:tcPr>
          <w:p w14:paraId="1E83C1BF" w14:textId="311B9B52" w:rsidR="00307B56" w:rsidRPr="004D7DCA" w:rsidRDefault="00307B56" w:rsidP="00492D40">
            <w:pPr>
              <w:pStyle w:val="Body"/>
              <w:spacing w:line="276" w:lineRule="auto"/>
              <w:rPr>
                <w:rFonts w:asciiTheme="majorBidi" w:hAnsiTheme="majorBidi" w:cstheme="majorBidi"/>
                <w:sz w:val="22"/>
                <w:szCs w:val="22"/>
                <w:u w:color="000000"/>
                <w:lang w:val="en-GB"/>
              </w:rPr>
            </w:pPr>
            <w:r w:rsidRPr="004D7DCA">
              <w:rPr>
                <w:rFonts w:asciiTheme="majorBidi" w:hAnsiTheme="majorBidi" w:cstheme="majorBidi"/>
                <w:sz w:val="22"/>
                <w:szCs w:val="22"/>
                <w:u w:color="000000"/>
                <w:lang w:val="en-GB"/>
              </w:rPr>
              <w:t>Time Frame:</w:t>
            </w:r>
          </w:p>
        </w:tc>
        <w:tc>
          <w:tcPr>
            <w:tcW w:w="4050" w:type="dxa"/>
          </w:tcPr>
          <w:p w14:paraId="3FAC7795" w14:textId="32FC9717" w:rsidR="00307B56" w:rsidRPr="004D7DCA" w:rsidRDefault="00307B56" w:rsidP="00492D40">
            <w:pPr>
              <w:pStyle w:val="Body"/>
              <w:spacing w:line="276" w:lineRule="auto"/>
              <w:rPr>
                <w:rFonts w:asciiTheme="majorBidi" w:hAnsiTheme="majorBidi" w:cstheme="majorBidi"/>
                <w:sz w:val="22"/>
                <w:szCs w:val="22"/>
                <w:u w:color="000000"/>
                <w:lang w:val="en-GB"/>
              </w:rPr>
            </w:pPr>
            <w:r w:rsidRPr="004D7DCA">
              <w:rPr>
                <w:rFonts w:asciiTheme="majorBidi" w:hAnsiTheme="majorBidi" w:cstheme="majorBidi"/>
                <w:sz w:val="22"/>
                <w:szCs w:val="22"/>
                <w:u w:color="000000"/>
                <w:lang w:val="en-GB"/>
              </w:rPr>
              <w:t>2009–201</w:t>
            </w:r>
            <w:r w:rsidR="00E12A4B" w:rsidRPr="004D7DCA">
              <w:rPr>
                <w:rFonts w:asciiTheme="majorBidi" w:hAnsiTheme="majorBidi" w:cstheme="majorBidi"/>
                <w:sz w:val="22"/>
                <w:szCs w:val="22"/>
                <w:u w:color="000000"/>
                <w:lang w:val="en-GB"/>
              </w:rPr>
              <w:t>1</w:t>
            </w:r>
          </w:p>
        </w:tc>
        <w:tc>
          <w:tcPr>
            <w:tcW w:w="3894" w:type="dxa"/>
          </w:tcPr>
          <w:p w14:paraId="567455A3" w14:textId="1F3D2D91" w:rsidR="00307B56" w:rsidRPr="004D7DCA" w:rsidRDefault="00307B56" w:rsidP="00492D40">
            <w:pPr>
              <w:pStyle w:val="Body"/>
              <w:spacing w:line="276" w:lineRule="auto"/>
              <w:rPr>
                <w:rFonts w:asciiTheme="majorBidi" w:hAnsiTheme="majorBidi" w:cstheme="majorBidi"/>
                <w:sz w:val="22"/>
                <w:szCs w:val="22"/>
                <w:u w:color="000000"/>
                <w:lang w:val="en-GB"/>
              </w:rPr>
            </w:pPr>
            <w:r w:rsidRPr="004D7DCA">
              <w:rPr>
                <w:rFonts w:asciiTheme="majorBidi" w:hAnsiTheme="majorBidi" w:cstheme="majorBidi"/>
                <w:sz w:val="22"/>
                <w:szCs w:val="22"/>
                <w:u w:color="000000"/>
                <w:lang w:val="en-GB"/>
              </w:rPr>
              <w:t>2016</w:t>
            </w:r>
            <w:r w:rsidR="00BC1054" w:rsidRPr="004D7DCA">
              <w:rPr>
                <w:rFonts w:asciiTheme="majorBidi" w:hAnsiTheme="majorBidi" w:cstheme="majorBidi"/>
                <w:sz w:val="22"/>
                <w:szCs w:val="22"/>
                <w:u w:color="000000"/>
                <w:lang w:val="en-GB"/>
              </w:rPr>
              <w:t>–</w:t>
            </w:r>
            <w:r w:rsidRPr="004D7DCA">
              <w:rPr>
                <w:rFonts w:asciiTheme="majorBidi" w:hAnsiTheme="majorBidi" w:cstheme="majorBidi"/>
                <w:sz w:val="22"/>
                <w:szCs w:val="22"/>
                <w:u w:color="000000"/>
                <w:lang w:val="en-GB"/>
              </w:rPr>
              <w:t>Present</w:t>
            </w:r>
          </w:p>
        </w:tc>
      </w:tr>
      <w:tr w:rsidR="00307B56" w:rsidRPr="004D7DCA" w14:paraId="6C150B96" w14:textId="77777777" w:rsidTr="00C509D9">
        <w:trPr>
          <w:trHeight w:val="567"/>
        </w:trPr>
        <w:tc>
          <w:tcPr>
            <w:tcW w:w="1075" w:type="dxa"/>
          </w:tcPr>
          <w:p w14:paraId="49F43421" w14:textId="408C3F14" w:rsidR="00307B56" w:rsidRPr="004D7DCA" w:rsidRDefault="00307B56" w:rsidP="00492D40">
            <w:pPr>
              <w:pStyle w:val="Body"/>
              <w:spacing w:line="276" w:lineRule="auto"/>
              <w:rPr>
                <w:rFonts w:asciiTheme="majorBidi" w:hAnsiTheme="majorBidi" w:cstheme="majorBidi"/>
                <w:sz w:val="22"/>
                <w:szCs w:val="22"/>
                <w:u w:color="000000"/>
                <w:lang w:val="en-GB"/>
              </w:rPr>
            </w:pPr>
            <w:r w:rsidRPr="004D7DCA">
              <w:rPr>
                <w:rFonts w:asciiTheme="majorBidi" w:hAnsiTheme="majorBidi" w:cstheme="majorBidi"/>
                <w:sz w:val="22"/>
                <w:szCs w:val="22"/>
                <w:u w:color="000000"/>
                <w:lang w:val="en-GB"/>
              </w:rPr>
              <w:t>Aim:</w:t>
            </w:r>
          </w:p>
        </w:tc>
        <w:tc>
          <w:tcPr>
            <w:tcW w:w="4050" w:type="dxa"/>
          </w:tcPr>
          <w:p w14:paraId="3880BBF7" w14:textId="0909CFD9" w:rsidR="00307B56" w:rsidRPr="004D7DCA" w:rsidRDefault="00307B56" w:rsidP="00492D40">
            <w:pPr>
              <w:pStyle w:val="Body"/>
              <w:spacing w:line="276" w:lineRule="auto"/>
              <w:rPr>
                <w:rFonts w:asciiTheme="majorBidi" w:hAnsiTheme="majorBidi" w:cstheme="majorBidi"/>
                <w:sz w:val="22"/>
                <w:szCs w:val="22"/>
                <w:u w:color="000000"/>
                <w:lang w:val="en-GB"/>
              </w:rPr>
            </w:pPr>
            <w:r w:rsidRPr="004D7DCA">
              <w:rPr>
                <w:rFonts w:asciiTheme="majorBidi" w:hAnsiTheme="majorBidi" w:cstheme="majorBidi"/>
                <w:sz w:val="22"/>
                <w:szCs w:val="22"/>
                <w:u w:color="000000"/>
                <w:lang w:val="en-GB"/>
              </w:rPr>
              <w:t>To create awareness and dialogue, with the ambition of embedding Scenario Planning within the strategic planning and policy formulation process in the public sector.</w:t>
            </w:r>
          </w:p>
        </w:tc>
        <w:tc>
          <w:tcPr>
            <w:tcW w:w="3894" w:type="dxa"/>
          </w:tcPr>
          <w:p w14:paraId="3DB7D4BD" w14:textId="40C12E1B" w:rsidR="00307B56" w:rsidRPr="004D7DCA" w:rsidRDefault="00307B56" w:rsidP="00492D40">
            <w:pPr>
              <w:pStyle w:val="Body"/>
              <w:spacing w:line="276" w:lineRule="auto"/>
              <w:rPr>
                <w:rFonts w:asciiTheme="majorBidi" w:hAnsiTheme="majorBidi" w:cstheme="majorBidi"/>
                <w:sz w:val="22"/>
                <w:szCs w:val="22"/>
                <w:u w:color="000000"/>
                <w:lang w:val="en-GB"/>
              </w:rPr>
            </w:pPr>
            <w:r w:rsidRPr="004D7DCA">
              <w:rPr>
                <w:rFonts w:asciiTheme="majorBidi" w:hAnsiTheme="majorBidi" w:cstheme="majorBidi"/>
                <w:sz w:val="22"/>
                <w:szCs w:val="22"/>
                <w:u w:color="000000"/>
                <w:lang w:val="en-GB"/>
              </w:rPr>
              <w:t>To use Future Foresight as an innovation tool to enhance public sector operations.</w:t>
            </w:r>
          </w:p>
        </w:tc>
      </w:tr>
    </w:tbl>
    <w:p w14:paraId="56373D78" w14:textId="7B824941" w:rsidR="006F4695" w:rsidRPr="004D27D3" w:rsidRDefault="0001581F" w:rsidP="00D65CE1">
      <w:pPr>
        <w:pStyle w:val="Caption"/>
        <w:rPr>
          <w:rFonts w:asciiTheme="majorBidi" w:hAnsiTheme="majorBidi" w:cstheme="majorBidi"/>
          <w:b/>
          <w:bCs w:val="0"/>
        </w:rPr>
      </w:pPr>
      <w:bookmarkStart w:id="64" w:name="_Toc109051724"/>
      <w:bookmarkStart w:id="65" w:name="_Toc111330051"/>
      <w:bookmarkStart w:id="66" w:name="_Toc113904268"/>
      <w:r w:rsidRPr="00FD3BC9">
        <w:rPr>
          <w:rFonts w:asciiTheme="majorBidi" w:hAnsiTheme="majorBidi" w:cstheme="majorBidi"/>
          <w:b/>
        </w:rPr>
        <w:t xml:space="preserve">Table </w:t>
      </w:r>
      <w:r w:rsidR="000E65C1">
        <w:rPr>
          <w:rFonts w:asciiTheme="majorBidi" w:hAnsiTheme="majorBidi" w:cstheme="majorBidi"/>
          <w:b/>
        </w:rPr>
        <w:fldChar w:fldCharType="begin"/>
      </w:r>
      <w:r w:rsidR="000E65C1">
        <w:rPr>
          <w:rFonts w:asciiTheme="majorBidi" w:hAnsiTheme="majorBidi" w:cstheme="majorBidi"/>
          <w:b/>
        </w:rPr>
        <w:instrText xml:space="preserve"> SEQ Table \* ARABIC </w:instrText>
      </w:r>
      <w:r w:rsidR="000E65C1">
        <w:rPr>
          <w:rFonts w:asciiTheme="majorBidi" w:hAnsiTheme="majorBidi" w:cstheme="majorBidi"/>
          <w:b/>
        </w:rPr>
        <w:fldChar w:fldCharType="separate"/>
      </w:r>
      <w:r w:rsidR="000E65C1">
        <w:rPr>
          <w:rFonts w:asciiTheme="majorBidi" w:hAnsiTheme="majorBidi" w:cstheme="majorBidi"/>
          <w:b/>
          <w:noProof/>
        </w:rPr>
        <w:t>1</w:t>
      </w:r>
      <w:r w:rsidR="000E65C1">
        <w:rPr>
          <w:rFonts w:asciiTheme="majorBidi" w:hAnsiTheme="majorBidi" w:cstheme="majorBidi"/>
          <w:b/>
        </w:rPr>
        <w:fldChar w:fldCharType="end"/>
      </w:r>
      <w:r w:rsidRPr="00FD3BC9">
        <w:rPr>
          <w:rFonts w:asciiTheme="majorBidi" w:hAnsiTheme="majorBidi" w:cstheme="majorBidi"/>
          <w:b/>
        </w:rPr>
        <w:t>:</w:t>
      </w:r>
      <w:r w:rsidRPr="004D27D3">
        <w:rPr>
          <w:rFonts w:asciiTheme="majorBidi" w:hAnsiTheme="majorBidi" w:cstheme="majorBidi"/>
          <w:bCs w:val="0"/>
        </w:rPr>
        <w:t xml:space="preserve"> Summary of </w:t>
      </w:r>
      <w:r w:rsidR="0036681C">
        <w:rPr>
          <w:rFonts w:asciiTheme="majorBidi" w:hAnsiTheme="majorBidi" w:cstheme="majorBidi"/>
          <w:bCs w:val="0"/>
        </w:rPr>
        <w:t>s</w:t>
      </w:r>
      <w:r w:rsidRPr="00FD3BC9">
        <w:rPr>
          <w:rFonts w:asciiTheme="majorBidi" w:hAnsiTheme="majorBidi" w:cstheme="majorBidi"/>
          <w:bCs w:val="0"/>
        </w:rPr>
        <w:t xml:space="preserve">cenario </w:t>
      </w:r>
      <w:r w:rsidR="0036681C">
        <w:rPr>
          <w:rFonts w:asciiTheme="majorBidi" w:hAnsiTheme="majorBidi" w:cstheme="majorBidi"/>
          <w:bCs w:val="0"/>
        </w:rPr>
        <w:t>p</w:t>
      </w:r>
      <w:r w:rsidRPr="004D27D3">
        <w:rPr>
          <w:rFonts w:asciiTheme="majorBidi" w:hAnsiTheme="majorBidi" w:cstheme="majorBidi"/>
          <w:bCs w:val="0"/>
        </w:rPr>
        <w:t xml:space="preserve">lanning </w:t>
      </w:r>
      <w:r w:rsidR="0036681C">
        <w:rPr>
          <w:rFonts w:asciiTheme="majorBidi" w:hAnsiTheme="majorBidi" w:cstheme="majorBidi"/>
          <w:bCs w:val="0"/>
        </w:rPr>
        <w:t>i</w:t>
      </w:r>
      <w:r w:rsidRPr="004D27D3">
        <w:rPr>
          <w:rFonts w:asciiTheme="majorBidi" w:hAnsiTheme="majorBidi" w:cstheme="majorBidi"/>
          <w:bCs w:val="0"/>
        </w:rPr>
        <w:t xml:space="preserve">nterventions in </w:t>
      </w:r>
      <w:r w:rsidR="00087D3E" w:rsidRPr="00FD3BC9">
        <w:rPr>
          <w:rFonts w:asciiTheme="majorBidi" w:hAnsiTheme="majorBidi" w:cstheme="majorBidi"/>
          <w:bCs w:val="0"/>
        </w:rPr>
        <w:t xml:space="preserve">the </w:t>
      </w:r>
      <w:r w:rsidRPr="00FD3BC9">
        <w:rPr>
          <w:rFonts w:asciiTheme="majorBidi" w:hAnsiTheme="majorBidi" w:cstheme="majorBidi"/>
          <w:bCs w:val="0"/>
        </w:rPr>
        <w:t xml:space="preserve">Abu Dhabi </w:t>
      </w:r>
      <w:r w:rsidR="000B07A6" w:rsidRPr="00FD3BC9">
        <w:t>government</w:t>
      </w:r>
      <w:r w:rsidRPr="00FD3BC9">
        <w:rPr>
          <w:rFonts w:asciiTheme="majorBidi" w:hAnsiTheme="majorBidi" w:cstheme="majorBidi"/>
          <w:bCs w:val="0"/>
        </w:rPr>
        <w:t xml:space="preserve"> from 2009</w:t>
      </w:r>
      <w:bookmarkEnd w:id="64"/>
      <w:bookmarkEnd w:id="65"/>
      <w:r w:rsidR="0036681C">
        <w:rPr>
          <w:rFonts w:asciiTheme="majorBidi" w:hAnsiTheme="majorBidi" w:cstheme="majorBidi"/>
          <w:bCs w:val="0"/>
        </w:rPr>
        <w:t xml:space="preserve"> onward.</w:t>
      </w:r>
      <w:bookmarkEnd w:id="66"/>
    </w:p>
    <w:p w14:paraId="088CD503" w14:textId="4D45B605" w:rsidR="006F4695" w:rsidRPr="004D7DCA" w:rsidRDefault="006F4695" w:rsidP="009D738F">
      <w:pPr>
        <w:pStyle w:val="NormalText"/>
        <w:rPr>
          <w:rFonts w:asciiTheme="majorBidi" w:hAnsiTheme="majorBidi" w:cstheme="majorBidi"/>
        </w:rPr>
      </w:pPr>
      <w:r w:rsidRPr="004D7DCA">
        <w:rPr>
          <w:rFonts w:asciiTheme="majorBidi" w:hAnsiTheme="majorBidi" w:cstheme="majorBidi"/>
        </w:rPr>
        <w:t xml:space="preserve">Due to the lack of supporting infrastructure </w:t>
      </w:r>
      <w:r w:rsidR="00950860" w:rsidRPr="004D7DCA">
        <w:rPr>
          <w:rFonts w:asciiTheme="majorBidi" w:hAnsiTheme="majorBidi" w:cstheme="majorBidi"/>
        </w:rPr>
        <w:t xml:space="preserve">(human, data, systems) </w:t>
      </w:r>
      <w:r w:rsidRPr="004D7DCA">
        <w:rPr>
          <w:rFonts w:asciiTheme="majorBidi" w:hAnsiTheme="majorBidi" w:cstheme="majorBidi"/>
        </w:rPr>
        <w:t>for strategic planning and scenario planning</w:t>
      </w:r>
      <w:r w:rsidR="009F635C" w:rsidRPr="004D7DCA">
        <w:rPr>
          <w:rFonts w:asciiTheme="majorBidi" w:hAnsiTheme="majorBidi" w:cstheme="majorBidi"/>
        </w:rPr>
        <w:t>,</w:t>
      </w:r>
      <w:r w:rsidRPr="004D7DCA">
        <w:rPr>
          <w:rFonts w:asciiTheme="majorBidi" w:hAnsiTheme="majorBidi" w:cstheme="majorBidi"/>
        </w:rPr>
        <w:t xml:space="preserve"> most</w:t>
      </w:r>
      <w:r w:rsidR="003660A8" w:rsidRPr="004D7DCA">
        <w:rPr>
          <w:rFonts w:asciiTheme="majorBidi" w:hAnsiTheme="majorBidi" w:cstheme="majorBidi"/>
        </w:rPr>
        <w:t xml:space="preserve"> Abu Dhabi </w:t>
      </w:r>
      <w:r w:rsidRPr="004D7DCA">
        <w:rPr>
          <w:rFonts w:asciiTheme="majorBidi" w:hAnsiTheme="majorBidi" w:cstheme="majorBidi"/>
        </w:rPr>
        <w:t xml:space="preserve">government </w:t>
      </w:r>
      <w:r w:rsidR="00C510DF" w:rsidRPr="004D7DCA">
        <w:rPr>
          <w:rFonts w:asciiTheme="majorBidi" w:hAnsiTheme="majorBidi" w:cstheme="majorBidi"/>
        </w:rPr>
        <w:t>organi</w:t>
      </w:r>
      <w:r w:rsidR="00C510DF">
        <w:rPr>
          <w:rFonts w:asciiTheme="majorBidi" w:hAnsiTheme="majorBidi" w:cstheme="majorBidi"/>
        </w:rPr>
        <w:t>s</w:t>
      </w:r>
      <w:r w:rsidR="00C510DF" w:rsidRPr="004D7DCA">
        <w:rPr>
          <w:rFonts w:asciiTheme="majorBidi" w:hAnsiTheme="majorBidi" w:cstheme="majorBidi"/>
        </w:rPr>
        <w:t>ation</w:t>
      </w:r>
      <w:r w:rsidR="002F5DC6">
        <w:rPr>
          <w:rFonts w:asciiTheme="majorBidi" w:hAnsiTheme="majorBidi" w:cstheme="majorBidi"/>
        </w:rPr>
        <w:t>s</w:t>
      </w:r>
      <w:r w:rsidRPr="004D7DCA">
        <w:rPr>
          <w:rFonts w:asciiTheme="majorBidi" w:hAnsiTheme="majorBidi" w:cstheme="majorBidi"/>
        </w:rPr>
        <w:t xml:space="preserve"> found it </w:t>
      </w:r>
      <w:r w:rsidR="00950860" w:rsidRPr="004D7DCA">
        <w:rPr>
          <w:rFonts w:asciiTheme="majorBidi" w:hAnsiTheme="majorBidi" w:cstheme="majorBidi"/>
        </w:rPr>
        <w:t xml:space="preserve">more </w:t>
      </w:r>
      <w:r w:rsidRPr="004D7DCA">
        <w:rPr>
          <w:rFonts w:asciiTheme="majorBidi" w:hAnsiTheme="majorBidi" w:cstheme="majorBidi"/>
        </w:rPr>
        <w:t>convenient and efficient to hire consultancy firms to help develop their strategic planning documents. Institutional heads do not have autonomy in decision-making positions and/or share the responsibilities for setting their institution’s objectives</w:t>
      </w:r>
      <w:r w:rsidR="003660A8" w:rsidRPr="004D7DCA">
        <w:rPr>
          <w:rFonts w:asciiTheme="majorBidi" w:hAnsiTheme="majorBidi" w:cstheme="majorBidi"/>
        </w:rPr>
        <w:t>. Furthermore, t</w:t>
      </w:r>
      <w:r w:rsidRPr="004D7DCA">
        <w:rPr>
          <w:rFonts w:asciiTheme="majorBidi" w:hAnsiTheme="majorBidi" w:cstheme="majorBidi"/>
        </w:rPr>
        <w:t xml:space="preserve">hey were oblivious to the contents of the strategic planning documents and </w:t>
      </w:r>
      <w:r w:rsidR="003660A8" w:rsidRPr="004D7DCA">
        <w:rPr>
          <w:rFonts w:asciiTheme="majorBidi" w:hAnsiTheme="majorBidi" w:cstheme="majorBidi"/>
        </w:rPr>
        <w:t>had no</w:t>
      </w:r>
      <w:r w:rsidRPr="004D7DCA">
        <w:rPr>
          <w:rFonts w:asciiTheme="majorBidi" w:hAnsiTheme="majorBidi" w:cstheme="majorBidi"/>
        </w:rPr>
        <w:t xml:space="preserve"> hands-on experience with strategic planning practice. </w:t>
      </w:r>
      <w:r w:rsidR="00826D90" w:rsidRPr="004D7DCA">
        <w:rPr>
          <w:rFonts w:asciiTheme="majorBidi" w:hAnsiTheme="majorBidi" w:cstheme="majorBidi"/>
        </w:rPr>
        <w:t>In addition, t</w:t>
      </w:r>
      <w:r w:rsidRPr="004D7DCA">
        <w:rPr>
          <w:rFonts w:asciiTheme="majorBidi" w:hAnsiTheme="majorBidi" w:cstheme="majorBidi"/>
        </w:rPr>
        <w:t xml:space="preserve">hey </w:t>
      </w:r>
      <w:r w:rsidR="00826D90" w:rsidRPr="004D7DCA">
        <w:rPr>
          <w:rFonts w:asciiTheme="majorBidi" w:hAnsiTheme="majorBidi" w:cstheme="majorBidi"/>
        </w:rPr>
        <w:t>could not</w:t>
      </w:r>
      <w:r w:rsidRPr="004D7DCA">
        <w:rPr>
          <w:rFonts w:asciiTheme="majorBidi" w:hAnsiTheme="majorBidi" w:cstheme="majorBidi"/>
        </w:rPr>
        <w:t xml:space="preserve"> relate strategies or </w:t>
      </w:r>
      <w:r w:rsidR="00C510DF" w:rsidRPr="004D7DCA">
        <w:rPr>
          <w:rFonts w:asciiTheme="majorBidi" w:hAnsiTheme="majorBidi" w:cstheme="majorBidi"/>
        </w:rPr>
        <w:t>organi</w:t>
      </w:r>
      <w:r w:rsidR="00C510DF">
        <w:rPr>
          <w:rFonts w:asciiTheme="majorBidi" w:hAnsiTheme="majorBidi" w:cstheme="majorBidi"/>
        </w:rPr>
        <w:t>s</w:t>
      </w:r>
      <w:r w:rsidR="00C510DF" w:rsidRPr="004D7DCA">
        <w:rPr>
          <w:rFonts w:asciiTheme="majorBidi" w:hAnsiTheme="majorBidi" w:cstheme="majorBidi"/>
        </w:rPr>
        <w:t>ation</w:t>
      </w:r>
      <w:r w:rsidRPr="004D7DCA">
        <w:rPr>
          <w:rFonts w:asciiTheme="majorBidi" w:hAnsiTheme="majorBidi" w:cstheme="majorBidi"/>
        </w:rPr>
        <w:t xml:space="preserve">al goals </w:t>
      </w:r>
      <w:r w:rsidR="0051384C" w:rsidRPr="004D7DCA">
        <w:rPr>
          <w:rFonts w:asciiTheme="majorBidi" w:hAnsiTheme="majorBidi" w:cstheme="majorBidi"/>
        </w:rPr>
        <w:t xml:space="preserve">to </w:t>
      </w:r>
      <w:r w:rsidRPr="004D7DCA">
        <w:rPr>
          <w:rFonts w:asciiTheme="majorBidi" w:hAnsiTheme="majorBidi" w:cstheme="majorBidi"/>
        </w:rPr>
        <w:t xml:space="preserve">stakeholders. As a result, the strategic </w:t>
      </w:r>
      <w:r w:rsidR="00826D90" w:rsidRPr="004D7DCA">
        <w:rPr>
          <w:rFonts w:asciiTheme="majorBidi" w:hAnsiTheme="majorBidi" w:cstheme="majorBidi"/>
        </w:rPr>
        <w:t xml:space="preserve">and scenario planning </w:t>
      </w:r>
      <w:r w:rsidR="0051384C" w:rsidRPr="004D7DCA">
        <w:rPr>
          <w:rFonts w:asciiTheme="majorBidi" w:hAnsiTheme="majorBidi" w:cstheme="majorBidi"/>
        </w:rPr>
        <w:t>produced only</w:t>
      </w:r>
      <w:r w:rsidRPr="004D7DCA">
        <w:rPr>
          <w:rFonts w:asciiTheme="majorBidi" w:hAnsiTheme="majorBidi" w:cstheme="majorBidi"/>
        </w:rPr>
        <w:t xml:space="preserve"> a corporate document.</w:t>
      </w:r>
    </w:p>
    <w:p w14:paraId="24617A9E" w14:textId="55409489" w:rsidR="006F4695" w:rsidRPr="004D7DCA" w:rsidRDefault="006F4695" w:rsidP="009D738F">
      <w:pPr>
        <w:pStyle w:val="NormalText"/>
        <w:rPr>
          <w:rFonts w:asciiTheme="majorBidi" w:hAnsiTheme="majorBidi" w:cstheme="majorBidi"/>
        </w:rPr>
      </w:pPr>
      <w:r w:rsidRPr="004D7DCA">
        <w:rPr>
          <w:rFonts w:asciiTheme="majorBidi" w:hAnsiTheme="majorBidi" w:cstheme="majorBidi"/>
        </w:rPr>
        <w:t>Th</w:t>
      </w:r>
      <w:r w:rsidR="00D755E7" w:rsidRPr="004D7DCA">
        <w:rPr>
          <w:rFonts w:asciiTheme="majorBidi" w:hAnsiTheme="majorBidi" w:cstheme="majorBidi"/>
        </w:rPr>
        <w:t>is</w:t>
      </w:r>
      <w:r w:rsidRPr="004D7DCA">
        <w:rPr>
          <w:rFonts w:asciiTheme="majorBidi" w:hAnsiTheme="majorBidi" w:cstheme="majorBidi"/>
        </w:rPr>
        <w:t xml:space="preserve"> </w:t>
      </w:r>
      <w:r w:rsidR="00A65053" w:rsidRPr="004D7DCA">
        <w:rPr>
          <w:rFonts w:asciiTheme="majorBidi" w:hAnsiTheme="majorBidi" w:cstheme="majorBidi"/>
        </w:rPr>
        <w:t>study</w:t>
      </w:r>
      <w:r w:rsidRPr="004D7DCA">
        <w:rPr>
          <w:rFonts w:asciiTheme="majorBidi" w:hAnsiTheme="majorBidi" w:cstheme="majorBidi"/>
        </w:rPr>
        <w:t xml:space="preserve"> took on the task </w:t>
      </w:r>
      <w:r w:rsidR="00826D90" w:rsidRPr="004D7DCA">
        <w:rPr>
          <w:rFonts w:asciiTheme="majorBidi" w:hAnsiTheme="majorBidi" w:cstheme="majorBidi"/>
        </w:rPr>
        <w:t>of examining</w:t>
      </w:r>
      <w:r w:rsidRPr="004D7DCA">
        <w:rPr>
          <w:rFonts w:asciiTheme="majorBidi" w:hAnsiTheme="majorBidi" w:cstheme="majorBidi"/>
        </w:rPr>
        <w:t>, document</w:t>
      </w:r>
      <w:r w:rsidR="00826D90" w:rsidRPr="004D7DCA">
        <w:rPr>
          <w:rFonts w:asciiTheme="majorBidi" w:hAnsiTheme="majorBidi" w:cstheme="majorBidi"/>
        </w:rPr>
        <w:t>ing</w:t>
      </w:r>
      <w:r w:rsidRPr="004D7DCA">
        <w:rPr>
          <w:rFonts w:asciiTheme="majorBidi" w:hAnsiTheme="majorBidi" w:cstheme="majorBidi"/>
        </w:rPr>
        <w:t>, identify</w:t>
      </w:r>
      <w:r w:rsidR="00826D90" w:rsidRPr="004D7DCA">
        <w:rPr>
          <w:rFonts w:asciiTheme="majorBidi" w:hAnsiTheme="majorBidi" w:cstheme="majorBidi"/>
        </w:rPr>
        <w:t>ing,</w:t>
      </w:r>
      <w:r w:rsidRPr="004D7DCA">
        <w:rPr>
          <w:rFonts w:asciiTheme="majorBidi" w:hAnsiTheme="majorBidi" w:cstheme="majorBidi"/>
        </w:rPr>
        <w:t xml:space="preserve"> and </w:t>
      </w:r>
      <w:r w:rsidR="00826D90" w:rsidRPr="004D7DCA">
        <w:rPr>
          <w:rFonts w:asciiTheme="majorBidi" w:hAnsiTheme="majorBidi" w:cstheme="majorBidi"/>
        </w:rPr>
        <w:t xml:space="preserve">communicating </w:t>
      </w:r>
      <w:r w:rsidRPr="004D7DCA">
        <w:rPr>
          <w:rFonts w:asciiTheme="majorBidi" w:hAnsiTheme="majorBidi" w:cstheme="majorBidi"/>
        </w:rPr>
        <w:t xml:space="preserve">good scenario planning practice emphasising day-to-day practical application within the context of Abu Dhabi public bodies. </w:t>
      </w:r>
      <w:r w:rsidR="00826D90" w:rsidRPr="004D7DCA">
        <w:rPr>
          <w:rFonts w:asciiTheme="majorBidi" w:hAnsiTheme="majorBidi" w:cstheme="majorBidi"/>
        </w:rPr>
        <w:t xml:space="preserve">The research attempted to find the answer to the following questions: </w:t>
      </w:r>
      <w:r w:rsidR="0051384C" w:rsidRPr="004D7DCA">
        <w:rPr>
          <w:rFonts w:asciiTheme="majorBidi" w:hAnsiTheme="majorBidi" w:cstheme="majorBidi"/>
        </w:rPr>
        <w:t>W</w:t>
      </w:r>
      <w:r w:rsidRPr="004D7DCA">
        <w:rPr>
          <w:rFonts w:asciiTheme="majorBidi" w:hAnsiTheme="majorBidi" w:cstheme="majorBidi"/>
        </w:rPr>
        <w:t xml:space="preserve">hat challenges </w:t>
      </w:r>
      <w:r w:rsidR="00826D90" w:rsidRPr="004D7DCA">
        <w:rPr>
          <w:rFonts w:asciiTheme="majorBidi" w:hAnsiTheme="majorBidi" w:cstheme="majorBidi"/>
        </w:rPr>
        <w:t xml:space="preserve">did Abu Dhabi </w:t>
      </w:r>
      <w:r w:rsidRPr="004D7DCA">
        <w:rPr>
          <w:rFonts w:asciiTheme="majorBidi" w:hAnsiTheme="majorBidi" w:cstheme="majorBidi"/>
        </w:rPr>
        <w:t xml:space="preserve">public administrators </w:t>
      </w:r>
      <w:r w:rsidR="00826D90" w:rsidRPr="004D7DCA">
        <w:rPr>
          <w:rFonts w:asciiTheme="majorBidi" w:hAnsiTheme="majorBidi" w:cstheme="majorBidi"/>
        </w:rPr>
        <w:t xml:space="preserve">face </w:t>
      </w:r>
      <w:r w:rsidRPr="004D7DCA">
        <w:rPr>
          <w:rFonts w:asciiTheme="majorBidi" w:hAnsiTheme="majorBidi" w:cstheme="majorBidi"/>
        </w:rPr>
        <w:t>with implementation of scenario planning? Did the</w:t>
      </w:r>
      <w:r w:rsidR="00826D90" w:rsidRPr="004D7DCA">
        <w:rPr>
          <w:rFonts w:asciiTheme="majorBidi" w:hAnsiTheme="majorBidi" w:cstheme="majorBidi"/>
        </w:rPr>
        <w:t xml:space="preserve"> public administrators </w:t>
      </w:r>
      <w:r w:rsidRPr="004D7DCA">
        <w:rPr>
          <w:rFonts w:asciiTheme="majorBidi" w:hAnsiTheme="majorBidi" w:cstheme="majorBidi"/>
        </w:rPr>
        <w:t xml:space="preserve">find scenario planning </w:t>
      </w:r>
      <w:r w:rsidR="00826D90" w:rsidRPr="004D7DCA">
        <w:rPr>
          <w:rFonts w:asciiTheme="majorBidi" w:hAnsiTheme="majorBidi" w:cstheme="majorBidi"/>
        </w:rPr>
        <w:t xml:space="preserve">a </w:t>
      </w:r>
      <w:r w:rsidR="00217BC6" w:rsidRPr="004D7DCA">
        <w:rPr>
          <w:rFonts w:asciiTheme="majorBidi" w:hAnsiTheme="majorBidi" w:cstheme="majorBidi"/>
        </w:rPr>
        <w:t>helpful exercise</w:t>
      </w:r>
      <w:r w:rsidRPr="004D7DCA">
        <w:rPr>
          <w:rFonts w:asciiTheme="majorBidi" w:hAnsiTheme="majorBidi" w:cstheme="majorBidi"/>
        </w:rPr>
        <w:t xml:space="preserve">? Did </w:t>
      </w:r>
      <w:r w:rsidR="00826D90" w:rsidRPr="004D7DCA">
        <w:rPr>
          <w:rFonts w:asciiTheme="majorBidi" w:hAnsiTheme="majorBidi" w:cstheme="majorBidi"/>
        </w:rPr>
        <w:t>the public administrators</w:t>
      </w:r>
      <w:r w:rsidRPr="004D7DCA">
        <w:rPr>
          <w:rFonts w:asciiTheme="majorBidi" w:hAnsiTheme="majorBidi" w:cstheme="majorBidi"/>
        </w:rPr>
        <w:t xml:space="preserve"> understand the </w:t>
      </w:r>
      <w:r w:rsidRPr="004D7DCA">
        <w:rPr>
          <w:rFonts w:asciiTheme="majorBidi" w:hAnsiTheme="majorBidi" w:cstheme="majorBidi"/>
        </w:rPr>
        <w:lastRenderedPageBreak/>
        <w:t xml:space="preserve">importance of scenario planning within the </w:t>
      </w:r>
      <w:r w:rsidR="000B07A6">
        <w:t>g</w:t>
      </w:r>
      <w:r w:rsidR="000B07A6" w:rsidRPr="004D7DCA">
        <w:t>overnment</w:t>
      </w:r>
      <w:r w:rsidRPr="004D7DCA">
        <w:rPr>
          <w:rFonts w:asciiTheme="majorBidi" w:hAnsiTheme="majorBidi" w:cstheme="majorBidi"/>
        </w:rPr>
        <w:t xml:space="preserve">? What was the perceived level of effectiveness of existing scenario planning practice? Would public managers </w:t>
      </w:r>
      <w:r w:rsidR="00826D90" w:rsidRPr="004D7DCA">
        <w:rPr>
          <w:rFonts w:asciiTheme="majorBidi" w:hAnsiTheme="majorBidi" w:cstheme="majorBidi"/>
        </w:rPr>
        <w:t xml:space="preserve">require a </w:t>
      </w:r>
      <w:r w:rsidR="00217BC6" w:rsidRPr="004D7DCA">
        <w:rPr>
          <w:rFonts w:asciiTheme="majorBidi" w:hAnsiTheme="majorBidi" w:cstheme="majorBidi"/>
        </w:rPr>
        <w:t>guide</w:t>
      </w:r>
      <w:r w:rsidRPr="004D7DCA">
        <w:rPr>
          <w:rFonts w:asciiTheme="majorBidi" w:hAnsiTheme="majorBidi" w:cstheme="majorBidi"/>
        </w:rPr>
        <w:t xml:space="preserve"> to support and facilitate scenario planning?</w:t>
      </w:r>
    </w:p>
    <w:p w14:paraId="4AA9C036" w14:textId="7D361059" w:rsidR="006F4695" w:rsidRPr="004D7DCA" w:rsidRDefault="006F4695">
      <w:pPr>
        <w:pStyle w:val="Heading2"/>
      </w:pPr>
      <w:bookmarkStart w:id="67" w:name="_Toc108693594"/>
      <w:bookmarkStart w:id="68" w:name="_Toc109044642"/>
      <w:bookmarkStart w:id="69" w:name="_Toc110580366"/>
      <w:bookmarkStart w:id="70" w:name="_Toc111330250"/>
      <w:bookmarkStart w:id="71" w:name="_Toc111468144"/>
      <w:bookmarkStart w:id="72" w:name="_Toc115702180"/>
      <w:r w:rsidRPr="004D7DCA">
        <w:t>Motivation of Study</w:t>
      </w:r>
      <w:bookmarkEnd w:id="67"/>
      <w:bookmarkEnd w:id="68"/>
      <w:bookmarkEnd w:id="69"/>
      <w:bookmarkEnd w:id="70"/>
      <w:bookmarkEnd w:id="71"/>
      <w:bookmarkEnd w:id="72"/>
    </w:p>
    <w:p w14:paraId="18EC7E25" w14:textId="01F75B13" w:rsidR="006F4695" w:rsidRPr="004D7DCA" w:rsidRDefault="006F4695" w:rsidP="009D738F">
      <w:pPr>
        <w:pStyle w:val="1stpara"/>
        <w:rPr>
          <w:rFonts w:asciiTheme="majorBidi" w:hAnsiTheme="majorBidi" w:cstheme="majorBidi"/>
        </w:rPr>
      </w:pPr>
      <w:r w:rsidRPr="004D7DCA">
        <w:rPr>
          <w:rFonts w:asciiTheme="majorBidi" w:hAnsiTheme="majorBidi" w:cstheme="majorBidi"/>
        </w:rPr>
        <w:t>Th</w:t>
      </w:r>
      <w:r w:rsidR="00A83C0A" w:rsidRPr="004D7DCA">
        <w:rPr>
          <w:rFonts w:asciiTheme="majorBidi" w:hAnsiTheme="majorBidi" w:cstheme="majorBidi"/>
        </w:rPr>
        <w:t>is stu</w:t>
      </w:r>
      <w:r w:rsidR="00B028AA" w:rsidRPr="004D7DCA">
        <w:rPr>
          <w:rFonts w:asciiTheme="majorBidi" w:hAnsiTheme="majorBidi" w:cstheme="majorBidi"/>
        </w:rPr>
        <w:t>dy</w:t>
      </w:r>
      <w:r w:rsidRPr="004D7DCA">
        <w:rPr>
          <w:rFonts w:asciiTheme="majorBidi" w:hAnsiTheme="majorBidi" w:cstheme="majorBidi"/>
        </w:rPr>
        <w:t xml:space="preserve"> originated from </w:t>
      </w:r>
      <w:r w:rsidR="00CE7EC1" w:rsidRPr="004D7DCA">
        <w:rPr>
          <w:rFonts w:asciiTheme="majorBidi" w:hAnsiTheme="majorBidi" w:cstheme="majorBidi"/>
        </w:rPr>
        <w:t>a</w:t>
      </w:r>
      <w:r w:rsidRPr="004D7DCA">
        <w:rPr>
          <w:rFonts w:asciiTheme="majorBidi" w:hAnsiTheme="majorBidi" w:cstheme="majorBidi"/>
        </w:rPr>
        <w:t xml:space="preserve"> singular opportunity to contribute empirical evidence to </w:t>
      </w:r>
      <w:r w:rsidR="00941BF7" w:rsidRPr="004D7DCA">
        <w:rPr>
          <w:rFonts w:asciiTheme="majorBidi" w:hAnsiTheme="majorBidi" w:cstheme="majorBidi"/>
        </w:rPr>
        <w:t>understand</w:t>
      </w:r>
      <w:r w:rsidR="006A0AB5" w:rsidRPr="004D7DCA">
        <w:rPr>
          <w:rFonts w:asciiTheme="majorBidi" w:hAnsiTheme="majorBidi" w:cstheme="majorBidi"/>
        </w:rPr>
        <w:t xml:space="preserve"> </w:t>
      </w:r>
      <w:r w:rsidRPr="004D7DCA">
        <w:rPr>
          <w:rFonts w:asciiTheme="majorBidi" w:hAnsiTheme="majorBidi" w:cstheme="majorBidi"/>
        </w:rPr>
        <w:t xml:space="preserve">factors </w:t>
      </w:r>
      <w:r w:rsidR="006A0AB5" w:rsidRPr="004D7DCA">
        <w:rPr>
          <w:rFonts w:asciiTheme="majorBidi" w:hAnsiTheme="majorBidi" w:cstheme="majorBidi"/>
        </w:rPr>
        <w:t xml:space="preserve">that </w:t>
      </w:r>
      <w:r w:rsidRPr="004D7DCA">
        <w:rPr>
          <w:rFonts w:asciiTheme="majorBidi" w:hAnsiTheme="majorBidi" w:cstheme="majorBidi"/>
        </w:rPr>
        <w:t>influenc</w:t>
      </w:r>
      <w:r w:rsidR="006A0AB5" w:rsidRPr="004D7DCA">
        <w:rPr>
          <w:rFonts w:asciiTheme="majorBidi" w:hAnsiTheme="majorBidi" w:cstheme="majorBidi"/>
        </w:rPr>
        <w:t>e</w:t>
      </w:r>
      <w:r w:rsidRPr="004D7DCA">
        <w:rPr>
          <w:rFonts w:asciiTheme="majorBidi" w:hAnsiTheme="majorBidi" w:cstheme="majorBidi"/>
        </w:rPr>
        <w:t xml:space="preserve"> the implementation of scenario planning in the public sector </w:t>
      </w:r>
      <w:r w:rsidR="0030468B" w:rsidRPr="004D7DCA">
        <w:rPr>
          <w:rFonts w:asciiTheme="majorBidi" w:hAnsiTheme="majorBidi" w:cstheme="majorBidi"/>
        </w:rPr>
        <w:t>of</w:t>
      </w:r>
      <w:r w:rsidRPr="004D7DCA">
        <w:rPr>
          <w:rFonts w:asciiTheme="majorBidi" w:hAnsiTheme="majorBidi" w:cstheme="majorBidi"/>
        </w:rPr>
        <w:t xml:space="preserve"> Abu Dhabi, UAE. As a practitioner, </w:t>
      </w:r>
      <w:r w:rsidR="00C763D9" w:rsidRPr="004D7DCA">
        <w:rPr>
          <w:rFonts w:asciiTheme="majorBidi" w:hAnsiTheme="majorBidi" w:cstheme="majorBidi"/>
        </w:rPr>
        <w:t>the author of this study</w:t>
      </w:r>
      <w:r w:rsidRPr="004D7DCA">
        <w:rPr>
          <w:rFonts w:asciiTheme="majorBidi" w:hAnsiTheme="majorBidi" w:cstheme="majorBidi"/>
        </w:rPr>
        <w:t xml:space="preserve"> </w:t>
      </w:r>
      <w:r w:rsidR="00C763D9" w:rsidRPr="004D7DCA">
        <w:rPr>
          <w:rFonts w:asciiTheme="majorBidi" w:hAnsiTheme="majorBidi" w:cstheme="majorBidi"/>
        </w:rPr>
        <w:t xml:space="preserve">(the researcher) </w:t>
      </w:r>
      <w:r w:rsidRPr="004D7DCA">
        <w:rPr>
          <w:rFonts w:asciiTheme="majorBidi" w:hAnsiTheme="majorBidi" w:cstheme="majorBidi"/>
        </w:rPr>
        <w:t xml:space="preserve">was involved in several </w:t>
      </w:r>
      <w:r w:rsidR="00CE7EC1" w:rsidRPr="004D7DCA">
        <w:rPr>
          <w:rFonts w:asciiTheme="majorBidi" w:hAnsiTheme="majorBidi" w:cstheme="majorBidi"/>
        </w:rPr>
        <w:t>strategic</w:t>
      </w:r>
      <w:r w:rsidRPr="004D7DCA">
        <w:rPr>
          <w:rFonts w:asciiTheme="majorBidi" w:hAnsiTheme="majorBidi" w:cstheme="majorBidi"/>
        </w:rPr>
        <w:t xml:space="preserve"> planning </w:t>
      </w:r>
      <w:r w:rsidR="00CE7EC1" w:rsidRPr="004D7DCA">
        <w:rPr>
          <w:rFonts w:asciiTheme="majorBidi" w:hAnsiTheme="majorBidi" w:cstheme="majorBidi"/>
        </w:rPr>
        <w:t xml:space="preserve">formulations </w:t>
      </w:r>
      <w:r w:rsidR="00217BC6" w:rsidRPr="004D7DCA">
        <w:rPr>
          <w:rFonts w:asciiTheme="majorBidi" w:hAnsiTheme="majorBidi" w:cstheme="majorBidi"/>
        </w:rPr>
        <w:t xml:space="preserve">and </w:t>
      </w:r>
      <w:r w:rsidR="004A1336" w:rsidRPr="004D7DCA">
        <w:rPr>
          <w:rFonts w:asciiTheme="majorBidi" w:hAnsiTheme="majorBidi" w:cstheme="majorBidi"/>
        </w:rPr>
        <w:t>updat</w:t>
      </w:r>
      <w:r w:rsidR="0051384C" w:rsidRPr="004D7DCA">
        <w:rPr>
          <w:rFonts w:asciiTheme="majorBidi" w:hAnsiTheme="majorBidi" w:cstheme="majorBidi"/>
        </w:rPr>
        <w:t>es thereof</w:t>
      </w:r>
      <w:r w:rsidRPr="004D7DCA">
        <w:rPr>
          <w:rFonts w:asciiTheme="majorBidi" w:hAnsiTheme="majorBidi" w:cstheme="majorBidi"/>
        </w:rPr>
        <w:t xml:space="preserve"> in Abu Dhabi</w:t>
      </w:r>
      <w:r w:rsidR="00217BC6" w:rsidRPr="004D7DCA">
        <w:rPr>
          <w:rFonts w:asciiTheme="majorBidi" w:hAnsiTheme="majorBidi" w:cstheme="majorBidi"/>
        </w:rPr>
        <w:t>,</w:t>
      </w:r>
      <w:r w:rsidRPr="004D7DCA">
        <w:rPr>
          <w:rFonts w:asciiTheme="majorBidi" w:hAnsiTheme="majorBidi" w:cstheme="majorBidi"/>
        </w:rPr>
        <w:t xml:space="preserve"> including their introduction, adoption, and evaluation. </w:t>
      </w:r>
    </w:p>
    <w:p w14:paraId="5DD56BD1" w14:textId="5CA136FF" w:rsidR="006F4695" w:rsidRPr="004D7DCA" w:rsidRDefault="00C763D9" w:rsidP="009D738F">
      <w:pPr>
        <w:pStyle w:val="NormalText"/>
        <w:rPr>
          <w:rFonts w:asciiTheme="majorBidi" w:hAnsiTheme="majorBidi" w:cstheme="majorBidi"/>
        </w:rPr>
      </w:pPr>
      <w:r w:rsidRPr="004D7DCA">
        <w:rPr>
          <w:rFonts w:asciiTheme="majorBidi" w:hAnsiTheme="majorBidi" w:cstheme="majorBidi"/>
        </w:rPr>
        <w:t xml:space="preserve">The researcher worked in various roles in scenario planning and performance management within the government, including holding the position of Strategy Director of one of the strongest financial centres in the world. More than a decade of personal experience in strategic planning gave the researcher the prospect of witnessing and contributing to developing strategies in various governmental </w:t>
      </w:r>
      <w:r w:rsidR="00C510DF" w:rsidRPr="004D7DCA">
        <w:rPr>
          <w:rFonts w:asciiTheme="majorBidi" w:hAnsiTheme="majorBidi" w:cstheme="majorBidi"/>
        </w:rPr>
        <w:t>organi</w:t>
      </w:r>
      <w:r w:rsidR="00C510DF">
        <w:rPr>
          <w:rFonts w:asciiTheme="majorBidi" w:hAnsiTheme="majorBidi" w:cstheme="majorBidi"/>
        </w:rPr>
        <w:t>s</w:t>
      </w:r>
      <w:r w:rsidR="00C510DF" w:rsidRPr="004D7DCA">
        <w:rPr>
          <w:rFonts w:asciiTheme="majorBidi" w:hAnsiTheme="majorBidi" w:cstheme="majorBidi"/>
        </w:rPr>
        <w:t>ation</w:t>
      </w:r>
      <w:r w:rsidR="00F1214A">
        <w:rPr>
          <w:rFonts w:asciiTheme="majorBidi" w:hAnsiTheme="majorBidi" w:cstheme="majorBidi"/>
        </w:rPr>
        <w:t>s</w:t>
      </w:r>
      <w:r w:rsidRPr="004D7DCA">
        <w:rPr>
          <w:rFonts w:asciiTheme="majorBidi" w:hAnsiTheme="majorBidi" w:cstheme="majorBidi"/>
        </w:rPr>
        <w:t>. O</w:t>
      </w:r>
      <w:r w:rsidR="006F4695" w:rsidRPr="004D7DCA">
        <w:rPr>
          <w:rFonts w:asciiTheme="majorBidi" w:hAnsiTheme="majorBidi" w:cstheme="majorBidi"/>
        </w:rPr>
        <w:t xml:space="preserve">ne of the researcher’s greatest challenges has been to ensure that the </w:t>
      </w:r>
      <w:r w:rsidR="0059229A" w:rsidRPr="004D7DCA">
        <w:rPr>
          <w:rFonts w:asciiTheme="majorBidi" w:hAnsiTheme="majorBidi" w:cstheme="majorBidi"/>
        </w:rPr>
        <w:t>strategic</w:t>
      </w:r>
      <w:r w:rsidR="006F4695" w:rsidRPr="004D7DCA">
        <w:rPr>
          <w:rFonts w:asciiTheme="majorBidi" w:hAnsiTheme="majorBidi" w:cstheme="majorBidi"/>
        </w:rPr>
        <w:t xml:space="preserve"> planning team </w:t>
      </w:r>
      <w:r w:rsidRPr="004D7DCA">
        <w:rPr>
          <w:rFonts w:asciiTheme="majorBidi" w:hAnsiTheme="majorBidi" w:cstheme="majorBidi"/>
        </w:rPr>
        <w:t xml:space="preserve">was aware of </w:t>
      </w:r>
      <w:r w:rsidR="006F4695" w:rsidRPr="004D7DCA">
        <w:rPr>
          <w:rFonts w:asciiTheme="majorBidi" w:hAnsiTheme="majorBidi" w:cstheme="majorBidi"/>
        </w:rPr>
        <w:t xml:space="preserve">the vocabulary </w:t>
      </w:r>
      <w:r w:rsidR="0051384C" w:rsidRPr="004D7DCA">
        <w:rPr>
          <w:rFonts w:asciiTheme="majorBidi" w:hAnsiTheme="majorBidi" w:cstheme="majorBidi"/>
        </w:rPr>
        <w:t xml:space="preserve">needed </w:t>
      </w:r>
      <w:r w:rsidR="006F4695" w:rsidRPr="004D7DCA">
        <w:rPr>
          <w:rFonts w:asciiTheme="majorBidi" w:hAnsiTheme="majorBidi" w:cstheme="majorBidi"/>
        </w:rPr>
        <w:t xml:space="preserve">to articulate </w:t>
      </w:r>
      <w:r w:rsidR="0051384C" w:rsidRPr="004D7DCA">
        <w:rPr>
          <w:rFonts w:asciiTheme="majorBidi" w:hAnsiTheme="majorBidi" w:cstheme="majorBidi"/>
        </w:rPr>
        <w:t>their wishes</w:t>
      </w:r>
      <w:r w:rsidR="006F4695" w:rsidRPr="004D7DCA">
        <w:rPr>
          <w:rFonts w:asciiTheme="majorBidi" w:hAnsiTheme="majorBidi" w:cstheme="majorBidi"/>
        </w:rPr>
        <w:t xml:space="preserve"> </w:t>
      </w:r>
      <w:r w:rsidRPr="004D7DCA">
        <w:rPr>
          <w:rFonts w:asciiTheme="majorBidi" w:hAnsiTheme="majorBidi" w:cstheme="majorBidi"/>
        </w:rPr>
        <w:t>concerning</w:t>
      </w:r>
      <w:r w:rsidR="006F4695" w:rsidRPr="004D7DCA">
        <w:rPr>
          <w:rFonts w:asciiTheme="majorBidi" w:hAnsiTheme="majorBidi" w:cstheme="majorBidi"/>
        </w:rPr>
        <w:t xml:space="preserve"> </w:t>
      </w:r>
      <w:r w:rsidR="0059229A" w:rsidRPr="004D7DCA">
        <w:rPr>
          <w:rFonts w:asciiTheme="majorBidi" w:hAnsiTheme="majorBidi" w:cstheme="majorBidi"/>
        </w:rPr>
        <w:t>strategic</w:t>
      </w:r>
      <w:r w:rsidR="006F4695" w:rsidRPr="004D7DCA">
        <w:rPr>
          <w:rFonts w:asciiTheme="majorBidi" w:hAnsiTheme="majorBidi" w:cstheme="majorBidi"/>
        </w:rPr>
        <w:t xml:space="preserve"> planning and </w:t>
      </w:r>
      <w:r w:rsidR="00F369D0" w:rsidRPr="004D7DCA">
        <w:rPr>
          <w:rFonts w:asciiTheme="majorBidi" w:hAnsiTheme="majorBidi" w:cstheme="majorBidi"/>
        </w:rPr>
        <w:t>had</w:t>
      </w:r>
      <w:r w:rsidR="006F4695" w:rsidRPr="004D7DCA">
        <w:rPr>
          <w:rFonts w:asciiTheme="majorBidi" w:hAnsiTheme="majorBidi" w:cstheme="majorBidi"/>
        </w:rPr>
        <w:t xml:space="preserve"> the capabilities</w:t>
      </w:r>
      <w:r w:rsidR="00F369D0" w:rsidRPr="004D7DCA">
        <w:rPr>
          <w:rFonts w:asciiTheme="majorBidi" w:hAnsiTheme="majorBidi" w:cstheme="majorBidi"/>
        </w:rPr>
        <w:t xml:space="preserve"> required</w:t>
      </w:r>
      <w:r w:rsidR="006F4695" w:rsidRPr="004D7DCA">
        <w:rPr>
          <w:rFonts w:asciiTheme="majorBidi" w:hAnsiTheme="majorBidi" w:cstheme="majorBidi"/>
        </w:rPr>
        <w:t xml:space="preserve"> to enhance the robustness and relevance of </w:t>
      </w:r>
      <w:r w:rsidR="0059229A" w:rsidRPr="004D7DCA">
        <w:rPr>
          <w:rFonts w:asciiTheme="majorBidi" w:hAnsiTheme="majorBidi" w:cstheme="majorBidi"/>
        </w:rPr>
        <w:t>strategic</w:t>
      </w:r>
      <w:r w:rsidR="006F4695" w:rsidRPr="004D7DCA">
        <w:rPr>
          <w:rFonts w:asciiTheme="majorBidi" w:hAnsiTheme="majorBidi" w:cstheme="majorBidi"/>
        </w:rPr>
        <w:t xml:space="preserve"> planning processes in Abu Dhabi.</w:t>
      </w:r>
      <w:bookmarkStart w:id="73" w:name="_heading=h.3whwml4" w:colFirst="0" w:colLast="0"/>
      <w:bookmarkEnd w:id="73"/>
      <w:r w:rsidRPr="004D7DCA">
        <w:rPr>
          <w:rFonts w:asciiTheme="majorBidi" w:hAnsiTheme="majorBidi" w:cstheme="majorBidi"/>
        </w:rPr>
        <w:t xml:space="preserve"> Therefore, the researcher aims to provide empirical evidence by using prior experience in strategic planning to understand factors that influence the implementation of scenario planning in the public sector of Abu Dhabi, UAE.</w:t>
      </w:r>
    </w:p>
    <w:p w14:paraId="5F960D76" w14:textId="65786EDB" w:rsidR="006F4695" w:rsidRPr="004D7DCA" w:rsidRDefault="006F4695">
      <w:pPr>
        <w:pStyle w:val="Heading2"/>
      </w:pPr>
      <w:bookmarkStart w:id="74" w:name="_Toc108693595"/>
      <w:bookmarkStart w:id="75" w:name="_Toc109044643"/>
      <w:bookmarkStart w:id="76" w:name="_Toc110580367"/>
      <w:bookmarkStart w:id="77" w:name="_Toc111330251"/>
      <w:bookmarkStart w:id="78" w:name="_Toc111468145"/>
      <w:bookmarkStart w:id="79" w:name="_Toc115702181"/>
      <w:r w:rsidRPr="004D7DCA">
        <w:t>Problem Statement</w:t>
      </w:r>
      <w:bookmarkEnd w:id="74"/>
      <w:bookmarkEnd w:id="75"/>
      <w:bookmarkEnd w:id="76"/>
      <w:bookmarkEnd w:id="77"/>
      <w:bookmarkEnd w:id="78"/>
      <w:r w:rsidR="00640CF3" w:rsidRPr="004D7DCA">
        <w:t>s</w:t>
      </w:r>
      <w:bookmarkEnd w:id="79"/>
    </w:p>
    <w:p w14:paraId="2FBB9A54" w14:textId="36A83C0C" w:rsidR="006F4695" w:rsidRPr="004D7DCA" w:rsidRDefault="003A3833">
      <w:pPr>
        <w:pStyle w:val="NormalText"/>
        <w:numPr>
          <w:ilvl w:val="0"/>
          <w:numId w:val="44"/>
        </w:numPr>
        <w:rPr>
          <w:rFonts w:asciiTheme="majorBidi" w:hAnsiTheme="majorBidi" w:cstheme="majorBidi"/>
        </w:rPr>
      </w:pPr>
      <w:r w:rsidRPr="004D7DCA">
        <w:rPr>
          <w:rFonts w:asciiTheme="majorBidi" w:hAnsiTheme="majorBidi" w:cstheme="majorBidi"/>
        </w:rPr>
        <w:t>The</w:t>
      </w:r>
      <w:r w:rsidR="006F4695" w:rsidRPr="004D7DCA">
        <w:rPr>
          <w:rFonts w:asciiTheme="majorBidi" w:hAnsiTheme="majorBidi" w:cstheme="majorBidi"/>
        </w:rPr>
        <w:t xml:space="preserve"> </w:t>
      </w:r>
      <w:r w:rsidRPr="004D7DCA">
        <w:rPr>
          <w:rFonts w:asciiTheme="majorBidi" w:hAnsiTheme="majorBidi" w:cstheme="majorBidi"/>
        </w:rPr>
        <w:t xml:space="preserve">environment in which Abu Dhabi public </w:t>
      </w:r>
      <w:r w:rsidR="00C510DF" w:rsidRPr="004D7DCA">
        <w:rPr>
          <w:rFonts w:asciiTheme="majorBidi" w:hAnsiTheme="majorBidi" w:cstheme="majorBidi"/>
        </w:rPr>
        <w:t>organi</w:t>
      </w:r>
      <w:r w:rsidR="00C510DF">
        <w:rPr>
          <w:rFonts w:asciiTheme="majorBidi" w:hAnsiTheme="majorBidi" w:cstheme="majorBidi"/>
        </w:rPr>
        <w:t>s</w:t>
      </w:r>
      <w:r w:rsidR="00C510DF" w:rsidRPr="004D7DCA">
        <w:rPr>
          <w:rFonts w:asciiTheme="majorBidi" w:hAnsiTheme="majorBidi" w:cstheme="majorBidi"/>
        </w:rPr>
        <w:t>ation</w:t>
      </w:r>
      <w:r w:rsidR="00F1214A">
        <w:rPr>
          <w:rFonts w:asciiTheme="majorBidi" w:hAnsiTheme="majorBidi" w:cstheme="majorBidi"/>
        </w:rPr>
        <w:t>s</w:t>
      </w:r>
      <w:r w:rsidRPr="004D7DCA">
        <w:rPr>
          <w:rFonts w:asciiTheme="majorBidi" w:hAnsiTheme="majorBidi" w:cstheme="majorBidi"/>
        </w:rPr>
        <w:t xml:space="preserve"> operate has become increasingly uncertain. Some of the significant forces of change include </w:t>
      </w:r>
      <w:r w:rsidR="00804053" w:rsidRPr="004D7DCA">
        <w:rPr>
          <w:rFonts w:asciiTheme="majorBidi" w:hAnsiTheme="majorBidi" w:cstheme="majorBidi"/>
        </w:rPr>
        <w:t xml:space="preserve">shifts </w:t>
      </w:r>
      <w:r w:rsidRPr="004D7DCA">
        <w:rPr>
          <w:rFonts w:asciiTheme="majorBidi" w:hAnsiTheme="majorBidi" w:cstheme="majorBidi"/>
        </w:rPr>
        <w:t xml:space="preserve">in population demographics </w:t>
      </w:r>
      <w:r w:rsidR="00804053" w:rsidRPr="004D7DCA">
        <w:rPr>
          <w:rFonts w:asciiTheme="majorBidi" w:hAnsiTheme="majorBidi" w:cstheme="majorBidi"/>
        </w:rPr>
        <w:t>(</w:t>
      </w:r>
      <w:r w:rsidR="002065EA" w:rsidRPr="004D7DCA">
        <w:rPr>
          <w:rFonts w:asciiTheme="majorBidi" w:hAnsiTheme="majorBidi" w:cstheme="majorBidi"/>
        </w:rPr>
        <w:t>millennial</w:t>
      </w:r>
      <w:r w:rsidR="00804053" w:rsidRPr="004D7DCA">
        <w:rPr>
          <w:rFonts w:asciiTheme="majorBidi" w:hAnsiTheme="majorBidi" w:cstheme="majorBidi"/>
        </w:rPr>
        <w:t>s</w:t>
      </w:r>
      <w:r w:rsidRPr="004D7DCA">
        <w:rPr>
          <w:rFonts w:asciiTheme="majorBidi" w:hAnsiTheme="majorBidi" w:cstheme="majorBidi"/>
        </w:rPr>
        <w:t xml:space="preserve"> being the </w:t>
      </w:r>
      <w:r w:rsidR="00804053" w:rsidRPr="004D7DCA">
        <w:rPr>
          <w:rFonts w:asciiTheme="majorBidi" w:hAnsiTheme="majorBidi" w:cstheme="majorBidi"/>
        </w:rPr>
        <w:t>largest</w:t>
      </w:r>
      <w:r w:rsidRPr="004D7DCA">
        <w:rPr>
          <w:rFonts w:asciiTheme="majorBidi" w:hAnsiTheme="majorBidi" w:cstheme="majorBidi"/>
        </w:rPr>
        <w:t xml:space="preserve"> proportion of the population</w:t>
      </w:r>
      <w:r w:rsidR="00804053" w:rsidRPr="004D7DCA">
        <w:rPr>
          <w:rFonts w:asciiTheme="majorBidi" w:hAnsiTheme="majorBidi" w:cstheme="majorBidi"/>
        </w:rPr>
        <w:t>)</w:t>
      </w:r>
      <w:r w:rsidRPr="004D7DCA">
        <w:rPr>
          <w:rFonts w:asciiTheme="majorBidi" w:hAnsiTheme="majorBidi" w:cstheme="majorBidi"/>
        </w:rPr>
        <w:t xml:space="preserve">; a diverse population </w:t>
      </w:r>
      <w:r w:rsidR="00804053" w:rsidRPr="004D7DCA">
        <w:rPr>
          <w:rFonts w:asciiTheme="majorBidi" w:hAnsiTheme="majorBidi" w:cstheme="majorBidi"/>
        </w:rPr>
        <w:t xml:space="preserve">that includes </w:t>
      </w:r>
      <w:r w:rsidRPr="004D7DCA">
        <w:rPr>
          <w:rFonts w:asciiTheme="majorBidi" w:hAnsiTheme="majorBidi" w:cstheme="majorBidi"/>
        </w:rPr>
        <w:t xml:space="preserve">migrants and expatriates; a shift in people’s expectations arising from higher standards of living and consumer spending trends; political changes; and </w:t>
      </w:r>
      <w:r w:rsidR="002A32D5" w:rsidRPr="004D7DCA">
        <w:rPr>
          <w:rFonts w:asciiTheme="majorBidi" w:hAnsiTheme="majorBidi" w:cstheme="majorBidi"/>
        </w:rPr>
        <w:t xml:space="preserve">macroeconomic </w:t>
      </w:r>
      <w:r w:rsidRPr="004D7DCA">
        <w:rPr>
          <w:rFonts w:asciiTheme="majorBidi" w:hAnsiTheme="majorBidi" w:cstheme="majorBidi"/>
        </w:rPr>
        <w:t>weaknesses</w:t>
      </w:r>
      <w:r w:rsidR="006F4695" w:rsidRPr="004D7DCA">
        <w:rPr>
          <w:rFonts w:asciiTheme="majorBidi" w:hAnsiTheme="majorBidi" w:cstheme="majorBidi"/>
        </w:rPr>
        <w:t>.</w:t>
      </w:r>
    </w:p>
    <w:p w14:paraId="44A4FCC2" w14:textId="0DE814C0" w:rsidR="003A3833" w:rsidRPr="004D7DCA" w:rsidRDefault="007E1599">
      <w:pPr>
        <w:pStyle w:val="NormalText"/>
        <w:numPr>
          <w:ilvl w:val="0"/>
          <w:numId w:val="44"/>
        </w:numPr>
        <w:rPr>
          <w:rFonts w:asciiTheme="majorBidi" w:hAnsiTheme="majorBidi" w:cstheme="majorBidi"/>
        </w:rPr>
      </w:pPr>
      <w:r w:rsidRPr="004D7DCA">
        <w:rPr>
          <w:rFonts w:asciiTheme="majorBidi" w:hAnsiTheme="majorBidi" w:cstheme="majorBidi"/>
        </w:rPr>
        <w:t>T</w:t>
      </w:r>
      <w:r w:rsidR="003A3833" w:rsidRPr="004D7DCA">
        <w:rPr>
          <w:rFonts w:asciiTheme="majorBidi" w:hAnsiTheme="majorBidi" w:cstheme="majorBidi"/>
        </w:rPr>
        <w:t xml:space="preserve">he government initiatives to enhance strategic planning practices </w:t>
      </w:r>
      <w:r w:rsidRPr="004D7DCA">
        <w:rPr>
          <w:rFonts w:asciiTheme="majorBidi" w:hAnsiTheme="majorBidi" w:cstheme="majorBidi"/>
        </w:rPr>
        <w:t xml:space="preserve">put </w:t>
      </w:r>
      <w:r w:rsidR="003A3833" w:rsidRPr="004D7DCA">
        <w:rPr>
          <w:rFonts w:asciiTheme="majorBidi" w:hAnsiTheme="majorBidi" w:cstheme="majorBidi"/>
        </w:rPr>
        <w:t xml:space="preserve">public administrators </w:t>
      </w:r>
      <w:r w:rsidRPr="004D7DCA">
        <w:rPr>
          <w:rFonts w:asciiTheme="majorBidi" w:hAnsiTheme="majorBidi" w:cstheme="majorBidi"/>
        </w:rPr>
        <w:t xml:space="preserve">under pressure </w:t>
      </w:r>
      <w:r w:rsidR="003A3833" w:rsidRPr="004D7DCA">
        <w:rPr>
          <w:rFonts w:asciiTheme="majorBidi" w:hAnsiTheme="majorBidi" w:cstheme="majorBidi"/>
        </w:rPr>
        <w:t xml:space="preserve">to </w:t>
      </w:r>
      <w:r w:rsidRPr="004D7DCA">
        <w:rPr>
          <w:rFonts w:asciiTheme="majorBidi" w:hAnsiTheme="majorBidi" w:cstheme="majorBidi"/>
        </w:rPr>
        <w:t xml:space="preserve">quickly </w:t>
      </w:r>
      <w:r w:rsidR="003A3833" w:rsidRPr="004D7DCA">
        <w:rPr>
          <w:rFonts w:asciiTheme="majorBidi" w:hAnsiTheme="majorBidi" w:cstheme="majorBidi"/>
        </w:rPr>
        <w:t xml:space="preserve">rethink how </w:t>
      </w:r>
      <w:r w:rsidR="00C510DF" w:rsidRPr="004D7DCA">
        <w:rPr>
          <w:rFonts w:asciiTheme="majorBidi" w:hAnsiTheme="majorBidi" w:cstheme="majorBidi"/>
        </w:rPr>
        <w:t>organi</w:t>
      </w:r>
      <w:r w:rsidR="00C510DF">
        <w:rPr>
          <w:rFonts w:asciiTheme="majorBidi" w:hAnsiTheme="majorBidi" w:cstheme="majorBidi"/>
        </w:rPr>
        <w:t>s</w:t>
      </w:r>
      <w:r w:rsidR="00C510DF" w:rsidRPr="004D7DCA">
        <w:rPr>
          <w:rFonts w:asciiTheme="majorBidi" w:hAnsiTheme="majorBidi" w:cstheme="majorBidi"/>
        </w:rPr>
        <w:t>ation</w:t>
      </w:r>
      <w:r w:rsidR="001367AA" w:rsidRPr="004D7DCA">
        <w:rPr>
          <w:rFonts w:asciiTheme="majorBidi" w:hAnsiTheme="majorBidi" w:cstheme="majorBidi"/>
        </w:rPr>
        <w:t>s can act</w:t>
      </w:r>
      <w:r w:rsidR="003A3833" w:rsidRPr="004D7DCA">
        <w:rPr>
          <w:rFonts w:asciiTheme="majorBidi" w:hAnsiTheme="majorBidi" w:cstheme="majorBidi"/>
        </w:rPr>
        <w:t xml:space="preserve"> to strengthen and improve public sector operations. These initiatives created a different set of managerial challenges</w:t>
      </w:r>
      <w:r w:rsidRPr="004D7DCA">
        <w:rPr>
          <w:rFonts w:asciiTheme="majorBidi" w:hAnsiTheme="majorBidi" w:cstheme="majorBidi"/>
        </w:rPr>
        <w:t xml:space="preserve"> that have not previously been encountered</w:t>
      </w:r>
      <w:r w:rsidR="003A3833" w:rsidRPr="004D7DCA">
        <w:rPr>
          <w:rFonts w:asciiTheme="majorBidi" w:hAnsiTheme="majorBidi" w:cstheme="majorBidi"/>
        </w:rPr>
        <w:t>.</w:t>
      </w:r>
    </w:p>
    <w:p w14:paraId="0CBEC072" w14:textId="27078CBB" w:rsidR="0059229A" w:rsidRPr="004D7DCA" w:rsidRDefault="0059229A">
      <w:pPr>
        <w:pStyle w:val="NormalText"/>
        <w:numPr>
          <w:ilvl w:val="0"/>
          <w:numId w:val="44"/>
        </w:numPr>
        <w:rPr>
          <w:rFonts w:asciiTheme="majorBidi" w:hAnsiTheme="majorBidi" w:cstheme="majorBidi"/>
        </w:rPr>
      </w:pPr>
      <w:r w:rsidRPr="004D7DCA">
        <w:rPr>
          <w:rFonts w:asciiTheme="majorBidi" w:hAnsiTheme="majorBidi" w:cstheme="majorBidi"/>
        </w:rPr>
        <w:t xml:space="preserve">Public administrators were challenged to </w:t>
      </w:r>
      <w:r w:rsidR="001367AA" w:rsidRPr="004D7DCA">
        <w:rPr>
          <w:rFonts w:asciiTheme="majorBidi" w:hAnsiTheme="majorBidi" w:cstheme="majorBidi"/>
        </w:rPr>
        <w:t>expand their viewpoints and actions</w:t>
      </w:r>
      <w:r w:rsidR="00AB6B19" w:rsidRPr="004D7DCA">
        <w:rPr>
          <w:rFonts w:asciiTheme="majorBidi" w:hAnsiTheme="majorBidi" w:cstheme="majorBidi"/>
        </w:rPr>
        <w:t xml:space="preserve"> </w:t>
      </w:r>
      <w:r w:rsidRPr="004D7DCA">
        <w:rPr>
          <w:rFonts w:asciiTheme="majorBidi" w:hAnsiTheme="majorBidi" w:cstheme="majorBidi"/>
        </w:rPr>
        <w:t xml:space="preserve">when </w:t>
      </w:r>
      <w:r w:rsidR="00217BC6" w:rsidRPr="004D7DCA">
        <w:rPr>
          <w:rFonts w:asciiTheme="majorBidi" w:hAnsiTheme="majorBidi" w:cstheme="majorBidi"/>
        </w:rPr>
        <w:t>introducing scenario planning</w:t>
      </w:r>
      <w:r w:rsidRPr="004D7DCA">
        <w:rPr>
          <w:rFonts w:asciiTheme="majorBidi" w:hAnsiTheme="majorBidi" w:cstheme="majorBidi"/>
        </w:rPr>
        <w:t>. They were caught off</w:t>
      </w:r>
      <w:r w:rsidR="00AB6B19" w:rsidRPr="004D7DCA">
        <w:rPr>
          <w:rFonts w:asciiTheme="majorBidi" w:hAnsiTheme="majorBidi" w:cstheme="majorBidi"/>
        </w:rPr>
        <w:t xml:space="preserve"> </w:t>
      </w:r>
      <w:r w:rsidRPr="004D7DCA">
        <w:rPr>
          <w:rFonts w:asciiTheme="majorBidi" w:hAnsiTheme="majorBidi" w:cstheme="majorBidi"/>
        </w:rPr>
        <w:t>guard</w:t>
      </w:r>
      <w:r w:rsidR="00AB6B19" w:rsidRPr="004D7DCA">
        <w:rPr>
          <w:rFonts w:asciiTheme="majorBidi" w:hAnsiTheme="majorBidi" w:cstheme="majorBidi"/>
        </w:rPr>
        <w:t>,</w:t>
      </w:r>
      <w:r w:rsidRPr="004D7DCA">
        <w:rPr>
          <w:rFonts w:asciiTheme="majorBidi" w:hAnsiTheme="majorBidi" w:cstheme="majorBidi"/>
        </w:rPr>
        <w:t xml:space="preserve"> as they did</w:t>
      </w:r>
      <w:r w:rsidR="007E1599" w:rsidRPr="004D7DCA">
        <w:rPr>
          <w:rFonts w:asciiTheme="majorBidi" w:hAnsiTheme="majorBidi" w:cstheme="majorBidi"/>
        </w:rPr>
        <w:t xml:space="preserve"> </w:t>
      </w:r>
      <w:r w:rsidRPr="004D7DCA">
        <w:rPr>
          <w:rFonts w:asciiTheme="majorBidi" w:hAnsiTheme="majorBidi" w:cstheme="majorBidi"/>
        </w:rPr>
        <w:t>n</w:t>
      </w:r>
      <w:r w:rsidR="007E1599" w:rsidRPr="004D7DCA">
        <w:rPr>
          <w:rFonts w:asciiTheme="majorBidi" w:hAnsiTheme="majorBidi" w:cstheme="majorBidi"/>
        </w:rPr>
        <w:t>o</w:t>
      </w:r>
      <w:r w:rsidRPr="004D7DCA">
        <w:rPr>
          <w:rFonts w:asciiTheme="majorBidi" w:hAnsiTheme="majorBidi" w:cstheme="majorBidi"/>
        </w:rPr>
        <w:t xml:space="preserve">t have the knowledge, the right capabilities, and/or the language and vocabulary to </w:t>
      </w:r>
      <w:r w:rsidR="00AB6B19" w:rsidRPr="004D7DCA">
        <w:rPr>
          <w:rFonts w:asciiTheme="majorBidi" w:hAnsiTheme="majorBidi" w:cstheme="majorBidi"/>
        </w:rPr>
        <w:t>discuss</w:t>
      </w:r>
      <w:r w:rsidRPr="004D7DCA">
        <w:rPr>
          <w:rFonts w:asciiTheme="majorBidi" w:hAnsiTheme="majorBidi" w:cstheme="majorBidi"/>
        </w:rPr>
        <w:t xml:space="preserve"> scenario planning</w:t>
      </w:r>
      <w:r w:rsidR="00361BD1" w:rsidRPr="004D7DCA">
        <w:rPr>
          <w:rFonts w:asciiTheme="majorBidi" w:hAnsiTheme="majorBidi" w:cstheme="majorBidi"/>
        </w:rPr>
        <w:t xml:space="preserve">. </w:t>
      </w:r>
      <w:r w:rsidRPr="004D7DCA">
        <w:rPr>
          <w:rFonts w:asciiTheme="majorBidi" w:hAnsiTheme="majorBidi" w:cstheme="majorBidi"/>
        </w:rPr>
        <w:t>For example</w:t>
      </w:r>
      <w:r w:rsidR="00217BC6" w:rsidRPr="004D7DCA">
        <w:rPr>
          <w:rFonts w:asciiTheme="majorBidi" w:hAnsiTheme="majorBidi" w:cstheme="majorBidi"/>
        </w:rPr>
        <w:t>,</w:t>
      </w:r>
      <w:r w:rsidRPr="004D7DCA">
        <w:rPr>
          <w:rFonts w:asciiTheme="majorBidi" w:hAnsiTheme="majorBidi" w:cstheme="majorBidi"/>
        </w:rPr>
        <w:t xml:space="preserve"> they </w:t>
      </w:r>
      <w:r w:rsidR="00217BC6" w:rsidRPr="004D7DCA">
        <w:rPr>
          <w:rFonts w:asciiTheme="majorBidi" w:hAnsiTheme="majorBidi" w:cstheme="majorBidi"/>
        </w:rPr>
        <w:t>used</w:t>
      </w:r>
      <w:r w:rsidRPr="004D7DCA">
        <w:rPr>
          <w:rFonts w:asciiTheme="majorBidi" w:hAnsiTheme="majorBidi" w:cstheme="majorBidi"/>
        </w:rPr>
        <w:t xml:space="preserve"> world foresight to refer to the scenario planning process. </w:t>
      </w:r>
    </w:p>
    <w:p w14:paraId="0CE9848C" w14:textId="58D4558D" w:rsidR="0059229A" w:rsidRPr="004D7DCA" w:rsidRDefault="0059229A">
      <w:pPr>
        <w:pStyle w:val="NormalText"/>
        <w:numPr>
          <w:ilvl w:val="0"/>
          <w:numId w:val="44"/>
        </w:numPr>
        <w:rPr>
          <w:rFonts w:asciiTheme="majorBidi" w:hAnsiTheme="majorBidi" w:cstheme="majorBidi"/>
        </w:rPr>
      </w:pPr>
      <w:r w:rsidRPr="004D7DCA">
        <w:rPr>
          <w:rFonts w:asciiTheme="majorBidi" w:hAnsiTheme="majorBidi" w:cstheme="majorBidi"/>
        </w:rPr>
        <w:t xml:space="preserve">Based on the limited success </w:t>
      </w:r>
      <w:r w:rsidR="00AB6B19" w:rsidRPr="004D7DCA">
        <w:rPr>
          <w:rFonts w:asciiTheme="majorBidi" w:hAnsiTheme="majorBidi" w:cstheme="majorBidi"/>
        </w:rPr>
        <w:t xml:space="preserve">of </w:t>
      </w:r>
      <w:r w:rsidRPr="004D7DCA">
        <w:rPr>
          <w:rFonts w:asciiTheme="majorBidi" w:hAnsiTheme="majorBidi" w:cstheme="majorBidi"/>
        </w:rPr>
        <w:t xml:space="preserve">Intervention 1, it is crucial to better understand cultural and/or institutional barriers </w:t>
      </w:r>
      <w:r w:rsidR="00640CF3" w:rsidRPr="004D7DCA">
        <w:rPr>
          <w:rFonts w:asciiTheme="majorBidi" w:hAnsiTheme="majorBidi" w:cstheme="majorBidi"/>
        </w:rPr>
        <w:t>encountered earlier in adopting</w:t>
      </w:r>
      <w:r w:rsidRPr="004D7DCA">
        <w:rPr>
          <w:rFonts w:asciiTheme="majorBidi" w:hAnsiTheme="majorBidi" w:cstheme="majorBidi"/>
        </w:rPr>
        <w:t xml:space="preserve"> scenario planning within </w:t>
      </w:r>
      <w:r w:rsidR="00217BC6" w:rsidRPr="004D7DCA">
        <w:rPr>
          <w:rFonts w:asciiTheme="majorBidi" w:hAnsiTheme="majorBidi" w:cstheme="majorBidi"/>
        </w:rPr>
        <w:t xml:space="preserve">the </w:t>
      </w:r>
      <w:r w:rsidRPr="004D7DCA">
        <w:rPr>
          <w:rFonts w:asciiTheme="majorBidi" w:hAnsiTheme="majorBidi" w:cstheme="majorBidi"/>
        </w:rPr>
        <w:t xml:space="preserve">Abu Dhabi </w:t>
      </w:r>
      <w:r w:rsidR="000B07A6">
        <w:lastRenderedPageBreak/>
        <w:t>g</w:t>
      </w:r>
      <w:r w:rsidR="000B07A6" w:rsidRPr="004D7DCA">
        <w:t>overnment</w:t>
      </w:r>
      <w:r w:rsidR="00217BC6" w:rsidRPr="004D7DCA">
        <w:rPr>
          <w:rFonts w:asciiTheme="majorBidi" w:hAnsiTheme="majorBidi" w:cstheme="majorBidi"/>
        </w:rPr>
        <w:t>.</w:t>
      </w:r>
    </w:p>
    <w:p w14:paraId="758EB9A7" w14:textId="0D54D7C6" w:rsidR="0059229A" w:rsidRPr="004D7DCA" w:rsidRDefault="0059229A">
      <w:pPr>
        <w:pStyle w:val="NormalText"/>
        <w:numPr>
          <w:ilvl w:val="0"/>
          <w:numId w:val="44"/>
        </w:numPr>
        <w:rPr>
          <w:rFonts w:asciiTheme="majorBidi" w:hAnsiTheme="majorBidi" w:cstheme="majorBidi"/>
        </w:rPr>
      </w:pPr>
      <w:r w:rsidRPr="004D7DCA">
        <w:rPr>
          <w:rFonts w:asciiTheme="majorBidi" w:hAnsiTheme="majorBidi" w:cstheme="majorBidi"/>
        </w:rPr>
        <w:t xml:space="preserve">There is a lack of empirical research and published materials relating to scenario planning within the </w:t>
      </w:r>
      <w:r w:rsidR="002065EA" w:rsidRPr="004D7DCA">
        <w:rPr>
          <w:rFonts w:asciiTheme="majorBidi" w:hAnsiTheme="majorBidi" w:cstheme="majorBidi"/>
        </w:rPr>
        <w:t>Middle East</w:t>
      </w:r>
      <w:r w:rsidRPr="004D7DCA">
        <w:rPr>
          <w:rFonts w:asciiTheme="majorBidi" w:hAnsiTheme="majorBidi" w:cstheme="majorBidi"/>
        </w:rPr>
        <w:t xml:space="preserve"> region</w:t>
      </w:r>
      <w:r w:rsidR="00217BC6" w:rsidRPr="004D7DCA">
        <w:rPr>
          <w:rFonts w:asciiTheme="majorBidi" w:hAnsiTheme="majorBidi" w:cstheme="majorBidi"/>
        </w:rPr>
        <w:t xml:space="preserve">; </w:t>
      </w:r>
      <w:r w:rsidR="00640CF3" w:rsidRPr="004D7DCA">
        <w:rPr>
          <w:rFonts w:asciiTheme="majorBidi" w:hAnsiTheme="majorBidi" w:cstheme="majorBidi"/>
        </w:rPr>
        <w:t>e</w:t>
      </w:r>
      <w:r w:rsidR="00217BC6" w:rsidRPr="004D7DCA">
        <w:rPr>
          <w:rFonts w:asciiTheme="majorBidi" w:hAnsiTheme="majorBidi" w:cstheme="majorBidi"/>
        </w:rPr>
        <w:t>xisting</w:t>
      </w:r>
      <w:r w:rsidRPr="004D7DCA">
        <w:rPr>
          <w:rFonts w:asciiTheme="majorBidi" w:hAnsiTheme="majorBidi" w:cstheme="majorBidi"/>
        </w:rPr>
        <w:t xml:space="preserve"> literature skewed very much </w:t>
      </w:r>
      <w:r w:rsidR="00217BC6" w:rsidRPr="004D7DCA">
        <w:rPr>
          <w:rFonts w:asciiTheme="majorBidi" w:hAnsiTheme="majorBidi" w:cstheme="majorBidi"/>
        </w:rPr>
        <w:t>toward</w:t>
      </w:r>
      <w:r w:rsidR="002065EA" w:rsidRPr="004D7DCA">
        <w:rPr>
          <w:rFonts w:asciiTheme="majorBidi" w:hAnsiTheme="majorBidi" w:cstheme="majorBidi"/>
        </w:rPr>
        <w:t xml:space="preserve"> the western world.</w:t>
      </w:r>
    </w:p>
    <w:p w14:paraId="284E4103" w14:textId="7206969B" w:rsidR="00DB48AB" w:rsidRPr="004D7DCA" w:rsidRDefault="006F4695">
      <w:pPr>
        <w:pStyle w:val="NormalText"/>
        <w:numPr>
          <w:ilvl w:val="0"/>
          <w:numId w:val="44"/>
        </w:numPr>
        <w:rPr>
          <w:rFonts w:asciiTheme="majorBidi" w:hAnsiTheme="majorBidi" w:cstheme="majorBidi"/>
        </w:rPr>
      </w:pPr>
      <w:r w:rsidRPr="004D7DCA">
        <w:rPr>
          <w:rFonts w:asciiTheme="majorBidi" w:hAnsiTheme="majorBidi" w:cstheme="majorBidi"/>
        </w:rPr>
        <w:t xml:space="preserve">The findings of this research provide insights </w:t>
      </w:r>
      <w:r w:rsidR="00640CF3" w:rsidRPr="004D7DCA">
        <w:rPr>
          <w:rFonts w:asciiTheme="majorBidi" w:hAnsiTheme="majorBidi" w:cstheme="majorBidi"/>
        </w:rPr>
        <w:t xml:space="preserve">into </w:t>
      </w:r>
      <w:r w:rsidRPr="004D7DCA">
        <w:rPr>
          <w:rFonts w:asciiTheme="majorBidi" w:hAnsiTheme="majorBidi" w:cstheme="majorBidi"/>
        </w:rPr>
        <w:t xml:space="preserve">matters requiring attention for any engagement in scenario planning intervention in public sector </w:t>
      </w:r>
      <w:r w:rsidR="00C510DF" w:rsidRPr="004D7DCA">
        <w:rPr>
          <w:rFonts w:asciiTheme="majorBidi" w:hAnsiTheme="majorBidi" w:cstheme="majorBidi"/>
        </w:rPr>
        <w:t>organi</w:t>
      </w:r>
      <w:r w:rsidR="00C510DF">
        <w:rPr>
          <w:rFonts w:asciiTheme="majorBidi" w:hAnsiTheme="majorBidi" w:cstheme="majorBidi"/>
        </w:rPr>
        <w:t>s</w:t>
      </w:r>
      <w:r w:rsidR="00C510DF" w:rsidRPr="004D7DCA">
        <w:rPr>
          <w:rFonts w:asciiTheme="majorBidi" w:hAnsiTheme="majorBidi" w:cstheme="majorBidi"/>
        </w:rPr>
        <w:t>ation</w:t>
      </w:r>
      <w:r w:rsidR="00F1214A">
        <w:rPr>
          <w:rFonts w:asciiTheme="majorBidi" w:hAnsiTheme="majorBidi" w:cstheme="majorBidi"/>
        </w:rPr>
        <w:t>s</w:t>
      </w:r>
      <w:r w:rsidR="00361BD1" w:rsidRPr="004D7DCA">
        <w:rPr>
          <w:rFonts w:asciiTheme="majorBidi" w:hAnsiTheme="majorBidi" w:cstheme="majorBidi"/>
        </w:rPr>
        <w:t xml:space="preserve">. </w:t>
      </w:r>
      <w:r w:rsidRPr="004D7DCA">
        <w:rPr>
          <w:rFonts w:asciiTheme="majorBidi" w:hAnsiTheme="majorBidi" w:cstheme="majorBidi"/>
        </w:rPr>
        <w:t>These findings reveal the influence</w:t>
      </w:r>
      <w:r w:rsidR="00640CF3" w:rsidRPr="004D7DCA">
        <w:rPr>
          <w:rFonts w:asciiTheme="majorBidi" w:hAnsiTheme="majorBidi" w:cstheme="majorBidi"/>
        </w:rPr>
        <w:t xml:space="preserve"> of </w:t>
      </w:r>
      <w:r w:rsidR="00C510DF" w:rsidRPr="004D7DCA">
        <w:rPr>
          <w:rFonts w:asciiTheme="majorBidi" w:hAnsiTheme="majorBidi" w:cstheme="majorBidi"/>
        </w:rPr>
        <w:t>organi</w:t>
      </w:r>
      <w:r w:rsidR="00C510DF">
        <w:rPr>
          <w:rFonts w:asciiTheme="majorBidi" w:hAnsiTheme="majorBidi" w:cstheme="majorBidi"/>
        </w:rPr>
        <w:t>s</w:t>
      </w:r>
      <w:r w:rsidR="00C510DF" w:rsidRPr="004D7DCA">
        <w:rPr>
          <w:rFonts w:asciiTheme="majorBidi" w:hAnsiTheme="majorBidi" w:cstheme="majorBidi"/>
        </w:rPr>
        <w:t>ation</w:t>
      </w:r>
      <w:r w:rsidRPr="004D7DCA">
        <w:rPr>
          <w:rFonts w:asciiTheme="majorBidi" w:hAnsiTheme="majorBidi" w:cstheme="majorBidi"/>
        </w:rPr>
        <w:t xml:space="preserve">al characteristics, culture, and leadership </w:t>
      </w:r>
      <w:r w:rsidR="000304E2" w:rsidRPr="004D7DCA">
        <w:rPr>
          <w:rFonts w:asciiTheme="majorBidi" w:hAnsiTheme="majorBidi" w:cstheme="majorBidi"/>
        </w:rPr>
        <w:fldChar w:fldCharType="begin"/>
      </w:r>
      <w:r w:rsidR="00B242E1" w:rsidRPr="004D7DCA">
        <w:rPr>
          <w:rFonts w:asciiTheme="majorBidi" w:hAnsiTheme="majorBidi" w:cstheme="majorBidi"/>
        </w:rPr>
        <w:instrText xml:space="preserve"> ADDIN EN.CITE &lt;EndNote&gt;&lt;Cite&gt;&lt;Author&gt;Atiyyah&lt;/Author&gt;&lt;Year&gt;1993&lt;/Year&gt;&lt;RecNum&gt;6&lt;/RecNum&gt;&lt;DisplayText&gt;(Atiyyah, 1993, Tahir and Ertek, 2018)&lt;/DisplayText&gt;&lt;record&gt;&lt;rec-number&gt;6&lt;/rec-number&gt;&lt;foreign-keys&gt;&lt;key app="EN" db-id="zwrsvxdffvpaf9etrvzver580vdxxd5pe0w0" timestamp="1659959865"&gt;6&lt;/key&gt;&lt;/foreign-keys&gt;&lt;ref-type name="Journal Article"&gt;17&lt;/ref-type&gt;&lt;contributors&gt;&lt;authors&gt;&lt;author&gt;Atiyyah, Hamid S&lt;/author&gt;&lt;/authors&gt;&lt;/contributors&gt;&lt;titles&gt;&lt;title&gt;Management development in Arab countries: The challenges of 1990s&lt;/title&gt;&lt;secondary-title&gt;Journal of Management Development&lt;/secondary-title&gt;&lt;/titles&gt;&lt;periodical&gt;&lt;full-title&gt;Journal of Management development&lt;/full-title&gt;&lt;/periodical&gt;&lt;pages&gt;3-12&lt;/pages&gt;&lt;volume&gt;2&lt;/volume&gt;&lt;dates&gt;&lt;year&gt;1993&lt;/year&gt;&lt;/dates&gt;&lt;isbn&gt;0262-1711&lt;/isbn&gt;&lt;urls&gt;&lt;/urls&gt;&lt;/record&gt;&lt;/Cite&gt;&lt;Cite&gt;&lt;Author&gt;Tahir&lt;/Author&gt;&lt;Year&gt;2018&lt;/Year&gt;&lt;RecNum&gt;146&lt;/RecNum&gt;&lt;record&gt;&lt;rec-number&gt;146&lt;/rec-number&gt;&lt;foreign-keys&gt;&lt;key app="EN" db-id="zwrsvxdffvpaf9etrvzver580vdxxd5pe0w0" timestamp="1659975354"&gt;146&lt;/key&gt;&lt;/foreign-keys&gt;&lt;ref-type name="Journal Article"&gt;17&lt;/ref-type&gt;&lt;contributors&gt;&lt;authors&gt;&lt;author&gt;Tahir, Rizwan&lt;/author&gt;&lt;author&gt;Ertek, Gurdal&lt;/author&gt;&lt;/authors&gt;&lt;/contributors&gt;&lt;titles&gt;&lt;title&gt;Cross-cultural training: A crucial approach to improve the success of expatriate assignment in the United Arab Emirates&lt;/title&gt;&lt;secondary-title&gt;Middle East Journal of Management&lt;/secondary-title&gt;&lt;/titles&gt;&lt;periodical&gt;&lt;full-title&gt;Middle East Journal of Management&lt;/full-title&gt;&lt;/periodical&gt;&lt;pages&gt;50-74&lt;/pages&gt;&lt;volume&gt;5&lt;/volume&gt;&lt;number&gt;1&lt;/number&gt;&lt;dates&gt;&lt;year&gt;2018&lt;/year&gt;&lt;/dates&gt;&lt;urls&gt;&lt;/urls&gt;&lt;/record&gt;&lt;/Cite&gt;&lt;/EndNote&gt;</w:instrText>
      </w:r>
      <w:r w:rsidR="000304E2" w:rsidRPr="004D7DCA">
        <w:rPr>
          <w:rFonts w:asciiTheme="majorBidi" w:hAnsiTheme="majorBidi" w:cstheme="majorBidi"/>
        </w:rPr>
        <w:fldChar w:fldCharType="separate"/>
      </w:r>
      <w:r w:rsidR="000304E2" w:rsidRPr="004D7DCA">
        <w:rPr>
          <w:rFonts w:asciiTheme="majorBidi" w:hAnsiTheme="majorBidi" w:cstheme="majorBidi"/>
        </w:rPr>
        <w:t>(Atiyyah, 1993</w:t>
      </w:r>
      <w:r w:rsidR="00640CF3" w:rsidRPr="004D7DCA">
        <w:rPr>
          <w:rFonts w:asciiTheme="majorBidi" w:hAnsiTheme="majorBidi" w:cstheme="majorBidi"/>
        </w:rPr>
        <w:t>;</w:t>
      </w:r>
      <w:r w:rsidR="000304E2" w:rsidRPr="004D7DCA">
        <w:rPr>
          <w:rFonts w:asciiTheme="majorBidi" w:hAnsiTheme="majorBidi" w:cstheme="majorBidi"/>
        </w:rPr>
        <w:t xml:space="preserve"> Tahir and Ertek, 2018)</w:t>
      </w:r>
      <w:r w:rsidR="000304E2" w:rsidRPr="004D7DCA">
        <w:rPr>
          <w:rFonts w:asciiTheme="majorBidi" w:hAnsiTheme="majorBidi" w:cstheme="majorBidi"/>
        </w:rPr>
        <w:fldChar w:fldCharType="end"/>
      </w:r>
      <w:r w:rsidRPr="004D7DCA">
        <w:rPr>
          <w:rFonts w:asciiTheme="majorBidi" w:hAnsiTheme="majorBidi" w:cstheme="majorBidi"/>
        </w:rPr>
        <w:t xml:space="preserve"> on implementation and practice.</w:t>
      </w:r>
      <w:r w:rsidR="00DB48AB" w:rsidRPr="004D7DCA">
        <w:rPr>
          <w:rFonts w:asciiTheme="majorBidi" w:hAnsiTheme="majorBidi" w:cstheme="majorBidi"/>
        </w:rPr>
        <w:t xml:space="preserve"> </w:t>
      </w:r>
    </w:p>
    <w:p w14:paraId="1B586C19" w14:textId="01CCAD80" w:rsidR="006F4695" w:rsidRPr="004D7DCA" w:rsidRDefault="006F4695">
      <w:pPr>
        <w:pStyle w:val="NormalText"/>
        <w:numPr>
          <w:ilvl w:val="0"/>
          <w:numId w:val="44"/>
        </w:numPr>
        <w:rPr>
          <w:rFonts w:asciiTheme="majorBidi" w:hAnsiTheme="majorBidi" w:cstheme="majorBidi"/>
        </w:rPr>
      </w:pPr>
      <w:r w:rsidRPr="004D7DCA">
        <w:rPr>
          <w:rFonts w:asciiTheme="majorBidi" w:hAnsiTheme="majorBidi" w:cstheme="majorBidi"/>
        </w:rPr>
        <w:t xml:space="preserve">Most </w:t>
      </w:r>
      <w:r w:rsidR="00640CF3" w:rsidRPr="004D7DCA">
        <w:rPr>
          <w:rFonts w:asciiTheme="majorBidi" w:hAnsiTheme="majorBidi" w:cstheme="majorBidi"/>
        </w:rPr>
        <w:t xml:space="preserve">previous </w:t>
      </w:r>
      <w:r w:rsidRPr="004D7DCA">
        <w:rPr>
          <w:rFonts w:asciiTheme="majorBidi" w:hAnsiTheme="majorBidi" w:cstheme="majorBidi"/>
        </w:rPr>
        <w:t xml:space="preserve">research in scenario planning implementation has been conducted in Europe, Asia, and the United States </w:t>
      </w:r>
      <w:r w:rsidR="007609B3" w:rsidRPr="004D7DCA">
        <w:rPr>
          <w:rFonts w:asciiTheme="majorBidi" w:hAnsiTheme="majorBidi" w:cstheme="majorBidi"/>
        </w:rPr>
        <w:fldChar w:fldCharType="begin"/>
      </w:r>
      <w:r w:rsidR="007609B3" w:rsidRPr="004D7DCA">
        <w:rPr>
          <w:rFonts w:asciiTheme="majorBidi" w:hAnsiTheme="majorBidi" w:cstheme="majorBidi"/>
        </w:rPr>
        <w:instrText xml:space="preserve"> ADDIN EN.CITE &lt;EndNote&gt;&lt;Cite&gt;&lt;Author&gt;Flynn&lt;/Author&gt;&lt;Year&gt;1995&lt;/Year&gt;&lt;RecNum&gt;54&lt;/RecNum&gt;&lt;DisplayText&gt;(Flynn, 1995)&lt;/DisplayText&gt;&lt;record&gt;&lt;rec-number&gt;54&lt;/rec-number&gt;&lt;foreign-keys&gt;&lt;key app="EN" db-id="zwrsvxdffvpaf9etrvzver580vdxxd5pe0w0" timestamp="1659961892"&gt;54&lt;/key&gt;&lt;/foreign-keys&gt;&lt;ref-type name="Journal Article"&gt;17&lt;/ref-type&gt;&lt;contributors&gt;&lt;authors&gt;&lt;author&gt;Flynn, Norman&lt;/author&gt;&lt;/authors&gt;&lt;/contributors&gt;&lt;titles&gt;&lt;title&gt;The future of public sector management: Are there some lessons from Europe?&lt;/title&gt;&lt;secondary-title&gt;International Journal of Public Sector Management&lt;/secondary-title&gt;&lt;/titles&gt;&lt;periodical&gt;&lt;full-title&gt;International Journal of Public Sector Management&lt;/full-title&gt;&lt;/periodical&gt;&lt;pages&gt;59-67&lt;/pages&gt;&lt;volume&gt;8&lt;/volume&gt;&lt;number&gt;4&lt;/number&gt;&lt;dates&gt;&lt;year&gt;1995&lt;/year&gt;&lt;/dates&gt;&lt;isbn&gt;0951-3558&lt;/isbn&gt;&lt;urls&gt;&lt;/urls&gt;&lt;/record&gt;&lt;/Cite&gt;&lt;/EndNote&gt;</w:instrText>
      </w:r>
      <w:r w:rsidR="007609B3" w:rsidRPr="004D7DCA">
        <w:rPr>
          <w:rFonts w:asciiTheme="majorBidi" w:hAnsiTheme="majorBidi" w:cstheme="majorBidi"/>
        </w:rPr>
        <w:fldChar w:fldCharType="separate"/>
      </w:r>
      <w:r w:rsidR="007609B3" w:rsidRPr="004D7DCA">
        <w:rPr>
          <w:rFonts w:asciiTheme="majorBidi" w:hAnsiTheme="majorBidi" w:cstheme="majorBidi"/>
        </w:rPr>
        <w:t>(Flynn, 1995)</w:t>
      </w:r>
      <w:r w:rsidR="007609B3" w:rsidRPr="004D7DCA">
        <w:rPr>
          <w:rFonts w:asciiTheme="majorBidi" w:hAnsiTheme="majorBidi" w:cstheme="majorBidi"/>
        </w:rPr>
        <w:fldChar w:fldCharType="end"/>
      </w:r>
      <w:r w:rsidRPr="004D7DCA">
        <w:rPr>
          <w:rFonts w:asciiTheme="majorBidi" w:hAnsiTheme="majorBidi" w:cstheme="majorBidi"/>
        </w:rPr>
        <w:t xml:space="preserve">. </w:t>
      </w:r>
      <w:r w:rsidR="00640CF3" w:rsidRPr="004D7DCA">
        <w:rPr>
          <w:rFonts w:asciiTheme="majorBidi" w:hAnsiTheme="majorBidi" w:cstheme="majorBidi"/>
        </w:rPr>
        <w:t>More research is needed to explore scenario planning implementation</w:t>
      </w:r>
      <w:r w:rsidRPr="004D7DCA">
        <w:rPr>
          <w:rFonts w:asciiTheme="majorBidi" w:hAnsiTheme="majorBidi" w:cstheme="majorBidi"/>
        </w:rPr>
        <w:t xml:space="preserve"> in Middle Eastern countries and regions</w:t>
      </w:r>
      <w:r w:rsidR="00640CF3" w:rsidRPr="004D7DCA">
        <w:rPr>
          <w:rFonts w:asciiTheme="majorBidi" w:hAnsiTheme="majorBidi" w:cstheme="majorBidi"/>
        </w:rPr>
        <w:t xml:space="preserve">, such as </w:t>
      </w:r>
      <w:r w:rsidR="006918CA" w:rsidRPr="004D7DCA">
        <w:rPr>
          <w:rFonts w:asciiTheme="majorBidi" w:hAnsiTheme="majorBidi" w:cstheme="majorBidi"/>
        </w:rPr>
        <w:t xml:space="preserve">the </w:t>
      </w:r>
      <w:r w:rsidR="00640CF3" w:rsidRPr="004D7DCA">
        <w:rPr>
          <w:rFonts w:asciiTheme="majorBidi" w:hAnsiTheme="majorBidi" w:cstheme="majorBidi"/>
        </w:rPr>
        <w:t>UAE</w:t>
      </w:r>
      <w:r w:rsidRPr="004D7DCA">
        <w:rPr>
          <w:rFonts w:asciiTheme="majorBidi" w:hAnsiTheme="majorBidi" w:cstheme="majorBidi"/>
        </w:rPr>
        <w:t>.</w:t>
      </w:r>
    </w:p>
    <w:p w14:paraId="0D9C1448" w14:textId="20F438DF" w:rsidR="00734AE4" w:rsidRPr="004D7DCA" w:rsidRDefault="00734AE4">
      <w:pPr>
        <w:pStyle w:val="Heading2"/>
      </w:pPr>
      <w:bookmarkStart w:id="80" w:name="_Toc111330252"/>
      <w:bookmarkStart w:id="81" w:name="_Toc111468146"/>
      <w:bookmarkStart w:id="82" w:name="_Toc115702182"/>
      <w:r w:rsidRPr="004D7DCA">
        <w:t>Research Objectives and Research Questions</w:t>
      </w:r>
      <w:bookmarkEnd w:id="80"/>
      <w:bookmarkEnd w:id="81"/>
      <w:bookmarkEnd w:id="82"/>
    </w:p>
    <w:p w14:paraId="550B8D0E" w14:textId="37258B78" w:rsidR="006F4695" w:rsidRPr="004D7DCA" w:rsidRDefault="00A4393A" w:rsidP="00C6696B">
      <w:pPr>
        <w:pStyle w:val="NormalText"/>
        <w:rPr>
          <w:rFonts w:asciiTheme="majorBidi" w:hAnsiTheme="majorBidi" w:cstheme="majorBidi"/>
        </w:rPr>
      </w:pPr>
      <w:bookmarkStart w:id="83" w:name="_Toc111139963"/>
      <w:bookmarkStart w:id="84" w:name="_Toc111140326"/>
      <w:bookmarkStart w:id="85" w:name="_Toc111140691"/>
      <w:bookmarkStart w:id="86" w:name="_Toc111141054"/>
      <w:bookmarkEnd w:id="83"/>
      <w:bookmarkEnd w:id="84"/>
      <w:bookmarkEnd w:id="85"/>
      <w:bookmarkEnd w:id="86"/>
      <w:r w:rsidRPr="004D7DCA">
        <w:rPr>
          <w:rFonts w:asciiTheme="majorBidi" w:hAnsiTheme="majorBidi" w:cstheme="majorBidi"/>
        </w:rPr>
        <w:t xml:space="preserve">This study aims to bridge the </w:t>
      </w:r>
      <w:r w:rsidR="00C97122">
        <w:rPr>
          <w:rFonts w:asciiTheme="majorBidi" w:hAnsiTheme="majorBidi" w:cstheme="majorBidi"/>
        </w:rPr>
        <w:t xml:space="preserve">research </w:t>
      </w:r>
      <w:r w:rsidRPr="004D7DCA">
        <w:rPr>
          <w:rFonts w:asciiTheme="majorBidi" w:hAnsiTheme="majorBidi" w:cstheme="majorBidi"/>
        </w:rPr>
        <w:t xml:space="preserve">gap by examining factors impacting scenario planning implementation in general and </w:t>
      </w:r>
      <w:r w:rsidR="007B526C" w:rsidRPr="004D7DCA">
        <w:rPr>
          <w:rFonts w:asciiTheme="majorBidi" w:hAnsiTheme="majorBidi" w:cstheme="majorBidi"/>
        </w:rPr>
        <w:t>for</w:t>
      </w:r>
      <w:r w:rsidRPr="004D7DCA">
        <w:rPr>
          <w:rFonts w:asciiTheme="majorBidi" w:hAnsiTheme="majorBidi" w:cstheme="majorBidi"/>
        </w:rPr>
        <w:t xml:space="preserve"> the Abu Dhabi </w:t>
      </w:r>
      <w:r w:rsidR="000B07A6">
        <w:t>g</w:t>
      </w:r>
      <w:r w:rsidR="000B07A6" w:rsidRPr="004D7DCA">
        <w:t>overnment</w:t>
      </w:r>
      <w:r w:rsidR="007B526C" w:rsidRPr="004D7DCA">
        <w:rPr>
          <w:rFonts w:asciiTheme="majorBidi" w:hAnsiTheme="majorBidi" w:cstheme="majorBidi"/>
        </w:rPr>
        <w:t xml:space="preserve"> in particular</w:t>
      </w:r>
      <w:r w:rsidRPr="004D7DCA">
        <w:rPr>
          <w:rFonts w:asciiTheme="majorBidi" w:hAnsiTheme="majorBidi" w:cstheme="majorBidi"/>
        </w:rPr>
        <w:t xml:space="preserve">. </w:t>
      </w:r>
      <w:r w:rsidR="00416D39">
        <w:rPr>
          <w:rFonts w:asciiTheme="majorBidi" w:hAnsiTheme="majorBidi" w:cstheme="majorBidi"/>
        </w:rPr>
        <w:t>Providing updated</w:t>
      </w:r>
      <w:r w:rsidRPr="004D7DCA">
        <w:rPr>
          <w:rFonts w:asciiTheme="majorBidi" w:hAnsiTheme="majorBidi" w:cstheme="majorBidi"/>
        </w:rPr>
        <w:t xml:space="preserve"> documentation of current practice</w:t>
      </w:r>
      <w:r w:rsidR="00416D39">
        <w:rPr>
          <w:rFonts w:asciiTheme="majorBidi" w:hAnsiTheme="majorBidi" w:cstheme="majorBidi"/>
        </w:rPr>
        <w:t>s</w:t>
      </w:r>
      <w:r w:rsidRPr="004D7DCA">
        <w:rPr>
          <w:rFonts w:asciiTheme="majorBidi" w:hAnsiTheme="majorBidi" w:cstheme="majorBidi"/>
        </w:rPr>
        <w:t xml:space="preserve"> is timely and can contribute to knowledge in this field. Moreover, </w:t>
      </w:r>
      <w:r w:rsidR="00682416" w:rsidRPr="004D7DCA">
        <w:rPr>
          <w:rFonts w:asciiTheme="majorBidi" w:hAnsiTheme="majorBidi" w:cstheme="majorBidi"/>
        </w:rPr>
        <w:t>the</w:t>
      </w:r>
      <w:r w:rsidR="00682416" w:rsidRPr="004D7DCA" w:rsidDel="00A4393A">
        <w:rPr>
          <w:rFonts w:asciiTheme="majorBidi" w:hAnsiTheme="majorBidi" w:cstheme="majorBidi"/>
        </w:rPr>
        <w:t xml:space="preserve"> </w:t>
      </w:r>
      <w:r w:rsidR="006F4695" w:rsidRPr="004D7DCA">
        <w:rPr>
          <w:rFonts w:asciiTheme="majorBidi" w:hAnsiTheme="majorBidi" w:cstheme="majorBidi"/>
        </w:rPr>
        <w:t xml:space="preserve">over-arching aim of this study is to conduct in-depth </w:t>
      </w:r>
      <w:r w:rsidR="00217BC6" w:rsidRPr="004D7DCA">
        <w:rPr>
          <w:rFonts w:asciiTheme="majorBidi" w:hAnsiTheme="majorBidi" w:cstheme="majorBidi"/>
        </w:rPr>
        <w:t>research</w:t>
      </w:r>
      <w:r w:rsidR="006F4695" w:rsidRPr="004D7DCA">
        <w:rPr>
          <w:rFonts w:asciiTheme="majorBidi" w:hAnsiTheme="majorBidi" w:cstheme="majorBidi"/>
        </w:rPr>
        <w:t xml:space="preserve"> to explore the factors influencing scenario planning implementation and practice within the Abu Dhabi </w:t>
      </w:r>
      <w:r w:rsidR="000B07A6">
        <w:t>g</w:t>
      </w:r>
      <w:r w:rsidR="000B07A6" w:rsidRPr="004D7DCA">
        <w:t>overnment</w:t>
      </w:r>
      <w:r w:rsidR="006F4695" w:rsidRPr="004D7DCA">
        <w:rPr>
          <w:rFonts w:asciiTheme="majorBidi" w:hAnsiTheme="majorBidi" w:cstheme="majorBidi"/>
        </w:rPr>
        <w:t xml:space="preserve"> to </w:t>
      </w:r>
      <w:r w:rsidRPr="004D7DCA">
        <w:rPr>
          <w:rFonts w:asciiTheme="majorBidi" w:hAnsiTheme="majorBidi" w:cstheme="majorBidi"/>
        </w:rPr>
        <w:t>develop</w:t>
      </w:r>
      <w:r w:rsidR="006F4695" w:rsidRPr="004D7DCA">
        <w:rPr>
          <w:rFonts w:asciiTheme="majorBidi" w:hAnsiTheme="majorBidi" w:cstheme="majorBidi"/>
        </w:rPr>
        <w:t xml:space="preserve"> a guide for public managers. </w:t>
      </w:r>
    </w:p>
    <w:p w14:paraId="2B2A5867" w14:textId="36A97D18" w:rsidR="006F4695" w:rsidRPr="004D7DCA" w:rsidRDefault="006F4695" w:rsidP="00CB767C">
      <w:pPr>
        <w:pStyle w:val="1stpara"/>
        <w:rPr>
          <w:rFonts w:asciiTheme="majorBidi" w:hAnsiTheme="majorBidi" w:cstheme="majorBidi"/>
        </w:rPr>
      </w:pPr>
      <w:r w:rsidRPr="004D7DCA">
        <w:rPr>
          <w:rFonts w:asciiTheme="majorBidi" w:hAnsiTheme="majorBidi" w:cstheme="majorBidi"/>
        </w:rPr>
        <w:t>The objectives of this research are as follows:</w:t>
      </w:r>
    </w:p>
    <w:p w14:paraId="74A706F3" w14:textId="36645495" w:rsidR="006F4695" w:rsidRPr="004D7DCA" w:rsidRDefault="006F4695">
      <w:pPr>
        <w:pStyle w:val="1stpara"/>
        <w:numPr>
          <w:ilvl w:val="0"/>
          <w:numId w:val="73"/>
        </w:numPr>
        <w:ind w:left="720"/>
        <w:rPr>
          <w:rFonts w:asciiTheme="majorBidi" w:hAnsiTheme="majorBidi" w:cstheme="majorBidi"/>
        </w:rPr>
      </w:pPr>
      <w:r w:rsidRPr="004D7DCA">
        <w:rPr>
          <w:rFonts w:asciiTheme="majorBidi" w:hAnsiTheme="majorBidi" w:cstheme="majorBidi"/>
          <w:b/>
        </w:rPr>
        <w:t>Objective 1:</w:t>
      </w:r>
      <w:r w:rsidRPr="004D7DCA">
        <w:rPr>
          <w:rFonts w:asciiTheme="majorBidi" w:hAnsiTheme="majorBidi" w:cstheme="majorBidi"/>
        </w:rPr>
        <w:t xml:space="preserve"> To gain an in-depth understanding of the implementation of scenario planning as an early intervention within the Abu Dhabi </w:t>
      </w:r>
      <w:r w:rsidR="000B07A6">
        <w:t>g</w:t>
      </w:r>
      <w:r w:rsidR="000B07A6" w:rsidRPr="004D7DCA">
        <w:t>overnment</w:t>
      </w:r>
      <w:r w:rsidR="006F7F13" w:rsidRPr="004D7DCA">
        <w:rPr>
          <w:rFonts w:asciiTheme="majorBidi" w:hAnsiTheme="majorBidi" w:cstheme="majorBidi"/>
        </w:rPr>
        <w:t>.</w:t>
      </w:r>
      <w:r w:rsidRPr="004D7DCA">
        <w:rPr>
          <w:rFonts w:asciiTheme="majorBidi" w:hAnsiTheme="majorBidi" w:cstheme="majorBidi"/>
        </w:rPr>
        <w:t xml:space="preserve"> </w:t>
      </w:r>
    </w:p>
    <w:p w14:paraId="55E96249" w14:textId="0F4DF1DA" w:rsidR="00DB48AB" w:rsidRPr="004D7DCA" w:rsidRDefault="006F4695">
      <w:pPr>
        <w:pStyle w:val="1stpara"/>
        <w:numPr>
          <w:ilvl w:val="0"/>
          <w:numId w:val="73"/>
        </w:numPr>
        <w:ind w:left="720"/>
        <w:rPr>
          <w:rFonts w:asciiTheme="majorBidi" w:hAnsiTheme="majorBidi" w:cstheme="majorBidi"/>
        </w:rPr>
      </w:pPr>
      <w:r w:rsidRPr="004D7DCA">
        <w:rPr>
          <w:rFonts w:asciiTheme="majorBidi" w:hAnsiTheme="majorBidi" w:cstheme="majorBidi"/>
          <w:b/>
        </w:rPr>
        <w:t>Objective 2:</w:t>
      </w:r>
      <w:r w:rsidR="0037211D" w:rsidRPr="004D7DCA">
        <w:rPr>
          <w:rFonts w:asciiTheme="majorBidi" w:hAnsiTheme="majorBidi" w:cstheme="majorBidi"/>
        </w:rPr>
        <w:t xml:space="preserve"> </w:t>
      </w:r>
      <w:r w:rsidRPr="004D7DCA">
        <w:rPr>
          <w:rFonts w:asciiTheme="majorBidi" w:hAnsiTheme="majorBidi" w:cstheme="majorBidi"/>
        </w:rPr>
        <w:t xml:space="preserve">To elicit expert opinion on the factors influencing </w:t>
      </w:r>
      <w:r w:rsidR="006F7F13" w:rsidRPr="004D7DCA">
        <w:rPr>
          <w:rFonts w:asciiTheme="majorBidi" w:hAnsiTheme="majorBidi" w:cstheme="majorBidi"/>
        </w:rPr>
        <w:t xml:space="preserve">the </w:t>
      </w:r>
      <w:r w:rsidRPr="004D7DCA">
        <w:rPr>
          <w:rFonts w:asciiTheme="majorBidi" w:hAnsiTheme="majorBidi" w:cstheme="majorBidi"/>
        </w:rPr>
        <w:t>effective implementation of scenario planning</w:t>
      </w:r>
      <w:r w:rsidR="006F7F13" w:rsidRPr="004D7DCA">
        <w:rPr>
          <w:rFonts w:asciiTheme="majorBidi" w:hAnsiTheme="majorBidi" w:cstheme="majorBidi"/>
        </w:rPr>
        <w:t>.</w:t>
      </w:r>
    </w:p>
    <w:p w14:paraId="7CF2D8E6" w14:textId="4BD1D96A" w:rsidR="00307B56" w:rsidRPr="004D7DCA" w:rsidRDefault="006F4695">
      <w:pPr>
        <w:pStyle w:val="1stpara"/>
        <w:numPr>
          <w:ilvl w:val="0"/>
          <w:numId w:val="73"/>
        </w:numPr>
        <w:ind w:left="720"/>
        <w:rPr>
          <w:rFonts w:asciiTheme="majorBidi" w:eastAsia="Times New Roman" w:hAnsiTheme="majorBidi" w:cstheme="majorBidi"/>
          <w:u w:color="000000"/>
        </w:rPr>
      </w:pPr>
      <w:r w:rsidRPr="004D7DCA">
        <w:rPr>
          <w:rFonts w:asciiTheme="majorBidi" w:hAnsiTheme="majorBidi" w:cstheme="majorBidi"/>
          <w:b/>
        </w:rPr>
        <w:t>Objective 3</w:t>
      </w:r>
      <w:r w:rsidR="006F7F13" w:rsidRPr="004D7DCA">
        <w:rPr>
          <w:rFonts w:asciiTheme="majorBidi" w:hAnsiTheme="majorBidi" w:cstheme="majorBidi"/>
          <w:b/>
        </w:rPr>
        <w:t>:</w:t>
      </w:r>
      <w:r w:rsidR="006F7F13" w:rsidRPr="004D7DCA">
        <w:rPr>
          <w:rFonts w:asciiTheme="majorBidi" w:hAnsiTheme="majorBidi" w:cstheme="majorBidi"/>
        </w:rPr>
        <w:t xml:space="preserve"> </w:t>
      </w:r>
      <w:r w:rsidR="006F7F13" w:rsidRPr="004D7DCA">
        <w:rPr>
          <w:rFonts w:asciiTheme="majorBidi" w:hAnsiTheme="majorBidi" w:cstheme="majorBidi"/>
          <w:color w:val="auto"/>
        </w:rPr>
        <w:t xml:space="preserve">This consists of </w:t>
      </w:r>
      <w:r w:rsidR="00272835" w:rsidRPr="004D7DCA">
        <w:rPr>
          <w:rFonts w:asciiTheme="majorBidi" w:hAnsiTheme="majorBidi" w:cstheme="majorBidi"/>
          <w:color w:val="auto"/>
        </w:rPr>
        <w:t>two</w:t>
      </w:r>
      <w:r w:rsidR="006F7F13" w:rsidRPr="004D7DCA">
        <w:rPr>
          <w:rFonts w:asciiTheme="majorBidi" w:hAnsiTheme="majorBidi" w:cstheme="majorBidi"/>
          <w:color w:val="auto"/>
        </w:rPr>
        <w:t xml:space="preserve"> </w:t>
      </w:r>
      <w:r w:rsidR="006F7F13" w:rsidRPr="004D7DCA">
        <w:rPr>
          <w:rFonts w:asciiTheme="majorBidi" w:hAnsiTheme="majorBidi" w:cstheme="majorBidi"/>
          <w:color w:val="auto"/>
          <w:u w:color="000000"/>
        </w:rPr>
        <w:t>p</w:t>
      </w:r>
      <w:r w:rsidR="00307B56" w:rsidRPr="004D7DCA">
        <w:rPr>
          <w:rFonts w:asciiTheme="majorBidi" w:hAnsiTheme="majorBidi" w:cstheme="majorBidi"/>
          <w:color w:val="auto"/>
          <w:u w:color="000000"/>
        </w:rPr>
        <w:t>hase</w:t>
      </w:r>
      <w:r w:rsidR="006F7F13" w:rsidRPr="004D7DCA">
        <w:rPr>
          <w:rFonts w:asciiTheme="majorBidi" w:hAnsiTheme="majorBidi" w:cstheme="majorBidi"/>
          <w:color w:val="auto"/>
          <w:u w:color="000000"/>
        </w:rPr>
        <w:t>s</w:t>
      </w:r>
      <w:r w:rsidR="00307B56" w:rsidRPr="004D7DCA">
        <w:rPr>
          <w:rFonts w:asciiTheme="majorBidi" w:hAnsiTheme="majorBidi" w:cstheme="majorBidi"/>
          <w:color w:val="auto"/>
          <w:u w:color="000000"/>
        </w:rPr>
        <w:t>.</w:t>
      </w:r>
    </w:p>
    <w:p w14:paraId="0B77EEB6" w14:textId="480DF765" w:rsidR="00307B56" w:rsidRPr="004D7DCA" w:rsidRDefault="005B0494" w:rsidP="00FA5701">
      <w:pPr>
        <w:pStyle w:val="1stpara"/>
        <w:numPr>
          <w:ilvl w:val="0"/>
          <w:numId w:val="18"/>
        </w:numPr>
        <w:rPr>
          <w:rFonts w:asciiTheme="majorBidi" w:hAnsiTheme="majorBidi" w:cstheme="majorBidi"/>
          <w:u w:color="000000"/>
        </w:rPr>
      </w:pPr>
      <w:r w:rsidRPr="004D7DCA">
        <w:rPr>
          <w:rFonts w:asciiTheme="majorBidi" w:hAnsiTheme="majorBidi" w:cstheme="majorBidi"/>
          <w:b/>
          <w:u w:color="000000"/>
        </w:rPr>
        <w:t>Phase 3A:</w:t>
      </w:r>
      <w:r w:rsidRPr="004D7DCA">
        <w:rPr>
          <w:rFonts w:asciiTheme="majorBidi" w:hAnsiTheme="majorBidi" w:cstheme="majorBidi"/>
          <w:u w:color="000000"/>
        </w:rPr>
        <w:t xml:space="preserve"> </w:t>
      </w:r>
      <w:r w:rsidR="00307B56" w:rsidRPr="004D7DCA">
        <w:rPr>
          <w:rFonts w:asciiTheme="majorBidi" w:hAnsiTheme="majorBidi" w:cstheme="majorBidi"/>
          <w:u w:color="000000"/>
        </w:rPr>
        <w:t xml:space="preserve">To examine the evolution of </w:t>
      </w:r>
      <w:r w:rsidR="006F7F13" w:rsidRPr="004D7DCA">
        <w:rPr>
          <w:rFonts w:asciiTheme="majorBidi" w:hAnsiTheme="majorBidi" w:cstheme="majorBidi"/>
          <w:u w:color="000000"/>
        </w:rPr>
        <w:t xml:space="preserve">the </w:t>
      </w:r>
      <w:r w:rsidR="00307B56" w:rsidRPr="004D7DCA">
        <w:rPr>
          <w:rFonts w:asciiTheme="majorBidi" w:hAnsiTheme="majorBidi" w:cstheme="majorBidi"/>
          <w:u w:color="000000"/>
        </w:rPr>
        <w:t xml:space="preserve">Abu Dhabi </w:t>
      </w:r>
      <w:r w:rsidR="000B07A6">
        <w:t>g</w:t>
      </w:r>
      <w:r w:rsidR="000B07A6" w:rsidRPr="004D7DCA">
        <w:t>overnment</w:t>
      </w:r>
      <w:r w:rsidR="00307B56" w:rsidRPr="004D7DCA">
        <w:rPr>
          <w:rFonts w:asciiTheme="majorBidi" w:hAnsiTheme="majorBidi" w:cstheme="majorBidi"/>
          <w:u w:color="000000"/>
        </w:rPr>
        <w:t xml:space="preserve"> and </w:t>
      </w:r>
      <w:r w:rsidR="00F20AD5">
        <w:rPr>
          <w:rFonts w:asciiTheme="majorBidi" w:hAnsiTheme="majorBidi" w:cstheme="majorBidi"/>
          <w:u w:color="000000"/>
        </w:rPr>
        <w:t>its</w:t>
      </w:r>
      <w:r w:rsidR="00F20AD5" w:rsidRPr="004D7DCA">
        <w:rPr>
          <w:rFonts w:asciiTheme="majorBidi" w:hAnsiTheme="majorBidi" w:cstheme="majorBidi"/>
          <w:u w:color="000000"/>
        </w:rPr>
        <w:t xml:space="preserve"> </w:t>
      </w:r>
      <w:r w:rsidR="000925C7" w:rsidRPr="004D7DCA">
        <w:rPr>
          <w:rFonts w:asciiTheme="majorBidi" w:hAnsiTheme="majorBidi" w:cstheme="majorBidi"/>
          <w:u w:color="000000"/>
        </w:rPr>
        <w:t xml:space="preserve">efforts to develop </w:t>
      </w:r>
      <w:r w:rsidR="00307B56" w:rsidRPr="004D7DCA">
        <w:rPr>
          <w:rFonts w:asciiTheme="majorBidi" w:hAnsiTheme="majorBidi" w:cstheme="majorBidi"/>
          <w:u w:color="000000"/>
        </w:rPr>
        <w:t xml:space="preserve">a more structured approach to planning and </w:t>
      </w:r>
      <w:r w:rsidR="00751387" w:rsidRPr="004D7DCA">
        <w:rPr>
          <w:rFonts w:asciiTheme="majorBidi" w:hAnsiTheme="majorBidi" w:cstheme="majorBidi"/>
          <w:u w:color="000000"/>
        </w:rPr>
        <w:t>policymaking</w:t>
      </w:r>
      <w:r w:rsidR="00307B56" w:rsidRPr="004D7DCA">
        <w:rPr>
          <w:rFonts w:asciiTheme="majorBidi" w:hAnsiTheme="majorBidi" w:cstheme="majorBidi"/>
          <w:u w:color="000000"/>
        </w:rPr>
        <w:t xml:space="preserve"> </w:t>
      </w:r>
      <w:r w:rsidR="0007248B">
        <w:rPr>
          <w:rFonts w:asciiTheme="majorBidi" w:hAnsiTheme="majorBidi" w:cstheme="majorBidi"/>
          <w:u w:color="000000"/>
        </w:rPr>
        <w:t xml:space="preserve">to gauge its </w:t>
      </w:r>
      <w:r w:rsidR="00307B56" w:rsidRPr="004D7DCA">
        <w:rPr>
          <w:rFonts w:asciiTheme="majorBidi" w:hAnsiTheme="majorBidi" w:cstheme="majorBidi"/>
          <w:u w:color="000000"/>
        </w:rPr>
        <w:t>readiness for scenario planning; and</w:t>
      </w:r>
    </w:p>
    <w:p w14:paraId="0ED26CA8" w14:textId="46B251D4" w:rsidR="00FE3213" w:rsidRPr="004D7DCA" w:rsidRDefault="005B0494" w:rsidP="00FA5701">
      <w:pPr>
        <w:pStyle w:val="1stpara"/>
        <w:numPr>
          <w:ilvl w:val="0"/>
          <w:numId w:val="18"/>
        </w:numPr>
        <w:rPr>
          <w:rFonts w:asciiTheme="majorBidi" w:hAnsiTheme="majorBidi" w:cstheme="majorBidi"/>
          <w:u w:color="000000"/>
        </w:rPr>
      </w:pPr>
      <w:r w:rsidRPr="004D7DCA">
        <w:rPr>
          <w:rFonts w:asciiTheme="majorBidi" w:hAnsiTheme="majorBidi" w:cstheme="majorBidi"/>
          <w:b/>
          <w:u w:color="000000"/>
        </w:rPr>
        <w:t>Phase 3B:</w:t>
      </w:r>
      <w:r w:rsidRPr="004D7DCA">
        <w:rPr>
          <w:rFonts w:asciiTheme="majorBidi" w:hAnsiTheme="majorBidi" w:cstheme="majorBidi"/>
          <w:u w:color="000000"/>
        </w:rPr>
        <w:t xml:space="preserve"> </w:t>
      </w:r>
      <w:r w:rsidR="00FE3213" w:rsidRPr="004D7DCA">
        <w:rPr>
          <w:rFonts w:asciiTheme="majorBidi" w:hAnsiTheme="majorBidi" w:cstheme="majorBidi"/>
          <w:u w:color="000000"/>
        </w:rPr>
        <w:t xml:space="preserve">To gain an understanding </w:t>
      </w:r>
      <w:r w:rsidR="00272835" w:rsidRPr="004D7DCA">
        <w:rPr>
          <w:rFonts w:asciiTheme="majorBidi" w:hAnsiTheme="majorBidi" w:cstheme="majorBidi"/>
          <w:u w:color="000000"/>
        </w:rPr>
        <w:t xml:space="preserve">of </w:t>
      </w:r>
      <w:r w:rsidR="00FE3213" w:rsidRPr="004D7DCA">
        <w:rPr>
          <w:rFonts w:asciiTheme="majorBidi" w:hAnsiTheme="majorBidi" w:cstheme="majorBidi"/>
          <w:u w:color="000000"/>
        </w:rPr>
        <w:t xml:space="preserve">the role of foresight and scenario planning as </w:t>
      </w:r>
      <w:r w:rsidR="00272835" w:rsidRPr="004D7DCA">
        <w:rPr>
          <w:rFonts w:asciiTheme="majorBidi" w:hAnsiTheme="majorBidi" w:cstheme="majorBidi"/>
          <w:u w:color="000000"/>
        </w:rPr>
        <w:t xml:space="preserve">innovative </w:t>
      </w:r>
      <w:r w:rsidR="00FE3213" w:rsidRPr="004D7DCA">
        <w:rPr>
          <w:rFonts w:asciiTheme="majorBidi" w:hAnsiTheme="majorBidi" w:cstheme="majorBidi"/>
          <w:u w:color="000000"/>
        </w:rPr>
        <w:t xml:space="preserve">approaches in enhancing operations in public sector </w:t>
      </w:r>
      <w:r w:rsidR="00C510DF" w:rsidRPr="004D7DCA">
        <w:rPr>
          <w:rFonts w:asciiTheme="majorBidi" w:hAnsiTheme="majorBidi" w:cstheme="majorBidi"/>
        </w:rPr>
        <w:t>organi</w:t>
      </w:r>
      <w:r w:rsidR="00C510DF">
        <w:rPr>
          <w:rFonts w:asciiTheme="majorBidi" w:hAnsiTheme="majorBidi" w:cstheme="majorBidi"/>
        </w:rPr>
        <w:t>s</w:t>
      </w:r>
      <w:r w:rsidR="00C510DF" w:rsidRPr="004D7DCA">
        <w:rPr>
          <w:rFonts w:asciiTheme="majorBidi" w:hAnsiTheme="majorBidi" w:cstheme="majorBidi"/>
        </w:rPr>
        <w:t>ation</w:t>
      </w:r>
      <w:r w:rsidR="000925C7" w:rsidRPr="004D7DCA">
        <w:rPr>
          <w:rFonts w:asciiTheme="majorBidi" w:hAnsiTheme="majorBidi" w:cstheme="majorBidi"/>
          <w:u w:color="000000"/>
        </w:rPr>
        <w:t>s</w:t>
      </w:r>
      <w:r w:rsidR="00FE3213" w:rsidRPr="004D7DCA">
        <w:rPr>
          <w:rFonts w:asciiTheme="majorBidi" w:hAnsiTheme="majorBidi" w:cstheme="majorBidi"/>
          <w:u w:color="000000"/>
        </w:rPr>
        <w:t xml:space="preserve"> from the perspective of government entities</w:t>
      </w:r>
      <w:r w:rsidR="00283C5F" w:rsidRPr="004D7DCA">
        <w:rPr>
          <w:rFonts w:asciiTheme="majorBidi" w:hAnsiTheme="majorBidi" w:cstheme="majorBidi"/>
          <w:u w:color="000000"/>
        </w:rPr>
        <w:t>.</w:t>
      </w:r>
    </w:p>
    <w:p w14:paraId="6A43D62E" w14:textId="74D1545F" w:rsidR="006F4695" w:rsidRPr="004D7DCA" w:rsidRDefault="006F4695" w:rsidP="00492D40">
      <w:pPr>
        <w:pStyle w:val="1stpara"/>
        <w:rPr>
          <w:rFonts w:asciiTheme="majorBidi" w:hAnsiTheme="majorBidi" w:cstheme="majorBidi"/>
        </w:rPr>
      </w:pPr>
      <w:r w:rsidRPr="004D7DCA">
        <w:rPr>
          <w:rFonts w:asciiTheme="majorBidi" w:hAnsiTheme="majorBidi" w:cstheme="majorBidi"/>
        </w:rPr>
        <w:t xml:space="preserve">The initial scope of the research was to develop an in-depth understanding of the efforts of the Abu Dhabi </w:t>
      </w:r>
      <w:r w:rsidR="000B07A6">
        <w:t>g</w:t>
      </w:r>
      <w:r w:rsidR="000B07A6" w:rsidRPr="004D7DCA">
        <w:t>overnment</w:t>
      </w:r>
      <w:r w:rsidRPr="004D7DCA">
        <w:rPr>
          <w:rFonts w:asciiTheme="majorBidi" w:hAnsiTheme="majorBidi" w:cstheme="majorBidi"/>
        </w:rPr>
        <w:t xml:space="preserve"> to implement scenario planning for the first time in the public sector between 2009–2011. This original scope of research </w:t>
      </w:r>
      <w:r w:rsidR="00CE4267" w:rsidRPr="004D7DCA">
        <w:rPr>
          <w:rFonts w:asciiTheme="majorBidi" w:hAnsiTheme="majorBidi" w:cstheme="majorBidi"/>
        </w:rPr>
        <w:t>w</w:t>
      </w:r>
      <w:r w:rsidRPr="004D7DCA">
        <w:rPr>
          <w:rFonts w:asciiTheme="majorBidi" w:hAnsiTheme="majorBidi" w:cstheme="majorBidi"/>
        </w:rPr>
        <w:t xml:space="preserve">as Phase </w:t>
      </w:r>
      <w:r w:rsidR="0088603F">
        <w:rPr>
          <w:rFonts w:asciiTheme="majorBidi" w:hAnsiTheme="majorBidi" w:cstheme="majorBidi"/>
        </w:rPr>
        <w:t>1</w:t>
      </w:r>
      <w:r w:rsidR="00361BD1" w:rsidRPr="004D7DCA">
        <w:rPr>
          <w:rFonts w:asciiTheme="majorBidi" w:hAnsiTheme="majorBidi" w:cstheme="majorBidi"/>
        </w:rPr>
        <w:t xml:space="preserve">. </w:t>
      </w:r>
      <w:r w:rsidRPr="004D7DCA">
        <w:rPr>
          <w:rFonts w:asciiTheme="majorBidi" w:hAnsiTheme="majorBidi" w:cstheme="majorBidi"/>
        </w:rPr>
        <w:t xml:space="preserve">The research was expanded to elicit expert opinions </w:t>
      </w:r>
      <w:r w:rsidRPr="004D7DCA">
        <w:rPr>
          <w:rFonts w:asciiTheme="majorBidi" w:hAnsiTheme="majorBidi" w:cstheme="majorBidi"/>
        </w:rPr>
        <w:lastRenderedPageBreak/>
        <w:t xml:space="preserve">on the factors influencing </w:t>
      </w:r>
      <w:r w:rsidR="00272835" w:rsidRPr="004D7DCA">
        <w:rPr>
          <w:rFonts w:asciiTheme="majorBidi" w:hAnsiTheme="majorBidi" w:cstheme="majorBidi"/>
        </w:rPr>
        <w:t xml:space="preserve">the </w:t>
      </w:r>
      <w:r w:rsidRPr="004D7DCA">
        <w:rPr>
          <w:rFonts w:asciiTheme="majorBidi" w:hAnsiTheme="majorBidi" w:cstheme="majorBidi"/>
        </w:rPr>
        <w:t>success</w:t>
      </w:r>
      <w:r w:rsidR="00CE4267" w:rsidRPr="004D7DCA">
        <w:rPr>
          <w:rFonts w:asciiTheme="majorBidi" w:hAnsiTheme="majorBidi" w:cstheme="majorBidi"/>
        </w:rPr>
        <w:t>es</w:t>
      </w:r>
      <w:r w:rsidRPr="004D7DCA">
        <w:rPr>
          <w:rFonts w:asciiTheme="majorBidi" w:hAnsiTheme="majorBidi" w:cstheme="majorBidi"/>
        </w:rPr>
        <w:t xml:space="preserve"> and failures of scenario planning implementation as guiding elements much needed by the Abu Dhabi </w:t>
      </w:r>
      <w:r w:rsidR="000B07A6">
        <w:t>g</w:t>
      </w:r>
      <w:r w:rsidR="000B07A6" w:rsidRPr="004D7DCA">
        <w:t>overnment</w:t>
      </w:r>
      <w:r w:rsidR="00CE4267" w:rsidRPr="004D7DCA">
        <w:rPr>
          <w:rFonts w:asciiTheme="majorBidi" w:hAnsiTheme="majorBidi" w:cstheme="majorBidi"/>
        </w:rPr>
        <w:t>; this formed</w:t>
      </w:r>
      <w:r w:rsidRPr="004D7DCA">
        <w:rPr>
          <w:rFonts w:asciiTheme="majorBidi" w:hAnsiTheme="majorBidi" w:cstheme="majorBidi"/>
        </w:rPr>
        <w:t xml:space="preserve"> Phase </w:t>
      </w:r>
      <w:r w:rsidR="0007248B">
        <w:rPr>
          <w:rFonts w:asciiTheme="majorBidi" w:hAnsiTheme="majorBidi" w:cstheme="majorBidi"/>
        </w:rPr>
        <w:t>2</w:t>
      </w:r>
      <w:r w:rsidR="00361BD1" w:rsidRPr="004D7DCA">
        <w:rPr>
          <w:rFonts w:asciiTheme="majorBidi" w:hAnsiTheme="majorBidi" w:cstheme="majorBidi"/>
        </w:rPr>
        <w:t xml:space="preserve">. </w:t>
      </w:r>
      <w:r w:rsidRPr="004D7DCA">
        <w:rPr>
          <w:rFonts w:asciiTheme="majorBidi" w:hAnsiTheme="majorBidi" w:cstheme="majorBidi"/>
        </w:rPr>
        <w:t xml:space="preserve">Phase </w:t>
      </w:r>
      <w:r w:rsidR="0007248B">
        <w:rPr>
          <w:rFonts w:asciiTheme="majorBidi" w:hAnsiTheme="majorBidi" w:cstheme="majorBidi"/>
        </w:rPr>
        <w:t>3</w:t>
      </w:r>
      <w:r w:rsidR="0007248B" w:rsidRPr="004D7DCA">
        <w:rPr>
          <w:rFonts w:asciiTheme="majorBidi" w:hAnsiTheme="majorBidi" w:cstheme="majorBidi"/>
        </w:rPr>
        <w:t xml:space="preserve"> </w:t>
      </w:r>
      <w:r w:rsidRPr="004D7DCA">
        <w:rPr>
          <w:rFonts w:asciiTheme="majorBidi" w:hAnsiTheme="majorBidi" w:cstheme="majorBidi"/>
        </w:rPr>
        <w:t xml:space="preserve">was added to gain insight into </w:t>
      </w:r>
      <w:r w:rsidR="00CE4267" w:rsidRPr="004D7DCA">
        <w:rPr>
          <w:rFonts w:asciiTheme="majorBidi" w:hAnsiTheme="majorBidi" w:cstheme="majorBidi"/>
        </w:rPr>
        <w:t>how</w:t>
      </w:r>
      <w:r w:rsidRPr="004D7DCA">
        <w:rPr>
          <w:rFonts w:asciiTheme="majorBidi" w:hAnsiTheme="majorBidi" w:cstheme="majorBidi"/>
        </w:rPr>
        <w:t xml:space="preserve"> public administrators </w:t>
      </w:r>
      <w:r w:rsidR="00CE4267" w:rsidRPr="004D7DCA">
        <w:rPr>
          <w:rFonts w:asciiTheme="majorBidi" w:hAnsiTheme="majorBidi" w:cstheme="majorBidi"/>
        </w:rPr>
        <w:t xml:space="preserve">perceive </w:t>
      </w:r>
      <w:r w:rsidRPr="004D7DCA">
        <w:rPr>
          <w:rFonts w:asciiTheme="majorBidi" w:hAnsiTheme="majorBidi" w:cstheme="majorBidi"/>
        </w:rPr>
        <w:t xml:space="preserve">the role of scenario planning as an innovative approach to enhancing public sector operations. </w:t>
      </w:r>
    </w:p>
    <w:p w14:paraId="118E932F" w14:textId="3FC1F2DE" w:rsidR="006F4695" w:rsidRPr="004D7DCA" w:rsidRDefault="006F4695">
      <w:pPr>
        <w:pStyle w:val="Heading2"/>
      </w:pPr>
      <w:bookmarkStart w:id="87" w:name="_Toc111139966"/>
      <w:bookmarkStart w:id="88" w:name="_Toc111140329"/>
      <w:bookmarkStart w:id="89" w:name="_Toc111140694"/>
      <w:bookmarkStart w:id="90" w:name="_Toc111141057"/>
      <w:bookmarkStart w:id="91" w:name="_Toc111147446"/>
      <w:bookmarkStart w:id="92" w:name="_Toc111147813"/>
      <w:bookmarkStart w:id="93" w:name="_Toc111148002"/>
      <w:bookmarkStart w:id="94" w:name="_Toc111148192"/>
      <w:bookmarkStart w:id="95" w:name="_Toc111148381"/>
      <w:bookmarkStart w:id="96" w:name="_Toc111154362"/>
      <w:bookmarkStart w:id="97" w:name="_Toc111154562"/>
      <w:bookmarkStart w:id="98" w:name="_Toc111154890"/>
      <w:bookmarkStart w:id="99" w:name="_Toc111155091"/>
      <w:bookmarkStart w:id="100" w:name="_Toc111155295"/>
      <w:bookmarkStart w:id="101" w:name="_Toc111155499"/>
      <w:bookmarkStart w:id="102" w:name="_Toc111155697"/>
      <w:bookmarkStart w:id="103" w:name="_Toc111156086"/>
      <w:bookmarkStart w:id="104" w:name="_Toc111156286"/>
      <w:bookmarkStart w:id="105" w:name="_Toc111156485"/>
      <w:bookmarkStart w:id="106" w:name="_Toc111156684"/>
      <w:bookmarkStart w:id="107" w:name="_Toc108693597"/>
      <w:bookmarkStart w:id="108" w:name="_Toc109044645"/>
      <w:bookmarkStart w:id="109" w:name="_Toc110580369"/>
      <w:bookmarkStart w:id="110" w:name="_Toc111330253"/>
      <w:bookmarkStart w:id="111" w:name="_Toc111468147"/>
      <w:bookmarkStart w:id="112" w:name="_Toc115702183"/>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sidRPr="004D7DCA">
        <w:t>Research Questions</w:t>
      </w:r>
      <w:bookmarkEnd w:id="107"/>
      <w:bookmarkEnd w:id="108"/>
      <w:bookmarkEnd w:id="109"/>
      <w:bookmarkEnd w:id="110"/>
      <w:bookmarkEnd w:id="111"/>
      <w:bookmarkEnd w:id="112"/>
    </w:p>
    <w:p w14:paraId="25B13FA0" w14:textId="6AB0A820" w:rsidR="006F4695" w:rsidRPr="004D7DCA" w:rsidRDefault="006F4695" w:rsidP="00856DFE">
      <w:pPr>
        <w:pStyle w:val="1stpara"/>
        <w:rPr>
          <w:rFonts w:asciiTheme="majorBidi" w:hAnsiTheme="majorBidi" w:cstheme="majorBidi"/>
        </w:rPr>
      </w:pPr>
      <w:r w:rsidRPr="004D7DCA">
        <w:rPr>
          <w:rFonts w:asciiTheme="majorBidi" w:hAnsiTheme="majorBidi" w:cstheme="majorBidi"/>
        </w:rPr>
        <w:t>Based on the objectives, the research questions for this study are</w:t>
      </w:r>
      <w:r w:rsidR="00BF4A18" w:rsidRPr="004D7DCA">
        <w:rPr>
          <w:rFonts w:asciiTheme="majorBidi" w:hAnsiTheme="majorBidi" w:cstheme="majorBidi"/>
        </w:rPr>
        <w:t xml:space="preserve"> </w:t>
      </w:r>
      <w:r w:rsidRPr="004D7DCA">
        <w:rPr>
          <w:rFonts w:asciiTheme="majorBidi" w:hAnsiTheme="majorBidi" w:cstheme="majorBidi"/>
        </w:rPr>
        <w:t xml:space="preserve">as follows: </w:t>
      </w:r>
    </w:p>
    <w:p w14:paraId="4F9499C8" w14:textId="0ABE1D25" w:rsidR="000F2700" w:rsidRPr="004D7DCA" w:rsidRDefault="006F4695" w:rsidP="00D23B4E">
      <w:pPr>
        <w:pStyle w:val="1stpara"/>
        <w:rPr>
          <w:rFonts w:asciiTheme="majorBidi" w:hAnsiTheme="majorBidi" w:cstheme="majorBidi"/>
        </w:rPr>
      </w:pPr>
      <w:bookmarkStart w:id="113" w:name="_Hlk111467921"/>
      <w:r w:rsidRPr="004D7DCA">
        <w:rPr>
          <w:rFonts w:asciiTheme="majorBidi" w:hAnsiTheme="majorBidi" w:cstheme="majorBidi"/>
          <w:b/>
        </w:rPr>
        <w:t>Research Question</w:t>
      </w:r>
      <w:r w:rsidR="00BF4A18" w:rsidRPr="004D7DCA">
        <w:rPr>
          <w:rFonts w:asciiTheme="majorBidi" w:hAnsiTheme="majorBidi" w:cstheme="majorBidi"/>
          <w:b/>
        </w:rPr>
        <w:t xml:space="preserve"> </w:t>
      </w:r>
      <w:r w:rsidRPr="004D7DCA">
        <w:rPr>
          <w:rFonts w:asciiTheme="majorBidi" w:hAnsiTheme="majorBidi" w:cstheme="majorBidi"/>
          <w:b/>
        </w:rPr>
        <w:t>1</w:t>
      </w:r>
      <w:r w:rsidR="004D4DAE" w:rsidRPr="004D7DCA">
        <w:rPr>
          <w:rFonts w:asciiTheme="majorBidi" w:hAnsiTheme="majorBidi" w:cstheme="majorBidi"/>
          <w:b/>
        </w:rPr>
        <w:t>:</w:t>
      </w:r>
      <w:r w:rsidR="004D4DAE" w:rsidRPr="004D7DCA">
        <w:rPr>
          <w:rFonts w:asciiTheme="majorBidi" w:hAnsiTheme="majorBidi" w:cstheme="majorBidi"/>
        </w:rPr>
        <w:t xml:space="preserve"> </w:t>
      </w:r>
      <w:r w:rsidR="004D4DAE" w:rsidRPr="004D7DCA">
        <w:rPr>
          <w:rFonts w:asciiTheme="majorBidi" w:hAnsiTheme="majorBidi" w:cstheme="majorBidi"/>
        </w:rPr>
        <w:tab/>
      </w:r>
      <w:r w:rsidR="00562EC5" w:rsidRPr="004D7DCA">
        <w:rPr>
          <w:rFonts w:asciiTheme="majorBidi" w:hAnsiTheme="majorBidi" w:cstheme="majorBidi"/>
        </w:rPr>
        <w:t>What factors influence scenario planning implementation?</w:t>
      </w:r>
    </w:p>
    <w:p w14:paraId="03984696" w14:textId="162ED2DB" w:rsidR="000F2700" w:rsidRPr="004D7DCA" w:rsidRDefault="00562EC5" w:rsidP="00D23B4E">
      <w:pPr>
        <w:pStyle w:val="1stpara"/>
        <w:rPr>
          <w:rFonts w:asciiTheme="majorBidi" w:hAnsiTheme="majorBidi" w:cstheme="majorBidi"/>
        </w:rPr>
      </w:pPr>
      <w:r w:rsidRPr="004D7DCA">
        <w:rPr>
          <w:rFonts w:asciiTheme="majorBidi" w:hAnsiTheme="majorBidi" w:cstheme="majorBidi"/>
          <w:b/>
        </w:rPr>
        <w:t>Research Question</w:t>
      </w:r>
      <w:r w:rsidR="00BF4A18" w:rsidRPr="004D7DCA">
        <w:rPr>
          <w:rFonts w:asciiTheme="majorBidi" w:hAnsiTheme="majorBidi" w:cstheme="majorBidi"/>
          <w:b/>
        </w:rPr>
        <w:t xml:space="preserve"> </w:t>
      </w:r>
      <w:r w:rsidRPr="004D7DCA">
        <w:rPr>
          <w:rFonts w:asciiTheme="majorBidi" w:hAnsiTheme="majorBidi" w:cstheme="majorBidi"/>
          <w:b/>
        </w:rPr>
        <w:t>2</w:t>
      </w:r>
      <w:r w:rsidR="004D4DAE" w:rsidRPr="004D7DCA">
        <w:rPr>
          <w:rFonts w:asciiTheme="majorBidi" w:hAnsiTheme="majorBidi" w:cstheme="majorBidi"/>
          <w:b/>
        </w:rPr>
        <w:t xml:space="preserve">: </w:t>
      </w:r>
      <w:r w:rsidR="004D4DAE" w:rsidRPr="004D7DCA">
        <w:rPr>
          <w:rFonts w:asciiTheme="majorBidi" w:hAnsiTheme="majorBidi" w:cstheme="majorBidi"/>
        </w:rPr>
        <w:tab/>
      </w:r>
      <w:r w:rsidRPr="004D7DCA">
        <w:rPr>
          <w:rFonts w:asciiTheme="majorBidi" w:hAnsiTheme="majorBidi" w:cstheme="majorBidi"/>
        </w:rPr>
        <w:t xml:space="preserve">What are some of the issues and challenges facing public administrators in their first experience with scenario planning implementation within the Abu Dhabi </w:t>
      </w:r>
      <w:r w:rsidR="000B07A6">
        <w:t>g</w:t>
      </w:r>
      <w:r w:rsidR="000B07A6" w:rsidRPr="004D7DCA">
        <w:t>overnment</w:t>
      </w:r>
      <w:r w:rsidRPr="004D7DCA">
        <w:rPr>
          <w:rFonts w:asciiTheme="majorBidi" w:hAnsiTheme="majorBidi" w:cstheme="majorBidi"/>
        </w:rPr>
        <w:t>?</w:t>
      </w:r>
    </w:p>
    <w:p w14:paraId="72314CCE" w14:textId="02FA5A33" w:rsidR="005E0FF2" w:rsidRPr="004D7DCA" w:rsidRDefault="00562EC5" w:rsidP="00D23B4E">
      <w:pPr>
        <w:pStyle w:val="1stpara"/>
        <w:rPr>
          <w:rFonts w:asciiTheme="majorBidi" w:hAnsiTheme="majorBidi" w:cstheme="majorBidi"/>
        </w:rPr>
      </w:pPr>
      <w:r w:rsidRPr="004D7DCA">
        <w:rPr>
          <w:rFonts w:asciiTheme="majorBidi" w:hAnsiTheme="majorBidi" w:cstheme="majorBidi"/>
          <w:b/>
        </w:rPr>
        <w:t>Research Question</w:t>
      </w:r>
      <w:r w:rsidR="00BF4A18" w:rsidRPr="004D7DCA">
        <w:rPr>
          <w:rFonts w:asciiTheme="majorBidi" w:hAnsiTheme="majorBidi" w:cstheme="majorBidi"/>
          <w:b/>
        </w:rPr>
        <w:t xml:space="preserve"> </w:t>
      </w:r>
      <w:r w:rsidRPr="004D7DCA">
        <w:rPr>
          <w:rFonts w:asciiTheme="majorBidi" w:hAnsiTheme="majorBidi" w:cstheme="majorBidi"/>
          <w:b/>
        </w:rPr>
        <w:t>3</w:t>
      </w:r>
      <w:r w:rsidR="004D4DAE" w:rsidRPr="004D7DCA">
        <w:rPr>
          <w:rFonts w:asciiTheme="majorBidi" w:hAnsiTheme="majorBidi" w:cstheme="majorBidi"/>
          <w:b/>
        </w:rPr>
        <w:t>:</w:t>
      </w:r>
      <w:r w:rsidR="004D4DAE" w:rsidRPr="004D7DCA">
        <w:rPr>
          <w:rFonts w:asciiTheme="majorBidi" w:hAnsiTheme="majorBidi" w:cstheme="majorBidi"/>
          <w:b/>
        </w:rPr>
        <w:tab/>
      </w:r>
      <w:r w:rsidR="00921A4D" w:rsidRPr="00921A4D">
        <w:rPr>
          <w:rFonts w:asciiTheme="majorBidi" w:hAnsiTheme="majorBidi" w:cstheme="majorBidi"/>
        </w:rPr>
        <w:t>Do public administrators need a framework for scenario planning?”</w:t>
      </w:r>
    </w:p>
    <w:p w14:paraId="7F60ABA2" w14:textId="7BAA898C" w:rsidR="000F2700" w:rsidRPr="004D7DCA" w:rsidRDefault="006F4695" w:rsidP="00D23B4E">
      <w:pPr>
        <w:pStyle w:val="1stpara"/>
        <w:rPr>
          <w:rFonts w:asciiTheme="majorBidi" w:hAnsiTheme="majorBidi" w:cstheme="majorBidi"/>
        </w:rPr>
      </w:pPr>
      <w:r w:rsidRPr="004D7DCA">
        <w:rPr>
          <w:rFonts w:asciiTheme="majorBidi" w:hAnsiTheme="majorBidi" w:cstheme="majorBidi"/>
          <w:b/>
        </w:rPr>
        <w:t xml:space="preserve">Research Question </w:t>
      </w:r>
      <w:r w:rsidR="00562EC5" w:rsidRPr="004D7DCA">
        <w:rPr>
          <w:rFonts w:asciiTheme="majorBidi" w:hAnsiTheme="majorBidi" w:cstheme="majorBidi"/>
          <w:b/>
        </w:rPr>
        <w:t>4</w:t>
      </w:r>
      <w:r w:rsidR="006F6646" w:rsidRPr="004D7DCA">
        <w:rPr>
          <w:rFonts w:asciiTheme="majorBidi" w:hAnsiTheme="majorBidi" w:cstheme="majorBidi"/>
          <w:b/>
        </w:rPr>
        <w:t>:</w:t>
      </w:r>
      <w:r w:rsidR="006F6646">
        <w:rPr>
          <w:rFonts w:asciiTheme="majorBidi" w:hAnsiTheme="majorBidi" w:cstheme="majorBidi"/>
        </w:rPr>
        <w:t xml:space="preserve"> </w:t>
      </w:r>
      <w:r w:rsidRPr="004D7DCA">
        <w:rPr>
          <w:rFonts w:asciiTheme="majorBidi" w:hAnsiTheme="majorBidi" w:cstheme="majorBidi"/>
        </w:rPr>
        <w:t xml:space="preserve">From the </w:t>
      </w:r>
      <w:r w:rsidR="0063506D" w:rsidRPr="004D7DCA">
        <w:rPr>
          <w:rFonts w:asciiTheme="majorBidi" w:hAnsiTheme="majorBidi" w:cstheme="majorBidi"/>
        </w:rPr>
        <w:t>expert’s</w:t>
      </w:r>
      <w:r w:rsidRPr="004D7DCA">
        <w:rPr>
          <w:rFonts w:asciiTheme="majorBidi" w:hAnsiTheme="majorBidi" w:cstheme="majorBidi"/>
        </w:rPr>
        <w:t xml:space="preserve"> point of view, what are some of the factors contributing to the success and failure of scenario planning in general?</w:t>
      </w:r>
    </w:p>
    <w:p w14:paraId="5E354B48" w14:textId="57A9138C" w:rsidR="00307B56" w:rsidRPr="004D7DCA" w:rsidRDefault="000F2700" w:rsidP="00D23B4E">
      <w:pPr>
        <w:pStyle w:val="1stpara"/>
        <w:rPr>
          <w:rFonts w:asciiTheme="majorBidi" w:hAnsiTheme="majorBidi" w:cstheme="majorBidi"/>
        </w:rPr>
      </w:pPr>
      <w:r w:rsidRPr="004D7DCA">
        <w:rPr>
          <w:rFonts w:asciiTheme="majorBidi" w:hAnsiTheme="majorBidi" w:cstheme="majorBidi"/>
          <w:b/>
        </w:rPr>
        <w:t xml:space="preserve">Research </w:t>
      </w:r>
      <w:r w:rsidR="006F4695" w:rsidRPr="004D7DCA">
        <w:rPr>
          <w:rFonts w:asciiTheme="majorBidi" w:hAnsiTheme="majorBidi" w:cstheme="majorBidi"/>
          <w:b/>
        </w:rPr>
        <w:t xml:space="preserve">Question </w:t>
      </w:r>
      <w:r w:rsidR="00562EC5" w:rsidRPr="004D7DCA">
        <w:rPr>
          <w:rFonts w:asciiTheme="majorBidi" w:hAnsiTheme="majorBidi" w:cstheme="majorBidi"/>
          <w:b/>
        </w:rPr>
        <w:t>5</w:t>
      </w:r>
      <w:r w:rsidR="00F4621D" w:rsidRPr="004D7DCA">
        <w:rPr>
          <w:rFonts w:asciiTheme="majorBidi" w:hAnsiTheme="majorBidi" w:cstheme="majorBidi"/>
          <w:b/>
        </w:rPr>
        <w:t>:</w:t>
      </w:r>
      <w:r w:rsidR="004D4DAE" w:rsidRPr="004D7DCA">
        <w:rPr>
          <w:rFonts w:asciiTheme="majorBidi" w:hAnsiTheme="majorBidi" w:cstheme="majorBidi"/>
        </w:rPr>
        <w:tab/>
      </w:r>
      <w:r w:rsidR="00307B56" w:rsidRPr="004D7DCA">
        <w:rPr>
          <w:rFonts w:asciiTheme="majorBidi" w:hAnsiTheme="majorBidi" w:cstheme="majorBidi"/>
        </w:rPr>
        <w:t>How do public administrators perceive the role of scenario planning as an innovative approach to enhancing public sector operations?</w:t>
      </w:r>
    </w:p>
    <w:p w14:paraId="62AFFE9E" w14:textId="05CA0BD3" w:rsidR="006F4695" w:rsidRPr="004D7DCA" w:rsidRDefault="006F4695">
      <w:pPr>
        <w:pStyle w:val="Heading2"/>
      </w:pPr>
      <w:bookmarkStart w:id="114" w:name="_Toc111139968"/>
      <w:bookmarkStart w:id="115" w:name="_Toc111140331"/>
      <w:bookmarkStart w:id="116" w:name="_Toc111140696"/>
      <w:bookmarkStart w:id="117" w:name="_Toc111141059"/>
      <w:bookmarkStart w:id="118" w:name="_Toc111147448"/>
      <w:bookmarkStart w:id="119" w:name="_Toc111147815"/>
      <w:bookmarkStart w:id="120" w:name="_Toc111148004"/>
      <w:bookmarkStart w:id="121" w:name="_Toc111148194"/>
      <w:bookmarkStart w:id="122" w:name="_Toc111148383"/>
      <w:bookmarkStart w:id="123" w:name="_Toc111154364"/>
      <w:bookmarkStart w:id="124" w:name="_Toc111154564"/>
      <w:bookmarkStart w:id="125" w:name="_Toc111154892"/>
      <w:bookmarkStart w:id="126" w:name="_Toc111155093"/>
      <w:bookmarkStart w:id="127" w:name="_Toc111155297"/>
      <w:bookmarkStart w:id="128" w:name="_Toc111155501"/>
      <w:bookmarkStart w:id="129" w:name="_Toc111155699"/>
      <w:bookmarkStart w:id="130" w:name="_Toc111156088"/>
      <w:bookmarkStart w:id="131" w:name="_Toc111156288"/>
      <w:bookmarkStart w:id="132" w:name="_Toc111156487"/>
      <w:bookmarkStart w:id="133" w:name="_Toc111156686"/>
      <w:bookmarkStart w:id="134" w:name="_Toc108693598"/>
      <w:bookmarkStart w:id="135" w:name="_Toc109044646"/>
      <w:bookmarkStart w:id="136" w:name="_Toc110580370"/>
      <w:bookmarkStart w:id="137" w:name="_Toc111330254"/>
      <w:bookmarkStart w:id="138" w:name="_Toc111468148"/>
      <w:bookmarkStart w:id="139" w:name="_Toc115702184"/>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rsidRPr="004D7DCA">
        <w:t>Research Plan</w:t>
      </w:r>
      <w:bookmarkEnd w:id="134"/>
      <w:bookmarkEnd w:id="135"/>
      <w:bookmarkEnd w:id="136"/>
      <w:bookmarkEnd w:id="137"/>
      <w:bookmarkEnd w:id="138"/>
      <w:bookmarkEnd w:id="139"/>
    </w:p>
    <w:p w14:paraId="14C7DF86" w14:textId="3F320FD8" w:rsidR="006F4695" w:rsidRPr="004D7DCA" w:rsidRDefault="006F4695" w:rsidP="00046801">
      <w:pPr>
        <w:pStyle w:val="1stpara"/>
        <w:rPr>
          <w:rFonts w:asciiTheme="majorBidi" w:hAnsiTheme="majorBidi" w:cstheme="majorBidi"/>
        </w:rPr>
      </w:pPr>
      <w:r w:rsidRPr="004D7DCA">
        <w:rPr>
          <w:rFonts w:asciiTheme="majorBidi" w:hAnsiTheme="majorBidi" w:cstheme="majorBidi"/>
        </w:rPr>
        <w:t xml:space="preserve">The initial focus of the research was to gain an in-depth </w:t>
      </w:r>
      <w:r w:rsidR="00EE6D12" w:rsidRPr="004D7DCA">
        <w:rPr>
          <w:rFonts w:asciiTheme="majorBidi" w:hAnsiTheme="majorBidi" w:cstheme="majorBidi"/>
        </w:rPr>
        <w:t>understanding</w:t>
      </w:r>
      <w:r w:rsidRPr="004D7DCA">
        <w:rPr>
          <w:rFonts w:asciiTheme="majorBidi" w:hAnsiTheme="majorBidi" w:cstheme="majorBidi"/>
        </w:rPr>
        <w:t xml:space="preserve"> </w:t>
      </w:r>
      <w:r w:rsidR="00EE6D12" w:rsidRPr="004D7DCA">
        <w:rPr>
          <w:rFonts w:asciiTheme="majorBidi" w:hAnsiTheme="majorBidi" w:cstheme="majorBidi"/>
        </w:rPr>
        <w:t>of</w:t>
      </w:r>
      <w:r w:rsidRPr="004D7DCA">
        <w:rPr>
          <w:rFonts w:asciiTheme="majorBidi" w:hAnsiTheme="majorBidi" w:cstheme="majorBidi"/>
        </w:rPr>
        <w:t xml:space="preserve"> the </w:t>
      </w:r>
      <w:r w:rsidR="00E874D3">
        <w:rPr>
          <w:rFonts w:asciiTheme="majorBidi" w:hAnsiTheme="majorBidi" w:cstheme="majorBidi"/>
        </w:rPr>
        <w:t xml:space="preserve">first </w:t>
      </w:r>
      <w:r w:rsidRPr="004D7DCA">
        <w:rPr>
          <w:rFonts w:asciiTheme="majorBidi" w:hAnsiTheme="majorBidi" w:cstheme="majorBidi"/>
        </w:rPr>
        <w:t xml:space="preserve">implementation of scenario planning </w:t>
      </w:r>
      <w:r w:rsidR="00E874D3">
        <w:rPr>
          <w:rFonts w:asciiTheme="majorBidi" w:hAnsiTheme="majorBidi" w:cstheme="majorBidi"/>
        </w:rPr>
        <w:t>in</w:t>
      </w:r>
      <w:r w:rsidRPr="004D7DCA">
        <w:rPr>
          <w:rFonts w:asciiTheme="majorBidi" w:hAnsiTheme="majorBidi" w:cstheme="majorBidi"/>
        </w:rPr>
        <w:t xml:space="preserve"> the Abu Dhabi </w:t>
      </w:r>
      <w:r w:rsidR="000B07A6">
        <w:t>g</w:t>
      </w:r>
      <w:r w:rsidR="000B07A6" w:rsidRPr="004D7DCA">
        <w:t>overnment</w:t>
      </w:r>
      <w:r w:rsidR="00BF4A18" w:rsidRPr="004D7DCA">
        <w:rPr>
          <w:rFonts w:asciiTheme="majorBidi" w:hAnsiTheme="majorBidi" w:cstheme="majorBidi"/>
        </w:rPr>
        <w:t xml:space="preserve"> and answer the following questions</w:t>
      </w:r>
      <w:r w:rsidR="00361BD1" w:rsidRPr="004D7DCA">
        <w:rPr>
          <w:rFonts w:asciiTheme="majorBidi" w:hAnsiTheme="majorBidi" w:cstheme="majorBidi"/>
        </w:rPr>
        <w:t xml:space="preserve">. </w:t>
      </w:r>
      <w:r w:rsidRPr="004D7DCA">
        <w:rPr>
          <w:rFonts w:asciiTheme="majorBidi" w:hAnsiTheme="majorBidi" w:cstheme="majorBidi"/>
        </w:rPr>
        <w:t xml:space="preserve">What were some of the issues </w:t>
      </w:r>
      <w:r w:rsidR="00EE6D12" w:rsidRPr="004D7DCA">
        <w:rPr>
          <w:rFonts w:asciiTheme="majorBidi" w:hAnsiTheme="majorBidi" w:cstheme="majorBidi"/>
        </w:rPr>
        <w:t xml:space="preserve">that </w:t>
      </w:r>
      <w:r w:rsidRPr="004D7DCA">
        <w:rPr>
          <w:rFonts w:asciiTheme="majorBidi" w:hAnsiTheme="majorBidi" w:cstheme="majorBidi"/>
        </w:rPr>
        <w:t>emerged from the implementation</w:t>
      </w:r>
      <w:r w:rsidR="00361BD1" w:rsidRPr="004D7DCA">
        <w:rPr>
          <w:rFonts w:asciiTheme="majorBidi" w:hAnsiTheme="majorBidi" w:cstheme="majorBidi"/>
        </w:rPr>
        <w:t xml:space="preserve">? </w:t>
      </w:r>
      <w:r w:rsidRPr="004D7DCA">
        <w:rPr>
          <w:rFonts w:asciiTheme="majorBidi" w:hAnsiTheme="majorBidi" w:cstheme="majorBidi"/>
        </w:rPr>
        <w:t xml:space="preserve">What were some of </w:t>
      </w:r>
      <w:r w:rsidR="00EE6D12" w:rsidRPr="004D7DCA">
        <w:rPr>
          <w:rFonts w:asciiTheme="majorBidi" w:hAnsiTheme="majorBidi" w:cstheme="majorBidi"/>
        </w:rPr>
        <w:t xml:space="preserve">the </w:t>
      </w:r>
      <w:r w:rsidRPr="004D7DCA">
        <w:rPr>
          <w:rFonts w:asciiTheme="majorBidi" w:hAnsiTheme="majorBidi" w:cstheme="majorBidi"/>
        </w:rPr>
        <w:t xml:space="preserve">challenges faced by public administrators in an undertaking that was entirely new to them? </w:t>
      </w:r>
    </w:p>
    <w:p w14:paraId="006F5745" w14:textId="6B6925FF" w:rsidR="006F4695" w:rsidRPr="004D7DCA" w:rsidRDefault="006F4695" w:rsidP="008A0A7D">
      <w:pPr>
        <w:pStyle w:val="NormalText"/>
        <w:rPr>
          <w:rFonts w:asciiTheme="majorBidi" w:hAnsiTheme="majorBidi" w:cstheme="majorBidi"/>
        </w:rPr>
      </w:pPr>
      <w:r w:rsidRPr="004D7DCA">
        <w:rPr>
          <w:rFonts w:asciiTheme="majorBidi" w:hAnsiTheme="majorBidi" w:cstheme="majorBidi"/>
        </w:rPr>
        <w:t>The inquiry paradigm for this study is social constructionism. The research aims to understand the phenomenon under study by seeking explanations as to what, why</w:t>
      </w:r>
      <w:r w:rsidR="00BF4A18" w:rsidRPr="004D7DCA">
        <w:rPr>
          <w:rFonts w:asciiTheme="majorBidi" w:hAnsiTheme="majorBidi" w:cstheme="majorBidi"/>
        </w:rPr>
        <w:t>,</w:t>
      </w:r>
      <w:r w:rsidRPr="004D7DCA">
        <w:rPr>
          <w:rFonts w:asciiTheme="majorBidi" w:hAnsiTheme="majorBidi" w:cstheme="majorBidi"/>
        </w:rPr>
        <w:t xml:space="preserve"> and how</w:t>
      </w:r>
      <w:r w:rsidR="008A0A7D" w:rsidRPr="004D7DCA">
        <w:rPr>
          <w:rFonts w:asciiTheme="majorBidi" w:hAnsiTheme="majorBidi" w:cstheme="majorBidi"/>
        </w:rPr>
        <w:t xml:space="preserve"> </w:t>
      </w:r>
      <w:r w:rsidRPr="004D7DCA">
        <w:rPr>
          <w:rFonts w:asciiTheme="majorBidi" w:hAnsiTheme="majorBidi" w:cstheme="majorBidi"/>
        </w:rPr>
        <w:t xml:space="preserve">things happen the way they do. </w:t>
      </w:r>
      <w:r w:rsidR="00BF4A18" w:rsidRPr="004D7DCA">
        <w:rPr>
          <w:rFonts w:asciiTheme="majorBidi" w:hAnsiTheme="majorBidi" w:cstheme="majorBidi"/>
        </w:rPr>
        <w:t>This study</w:t>
      </w:r>
      <w:r w:rsidRPr="004D7DCA">
        <w:rPr>
          <w:rFonts w:asciiTheme="majorBidi" w:hAnsiTheme="majorBidi" w:cstheme="majorBidi"/>
        </w:rPr>
        <w:t xml:space="preserve"> employed an in-depth interview approach guided by using semi-structured questions. </w:t>
      </w:r>
      <w:r w:rsidR="00EE6D12" w:rsidRPr="004D7DCA">
        <w:rPr>
          <w:rFonts w:asciiTheme="majorBidi" w:hAnsiTheme="majorBidi" w:cstheme="majorBidi"/>
        </w:rPr>
        <w:t>An in-depth</w:t>
      </w:r>
      <w:r w:rsidRPr="004D7DCA">
        <w:rPr>
          <w:rFonts w:asciiTheme="majorBidi" w:hAnsiTheme="majorBidi" w:cstheme="majorBidi"/>
        </w:rPr>
        <w:t xml:space="preserve"> interview is naturalistic as it seeks to study the everyday life of different groups of people and communities in their natural </w:t>
      </w:r>
      <w:r w:rsidR="00EE6D12" w:rsidRPr="004D7DCA">
        <w:rPr>
          <w:rFonts w:asciiTheme="majorBidi" w:hAnsiTheme="majorBidi" w:cstheme="majorBidi"/>
        </w:rPr>
        <w:t>settings</w:t>
      </w:r>
      <w:r w:rsidR="006F6646" w:rsidRPr="004D7DCA">
        <w:rPr>
          <w:rFonts w:asciiTheme="majorBidi" w:hAnsiTheme="majorBidi" w:cstheme="majorBidi"/>
        </w:rPr>
        <w:t>.</w:t>
      </w:r>
      <w:r w:rsidR="006F6646">
        <w:rPr>
          <w:rFonts w:asciiTheme="majorBidi" w:hAnsiTheme="majorBidi" w:cstheme="majorBidi"/>
        </w:rPr>
        <w:t xml:space="preserve"> </w:t>
      </w:r>
      <w:r w:rsidRPr="004D7DCA">
        <w:rPr>
          <w:rFonts w:asciiTheme="majorBidi" w:hAnsiTheme="majorBidi" w:cstheme="majorBidi"/>
        </w:rPr>
        <w:t xml:space="preserve">It </w:t>
      </w:r>
      <w:r w:rsidR="00EE6D12" w:rsidRPr="004D7DCA">
        <w:rPr>
          <w:rFonts w:asciiTheme="majorBidi" w:hAnsiTheme="majorBidi" w:cstheme="majorBidi"/>
        </w:rPr>
        <w:t>is also known</w:t>
      </w:r>
      <w:r w:rsidRPr="004D7DCA">
        <w:rPr>
          <w:rFonts w:asciiTheme="majorBidi" w:hAnsiTheme="majorBidi" w:cstheme="majorBidi"/>
        </w:rPr>
        <w:t xml:space="preserve"> as the interpretive approach</w:t>
      </w:r>
      <w:r w:rsidR="00EE6D12" w:rsidRPr="004D7DCA">
        <w:rPr>
          <w:rFonts w:asciiTheme="majorBidi" w:hAnsiTheme="majorBidi" w:cstheme="majorBidi"/>
        </w:rPr>
        <w:t xml:space="preserve">. It </w:t>
      </w:r>
      <w:r w:rsidR="0095139B" w:rsidRPr="004D7DCA">
        <w:rPr>
          <w:rFonts w:asciiTheme="majorBidi" w:hAnsiTheme="majorBidi" w:cstheme="majorBidi"/>
        </w:rPr>
        <w:t>differs from</w:t>
      </w:r>
      <w:r w:rsidRPr="004D7DCA">
        <w:rPr>
          <w:rFonts w:asciiTheme="majorBidi" w:hAnsiTheme="majorBidi" w:cstheme="majorBidi"/>
        </w:rPr>
        <w:t xml:space="preserve"> quantitative research because of its diversity, covering a wide range of epistemological positions and theoretical frameworks containing many distinct research methods. This led researchers to ask different questions than quantitative researchers</w:t>
      </w:r>
      <w:r w:rsidR="00CD4EAE" w:rsidRPr="004D7DCA">
        <w:rPr>
          <w:rFonts w:asciiTheme="majorBidi" w:hAnsiTheme="majorBidi" w:cstheme="majorBidi"/>
        </w:rPr>
        <w:t xml:space="preserve"> </w:t>
      </w:r>
      <w:r w:rsidR="00CD4EAE" w:rsidRPr="004D7DCA">
        <w:rPr>
          <w:rFonts w:asciiTheme="majorBidi" w:hAnsiTheme="majorBidi" w:cstheme="majorBidi"/>
        </w:rPr>
        <w:fldChar w:fldCharType="begin"/>
      </w:r>
      <w:r w:rsidR="00CD4EAE" w:rsidRPr="004D7DCA">
        <w:rPr>
          <w:rFonts w:asciiTheme="majorBidi" w:hAnsiTheme="majorBidi" w:cstheme="majorBidi"/>
        </w:rPr>
        <w:instrText xml:space="preserve"> ADDIN EN.CITE &lt;EndNote&gt;&lt;Cite&gt;&lt;Author&gt;Miller&lt;/Author&gt;&lt;Year&gt;2004&lt;/Year&gt;&lt;RecNum&gt;107&lt;/RecNum&gt;&lt;DisplayText&gt;(Miller and Crabtree, 2004)&lt;/DisplayText&gt;&lt;record&gt;&lt;rec-number&gt;107&lt;/rec-number&gt;&lt;foreign-keys&gt;&lt;key app="EN" db-id="zwrsvxdffvpaf9etrvzver580vdxxd5pe0w0" timestamp="1659969914"&gt;107&lt;/key&gt;&lt;/foreign-keys&gt;&lt;ref-type name="Book Section"&gt;5&lt;/ref-type&gt;&lt;contributors&gt;&lt;authors&gt;&lt;author&gt;Miller, William L&lt;/author&gt;&lt;author&gt;Crabtree, Benjamin F&lt;/author&gt;&lt;/authors&gt;&lt;secondary-authors&gt;&lt;author&gt;Hesse-Biber, SN Nagy&lt;/author&gt;&lt;author&gt;Leavy, P&lt;/author&gt;&lt;/secondary-authors&gt;&lt;/contributors&gt;&lt;titles&gt;&lt;title&gt;Depth interviewing&lt;/title&gt;&lt;secondary-title&gt;Doing qualitative research: A reader on theory and practice&lt;/secondary-title&gt;&lt;/titles&gt;&lt;pages&gt;185-202&lt;/pages&gt;&lt;dates&gt;&lt;year&gt;2004&lt;/year&gt;&lt;/dates&gt;&lt;pub-location&gt;New York&lt;/pub-location&gt;&lt;publisher&gt;Oxford University Press&lt;/publisher&gt;&lt;urls&gt;&lt;/urls&gt;&lt;/record&gt;&lt;/Cite&gt;&lt;/EndNote&gt;</w:instrText>
      </w:r>
      <w:r w:rsidR="00CD4EAE" w:rsidRPr="004D7DCA">
        <w:rPr>
          <w:rFonts w:asciiTheme="majorBidi" w:hAnsiTheme="majorBidi" w:cstheme="majorBidi"/>
        </w:rPr>
        <w:fldChar w:fldCharType="separate"/>
      </w:r>
      <w:r w:rsidR="00CD4EAE" w:rsidRPr="004D7DCA">
        <w:rPr>
          <w:rFonts w:asciiTheme="majorBidi" w:hAnsiTheme="majorBidi" w:cstheme="majorBidi"/>
          <w:noProof/>
        </w:rPr>
        <w:t>(Miller and Crabtree, 2004)</w:t>
      </w:r>
      <w:r w:rsidR="00CD4EAE" w:rsidRPr="004D7DCA">
        <w:rPr>
          <w:rFonts w:asciiTheme="majorBidi" w:hAnsiTheme="majorBidi" w:cstheme="majorBidi"/>
        </w:rPr>
        <w:fldChar w:fldCharType="end"/>
      </w:r>
      <w:r w:rsidRPr="004D7DCA">
        <w:rPr>
          <w:rFonts w:asciiTheme="majorBidi" w:hAnsiTheme="majorBidi" w:cstheme="majorBidi"/>
        </w:rPr>
        <w:t>.</w:t>
      </w:r>
    </w:p>
    <w:p w14:paraId="52FB87A6" w14:textId="3BE39BA0" w:rsidR="006F4695" w:rsidRPr="004D7DCA" w:rsidRDefault="006F4695" w:rsidP="009D738F">
      <w:pPr>
        <w:pStyle w:val="NormalText"/>
        <w:rPr>
          <w:rFonts w:asciiTheme="majorBidi" w:hAnsiTheme="majorBidi" w:cstheme="majorBidi"/>
        </w:rPr>
      </w:pPr>
      <w:r w:rsidRPr="004D7DCA">
        <w:rPr>
          <w:rFonts w:asciiTheme="majorBidi" w:hAnsiTheme="majorBidi" w:cstheme="majorBidi"/>
        </w:rPr>
        <w:t>The research is an exploratory study, designed as a sequential three-phase study, with each phase designed to address a specific research objective</w:t>
      </w:r>
      <w:r w:rsidR="00361BD1" w:rsidRPr="004D7DCA">
        <w:rPr>
          <w:rFonts w:asciiTheme="majorBidi" w:hAnsiTheme="majorBidi" w:cstheme="majorBidi"/>
        </w:rPr>
        <w:t xml:space="preserve">. </w:t>
      </w:r>
      <w:r w:rsidRPr="004D7DCA">
        <w:rPr>
          <w:rFonts w:asciiTheme="majorBidi" w:hAnsiTheme="majorBidi" w:cstheme="majorBidi"/>
        </w:rPr>
        <w:t>The outline of each phase is as follows:</w:t>
      </w:r>
    </w:p>
    <w:p w14:paraId="26D273DD" w14:textId="2410A382" w:rsidR="006F4695" w:rsidRPr="004D7DCA" w:rsidRDefault="002065EA" w:rsidP="00492D40">
      <w:pPr>
        <w:pStyle w:val="1stpara"/>
        <w:spacing w:after="0" w:afterAutospacing="0"/>
        <w:rPr>
          <w:rFonts w:asciiTheme="majorBidi" w:hAnsiTheme="majorBidi" w:cstheme="majorBidi"/>
          <w:b/>
          <w:bCs/>
        </w:rPr>
      </w:pPr>
      <w:bookmarkStart w:id="140" w:name="_Hlk112748444"/>
      <w:r w:rsidRPr="004D7DCA">
        <w:rPr>
          <w:rFonts w:asciiTheme="majorBidi" w:hAnsiTheme="majorBidi" w:cstheme="majorBidi"/>
          <w:b/>
          <w:bCs/>
        </w:rPr>
        <w:lastRenderedPageBreak/>
        <w:t>Research Objective 1:</w:t>
      </w:r>
      <w:r w:rsidR="006F4695" w:rsidRPr="004D7DCA">
        <w:rPr>
          <w:rFonts w:asciiTheme="majorBidi" w:hAnsiTheme="majorBidi" w:cstheme="majorBidi"/>
          <w:b/>
          <w:bCs/>
        </w:rPr>
        <w:t xml:space="preserve"> Phase 1: An </w:t>
      </w:r>
      <w:r w:rsidR="00780A08">
        <w:rPr>
          <w:rFonts w:asciiTheme="majorBidi" w:hAnsiTheme="majorBidi" w:cstheme="majorBidi"/>
          <w:b/>
          <w:bCs/>
        </w:rPr>
        <w:t>E</w:t>
      </w:r>
      <w:r w:rsidR="006F4695" w:rsidRPr="004D7DCA">
        <w:rPr>
          <w:rFonts w:asciiTheme="majorBidi" w:hAnsiTheme="majorBidi" w:cstheme="majorBidi"/>
          <w:b/>
          <w:bCs/>
        </w:rPr>
        <w:t xml:space="preserve">xploratory </w:t>
      </w:r>
      <w:r w:rsidR="00780A08">
        <w:rPr>
          <w:rFonts w:asciiTheme="majorBidi" w:hAnsiTheme="majorBidi" w:cstheme="majorBidi"/>
          <w:b/>
          <w:bCs/>
        </w:rPr>
        <w:t>S</w:t>
      </w:r>
      <w:r w:rsidR="006F4695" w:rsidRPr="004D7DCA">
        <w:rPr>
          <w:rFonts w:asciiTheme="majorBidi" w:hAnsiTheme="majorBidi" w:cstheme="majorBidi"/>
          <w:b/>
          <w:bCs/>
        </w:rPr>
        <w:t>tudy into Intervention 1</w:t>
      </w:r>
    </w:p>
    <w:p w14:paraId="2DBE02F0" w14:textId="7BB3D37B" w:rsidR="0001581F" w:rsidRPr="004D7DCA" w:rsidRDefault="006F4695" w:rsidP="009D738F">
      <w:pPr>
        <w:pStyle w:val="NormalText"/>
        <w:rPr>
          <w:rFonts w:asciiTheme="majorBidi" w:hAnsiTheme="majorBidi" w:cstheme="majorBidi"/>
        </w:rPr>
      </w:pPr>
      <w:r w:rsidRPr="004D7DCA">
        <w:rPr>
          <w:rFonts w:asciiTheme="majorBidi" w:hAnsiTheme="majorBidi" w:cstheme="majorBidi"/>
        </w:rPr>
        <w:t xml:space="preserve">This phase focused on examining the issues and challenges facing public administrators as they navigate the introduction of scenario planning as part of the strategic planning process. This phase gathered </w:t>
      </w:r>
      <w:r w:rsidR="00C22298" w:rsidRPr="004D7DCA">
        <w:rPr>
          <w:rFonts w:asciiTheme="majorBidi" w:hAnsiTheme="majorBidi" w:cstheme="majorBidi"/>
        </w:rPr>
        <w:t xml:space="preserve">the </w:t>
      </w:r>
      <w:r w:rsidRPr="004D7DCA">
        <w:rPr>
          <w:rFonts w:asciiTheme="majorBidi" w:hAnsiTheme="majorBidi" w:cstheme="majorBidi"/>
        </w:rPr>
        <w:t xml:space="preserve">information </w:t>
      </w:r>
      <w:r w:rsidR="00E273AB" w:rsidRPr="004D7DCA">
        <w:rPr>
          <w:rFonts w:asciiTheme="majorBidi" w:hAnsiTheme="majorBidi" w:cstheme="majorBidi"/>
        </w:rPr>
        <w:t xml:space="preserve">needed </w:t>
      </w:r>
      <w:r w:rsidRPr="004D7DCA">
        <w:rPr>
          <w:rFonts w:asciiTheme="majorBidi" w:hAnsiTheme="majorBidi" w:cstheme="majorBidi"/>
        </w:rPr>
        <w:t xml:space="preserve">for a broader understanding </w:t>
      </w:r>
      <w:r w:rsidR="00C22298" w:rsidRPr="004D7DCA">
        <w:rPr>
          <w:rFonts w:asciiTheme="majorBidi" w:hAnsiTheme="majorBidi" w:cstheme="majorBidi"/>
        </w:rPr>
        <w:t>of</w:t>
      </w:r>
      <w:r w:rsidRPr="004D7DCA">
        <w:rPr>
          <w:rFonts w:asciiTheme="majorBidi" w:hAnsiTheme="majorBidi" w:cstheme="majorBidi"/>
        </w:rPr>
        <w:t xml:space="preserve"> the introduction of scenario planning for the first time between </w:t>
      </w:r>
      <w:r w:rsidR="00DB48AB" w:rsidRPr="004D7DCA">
        <w:rPr>
          <w:rFonts w:asciiTheme="majorBidi" w:hAnsiTheme="majorBidi" w:cstheme="majorBidi"/>
        </w:rPr>
        <w:t>20</w:t>
      </w:r>
      <w:r w:rsidR="000854F6" w:rsidRPr="004D7DCA">
        <w:rPr>
          <w:rFonts w:asciiTheme="majorBidi" w:hAnsiTheme="majorBidi" w:cstheme="majorBidi"/>
        </w:rPr>
        <w:t>09</w:t>
      </w:r>
      <w:r w:rsidR="00DB48AB" w:rsidRPr="004D7DCA">
        <w:rPr>
          <w:rFonts w:asciiTheme="majorBidi" w:hAnsiTheme="majorBidi" w:cstheme="majorBidi"/>
        </w:rPr>
        <w:t xml:space="preserve"> </w:t>
      </w:r>
      <w:r w:rsidRPr="004D7DCA">
        <w:rPr>
          <w:rFonts w:asciiTheme="majorBidi" w:hAnsiTheme="majorBidi" w:cstheme="majorBidi"/>
        </w:rPr>
        <w:t xml:space="preserve">and 2011 </w:t>
      </w:r>
      <w:r w:rsidR="0047378E" w:rsidRPr="004D7DCA">
        <w:rPr>
          <w:rFonts w:asciiTheme="majorBidi" w:hAnsiTheme="majorBidi" w:cstheme="majorBidi"/>
        </w:rPr>
        <w:t>(</w:t>
      </w:r>
      <w:r w:rsidRPr="004D7DCA">
        <w:rPr>
          <w:rFonts w:asciiTheme="majorBidi" w:hAnsiTheme="majorBidi" w:cstheme="majorBidi"/>
        </w:rPr>
        <w:t xml:space="preserve">referred </w:t>
      </w:r>
      <w:r w:rsidR="00C22298" w:rsidRPr="004D7DCA">
        <w:rPr>
          <w:rFonts w:asciiTheme="majorBidi" w:hAnsiTheme="majorBidi" w:cstheme="majorBidi"/>
        </w:rPr>
        <w:t xml:space="preserve">to </w:t>
      </w:r>
      <w:r w:rsidRPr="004D7DCA">
        <w:rPr>
          <w:rFonts w:asciiTheme="majorBidi" w:hAnsiTheme="majorBidi" w:cstheme="majorBidi"/>
        </w:rPr>
        <w:t>as “Intervention 1”</w:t>
      </w:r>
      <w:r w:rsidR="0047378E" w:rsidRPr="004D7DCA">
        <w:rPr>
          <w:rFonts w:asciiTheme="majorBidi" w:hAnsiTheme="majorBidi" w:cstheme="majorBidi"/>
        </w:rPr>
        <w:t>)</w:t>
      </w:r>
      <w:r w:rsidR="00361BD1" w:rsidRPr="004D7DCA">
        <w:rPr>
          <w:rFonts w:asciiTheme="majorBidi" w:hAnsiTheme="majorBidi" w:cstheme="majorBidi"/>
        </w:rPr>
        <w:t xml:space="preserve">. </w:t>
      </w:r>
      <w:r w:rsidRPr="004D7DCA">
        <w:rPr>
          <w:rFonts w:asciiTheme="majorBidi" w:hAnsiTheme="majorBidi" w:cstheme="majorBidi"/>
        </w:rPr>
        <w:t xml:space="preserve">This phase </w:t>
      </w:r>
      <w:r w:rsidR="0047378E" w:rsidRPr="004D7DCA">
        <w:rPr>
          <w:rFonts w:asciiTheme="majorBidi" w:hAnsiTheme="majorBidi" w:cstheme="majorBidi"/>
        </w:rPr>
        <w:t xml:space="preserve">was </w:t>
      </w:r>
      <w:r w:rsidRPr="004D7DCA">
        <w:rPr>
          <w:rFonts w:asciiTheme="majorBidi" w:hAnsiTheme="majorBidi" w:cstheme="majorBidi"/>
        </w:rPr>
        <w:t xml:space="preserve">carried out using a series of face-to-face interviews with </w:t>
      </w:r>
      <w:r w:rsidR="0047378E" w:rsidRPr="004D7DCA">
        <w:rPr>
          <w:rFonts w:asciiTheme="majorBidi" w:hAnsiTheme="majorBidi" w:cstheme="majorBidi"/>
        </w:rPr>
        <w:t xml:space="preserve">nine </w:t>
      </w:r>
      <w:r w:rsidRPr="004D7DCA">
        <w:rPr>
          <w:rFonts w:asciiTheme="majorBidi" w:hAnsiTheme="majorBidi" w:cstheme="majorBidi"/>
        </w:rPr>
        <w:t xml:space="preserve">key personnel </w:t>
      </w:r>
      <w:r w:rsidR="00C22298" w:rsidRPr="004D7DCA">
        <w:rPr>
          <w:rFonts w:asciiTheme="majorBidi" w:hAnsiTheme="majorBidi" w:cstheme="majorBidi"/>
        </w:rPr>
        <w:t>across the government</w:t>
      </w:r>
      <w:r w:rsidRPr="004D7DCA">
        <w:rPr>
          <w:rFonts w:asciiTheme="majorBidi" w:hAnsiTheme="majorBidi" w:cstheme="majorBidi"/>
        </w:rPr>
        <w:t xml:space="preserve"> who were directly involved in the implementation of scenario planning.</w:t>
      </w:r>
    </w:p>
    <w:p w14:paraId="7003967B" w14:textId="21345FEC" w:rsidR="006F4695" w:rsidRPr="004D7DCA" w:rsidRDefault="002065EA" w:rsidP="00492D40">
      <w:pPr>
        <w:pStyle w:val="1stpara"/>
        <w:spacing w:after="0" w:afterAutospacing="0"/>
        <w:rPr>
          <w:rFonts w:asciiTheme="majorBidi" w:hAnsiTheme="majorBidi" w:cstheme="majorBidi"/>
          <w:b/>
          <w:bCs/>
        </w:rPr>
      </w:pPr>
      <w:r w:rsidRPr="004D7DCA">
        <w:rPr>
          <w:rFonts w:asciiTheme="majorBidi" w:hAnsiTheme="majorBidi" w:cstheme="majorBidi"/>
          <w:b/>
          <w:bCs/>
        </w:rPr>
        <w:t xml:space="preserve">Research Objective 2: </w:t>
      </w:r>
      <w:r w:rsidR="006F4695" w:rsidRPr="004D7DCA">
        <w:rPr>
          <w:rFonts w:asciiTheme="majorBidi" w:hAnsiTheme="majorBidi" w:cstheme="majorBidi"/>
          <w:b/>
          <w:bCs/>
        </w:rPr>
        <w:t>Phase 2: Elicitation of Expert Opinion</w:t>
      </w:r>
    </w:p>
    <w:p w14:paraId="0E510B22" w14:textId="572A569E" w:rsidR="0001581F" w:rsidRPr="004D7DCA" w:rsidRDefault="006F4695" w:rsidP="009D738F">
      <w:pPr>
        <w:pStyle w:val="NormalText"/>
        <w:rPr>
          <w:rFonts w:asciiTheme="majorBidi" w:hAnsiTheme="majorBidi" w:cstheme="majorBidi"/>
          <w:color w:val="FF0000"/>
        </w:rPr>
      </w:pPr>
      <w:r w:rsidRPr="004D7DCA">
        <w:rPr>
          <w:rFonts w:asciiTheme="majorBidi" w:hAnsiTheme="majorBidi" w:cstheme="majorBidi"/>
        </w:rPr>
        <w:t xml:space="preserve">This phase focused on identifying some of the </w:t>
      </w:r>
      <w:r w:rsidR="00761A3F" w:rsidRPr="004D7DCA">
        <w:rPr>
          <w:rFonts w:asciiTheme="majorBidi" w:hAnsiTheme="majorBidi" w:cstheme="majorBidi"/>
        </w:rPr>
        <w:t>critical</w:t>
      </w:r>
      <w:r w:rsidRPr="004D7DCA">
        <w:rPr>
          <w:rFonts w:asciiTheme="majorBidi" w:hAnsiTheme="majorBidi" w:cstheme="majorBidi"/>
        </w:rPr>
        <w:t xml:space="preserve"> factors of good practice for </w:t>
      </w:r>
      <w:r w:rsidR="00761A3F" w:rsidRPr="004D7DCA">
        <w:rPr>
          <w:rFonts w:asciiTheme="majorBidi" w:hAnsiTheme="majorBidi" w:cstheme="majorBidi"/>
        </w:rPr>
        <w:t>implementing</w:t>
      </w:r>
      <w:r w:rsidRPr="004D7DCA">
        <w:rPr>
          <w:rFonts w:asciiTheme="majorBidi" w:hAnsiTheme="majorBidi" w:cstheme="majorBidi"/>
        </w:rPr>
        <w:t xml:space="preserve"> scenario planning as </w:t>
      </w:r>
      <w:r w:rsidR="00761A3F" w:rsidRPr="004D7DCA">
        <w:rPr>
          <w:rFonts w:asciiTheme="majorBidi" w:hAnsiTheme="majorBidi" w:cstheme="majorBidi"/>
        </w:rPr>
        <w:t xml:space="preserve">a </w:t>
      </w:r>
      <w:r w:rsidRPr="004D7DCA">
        <w:rPr>
          <w:rFonts w:asciiTheme="majorBidi" w:hAnsiTheme="majorBidi" w:cstheme="majorBidi"/>
        </w:rPr>
        <w:t xml:space="preserve">reference point or guide for </w:t>
      </w:r>
      <w:r w:rsidR="00761A3F" w:rsidRPr="004D7DCA">
        <w:rPr>
          <w:rFonts w:asciiTheme="majorBidi" w:hAnsiTheme="majorBidi" w:cstheme="majorBidi"/>
        </w:rPr>
        <w:t xml:space="preserve">the </w:t>
      </w:r>
      <w:r w:rsidRPr="004D7DCA">
        <w:rPr>
          <w:rFonts w:asciiTheme="majorBidi" w:hAnsiTheme="majorBidi" w:cstheme="majorBidi"/>
        </w:rPr>
        <w:t xml:space="preserve">Abu Dhabi </w:t>
      </w:r>
      <w:r w:rsidR="000B07A6">
        <w:t>g</w:t>
      </w:r>
      <w:r w:rsidR="000B07A6" w:rsidRPr="004D7DCA">
        <w:t>overnment</w:t>
      </w:r>
      <w:r w:rsidRPr="004D7DCA">
        <w:rPr>
          <w:rFonts w:asciiTheme="majorBidi" w:hAnsiTheme="majorBidi" w:cstheme="majorBidi"/>
        </w:rPr>
        <w:t xml:space="preserve">. A series of interviews with six experts </w:t>
      </w:r>
      <w:r w:rsidR="009B323C">
        <w:rPr>
          <w:rFonts w:asciiTheme="majorBidi" w:hAnsiTheme="majorBidi" w:cstheme="majorBidi"/>
        </w:rPr>
        <w:t>was</w:t>
      </w:r>
      <w:r w:rsidR="009B323C" w:rsidRPr="004D7DCA">
        <w:rPr>
          <w:rFonts w:asciiTheme="majorBidi" w:hAnsiTheme="majorBidi" w:cstheme="majorBidi"/>
        </w:rPr>
        <w:t xml:space="preserve"> </w:t>
      </w:r>
      <w:r w:rsidRPr="004D7DCA">
        <w:rPr>
          <w:rFonts w:asciiTheme="majorBidi" w:hAnsiTheme="majorBidi" w:cstheme="majorBidi"/>
        </w:rPr>
        <w:t xml:space="preserve">conducted between </w:t>
      </w:r>
      <w:r w:rsidR="0001581F" w:rsidRPr="004D7DCA">
        <w:rPr>
          <w:rFonts w:asciiTheme="majorBidi" w:hAnsiTheme="majorBidi" w:cstheme="majorBidi"/>
        </w:rPr>
        <w:t>2018</w:t>
      </w:r>
      <w:r w:rsidR="0047378E" w:rsidRPr="004D7DCA">
        <w:rPr>
          <w:rFonts w:asciiTheme="majorBidi" w:hAnsiTheme="majorBidi" w:cstheme="majorBidi"/>
        </w:rPr>
        <w:t>–</w:t>
      </w:r>
      <w:r w:rsidR="0001581F" w:rsidRPr="004D7DCA">
        <w:rPr>
          <w:rFonts w:asciiTheme="majorBidi" w:hAnsiTheme="majorBidi" w:cstheme="majorBidi"/>
        </w:rPr>
        <w:t>2019</w:t>
      </w:r>
      <w:r w:rsidR="00361BD1" w:rsidRPr="004D7DCA">
        <w:rPr>
          <w:rFonts w:asciiTheme="majorBidi" w:hAnsiTheme="majorBidi" w:cstheme="majorBidi"/>
        </w:rPr>
        <w:t xml:space="preserve">. </w:t>
      </w:r>
    </w:p>
    <w:p w14:paraId="7FD9EC92" w14:textId="3E4610A9" w:rsidR="004D4DAE" w:rsidRPr="004D7DCA" w:rsidRDefault="002065EA" w:rsidP="00492D40">
      <w:pPr>
        <w:pStyle w:val="1stpara"/>
        <w:spacing w:after="0" w:afterAutospacing="0"/>
        <w:rPr>
          <w:rFonts w:asciiTheme="majorBidi" w:hAnsiTheme="majorBidi" w:cstheme="majorBidi"/>
        </w:rPr>
      </w:pPr>
      <w:r w:rsidRPr="004D7DCA">
        <w:rPr>
          <w:rFonts w:asciiTheme="majorBidi" w:hAnsiTheme="majorBidi" w:cstheme="majorBidi"/>
          <w:b/>
          <w:bCs/>
        </w:rPr>
        <w:t>Research Objective 3</w:t>
      </w:r>
      <w:r w:rsidR="006F6646" w:rsidRPr="004D7DCA">
        <w:rPr>
          <w:rFonts w:asciiTheme="majorBidi" w:hAnsiTheme="majorBidi" w:cstheme="majorBidi"/>
          <w:b/>
          <w:bCs/>
        </w:rPr>
        <w:t>:</w:t>
      </w:r>
      <w:r w:rsidR="006F6646">
        <w:rPr>
          <w:rFonts w:asciiTheme="majorBidi" w:hAnsiTheme="majorBidi" w:cstheme="majorBidi"/>
          <w:b/>
          <w:bCs/>
        </w:rPr>
        <w:t xml:space="preserve"> </w:t>
      </w:r>
      <w:r w:rsidR="006F4695" w:rsidRPr="004D7DCA">
        <w:rPr>
          <w:rFonts w:asciiTheme="majorBidi" w:hAnsiTheme="majorBidi" w:cstheme="majorBidi"/>
          <w:b/>
          <w:bCs/>
        </w:rPr>
        <w:t xml:space="preserve">Phase 3: </w:t>
      </w:r>
      <w:r w:rsidR="004D4DAE" w:rsidRPr="004D7DCA">
        <w:rPr>
          <w:rFonts w:asciiTheme="majorBidi" w:hAnsiTheme="majorBidi" w:cstheme="majorBidi"/>
          <w:b/>
          <w:bCs/>
          <w:lang w:val="en-US"/>
        </w:rPr>
        <w:t>Foresight and Scenario Planning as an Innovative Approach</w:t>
      </w:r>
    </w:p>
    <w:bookmarkEnd w:id="140"/>
    <w:p w14:paraId="41D890F8" w14:textId="292EB538" w:rsidR="00BF4A18" w:rsidRPr="004D7DCA" w:rsidRDefault="006F4695" w:rsidP="00492D40">
      <w:pPr>
        <w:pStyle w:val="1stpara"/>
        <w:rPr>
          <w:rFonts w:asciiTheme="majorBidi" w:hAnsiTheme="majorBidi" w:cstheme="majorBidi"/>
        </w:rPr>
      </w:pPr>
      <w:r w:rsidRPr="004D7DCA">
        <w:rPr>
          <w:rFonts w:asciiTheme="majorBidi" w:hAnsiTheme="majorBidi" w:cstheme="majorBidi"/>
        </w:rPr>
        <w:t>This phase consisted of two parts: 3A and 3</w:t>
      </w:r>
      <w:r w:rsidR="00361BD1" w:rsidRPr="004D7DCA">
        <w:rPr>
          <w:rFonts w:asciiTheme="majorBidi" w:hAnsiTheme="majorBidi" w:cstheme="majorBidi"/>
        </w:rPr>
        <w:t xml:space="preserve">B. </w:t>
      </w:r>
      <w:r w:rsidRPr="004D7DCA">
        <w:rPr>
          <w:rFonts w:asciiTheme="majorBidi" w:hAnsiTheme="majorBidi" w:cstheme="majorBidi"/>
        </w:rPr>
        <w:t xml:space="preserve">Between </w:t>
      </w:r>
      <w:r w:rsidRPr="00046801">
        <w:rPr>
          <w:rFonts w:asciiTheme="majorBidi" w:hAnsiTheme="majorBidi" w:cstheme="majorBidi"/>
        </w:rPr>
        <w:t xml:space="preserve">the </w:t>
      </w:r>
      <w:r w:rsidR="00046801" w:rsidRPr="00046801">
        <w:rPr>
          <w:rFonts w:asciiTheme="majorBidi" w:hAnsiTheme="majorBidi" w:cstheme="majorBidi"/>
        </w:rPr>
        <w:t>implantation of intervention 1(research</w:t>
      </w:r>
      <w:r w:rsidRPr="00046801">
        <w:rPr>
          <w:rFonts w:asciiTheme="majorBidi" w:hAnsiTheme="majorBidi" w:cstheme="majorBidi"/>
        </w:rPr>
        <w:t xml:space="preserve"> Phase 1 in </w:t>
      </w:r>
      <w:r w:rsidR="00046801" w:rsidRPr="00046801">
        <w:rPr>
          <w:rFonts w:asciiTheme="majorBidi" w:hAnsiTheme="majorBidi" w:cstheme="majorBidi"/>
        </w:rPr>
        <w:t>2011</w:t>
      </w:r>
      <w:r w:rsidRPr="00046801">
        <w:rPr>
          <w:rFonts w:asciiTheme="majorBidi" w:hAnsiTheme="majorBidi" w:cstheme="majorBidi"/>
        </w:rPr>
        <w:t xml:space="preserve"> </w:t>
      </w:r>
      <w:r w:rsidRPr="004D7DCA">
        <w:rPr>
          <w:rFonts w:asciiTheme="majorBidi" w:hAnsiTheme="majorBidi" w:cstheme="majorBidi"/>
        </w:rPr>
        <w:t xml:space="preserve">and </w:t>
      </w:r>
      <w:r w:rsidR="00B431F4" w:rsidRPr="004D7DCA">
        <w:rPr>
          <w:rFonts w:asciiTheme="majorBidi" w:hAnsiTheme="majorBidi" w:cstheme="majorBidi"/>
        </w:rPr>
        <w:t xml:space="preserve">the beginning of </w:t>
      </w:r>
      <w:r w:rsidR="00046801">
        <w:rPr>
          <w:rFonts w:asciiTheme="majorBidi" w:hAnsiTheme="majorBidi" w:cstheme="majorBidi"/>
        </w:rPr>
        <w:t xml:space="preserve">intervention 2 (Research </w:t>
      </w:r>
      <w:r w:rsidR="00B431F4" w:rsidRPr="004D7DCA">
        <w:rPr>
          <w:rFonts w:asciiTheme="majorBidi" w:hAnsiTheme="majorBidi" w:cstheme="majorBidi"/>
        </w:rPr>
        <w:t xml:space="preserve">Phase 3 in </w:t>
      </w:r>
      <w:r w:rsidRPr="004D7DCA">
        <w:rPr>
          <w:rFonts w:asciiTheme="majorBidi" w:hAnsiTheme="majorBidi" w:cstheme="majorBidi"/>
        </w:rPr>
        <w:t xml:space="preserve">2021, </w:t>
      </w:r>
      <w:r w:rsidR="00BF4A18" w:rsidRPr="004D7DCA">
        <w:rPr>
          <w:rFonts w:asciiTheme="majorBidi" w:hAnsiTheme="majorBidi" w:cstheme="majorBidi"/>
        </w:rPr>
        <w:t xml:space="preserve">there were substantial changes </w:t>
      </w:r>
      <w:r w:rsidRPr="004D7DCA">
        <w:rPr>
          <w:rFonts w:asciiTheme="majorBidi" w:hAnsiTheme="majorBidi" w:cstheme="majorBidi"/>
        </w:rPr>
        <w:t xml:space="preserve">within the Abu Dhabi </w:t>
      </w:r>
      <w:r w:rsidR="000B07A6">
        <w:t>g</w:t>
      </w:r>
      <w:r w:rsidR="000B07A6" w:rsidRPr="004D7DCA">
        <w:t>overnment</w:t>
      </w:r>
      <w:r w:rsidR="00BF4A18" w:rsidRPr="004D7DCA">
        <w:rPr>
          <w:rFonts w:asciiTheme="majorBidi" w:hAnsiTheme="majorBidi" w:cstheme="majorBidi"/>
        </w:rPr>
        <w:t>.</w:t>
      </w:r>
      <w:r w:rsidR="00761A3F" w:rsidRPr="004D7DCA">
        <w:rPr>
          <w:rFonts w:asciiTheme="majorBidi" w:hAnsiTheme="majorBidi" w:cstheme="majorBidi"/>
        </w:rPr>
        <w:t xml:space="preserve"> </w:t>
      </w:r>
      <w:r w:rsidR="00BF4A18" w:rsidRPr="004D7DCA">
        <w:rPr>
          <w:rFonts w:asciiTheme="majorBidi" w:hAnsiTheme="majorBidi" w:cstheme="majorBidi"/>
        </w:rPr>
        <w:t xml:space="preserve">For </w:t>
      </w:r>
      <w:r w:rsidRPr="004D7DCA">
        <w:rPr>
          <w:rFonts w:asciiTheme="majorBidi" w:hAnsiTheme="majorBidi" w:cstheme="majorBidi"/>
        </w:rPr>
        <w:t xml:space="preserve">example, </w:t>
      </w:r>
      <w:r w:rsidR="006434F3" w:rsidRPr="004D7DCA">
        <w:rPr>
          <w:rFonts w:asciiTheme="majorBidi" w:hAnsiTheme="majorBidi" w:cstheme="majorBidi"/>
        </w:rPr>
        <w:t>with</w:t>
      </w:r>
      <w:r w:rsidRPr="004D7DCA">
        <w:rPr>
          <w:rFonts w:asciiTheme="majorBidi" w:hAnsiTheme="majorBidi" w:cstheme="majorBidi"/>
        </w:rPr>
        <w:t xml:space="preserve"> a change in leadership</w:t>
      </w:r>
      <w:r w:rsidR="00002CBE" w:rsidRPr="004D7DCA">
        <w:rPr>
          <w:rFonts w:asciiTheme="majorBidi" w:hAnsiTheme="majorBidi" w:cstheme="majorBidi"/>
        </w:rPr>
        <w:t xml:space="preserve">, </w:t>
      </w:r>
      <w:r w:rsidR="00761A3F" w:rsidRPr="004D7DCA">
        <w:rPr>
          <w:rFonts w:asciiTheme="majorBidi" w:hAnsiTheme="majorBidi" w:cstheme="majorBidi"/>
        </w:rPr>
        <w:t xml:space="preserve">the </w:t>
      </w:r>
      <w:r w:rsidR="006434F3" w:rsidRPr="004D7DCA">
        <w:rPr>
          <w:rFonts w:asciiTheme="majorBidi" w:hAnsiTheme="majorBidi" w:cstheme="majorBidi"/>
        </w:rPr>
        <w:t xml:space="preserve">use </w:t>
      </w:r>
      <w:r w:rsidR="00002CBE" w:rsidRPr="004D7DCA">
        <w:rPr>
          <w:rFonts w:asciiTheme="majorBidi" w:hAnsiTheme="majorBidi" w:cstheme="majorBidi"/>
        </w:rPr>
        <w:t xml:space="preserve">of foresight </w:t>
      </w:r>
      <w:r w:rsidR="006434F3" w:rsidRPr="004D7DCA">
        <w:rPr>
          <w:rFonts w:asciiTheme="majorBidi" w:hAnsiTheme="majorBidi" w:cstheme="majorBidi"/>
        </w:rPr>
        <w:t xml:space="preserve">was introduced </w:t>
      </w:r>
      <w:r w:rsidR="00002CBE" w:rsidRPr="004D7DCA">
        <w:rPr>
          <w:rFonts w:asciiTheme="majorBidi" w:hAnsiTheme="majorBidi" w:cstheme="majorBidi"/>
        </w:rPr>
        <w:t xml:space="preserve">in the federal </w:t>
      </w:r>
      <w:r w:rsidR="00E47F12" w:rsidRPr="004D7DCA">
        <w:rPr>
          <w:rFonts w:asciiTheme="majorBidi" w:hAnsiTheme="majorBidi" w:cstheme="majorBidi"/>
        </w:rPr>
        <w:t>government and</w:t>
      </w:r>
      <w:r w:rsidR="00002CBE" w:rsidRPr="004D7DCA">
        <w:rPr>
          <w:rFonts w:asciiTheme="majorBidi" w:hAnsiTheme="majorBidi" w:cstheme="majorBidi"/>
        </w:rPr>
        <w:t xml:space="preserve"> </w:t>
      </w:r>
      <w:r w:rsidR="006434F3" w:rsidRPr="004D7DCA">
        <w:rPr>
          <w:rFonts w:asciiTheme="majorBidi" w:hAnsiTheme="majorBidi" w:cstheme="majorBidi"/>
        </w:rPr>
        <w:t>adopted</w:t>
      </w:r>
      <w:r w:rsidR="00002CBE" w:rsidRPr="004D7DCA">
        <w:rPr>
          <w:rFonts w:asciiTheme="majorBidi" w:hAnsiTheme="majorBidi" w:cstheme="majorBidi"/>
        </w:rPr>
        <w:t xml:space="preserve"> by </w:t>
      </w:r>
      <w:r w:rsidR="00BF4A18" w:rsidRPr="004D7DCA">
        <w:rPr>
          <w:rFonts w:asciiTheme="majorBidi" w:hAnsiTheme="majorBidi" w:cstheme="majorBidi"/>
        </w:rPr>
        <w:t xml:space="preserve">the </w:t>
      </w:r>
      <w:r w:rsidR="00002CBE" w:rsidRPr="004D7DCA">
        <w:rPr>
          <w:rFonts w:asciiTheme="majorBidi" w:hAnsiTheme="majorBidi" w:cstheme="majorBidi"/>
        </w:rPr>
        <w:t xml:space="preserve">Abu Dhabi </w:t>
      </w:r>
      <w:r w:rsidR="000B07A6">
        <w:t>g</w:t>
      </w:r>
      <w:r w:rsidR="000B07A6" w:rsidRPr="004D7DCA">
        <w:t>overnment</w:t>
      </w:r>
      <w:r w:rsidR="00002CBE" w:rsidRPr="004D7DCA">
        <w:rPr>
          <w:rFonts w:asciiTheme="majorBidi" w:hAnsiTheme="majorBidi" w:cstheme="majorBidi"/>
        </w:rPr>
        <w:t xml:space="preserve"> as part of the government excellence program</w:t>
      </w:r>
      <w:r w:rsidRPr="004D7DCA">
        <w:rPr>
          <w:rFonts w:asciiTheme="majorBidi" w:hAnsiTheme="majorBidi" w:cstheme="majorBidi"/>
        </w:rPr>
        <w:t xml:space="preserve">. In 2018, the </w:t>
      </w:r>
      <w:r w:rsidR="000B07A6">
        <w:t>g</w:t>
      </w:r>
      <w:r w:rsidR="000B07A6" w:rsidRPr="004D7DCA">
        <w:t>overnment</w:t>
      </w:r>
      <w:r w:rsidRPr="004D7DCA">
        <w:rPr>
          <w:rFonts w:asciiTheme="majorBidi" w:hAnsiTheme="majorBidi" w:cstheme="majorBidi"/>
        </w:rPr>
        <w:t xml:space="preserve"> re-introduced scenario planning as an innovation initiative known as Future Foresight. T</w:t>
      </w:r>
      <w:r w:rsidR="00BF4A18" w:rsidRPr="004D7DCA">
        <w:rPr>
          <w:rFonts w:asciiTheme="majorBidi" w:hAnsiTheme="majorBidi" w:cstheme="majorBidi"/>
        </w:rPr>
        <w:t>wo phases were designed to follow through with this study's primary objective</w:t>
      </w:r>
      <w:r w:rsidR="00C11C6C" w:rsidRPr="004D7DCA">
        <w:rPr>
          <w:rFonts w:asciiTheme="majorBidi" w:hAnsiTheme="majorBidi" w:cstheme="majorBidi"/>
        </w:rPr>
        <w:t>s</w:t>
      </w:r>
      <w:r w:rsidR="00BF4A18" w:rsidRPr="004D7DCA">
        <w:rPr>
          <w:rFonts w:asciiTheme="majorBidi" w:hAnsiTheme="majorBidi" w:cstheme="majorBidi"/>
        </w:rPr>
        <w:t xml:space="preserve">: (i) Phase 3A and (ii) Phase 3B. </w:t>
      </w:r>
      <w:r w:rsidRPr="004D7DCA">
        <w:rPr>
          <w:rFonts w:asciiTheme="majorBidi" w:hAnsiTheme="majorBidi" w:cstheme="majorBidi"/>
        </w:rPr>
        <w:t>Phase 3A was designed</w:t>
      </w:r>
      <w:r w:rsidR="00BF4A18" w:rsidRPr="004D7DCA">
        <w:rPr>
          <w:rFonts w:asciiTheme="majorBidi" w:hAnsiTheme="majorBidi" w:cstheme="majorBidi"/>
        </w:rPr>
        <w:t xml:space="preserve"> to develop a guide and a scenario planning framework and</w:t>
      </w:r>
      <w:r w:rsidRPr="004D7DCA">
        <w:rPr>
          <w:rFonts w:asciiTheme="majorBidi" w:hAnsiTheme="majorBidi" w:cstheme="majorBidi"/>
        </w:rPr>
        <w:t xml:space="preserve"> to examine the maturity of the </w:t>
      </w:r>
      <w:r w:rsidR="000B07A6">
        <w:t>g</w:t>
      </w:r>
      <w:r w:rsidR="000B07A6" w:rsidRPr="004D7DCA">
        <w:t>overnment</w:t>
      </w:r>
      <w:r w:rsidRPr="004D7DCA">
        <w:rPr>
          <w:rFonts w:asciiTheme="majorBidi" w:hAnsiTheme="majorBidi" w:cstheme="majorBidi"/>
        </w:rPr>
        <w:t xml:space="preserve"> in their </w:t>
      </w:r>
      <w:r w:rsidR="00F71DC3" w:rsidRPr="004D7DCA">
        <w:rPr>
          <w:rFonts w:asciiTheme="majorBidi" w:hAnsiTheme="majorBidi" w:cstheme="majorBidi"/>
        </w:rPr>
        <w:t xml:space="preserve">efforts to implement </w:t>
      </w:r>
      <w:r w:rsidRPr="004D7DCA">
        <w:rPr>
          <w:rFonts w:asciiTheme="majorBidi" w:hAnsiTheme="majorBidi" w:cstheme="majorBidi"/>
        </w:rPr>
        <w:t xml:space="preserve">foresight and scenario planning. Phase 3B was a series of in-depth interviews </w:t>
      </w:r>
      <w:r w:rsidR="00F71DC3" w:rsidRPr="004D7DCA">
        <w:rPr>
          <w:rFonts w:asciiTheme="majorBidi" w:hAnsiTheme="majorBidi" w:cstheme="majorBidi"/>
        </w:rPr>
        <w:t xml:space="preserve">with representatives of </w:t>
      </w:r>
      <w:r w:rsidRPr="004D7DCA">
        <w:rPr>
          <w:rFonts w:asciiTheme="majorBidi" w:hAnsiTheme="majorBidi" w:cstheme="majorBidi"/>
        </w:rPr>
        <w:t xml:space="preserve">12 public </w:t>
      </w:r>
      <w:r w:rsidR="00C510DF" w:rsidRPr="004D7DCA">
        <w:rPr>
          <w:rFonts w:asciiTheme="majorBidi" w:hAnsiTheme="majorBidi" w:cstheme="majorBidi"/>
        </w:rPr>
        <w:t>organi</w:t>
      </w:r>
      <w:r w:rsidR="00C510DF">
        <w:rPr>
          <w:rFonts w:asciiTheme="majorBidi" w:hAnsiTheme="majorBidi" w:cstheme="majorBidi"/>
        </w:rPr>
        <w:t>s</w:t>
      </w:r>
      <w:r w:rsidR="00C510DF" w:rsidRPr="004D7DCA">
        <w:rPr>
          <w:rFonts w:asciiTheme="majorBidi" w:hAnsiTheme="majorBidi" w:cstheme="majorBidi"/>
        </w:rPr>
        <w:t>ation</w:t>
      </w:r>
      <w:r w:rsidR="00F1214A">
        <w:rPr>
          <w:rFonts w:asciiTheme="majorBidi" w:hAnsiTheme="majorBidi" w:cstheme="majorBidi"/>
        </w:rPr>
        <w:t>s</w:t>
      </w:r>
      <w:r w:rsidRPr="004D7DCA">
        <w:rPr>
          <w:rFonts w:asciiTheme="majorBidi" w:hAnsiTheme="majorBidi" w:cstheme="majorBidi"/>
        </w:rPr>
        <w:t xml:space="preserve"> to identify factors influencing successful implementation</w:t>
      </w:r>
      <w:r w:rsidR="00B551A9">
        <w:rPr>
          <w:rFonts w:asciiTheme="majorBidi" w:hAnsiTheme="majorBidi" w:cstheme="majorBidi"/>
        </w:rPr>
        <w:t>,</w:t>
      </w:r>
      <w:r w:rsidR="009C5E0E" w:rsidRPr="004D7DCA">
        <w:rPr>
          <w:rFonts w:asciiTheme="majorBidi" w:hAnsiTheme="majorBidi" w:cstheme="majorBidi"/>
        </w:rPr>
        <w:t xml:space="preserve"> </w:t>
      </w:r>
      <w:r w:rsidR="00B551A9">
        <w:rPr>
          <w:rFonts w:asciiTheme="majorBidi" w:hAnsiTheme="majorBidi" w:cstheme="majorBidi"/>
        </w:rPr>
        <w:t xml:space="preserve">conducted in </w:t>
      </w:r>
      <w:r w:rsidR="009C5E0E" w:rsidRPr="004D7DCA">
        <w:rPr>
          <w:rFonts w:asciiTheme="majorBidi" w:hAnsiTheme="majorBidi" w:cstheme="majorBidi"/>
        </w:rPr>
        <w:t>2021</w:t>
      </w:r>
      <w:r w:rsidR="00BF4A18" w:rsidRPr="004D7DCA">
        <w:rPr>
          <w:rFonts w:asciiTheme="majorBidi" w:hAnsiTheme="majorBidi" w:cstheme="majorBidi"/>
        </w:rPr>
        <w:t>.</w:t>
      </w:r>
    </w:p>
    <w:p w14:paraId="5F08CE86" w14:textId="17093EB9" w:rsidR="006F4695" w:rsidRPr="004D7DCA" w:rsidRDefault="0018425C">
      <w:pPr>
        <w:pStyle w:val="Heading2"/>
      </w:pPr>
      <w:bookmarkStart w:id="141" w:name="_Toc111139970"/>
      <w:bookmarkStart w:id="142" w:name="_Toc111140333"/>
      <w:bookmarkStart w:id="143" w:name="_Toc111140698"/>
      <w:bookmarkStart w:id="144" w:name="_Toc111141061"/>
      <w:bookmarkStart w:id="145" w:name="_Toc111147450"/>
      <w:bookmarkStart w:id="146" w:name="_Toc111147817"/>
      <w:bookmarkStart w:id="147" w:name="_Toc111148006"/>
      <w:bookmarkStart w:id="148" w:name="_Toc111148196"/>
      <w:bookmarkStart w:id="149" w:name="_Toc111148385"/>
      <w:bookmarkStart w:id="150" w:name="_Toc111154366"/>
      <w:bookmarkStart w:id="151" w:name="_Toc111154566"/>
      <w:bookmarkStart w:id="152" w:name="_Toc111154894"/>
      <w:bookmarkStart w:id="153" w:name="_Toc111155095"/>
      <w:bookmarkStart w:id="154" w:name="_Toc111155299"/>
      <w:bookmarkStart w:id="155" w:name="_Toc111155503"/>
      <w:bookmarkStart w:id="156" w:name="_Toc111155701"/>
      <w:bookmarkStart w:id="157" w:name="_Toc111156090"/>
      <w:bookmarkStart w:id="158" w:name="_Toc111156290"/>
      <w:bookmarkStart w:id="159" w:name="_Toc111156489"/>
      <w:bookmarkStart w:id="160" w:name="_Toc111156688"/>
      <w:bookmarkStart w:id="161" w:name="_Toc111139971"/>
      <w:bookmarkStart w:id="162" w:name="_Toc111140334"/>
      <w:bookmarkStart w:id="163" w:name="_Toc111140699"/>
      <w:bookmarkStart w:id="164" w:name="_Toc111141062"/>
      <w:bookmarkStart w:id="165" w:name="_Toc111147451"/>
      <w:bookmarkStart w:id="166" w:name="_Toc111147818"/>
      <w:bookmarkStart w:id="167" w:name="_Toc111148007"/>
      <w:bookmarkStart w:id="168" w:name="_Toc111148197"/>
      <w:bookmarkStart w:id="169" w:name="_Toc111148386"/>
      <w:bookmarkStart w:id="170" w:name="_Toc111154367"/>
      <w:bookmarkStart w:id="171" w:name="_Toc111154567"/>
      <w:bookmarkStart w:id="172" w:name="_Toc111154895"/>
      <w:bookmarkStart w:id="173" w:name="_Toc111155096"/>
      <w:bookmarkStart w:id="174" w:name="_Toc111155300"/>
      <w:bookmarkStart w:id="175" w:name="_Toc111155504"/>
      <w:bookmarkStart w:id="176" w:name="_Toc111155702"/>
      <w:bookmarkStart w:id="177" w:name="_Toc111156091"/>
      <w:bookmarkStart w:id="178" w:name="_Toc111156291"/>
      <w:bookmarkStart w:id="179" w:name="_Toc111156490"/>
      <w:bookmarkStart w:id="180" w:name="_Toc111156689"/>
      <w:bookmarkStart w:id="181" w:name="_Toc115702185"/>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sidRPr="004D7DCA">
        <w:t>Statement of Significance</w:t>
      </w:r>
      <w:bookmarkEnd w:id="181"/>
      <w:r w:rsidRPr="004D7DCA">
        <w:t xml:space="preserve"> </w:t>
      </w:r>
    </w:p>
    <w:p w14:paraId="2FF97C9C" w14:textId="452569E5" w:rsidR="0018425C" w:rsidRPr="004D7DCA" w:rsidRDefault="006F4695" w:rsidP="00772156">
      <w:pPr>
        <w:pStyle w:val="NormalText"/>
        <w:spacing w:after="0" w:afterAutospacing="0"/>
      </w:pPr>
      <w:r w:rsidRPr="004D7DCA">
        <w:t xml:space="preserve">The </w:t>
      </w:r>
      <w:r w:rsidR="0018425C" w:rsidRPr="004D7DCA">
        <w:t>research is expected to lead to a significan</w:t>
      </w:r>
      <w:r w:rsidR="002077DC" w:rsidRPr="004D7DCA">
        <w:t>t</w:t>
      </w:r>
      <w:r w:rsidR="0018425C" w:rsidRPr="004D7DCA">
        <w:t xml:space="preserve"> contribution to knowledge in the </w:t>
      </w:r>
      <w:r w:rsidR="001045C4" w:rsidRPr="004D7DCA">
        <w:t xml:space="preserve">following </w:t>
      </w:r>
      <w:r w:rsidR="0018425C" w:rsidRPr="004D7DCA">
        <w:t xml:space="preserve">areas: </w:t>
      </w:r>
      <w:r w:rsidR="00DA5596" w:rsidRPr="004D7DCA">
        <w:t xml:space="preserve">First, and most significantly, </w:t>
      </w:r>
      <w:r w:rsidR="00CB5364" w:rsidRPr="004D7DCA">
        <w:t>it will impact s</w:t>
      </w:r>
      <w:r w:rsidR="0018425C" w:rsidRPr="004D7DCA">
        <w:t xml:space="preserve">cholars, </w:t>
      </w:r>
      <w:r w:rsidR="00AC21F3" w:rsidRPr="004D7DCA">
        <w:t>practitioners</w:t>
      </w:r>
      <w:r w:rsidR="0018425C" w:rsidRPr="004D7DCA">
        <w:t xml:space="preserve">, and public </w:t>
      </w:r>
      <w:r w:rsidR="00662142" w:rsidRPr="004D7DCA">
        <w:t>administrator</w:t>
      </w:r>
      <w:r w:rsidR="002077DC" w:rsidRPr="004D7DCA">
        <w:t>s</w:t>
      </w:r>
      <w:r w:rsidR="00976E77" w:rsidRPr="004D7DCA">
        <w:t>.</w:t>
      </w:r>
      <w:r w:rsidR="0018425C" w:rsidRPr="004D7DCA">
        <w:t xml:space="preserve"> </w:t>
      </w:r>
      <w:r w:rsidR="0040468C" w:rsidRPr="004D7DCA">
        <w:t>Although much</w:t>
      </w:r>
      <w:r w:rsidR="0018425C" w:rsidRPr="004D7DCA">
        <w:t xml:space="preserve"> has been written about scenario </w:t>
      </w:r>
      <w:r w:rsidR="00662142" w:rsidRPr="004D7DCA">
        <w:t>planning</w:t>
      </w:r>
      <w:r w:rsidR="0018425C" w:rsidRPr="004D7DCA">
        <w:t xml:space="preserve"> and foresight</w:t>
      </w:r>
      <w:r w:rsidR="00AC21F3" w:rsidRPr="004D7DCA">
        <w:t xml:space="preserve"> in general</w:t>
      </w:r>
      <w:r w:rsidR="006F6646" w:rsidRPr="004D7DCA">
        <w:t>,</w:t>
      </w:r>
      <w:r w:rsidR="006F6646">
        <w:t xml:space="preserve"> </w:t>
      </w:r>
      <w:r w:rsidR="0018425C" w:rsidRPr="004D7DCA">
        <w:t xml:space="preserve">writers and </w:t>
      </w:r>
      <w:r w:rsidR="0040468C" w:rsidRPr="004D7DCA">
        <w:t xml:space="preserve">practitioners have paid scant attention to </w:t>
      </w:r>
      <w:r w:rsidR="00AC21F3" w:rsidRPr="004D7DCA">
        <w:t xml:space="preserve">factors impacting scenario planning or foresight </w:t>
      </w:r>
      <w:r w:rsidR="00662142" w:rsidRPr="004D7DCA">
        <w:t>implementation</w:t>
      </w:r>
      <w:r w:rsidR="00AC21F3" w:rsidRPr="004D7DCA">
        <w:t xml:space="preserve"> within public sector </w:t>
      </w:r>
      <w:r w:rsidR="00C510DF" w:rsidRPr="004D7DCA">
        <w:rPr>
          <w:rFonts w:asciiTheme="majorBidi" w:hAnsiTheme="majorBidi" w:cstheme="majorBidi"/>
        </w:rPr>
        <w:t>organi</w:t>
      </w:r>
      <w:r w:rsidR="00C510DF">
        <w:rPr>
          <w:rFonts w:asciiTheme="majorBidi" w:hAnsiTheme="majorBidi" w:cstheme="majorBidi"/>
        </w:rPr>
        <w:t>s</w:t>
      </w:r>
      <w:r w:rsidR="00C510DF" w:rsidRPr="004D7DCA">
        <w:rPr>
          <w:rFonts w:asciiTheme="majorBidi" w:hAnsiTheme="majorBidi" w:cstheme="majorBidi"/>
        </w:rPr>
        <w:t>ation</w:t>
      </w:r>
      <w:r w:rsidR="0040468C" w:rsidRPr="004D7DCA">
        <w:t>s</w:t>
      </w:r>
      <w:r w:rsidR="0009626C" w:rsidRPr="004D7DCA">
        <w:t xml:space="preserve">. </w:t>
      </w:r>
      <w:r w:rsidR="0018425C" w:rsidRPr="004D7DCA">
        <w:t xml:space="preserve">This research </w:t>
      </w:r>
      <w:r w:rsidR="0009626C" w:rsidRPr="004D7DCA">
        <w:t xml:space="preserve">will </w:t>
      </w:r>
      <w:r w:rsidR="0018425C" w:rsidRPr="004D7DCA">
        <w:t>deepen</w:t>
      </w:r>
      <w:r w:rsidR="0009626C" w:rsidRPr="004D7DCA">
        <w:t xml:space="preserve"> the</w:t>
      </w:r>
      <w:r w:rsidR="0018425C" w:rsidRPr="004D7DCA">
        <w:t xml:space="preserve"> understanding of the factors that need to be taken into consideration before engaging in a scenario planning intervention in public sector </w:t>
      </w:r>
      <w:r w:rsidR="00C510DF" w:rsidRPr="004D7DCA">
        <w:rPr>
          <w:rFonts w:asciiTheme="majorBidi" w:hAnsiTheme="majorBidi" w:cstheme="majorBidi"/>
        </w:rPr>
        <w:t>organi</w:t>
      </w:r>
      <w:r w:rsidR="00C510DF">
        <w:rPr>
          <w:rFonts w:asciiTheme="majorBidi" w:hAnsiTheme="majorBidi" w:cstheme="majorBidi"/>
        </w:rPr>
        <w:t>s</w:t>
      </w:r>
      <w:r w:rsidR="00C510DF" w:rsidRPr="004D7DCA">
        <w:rPr>
          <w:rFonts w:asciiTheme="majorBidi" w:hAnsiTheme="majorBidi" w:cstheme="majorBidi"/>
        </w:rPr>
        <w:t>ation</w:t>
      </w:r>
      <w:r w:rsidR="004234E7">
        <w:rPr>
          <w:rFonts w:asciiTheme="majorBidi" w:hAnsiTheme="majorBidi" w:cstheme="majorBidi"/>
        </w:rPr>
        <w:t>s</w:t>
      </w:r>
      <w:r w:rsidR="0018425C" w:rsidRPr="004D7DCA">
        <w:t xml:space="preserve">, by exploring </w:t>
      </w:r>
      <w:r w:rsidR="0040468C" w:rsidRPr="004D7DCA">
        <w:t xml:space="preserve">previously unexplored </w:t>
      </w:r>
      <w:r w:rsidR="0018425C" w:rsidRPr="004D7DCA">
        <w:t xml:space="preserve">research areas, such as the influence of </w:t>
      </w:r>
      <w:r w:rsidR="00C510DF" w:rsidRPr="004D7DCA">
        <w:rPr>
          <w:rFonts w:asciiTheme="majorBidi" w:hAnsiTheme="majorBidi" w:cstheme="majorBidi"/>
        </w:rPr>
        <w:t>organi</w:t>
      </w:r>
      <w:r w:rsidR="00C510DF">
        <w:rPr>
          <w:rFonts w:asciiTheme="majorBidi" w:hAnsiTheme="majorBidi" w:cstheme="majorBidi"/>
        </w:rPr>
        <w:t>s</w:t>
      </w:r>
      <w:r w:rsidR="00C510DF" w:rsidRPr="004D7DCA">
        <w:rPr>
          <w:rFonts w:asciiTheme="majorBidi" w:hAnsiTheme="majorBidi" w:cstheme="majorBidi"/>
        </w:rPr>
        <w:t>ation</w:t>
      </w:r>
      <w:r w:rsidR="0018425C" w:rsidRPr="004D7DCA">
        <w:t xml:space="preserve">al characteristics, </w:t>
      </w:r>
      <w:r w:rsidR="007230DF" w:rsidRPr="004D7DCA">
        <w:t>culture,</w:t>
      </w:r>
      <w:r w:rsidR="0018425C" w:rsidRPr="004D7DCA">
        <w:t xml:space="preserve"> and leadership.</w:t>
      </w:r>
    </w:p>
    <w:p w14:paraId="112E26E5" w14:textId="03AB591A" w:rsidR="0018425C" w:rsidRPr="004D7DCA" w:rsidRDefault="0009626C" w:rsidP="00B0264F">
      <w:pPr>
        <w:pStyle w:val="NormalText"/>
      </w:pPr>
      <w:r w:rsidRPr="004D7DCA">
        <w:t xml:space="preserve">Second, </w:t>
      </w:r>
      <w:r w:rsidR="00CB5364" w:rsidRPr="004D7DCA">
        <w:t xml:space="preserve">it will impact </w:t>
      </w:r>
      <w:r w:rsidRPr="004D7DCA">
        <w:t xml:space="preserve">Middle eastern public sector </w:t>
      </w:r>
      <w:r w:rsidR="00C510DF" w:rsidRPr="004D7DCA">
        <w:rPr>
          <w:rFonts w:asciiTheme="majorBidi" w:hAnsiTheme="majorBidi" w:cstheme="majorBidi"/>
        </w:rPr>
        <w:t>organi</w:t>
      </w:r>
      <w:r w:rsidR="00C510DF">
        <w:rPr>
          <w:rFonts w:asciiTheme="majorBidi" w:hAnsiTheme="majorBidi" w:cstheme="majorBidi"/>
        </w:rPr>
        <w:t>s</w:t>
      </w:r>
      <w:r w:rsidR="00C510DF" w:rsidRPr="004D7DCA">
        <w:rPr>
          <w:rFonts w:asciiTheme="majorBidi" w:hAnsiTheme="majorBidi" w:cstheme="majorBidi"/>
        </w:rPr>
        <w:t>ation</w:t>
      </w:r>
      <w:r w:rsidR="00CB5364" w:rsidRPr="004D7DCA">
        <w:t>s</w:t>
      </w:r>
      <w:r w:rsidR="002077DC" w:rsidRPr="004D7DCA">
        <w:t>’</w:t>
      </w:r>
      <w:r w:rsidRPr="004D7DCA">
        <w:t xml:space="preserve"> scenario planning practices. Most of the research in the are</w:t>
      </w:r>
      <w:r w:rsidR="002077DC" w:rsidRPr="004D7DCA">
        <w:t>a</w:t>
      </w:r>
      <w:r w:rsidRPr="004D7DCA">
        <w:t xml:space="preserve"> of public administrat</w:t>
      </w:r>
      <w:r w:rsidR="002077DC" w:rsidRPr="004D7DCA">
        <w:t>ion</w:t>
      </w:r>
      <w:r w:rsidRPr="004D7DCA">
        <w:t xml:space="preserve"> has been conducted</w:t>
      </w:r>
      <w:r w:rsidR="0018425C" w:rsidRPr="004D7DCA">
        <w:t xml:space="preserve"> in the context of Europe, Asia, the </w:t>
      </w:r>
      <w:r w:rsidR="0018425C" w:rsidRPr="004D7DCA">
        <w:lastRenderedPageBreak/>
        <w:t xml:space="preserve">United </w:t>
      </w:r>
      <w:r w:rsidR="007230DF" w:rsidRPr="004D7DCA">
        <w:t>States,</w:t>
      </w:r>
      <w:r w:rsidR="0018425C" w:rsidRPr="004D7DCA">
        <w:t xml:space="preserve"> and other</w:t>
      </w:r>
      <w:r w:rsidR="00AF79AF" w:rsidRPr="004D7DCA">
        <w:t xml:space="preserve"> western</w:t>
      </w:r>
      <w:r w:rsidR="0018425C" w:rsidRPr="004D7DCA">
        <w:t xml:space="preserve"> countries</w:t>
      </w:r>
      <w:r w:rsidR="00034B19" w:rsidRPr="004D7DCA">
        <w:t>.</w:t>
      </w:r>
      <w:r w:rsidR="0095139B">
        <w:t xml:space="preserve"> </w:t>
      </w:r>
      <w:r w:rsidR="00034B19" w:rsidRPr="004D7DCA">
        <w:t>D</w:t>
      </w:r>
      <w:r w:rsidR="0018425C" w:rsidRPr="004D7DCA">
        <w:t xml:space="preserve">ocumentation </w:t>
      </w:r>
      <w:r w:rsidR="00034B19" w:rsidRPr="004D7DCA">
        <w:t xml:space="preserve">for </w:t>
      </w:r>
      <w:r w:rsidR="0018425C" w:rsidRPr="004D7DCA">
        <w:t xml:space="preserve">Arab countries is </w:t>
      </w:r>
      <w:r w:rsidR="00034B19" w:rsidRPr="004D7DCA">
        <w:t xml:space="preserve">limited, and it is completely absent for </w:t>
      </w:r>
      <w:r w:rsidR="0018425C" w:rsidRPr="004D7DCA">
        <w:t xml:space="preserve">the UAE. The research context is relatively new since the UAE only gained independence in the early 1970s, and </w:t>
      </w:r>
      <w:r w:rsidR="007D0208">
        <w:t xml:space="preserve">scenario planning </w:t>
      </w:r>
      <w:r w:rsidR="0018425C" w:rsidRPr="004D7DCA">
        <w:t xml:space="preserve">as a discipline was only introduced in 2006 (details are provided later in the thesis). Therefore, this study is believed to be the first of its kind to focus on the UAE and Abu Dhabi </w:t>
      </w:r>
      <w:r w:rsidRPr="004D7DCA">
        <w:t>and</w:t>
      </w:r>
      <w:r w:rsidR="0018425C" w:rsidRPr="004D7DCA">
        <w:t xml:space="preserve"> </w:t>
      </w:r>
      <w:r w:rsidR="007D0208">
        <w:t xml:space="preserve">it </w:t>
      </w:r>
      <w:r w:rsidR="0018425C" w:rsidRPr="004D7DCA">
        <w:t>may open the door for future studies exploring current scenarios in other Middle Eastern countries and regions.</w:t>
      </w:r>
    </w:p>
    <w:p w14:paraId="3296D7D7" w14:textId="1A538371" w:rsidR="0018425C" w:rsidRPr="004D7DCA" w:rsidRDefault="00893EEE" w:rsidP="00B0264F">
      <w:pPr>
        <w:pStyle w:val="NormalText"/>
      </w:pPr>
      <w:r w:rsidRPr="004D7DCA">
        <w:t>Third</w:t>
      </w:r>
      <w:r w:rsidR="00A24F76">
        <w:t>,</w:t>
      </w:r>
      <w:r w:rsidR="0018425C" w:rsidRPr="004D7DCA">
        <w:t xml:space="preserve"> </w:t>
      </w:r>
      <w:r w:rsidR="00DD5AE8">
        <w:t>it will aid in improving public sector operations in Abu Dhabi, which is</w:t>
      </w:r>
      <w:r w:rsidR="0018425C" w:rsidRPr="004D7DCA">
        <w:t xml:space="preserve"> </w:t>
      </w:r>
      <w:r w:rsidR="00DD5AE8">
        <w:t xml:space="preserve">a </w:t>
      </w:r>
      <w:r w:rsidR="0018425C" w:rsidRPr="004D7DCA">
        <w:t xml:space="preserve">major objective of the Abu Dhabi </w:t>
      </w:r>
      <w:r w:rsidR="000B07A6">
        <w:t>g</w:t>
      </w:r>
      <w:r w:rsidR="000B07A6" w:rsidRPr="004D7DCA">
        <w:t>overnment</w:t>
      </w:r>
      <w:r w:rsidR="0018425C" w:rsidRPr="004D7DCA">
        <w:t xml:space="preserve"> regulatory bodies. For example, the government has introduced several initiatives to enhance the effectiveness of the public sector, includ</w:t>
      </w:r>
      <w:r w:rsidR="00AD3F55">
        <w:t>ing</w:t>
      </w:r>
      <w:r w:rsidR="0018425C" w:rsidRPr="004D7DCA">
        <w:t xml:space="preserve"> the establishment of the Abu Dhabi Award Program as a regulatory and policy body. The findings of this study will be important to regulatory bodies and government policymakers since the research will assess the process used for the introduction of predictive tools and </w:t>
      </w:r>
      <w:r w:rsidR="00514C10" w:rsidRPr="004D7DCA">
        <w:t>their</w:t>
      </w:r>
      <w:r w:rsidR="0018425C" w:rsidRPr="004D7DCA">
        <w:t xml:space="preserve"> effectiveness within the Abu Dhabi public sector. It is expected that the findings will be a basis for future developments. Also, the research will pro</w:t>
      </w:r>
      <w:r w:rsidRPr="004D7DCA">
        <w:t xml:space="preserve">pose </w:t>
      </w:r>
      <w:r w:rsidR="00514C10" w:rsidRPr="004D7DCA">
        <w:t xml:space="preserve">a </w:t>
      </w:r>
      <w:r w:rsidRPr="004D7DCA">
        <w:t xml:space="preserve">foresight ecosystem </w:t>
      </w:r>
      <w:r w:rsidR="0018425C" w:rsidRPr="004D7DCA">
        <w:t xml:space="preserve">framework for </w:t>
      </w:r>
      <w:r w:rsidRPr="004D7DCA">
        <w:t>comprehen</w:t>
      </w:r>
      <w:r w:rsidR="00E97A6A" w:rsidRPr="004D7DCA">
        <w:t>sive</w:t>
      </w:r>
      <w:r w:rsidRPr="004D7DCA">
        <w:t xml:space="preserve"> inclusion of s</w:t>
      </w:r>
      <w:r w:rsidR="00514C10" w:rsidRPr="004D7DCA">
        <w:t>cenar</w:t>
      </w:r>
      <w:r w:rsidRPr="004D7DCA">
        <w:t xml:space="preserve">io planning and foresight practice within the government </w:t>
      </w:r>
      <w:r w:rsidR="00785B08" w:rsidRPr="004D7DCA">
        <w:t>that could</w:t>
      </w:r>
      <w:r w:rsidR="0018425C" w:rsidRPr="004D7DCA">
        <w:t xml:space="preserve"> readily be applied by regulatory bodies of any government </w:t>
      </w:r>
      <w:r w:rsidR="00C510DF" w:rsidRPr="004D7DCA">
        <w:rPr>
          <w:rFonts w:asciiTheme="majorBidi" w:hAnsiTheme="majorBidi" w:cstheme="majorBidi"/>
        </w:rPr>
        <w:t>organi</w:t>
      </w:r>
      <w:r w:rsidR="00C510DF">
        <w:rPr>
          <w:rFonts w:asciiTheme="majorBidi" w:hAnsiTheme="majorBidi" w:cstheme="majorBidi"/>
        </w:rPr>
        <w:t>s</w:t>
      </w:r>
      <w:r w:rsidR="00C510DF" w:rsidRPr="004D7DCA">
        <w:rPr>
          <w:rFonts w:asciiTheme="majorBidi" w:hAnsiTheme="majorBidi" w:cstheme="majorBidi"/>
        </w:rPr>
        <w:t>ation</w:t>
      </w:r>
      <w:r w:rsidR="0018425C" w:rsidRPr="004D7DCA">
        <w:t>.</w:t>
      </w:r>
    </w:p>
    <w:p w14:paraId="5FE312DE" w14:textId="1A04212F" w:rsidR="0018425C" w:rsidRPr="004D7DCA" w:rsidRDefault="0018425C" w:rsidP="00B0264F">
      <w:pPr>
        <w:pStyle w:val="NormalText"/>
      </w:pPr>
      <w:r w:rsidRPr="004D7DCA">
        <w:t xml:space="preserve">Fourth, findings of the research involving the identification of barriers and obstacles that are associated with the introduction of </w:t>
      </w:r>
      <w:r w:rsidR="005A6C8A">
        <w:t>scenario planning</w:t>
      </w:r>
      <w:r w:rsidR="005A6C8A" w:rsidRPr="004D7DCA">
        <w:t xml:space="preserve"> </w:t>
      </w:r>
      <w:r w:rsidRPr="004D7DCA">
        <w:t xml:space="preserve">in public sectors will assist </w:t>
      </w:r>
      <w:r w:rsidR="00C510DF" w:rsidRPr="004D7DCA">
        <w:rPr>
          <w:rFonts w:asciiTheme="majorBidi" w:hAnsiTheme="majorBidi" w:cstheme="majorBidi"/>
        </w:rPr>
        <w:t>organi</w:t>
      </w:r>
      <w:r w:rsidR="00C510DF">
        <w:rPr>
          <w:rFonts w:asciiTheme="majorBidi" w:hAnsiTheme="majorBidi" w:cstheme="majorBidi"/>
        </w:rPr>
        <w:t>s</w:t>
      </w:r>
      <w:r w:rsidR="00C510DF" w:rsidRPr="004D7DCA">
        <w:rPr>
          <w:rFonts w:asciiTheme="majorBidi" w:hAnsiTheme="majorBidi" w:cstheme="majorBidi"/>
        </w:rPr>
        <w:t>ation</w:t>
      </w:r>
      <w:r w:rsidRPr="004D7DCA">
        <w:t>s</w:t>
      </w:r>
      <w:r w:rsidR="005A6C8A">
        <w:t>’</w:t>
      </w:r>
      <w:r w:rsidRPr="004D7DCA">
        <w:t xml:space="preserve"> decision-makers and management team</w:t>
      </w:r>
      <w:r w:rsidR="005A6C8A">
        <w:t>s</w:t>
      </w:r>
      <w:r w:rsidRPr="004D7DCA">
        <w:t xml:space="preserve">. These findings will be crucial for decision-makers within public sector </w:t>
      </w:r>
      <w:r w:rsidR="00C510DF" w:rsidRPr="004D7DCA">
        <w:rPr>
          <w:rFonts w:asciiTheme="majorBidi" w:hAnsiTheme="majorBidi" w:cstheme="majorBidi"/>
        </w:rPr>
        <w:t>organi</w:t>
      </w:r>
      <w:r w:rsidR="00C510DF">
        <w:rPr>
          <w:rFonts w:asciiTheme="majorBidi" w:hAnsiTheme="majorBidi" w:cstheme="majorBidi"/>
        </w:rPr>
        <w:t>s</w:t>
      </w:r>
      <w:r w:rsidR="00C510DF" w:rsidRPr="004D7DCA">
        <w:rPr>
          <w:rFonts w:asciiTheme="majorBidi" w:hAnsiTheme="majorBidi" w:cstheme="majorBidi"/>
        </w:rPr>
        <w:t>ation</w:t>
      </w:r>
      <w:r w:rsidR="004234E7">
        <w:rPr>
          <w:rFonts w:asciiTheme="majorBidi" w:hAnsiTheme="majorBidi" w:cstheme="majorBidi"/>
        </w:rPr>
        <w:t>s</w:t>
      </w:r>
      <w:r w:rsidRPr="004D7DCA">
        <w:t xml:space="preserve"> to make quick and timely decisions to overcome the barriers and obstacles restricting the planning process and to take necessary corrective actions. Findings resulting from the above objectives may also serve as a starting point for future research on public sector </w:t>
      </w:r>
      <w:r w:rsidR="00C11962">
        <w:t>scenario planning</w:t>
      </w:r>
      <w:r w:rsidRPr="004D7DCA">
        <w:t>.</w:t>
      </w:r>
    </w:p>
    <w:p w14:paraId="28AF93BB" w14:textId="28342EAC" w:rsidR="006F4695" w:rsidRPr="004D7DCA" w:rsidRDefault="006F4695">
      <w:pPr>
        <w:pStyle w:val="Heading2"/>
      </w:pPr>
      <w:bookmarkStart w:id="182" w:name="_Toc108693600"/>
      <w:bookmarkStart w:id="183" w:name="_Toc109044648"/>
      <w:bookmarkStart w:id="184" w:name="_Toc110580372"/>
      <w:bookmarkStart w:id="185" w:name="_Toc111330256"/>
      <w:bookmarkStart w:id="186" w:name="_Toc111468150"/>
      <w:bookmarkStart w:id="187" w:name="_Toc115702186"/>
      <w:r w:rsidRPr="004D7DCA">
        <w:t>Scope of the Study</w:t>
      </w:r>
      <w:bookmarkEnd w:id="182"/>
      <w:bookmarkEnd w:id="183"/>
      <w:bookmarkEnd w:id="184"/>
      <w:bookmarkEnd w:id="185"/>
      <w:bookmarkEnd w:id="186"/>
      <w:bookmarkEnd w:id="187"/>
    </w:p>
    <w:p w14:paraId="04023989" w14:textId="6AF3D0AF" w:rsidR="006F4695" w:rsidRPr="004D7DCA" w:rsidRDefault="006F4695" w:rsidP="009D738F">
      <w:pPr>
        <w:pStyle w:val="1stpara"/>
        <w:rPr>
          <w:rFonts w:asciiTheme="majorBidi" w:hAnsiTheme="majorBidi" w:cstheme="majorBidi"/>
        </w:rPr>
      </w:pPr>
      <w:r w:rsidRPr="004D7DCA">
        <w:rPr>
          <w:rStyle w:val="1stparaChar"/>
          <w:rFonts w:asciiTheme="majorBidi" w:hAnsiTheme="majorBidi" w:cstheme="majorBidi"/>
        </w:rPr>
        <w:t xml:space="preserve">Firstly, the study focuses only on public sector entities and </w:t>
      </w:r>
      <w:r w:rsidR="00C510DF" w:rsidRPr="004D7DCA">
        <w:rPr>
          <w:rFonts w:asciiTheme="majorBidi" w:hAnsiTheme="majorBidi" w:cstheme="majorBidi"/>
        </w:rPr>
        <w:t>organi</w:t>
      </w:r>
      <w:r w:rsidR="00C510DF">
        <w:rPr>
          <w:rFonts w:asciiTheme="majorBidi" w:hAnsiTheme="majorBidi" w:cstheme="majorBidi"/>
        </w:rPr>
        <w:t>s</w:t>
      </w:r>
      <w:r w:rsidR="00C510DF" w:rsidRPr="004D7DCA">
        <w:rPr>
          <w:rFonts w:asciiTheme="majorBidi" w:hAnsiTheme="majorBidi" w:cstheme="majorBidi"/>
        </w:rPr>
        <w:t>ation</w:t>
      </w:r>
      <w:r w:rsidR="00785B08" w:rsidRPr="004D7DCA">
        <w:rPr>
          <w:rStyle w:val="1stparaChar"/>
          <w:rFonts w:asciiTheme="majorBidi" w:hAnsiTheme="majorBidi" w:cstheme="majorBidi"/>
        </w:rPr>
        <w:t>s in Abu Dhabi</w:t>
      </w:r>
      <w:r w:rsidR="00761A3F" w:rsidRPr="004D7DCA">
        <w:rPr>
          <w:rStyle w:val="1stparaChar"/>
          <w:rFonts w:asciiTheme="majorBidi" w:hAnsiTheme="majorBidi" w:cstheme="majorBidi"/>
        </w:rPr>
        <w:t>,</w:t>
      </w:r>
      <w:r w:rsidRPr="004D7DCA">
        <w:rPr>
          <w:rStyle w:val="1stparaChar"/>
          <w:rFonts w:asciiTheme="majorBidi" w:hAnsiTheme="majorBidi" w:cstheme="majorBidi"/>
        </w:rPr>
        <w:t xml:space="preserve"> excluding private and for-profit</w:t>
      </w:r>
      <w:r w:rsidR="00A51835" w:rsidRPr="004D7DCA">
        <w:rPr>
          <w:rStyle w:val="1stparaChar"/>
          <w:rFonts w:asciiTheme="majorBidi" w:hAnsiTheme="majorBidi" w:cstheme="majorBidi"/>
        </w:rPr>
        <w:t xml:space="preserve"> </w:t>
      </w:r>
      <w:r w:rsidR="00C510DF" w:rsidRPr="004D7DCA">
        <w:rPr>
          <w:rFonts w:asciiTheme="majorBidi" w:hAnsiTheme="majorBidi" w:cstheme="majorBidi"/>
        </w:rPr>
        <w:t>organi</w:t>
      </w:r>
      <w:r w:rsidR="00C510DF">
        <w:rPr>
          <w:rFonts w:asciiTheme="majorBidi" w:hAnsiTheme="majorBidi" w:cstheme="majorBidi"/>
        </w:rPr>
        <w:t>s</w:t>
      </w:r>
      <w:r w:rsidR="00C510DF" w:rsidRPr="004D7DCA">
        <w:rPr>
          <w:rFonts w:asciiTheme="majorBidi" w:hAnsiTheme="majorBidi" w:cstheme="majorBidi"/>
        </w:rPr>
        <w:t>ation</w:t>
      </w:r>
      <w:r w:rsidR="00785B08" w:rsidRPr="004D7DCA">
        <w:rPr>
          <w:rStyle w:val="1stparaChar"/>
          <w:rFonts w:asciiTheme="majorBidi" w:hAnsiTheme="majorBidi" w:cstheme="majorBidi"/>
        </w:rPr>
        <w:t>s</w:t>
      </w:r>
      <w:r w:rsidRPr="004D7DCA">
        <w:rPr>
          <w:rStyle w:val="1stparaChar"/>
          <w:rFonts w:asciiTheme="majorBidi" w:hAnsiTheme="majorBidi" w:cstheme="majorBidi"/>
        </w:rPr>
        <w:t>.</w:t>
      </w:r>
      <w:r w:rsidR="00B51A41" w:rsidRPr="004D7DCA">
        <w:rPr>
          <w:rStyle w:val="1stparaChar"/>
          <w:rFonts w:asciiTheme="majorBidi" w:hAnsiTheme="majorBidi" w:cstheme="majorBidi"/>
        </w:rPr>
        <w:t xml:space="preserve"> </w:t>
      </w:r>
      <w:r w:rsidRPr="004D7DCA">
        <w:rPr>
          <w:rStyle w:val="1stparaChar"/>
          <w:rFonts w:asciiTheme="majorBidi" w:hAnsiTheme="majorBidi" w:cstheme="majorBidi"/>
        </w:rPr>
        <w:t>Secondly, the study examines the factors influencing the implementation of scenario planning in the public sector. Other aspects, such as</w:t>
      </w:r>
      <w:r w:rsidRPr="004D7DCA">
        <w:rPr>
          <w:rFonts w:asciiTheme="majorBidi" w:hAnsiTheme="majorBidi" w:cstheme="majorBidi"/>
        </w:rPr>
        <w:t xml:space="preserve"> </w:t>
      </w:r>
      <w:r w:rsidR="008B3C7C">
        <w:rPr>
          <w:rFonts w:asciiTheme="majorBidi" w:hAnsiTheme="majorBidi" w:cstheme="majorBidi"/>
        </w:rPr>
        <w:t xml:space="preserve">the evolution of </w:t>
      </w:r>
      <w:r w:rsidRPr="004D7DCA">
        <w:rPr>
          <w:rFonts w:asciiTheme="majorBidi" w:hAnsiTheme="majorBidi" w:cstheme="majorBidi"/>
        </w:rPr>
        <w:t>the scenario planning process over time</w:t>
      </w:r>
      <w:r w:rsidR="00EA53C2" w:rsidRPr="004D7DCA">
        <w:rPr>
          <w:rFonts w:asciiTheme="majorBidi" w:hAnsiTheme="majorBidi" w:cstheme="majorBidi"/>
        </w:rPr>
        <w:t>,</w:t>
      </w:r>
      <w:r w:rsidRPr="004D7DCA">
        <w:rPr>
          <w:rFonts w:asciiTheme="majorBidi" w:hAnsiTheme="majorBidi" w:cstheme="majorBidi"/>
        </w:rPr>
        <w:t xml:space="preserve"> are not covered since such analysis requires a longitudinal study that is </w:t>
      </w:r>
      <w:r w:rsidR="00C3253A" w:rsidRPr="004D7DCA">
        <w:rPr>
          <w:rFonts w:asciiTheme="majorBidi" w:hAnsiTheme="majorBidi" w:cstheme="majorBidi"/>
        </w:rPr>
        <w:t>outside</w:t>
      </w:r>
      <w:r w:rsidRPr="004D7DCA">
        <w:rPr>
          <w:rFonts w:asciiTheme="majorBidi" w:hAnsiTheme="majorBidi" w:cstheme="majorBidi"/>
        </w:rPr>
        <w:t xml:space="preserve"> the scope of this research.</w:t>
      </w:r>
      <w:r w:rsidR="00A51835" w:rsidRPr="004D7DCA">
        <w:rPr>
          <w:rFonts w:asciiTheme="majorBidi" w:hAnsiTheme="majorBidi" w:cstheme="majorBidi"/>
        </w:rPr>
        <w:t xml:space="preserve"> </w:t>
      </w:r>
      <w:r w:rsidR="008177BE">
        <w:rPr>
          <w:rFonts w:asciiTheme="majorBidi" w:hAnsiTheme="majorBidi" w:cstheme="majorBidi"/>
        </w:rPr>
        <w:t>G</w:t>
      </w:r>
      <w:r w:rsidRPr="004D7DCA">
        <w:rPr>
          <w:rFonts w:asciiTheme="majorBidi" w:hAnsiTheme="majorBidi" w:cstheme="majorBidi"/>
        </w:rPr>
        <w:t>eographical</w:t>
      </w:r>
      <w:r w:rsidR="008177BE">
        <w:rPr>
          <w:rFonts w:asciiTheme="majorBidi" w:hAnsiTheme="majorBidi" w:cstheme="majorBidi"/>
        </w:rPr>
        <w:t>ly</w:t>
      </w:r>
      <w:r w:rsidRPr="004D7DCA">
        <w:rPr>
          <w:rFonts w:asciiTheme="majorBidi" w:hAnsiTheme="majorBidi" w:cstheme="majorBidi"/>
        </w:rPr>
        <w:t xml:space="preserve">, the study focuses entirely on public sector </w:t>
      </w:r>
      <w:r w:rsidR="00C510DF" w:rsidRPr="004D7DCA">
        <w:rPr>
          <w:rFonts w:asciiTheme="majorBidi" w:hAnsiTheme="majorBidi" w:cstheme="majorBidi"/>
        </w:rPr>
        <w:t>organi</w:t>
      </w:r>
      <w:r w:rsidR="00C510DF">
        <w:rPr>
          <w:rFonts w:asciiTheme="majorBidi" w:hAnsiTheme="majorBidi" w:cstheme="majorBidi"/>
        </w:rPr>
        <w:t>s</w:t>
      </w:r>
      <w:r w:rsidR="00C510DF" w:rsidRPr="004D7DCA">
        <w:rPr>
          <w:rFonts w:asciiTheme="majorBidi" w:hAnsiTheme="majorBidi" w:cstheme="majorBidi"/>
        </w:rPr>
        <w:t>ation</w:t>
      </w:r>
      <w:r w:rsidR="00885A0E">
        <w:rPr>
          <w:rFonts w:asciiTheme="majorBidi" w:hAnsiTheme="majorBidi" w:cstheme="majorBidi"/>
        </w:rPr>
        <w:t>s</w:t>
      </w:r>
      <w:r w:rsidRPr="004D7DCA">
        <w:rPr>
          <w:rFonts w:asciiTheme="majorBidi" w:hAnsiTheme="majorBidi" w:cstheme="majorBidi"/>
        </w:rPr>
        <w:t xml:space="preserve"> in Abu Dhabi</w:t>
      </w:r>
      <w:r w:rsidR="008177BE">
        <w:rPr>
          <w:rFonts w:asciiTheme="majorBidi" w:hAnsiTheme="majorBidi" w:cstheme="majorBidi"/>
        </w:rPr>
        <w:t>,</w:t>
      </w:r>
      <w:r w:rsidRPr="004D7DCA">
        <w:rPr>
          <w:rFonts w:asciiTheme="majorBidi" w:hAnsiTheme="majorBidi" w:cstheme="majorBidi"/>
        </w:rPr>
        <w:t xml:space="preserve"> </w:t>
      </w:r>
      <w:r w:rsidR="008177BE">
        <w:rPr>
          <w:rFonts w:asciiTheme="majorBidi" w:hAnsiTheme="majorBidi" w:cstheme="majorBidi"/>
        </w:rPr>
        <w:t>providing</w:t>
      </w:r>
      <w:r w:rsidR="008177BE" w:rsidRPr="004D7DCA">
        <w:rPr>
          <w:rFonts w:asciiTheme="majorBidi" w:hAnsiTheme="majorBidi" w:cstheme="majorBidi"/>
        </w:rPr>
        <w:t xml:space="preserve"> </w:t>
      </w:r>
      <w:r w:rsidRPr="004D7DCA">
        <w:rPr>
          <w:rFonts w:asciiTheme="majorBidi" w:hAnsiTheme="majorBidi" w:cstheme="majorBidi"/>
        </w:rPr>
        <w:t>a cursory look into the Arab world.</w:t>
      </w:r>
    </w:p>
    <w:p w14:paraId="28F8EA54" w14:textId="43F83D77" w:rsidR="006F4695" w:rsidRPr="004D7DCA" w:rsidRDefault="006F4695">
      <w:pPr>
        <w:pStyle w:val="Heading2"/>
      </w:pPr>
      <w:bookmarkStart w:id="188" w:name="_Toc108693601"/>
      <w:bookmarkStart w:id="189" w:name="_Toc109044649"/>
      <w:bookmarkStart w:id="190" w:name="_Toc110580373"/>
      <w:bookmarkStart w:id="191" w:name="_Toc111330257"/>
      <w:bookmarkStart w:id="192" w:name="_Toc111468151"/>
      <w:bookmarkStart w:id="193" w:name="_Toc115702187"/>
      <w:r w:rsidRPr="004D7DCA">
        <w:t>Structure of the Thesis</w:t>
      </w:r>
      <w:bookmarkEnd w:id="188"/>
      <w:bookmarkEnd w:id="189"/>
      <w:bookmarkEnd w:id="190"/>
      <w:bookmarkEnd w:id="191"/>
      <w:bookmarkEnd w:id="192"/>
      <w:bookmarkEnd w:id="193"/>
    </w:p>
    <w:p w14:paraId="2EB4AE26" w14:textId="052F171F" w:rsidR="00B92135" w:rsidRDefault="00C23047" w:rsidP="00B92135">
      <w:pPr>
        <w:pStyle w:val="1stpara"/>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REF _Ref113794166 \h </w:instrText>
      </w:r>
      <w:r>
        <w:rPr>
          <w:rFonts w:asciiTheme="majorBidi" w:hAnsiTheme="majorBidi" w:cstheme="majorBidi"/>
        </w:rPr>
      </w:r>
      <w:r>
        <w:rPr>
          <w:rFonts w:asciiTheme="majorBidi" w:hAnsiTheme="majorBidi" w:cstheme="majorBidi"/>
        </w:rPr>
        <w:fldChar w:fldCharType="separate"/>
      </w:r>
      <w:r w:rsidRPr="00C509D9">
        <w:rPr>
          <w:rFonts w:asciiTheme="majorBidi" w:hAnsiTheme="majorBidi" w:cstheme="majorBidi"/>
          <w:b/>
          <w:bCs/>
        </w:rPr>
        <w:t xml:space="preserve">Figure </w:t>
      </w:r>
      <w:r>
        <w:rPr>
          <w:rFonts w:asciiTheme="majorBidi" w:hAnsiTheme="majorBidi" w:cstheme="majorBidi"/>
          <w:b/>
          <w:noProof/>
        </w:rPr>
        <w:t>1</w:t>
      </w:r>
      <w:r>
        <w:rPr>
          <w:rFonts w:asciiTheme="majorBidi" w:hAnsiTheme="majorBidi" w:cstheme="majorBidi"/>
        </w:rPr>
        <w:fldChar w:fldCharType="end"/>
      </w:r>
      <w:r>
        <w:rPr>
          <w:rFonts w:asciiTheme="majorBidi" w:hAnsiTheme="majorBidi" w:cstheme="majorBidi"/>
        </w:rPr>
        <w:t xml:space="preserve"> </w:t>
      </w:r>
      <w:r w:rsidR="002F5740" w:rsidRPr="004D7DCA">
        <w:rPr>
          <w:rFonts w:asciiTheme="majorBidi" w:hAnsiTheme="majorBidi" w:cstheme="majorBidi"/>
        </w:rPr>
        <w:t>shows the structure of the thesis. This introductory chapter highlights the gaps in the literature on public sector performance measurement and states the research problem and research objectives. This section proceeds to explain the structure of this thesis, guiding what the reader should expect to see and in what order.</w:t>
      </w:r>
    </w:p>
    <w:p w14:paraId="7A96A6B2" w14:textId="008601D7" w:rsidR="0024146B" w:rsidRDefault="0024146B" w:rsidP="00B92135">
      <w:pPr>
        <w:pStyle w:val="1stpara"/>
        <w:rPr>
          <w:rFonts w:asciiTheme="majorBidi" w:hAnsiTheme="majorBidi" w:cstheme="majorBidi"/>
        </w:rPr>
      </w:pPr>
    </w:p>
    <w:p w14:paraId="30013C4B" w14:textId="1BCE491B" w:rsidR="0024146B" w:rsidRPr="004D7DCA" w:rsidRDefault="0024146B" w:rsidP="0024146B">
      <w:pPr>
        <w:pStyle w:val="1stpara"/>
        <w:rPr>
          <w:rFonts w:asciiTheme="majorBidi" w:hAnsiTheme="majorBidi" w:cstheme="majorBidi"/>
        </w:rPr>
      </w:pPr>
      <w:r w:rsidRPr="0024146B">
        <w:rPr>
          <w:rFonts w:asciiTheme="majorBidi" w:hAnsiTheme="majorBidi" w:cstheme="majorBidi"/>
          <w:b/>
          <w:noProof/>
        </w:rPr>
        <w:drawing>
          <wp:inline distT="0" distB="0" distL="0" distR="0" wp14:anchorId="53D75465" wp14:editId="13211D60">
            <wp:extent cx="5733415" cy="3366770"/>
            <wp:effectExtent l="0" t="0" r="0" b="0"/>
            <wp:docPr id="2" name="Picture 1">
              <a:extLst xmlns:a="http://schemas.openxmlformats.org/drawingml/2006/main">
                <a:ext uri="{FF2B5EF4-FFF2-40B4-BE49-F238E27FC236}">
                  <a16:creationId xmlns:a16="http://schemas.microsoft.com/office/drawing/2014/main" id="{BF0A23B5-8EDA-89A1-D030-430EC00B38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BF0A23B5-8EDA-89A1-D030-430EC00B38C6}"/>
                        </a:ext>
                      </a:extLst>
                    </pic:cNvPr>
                    <pic:cNvPicPr>
                      <a:picLocks noChangeAspect="1"/>
                    </pic:cNvPicPr>
                  </pic:nvPicPr>
                  <pic:blipFill>
                    <a:blip r:embed="rId15"/>
                    <a:stretch>
                      <a:fillRect/>
                    </a:stretch>
                  </pic:blipFill>
                  <pic:spPr>
                    <a:xfrm>
                      <a:off x="0" y="0"/>
                      <a:ext cx="5733415" cy="3366770"/>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9"/>
      </w:tblGrid>
      <w:tr w:rsidR="00492D40" w:rsidRPr="004D7DCA" w14:paraId="1A215BAB" w14:textId="77777777" w:rsidTr="00492D40">
        <w:tc>
          <w:tcPr>
            <w:tcW w:w="9245" w:type="dxa"/>
          </w:tcPr>
          <w:p w14:paraId="1A9325E4" w14:textId="54457F82" w:rsidR="00492D40" w:rsidRPr="004D7DCA" w:rsidRDefault="00492D40" w:rsidP="00B92135">
            <w:pPr>
              <w:pStyle w:val="1stpara"/>
              <w:rPr>
                <w:rFonts w:asciiTheme="majorBidi" w:hAnsiTheme="majorBidi" w:cstheme="majorBidi"/>
              </w:rPr>
            </w:pPr>
          </w:p>
        </w:tc>
      </w:tr>
      <w:tr w:rsidR="00492D40" w:rsidRPr="004D7DCA" w14:paraId="361CA714" w14:textId="77777777" w:rsidTr="00492D40">
        <w:tc>
          <w:tcPr>
            <w:tcW w:w="9245" w:type="dxa"/>
          </w:tcPr>
          <w:p w14:paraId="0CC67FAC" w14:textId="0CDBBBC5" w:rsidR="00492D40" w:rsidRPr="004D27D3" w:rsidRDefault="00492D40" w:rsidP="00492D40">
            <w:pPr>
              <w:pStyle w:val="Caption"/>
              <w:spacing w:after="0" w:afterAutospacing="0"/>
              <w:rPr>
                <w:rFonts w:asciiTheme="majorBidi" w:hAnsiTheme="majorBidi" w:cstheme="majorBidi"/>
                <w:b/>
                <w:bCs w:val="0"/>
              </w:rPr>
            </w:pPr>
            <w:bookmarkStart w:id="194" w:name="_Ref113794166"/>
            <w:bookmarkStart w:id="195" w:name="_Toc111329995"/>
            <w:bookmarkStart w:id="196" w:name="_Toc113904176"/>
            <w:r w:rsidRPr="00FD3BC9">
              <w:rPr>
                <w:rFonts w:asciiTheme="majorBidi" w:hAnsiTheme="majorBidi" w:cstheme="majorBidi"/>
                <w:b/>
              </w:rPr>
              <w:t xml:space="preserve">Figure </w:t>
            </w:r>
            <w:r w:rsidRPr="004D27D3">
              <w:rPr>
                <w:rFonts w:asciiTheme="majorBidi" w:hAnsiTheme="majorBidi" w:cstheme="majorBidi"/>
                <w:b/>
              </w:rPr>
              <w:fldChar w:fldCharType="begin"/>
            </w:r>
            <w:r w:rsidRPr="00FD3BC9">
              <w:rPr>
                <w:rFonts w:asciiTheme="majorBidi" w:hAnsiTheme="majorBidi" w:cstheme="majorBidi"/>
                <w:b/>
              </w:rPr>
              <w:instrText xml:space="preserve"> SEQ Figure \* ARABIC </w:instrText>
            </w:r>
            <w:r w:rsidRPr="004D27D3">
              <w:rPr>
                <w:rFonts w:asciiTheme="majorBidi" w:hAnsiTheme="majorBidi" w:cstheme="majorBidi"/>
                <w:b/>
              </w:rPr>
              <w:fldChar w:fldCharType="separate"/>
            </w:r>
            <w:r w:rsidR="004D624A">
              <w:rPr>
                <w:rFonts w:asciiTheme="majorBidi" w:hAnsiTheme="majorBidi" w:cstheme="majorBidi"/>
                <w:b/>
                <w:noProof/>
              </w:rPr>
              <w:t>1</w:t>
            </w:r>
            <w:r w:rsidRPr="004D27D3">
              <w:rPr>
                <w:rFonts w:asciiTheme="majorBidi" w:hAnsiTheme="majorBidi" w:cstheme="majorBidi"/>
                <w:b/>
              </w:rPr>
              <w:fldChar w:fldCharType="end"/>
            </w:r>
            <w:bookmarkEnd w:id="194"/>
            <w:r w:rsidRPr="004D27D3">
              <w:rPr>
                <w:rFonts w:asciiTheme="majorBidi" w:hAnsiTheme="majorBidi" w:cstheme="majorBidi"/>
                <w:bCs w:val="0"/>
              </w:rPr>
              <w:t xml:space="preserve">: Structure of </w:t>
            </w:r>
            <w:r w:rsidR="00161A37">
              <w:rPr>
                <w:rFonts w:asciiTheme="majorBidi" w:hAnsiTheme="majorBidi" w:cstheme="majorBidi"/>
                <w:bCs w:val="0"/>
              </w:rPr>
              <w:t>t</w:t>
            </w:r>
            <w:r w:rsidRPr="004D27D3">
              <w:rPr>
                <w:rFonts w:asciiTheme="majorBidi" w:hAnsiTheme="majorBidi" w:cstheme="majorBidi"/>
                <w:bCs w:val="0"/>
              </w:rPr>
              <w:t>hesis</w:t>
            </w:r>
            <w:bookmarkEnd w:id="195"/>
            <w:bookmarkEnd w:id="196"/>
          </w:p>
        </w:tc>
      </w:tr>
    </w:tbl>
    <w:p w14:paraId="55C53436" w14:textId="10E3B946" w:rsidR="006F4695" w:rsidRPr="004D7DCA" w:rsidRDefault="006F4695" w:rsidP="00C509D9">
      <w:pPr>
        <w:pStyle w:val="NormalText"/>
        <w:spacing w:before="240"/>
        <w:rPr>
          <w:rFonts w:asciiTheme="majorBidi" w:hAnsiTheme="majorBidi" w:cstheme="majorBidi"/>
        </w:rPr>
      </w:pPr>
      <w:r w:rsidRPr="004D7DCA">
        <w:rPr>
          <w:rFonts w:asciiTheme="majorBidi" w:hAnsiTheme="majorBidi" w:cstheme="majorBidi"/>
        </w:rPr>
        <w:t xml:space="preserve">Chapters 2 and 3 establish the theoretical context of the </w:t>
      </w:r>
      <w:r w:rsidR="00EA4CAB" w:rsidRPr="004D7DCA">
        <w:rPr>
          <w:rFonts w:asciiTheme="majorBidi" w:hAnsiTheme="majorBidi" w:cstheme="majorBidi"/>
        </w:rPr>
        <w:t>research and</w:t>
      </w:r>
      <w:r w:rsidRPr="004D7DCA">
        <w:rPr>
          <w:rFonts w:asciiTheme="majorBidi" w:hAnsiTheme="majorBidi" w:cstheme="majorBidi"/>
        </w:rPr>
        <w:t xml:space="preserve"> provide background for the following chapters </w:t>
      </w:r>
      <w:r w:rsidR="00C227C2" w:rsidRPr="004D7DCA">
        <w:rPr>
          <w:rFonts w:asciiTheme="majorBidi" w:hAnsiTheme="majorBidi" w:cstheme="majorBidi"/>
        </w:rPr>
        <w:t xml:space="preserve">that </w:t>
      </w:r>
      <w:r w:rsidRPr="004D7DCA">
        <w:rPr>
          <w:rFonts w:asciiTheme="majorBidi" w:hAnsiTheme="majorBidi" w:cstheme="majorBidi"/>
        </w:rPr>
        <w:t>address the research issues</w:t>
      </w:r>
      <w:r w:rsidR="00361BD1" w:rsidRPr="004D7DCA">
        <w:rPr>
          <w:rFonts w:asciiTheme="majorBidi" w:hAnsiTheme="majorBidi" w:cstheme="majorBidi"/>
        </w:rPr>
        <w:t xml:space="preserve">. </w:t>
      </w:r>
      <w:r w:rsidRPr="004D7DCA">
        <w:rPr>
          <w:rFonts w:asciiTheme="majorBidi" w:hAnsiTheme="majorBidi" w:cstheme="majorBidi"/>
        </w:rPr>
        <w:t xml:space="preserve">Chapter 2 </w:t>
      </w:r>
      <w:r w:rsidR="00C227C2" w:rsidRPr="004D7DCA">
        <w:rPr>
          <w:rFonts w:asciiTheme="majorBidi" w:hAnsiTheme="majorBidi" w:cstheme="majorBidi"/>
        </w:rPr>
        <w:t>provides general background on the</w:t>
      </w:r>
      <w:r w:rsidRPr="004D7DCA">
        <w:rPr>
          <w:rFonts w:asciiTheme="majorBidi" w:hAnsiTheme="majorBidi" w:cstheme="majorBidi"/>
        </w:rPr>
        <w:t xml:space="preserve"> UAE, and </w:t>
      </w:r>
      <w:r w:rsidR="00C227C2" w:rsidRPr="004D7DCA">
        <w:rPr>
          <w:rFonts w:asciiTheme="majorBidi" w:hAnsiTheme="majorBidi" w:cstheme="majorBidi"/>
        </w:rPr>
        <w:t xml:space="preserve">on </w:t>
      </w:r>
      <w:r w:rsidRPr="004D7DCA">
        <w:rPr>
          <w:rFonts w:asciiTheme="majorBidi" w:hAnsiTheme="majorBidi" w:cstheme="majorBidi"/>
        </w:rPr>
        <w:t>Abu Dhabi in particular</w:t>
      </w:r>
      <w:r w:rsidR="00361BD1" w:rsidRPr="004D7DCA">
        <w:rPr>
          <w:rFonts w:asciiTheme="majorBidi" w:hAnsiTheme="majorBidi" w:cstheme="majorBidi"/>
        </w:rPr>
        <w:t xml:space="preserve">. </w:t>
      </w:r>
      <w:r w:rsidR="00EA4CAB" w:rsidRPr="004D7DCA">
        <w:rPr>
          <w:rFonts w:asciiTheme="majorBidi" w:hAnsiTheme="majorBidi" w:cstheme="majorBidi"/>
        </w:rPr>
        <w:t>This chapter aims</w:t>
      </w:r>
      <w:r w:rsidRPr="004D7DCA">
        <w:rPr>
          <w:rFonts w:asciiTheme="majorBidi" w:hAnsiTheme="majorBidi" w:cstheme="majorBidi"/>
        </w:rPr>
        <w:t xml:space="preserve"> to give the reader an overview of how strategic planning is formatted in the Abu Dhabi government and </w:t>
      </w:r>
      <w:r w:rsidR="00EA4CAB" w:rsidRPr="004D7DCA">
        <w:rPr>
          <w:rFonts w:asciiTheme="majorBidi" w:hAnsiTheme="majorBidi" w:cstheme="majorBidi"/>
        </w:rPr>
        <w:t xml:space="preserve">the </w:t>
      </w:r>
      <w:r w:rsidRPr="004D7DCA">
        <w:rPr>
          <w:rFonts w:asciiTheme="majorBidi" w:hAnsiTheme="majorBidi" w:cstheme="majorBidi"/>
        </w:rPr>
        <w:t xml:space="preserve">challenges faced, </w:t>
      </w:r>
      <w:r w:rsidR="00DD2508" w:rsidRPr="004D7DCA">
        <w:rPr>
          <w:rFonts w:asciiTheme="majorBidi" w:hAnsiTheme="majorBidi" w:cstheme="majorBidi"/>
        </w:rPr>
        <w:t>in understanding</w:t>
      </w:r>
      <w:r w:rsidRPr="004D7DCA">
        <w:rPr>
          <w:rFonts w:asciiTheme="majorBidi" w:hAnsiTheme="majorBidi" w:cstheme="majorBidi"/>
        </w:rPr>
        <w:t xml:space="preserve"> the rationale behind the introduction of </w:t>
      </w:r>
      <w:r w:rsidR="008577B9">
        <w:rPr>
          <w:rFonts w:asciiTheme="majorBidi" w:hAnsiTheme="majorBidi" w:cstheme="majorBidi"/>
        </w:rPr>
        <w:t>scenario planning</w:t>
      </w:r>
      <w:r w:rsidR="008577B9" w:rsidRPr="004D7DCA">
        <w:rPr>
          <w:rFonts w:asciiTheme="majorBidi" w:hAnsiTheme="majorBidi" w:cstheme="majorBidi"/>
        </w:rPr>
        <w:t xml:space="preserve"> </w:t>
      </w:r>
      <w:r w:rsidRPr="004D7DCA">
        <w:rPr>
          <w:rFonts w:asciiTheme="majorBidi" w:hAnsiTheme="majorBidi" w:cstheme="majorBidi"/>
        </w:rPr>
        <w:t>in the Abu Dhabi government.</w:t>
      </w:r>
    </w:p>
    <w:p w14:paraId="0970EBF0" w14:textId="5869017D" w:rsidR="006F4695" w:rsidRPr="004D7DCA" w:rsidRDefault="006F4695" w:rsidP="009D738F">
      <w:pPr>
        <w:pStyle w:val="NormalText"/>
        <w:rPr>
          <w:rFonts w:asciiTheme="majorBidi" w:hAnsiTheme="majorBidi" w:cstheme="majorBidi"/>
        </w:rPr>
      </w:pPr>
      <w:r w:rsidRPr="004D7DCA">
        <w:rPr>
          <w:rFonts w:asciiTheme="majorBidi" w:hAnsiTheme="majorBidi" w:cstheme="majorBidi"/>
        </w:rPr>
        <w:t>Chapter 3 provides a review of the scenario planning literature and includes a brief background and history of scenario planning as a concept, goals, benefits, process, stages, and applications, with some examples of well</w:t>
      </w:r>
      <w:r w:rsidR="000F79CE" w:rsidRPr="004D7DCA">
        <w:rPr>
          <w:rFonts w:asciiTheme="majorBidi" w:hAnsiTheme="majorBidi" w:cstheme="majorBidi"/>
        </w:rPr>
        <w:t>-</w:t>
      </w:r>
      <w:r w:rsidRPr="004D7DCA">
        <w:rPr>
          <w:rFonts w:asciiTheme="majorBidi" w:hAnsiTheme="majorBidi" w:cstheme="majorBidi"/>
        </w:rPr>
        <w:t>know</w:t>
      </w:r>
      <w:r w:rsidR="000F79CE" w:rsidRPr="004D7DCA">
        <w:rPr>
          <w:rFonts w:asciiTheme="majorBidi" w:hAnsiTheme="majorBidi" w:cstheme="majorBidi"/>
        </w:rPr>
        <w:t>n</w:t>
      </w:r>
      <w:r w:rsidRPr="004D7DCA">
        <w:rPr>
          <w:rFonts w:asciiTheme="majorBidi" w:hAnsiTheme="majorBidi" w:cstheme="majorBidi"/>
        </w:rPr>
        <w:t xml:space="preserve"> </w:t>
      </w:r>
      <w:r w:rsidR="00C510DF" w:rsidRPr="004D7DCA">
        <w:rPr>
          <w:rFonts w:asciiTheme="majorBidi" w:hAnsiTheme="majorBidi" w:cstheme="majorBidi"/>
        </w:rPr>
        <w:t>organi</w:t>
      </w:r>
      <w:r w:rsidR="00C510DF">
        <w:rPr>
          <w:rFonts w:asciiTheme="majorBidi" w:hAnsiTheme="majorBidi" w:cstheme="majorBidi"/>
        </w:rPr>
        <w:t>s</w:t>
      </w:r>
      <w:r w:rsidR="00C510DF" w:rsidRPr="004D7DCA">
        <w:rPr>
          <w:rFonts w:asciiTheme="majorBidi" w:hAnsiTheme="majorBidi" w:cstheme="majorBidi"/>
        </w:rPr>
        <w:t>ation</w:t>
      </w:r>
      <w:r w:rsidR="000F79CE" w:rsidRPr="004D7DCA">
        <w:rPr>
          <w:rFonts w:asciiTheme="majorBidi" w:hAnsiTheme="majorBidi" w:cstheme="majorBidi"/>
        </w:rPr>
        <w:t>s</w:t>
      </w:r>
      <w:r w:rsidRPr="004D7DCA">
        <w:rPr>
          <w:rFonts w:asciiTheme="majorBidi" w:hAnsiTheme="majorBidi" w:cstheme="majorBidi"/>
        </w:rPr>
        <w:t xml:space="preserve"> </w:t>
      </w:r>
      <w:r w:rsidR="00EA4CAB" w:rsidRPr="004D7DCA">
        <w:rPr>
          <w:rFonts w:asciiTheme="majorBidi" w:hAnsiTheme="majorBidi" w:cstheme="majorBidi"/>
        </w:rPr>
        <w:t>that</w:t>
      </w:r>
      <w:r w:rsidRPr="004D7DCA">
        <w:rPr>
          <w:rFonts w:asciiTheme="majorBidi" w:hAnsiTheme="majorBidi" w:cstheme="majorBidi"/>
        </w:rPr>
        <w:t xml:space="preserve"> implemented scenario planning</w:t>
      </w:r>
      <w:r w:rsidR="00EA4CAB" w:rsidRPr="004D7DCA">
        <w:rPr>
          <w:rFonts w:asciiTheme="majorBidi" w:hAnsiTheme="majorBidi" w:cstheme="majorBidi"/>
        </w:rPr>
        <w:t>,</w:t>
      </w:r>
      <w:r w:rsidRPr="004D7DCA">
        <w:rPr>
          <w:rFonts w:asciiTheme="majorBidi" w:hAnsiTheme="majorBidi" w:cstheme="majorBidi"/>
        </w:rPr>
        <w:t xml:space="preserve"> such as </w:t>
      </w:r>
      <w:r w:rsidR="00126582" w:rsidRPr="004D7DCA">
        <w:rPr>
          <w:rFonts w:asciiTheme="majorBidi" w:hAnsiTheme="majorBidi" w:cstheme="majorBidi"/>
        </w:rPr>
        <w:t xml:space="preserve">Royal Dutch Shell (RDS) </w:t>
      </w:r>
      <w:r w:rsidRPr="004D7DCA">
        <w:rPr>
          <w:rFonts w:asciiTheme="majorBidi" w:hAnsiTheme="majorBidi" w:cstheme="majorBidi"/>
        </w:rPr>
        <w:t xml:space="preserve">and British Airways. This is followed by scenario planning in the public sector, benefits, challenges, and success factors. The last parts of those two chapters </w:t>
      </w:r>
      <w:r w:rsidR="00EA4CAB" w:rsidRPr="004D7DCA">
        <w:rPr>
          <w:rFonts w:asciiTheme="majorBidi" w:hAnsiTheme="majorBidi" w:cstheme="majorBidi"/>
        </w:rPr>
        <w:t>inform</w:t>
      </w:r>
      <w:r w:rsidRPr="004D7DCA">
        <w:rPr>
          <w:rFonts w:asciiTheme="majorBidi" w:hAnsiTheme="majorBidi" w:cstheme="majorBidi"/>
        </w:rPr>
        <w:t xml:space="preserve"> the proposition for scenario planning as a tool to enhance strategic planning in public </w:t>
      </w:r>
      <w:r w:rsidR="00C510DF" w:rsidRPr="004D7DCA">
        <w:rPr>
          <w:rFonts w:asciiTheme="majorBidi" w:hAnsiTheme="majorBidi" w:cstheme="majorBidi"/>
        </w:rPr>
        <w:t>organi</w:t>
      </w:r>
      <w:r w:rsidR="00C510DF">
        <w:rPr>
          <w:rFonts w:asciiTheme="majorBidi" w:hAnsiTheme="majorBidi" w:cstheme="majorBidi"/>
        </w:rPr>
        <w:t>s</w:t>
      </w:r>
      <w:r w:rsidR="00C510DF" w:rsidRPr="004D7DCA">
        <w:rPr>
          <w:rFonts w:asciiTheme="majorBidi" w:hAnsiTheme="majorBidi" w:cstheme="majorBidi"/>
        </w:rPr>
        <w:t>ation</w:t>
      </w:r>
      <w:r w:rsidR="00885A0E">
        <w:rPr>
          <w:rFonts w:asciiTheme="majorBidi" w:hAnsiTheme="majorBidi" w:cstheme="majorBidi"/>
        </w:rPr>
        <w:t>s</w:t>
      </w:r>
      <w:r w:rsidRPr="004D7DCA">
        <w:rPr>
          <w:rFonts w:asciiTheme="majorBidi" w:hAnsiTheme="majorBidi" w:cstheme="majorBidi"/>
        </w:rPr>
        <w:t xml:space="preserve"> in the Emirate of Abu Dhabi. </w:t>
      </w:r>
    </w:p>
    <w:p w14:paraId="4C181461" w14:textId="4F6AF2C6" w:rsidR="006F4695" w:rsidRPr="004D7DCA" w:rsidRDefault="006F4695" w:rsidP="009D738F">
      <w:pPr>
        <w:pStyle w:val="NormalText"/>
        <w:rPr>
          <w:rFonts w:asciiTheme="majorBidi" w:hAnsiTheme="majorBidi" w:cstheme="majorBidi"/>
        </w:rPr>
      </w:pPr>
      <w:r w:rsidRPr="004D7DCA">
        <w:rPr>
          <w:rFonts w:asciiTheme="majorBidi" w:hAnsiTheme="majorBidi" w:cstheme="majorBidi"/>
        </w:rPr>
        <w:t xml:space="preserve">Chapter 4 describes the research methodology applied in this study, the </w:t>
      </w:r>
      <w:r w:rsidR="00923CAA" w:rsidRPr="004D7DCA">
        <w:rPr>
          <w:rFonts w:asciiTheme="majorBidi" w:hAnsiTheme="majorBidi" w:cstheme="majorBidi"/>
        </w:rPr>
        <w:t xml:space="preserve">methods for </w:t>
      </w:r>
      <w:r w:rsidRPr="004D7DCA">
        <w:rPr>
          <w:rFonts w:asciiTheme="majorBidi" w:hAnsiTheme="majorBidi" w:cstheme="majorBidi"/>
        </w:rPr>
        <w:t>data collection and analysis</w:t>
      </w:r>
      <w:r w:rsidR="00DD2508" w:rsidRPr="004D7DCA">
        <w:rPr>
          <w:rFonts w:asciiTheme="majorBidi" w:hAnsiTheme="majorBidi" w:cstheme="majorBidi"/>
        </w:rPr>
        <w:t>,</w:t>
      </w:r>
      <w:r w:rsidRPr="004D7DCA">
        <w:rPr>
          <w:rFonts w:asciiTheme="majorBidi" w:hAnsiTheme="majorBidi" w:cstheme="majorBidi"/>
        </w:rPr>
        <w:t xml:space="preserve"> and the research </w:t>
      </w:r>
      <w:r w:rsidR="00EA4CAB" w:rsidRPr="004D7DCA">
        <w:rPr>
          <w:rFonts w:asciiTheme="majorBidi" w:hAnsiTheme="majorBidi" w:cstheme="majorBidi"/>
        </w:rPr>
        <w:t>rigour</w:t>
      </w:r>
      <w:r w:rsidR="00361BD1" w:rsidRPr="004D7DCA">
        <w:rPr>
          <w:rFonts w:asciiTheme="majorBidi" w:hAnsiTheme="majorBidi" w:cstheme="majorBidi"/>
        </w:rPr>
        <w:t xml:space="preserve">. </w:t>
      </w:r>
    </w:p>
    <w:p w14:paraId="52D29DEF" w14:textId="107BBF28" w:rsidR="006F4695" w:rsidRPr="004D7DCA" w:rsidRDefault="006F4695" w:rsidP="009D738F">
      <w:pPr>
        <w:pStyle w:val="NormalText"/>
        <w:rPr>
          <w:rFonts w:asciiTheme="majorBidi" w:hAnsiTheme="majorBidi" w:cstheme="majorBidi"/>
        </w:rPr>
      </w:pPr>
      <w:r w:rsidRPr="004D7DCA">
        <w:rPr>
          <w:rFonts w:asciiTheme="majorBidi" w:hAnsiTheme="majorBidi" w:cstheme="majorBidi"/>
        </w:rPr>
        <w:t>Chapter</w:t>
      </w:r>
      <w:r w:rsidR="00923CAA" w:rsidRPr="004D7DCA">
        <w:rPr>
          <w:rFonts w:asciiTheme="majorBidi" w:hAnsiTheme="majorBidi" w:cstheme="majorBidi"/>
        </w:rPr>
        <w:t>s</w:t>
      </w:r>
      <w:r w:rsidRPr="004D7DCA">
        <w:rPr>
          <w:rFonts w:asciiTheme="majorBidi" w:hAnsiTheme="majorBidi" w:cstheme="majorBidi"/>
        </w:rPr>
        <w:t xml:space="preserve"> 5, 6</w:t>
      </w:r>
      <w:r w:rsidR="00DD2508" w:rsidRPr="004D7DCA">
        <w:rPr>
          <w:rFonts w:asciiTheme="majorBidi" w:hAnsiTheme="majorBidi" w:cstheme="majorBidi"/>
        </w:rPr>
        <w:t>,</w:t>
      </w:r>
      <w:r w:rsidRPr="004D7DCA">
        <w:rPr>
          <w:rFonts w:asciiTheme="majorBidi" w:hAnsiTheme="majorBidi" w:cstheme="majorBidi"/>
        </w:rPr>
        <w:t xml:space="preserve"> and 7 are the core of this study, </w:t>
      </w:r>
      <w:r w:rsidR="008C2607" w:rsidRPr="004D7DCA">
        <w:rPr>
          <w:rFonts w:asciiTheme="majorBidi" w:hAnsiTheme="majorBidi" w:cstheme="majorBidi"/>
        </w:rPr>
        <w:t>and they describe</w:t>
      </w:r>
      <w:r w:rsidRPr="004D7DCA">
        <w:rPr>
          <w:rFonts w:asciiTheme="majorBidi" w:hAnsiTheme="majorBidi" w:cstheme="majorBidi"/>
        </w:rPr>
        <w:t xml:space="preserve"> the three phases of the research. </w:t>
      </w:r>
      <w:r w:rsidR="00CC402C">
        <w:rPr>
          <w:rFonts w:asciiTheme="majorBidi" w:hAnsiTheme="majorBidi" w:cstheme="majorBidi"/>
        </w:rPr>
        <w:t>Each chapter</w:t>
      </w:r>
      <w:r w:rsidRPr="004D7DCA">
        <w:rPr>
          <w:rFonts w:asciiTheme="majorBidi" w:hAnsiTheme="majorBidi" w:cstheme="majorBidi"/>
        </w:rPr>
        <w:t xml:space="preserve"> presents a phase of the </w:t>
      </w:r>
      <w:r w:rsidR="00EA4CAB" w:rsidRPr="004D7DCA">
        <w:rPr>
          <w:rFonts w:asciiTheme="majorBidi" w:hAnsiTheme="majorBidi" w:cstheme="majorBidi"/>
        </w:rPr>
        <w:t>study</w:t>
      </w:r>
      <w:r w:rsidRPr="004D7DCA">
        <w:rPr>
          <w:rFonts w:asciiTheme="majorBidi" w:hAnsiTheme="majorBidi" w:cstheme="majorBidi"/>
        </w:rPr>
        <w:t xml:space="preserve">, </w:t>
      </w:r>
      <w:r w:rsidR="004E085F">
        <w:rPr>
          <w:rFonts w:asciiTheme="majorBidi" w:hAnsiTheme="majorBidi" w:cstheme="majorBidi"/>
        </w:rPr>
        <w:t>describing</w:t>
      </w:r>
      <w:r w:rsidRPr="004D7DCA">
        <w:rPr>
          <w:rFonts w:asciiTheme="majorBidi" w:hAnsiTheme="majorBidi" w:cstheme="majorBidi"/>
        </w:rPr>
        <w:t xml:space="preserve"> the participants, data collection methods, data analysis</w:t>
      </w:r>
      <w:r w:rsidR="00DD2508" w:rsidRPr="004D7DCA">
        <w:rPr>
          <w:rFonts w:asciiTheme="majorBidi" w:hAnsiTheme="majorBidi" w:cstheme="majorBidi"/>
        </w:rPr>
        <w:t>,</w:t>
      </w:r>
      <w:r w:rsidRPr="004D7DCA">
        <w:rPr>
          <w:rFonts w:asciiTheme="majorBidi" w:hAnsiTheme="majorBidi" w:cstheme="majorBidi"/>
        </w:rPr>
        <w:t xml:space="preserve"> </w:t>
      </w:r>
      <w:r w:rsidRPr="004D7DCA">
        <w:rPr>
          <w:rFonts w:asciiTheme="majorBidi" w:hAnsiTheme="majorBidi" w:cstheme="majorBidi"/>
        </w:rPr>
        <w:lastRenderedPageBreak/>
        <w:t xml:space="preserve">and findings. The aim of </w:t>
      </w:r>
      <w:r w:rsidR="00A62222">
        <w:rPr>
          <w:rFonts w:asciiTheme="majorBidi" w:hAnsiTheme="majorBidi" w:cstheme="majorBidi"/>
        </w:rPr>
        <w:t>presenting the research this way</w:t>
      </w:r>
      <w:r w:rsidRPr="004D7DCA">
        <w:rPr>
          <w:rFonts w:asciiTheme="majorBidi" w:hAnsiTheme="majorBidi" w:cstheme="majorBidi"/>
        </w:rPr>
        <w:t xml:space="preserve"> is to allow the reader to understand the process of </w:t>
      </w:r>
      <w:r w:rsidR="00EA4CAB" w:rsidRPr="004D7DCA">
        <w:rPr>
          <w:rFonts w:asciiTheme="majorBidi" w:hAnsiTheme="majorBidi" w:cstheme="majorBidi"/>
        </w:rPr>
        <w:t>introducing</w:t>
      </w:r>
      <w:r w:rsidRPr="004D7DCA">
        <w:rPr>
          <w:rFonts w:asciiTheme="majorBidi" w:hAnsiTheme="majorBidi" w:cstheme="majorBidi"/>
        </w:rPr>
        <w:t xml:space="preserve"> scenario planning, </w:t>
      </w:r>
      <w:r w:rsidR="002463CB">
        <w:rPr>
          <w:rFonts w:asciiTheme="majorBidi" w:hAnsiTheme="majorBidi" w:cstheme="majorBidi"/>
        </w:rPr>
        <w:t>and to see how each phase built on the findings of the previous phase</w:t>
      </w:r>
      <w:r w:rsidR="00361BD1" w:rsidRPr="004D7DCA">
        <w:rPr>
          <w:rFonts w:asciiTheme="majorBidi" w:hAnsiTheme="majorBidi" w:cstheme="majorBidi"/>
        </w:rPr>
        <w:t xml:space="preserve">. </w:t>
      </w:r>
    </w:p>
    <w:p w14:paraId="7501CBB6" w14:textId="1F4EE3F1" w:rsidR="006F4695" w:rsidRPr="004D7DCA" w:rsidRDefault="006F4695" w:rsidP="009D738F">
      <w:pPr>
        <w:pStyle w:val="NormalText"/>
        <w:rPr>
          <w:rFonts w:asciiTheme="majorBidi" w:hAnsiTheme="majorBidi" w:cstheme="majorBidi"/>
        </w:rPr>
      </w:pPr>
      <w:r w:rsidRPr="004D7DCA">
        <w:rPr>
          <w:rFonts w:asciiTheme="majorBidi" w:hAnsiTheme="majorBidi" w:cstheme="majorBidi"/>
        </w:rPr>
        <w:t>Chapter 8 pulls together the findings from all three phases</w:t>
      </w:r>
      <w:r w:rsidR="00381C48" w:rsidRPr="004D7DCA">
        <w:rPr>
          <w:rFonts w:asciiTheme="majorBidi" w:hAnsiTheme="majorBidi" w:cstheme="majorBidi"/>
        </w:rPr>
        <w:t>,</w:t>
      </w:r>
      <w:r w:rsidR="002463CB">
        <w:rPr>
          <w:rFonts w:asciiTheme="majorBidi" w:hAnsiTheme="majorBidi" w:cstheme="majorBidi"/>
        </w:rPr>
        <w:t xml:space="preserve"> </w:t>
      </w:r>
      <w:r w:rsidRPr="004D7DCA">
        <w:rPr>
          <w:rFonts w:asciiTheme="majorBidi" w:hAnsiTheme="majorBidi" w:cstheme="majorBidi"/>
        </w:rPr>
        <w:t>establish</w:t>
      </w:r>
      <w:r w:rsidR="00381C48" w:rsidRPr="004D7DCA">
        <w:rPr>
          <w:rFonts w:asciiTheme="majorBidi" w:hAnsiTheme="majorBidi" w:cstheme="majorBidi"/>
        </w:rPr>
        <w:t>ing</w:t>
      </w:r>
      <w:r w:rsidRPr="004D7DCA">
        <w:rPr>
          <w:rFonts w:asciiTheme="majorBidi" w:hAnsiTheme="majorBidi" w:cstheme="majorBidi"/>
        </w:rPr>
        <w:t xml:space="preserve"> how the finding</w:t>
      </w:r>
      <w:r w:rsidR="00A10852" w:rsidRPr="004D7DCA">
        <w:rPr>
          <w:rFonts w:asciiTheme="majorBidi" w:hAnsiTheme="majorBidi" w:cstheme="majorBidi"/>
        </w:rPr>
        <w:t>s</w:t>
      </w:r>
      <w:r w:rsidRPr="004D7DCA">
        <w:rPr>
          <w:rFonts w:asciiTheme="majorBidi" w:hAnsiTheme="majorBidi" w:cstheme="majorBidi"/>
        </w:rPr>
        <w:t xml:space="preserve"> from each phase of </w:t>
      </w:r>
      <w:r w:rsidR="00EA4CAB" w:rsidRPr="004D7DCA">
        <w:rPr>
          <w:rFonts w:asciiTheme="majorBidi" w:hAnsiTheme="majorBidi" w:cstheme="majorBidi"/>
        </w:rPr>
        <w:t xml:space="preserve">the </w:t>
      </w:r>
      <w:r w:rsidRPr="004D7DCA">
        <w:rPr>
          <w:rFonts w:asciiTheme="majorBidi" w:hAnsiTheme="majorBidi" w:cstheme="majorBidi"/>
        </w:rPr>
        <w:t xml:space="preserve">study </w:t>
      </w:r>
      <w:r w:rsidR="00EA4CAB" w:rsidRPr="004D7DCA">
        <w:rPr>
          <w:rFonts w:asciiTheme="majorBidi" w:hAnsiTheme="majorBidi" w:cstheme="majorBidi"/>
        </w:rPr>
        <w:t>meet</w:t>
      </w:r>
      <w:r w:rsidRPr="004D7DCA">
        <w:rPr>
          <w:rFonts w:asciiTheme="majorBidi" w:hAnsiTheme="majorBidi" w:cstheme="majorBidi"/>
        </w:rPr>
        <w:t xml:space="preserve"> each research objective</w:t>
      </w:r>
      <w:r w:rsidR="00A233D5" w:rsidRPr="004D7DCA">
        <w:rPr>
          <w:rFonts w:asciiTheme="majorBidi" w:hAnsiTheme="majorBidi" w:cstheme="majorBidi"/>
        </w:rPr>
        <w:t>, and drawing</w:t>
      </w:r>
      <w:r w:rsidR="002463CB">
        <w:rPr>
          <w:rFonts w:asciiTheme="majorBidi" w:hAnsiTheme="majorBidi" w:cstheme="majorBidi"/>
        </w:rPr>
        <w:t xml:space="preserve"> </w:t>
      </w:r>
      <w:r w:rsidR="00EA4CAB" w:rsidRPr="004D7DCA">
        <w:rPr>
          <w:rFonts w:asciiTheme="majorBidi" w:hAnsiTheme="majorBidi" w:cstheme="majorBidi"/>
        </w:rPr>
        <w:t>conclu</w:t>
      </w:r>
      <w:r w:rsidR="00A233D5" w:rsidRPr="004D7DCA">
        <w:rPr>
          <w:rFonts w:asciiTheme="majorBidi" w:hAnsiTheme="majorBidi" w:cstheme="majorBidi"/>
        </w:rPr>
        <w:t>sions</w:t>
      </w:r>
      <w:r w:rsidRPr="004D7DCA">
        <w:rPr>
          <w:rFonts w:asciiTheme="majorBidi" w:hAnsiTheme="majorBidi" w:cstheme="majorBidi"/>
        </w:rPr>
        <w:t xml:space="preserve">. </w:t>
      </w:r>
    </w:p>
    <w:p w14:paraId="60F108EA" w14:textId="308B63FA" w:rsidR="006F4695" w:rsidRPr="004D7DCA" w:rsidRDefault="006F4695" w:rsidP="009D738F">
      <w:pPr>
        <w:pStyle w:val="NormalText"/>
        <w:rPr>
          <w:rFonts w:asciiTheme="majorBidi" w:hAnsiTheme="majorBidi" w:cstheme="majorBidi"/>
        </w:rPr>
      </w:pPr>
      <w:r w:rsidRPr="004D7DCA">
        <w:rPr>
          <w:rFonts w:asciiTheme="majorBidi" w:hAnsiTheme="majorBidi" w:cstheme="majorBidi"/>
        </w:rPr>
        <w:t xml:space="preserve">Chapter 9 presents </w:t>
      </w:r>
      <w:bookmarkStart w:id="197" w:name="_Toc529204901"/>
      <w:bookmarkStart w:id="198" w:name="_Toc529205418"/>
      <w:bookmarkStart w:id="199" w:name="_Toc529209759"/>
      <w:bookmarkEnd w:id="197"/>
      <w:bookmarkEnd w:id="198"/>
      <w:bookmarkEnd w:id="199"/>
      <w:r w:rsidRPr="004D7DCA">
        <w:rPr>
          <w:rFonts w:asciiTheme="majorBidi" w:hAnsiTheme="majorBidi" w:cstheme="majorBidi"/>
        </w:rPr>
        <w:t xml:space="preserve">recommendations for </w:t>
      </w:r>
      <w:r w:rsidR="00EA4CAB" w:rsidRPr="004D7DCA">
        <w:rPr>
          <w:rFonts w:asciiTheme="majorBidi" w:hAnsiTheme="majorBidi" w:cstheme="majorBidi"/>
        </w:rPr>
        <w:t>developing</w:t>
      </w:r>
      <w:r w:rsidRPr="004D7DCA">
        <w:rPr>
          <w:rFonts w:asciiTheme="majorBidi" w:hAnsiTheme="majorBidi" w:cstheme="majorBidi"/>
        </w:rPr>
        <w:t xml:space="preserve"> a scenario planning framework for the Abu Dhabi government, based on the findings of this research, as well as the limitations of this research and proposed future research.</w:t>
      </w:r>
    </w:p>
    <w:p w14:paraId="3483F395" w14:textId="542E8E96" w:rsidR="00F031C0" w:rsidRPr="004D7DCA" w:rsidRDefault="00F031C0" w:rsidP="00F031C0">
      <w:pPr>
        <w:pStyle w:val="NormalText"/>
        <w:rPr>
          <w:rFonts w:asciiTheme="majorBidi" w:hAnsiTheme="majorBidi" w:cstheme="majorBidi"/>
        </w:rPr>
      </w:pPr>
      <w:bookmarkStart w:id="200" w:name="_Toc89431459"/>
      <w:bookmarkStart w:id="201" w:name="_Toc89507843"/>
      <w:bookmarkStart w:id="202" w:name="_Toc89693230"/>
      <w:bookmarkStart w:id="203" w:name="_Toc89923809"/>
      <w:r w:rsidRPr="004D7DCA">
        <w:rPr>
          <w:rFonts w:asciiTheme="majorBidi" w:hAnsiTheme="majorBidi" w:cstheme="majorBidi"/>
        </w:rPr>
        <w:t xml:space="preserve">The last chapter, Chapter 10, </w:t>
      </w:r>
      <w:r w:rsidR="006A7530" w:rsidRPr="004D7DCA">
        <w:rPr>
          <w:rFonts w:asciiTheme="majorBidi" w:hAnsiTheme="majorBidi" w:cstheme="majorBidi"/>
        </w:rPr>
        <w:t xml:space="preserve">explains </w:t>
      </w:r>
      <w:r w:rsidRPr="004D7DCA">
        <w:rPr>
          <w:rFonts w:asciiTheme="majorBidi" w:hAnsiTheme="majorBidi" w:cstheme="majorBidi"/>
        </w:rPr>
        <w:t>the practical and theoretical contribution</w:t>
      </w:r>
      <w:r w:rsidR="00335E6A" w:rsidRPr="004D7DCA">
        <w:rPr>
          <w:rFonts w:asciiTheme="majorBidi" w:hAnsiTheme="majorBidi" w:cstheme="majorBidi"/>
        </w:rPr>
        <w:t>s</w:t>
      </w:r>
      <w:r w:rsidRPr="004D7DCA">
        <w:rPr>
          <w:rFonts w:asciiTheme="majorBidi" w:hAnsiTheme="majorBidi" w:cstheme="majorBidi"/>
        </w:rPr>
        <w:t xml:space="preserve"> </w:t>
      </w:r>
      <w:r w:rsidR="00335E6A" w:rsidRPr="004D7DCA">
        <w:rPr>
          <w:rFonts w:asciiTheme="majorBidi" w:hAnsiTheme="majorBidi" w:cstheme="majorBidi"/>
        </w:rPr>
        <w:t xml:space="preserve">of </w:t>
      </w:r>
      <w:r w:rsidRPr="004D7DCA">
        <w:rPr>
          <w:rFonts w:asciiTheme="majorBidi" w:hAnsiTheme="majorBidi" w:cstheme="majorBidi"/>
        </w:rPr>
        <w:t xml:space="preserve">and managerial implications drawn from the research findings. The limitations of this thesis are explained. </w:t>
      </w:r>
      <w:r w:rsidR="00335E6A" w:rsidRPr="004D7DCA">
        <w:rPr>
          <w:rFonts w:asciiTheme="majorBidi" w:hAnsiTheme="majorBidi" w:cstheme="majorBidi"/>
        </w:rPr>
        <w:t>Finally</w:t>
      </w:r>
      <w:r w:rsidRPr="004D7DCA">
        <w:rPr>
          <w:rFonts w:asciiTheme="majorBidi" w:hAnsiTheme="majorBidi" w:cstheme="majorBidi"/>
        </w:rPr>
        <w:t>, avenues for further research are suggested.</w:t>
      </w:r>
    </w:p>
    <w:p w14:paraId="300E31D6" w14:textId="09398FBF" w:rsidR="006F4695" w:rsidRPr="004D7DCA" w:rsidRDefault="006F4695" w:rsidP="00F031C0">
      <w:pPr>
        <w:pStyle w:val="NormalText"/>
        <w:rPr>
          <w:rFonts w:asciiTheme="majorBidi" w:hAnsiTheme="majorBidi" w:cstheme="majorBidi"/>
        </w:rPr>
      </w:pPr>
      <w:r w:rsidRPr="004D7DCA">
        <w:rPr>
          <w:rFonts w:asciiTheme="majorBidi" w:hAnsiTheme="majorBidi" w:cstheme="majorBidi"/>
        </w:rPr>
        <w:br w:type="page"/>
      </w:r>
    </w:p>
    <w:p w14:paraId="21BB61B8" w14:textId="17D4C65E" w:rsidR="00F4621D" w:rsidRPr="004D7DCA" w:rsidRDefault="00573B52">
      <w:pPr>
        <w:pStyle w:val="Heading1"/>
      </w:pPr>
      <w:bookmarkStart w:id="204" w:name="_Toc111147455"/>
      <w:bookmarkStart w:id="205" w:name="_Toc111147822"/>
      <w:bookmarkStart w:id="206" w:name="_Toc111148011"/>
      <w:bookmarkStart w:id="207" w:name="_Toc111148201"/>
      <w:bookmarkStart w:id="208" w:name="_Toc111148390"/>
      <w:bookmarkStart w:id="209" w:name="_Toc111154371"/>
      <w:bookmarkStart w:id="210" w:name="_Toc111154571"/>
      <w:bookmarkStart w:id="211" w:name="_Toc111154899"/>
      <w:bookmarkStart w:id="212" w:name="_Toc111155100"/>
      <w:bookmarkStart w:id="213" w:name="_Toc111155304"/>
      <w:bookmarkStart w:id="214" w:name="_Toc111155508"/>
      <w:bookmarkStart w:id="215" w:name="_Toc111155706"/>
      <w:bookmarkStart w:id="216" w:name="_Toc111156095"/>
      <w:bookmarkStart w:id="217" w:name="_Toc111156295"/>
      <w:bookmarkStart w:id="218" w:name="_Toc111156494"/>
      <w:bookmarkStart w:id="219" w:name="_Toc111156693"/>
      <w:bookmarkStart w:id="220" w:name="_Toc108693602"/>
      <w:bookmarkStart w:id="221" w:name="_Toc109044650"/>
      <w:bookmarkStart w:id="222" w:name="_Toc110580374"/>
      <w:bookmarkStart w:id="223" w:name="_Toc111330258"/>
      <w:bookmarkStart w:id="224" w:name="_Toc111468152"/>
      <w:bookmarkStart w:id="225" w:name="_Toc115702188"/>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r w:rsidRPr="004D7DCA">
        <w:lastRenderedPageBreak/>
        <w:t xml:space="preserve">RESEARCH CONTEXT: THE UNITED ARAB EMIRATES AND </w:t>
      </w:r>
      <w:r w:rsidR="00396862">
        <w:t xml:space="preserve">THE </w:t>
      </w:r>
      <w:r w:rsidRPr="004D7DCA">
        <w:t>ABU DHABI GOVERNMENT</w:t>
      </w:r>
      <w:bookmarkEnd w:id="200"/>
      <w:bookmarkEnd w:id="201"/>
      <w:bookmarkEnd w:id="202"/>
      <w:bookmarkEnd w:id="203"/>
      <w:bookmarkEnd w:id="220"/>
      <w:bookmarkEnd w:id="221"/>
      <w:bookmarkEnd w:id="222"/>
      <w:bookmarkEnd w:id="223"/>
      <w:bookmarkEnd w:id="224"/>
      <w:bookmarkEnd w:id="225"/>
    </w:p>
    <w:p w14:paraId="183DFABB" w14:textId="72251760" w:rsidR="001F36B5" w:rsidRPr="004D7DCA" w:rsidRDefault="001F36B5">
      <w:pPr>
        <w:pStyle w:val="Heading2"/>
      </w:pPr>
      <w:bookmarkStart w:id="226" w:name="_Toc89431460"/>
      <w:bookmarkStart w:id="227" w:name="_Toc89507844"/>
      <w:bookmarkStart w:id="228" w:name="_Toc89693231"/>
      <w:bookmarkStart w:id="229" w:name="_Toc89923810"/>
      <w:bookmarkStart w:id="230" w:name="_Toc108693603"/>
      <w:bookmarkStart w:id="231" w:name="_Toc109044651"/>
      <w:bookmarkStart w:id="232" w:name="_Toc110580375"/>
      <w:bookmarkStart w:id="233" w:name="_Toc111330259"/>
      <w:bookmarkStart w:id="234" w:name="_Toc111468153"/>
      <w:bookmarkStart w:id="235" w:name="_Toc115702189"/>
      <w:r w:rsidRPr="004D7DCA">
        <w:t>Introduction</w:t>
      </w:r>
      <w:bookmarkEnd w:id="226"/>
      <w:bookmarkEnd w:id="227"/>
      <w:bookmarkEnd w:id="228"/>
      <w:bookmarkEnd w:id="229"/>
      <w:bookmarkEnd w:id="230"/>
      <w:bookmarkEnd w:id="231"/>
      <w:bookmarkEnd w:id="232"/>
      <w:bookmarkEnd w:id="233"/>
      <w:bookmarkEnd w:id="234"/>
      <w:bookmarkEnd w:id="235"/>
    </w:p>
    <w:p w14:paraId="5E6C886F" w14:textId="3C2BA401" w:rsidR="0001581F" w:rsidRPr="004D7DCA" w:rsidRDefault="001F36B5" w:rsidP="009D738F">
      <w:pPr>
        <w:pStyle w:val="1stpara"/>
        <w:rPr>
          <w:rFonts w:asciiTheme="majorBidi" w:hAnsiTheme="majorBidi" w:cstheme="majorBidi"/>
        </w:rPr>
      </w:pPr>
      <w:bookmarkStart w:id="236" w:name="_Toc89693232"/>
      <w:bookmarkStart w:id="237" w:name="_Toc87724445"/>
      <w:bookmarkStart w:id="238" w:name="_Toc87870299"/>
      <w:bookmarkStart w:id="239" w:name="_Toc87971631"/>
      <w:r w:rsidRPr="004D7DCA">
        <w:rPr>
          <w:rFonts w:asciiTheme="majorBidi" w:hAnsiTheme="majorBidi" w:cstheme="majorBidi"/>
        </w:rPr>
        <w:t xml:space="preserve">This chapter expands on the previous chapter by </w:t>
      </w:r>
      <w:r w:rsidR="00C66072" w:rsidRPr="004D7DCA">
        <w:rPr>
          <w:rFonts w:asciiTheme="majorBidi" w:hAnsiTheme="majorBidi" w:cstheme="majorBidi"/>
        </w:rPr>
        <w:t>providing</w:t>
      </w:r>
      <w:r w:rsidRPr="004D7DCA">
        <w:rPr>
          <w:rFonts w:asciiTheme="majorBidi" w:hAnsiTheme="majorBidi" w:cstheme="majorBidi"/>
        </w:rPr>
        <w:t xml:space="preserve"> context </w:t>
      </w:r>
      <w:r w:rsidR="00C66072" w:rsidRPr="004D7DCA">
        <w:rPr>
          <w:rFonts w:asciiTheme="majorBidi" w:hAnsiTheme="majorBidi" w:cstheme="majorBidi"/>
        </w:rPr>
        <w:t xml:space="preserve">for </w:t>
      </w:r>
      <w:r w:rsidRPr="004D7DCA">
        <w:rPr>
          <w:rFonts w:asciiTheme="majorBidi" w:hAnsiTheme="majorBidi" w:cstheme="majorBidi"/>
        </w:rPr>
        <w:t xml:space="preserve">how strategic planning and policy formulation </w:t>
      </w:r>
      <w:r w:rsidR="00B5010E" w:rsidRPr="004D7DCA">
        <w:rPr>
          <w:rFonts w:asciiTheme="majorBidi" w:hAnsiTheme="majorBidi" w:cstheme="majorBidi"/>
        </w:rPr>
        <w:t>were performed</w:t>
      </w:r>
      <w:r w:rsidRPr="004D7DCA">
        <w:rPr>
          <w:rFonts w:asciiTheme="majorBidi" w:hAnsiTheme="majorBidi" w:cstheme="majorBidi"/>
        </w:rPr>
        <w:t xml:space="preserve"> </w:t>
      </w:r>
      <w:r w:rsidR="008467DB" w:rsidRPr="004D7DCA">
        <w:rPr>
          <w:rFonts w:asciiTheme="majorBidi" w:hAnsiTheme="majorBidi" w:cstheme="majorBidi"/>
        </w:rPr>
        <w:t xml:space="preserve">in the Abu Dhabi public sector </w:t>
      </w:r>
      <w:r w:rsidRPr="004D7DCA">
        <w:rPr>
          <w:rFonts w:asciiTheme="majorBidi" w:hAnsiTheme="majorBidi" w:cstheme="majorBidi"/>
        </w:rPr>
        <w:t>and what triggered the need to introduce scenario planning in Abu Dhabi</w:t>
      </w:r>
      <w:r w:rsidR="008467DB" w:rsidRPr="004D7DCA">
        <w:rPr>
          <w:rFonts w:asciiTheme="majorBidi" w:hAnsiTheme="majorBidi" w:cstheme="majorBidi"/>
        </w:rPr>
        <w:t xml:space="preserve"> public institutions</w:t>
      </w:r>
      <w:r w:rsidRPr="004D7DCA">
        <w:rPr>
          <w:rFonts w:asciiTheme="majorBidi" w:hAnsiTheme="majorBidi" w:cstheme="majorBidi"/>
        </w:rPr>
        <w:t>.</w:t>
      </w:r>
      <w:bookmarkEnd w:id="236"/>
    </w:p>
    <w:p w14:paraId="0C89B6FD" w14:textId="4C1AB443" w:rsidR="001E118E" w:rsidRPr="004D7DCA" w:rsidRDefault="001F36B5" w:rsidP="009D738F">
      <w:pPr>
        <w:pStyle w:val="NormalText"/>
        <w:rPr>
          <w:rFonts w:asciiTheme="majorBidi" w:hAnsiTheme="majorBidi" w:cstheme="majorBidi"/>
        </w:rPr>
      </w:pPr>
      <w:bookmarkStart w:id="240" w:name="_Toc89693233"/>
      <w:r w:rsidRPr="004D7DCA">
        <w:rPr>
          <w:rFonts w:asciiTheme="majorBidi" w:hAnsiTheme="majorBidi" w:cstheme="majorBidi"/>
        </w:rPr>
        <w:t xml:space="preserve">This chapter explores the public sector in the United Arab Emirates (UAE) and Abu Dhabi </w:t>
      </w:r>
      <w:r w:rsidR="008467DB" w:rsidRPr="004D7DCA">
        <w:rPr>
          <w:rFonts w:asciiTheme="majorBidi" w:hAnsiTheme="majorBidi" w:cstheme="majorBidi"/>
        </w:rPr>
        <w:t>regarding</w:t>
      </w:r>
      <w:r w:rsidRPr="004D7DCA">
        <w:rPr>
          <w:rFonts w:asciiTheme="majorBidi" w:hAnsiTheme="majorBidi" w:cstheme="majorBidi"/>
        </w:rPr>
        <w:t xml:space="preserve"> strategic and performance management planning and the impact of policymaking and leadership styles within the government.</w:t>
      </w:r>
      <w:r w:rsidR="00885A0E">
        <w:rPr>
          <w:rFonts w:asciiTheme="majorBidi" w:hAnsiTheme="majorBidi" w:cstheme="majorBidi"/>
        </w:rPr>
        <w:t xml:space="preserve"> </w:t>
      </w:r>
      <w:r w:rsidR="00574298" w:rsidRPr="004D7DCA">
        <w:rPr>
          <w:rFonts w:asciiTheme="majorBidi" w:hAnsiTheme="majorBidi" w:cstheme="majorBidi"/>
        </w:rPr>
        <w:t>T</w:t>
      </w:r>
      <w:r w:rsidRPr="004D7DCA">
        <w:rPr>
          <w:rFonts w:asciiTheme="majorBidi" w:hAnsiTheme="majorBidi" w:cstheme="majorBidi"/>
        </w:rPr>
        <w:t xml:space="preserve">his chapter also touches on the socioeconomic </w:t>
      </w:r>
      <w:r w:rsidR="00C510DF" w:rsidRPr="004D7DCA">
        <w:rPr>
          <w:rFonts w:asciiTheme="majorBidi" w:hAnsiTheme="majorBidi" w:cstheme="majorBidi"/>
        </w:rPr>
        <w:t>organi</w:t>
      </w:r>
      <w:r w:rsidR="00C510DF">
        <w:rPr>
          <w:rFonts w:asciiTheme="majorBidi" w:hAnsiTheme="majorBidi" w:cstheme="majorBidi"/>
        </w:rPr>
        <w:t>s</w:t>
      </w:r>
      <w:r w:rsidR="00C510DF" w:rsidRPr="004D7DCA">
        <w:rPr>
          <w:rFonts w:asciiTheme="majorBidi" w:hAnsiTheme="majorBidi" w:cstheme="majorBidi"/>
        </w:rPr>
        <w:t>ation</w:t>
      </w:r>
      <w:r w:rsidRPr="004D7DCA">
        <w:rPr>
          <w:rFonts w:asciiTheme="majorBidi" w:hAnsiTheme="majorBidi" w:cstheme="majorBidi"/>
        </w:rPr>
        <w:t xml:space="preserve"> of the UAE, summarising its natural resource localisation, population dynamics, geographic distribution, and governance mechanisms. The other key area underpinning the review is the strategic planning and performance management systems in Abu Dhabi and their applicability in pursuing the country’s long-term vision.</w:t>
      </w:r>
      <w:bookmarkEnd w:id="240"/>
    </w:p>
    <w:p w14:paraId="5D5E4B5C" w14:textId="3370A296" w:rsidR="001E118E" w:rsidRPr="004D7DCA" w:rsidRDefault="001F36B5">
      <w:pPr>
        <w:pStyle w:val="Heading2"/>
      </w:pPr>
      <w:bookmarkStart w:id="241" w:name="_Toc111139977"/>
      <w:bookmarkStart w:id="242" w:name="_Toc111140340"/>
      <w:bookmarkStart w:id="243" w:name="_Toc111140705"/>
      <w:bookmarkStart w:id="244" w:name="_Toc111141068"/>
      <w:bookmarkStart w:id="245" w:name="_Toc111147458"/>
      <w:bookmarkStart w:id="246" w:name="_Toc111147825"/>
      <w:bookmarkStart w:id="247" w:name="_Toc111148014"/>
      <w:bookmarkStart w:id="248" w:name="_Toc111148204"/>
      <w:bookmarkStart w:id="249" w:name="_Toc111148393"/>
      <w:bookmarkStart w:id="250" w:name="_Toc111154374"/>
      <w:bookmarkStart w:id="251" w:name="_Toc111154574"/>
      <w:bookmarkStart w:id="252" w:name="_Toc111154902"/>
      <w:bookmarkStart w:id="253" w:name="_Toc111155103"/>
      <w:bookmarkStart w:id="254" w:name="_Toc111155307"/>
      <w:bookmarkStart w:id="255" w:name="_Toc111155511"/>
      <w:bookmarkStart w:id="256" w:name="_Toc111155709"/>
      <w:bookmarkStart w:id="257" w:name="_Toc111156098"/>
      <w:bookmarkStart w:id="258" w:name="_Toc111156298"/>
      <w:bookmarkStart w:id="259" w:name="_Toc111156497"/>
      <w:bookmarkStart w:id="260" w:name="_Toc111156696"/>
      <w:bookmarkStart w:id="261" w:name="_Toc89431461"/>
      <w:bookmarkStart w:id="262" w:name="_Toc89507845"/>
      <w:bookmarkStart w:id="263" w:name="_Toc89693234"/>
      <w:bookmarkStart w:id="264" w:name="_Toc89923811"/>
      <w:bookmarkStart w:id="265" w:name="_Toc108693604"/>
      <w:bookmarkStart w:id="266" w:name="_Toc109044652"/>
      <w:bookmarkStart w:id="267" w:name="_Toc110580376"/>
      <w:bookmarkStart w:id="268" w:name="_Toc111330260"/>
      <w:bookmarkStart w:id="269" w:name="_Toc111468154"/>
      <w:bookmarkStart w:id="270" w:name="_Toc11570219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r w:rsidRPr="004D7DCA">
        <w:t>United Arab Emirates (UAE)</w:t>
      </w:r>
      <w:bookmarkEnd w:id="237"/>
      <w:bookmarkEnd w:id="238"/>
      <w:bookmarkEnd w:id="239"/>
      <w:bookmarkEnd w:id="261"/>
      <w:bookmarkEnd w:id="262"/>
      <w:bookmarkEnd w:id="263"/>
      <w:bookmarkEnd w:id="264"/>
      <w:bookmarkEnd w:id="265"/>
      <w:bookmarkEnd w:id="266"/>
      <w:bookmarkEnd w:id="267"/>
      <w:bookmarkEnd w:id="268"/>
      <w:bookmarkEnd w:id="269"/>
      <w:bookmarkEnd w:id="270"/>
    </w:p>
    <w:p w14:paraId="23E5C330" w14:textId="5BA6414D" w:rsidR="001E118E" w:rsidRPr="00780A08" w:rsidRDefault="001E118E" w:rsidP="00CA3A96">
      <w:pPr>
        <w:pStyle w:val="Heading3"/>
      </w:pPr>
      <w:bookmarkStart w:id="271" w:name="_Toc111468155"/>
      <w:r w:rsidRPr="00780A08">
        <w:t>Overview</w:t>
      </w:r>
      <w:bookmarkEnd w:id="271"/>
    </w:p>
    <w:p w14:paraId="0FCB0FE5" w14:textId="77866B75" w:rsidR="001F36B5" w:rsidRPr="004D7DCA" w:rsidRDefault="00751387" w:rsidP="009D738F">
      <w:pPr>
        <w:pStyle w:val="1stpara"/>
        <w:rPr>
          <w:rFonts w:asciiTheme="majorBidi" w:hAnsiTheme="majorBidi" w:cstheme="majorBidi"/>
        </w:rPr>
      </w:pPr>
      <w:r w:rsidRPr="004D7DCA">
        <w:rPr>
          <w:rFonts w:asciiTheme="majorBidi" w:hAnsiTheme="majorBidi" w:cstheme="majorBidi"/>
        </w:rPr>
        <w:t xml:space="preserve">The </w:t>
      </w:r>
      <w:r w:rsidR="001F36B5" w:rsidRPr="004D7DCA">
        <w:rPr>
          <w:rFonts w:asciiTheme="majorBidi" w:hAnsiTheme="majorBidi" w:cstheme="majorBidi"/>
        </w:rPr>
        <w:t xml:space="preserve">UAE is a Middle Eastern country </w:t>
      </w:r>
      <w:r w:rsidR="008467DB" w:rsidRPr="004D7DCA">
        <w:rPr>
          <w:rFonts w:asciiTheme="majorBidi" w:hAnsiTheme="majorBidi" w:cstheme="majorBidi"/>
        </w:rPr>
        <w:t xml:space="preserve">founded in 1971 </w:t>
      </w:r>
      <w:r w:rsidR="001F36B5" w:rsidRPr="004D7DCA">
        <w:rPr>
          <w:rFonts w:asciiTheme="majorBidi" w:hAnsiTheme="majorBidi" w:cstheme="majorBidi"/>
        </w:rPr>
        <w:t xml:space="preserve">that borders the Persian Gulf and the Gulf of Oman. It was formed as a federation after the </w:t>
      </w:r>
      <w:r w:rsidR="008467DB" w:rsidRPr="004D7DCA">
        <w:rPr>
          <w:rFonts w:asciiTheme="majorBidi" w:hAnsiTheme="majorBidi" w:cstheme="majorBidi"/>
        </w:rPr>
        <w:t xml:space="preserve">consolidation </w:t>
      </w:r>
      <w:r w:rsidR="001F36B5" w:rsidRPr="004D7DCA">
        <w:rPr>
          <w:rFonts w:asciiTheme="majorBidi" w:hAnsiTheme="majorBidi" w:cstheme="majorBidi"/>
        </w:rPr>
        <w:t xml:space="preserve">of </w:t>
      </w:r>
      <w:r w:rsidR="00574298" w:rsidRPr="004D7DCA">
        <w:rPr>
          <w:rFonts w:asciiTheme="majorBidi" w:hAnsiTheme="majorBidi" w:cstheme="majorBidi"/>
        </w:rPr>
        <w:t xml:space="preserve">seven </w:t>
      </w:r>
      <w:r w:rsidR="001F36B5" w:rsidRPr="004D7DCA">
        <w:rPr>
          <w:rFonts w:asciiTheme="majorBidi" w:hAnsiTheme="majorBidi" w:cstheme="majorBidi"/>
        </w:rPr>
        <w:t>countries</w:t>
      </w:r>
      <w:r w:rsidR="00895B4D" w:rsidRPr="004D7DCA">
        <w:rPr>
          <w:rFonts w:asciiTheme="majorBidi" w:hAnsiTheme="majorBidi" w:cstheme="majorBidi"/>
        </w:rPr>
        <w:t xml:space="preserve"> (sheikhdoms)</w:t>
      </w:r>
      <w:r w:rsidR="008467DB" w:rsidRPr="004D7DCA">
        <w:rPr>
          <w:rFonts w:asciiTheme="majorBidi" w:hAnsiTheme="majorBidi" w:cstheme="majorBidi"/>
        </w:rPr>
        <w:t>:</w:t>
      </w:r>
      <w:r w:rsidR="001F36B5" w:rsidRPr="004D7DCA">
        <w:rPr>
          <w:rFonts w:asciiTheme="majorBidi" w:hAnsiTheme="majorBidi" w:cstheme="majorBidi"/>
        </w:rPr>
        <w:t xml:space="preserve"> </w:t>
      </w:r>
      <w:r w:rsidR="008467DB" w:rsidRPr="004D7DCA">
        <w:rPr>
          <w:rFonts w:asciiTheme="majorBidi" w:hAnsiTheme="majorBidi" w:cstheme="majorBidi"/>
        </w:rPr>
        <w:t xml:space="preserve">(i) </w:t>
      </w:r>
      <w:r w:rsidR="001F36B5" w:rsidRPr="004D7DCA">
        <w:rPr>
          <w:rFonts w:asciiTheme="majorBidi" w:hAnsiTheme="majorBidi" w:cstheme="majorBidi"/>
        </w:rPr>
        <w:t xml:space="preserve">Abu Dhabi, </w:t>
      </w:r>
      <w:r w:rsidR="008467DB" w:rsidRPr="004D7DCA">
        <w:rPr>
          <w:rFonts w:asciiTheme="majorBidi" w:hAnsiTheme="majorBidi" w:cstheme="majorBidi"/>
        </w:rPr>
        <w:t xml:space="preserve">(ii) </w:t>
      </w:r>
      <w:r w:rsidR="001F36B5" w:rsidRPr="004D7DCA">
        <w:rPr>
          <w:rFonts w:asciiTheme="majorBidi" w:hAnsiTheme="majorBidi" w:cstheme="majorBidi"/>
        </w:rPr>
        <w:t xml:space="preserve">Ajman, </w:t>
      </w:r>
      <w:r w:rsidR="008467DB" w:rsidRPr="004D7DCA">
        <w:rPr>
          <w:rFonts w:asciiTheme="majorBidi" w:hAnsiTheme="majorBidi" w:cstheme="majorBidi"/>
        </w:rPr>
        <w:t xml:space="preserve">(iii) Dubai, (iv) </w:t>
      </w:r>
      <w:r w:rsidR="001F36B5" w:rsidRPr="004D7DCA">
        <w:rPr>
          <w:rFonts w:asciiTheme="majorBidi" w:hAnsiTheme="majorBidi" w:cstheme="majorBidi"/>
        </w:rPr>
        <w:t xml:space="preserve">Fujairah, </w:t>
      </w:r>
      <w:r w:rsidR="008467DB" w:rsidRPr="004D7DCA">
        <w:rPr>
          <w:rFonts w:asciiTheme="majorBidi" w:hAnsiTheme="majorBidi" w:cstheme="majorBidi"/>
        </w:rPr>
        <w:t xml:space="preserve">(v) </w:t>
      </w:r>
      <w:r w:rsidR="001F36B5" w:rsidRPr="004D7DCA">
        <w:rPr>
          <w:rFonts w:asciiTheme="majorBidi" w:hAnsiTheme="majorBidi" w:cstheme="majorBidi"/>
        </w:rPr>
        <w:t>Ras al-Khaymah</w:t>
      </w:r>
      <w:r w:rsidR="008467DB" w:rsidRPr="004D7DCA">
        <w:rPr>
          <w:rFonts w:asciiTheme="majorBidi" w:hAnsiTheme="majorBidi" w:cstheme="majorBidi"/>
        </w:rPr>
        <w:t>, (vi) Sharjah, and (vii) Umm Al Quwain</w:t>
      </w:r>
      <w:r w:rsidR="001F36B5" w:rsidRPr="004D7DCA">
        <w:rPr>
          <w:rFonts w:asciiTheme="majorBidi" w:hAnsiTheme="majorBidi" w:cstheme="majorBidi"/>
        </w:rPr>
        <w:t xml:space="preserve"> </w:t>
      </w:r>
      <w:r w:rsidR="000C5CC3" w:rsidRPr="004D7DCA">
        <w:rPr>
          <w:rFonts w:asciiTheme="majorBidi" w:hAnsiTheme="majorBidi" w:cstheme="majorBidi"/>
        </w:rPr>
        <w:fldChar w:fldCharType="begin"/>
      </w:r>
      <w:r w:rsidR="00FA681A" w:rsidRPr="004D7DCA">
        <w:rPr>
          <w:rFonts w:asciiTheme="majorBidi" w:hAnsiTheme="majorBidi" w:cstheme="majorBidi"/>
        </w:rPr>
        <w:instrText xml:space="preserve"> ADDIN EN.CITE &lt;EndNote&gt;&lt;Cite&gt;&lt;Author&gt;Shahrour&lt;/Author&gt;&lt;Year&gt;2020&lt;/Year&gt;&lt;RecNum&gt;131&lt;/RecNum&gt;&lt;DisplayText&gt;(Shahrour, 2020)&lt;/DisplayText&gt;&lt;record&gt;&lt;rec-number&gt;131&lt;/rec-number&gt;&lt;foreign-keys&gt;&lt;key app="EN" db-id="zwrsvxdffvpaf9etrvzver580vdxxd5pe0w0" timestamp="1659971700"&gt;131&lt;/key&gt;&lt;/foreign-keys&gt;&lt;ref-type name="Report"&gt;27&lt;/ref-type&gt;&lt;contributors&gt;&lt;authors&gt;&lt;author&gt;Shahrour, Karam&lt;/author&gt;&lt;/authors&gt;&lt;/contributors&gt;&lt;titles&gt;&lt;title&gt;The evolution of Emirati foreign policy (1971-2020): The unexpected rise of a small state with boundless ambitions&lt;/title&gt;&lt;secondary-title&gt;States and Societies in the Gulf Monarchies&lt;/secondary-title&gt;&lt;/titles&gt;&lt;dates&gt;&lt;year&gt;2020&lt;/year&gt;&lt;/dates&gt;&lt;publisher&gt;Sciences Po: Kuwait Program&lt;/publisher&gt;&lt;urls&gt;&lt;related-urls&gt;&lt;url&gt;https://www.sciencespo.fr/kuwait-program/wp-content/uploads/2021/02/Shahrour-Karam-The-evolution-of-Emirati-foreign-policy-1971-2020.pdf&lt;/url&gt;&lt;/related-urls&gt;&lt;/urls&gt;&lt;/record&gt;&lt;/Cite&gt;&lt;/EndNote&gt;</w:instrText>
      </w:r>
      <w:r w:rsidR="000C5CC3" w:rsidRPr="004D7DCA">
        <w:rPr>
          <w:rFonts w:asciiTheme="majorBidi" w:hAnsiTheme="majorBidi" w:cstheme="majorBidi"/>
        </w:rPr>
        <w:fldChar w:fldCharType="separate"/>
      </w:r>
      <w:r w:rsidR="000C5CC3" w:rsidRPr="004D7DCA">
        <w:rPr>
          <w:rFonts w:asciiTheme="majorBidi" w:hAnsiTheme="majorBidi" w:cstheme="majorBidi"/>
          <w:noProof/>
        </w:rPr>
        <w:t>(Shahrour, 2020)</w:t>
      </w:r>
      <w:r w:rsidR="000C5CC3" w:rsidRPr="004D7DCA">
        <w:rPr>
          <w:rFonts w:asciiTheme="majorBidi" w:hAnsiTheme="majorBidi" w:cstheme="majorBidi"/>
        </w:rPr>
        <w:fldChar w:fldCharType="end"/>
      </w:r>
      <w:r w:rsidR="001F36B5" w:rsidRPr="004D7DCA">
        <w:rPr>
          <w:rFonts w:asciiTheme="majorBidi" w:hAnsiTheme="majorBidi" w:cstheme="majorBidi"/>
        </w:rPr>
        <w:t xml:space="preserve">. The UAE delegates specific authority and responsibilities to the UAE federal government and member emirates in its federal system. While the president is the head of state, the prime minister is the head of the government </w:t>
      </w:r>
      <w:r w:rsidR="000C5CC3" w:rsidRPr="004D7DCA">
        <w:rPr>
          <w:rFonts w:asciiTheme="majorBidi" w:hAnsiTheme="majorBidi" w:cstheme="majorBidi"/>
        </w:rPr>
        <w:fldChar w:fldCharType="begin"/>
      </w:r>
      <w:r w:rsidR="00FA681A" w:rsidRPr="004D7DCA">
        <w:rPr>
          <w:rFonts w:asciiTheme="majorBidi" w:hAnsiTheme="majorBidi" w:cstheme="majorBidi"/>
        </w:rPr>
        <w:instrText xml:space="preserve"> ADDIN EN.CITE &lt;EndNote&gt;&lt;Cite&gt;&lt;Author&gt;Shahrour&lt;/Author&gt;&lt;Year&gt;2020&lt;/Year&gt;&lt;RecNum&gt;131&lt;/RecNum&gt;&lt;DisplayText&gt;(Shahrour, 2020)&lt;/DisplayText&gt;&lt;record&gt;&lt;rec-number&gt;131&lt;/rec-number&gt;&lt;foreign-keys&gt;&lt;key app="EN" db-id="zwrsvxdffvpaf9etrvzver580vdxxd5pe0w0" timestamp="1659971700"&gt;131&lt;/key&gt;&lt;/foreign-keys&gt;&lt;ref-type name="Report"&gt;27&lt;/ref-type&gt;&lt;contributors&gt;&lt;authors&gt;&lt;author&gt;Shahrour, Karam&lt;/author&gt;&lt;/authors&gt;&lt;/contributors&gt;&lt;titles&gt;&lt;title&gt;The evolution of Emirati foreign policy (1971-2020): The unexpected rise of a small state with boundless ambitions&lt;/title&gt;&lt;secondary-title&gt;States and Societies in the Gulf Monarchies&lt;/secondary-title&gt;&lt;/titles&gt;&lt;dates&gt;&lt;year&gt;2020&lt;/year&gt;&lt;/dates&gt;&lt;publisher&gt;Sciences Po: Kuwait Program&lt;/publisher&gt;&lt;urls&gt;&lt;related-urls&gt;&lt;url&gt;https://www.sciencespo.fr/kuwait-program/wp-content/uploads/2021/02/Shahrour-Karam-The-evolution-of-Emirati-foreign-policy-1971-2020.pdf&lt;/url&gt;&lt;/related-urls&gt;&lt;/urls&gt;&lt;/record&gt;&lt;/Cite&gt;&lt;/EndNote&gt;</w:instrText>
      </w:r>
      <w:r w:rsidR="000C5CC3" w:rsidRPr="004D7DCA">
        <w:rPr>
          <w:rFonts w:asciiTheme="majorBidi" w:hAnsiTheme="majorBidi" w:cstheme="majorBidi"/>
        </w:rPr>
        <w:fldChar w:fldCharType="separate"/>
      </w:r>
      <w:r w:rsidR="000C5CC3" w:rsidRPr="004D7DCA">
        <w:rPr>
          <w:rFonts w:asciiTheme="majorBidi" w:hAnsiTheme="majorBidi" w:cstheme="majorBidi"/>
          <w:noProof/>
        </w:rPr>
        <w:t>(Shahrour, 2020)</w:t>
      </w:r>
      <w:r w:rsidR="000C5CC3" w:rsidRPr="004D7DCA">
        <w:rPr>
          <w:rFonts w:asciiTheme="majorBidi" w:hAnsiTheme="majorBidi" w:cstheme="majorBidi"/>
        </w:rPr>
        <w:fldChar w:fldCharType="end"/>
      </w:r>
      <w:r w:rsidR="001F36B5" w:rsidRPr="004D7DCA">
        <w:rPr>
          <w:rFonts w:asciiTheme="majorBidi" w:hAnsiTheme="majorBidi" w:cstheme="majorBidi"/>
        </w:rPr>
        <w:t>.</w:t>
      </w:r>
    </w:p>
    <w:p w14:paraId="75D93DDC" w14:textId="187B6360" w:rsidR="001F36B5" w:rsidRPr="004D7DCA" w:rsidRDefault="008467DB" w:rsidP="009D738F">
      <w:pPr>
        <w:pStyle w:val="NormalText"/>
        <w:rPr>
          <w:rFonts w:asciiTheme="majorBidi" w:hAnsiTheme="majorBidi" w:cstheme="majorBidi"/>
        </w:rPr>
      </w:pPr>
      <w:r w:rsidRPr="004D7DCA">
        <w:rPr>
          <w:rFonts w:asciiTheme="majorBidi" w:hAnsiTheme="majorBidi" w:cstheme="majorBidi"/>
        </w:rPr>
        <w:t>The UAE is strategically located between Saudi Arabia</w:t>
      </w:r>
      <w:r w:rsidR="001F36B5" w:rsidRPr="004D7DCA">
        <w:rPr>
          <w:rFonts w:asciiTheme="majorBidi" w:hAnsiTheme="majorBidi" w:cstheme="majorBidi"/>
        </w:rPr>
        <w:t xml:space="preserve"> </w:t>
      </w:r>
      <w:r w:rsidRPr="004D7DCA">
        <w:rPr>
          <w:rFonts w:asciiTheme="majorBidi" w:hAnsiTheme="majorBidi" w:cstheme="majorBidi"/>
        </w:rPr>
        <w:t xml:space="preserve">and </w:t>
      </w:r>
      <w:r w:rsidR="001F36B5" w:rsidRPr="004D7DCA">
        <w:rPr>
          <w:rFonts w:asciiTheme="majorBidi" w:hAnsiTheme="majorBidi" w:cstheme="majorBidi"/>
        </w:rPr>
        <w:t>Oman</w:t>
      </w:r>
      <w:r w:rsidRPr="004D7DCA">
        <w:rPr>
          <w:rFonts w:asciiTheme="majorBidi" w:hAnsiTheme="majorBidi" w:cstheme="majorBidi"/>
        </w:rPr>
        <w:t xml:space="preserve">. </w:t>
      </w:r>
      <w:r w:rsidR="001F36B5" w:rsidRPr="004D7DCA">
        <w:rPr>
          <w:rFonts w:asciiTheme="majorBidi" w:hAnsiTheme="majorBidi" w:cstheme="majorBidi"/>
        </w:rPr>
        <w:t>Abu Dhabi</w:t>
      </w:r>
      <w:r w:rsidRPr="004D7DCA">
        <w:rPr>
          <w:rFonts w:asciiTheme="majorBidi" w:hAnsiTheme="majorBidi" w:cstheme="majorBidi"/>
        </w:rPr>
        <w:t xml:space="preserve"> is </w:t>
      </w:r>
      <w:r w:rsidR="007E047A">
        <w:rPr>
          <w:rFonts w:asciiTheme="majorBidi" w:hAnsiTheme="majorBidi" w:cstheme="majorBidi"/>
        </w:rPr>
        <w:t xml:space="preserve">by </w:t>
      </w:r>
      <w:r w:rsidRPr="004D7DCA">
        <w:rPr>
          <w:rFonts w:asciiTheme="majorBidi" w:hAnsiTheme="majorBidi" w:cstheme="majorBidi"/>
          <w:color w:val="202124"/>
          <w:shd w:val="clear" w:color="auto" w:fill="FFFFFF"/>
        </w:rPr>
        <w:t xml:space="preserve">far </w:t>
      </w:r>
      <w:r w:rsidR="007E047A">
        <w:rPr>
          <w:rFonts w:asciiTheme="majorBidi" w:hAnsiTheme="majorBidi" w:cstheme="majorBidi"/>
          <w:color w:val="202124"/>
          <w:shd w:val="clear" w:color="auto" w:fill="FFFFFF"/>
        </w:rPr>
        <w:t xml:space="preserve">the </w:t>
      </w:r>
      <w:r w:rsidRPr="004D7DCA">
        <w:rPr>
          <w:rFonts w:asciiTheme="majorBidi" w:hAnsiTheme="majorBidi" w:cstheme="majorBidi"/>
          <w:color w:val="202124"/>
          <w:shd w:val="clear" w:color="auto" w:fill="FFFFFF"/>
        </w:rPr>
        <w:t>large</w:t>
      </w:r>
      <w:r w:rsidR="007E047A">
        <w:rPr>
          <w:rFonts w:asciiTheme="majorBidi" w:hAnsiTheme="majorBidi" w:cstheme="majorBidi"/>
          <w:color w:val="202124"/>
          <w:shd w:val="clear" w:color="auto" w:fill="FFFFFF"/>
        </w:rPr>
        <w:t>st</w:t>
      </w:r>
      <w:r w:rsidRPr="004D7DCA">
        <w:rPr>
          <w:rFonts w:asciiTheme="majorBidi" w:hAnsiTheme="majorBidi" w:cstheme="majorBidi"/>
          <w:color w:val="202124"/>
          <w:shd w:val="clear" w:color="auto" w:fill="FFFFFF"/>
        </w:rPr>
        <w:t xml:space="preserve"> </w:t>
      </w:r>
      <w:r w:rsidR="007E047A">
        <w:rPr>
          <w:rFonts w:asciiTheme="majorBidi" w:hAnsiTheme="majorBidi" w:cstheme="majorBidi"/>
          <w:color w:val="202124"/>
          <w:shd w:val="clear" w:color="auto" w:fill="FFFFFF"/>
        </w:rPr>
        <w:t>of the Emirates</w:t>
      </w:r>
      <w:r w:rsidR="00BA35B8" w:rsidRPr="004D7DCA">
        <w:rPr>
          <w:rFonts w:asciiTheme="majorBidi" w:hAnsiTheme="majorBidi" w:cstheme="majorBidi"/>
          <w:color w:val="202124"/>
          <w:shd w:val="clear" w:color="auto" w:fill="FFFFFF"/>
        </w:rPr>
        <w:t>,</w:t>
      </w:r>
      <w:r w:rsidRPr="004D7DCA">
        <w:rPr>
          <w:rFonts w:asciiTheme="majorBidi" w:hAnsiTheme="majorBidi" w:cstheme="majorBidi"/>
          <w:color w:val="202124"/>
          <w:shd w:val="clear" w:color="auto" w:fill="FFFFFF"/>
        </w:rPr>
        <w:t xml:space="preserve"> </w:t>
      </w:r>
      <w:r w:rsidRPr="004D7DCA">
        <w:rPr>
          <w:rFonts w:asciiTheme="majorBidi" w:hAnsiTheme="majorBidi" w:cstheme="majorBidi"/>
        </w:rPr>
        <w:t>cover</w:t>
      </w:r>
      <w:r w:rsidR="00BA35B8" w:rsidRPr="004D7DCA">
        <w:rPr>
          <w:rFonts w:asciiTheme="majorBidi" w:hAnsiTheme="majorBidi" w:cstheme="majorBidi"/>
        </w:rPr>
        <w:t>ing</w:t>
      </w:r>
      <w:r w:rsidRPr="004D7DCA">
        <w:rPr>
          <w:rFonts w:asciiTheme="majorBidi" w:hAnsiTheme="majorBidi" w:cstheme="majorBidi"/>
        </w:rPr>
        <w:t xml:space="preserve"> approximately 87 percent of </w:t>
      </w:r>
      <w:r w:rsidR="00BA35B8" w:rsidRPr="004D7DCA">
        <w:rPr>
          <w:rFonts w:asciiTheme="majorBidi" w:hAnsiTheme="majorBidi" w:cstheme="majorBidi"/>
        </w:rPr>
        <w:t xml:space="preserve">the </w:t>
      </w:r>
      <w:r w:rsidRPr="004D7DCA">
        <w:rPr>
          <w:rFonts w:asciiTheme="majorBidi" w:hAnsiTheme="majorBidi" w:cstheme="majorBidi"/>
        </w:rPr>
        <w:t>total land area</w:t>
      </w:r>
      <w:r w:rsidR="009D5171">
        <w:rPr>
          <w:rFonts w:asciiTheme="majorBidi" w:hAnsiTheme="majorBidi" w:cstheme="majorBidi"/>
        </w:rPr>
        <w:t>, and it therefore occupies an important</w:t>
      </w:r>
      <w:r w:rsidR="00732329" w:rsidRPr="00732329">
        <w:rPr>
          <w:rFonts w:asciiTheme="majorBidi" w:hAnsiTheme="majorBidi" w:cstheme="majorBidi"/>
        </w:rPr>
        <w:t xml:space="preserve"> </w:t>
      </w:r>
      <w:r w:rsidR="00732329" w:rsidRPr="004D7DCA">
        <w:rPr>
          <w:rFonts w:asciiTheme="majorBidi" w:hAnsiTheme="majorBidi" w:cstheme="majorBidi"/>
        </w:rPr>
        <w:t>socioeconomi</w:t>
      </w:r>
      <w:r w:rsidR="00732329">
        <w:rPr>
          <w:rFonts w:asciiTheme="majorBidi" w:hAnsiTheme="majorBidi" w:cstheme="majorBidi"/>
        </w:rPr>
        <w:t>c</w:t>
      </w:r>
      <w:r w:rsidR="009D5171">
        <w:rPr>
          <w:rFonts w:asciiTheme="majorBidi" w:hAnsiTheme="majorBidi" w:cstheme="majorBidi"/>
        </w:rPr>
        <w:t xml:space="preserve"> position in </w:t>
      </w:r>
      <w:r w:rsidRPr="004D7DCA">
        <w:rPr>
          <w:rFonts w:asciiTheme="majorBidi" w:hAnsiTheme="majorBidi" w:cstheme="majorBidi"/>
        </w:rPr>
        <w:t xml:space="preserve">the UAE. </w:t>
      </w:r>
      <w:r w:rsidR="003B1369">
        <w:rPr>
          <w:rFonts w:asciiTheme="majorBidi" w:hAnsiTheme="majorBidi" w:cstheme="majorBidi"/>
        </w:rPr>
        <w:t>Emiratis and members of several other ethnic groups make up the</w:t>
      </w:r>
      <w:r w:rsidR="00732329">
        <w:rPr>
          <w:rFonts w:asciiTheme="majorBidi" w:hAnsiTheme="majorBidi" w:cstheme="majorBidi"/>
        </w:rPr>
        <w:t xml:space="preserve"> </w:t>
      </w:r>
      <w:r w:rsidR="001F36B5" w:rsidRPr="004D7DCA">
        <w:rPr>
          <w:rFonts w:asciiTheme="majorBidi" w:hAnsiTheme="majorBidi" w:cstheme="majorBidi"/>
        </w:rPr>
        <w:t xml:space="preserve">UAE </w:t>
      </w:r>
      <w:r w:rsidR="00190F52">
        <w:rPr>
          <w:rFonts w:asciiTheme="majorBidi" w:hAnsiTheme="majorBidi" w:cstheme="majorBidi"/>
        </w:rPr>
        <w:t>population</w:t>
      </w:r>
      <w:r w:rsidR="001F36B5" w:rsidRPr="004D7DCA">
        <w:rPr>
          <w:rFonts w:asciiTheme="majorBidi" w:hAnsiTheme="majorBidi" w:cstheme="majorBidi"/>
        </w:rPr>
        <w:t xml:space="preserve">. </w:t>
      </w:r>
      <w:r w:rsidR="000D304B" w:rsidRPr="004D7DCA">
        <w:rPr>
          <w:rFonts w:asciiTheme="majorBidi" w:hAnsiTheme="majorBidi" w:cstheme="majorBidi"/>
        </w:rPr>
        <w:fldChar w:fldCharType="begin"/>
      </w:r>
      <w:r w:rsidR="00FA681A" w:rsidRPr="004D7DCA">
        <w:rPr>
          <w:rFonts w:asciiTheme="majorBidi" w:hAnsiTheme="majorBidi" w:cstheme="majorBidi"/>
        </w:rPr>
        <w:instrText xml:space="preserve"> ADDIN EN.CITE &lt;EndNote&gt;&lt;Cite AuthorYear="1"&gt;&lt;Author&gt;Shahrour&lt;/Author&gt;&lt;Year&gt;2020&lt;/Year&gt;&lt;RecNum&gt;131&lt;/RecNum&gt;&lt;DisplayText&gt;Shahrour (2020)&lt;/DisplayText&gt;&lt;record&gt;&lt;rec-number&gt;131&lt;/rec-number&gt;&lt;foreign-keys&gt;&lt;key app="EN" db-id="zwrsvxdffvpaf9etrvzver580vdxxd5pe0w0" timestamp="1659971700"&gt;131&lt;/key&gt;&lt;/foreign-keys&gt;&lt;ref-type name="Report"&gt;27&lt;/ref-type&gt;&lt;contributors&gt;&lt;authors&gt;&lt;author&gt;Shahrour, Karam&lt;/author&gt;&lt;/authors&gt;&lt;/contributors&gt;&lt;titles&gt;&lt;title&gt;The evolution of Emirati foreign policy (1971-2020): The unexpected rise of a small state with boundless ambitions&lt;/title&gt;&lt;secondary-title&gt;States and Societies in the Gulf Monarchies&lt;/secondary-title&gt;&lt;/titles&gt;&lt;dates&gt;&lt;year&gt;2020&lt;/year&gt;&lt;/dates&gt;&lt;publisher&gt;Sciences Po: Kuwait Program&lt;/publisher&gt;&lt;urls&gt;&lt;related-urls&gt;&lt;url&gt;https://www.sciencespo.fr/kuwait-program/wp-content/uploads/2021/02/Shahrour-Karam-The-evolution-of-Emirati-foreign-policy-1971-2020.pdf&lt;/url&gt;&lt;/related-urls&gt;&lt;/urls&gt;&lt;/record&gt;&lt;/Cite&gt;&lt;/EndNote&gt;</w:instrText>
      </w:r>
      <w:r w:rsidR="000D304B" w:rsidRPr="004D7DCA">
        <w:rPr>
          <w:rFonts w:asciiTheme="majorBidi" w:hAnsiTheme="majorBidi" w:cstheme="majorBidi"/>
        </w:rPr>
        <w:fldChar w:fldCharType="separate"/>
      </w:r>
      <w:r w:rsidR="000D304B" w:rsidRPr="004D7DCA">
        <w:rPr>
          <w:rFonts w:asciiTheme="majorBidi" w:hAnsiTheme="majorBidi" w:cstheme="majorBidi"/>
          <w:noProof/>
        </w:rPr>
        <w:t>Shahrour (2020)</w:t>
      </w:r>
      <w:r w:rsidR="000D304B" w:rsidRPr="004D7DCA">
        <w:rPr>
          <w:rFonts w:asciiTheme="majorBidi" w:hAnsiTheme="majorBidi" w:cstheme="majorBidi"/>
        </w:rPr>
        <w:fldChar w:fldCharType="end"/>
      </w:r>
      <w:r w:rsidR="001F36B5" w:rsidRPr="004D7DCA">
        <w:rPr>
          <w:rFonts w:asciiTheme="majorBidi" w:hAnsiTheme="majorBidi" w:cstheme="majorBidi"/>
        </w:rPr>
        <w:t xml:space="preserve"> estimates the UAE population to be 9.5 million</w:t>
      </w:r>
      <w:r w:rsidRPr="004D7DCA">
        <w:rPr>
          <w:rFonts w:asciiTheme="majorBidi" w:hAnsiTheme="majorBidi" w:cstheme="majorBidi"/>
        </w:rPr>
        <w:t>,</w:t>
      </w:r>
      <w:r w:rsidR="001F36B5" w:rsidRPr="004D7DCA">
        <w:rPr>
          <w:rFonts w:asciiTheme="majorBidi" w:hAnsiTheme="majorBidi" w:cstheme="majorBidi"/>
        </w:rPr>
        <w:t xml:space="preserve"> with a 1.2% growth rate. The economy of the UAE depends </w:t>
      </w:r>
      <w:r w:rsidRPr="004D7DCA">
        <w:rPr>
          <w:rFonts w:asciiTheme="majorBidi" w:hAnsiTheme="majorBidi" w:cstheme="majorBidi"/>
        </w:rPr>
        <w:t xml:space="preserve">primarily </w:t>
      </w:r>
      <w:r w:rsidR="001F36B5" w:rsidRPr="004D7DCA">
        <w:rPr>
          <w:rFonts w:asciiTheme="majorBidi" w:hAnsiTheme="majorBidi" w:cstheme="majorBidi"/>
        </w:rPr>
        <w:t xml:space="preserve">on the oil industry. However, after the banking and finance crisis of 2008, the country embarked on an ambitious economic and political reformation agenda, culminating in visible growth in investments, infrastructure, and education </w:t>
      </w:r>
      <w:r w:rsidR="00AC723F" w:rsidRPr="004D7DCA">
        <w:rPr>
          <w:rFonts w:asciiTheme="majorBidi" w:hAnsiTheme="majorBidi" w:cstheme="majorBidi"/>
        </w:rPr>
        <w:fldChar w:fldCharType="begin"/>
      </w:r>
      <w:r w:rsidR="00AC723F" w:rsidRPr="004D7DCA">
        <w:rPr>
          <w:rFonts w:asciiTheme="majorBidi" w:hAnsiTheme="majorBidi" w:cstheme="majorBidi"/>
        </w:rPr>
        <w:instrText xml:space="preserve"> ADDIN EN.CITE &lt;EndNote&gt;&lt;Cite&gt;&lt;Author&gt;Foley&lt;/Author&gt;&lt;Year&gt;1999&lt;/Year&gt;&lt;RecNum&gt;53&lt;/RecNum&gt;&lt;DisplayText&gt;(Foley, 1999)&lt;/DisplayText&gt;&lt;record&gt;&lt;rec-number&gt;53&lt;/rec-number&gt;&lt;foreign-keys&gt;&lt;key app="EN" db-id="zwrsvxdffvpaf9etrvzver580vdxxd5pe0w0" timestamp="1659961864"&gt;53&lt;/key&gt;&lt;/foreign-keys&gt;&lt;ref-type name="Journal Article"&gt;17&lt;/ref-type&gt;&lt;contributors&gt;&lt;authors&gt;&lt;author&gt;Foley, Sean&lt;/author&gt;&lt;/authors&gt;&lt;/contributors&gt;&lt;titles&gt;&lt;title&gt;The UAE: Political issues and security dilemmas&lt;/title&gt;&lt;secondary-title&gt;Middle East&lt;/secondary-title&gt;&lt;/titles&gt;&lt;periodical&gt;&lt;full-title&gt;Middle East&lt;/full-title&gt;&lt;/periodical&gt;&lt;pages&gt;25-45&lt;/pages&gt;&lt;volume&gt;3&lt;/volume&gt;&lt;number&gt;1&lt;/number&gt;&lt;dates&gt;&lt;year&gt;1999&lt;/year&gt;&lt;/dates&gt;&lt;urls&gt;&lt;/urls&gt;&lt;/record&gt;&lt;/Cite&gt;&lt;/EndNote&gt;</w:instrText>
      </w:r>
      <w:r w:rsidR="00AC723F" w:rsidRPr="004D7DCA">
        <w:rPr>
          <w:rFonts w:asciiTheme="majorBidi" w:hAnsiTheme="majorBidi" w:cstheme="majorBidi"/>
        </w:rPr>
        <w:fldChar w:fldCharType="separate"/>
      </w:r>
      <w:r w:rsidR="00AC723F" w:rsidRPr="004D7DCA">
        <w:rPr>
          <w:rFonts w:asciiTheme="majorBidi" w:hAnsiTheme="majorBidi" w:cstheme="majorBidi"/>
          <w:noProof/>
        </w:rPr>
        <w:t>(Foley, 1999</w:t>
      </w:r>
      <w:r w:rsidRPr="004D7DCA">
        <w:rPr>
          <w:rFonts w:asciiTheme="majorBidi" w:hAnsiTheme="majorBidi" w:cstheme="majorBidi"/>
          <w:noProof/>
        </w:rPr>
        <w:t xml:space="preserve">; </w:t>
      </w:r>
      <w:r w:rsidRPr="004D7DCA">
        <w:rPr>
          <w:rFonts w:asciiTheme="majorBidi" w:hAnsiTheme="majorBidi" w:cstheme="majorBidi"/>
        </w:rPr>
        <w:fldChar w:fldCharType="begin"/>
      </w:r>
      <w:r w:rsidRPr="004D7DCA">
        <w:rPr>
          <w:rFonts w:asciiTheme="majorBidi" w:hAnsiTheme="majorBidi" w:cstheme="majorBidi"/>
        </w:rPr>
        <w:instrText xml:space="preserve"> ADDIN EN.CITE &lt;EndNote&gt;&lt;Cite AuthorYear="1"&gt;&lt;Author&gt;Shahrour&lt;/Author&gt;&lt;Year&gt;2020&lt;/Year&gt;&lt;RecNum&gt;131&lt;/RecNum&gt;&lt;DisplayText&gt;Shahrour (2020)&lt;/DisplayText&gt;&lt;record&gt;&lt;rec-number&gt;131&lt;/rec-number&gt;&lt;foreign-keys&gt;&lt;key app="EN" db-id="zwrsvxdffvpaf9etrvzver580vdxxd5pe0w0" timestamp="1659971700"&gt;131&lt;/key&gt;&lt;/foreign-keys&gt;&lt;ref-type name="Report"&gt;27&lt;/ref-type&gt;&lt;contributors&gt;&lt;authors&gt;&lt;author&gt;Shahrour, Karam&lt;/author&gt;&lt;/authors&gt;&lt;/contributors&gt;&lt;titles&gt;&lt;title&gt;The evolution of Emirati foreign policy (1971-2020): The unexpected rise of a small state with boundless ambitions&lt;/title&gt;&lt;secondary-title&gt;States and Societies in the Gulf Monarchies&lt;/secondary-title&gt;&lt;/titles&gt;&lt;dates&gt;&lt;year&gt;2020&lt;/year&gt;&lt;/dates&gt;&lt;publisher&gt;Sciences Po: Kuwait Program&lt;/publisher&gt;&lt;urls&gt;&lt;related-urls&gt;&lt;url&gt;https://www.sciencespo.fr/kuwait-program/wp-content/uploads/2021/02/Shahrour-Karam-The-evolution-of-Emirati-foreign-policy-1971-2020.pdf&lt;/url&gt;&lt;/related-urls&gt;&lt;/urls&gt;&lt;/record&gt;&lt;/Cite&gt;&lt;/EndNote&gt;</w:instrText>
      </w:r>
      <w:r w:rsidRPr="004D7DCA">
        <w:rPr>
          <w:rFonts w:asciiTheme="majorBidi" w:hAnsiTheme="majorBidi" w:cstheme="majorBidi"/>
        </w:rPr>
        <w:fldChar w:fldCharType="separate"/>
      </w:r>
      <w:r w:rsidRPr="004D7DCA">
        <w:rPr>
          <w:rFonts w:asciiTheme="majorBidi" w:hAnsiTheme="majorBidi" w:cstheme="majorBidi"/>
          <w:noProof/>
        </w:rPr>
        <w:t>Shahrour, 2020</w:t>
      </w:r>
      <w:r w:rsidRPr="004D7DCA">
        <w:rPr>
          <w:rFonts w:asciiTheme="majorBidi" w:hAnsiTheme="majorBidi" w:cstheme="majorBidi"/>
        </w:rPr>
        <w:fldChar w:fldCharType="end"/>
      </w:r>
      <w:r w:rsidR="00AC723F" w:rsidRPr="004D7DCA">
        <w:rPr>
          <w:rFonts w:asciiTheme="majorBidi" w:hAnsiTheme="majorBidi" w:cstheme="majorBidi"/>
          <w:noProof/>
        </w:rPr>
        <w:t>)</w:t>
      </w:r>
      <w:r w:rsidR="00AC723F" w:rsidRPr="004D7DCA">
        <w:rPr>
          <w:rFonts w:asciiTheme="majorBidi" w:hAnsiTheme="majorBidi" w:cstheme="majorBidi"/>
        </w:rPr>
        <w:fldChar w:fldCharType="end"/>
      </w:r>
      <w:r w:rsidR="001F36B5" w:rsidRPr="004D7DCA">
        <w:rPr>
          <w:rFonts w:asciiTheme="majorBidi" w:hAnsiTheme="majorBidi" w:cstheme="majorBidi"/>
        </w:rPr>
        <w:t xml:space="preserve">. </w:t>
      </w:r>
    </w:p>
    <w:p w14:paraId="3B2B8EFE" w14:textId="2AC7F7CE" w:rsidR="001F36B5" w:rsidRPr="004D7DCA" w:rsidRDefault="001F36B5" w:rsidP="00492D40">
      <w:pPr>
        <w:pStyle w:val="NormalText"/>
        <w:spacing w:after="0" w:afterAutospacing="0"/>
        <w:rPr>
          <w:rFonts w:asciiTheme="majorBidi" w:hAnsiTheme="majorBidi" w:cstheme="majorBidi"/>
        </w:rPr>
      </w:pPr>
      <w:r w:rsidRPr="004D7DCA">
        <w:rPr>
          <w:rFonts w:asciiTheme="majorBidi" w:hAnsiTheme="majorBidi" w:cstheme="majorBidi"/>
        </w:rPr>
        <w:t xml:space="preserve">The </w:t>
      </w:r>
      <w:r w:rsidR="007230DF">
        <w:rPr>
          <w:rFonts w:asciiTheme="majorBidi" w:hAnsiTheme="majorBidi" w:cstheme="majorBidi"/>
        </w:rPr>
        <w:t xml:space="preserve">UAE </w:t>
      </w:r>
      <w:r w:rsidR="007230DF" w:rsidRPr="004D7DCA">
        <w:rPr>
          <w:rFonts w:asciiTheme="majorBidi" w:hAnsiTheme="majorBidi" w:cstheme="majorBidi"/>
        </w:rPr>
        <w:t>has</w:t>
      </w:r>
      <w:r w:rsidRPr="004D7DCA">
        <w:rPr>
          <w:rFonts w:asciiTheme="majorBidi" w:hAnsiTheme="majorBidi" w:cstheme="majorBidi"/>
        </w:rPr>
        <w:t xml:space="preserve"> an open market economy </w:t>
      </w:r>
      <w:r w:rsidR="00B64341" w:rsidRPr="004D7DCA">
        <w:rPr>
          <w:rFonts w:asciiTheme="majorBidi" w:hAnsiTheme="majorBidi" w:cstheme="majorBidi"/>
        </w:rPr>
        <w:t xml:space="preserve">in which </w:t>
      </w:r>
      <w:r w:rsidRPr="004D7DCA">
        <w:rPr>
          <w:rFonts w:asciiTheme="majorBidi" w:hAnsiTheme="majorBidi" w:cstheme="majorBidi"/>
        </w:rPr>
        <w:t xml:space="preserve">a free price system regulates product prices. According to </w:t>
      </w:r>
      <w:r w:rsidR="00880408" w:rsidRPr="004D7DCA">
        <w:rPr>
          <w:rFonts w:asciiTheme="majorBidi" w:hAnsiTheme="majorBidi" w:cstheme="majorBidi"/>
        </w:rPr>
        <w:t>Reuters (2021)</w:t>
      </w:r>
      <w:r w:rsidR="00E74575" w:rsidRPr="004D7DCA">
        <w:rPr>
          <w:rFonts w:asciiTheme="majorBidi" w:hAnsiTheme="majorBidi" w:cstheme="majorBidi"/>
        </w:rPr>
        <w:fldChar w:fldCharType="begin"/>
      </w:r>
      <w:r w:rsidR="00C97675" w:rsidRPr="004D7DCA">
        <w:rPr>
          <w:rFonts w:asciiTheme="majorBidi" w:hAnsiTheme="majorBidi" w:cstheme="majorBidi"/>
        </w:rPr>
        <w:instrText xml:space="preserve"> ADDIN EN.CITE &lt;EndNote&gt;&lt;Cite Hidden="1"&gt;&lt;Author&gt;Reuters&lt;/Author&gt;&lt;Year&gt;2021&lt;/Year&gt;&lt;RecNum&gt;162&lt;/RecNum&gt;&lt;record&gt;&lt;rec-number&gt;162&lt;/rec-number&gt;&lt;foreign-keys&gt;&lt;key app="EN" db-id="zwrsvxdffvpaf9etrvzver580vdxxd5pe0w0" timestamp="1659976307"&gt;162&lt;/key&gt;&lt;/foreign-keys&gt;&lt;ref-type name="Web Page"&gt;12&lt;/ref-type&gt;&lt;contributors&gt;&lt;authors&gt;&lt;author&gt;Reuters&lt;/author&gt;&lt;/authors&gt;&lt;/contributors&gt;&lt;titles&gt;&lt;title&gt;UAE economy to grow 2.1% this year and 4.2% next - central bank&lt;/title&gt;&lt;/titles&gt;&lt;volume&gt;2021&lt;/volume&gt;&lt;number&gt;October 18&lt;/number&gt;&lt;dates&gt;&lt;year&gt;2021&lt;/year&gt;&lt;/dates&gt;&lt;urls&gt;&lt;related-urls&gt;&lt;url&gt;https://www.reuters.com/world/middle-east/uae-economy-grow-21-this-year-central-bank-says-2021-09-22/&lt;/url&gt;&lt;/related-urls&gt;&lt;/urls&gt;&lt;/record&gt;&lt;/Cite&gt;&lt;/EndNote&gt;</w:instrText>
      </w:r>
      <w:r w:rsidR="00E74575" w:rsidRPr="004D7DCA">
        <w:rPr>
          <w:rFonts w:asciiTheme="majorBidi" w:hAnsiTheme="majorBidi" w:cstheme="majorBidi"/>
        </w:rPr>
        <w:fldChar w:fldCharType="end"/>
      </w:r>
      <w:r w:rsidRPr="004D7DCA">
        <w:rPr>
          <w:rFonts w:asciiTheme="majorBidi" w:hAnsiTheme="majorBidi" w:cstheme="majorBidi"/>
        </w:rPr>
        <w:t xml:space="preserve">, the UAE economy is expected to grow by 2.1% in 2021 and 4.2% in 2022. As supported by the economic recovery in the second quarter of 2021, these figures and projections are </w:t>
      </w:r>
      <w:r w:rsidRPr="004D7DCA">
        <w:rPr>
          <w:rFonts w:asciiTheme="majorBidi" w:hAnsiTheme="majorBidi" w:cstheme="majorBidi"/>
        </w:rPr>
        <w:lastRenderedPageBreak/>
        <w:t xml:space="preserve">indicators of expected economic recovery. For instance, the oil sector, which is indisputably the most important sector of the UAE economy, benefited from the growth and recovery of the travel and tourism sectors in the second quarter of 2021 </w:t>
      </w:r>
      <w:r w:rsidR="00D355ED" w:rsidRPr="004D7DCA">
        <w:rPr>
          <w:rFonts w:asciiTheme="majorBidi" w:hAnsiTheme="majorBidi" w:cstheme="majorBidi"/>
        </w:rPr>
        <w:t>(Reuters, 2021)</w:t>
      </w:r>
      <w:r w:rsidR="00361BD1" w:rsidRPr="004D7DCA">
        <w:rPr>
          <w:rFonts w:asciiTheme="majorBidi" w:hAnsiTheme="majorBidi" w:cstheme="majorBidi"/>
        </w:rPr>
        <w:t xml:space="preserve">. </w:t>
      </w:r>
    </w:p>
    <w:p w14:paraId="18B3DCF6" w14:textId="2A631A22" w:rsidR="001F36B5" w:rsidRPr="004D7DCA" w:rsidRDefault="001F36B5" w:rsidP="009D738F">
      <w:pPr>
        <w:pStyle w:val="NormalText"/>
        <w:rPr>
          <w:rFonts w:asciiTheme="majorBidi" w:hAnsiTheme="majorBidi" w:cstheme="majorBidi"/>
        </w:rPr>
      </w:pPr>
      <w:r w:rsidRPr="004D7DCA">
        <w:rPr>
          <w:rFonts w:asciiTheme="majorBidi" w:hAnsiTheme="majorBidi" w:cstheme="majorBidi"/>
        </w:rPr>
        <w:t xml:space="preserve">Despite a somewhat shaky political and economic outlook, a good business environment makes </w:t>
      </w:r>
      <w:r w:rsidR="001E7354" w:rsidRPr="004D7DCA">
        <w:rPr>
          <w:rFonts w:asciiTheme="majorBidi" w:hAnsiTheme="majorBidi" w:cstheme="majorBidi"/>
        </w:rPr>
        <w:t xml:space="preserve">the </w:t>
      </w:r>
      <w:r w:rsidRPr="004D7DCA">
        <w:rPr>
          <w:rFonts w:asciiTheme="majorBidi" w:hAnsiTheme="majorBidi" w:cstheme="majorBidi"/>
        </w:rPr>
        <w:t xml:space="preserve">UAE a potential destination for local and international investors </w:t>
      </w:r>
      <w:r w:rsidR="008467DB" w:rsidRPr="004D7DCA">
        <w:rPr>
          <w:rFonts w:asciiTheme="majorBidi" w:hAnsiTheme="majorBidi" w:cstheme="majorBidi"/>
        </w:rPr>
        <w:fldChar w:fldCharType="begin"/>
      </w:r>
      <w:r w:rsidR="008467DB" w:rsidRPr="004D7DCA">
        <w:rPr>
          <w:rFonts w:asciiTheme="majorBidi" w:hAnsiTheme="majorBidi" w:cstheme="majorBidi"/>
        </w:rPr>
        <w:instrText xml:space="preserve"> ADDIN EN.CITE &lt;EndNote&gt;&lt;Cite&gt;&lt;Author&gt;Foley&lt;/Author&gt;&lt;Year&gt;1999&lt;/Year&gt;&lt;RecNum&gt;53&lt;/RecNum&gt;&lt;DisplayText&gt;(Foley, 1999)&lt;/DisplayText&gt;&lt;record&gt;&lt;rec-number&gt;53&lt;/rec-number&gt;&lt;foreign-keys&gt;&lt;key app="EN" db-id="zwrsvxdffvpaf9etrvzver580vdxxd5pe0w0" timestamp="1659961864"&gt;53&lt;/key&gt;&lt;/foreign-keys&gt;&lt;ref-type name="Journal Article"&gt;17&lt;/ref-type&gt;&lt;contributors&gt;&lt;authors&gt;&lt;author&gt;Foley, Sean&lt;/author&gt;&lt;/authors&gt;&lt;/contributors&gt;&lt;titles&gt;&lt;title&gt;The UAE: Political issues and security dilemmas&lt;/title&gt;&lt;secondary-title&gt;Middle East&lt;/secondary-title&gt;&lt;/titles&gt;&lt;periodical&gt;&lt;full-title&gt;Middle East&lt;/full-title&gt;&lt;/periodical&gt;&lt;pages&gt;25-45&lt;/pages&gt;&lt;volume&gt;3&lt;/volume&gt;&lt;number&gt;1&lt;/number&gt;&lt;dates&gt;&lt;year&gt;1999&lt;/year&gt;&lt;/dates&gt;&lt;urls&gt;&lt;/urls&gt;&lt;/record&gt;&lt;/Cite&gt;&lt;/EndNote&gt;</w:instrText>
      </w:r>
      <w:r w:rsidR="008467DB" w:rsidRPr="004D7DCA">
        <w:rPr>
          <w:rFonts w:asciiTheme="majorBidi" w:hAnsiTheme="majorBidi" w:cstheme="majorBidi"/>
        </w:rPr>
        <w:fldChar w:fldCharType="separate"/>
      </w:r>
      <w:r w:rsidR="008467DB" w:rsidRPr="004D7DCA">
        <w:rPr>
          <w:rFonts w:asciiTheme="majorBidi" w:hAnsiTheme="majorBidi" w:cstheme="majorBidi"/>
          <w:noProof/>
        </w:rPr>
        <w:t xml:space="preserve">(Foley, 1999; </w:t>
      </w:r>
      <w:r w:rsidR="008467DB" w:rsidRPr="004D7DCA">
        <w:rPr>
          <w:rFonts w:asciiTheme="majorBidi" w:hAnsiTheme="majorBidi" w:cstheme="majorBidi"/>
        </w:rPr>
        <w:fldChar w:fldCharType="begin"/>
      </w:r>
      <w:r w:rsidR="008467DB" w:rsidRPr="004D7DCA">
        <w:rPr>
          <w:rFonts w:asciiTheme="majorBidi" w:hAnsiTheme="majorBidi" w:cstheme="majorBidi"/>
        </w:rPr>
        <w:instrText xml:space="preserve"> ADDIN EN.CITE &lt;EndNote&gt;&lt;Cite AuthorYear="1"&gt;&lt;Author&gt;Shahrour&lt;/Author&gt;&lt;Year&gt;2020&lt;/Year&gt;&lt;RecNum&gt;131&lt;/RecNum&gt;&lt;DisplayText&gt;Shahrour (2020)&lt;/DisplayText&gt;&lt;record&gt;&lt;rec-number&gt;131&lt;/rec-number&gt;&lt;foreign-keys&gt;&lt;key app="EN" db-id="zwrsvxdffvpaf9etrvzver580vdxxd5pe0w0" timestamp="1659971700"&gt;131&lt;/key&gt;&lt;/foreign-keys&gt;&lt;ref-type name="Report"&gt;27&lt;/ref-type&gt;&lt;contributors&gt;&lt;authors&gt;&lt;author&gt;Shahrour, Karam&lt;/author&gt;&lt;/authors&gt;&lt;/contributors&gt;&lt;titles&gt;&lt;title&gt;The evolution of Emirati foreign policy (1971-2020): The unexpected rise of a small state with boundless ambitions&lt;/title&gt;&lt;secondary-title&gt;States and Societies in the Gulf Monarchies&lt;/secondary-title&gt;&lt;/titles&gt;&lt;dates&gt;&lt;year&gt;2020&lt;/year&gt;&lt;/dates&gt;&lt;publisher&gt;Sciences Po: Kuwait Program&lt;/publisher&gt;&lt;urls&gt;&lt;related-urls&gt;&lt;url&gt;https://www.sciencespo.fr/kuwait-program/wp-content/uploads/2021/02/Shahrour-Karam-The-evolution-of-Emirati-foreign-policy-1971-2020.pdf&lt;/url&gt;&lt;/related-urls&gt;&lt;/urls&gt;&lt;/record&gt;&lt;/Cite&gt;&lt;/EndNote&gt;</w:instrText>
      </w:r>
      <w:r w:rsidR="008467DB" w:rsidRPr="004D7DCA">
        <w:rPr>
          <w:rFonts w:asciiTheme="majorBidi" w:hAnsiTheme="majorBidi" w:cstheme="majorBidi"/>
        </w:rPr>
        <w:fldChar w:fldCharType="separate"/>
      </w:r>
      <w:r w:rsidR="008467DB" w:rsidRPr="004D7DCA">
        <w:rPr>
          <w:rFonts w:asciiTheme="majorBidi" w:hAnsiTheme="majorBidi" w:cstheme="majorBidi"/>
          <w:noProof/>
        </w:rPr>
        <w:t>Shahrour, 2020</w:t>
      </w:r>
      <w:r w:rsidR="008467DB" w:rsidRPr="004D7DCA">
        <w:rPr>
          <w:rFonts w:asciiTheme="majorBidi" w:hAnsiTheme="majorBidi" w:cstheme="majorBidi"/>
        </w:rPr>
        <w:fldChar w:fldCharType="end"/>
      </w:r>
      <w:r w:rsidR="008467DB" w:rsidRPr="004D7DCA">
        <w:rPr>
          <w:rFonts w:asciiTheme="majorBidi" w:hAnsiTheme="majorBidi" w:cstheme="majorBidi"/>
          <w:noProof/>
        </w:rPr>
        <w:t>)</w:t>
      </w:r>
      <w:r w:rsidR="008467DB" w:rsidRPr="004D7DCA">
        <w:rPr>
          <w:rFonts w:asciiTheme="majorBidi" w:hAnsiTheme="majorBidi" w:cstheme="majorBidi"/>
        </w:rPr>
        <w:fldChar w:fldCharType="end"/>
      </w:r>
      <w:r w:rsidRPr="004D7DCA">
        <w:rPr>
          <w:rFonts w:asciiTheme="majorBidi" w:hAnsiTheme="majorBidi" w:cstheme="majorBidi"/>
        </w:rPr>
        <w:t xml:space="preserve">. </w:t>
      </w:r>
      <w:r w:rsidR="008467DB" w:rsidRPr="004D7DCA">
        <w:rPr>
          <w:rFonts w:asciiTheme="majorBidi" w:hAnsiTheme="majorBidi" w:cstheme="majorBidi"/>
        </w:rPr>
        <w:t>Furthermore, i</w:t>
      </w:r>
      <w:r w:rsidRPr="004D7DCA">
        <w:rPr>
          <w:rFonts w:asciiTheme="majorBidi" w:hAnsiTheme="majorBidi" w:cstheme="majorBidi"/>
        </w:rPr>
        <w:t>t is noteworthy that the UAE’s economic climate has several strengths, mainly because the country is a regional trading hub with a highly diversified economy.</w:t>
      </w:r>
      <w:r w:rsidR="008467DB" w:rsidRPr="004D7DCA">
        <w:rPr>
          <w:rFonts w:asciiTheme="majorBidi" w:hAnsiTheme="majorBidi" w:cstheme="majorBidi"/>
        </w:rPr>
        <w:t xml:space="preserve"> In addition, t</w:t>
      </w:r>
      <w:r w:rsidRPr="004D7DCA">
        <w:rPr>
          <w:rFonts w:asciiTheme="majorBidi" w:hAnsiTheme="majorBidi" w:cstheme="majorBidi"/>
        </w:rPr>
        <w:t xml:space="preserve">he UAE enjoys considerable political stability compared to its </w:t>
      </w:r>
      <w:r w:rsidR="000854F6" w:rsidRPr="004D7DCA">
        <w:rPr>
          <w:rFonts w:asciiTheme="majorBidi" w:hAnsiTheme="majorBidi" w:cstheme="majorBidi"/>
        </w:rPr>
        <w:t xml:space="preserve">neighbours </w:t>
      </w:r>
      <w:r w:rsidR="004E7D70" w:rsidRPr="004D7DCA">
        <w:rPr>
          <w:rFonts w:asciiTheme="majorBidi" w:hAnsiTheme="majorBidi" w:cstheme="majorBidi"/>
        </w:rPr>
        <w:fldChar w:fldCharType="begin"/>
      </w:r>
      <w:r w:rsidR="004E7D70" w:rsidRPr="004D7DCA">
        <w:rPr>
          <w:rFonts w:asciiTheme="majorBidi" w:hAnsiTheme="majorBidi" w:cstheme="majorBidi"/>
        </w:rPr>
        <w:instrText xml:space="preserve"> ADDIN EN.CITE &lt;EndNote&gt;&lt;Cite&gt;&lt;Author&gt;Foley&lt;/Author&gt;&lt;Year&gt;1999&lt;/Year&gt;&lt;RecNum&gt;53&lt;/RecNum&gt;&lt;DisplayText&gt;(Foley, 1999)&lt;/DisplayText&gt;&lt;record&gt;&lt;rec-number&gt;53&lt;/rec-number&gt;&lt;foreign-keys&gt;&lt;key app="EN" db-id="zwrsvxdffvpaf9etrvzver580vdxxd5pe0w0" timestamp="1659961864"&gt;53&lt;/key&gt;&lt;/foreign-keys&gt;&lt;ref-type name="Journal Article"&gt;17&lt;/ref-type&gt;&lt;contributors&gt;&lt;authors&gt;&lt;author&gt;Foley, Sean&lt;/author&gt;&lt;/authors&gt;&lt;/contributors&gt;&lt;titles&gt;&lt;title&gt;The UAE: Political issues and security dilemmas&lt;/title&gt;&lt;secondary-title&gt;Middle East&lt;/secondary-title&gt;&lt;/titles&gt;&lt;periodical&gt;&lt;full-title&gt;Middle East&lt;/full-title&gt;&lt;/periodical&gt;&lt;pages&gt;25-45&lt;/pages&gt;&lt;volume&gt;3&lt;/volume&gt;&lt;number&gt;1&lt;/number&gt;&lt;dates&gt;&lt;year&gt;1999&lt;/year&gt;&lt;/dates&gt;&lt;urls&gt;&lt;/urls&gt;&lt;/record&gt;&lt;/Cite&gt;&lt;/EndNote&gt;</w:instrText>
      </w:r>
      <w:r w:rsidR="004E7D70" w:rsidRPr="004D7DCA">
        <w:rPr>
          <w:rFonts w:asciiTheme="majorBidi" w:hAnsiTheme="majorBidi" w:cstheme="majorBidi"/>
        </w:rPr>
        <w:fldChar w:fldCharType="separate"/>
      </w:r>
      <w:r w:rsidR="004E7D70" w:rsidRPr="004D7DCA">
        <w:rPr>
          <w:rFonts w:asciiTheme="majorBidi" w:hAnsiTheme="majorBidi" w:cstheme="majorBidi"/>
          <w:noProof/>
        </w:rPr>
        <w:t>(Foley, 1999)</w:t>
      </w:r>
      <w:r w:rsidR="004E7D70" w:rsidRPr="004D7DCA">
        <w:rPr>
          <w:rFonts w:asciiTheme="majorBidi" w:hAnsiTheme="majorBidi" w:cstheme="majorBidi"/>
        </w:rPr>
        <w:fldChar w:fldCharType="end"/>
      </w:r>
      <w:r w:rsidR="004E7D70" w:rsidRPr="004D7DCA">
        <w:rPr>
          <w:rFonts w:asciiTheme="majorBidi" w:hAnsiTheme="majorBidi" w:cstheme="majorBidi"/>
        </w:rPr>
        <w:t xml:space="preserve">. </w:t>
      </w:r>
      <w:r w:rsidR="008467DB" w:rsidRPr="004D7DCA">
        <w:rPr>
          <w:rFonts w:asciiTheme="majorBidi" w:hAnsiTheme="majorBidi" w:cstheme="majorBidi"/>
        </w:rPr>
        <w:t>Finally, i</w:t>
      </w:r>
      <w:r w:rsidRPr="004D7DCA">
        <w:rPr>
          <w:rFonts w:asciiTheme="majorBidi" w:hAnsiTheme="majorBidi" w:cstheme="majorBidi"/>
        </w:rPr>
        <w:t>ts other strengths are vast financial assets and new or emerging investment and market opportunities.</w:t>
      </w:r>
      <w:r w:rsidRPr="004D7DCA">
        <w:rPr>
          <w:rFonts w:asciiTheme="majorBidi" w:hAnsiTheme="majorBidi" w:cstheme="majorBidi"/>
        </w:rPr>
        <w:tab/>
      </w:r>
    </w:p>
    <w:p w14:paraId="5AD6F66B" w14:textId="5738CEE0" w:rsidR="001F36B5" w:rsidRPr="004D7DCA" w:rsidRDefault="001F36B5" w:rsidP="00CA3A96">
      <w:pPr>
        <w:pStyle w:val="Heading3"/>
      </w:pPr>
      <w:bookmarkStart w:id="272" w:name="_Toc111139980"/>
      <w:bookmarkStart w:id="273" w:name="_Toc111140343"/>
      <w:bookmarkStart w:id="274" w:name="_Toc111140708"/>
      <w:bookmarkStart w:id="275" w:name="_Toc111141071"/>
      <w:bookmarkStart w:id="276" w:name="_Toc111147461"/>
      <w:bookmarkStart w:id="277" w:name="_Toc87724447"/>
      <w:bookmarkStart w:id="278" w:name="_Toc87870301"/>
      <w:bookmarkStart w:id="279" w:name="_Toc87971633"/>
      <w:bookmarkStart w:id="280" w:name="_Toc89431463"/>
      <w:bookmarkStart w:id="281" w:name="_Toc89923813"/>
      <w:bookmarkStart w:id="282" w:name="_Toc108693606"/>
      <w:bookmarkStart w:id="283" w:name="_Toc109044654"/>
      <w:bookmarkStart w:id="284" w:name="_Toc110580378"/>
      <w:bookmarkStart w:id="285" w:name="_Toc111468156"/>
      <w:bookmarkEnd w:id="272"/>
      <w:bookmarkEnd w:id="273"/>
      <w:bookmarkEnd w:id="274"/>
      <w:bookmarkEnd w:id="275"/>
      <w:bookmarkEnd w:id="276"/>
      <w:r w:rsidRPr="004D7DCA">
        <w:t>United Arab Emirates Political System</w:t>
      </w:r>
      <w:bookmarkEnd w:id="277"/>
      <w:bookmarkEnd w:id="278"/>
      <w:bookmarkEnd w:id="279"/>
      <w:bookmarkEnd w:id="280"/>
      <w:bookmarkEnd w:id="281"/>
      <w:bookmarkEnd w:id="282"/>
      <w:bookmarkEnd w:id="283"/>
      <w:bookmarkEnd w:id="284"/>
      <w:bookmarkEnd w:id="285"/>
    </w:p>
    <w:p w14:paraId="03B844AF" w14:textId="668D3FC1" w:rsidR="001F36B5" w:rsidRPr="004D7DCA" w:rsidRDefault="001F36B5" w:rsidP="009D738F">
      <w:pPr>
        <w:pStyle w:val="1stpara"/>
        <w:rPr>
          <w:rFonts w:asciiTheme="majorBidi" w:hAnsiTheme="majorBidi" w:cstheme="majorBidi"/>
        </w:rPr>
      </w:pPr>
      <w:r w:rsidRPr="004D7DCA">
        <w:rPr>
          <w:rFonts w:asciiTheme="majorBidi" w:hAnsiTheme="majorBidi" w:cstheme="majorBidi"/>
        </w:rPr>
        <w:t xml:space="preserve">On 2nd December 1971, the establishment of the UAE, including seven emirates with Abu Dhabi as its capital, was officially announced. The constitution is the supreme legislation from which the state derives its federal and local powers  </w:t>
      </w:r>
    </w:p>
    <w:p w14:paraId="73A3A5F9" w14:textId="57EA66E9" w:rsidR="001F36B5" w:rsidRPr="004D7DCA" w:rsidRDefault="008467DB" w:rsidP="00CA3A96">
      <w:pPr>
        <w:pStyle w:val="Heading3"/>
      </w:pPr>
      <w:bookmarkStart w:id="286" w:name="_Toc111139982"/>
      <w:bookmarkStart w:id="287" w:name="_Toc111140345"/>
      <w:bookmarkStart w:id="288" w:name="_Toc111140710"/>
      <w:bookmarkStart w:id="289" w:name="_Toc111141073"/>
      <w:bookmarkStart w:id="290" w:name="_Toc111147463"/>
      <w:bookmarkStart w:id="291" w:name="_Toc87724448"/>
      <w:bookmarkStart w:id="292" w:name="_Toc87870302"/>
      <w:bookmarkStart w:id="293" w:name="_Toc87971634"/>
      <w:bookmarkStart w:id="294" w:name="_Toc89431464"/>
      <w:bookmarkStart w:id="295" w:name="_Toc89923814"/>
      <w:bookmarkStart w:id="296" w:name="_Toc108693607"/>
      <w:bookmarkStart w:id="297" w:name="_Toc109044655"/>
      <w:bookmarkStart w:id="298" w:name="_Toc110580379"/>
      <w:bookmarkStart w:id="299" w:name="_Toc111468157"/>
      <w:bookmarkEnd w:id="286"/>
      <w:bookmarkEnd w:id="287"/>
      <w:bookmarkEnd w:id="288"/>
      <w:bookmarkEnd w:id="289"/>
      <w:bookmarkEnd w:id="290"/>
      <w:r w:rsidRPr="004D7DCA">
        <w:t>United Arab Emirates</w:t>
      </w:r>
      <w:r w:rsidR="001F36B5" w:rsidRPr="004D7DCA">
        <w:t xml:space="preserve"> Culture</w:t>
      </w:r>
      <w:bookmarkEnd w:id="291"/>
      <w:bookmarkEnd w:id="292"/>
      <w:bookmarkEnd w:id="293"/>
      <w:bookmarkEnd w:id="294"/>
      <w:bookmarkEnd w:id="295"/>
      <w:bookmarkEnd w:id="296"/>
      <w:bookmarkEnd w:id="297"/>
      <w:bookmarkEnd w:id="298"/>
      <w:bookmarkEnd w:id="299"/>
    </w:p>
    <w:p w14:paraId="682349E6" w14:textId="4F8D3385" w:rsidR="001F36B5" w:rsidRPr="004D7DCA" w:rsidRDefault="001F36B5" w:rsidP="009D738F">
      <w:pPr>
        <w:pStyle w:val="1stpara"/>
        <w:rPr>
          <w:rFonts w:asciiTheme="majorBidi" w:hAnsiTheme="majorBidi" w:cstheme="majorBidi"/>
        </w:rPr>
      </w:pPr>
      <w:r w:rsidRPr="004D7DCA">
        <w:rPr>
          <w:rFonts w:asciiTheme="majorBidi" w:hAnsiTheme="majorBidi" w:cstheme="majorBidi"/>
        </w:rPr>
        <w:t xml:space="preserve">The culture of the UAE is not only rich but also observably diverse and representative of the Arabic values, traditions, and heritage of the citizens. According to </w:t>
      </w:r>
      <w:r w:rsidR="00876EA3" w:rsidRPr="004D7DCA">
        <w:rPr>
          <w:rFonts w:asciiTheme="majorBidi" w:hAnsiTheme="majorBidi" w:cstheme="majorBidi"/>
        </w:rPr>
        <w:fldChar w:fldCharType="begin"/>
      </w:r>
      <w:r w:rsidR="00876EA3" w:rsidRPr="004D7DCA">
        <w:rPr>
          <w:rFonts w:asciiTheme="majorBidi" w:hAnsiTheme="majorBidi" w:cstheme="majorBidi"/>
        </w:rPr>
        <w:instrText xml:space="preserve"> ADDIN EN.CITE &lt;EndNote&gt;&lt;Cite AuthorYear="1"&gt;&lt;Author&gt;Herb&lt;/Author&gt;&lt;Year&gt;2009&lt;/Year&gt;&lt;RecNum&gt;69&lt;/RecNum&gt;&lt;DisplayText&gt;Herb (2009)&lt;/DisplayText&gt;&lt;record&gt;&lt;rec-number&gt;69&lt;/rec-number&gt;&lt;foreign-keys&gt;&lt;key app="EN" db-id="zwrsvxdffvpaf9etrvzver580vdxxd5pe0w0" timestamp="1659962561"&gt;69&lt;/key&gt;&lt;/foreign-keys&gt;&lt;ref-type name="Journal Article"&gt;17&lt;/ref-type&gt;&lt;contributors&gt;&lt;authors&gt;&lt;author&gt;Herb, Michael&lt;/author&gt;&lt;/authors&gt;&lt;/contributors&gt;&lt;titles&gt;&lt;title&gt;A nation of bureaucrats: Political participation and economic diversification in Kuwait and the United Arab Emirates&lt;/title&gt;&lt;secondary-title&gt;International Journal of Middle East Studies&lt;/secondary-title&gt;&lt;/titles&gt;&lt;periodical&gt;&lt;full-title&gt;International Journal of Middle East Studies&lt;/full-title&gt;&lt;/periodical&gt;&lt;pages&gt;375-395&lt;/pages&gt;&lt;volume&gt;41&lt;/volume&gt;&lt;number&gt;3&lt;/number&gt;&lt;dates&gt;&lt;year&gt;2009&lt;/year&gt;&lt;/dates&gt;&lt;isbn&gt;1471-6380&lt;/isbn&gt;&lt;urls&gt;&lt;/urls&gt;&lt;/record&gt;&lt;/Cite&gt;&lt;/EndNote&gt;</w:instrText>
      </w:r>
      <w:r w:rsidR="00876EA3" w:rsidRPr="004D7DCA">
        <w:rPr>
          <w:rFonts w:asciiTheme="majorBidi" w:hAnsiTheme="majorBidi" w:cstheme="majorBidi"/>
        </w:rPr>
        <w:fldChar w:fldCharType="separate"/>
      </w:r>
      <w:r w:rsidR="00876EA3" w:rsidRPr="004D7DCA">
        <w:rPr>
          <w:rFonts w:asciiTheme="majorBidi" w:hAnsiTheme="majorBidi" w:cstheme="majorBidi"/>
          <w:noProof/>
        </w:rPr>
        <w:t>Herb (2009)</w:t>
      </w:r>
      <w:r w:rsidR="00876EA3" w:rsidRPr="004D7DCA">
        <w:rPr>
          <w:rFonts w:asciiTheme="majorBidi" w:hAnsiTheme="majorBidi" w:cstheme="majorBidi"/>
        </w:rPr>
        <w:fldChar w:fldCharType="end"/>
      </w:r>
      <w:r w:rsidRPr="004D7DCA">
        <w:rPr>
          <w:rFonts w:asciiTheme="majorBidi" w:hAnsiTheme="majorBidi" w:cstheme="majorBidi"/>
        </w:rPr>
        <w:t xml:space="preserve">, a review or understanding of UAE culture must consider or capture its landscape and environment and their influences on people’s lifestyles. UAE culture is broadly categorised under Arab and Islamic heritage, food, art, social life, sports and recreation, and coexistence </w:t>
      </w:r>
      <w:r w:rsidR="006531F9">
        <w:rPr>
          <w:rFonts w:asciiTheme="majorBidi" w:hAnsiTheme="majorBidi" w:cstheme="majorBidi"/>
        </w:rPr>
        <w:t>(</w:t>
      </w:r>
      <w:r w:rsidR="00876EA3" w:rsidRPr="004D7DCA">
        <w:rPr>
          <w:rFonts w:asciiTheme="majorBidi" w:hAnsiTheme="majorBidi" w:cstheme="majorBidi"/>
        </w:rPr>
        <w:fldChar w:fldCharType="begin"/>
      </w:r>
      <w:r w:rsidR="000871BB" w:rsidRPr="004D7DCA">
        <w:rPr>
          <w:rFonts w:asciiTheme="majorBidi" w:hAnsiTheme="majorBidi" w:cstheme="majorBidi"/>
        </w:rPr>
        <w:instrText xml:space="preserve"> ADDIN EN.CITE &lt;EndNote&gt;&lt;Cite AuthorYear="1"&gt;&lt;Author&gt;Herb&lt;/Author&gt;&lt;Year&gt;2009&lt;/Year&gt;&lt;RecNum&gt;69&lt;/RecNum&gt;&lt;DisplayText&gt;Herb (2009)&lt;/DisplayText&gt;&lt;record&gt;&lt;rec-number&gt;69&lt;/rec-number&gt;&lt;foreign-keys&gt;&lt;key app="EN" db-id="zwrsvxdffvpaf9etrvzver580vdxxd5pe0w0" timestamp="1659962561"&gt;69&lt;/key&gt;&lt;/foreign-keys&gt;&lt;ref-type name="Journal Article"&gt;17&lt;/ref-type&gt;&lt;contributors&gt;&lt;authors&gt;&lt;author&gt;Herb, Michael&lt;/author&gt;&lt;/authors&gt;&lt;/contributors&gt;&lt;titles&gt;&lt;title&gt;A nation of bureaucrats: Political participation and economic diversification in Kuwait and the United Arab Emirates&lt;/title&gt;&lt;secondary-title&gt;International Journal of Middle East Studies&lt;/secondary-title&gt;&lt;/titles&gt;&lt;periodical&gt;&lt;full-title&gt;International Journal of Middle East Studies&lt;/full-title&gt;&lt;/periodical&gt;&lt;pages&gt;375-395&lt;/pages&gt;&lt;volume&gt;41&lt;/volume&gt;&lt;number&gt;3&lt;/number&gt;&lt;dates&gt;&lt;year&gt;2009&lt;/year&gt;&lt;/dates&gt;&lt;isbn&gt;1471-6380&lt;/isbn&gt;&lt;urls&gt;&lt;/urls&gt;&lt;/record&gt;&lt;/Cite&gt;&lt;/EndNote&gt;</w:instrText>
      </w:r>
      <w:r w:rsidR="00876EA3" w:rsidRPr="004D7DCA">
        <w:rPr>
          <w:rFonts w:asciiTheme="majorBidi" w:hAnsiTheme="majorBidi" w:cstheme="majorBidi"/>
        </w:rPr>
        <w:fldChar w:fldCharType="separate"/>
      </w:r>
      <w:r w:rsidR="000871BB" w:rsidRPr="004D7DCA">
        <w:rPr>
          <w:rFonts w:asciiTheme="majorBidi" w:hAnsiTheme="majorBidi" w:cstheme="majorBidi"/>
          <w:noProof/>
        </w:rPr>
        <w:t>Herb 2009)</w:t>
      </w:r>
      <w:r w:rsidR="00876EA3" w:rsidRPr="004D7DCA">
        <w:rPr>
          <w:rFonts w:asciiTheme="majorBidi" w:hAnsiTheme="majorBidi" w:cstheme="majorBidi"/>
        </w:rPr>
        <w:fldChar w:fldCharType="end"/>
      </w:r>
      <w:r w:rsidRPr="004D7DCA">
        <w:rPr>
          <w:rFonts w:asciiTheme="majorBidi" w:hAnsiTheme="majorBidi" w:cstheme="majorBidi"/>
        </w:rPr>
        <w:t xml:space="preserve">. The other noteworthy aspects of UAE culture are language, etiquette, and business practices. </w:t>
      </w:r>
    </w:p>
    <w:p w14:paraId="4D583F69" w14:textId="795C571C" w:rsidR="001F36B5" w:rsidRPr="004D7DCA" w:rsidRDefault="006531F9" w:rsidP="009D738F">
      <w:pPr>
        <w:pStyle w:val="NormalText"/>
        <w:rPr>
          <w:rFonts w:asciiTheme="majorBidi" w:hAnsiTheme="majorBidi" w:cstheme="majorBidi"/>
        </w:rPr>
      </w:pPr>
      <w:r>
        <w:rPr>
          <w:rFonts w:asciiTheme="majorBidi" w:hAnsiTheme="majorBidi" w:cstheme="majorBidi"/>
        </w:rPr>
        <w:t>Its associated</w:t>
      </w:r>
      <w:r w:rsidRPr="004D7DCA">
        <w:rPr>
          <w:rFonts w:asciiTheme="majorBidi" w:hAnsiTheme="majorBidi" w:cstheme="majorBidi"/>
        </w:rPr>
        <w:t xml:space="preserve"> </w:t>
      </w:r>
      <w:r w:rsidR="001F36B5" w:rsidRPr="004D7DCA">
        <w:rPr>
          <w:rFonts w:asciiTheme="majorBidi" w:hAnsiTheme="majorBidi" w:cstheme="majorBidi"/>
        </w:rPr>
        <w:t xml:space="preserve">glamour and extravagance notwithstanding, the UAE has an ingrained culture that arises from its domestic settings and extends to the international arena. </w:t>
      </w:r>
      <w:r w:rsidR="00B2398D" w:rsidRPr="004D7DCA">
        <w:rPr>
          <w:rFonts w:asciiTheme="majorBidi" w:hAnsiTheme="majorBidi" w:cstheme="majorBidi"/>
        </w:rPr>
        <w:t xml:space="preserve">Although </w:t>
      </w:r>
      <w:r w:rsidR="001F36B5" w:rsidRPr="004D7DCA">
        <w:rPr>
          <w:rFonts w:asciiTheme="majorBidi" w:hAnsiTheme="majorBidi" w:cstheme="majorBidi"/>
        </w:rPr>
        <w:t xml:space="preserve">not </w:t>
      </w:r>
      <w:r w:rsidR="008B6606" w:rsidRPr="004D7DCA">
        <w:rPr>
          <w:rFonts w:asciiTheme="majorBidi" w:hAnsiTheme="majorBidi" w:cstheme="majorBidi"/>
        </w:rPr>
        <w:t xml:space="preserve">an </w:t>
      </w:r>
      <w:r w:rsidR="001F36B5" w:rsidRPr="004D7DCA">
        <w:rPr>
          <w:rFonts w:asciiTheme="majorBidi" w:hAnsiTheme="majorBidi" w:cstheme="majorBidi"/>
        </w:rPr>
        <w:t xml:space="preserve">exhaustive report on the size and diversity of UAE culture, the present information helps </w:t>
      </w:r>
      <w:r w:rsidR="008B6606" w:rsidRPr="004D7DCA">
        <w:rPr>
          <w:rFonts w:asciiTheme="majorBidi" w:hAnsiTheme="majorBidi" w:cstheme="majorBidi"/>
        </w:rPr>
        <w:t>to highlight and</w:t>
      </w:r>
      <w:r w:rsidR="001F36B5" w:rsidRPr="004D7DCA">
        <w:rPr>
          <w:rFonts w:asciiTheme="majorBidi" w:hAnsiTheme="majorBidi" w:cstheme="majorBidi"/>
        </w:rPr>
        <w:t xml:space="preserve"> promote an understanding of critical aspects of the culture, namely language, religion, customers, etiquette, and business culture or practices. As Herb (2009) observes, the success of living, </w:t>
      </w:r>
      <w:r w:rsidR="00F02CD6" w:rsidRPr="004D7DCA">
        <w:rPr>
          <w:rFonts w:asciiTheme="majorBidi" w:hAnsiTheme="majorBidi" w:cstheme="majorBidi"/>
        </w:rPr>
        <w:t>working,</w:t>
      </w:r>
      <w:r w:rsidR="001F36B5" w:rsidRPr="004D7DCA">
        <w:rPr>
          <w:rFonts w:asciiTheme="majorBidi" w:hAnsiTheme="majorBidi" w:cstheme="majorBidi"/>
        </w:rPr>
        <w:t xml:space="preserve"> or conducting business in the UAE hinges mainly on the extent to which an individual or an </w:t>
      </w:r>
      <w:r w:rsidR="00C510DF" w:rsidRPr="004D7DCA">
        <w:rPr>
          <w:rFonts w:asciiTheme="majorBidi" w:hAnsiTheme="majorBidi" w:cstheme="majorBidi"/>
        </w:rPr>
        <w:t>organi</w:t>
      </w:r>
      <w:r w:rsidR="00C510DF">
        <w:rPr>
          <w:rFonts w:asciiTheme="majorBidi" w:hAnsiTheme="majorBidi" w:cstheme="majorBidi"/>
        </w:rPr>
        <w:t>s</w:t>
      </w:r>
      <w:r w:rsidR="00C510DF" w:rsidRPr="004D7DCA">
        <w:rPr>
          <w:rFonts w:asciiTheme="majorBidi" w:hAnsiTheme="majorBidi" w:cstheme="majorBidi"/>
        </w:rPr>
        <w:t>ation</w:t>
      </w:r>
      <w:r w:rsidR="001F36B5" w:rsidRPr="004D7DCA">
        <w:rPr>
          <w:rFonts w:asciiTheme="majorBidi" w:hAnsiTheme="majorBidi" w:cstheme="majorBidi"/>
        </w:rPr>
        <w:t xml:space="preserve"> is culturally aware and tolerant. </w:t>
      </w:r>
    </w:p>
    <w:p w14:paraId="1290C377" w14:textId="24DB6C47" w:rsidR="001F36B5" w:rsidRPr="004D7DCA" w:rsidRDefault="001F36B5" w:rsidP="009D738F">
      <w:pPr>
        <w:pStyle w:val="NormalText"/>
        <w:rPr>
          <w:rFonts w:asciiTheme="majorBidi" w:hAnsiTheme="majorBidi" w:cstheme="majorBidi"/>
        </w:rPr>
      </w:pPr>
      <w:r w:rsidRPr="004D7DCA">
        <w:rPr>
          <w:rFonts w:asciiTheme="majorBidi" w:hAnsiTheme="majorBidi" w:cstheme="majorBidi"/>
        </w:rPr>
        <w:t xml:space="preserve">Whereas traditional patriarchal tendencies </w:t>
      </w:r>
      <w:r w:rsidR="00F02CD6" w:rsidRPr="004D7DCA">
        <w:rPr>
          <w:rFonts w:asciiTheme="majorBidi" w:hAnsiTheme="majorBidi" w:cstheme="majorBidi"/>
        </w:rPr>
        <w:t>characterise</w:t>
      </w:r>
      <w:r w:rsidRPr="004D7DCA">
        <w:rPr>
          <w:rFonts w:asciiTheme="majorBidi" w:hAnsiTheme="majorBidi" w:cstheme="majorBidi"/>
        </w:rPr>
        <w:t xml:space="preserve"> UAE culture, progressive forces have endorsed and promoted gender equality and equal rights</w:t>
      </w:r>
      <w:r w:rsidR="008467DB" w:rsidRPr="004D7DCA">
        <w:rPr>
          <w:rFonts w:asciiTheme="majorBidi" w:hAnsiTheme="majorBidi" w:cstheme="majorBidi"/>
        </w:rPr>
        <w:t>,</w:t>
      </w:r>
      <w:r w:rsidRPr="004D7DCA">
        <w:rPr>
          <w:rFonts w:asciiTheme="majorBidi" w:hAnsiTheme="majorBidi" w:cstheme="majorBidi"/>
        </w:rPr>
        <w:t xml:space="preserve"> freedoms</w:t>
      </w:r>
      <w:r w:rsidR="00DD2508" w:rsidRPr="004D7DCA">
        <w:rPr>
          <w:rFonts w:asciiTheme="majorBidi" w:hAnsiTheme="majorBidi" w:cstheme="majorBidi"/>
        </w:rPr>
        <w:t>,</w:t>
      </w:r>
      <w:r w:rsidRPr="004D7DCA">
        <w:rPr>
          <w:rFonts w:asciiTheme="majorBidi" w:hAnsiTheme="majorBidi" w:cstheme="majorBidi"/>
        </w:rPr>
        <w:t xml:space="preserve"> and legal status for both genders. There is also equal access to resources, jobs, claims to inheritance, and education. </w:t>
      </w:r>
      <w:r w:rsidR="008467DB" w:rsidRPr="004D7DCA">
        <w:rPr>
          <w:rFonts w:asciiTheme="majorBidi" w:hAnsiTheme="majorBidi" w:cstheme="majorBidi"/>
        </w:rPr>
        <w:t>For example, a</w:t>
      </w:r>
      <w:r w:rsidRPr="004D7DCA">
        <w:rPr>
          <w:rFonts w:asciiTheme="majorBidi" w:hAnsiTheme="majorBidi" w:cstheme="majorBidi"/>
        </w:rPr>
        <w:t xml:space="preserve">ccording to </w:t>
      </w:r>
      <w:r w:rsidR="000871BB" w:rsidRPr="004D7DCA">
        <w:rPr>
          <w:rFonts w:asciiTheme="majorBidi" w:hAnsiTheme="majorBidi" w:cstheme="majorBidi"/>
        </w:rPr>
        <w:fldChar w:fldCharType="begin"/>
      </w:r>
      <w:r w:rsidR="006851D7" w:rsidRPr="004D7DCA">
        <w:rPr>
          <w:rFonts w:asciiTheme="majorBidi" w:hAnsiTheme="majorBidi" w:cstheme="majorBidi"/>
        </w:rPr>
        <w:instrText xml:space="preserve"> ADDIN EN.CITE &lt;EndNote&gt;&lt;Cite AuthorYear="1"&gt;&lt;Author&gt;Bianco&lt;/Author&gt;&lt;Year&gt;2018&lt;/Year&gt;&lt;RecNum&gt;11&lt;/RecNum&gt;&lt;DisplayText&gt;Bianco and Stansfield (2018)&lt;/DisplayText&gt;&lt;record&gt;&lt;rec-number&gt;11&lt;/rec-number&gt;&lt;foreign-keys&gt;&lt;key app="EN" db-id="zwrsvxdffvpaf9etrvzver580vdxxd5pe0w0" timestamp="1659959870"&gt;11&lt;/key&gt;&lt;/foreign-keys&gt;&lt;ref-type name="Journal Article"&gt;17&lt;/ref-type&gt;&lt;contributors&gt;&lt;authors&gt;&lt;author&gt;Bianco, Cinzia&lt;/author&gt;&lt;author&gt;Stansfield, Gareth&lt;/author&gt;&lt;/authors&gt;&lt;/contributors&gt;&lt;titles&gt;&lt;title&gt;The intra-GCC crises: Mapping GCC fragmentation after 2011&lt;/title&gt;&lt;secondary-title&gt;International Affairs&lt;/secondary-title&gt;&lt;/titles&gt;&lt;periodical&gt;&lt;full-title&gt;International Affairs&lt;/full-title&gt;&lt;/periodical&gt;&lt;pages&gt;613-635&lt;/pages&gt;&lt;volume&gt;94&lt;/volume&gt;&lt;number&gt;3&lt;/number&gt;&lt;dates&gt;&lt;year&gt;2018&lt;/year&gt;&lt;/dates&gt;&lt;isbn&gt;0020-5850&lt;/isbn&gt;&lt;urls&gt;&lt;/urls&gt;&lt;/record&gt;&lt;/Cite&gt;&lt;/EndNote&gt;</w:instrText>
      </w:r>
      <w:r w:rsidR="000871BB" w:rsidRPr="004D7DCA">
        <w:rPr>
          <w:rFonts w:asciiTheme="majorBidi" w:hAnsiTheme="majorBidi" w:cstheme="majorBidi"/>
        </w:rPr>
        <w:fldChar w:fldCharType="separate"/>
      </w:r>
      <w:r w:rsidR="000871BB" w:rsidRPr="004D7DCA">
        <w:rPr>
          <w:rFonts w:asciiTheme="majorBidi" w:hAnsiTheme="majorBidi" w:cstheme="majorBidi"/>
          <w:noProof/>
        </w:rPr>
        <w:t>Bianco and Stansfield (2018)</w:t>
      </w:r>
      <w:r w:rsidR="000871BB" w:rsidRPr="004D7DCA">
        <w:rPr>
          <w:rFonts w:asciiTheme="majorBidi" w:hAnsiTheme="majorBidi" w:cstheme="majorBidi"/>
        </w:rPr>
        <w:fldChar w:fldCharType="end"/>
      </w:r>
      <w:r w:rsidRPr="004D7DCA">
        <w:rPr>
          <w:rFonts w:asciiTheme="majorBidi" w:hAnsiTheme="majorBidi" w:cstheme="majorBidi"/>
        </w:rPr>
        <w:t xml:space="preserve">, these freedoms </w:t>
      </w:r>
      <w:r w:rsidR="008467DB" w:rsidRPr="004D7DCA">
        <w:rPr>
          <w:rFonts w:asciiTheme="majorBidi" w:hAnsiTheme="majorBidi" w:cstheme="majorBidi"/>
        </w:rPr>
        <w:t xml:space="preserve">are more prevalent </w:t>
      </w:r>
      <w:r w:rsidRPr="004D7DCA">
        <w:rPr>
          <w:rFonts w:asciiTheme="majorBidi" w:hAnsiTheme="majorBidi" w:cstheme="majorBidi"/>
        </w:rPr>
        <w:t xml:space="preserve">in the UAE than in other Middle Eastern countries. Because of the progressive forces, UAE women are increasingly playing central and more significant roles in the workforce. For instance, more women are </w:t>
      </w:r>
      <w:r w:rsidR="00F02CD6" w:rsidRPr="004D7DCA">
        <w:rPr>
          <w:rFonts w:asciiTheme="majorBidi" w:hAnsiTheme="majorBidi" w:cstheme="majorBidi"/>
        </w:rPr>
        <w:t>participating</w:t>
      </w:r>
      <w:r w:rsidRPr="004D7DCA">
        <w:rPr>
          <w:rFonts w:asciiTheme="majorBidi" w:hAnsiTheme="majorBidi" w:cstheme="majorBidi"/>
        </w:rPr>
        <w:t xml:space="preserve"> in business, the military, education, administration, and government. Concerning </w:t>
      </w:r>
      <w:r w:rsidR="00F02CD6" w:rsidRPr="004D7DCA">
        <w:rPr>
          <w:rFonts w:asciiTheme="majorBidi" w:hAnsiTheme="majorBidi" w:cstheme="majorBidi"/>
        </w:rPr>
        <w:t>socialisation</w:t>
      </w:r>
      <w:r w:rsidRPr="004D7DCA">
        <w:rPr>
          <w:rFonts w:asciiTheme="majorBidi" w:hAnsiTheme="majorBidi" w:cstheme="majorBidi"/>
        </w:rPr>
        <w:t xml:space="preserve">, UAE culture encourages </w:t>
      </w:r>
      <w:r w:rsidRPr="004D7DCA">
        <w:rPr>
          <w:rFonts w:asciiTheme="majorBidi" w:hAnsiTheme="majorBidi" w:cstheme="majorBidi"/>
        </w:rPr>
        <w:lastRenderedPageBreak/>
        <w:t xml:space="preserve">interaction with and nurturing </w:t>
      </w:r>
      <w:r w:rsidR="00522A99" w:rsidRPr="004D7DCA">
        <w:rPr>
          <w:rFonts w:asciiTheme="majorBidi" w:hAnsiTheme="majorBidi" w:cstheme="majorBidi"/>
        </w:rPr>
        <w:t xml:space="preserve">of </w:t>
      </w:r>
      <w:r w:rsidRPr="004D7DCA">
        <w:rPr>
          <w:rFonts w:asciiTheme="majorBidi" w:hAnsiTheme="majorBidi" w:cstheme="majorBidi"/>
        </w:rPr>
        <w:t xml:space="preserve">children and </w:t>
      </w:r>
      <w:r w:rsidR="00F02CD6" w:rsidRPr="004D7DCA">
        <w:rPr>
          <w:rFonts w:asciiTheme="majorBidi" w:hAnsiTheme="majorBidi" w:cstheme="majorBidi"/>
        </w:rPr>
        <w:t>calls</w:t>
      </w:r>
      <w:r w:rsidRPr="004D7DCA">
        <w:rPr>
          <w:rFonts w:asciiTheme="majorBidi" w:hAnsiTheme="majorBidi" w:cstheme="majorBidi"/>
        </w:rPr>
        <w:t xml:space="preserve"> for respect </w:t>
      </w:r>
      <w:r w:rsidR="00522A99" w:rsidRPr="004D7DCA">
        <w:rPr>
          <w:rFonts w:asciiTheme="majorBidi" w:hAnsiTheme="majorBidi" w:cstheme="majorBidi"/>
        </w:rPr>
        <w:t xml:space="preserve">of </w:t>
      </w:r>
      <w:r w:rsidRPr="004D7DCA">
        <w:rPr>
          <w:rFonts w:asciiTheme="majorBidi" w:hAnsiTheme="majorBidi" w:cstheme="majorBidi"/>
        </w:rPr>
        <w:t xml:space="preserve">and obedience </w:t>
      </w:r>
      <w:r w:rsidR="00522A99" w:rsidRPr="004D7DCA">
        <w:rPr>
          <w:rFonts w:asciiTheme="majorBidi" w:hAnsiTheme="majorBidi" w:cstheme="majorBidi"/>
        </w:rPr>
        <w:t xml:space="preserve">to </w:t>
      </w:r>
      <w:r w:rsidRPr="004D7DCA">
        <w:rPr>
          <w:rFonts w:asciiTheme="majorBidi" w:hAnsiTheme="majorBidi" w:cstheme="majorBidi"/>
        </w:rPr>
        <w:t>elders and people in positions of authority.</w:t>
      </w:r>
    </w:p>
    <w:p w14:paraId="56A7718A" w14:textId="1B5FCB82" w:rsidR="001F36B5" w:rsidRPr="001B19F0" w:rsidRDefault="001F36B5" w:rsidP="00CA3A96">
      <w:pPr>
        <w:pStyle w:val="Heading3"/>
      </w:pPr>
      <w:bookmarkStart w:id="300" w:name="_Toc111139984"/>
      <w:bookmarkStart w:id="301" w:name="_Toc111140347"/>
      <w:bookmarkStart w:id="302" w:name="_Toc111140712"/>
      <w:bookmarkStart w:id="303" w:name="_Toc111141075"/>
      <w:bookmarkStart w:id="304" w:name="_Toc111147465"/>
      <w:bookmarkStart w:id="305" w:name="_Toc111139985"/>
      <w:bookmarkStart w:id="306" w:name="_Toc111140348"/>
      <w:bookmarkStart w:id="307" w:name="_Toc111140713"/>
      <w:bookmarkStart w:id="308" w:name="_Toc111141076"/>
      <w:bookmarkStart w:id="309" w:name="_Toc111147466"/>
      <w:bookmarkStart w:id="310" w:name="_Toc87724449"/>
      <w:bookmarkStart w:id="311" w:name="_Toc87870303"/>
      <w:bookmarkStart w:id="312" w:name="_Toc87971635"/>
      <w:bookmarkStart w:id="313" w:name="_Toc89431465"/>
      <w:bookmarkStart w:id="314" w:name="_Toc89923815"/>
      <w:bookmarkStart w:id="315" w:name="_Toc108693608"/>
      <w:bookmarkStart w:id="316" w:name="_Toc109044656"/>
      <w:bookmarkStart w:id="317" w:name="_Toc110580380"/>
      <w:bookmarkStart w:id="318" w:name="_Toc111468158"/>
      <w:bookmarkEnd w:id="300"/>
      <w:bookmarkEnd w:id="301"/>
      <w:bookmarkEnd w:id="302"/>
      <w:bookmarkEnd w:id="303"/>
      <w:bookmarkEnd w:id="304"/>
      <w:bookmarkEnd w:id="305"/>
      <w:bookmarkEnd w:id="306"/>
      <w:bookmarkEnd w:id="307"/>
      <w:bookmarkEnd w:id="308"/>
      <w:bookmarkEnd w:id="309"/>
      <w:r w:rsidRPr="001B19F0">
        <w:t>Leadership Style</w:t>
      </w:r>
      <w:bookmarkEnd w:id="310"/>
      <w:bookmarkEnd w:id="311"/>
      <w:bookmarkEnd w:id="312"/>
      <w:bookmarkEnd w:id="313"/>
      <w:bookmarkEnd w:id="314"/>
      <w:bookmarkEnd w:id="315"/>
      <w:bookmarkEnd w:id="316"/>
      <w:bookmarkEnd w:id="317"/>
      <w:bookmarkEnd w:id="318"/>
    </w:p>
    <w:p w14:paraId="70BB95A5" w14:textId="1791B9BD" w:rsidR="001F36B5" w:rsidRPr="004D7DCA" w:rsidRDefault="001F36B5" w:rsidP="009D738F">
      <w:pPr>
        <w:pStyle w:val="1stpara"/>
        <w:rPr>
          <w:rFonts w:asciiTheme="majorBidi" w:hAnsiTheme="majorBidi" w:cstheme="majorBidi"/>
        </w:rPr>
      </w:pPr>
      <w:r w:rsidRPr="004D7DCA">
        <w:rPr>
          <w:rFonts w:asciiTheme="majorBidi" w:hAnsiTheme="majorBidi" w:cstheme="majorBidi"/>
        </w:rPr>
        <w:t xml:space="preserve">In an experimental study on the leadership approaches and styles in the UAE's human resource practices and strategy, </w:t>
      </w:r>
      <w:r w:rsidR="00101C94" w:rsidRPr="004D7DCA">
        <w:rPr>
          <w:rFonts w:asciiTheme="majorBidi" w:hAnsiTheme="majorBidi" w:cstheme="majorBidi"/>
        </w:rPr>
        <w:fldChar w:fldCharType="begin"/>
      </w:r>
      <w:r w:rsidR="00101C94" w:rsidRPr="004D7DCA">
        <w:rPr>
          <w:rFonts w:asciiTheme="majorBidi" w:hAnsiTheme="majorBidi" w:cstheme="majorBidi"/>
        </w:rPr>
        <w:instrText xml:space="preserve"> ADDIN EN.CITE &lt;EndNote&gt;&lt;Cite AuthorYear="1"&gt;&lt;Author&gt;Sowmya&lt;/Author&gt;&lt;Year&gt;2018&lt;/Year&gt;&lt;RecNum&gt;133&lt;/RecNum&gt;&lt;DisplayText&gt;Sowmya et al. (2018)&lt;/DisplayText&gt;&lt;record&gt;&lt;rec-number&gt;133&lt;/rec-number&gt;&lt;foreign-keys&gt;&lt;key app="EN" db-id="zwrsvxdffvpaf9etrvzver580vdxxd5pe0w0" timestamp="1659972128"&gt;133&lt;/key&gt;&lt;/foreign-keys&gt;&lt;ref-type name="Journal Article"&gt;17&lt;/ref-type&gt;&lt;contributors&gt;&lt;authors&gt;&lt;author&gt;Sowmya, Damodharan Varadarajan&lt;/author&gt;&lt;author&gt;Chandrasekaran, Anil&lt;/author&gt;&lt;author&gt;Patterson, Louise&lt;/author&gt;&lt;/authors&gt;&lt;/contributors&gt;&lt;titles&gt;&lt;title&gt;An empirical study of leadership styles in the UAE human resource strategy&lt;/title&gt;&lt;secondary-title&gt;Academy of Strategic Management Journal&lt;/secondary-title&gt;&lt;/titles&gt;&lt;periodical&gt;&lt;full-title&gt;Academy of Strategic Management Journal&lt;/full-title&gt;&lt;/periodical&gt;&lt;pages&gt;1-22&lt;/pages&gt;&lt;volume&gt;17&lt;/volume&gt;&lt;number&gt;6&lt;/number&gt;&lt;dates&gt;&lt;year&gt;2018&lt;/year&gt;&lt;/dates&gt;&lt;isbn&gt;1544-1458&lt;/isbn&gt;&lt;urls&gt;&lt;/urls&gt;&lt;/record&gt;&lt;/Cite&gt;&lt;/EndNote&gt;</w:instrText>
      </w:r>
      <w:r w:rsidR="00101C94" w:rsidRPr="004D7DCA">
        <w:rPr>
          <w:rFonts w:asciiTheme="majorBidi" w:hAnsiTheme="majorBidi" w:cstheme="majorBidi"/>
        </w:rPr>
        <w:fldChar w:fldCharType="separate"/>
      </w:r>
      <w:r w:rsidR="00101C94" w:rsidRPr="004D7DCA">
        <w:rPr>
          <w:rFonts w:asciiTheme="majorBidi" w:hAnsiTheme="majorBidi" w:cstheme="majorBidi"/>
          <w:noProof/>
        </w:rPr>
        <w:t>Sowmya et al. (2018)</w:t>
      </w:r>
      <w:r w:rsidR="00101C94" w:rsidRPr="004D7DCA">
        <w:rPr>
          <w:rFonts w:asciiTheme="majorBidi" w:hAnsiTheme="majorBidi" w:cstheme="majorBidi"/>
        </w:rPr>
        <w:fldChar w:fldCharType="end"/>
      </w:r>
      <w:r w:rsidRPr="004D7DCA">
        <w:rPr>
          <w:rFonts w:asciiTheme="majorBidi" w:hAnsiTheme="majorBidi" w:cstheme="majorBidi"/>
        </w:rPr>
        <w:t xml:space="preserve"> explored the various decision-making styles </w:t>
      </w:r>
      <w:r w:rsidR="006531F9">
        <w:rPr>
          <w:rFonts w:asciiTheme="majorBidi" w:hAnsiTheme="majorBidi" w:cstheme="majorBidi"/>
        </w:rPr>
        <w:t xml:space="preserve">used by </w:t>
      </w:r>
      <w:r w:rsidRPr="004D7DCA">
        <w:rPr>
          <w:rFonts w:asciiTheme="majorBidi" w:hAnsiTheme="majorBidi" w:cstheme="majorBidi"/>
        </w:rPr>
        <w:t xml:space="preserve">leaders in UAE </w:t>
      </w:r>
      <w:r w:rsidR="00C510DF" w:rsidRPr="004D7DCA">
        <w:rPr>
          <w:rFonts w:asciiTheme="majorBidi" w:hAnsiTheme="majorBidi" w:cstheme="majorBidi"/>
        </w:rPr>
        <w:t>organi</w:t>
      </w:r>
      <w:r w:rsidR="00C510DF">
        <w:rPr>
          <w:rFonts w:asciiTheme="majorBidi" w:hAnsiTheme="majorBidi" w:cstheme="majorBidi"/>
        </w:rPr>
        <w:t>s</w:t>
      </w:r>
      <w:r w:rsidR="00C510DF" w:rsidRPr="004D7DCA">
        <w:rPr>
          <w:rFonts w:asciiTheme="majorBidi" w:hAnsiTheme="majorBidi" w:cstheme="majorBidi"/>
        </w:rPr>
        <w:t>ation</w:t>
      </w:r>
      <w:r w:rsidR="00D20849">
        <w:rPr>
          <w:rFonts w:asciiTheme="majorBidi" w:hAnsiTheme="majorBidi" w:cstheme="majorBidi"/>
        </w:rPr>
        <w:t>s</w:t>
      </w:r>
      <w:r w:rsidRPr="004D7DCA">
        <w:rPr>
          <w:rFonts w:asciiTheme="majorBidi" w:hAnsiTheme="majorBidi" w:cstheme="majorBidi"/>
        </w:rPr>
        <w:t xml:space="preserve">. The </w:t>
      </w:r>
      <w:r w:rsidR="008467DB" w:rsidRPr="004D7DCA">
        <w:rPr>
          <w:rFonts w:asciiTheme="majorBidi" w:hAnsiTheme="majorBidi" w:cstheme="majorBidi"/>
        </w:rPr>
        <w:t xml:space="preserve">authors </w:t>
      </w:r>
      <w:r w:rsidR="006959E9" w:rsidRPr="004D7DCA">
        <w:rPr>
          <w:rFonts w:asciiTheme="majorBidi" w:hAnsiTheme="majorBidi" w:cstheme="majorBidi"/>
        </w:rPr>
        <w:t>examined</w:t>
      </w:r>
      <w:r w:rsidRPr="004D7DCA">
        <w:rPr>
          <w:rFonts w:asciiTheme="majorBidi" w:hAnsiTheme="majorBidi" w:cstheme="majorBidi"/>
        </w:rPr>
        <w:t xml:space="preserve"> the correlation between variables</w:t>
      </w:r>
      <w:r w:rsidR="008467DB" w:rsidRPr="004D7DCA">
        <w:rPr>
          <w:rFonts w:asciiTheme="majorBidi" w:hAnsiTheme="majorBidi" w:cstheme="majorBidi"/>
        </w:rPr>
        <w:t>,</w:t>
      </w:r>
      <w:r w:rsidRPr="004D7DCA">
        <w:rPr>
          <w:rFonts w:asciiTheme="majorBidi" w:hAnsiTheme="majorBidi" w:cstheme="majorBidi"/>
        </w:rPr>
        <w:t xml:space="preserve"> such as </w:t>
      </w:r>
      <w:r w:rsidR="00C510DF" w:rsidRPr="004D7DCA">
        <w:rPr>
          <w:rFonts w:asciiTheme="majorBidi" w:hAnsiTheme="majorBidi" w:cstheme="majorBidi"/>
        </w:rPr>
        <w:t>organi</w:t>
      </w:r>
      <w:r w:rsidR="00C510DF">
        <w:rPr>
          <w:rFonts w:asciiTheme="majorBidi" w:hAnsiTheme="majorBidi" w:cstheme="majorBidi"/>
        </w:rPr>
        <w:t>s</w:t>
      </w:r>
      <w:r w:rsidR="00C510DF" w:rsidRPr="004D7DCA">
        <w:rPr>
          <w:rFonts w:asciiTheme="majorBidi" w:hAnsiTheme="majorBidi" w:cstheme="majorBidi"/>
        </w:rPr>
        <w:t>ation</w:t>
      </w:r>
      <w:r w:rsidRPr="004D7DCA">
        <w:rPr>
          <w:rFonts w:asciiTheme="majorBidi" w:hAnsiTheme="majorBidi" w:cstheme="majorBidi"/>
        </w:rPr>
        <w:t xml:space="preserve">al levels and types, positions, age, experience, educational </w:t>
      </w:r>
      <w:r w:rsidR="006959E9" w:rsidRPr="004D7DCA">
        <w:rPr>
          <w:rFonts w:asciiTheme="majorBidi" w:hAnsiTheme="majorBidi" w:cstheme="majorBidi"/>
        </w:rPr>
        <w:t>background,</w:t>
      </w:r>
      <w:r w:rsidRPr="004D7DCA">
        <w:rPr>
          <w:rFonts w:asciiTheme="majorBidi" w:hAnsiTheme="majorBidi" w:cstheme="majorBidi"/>
        </w:rPr>
        <w:t xml:space="preserve"> and leadership styles. The authors</w:t>
      </w:r>
      <w:r w:rsidR="008467DB" w:rsidRPr="004D7DCA">
        <w:rPr>
          <w:rFonts w:asciiTheme="majorBidi" w:hAnsiTheme="majorBidi" w:cstheme="majorBidi"/>
        </w:rPr>
        <w:t xml:space="preserve"> reported </w:t>
      </w:r>
      <w:r w:rsidRPr="004D7DCA">
        <w:rPr>
          <w:rFonts w:asciiTheme="majorBidi" w:hAnsiTheme="majorBidi" w:cstheme="majorBidi"/>
        </w:rPr>
        <w:t xml:space="preserve">that leaders' characteristics influenced and distinguished their leadership styles and approaches </w:t>
      </w:r>
      <w:r w:rsidR="00101C94" w:rsidRPr="004D7DCA">
        <w:rPr>
          <w:rFonts w:asciiTheme="majorBidi" w:hAnsiTheme="majorBidi" w:cstheme="majorBidi"/>
        </w:rPr>
        <w:fldChar w:fldCharType="begin"/>
      </w:r>
      <w:r w:rsidR="00075A1E" w:rsidRPr="004D7DCA">
        <w:rPr>
          <w:rFonts w:asciiTheme="majorBidi" w:hAnsiTheme="majorBidi" w:cstheme="majorBidi"/>
        </w:rPr>
        <w:instrText xml:space="preserve"> ADDIN EN.CITE &lt;EndNote&gt;&lt;Cite&gt;&lt;Author&gt;Sowmya&lt;/Author&gt;&lt;Year&gt;2018&lt;/Year&gt;&lt;RecNum&gt;133&lt;/RecNum&gt;&lt;DisplayText&gt;(Sowmya et al., 2018)&lt;/DisplayText&gt;&lt;record&gt;&lt;rec-number&gt;133&lt;/rec-number&gt;&lt;foreign-keys&gt;&lt;key app="EN" db-id="zwrsvxdffvpaf9etrvzver580vdxxd5pe0w0" timestamp="1659972128"&gt;133&lt;/key&gt;&lt;/foreign-keys&gt;&lt;ref-type name="Journal Article"&gt;17&lt;/ref-type&gt;&lt;contributors&gt;&lt;authors&gt;&lt;author&gt;Sowmya, Damodharan Varadarajan&lt;/author&gt;&lt;author&gt;Chandrasekaran, Anil&lt;/author&gt;&lt;author&gt;Patterson, Louise&lt;/author&gt;&lt;/authors&gt;&lt;/contributors&gt;&lt;titles&gt;&lt;title&gt;An empirical study of leadership styles in the UAE human resource strategy&lt;/title&gt;&lt;secondary-title&gt;Academy of Strategic Management Journal&lt;/secondary-title&gt;&lt;/titles&gt;&lt;periodical&gt;&lt;full-title&gt;Academy of Strategic Management Journal&lt;/full-title&gt;&lt;/periodical&gt;&lt;pages&gt;1-22&lt;/pages&gt;&lt;volume&gt;17&lt;/volume&gt;&lt;number&gt;6&lt;/number&gt;&lt;dates&gt;&lt;year&gt;2018&lt;/year&gt;&lt;/dates&gt;&lt;isbn&gt;1544-1458&lt;/isbn&gt;&lt;urls&gt;&lt;/urls&gt;&lt;/record&gt;&lt;/Cite&gt;&lt;/EndNote&gt;</w:instrText>
      </w:r>
      <w:r w:rsidR="00101C94" w:rsidRPr="004D7DCA">
        <w:rPr>
          <w:rFonts w:asciiTheme="majorBidi" w:hAnsiTheme="majorBidi" w:cstheme="majorBidi"/>
        </w:rPr>
        <w:fldChar w:fldCharType="separate"/>
      </w:r>
      <w:r w:rsidR="00075A1E" w:rsidRPr="004D7DCA">
        <w:rPr>
          <w:rFonts w:asciiTheme="majorBidi" w:hAnsiTheme="majorBidi" w:cstheme="majorBidi"/>
          <w:noProof/>
        </w:rPr>
        <w:t>(Sowmya et al., 2018)</w:t>
      </w:r>
      <w:r w:rsidR="00101C94" w:rsidRPr="004D7DCA">
        <w:rPr>
          <w:rFonts w:asciiTheme="majorBidi" w:hAnsiTheme="majorBidi" w:cstheme="majorBidi"/>
        </w:rPr>
        <w:fldChar w:fldCharType="end"/>
      </w:r>
      <w:r w:rsidR="00101C94" w:rsidRPr="004D7DCA">
        <w:rPr>
          <w:rFonts w:asciiTheme="majorBidi" w:hAnsiTheme="majorBidi" w:cstheme="majorBidi"/>
        </w:rPr>
        <w:t>.</w:t>
      </w:r>
    </w:p>
    <w:p w14:paraId="39591278" w14:textId="2D020938" w:rsidR="001F36B5" w:rsidRPr="004D7DCA" w:rsidRDefault="008467DB" w:rsidP="009D738F">
      <w:pPr>
        <w:pStyle w:val="NormalText"/>
        <w:rPr>
          <w:rFonts w:asciiTheme="majorBidi" w:hAnsiTheme="majorBidi" w:cstheme="majorBidi"/>
        </w:rPr>
      </w:pPr>
      <w:r w:rsidRPr="004D7DCA">
        <w:rPr>
          <w:rFonts w:asciiTheme="majorBidi" w:hAnsiTheme="majorBidi" w:cstheme="majorBidi"/>
        </w:rPr>
        <w:t>Sowmya et al. (2018) also reported the role and influence of the constitution- and policy-based leadership in the UAE's public sector. The easily discernible characteristics were age, commitment levels, educational levels, communication abilities, and effectiveness</w:t>
      </w:r>
      <w:r w:rsidR="001F36B5" w:rsidRPr="004D7DCA">
        <w:rPr>
          <w:rFonts w:asciiTheme="majorBidi" w:hAnsiTheme="majorBidi" w:cstheme="majorBidi"/>
        </w:rPr>
        <w:t>.</w:t>
      </w:r>
      <w:r w:rsidRPr="004D7DCA">
        <w:rPr>
          <w:rFonts w:asciiTheme="majorBidi" w:hAnsiTheme="majorBidi" w:cstheme="majorBidi"/>
        </w:rPr>
        <w:t xml:space="preserve"> Furthermore, </w:t>
      </w:r>
      <w:r w:rsidR="00431D9D" w:rsidRPr="004D7DCA">
        <w:rPr>
          <w:rFonts w:asciiTheme="majorBidi" w:hAnsiTheme="majorBidi" w:cstheme="majorBidi"/>
        </w:rPr>
        <w:fldChar w:fldCharType="begin"/>
      </w:r>
      <w:r w:rsidR="00431D9D" w:rsidRPr="004D7DCA">
        <w:rPr>
          <w:rFonts w:asciiTheme="majorBidi" w:hAnsiTheme="majorBidi" w:cstheme="majorBidi"/>
        </w:rPr>
        <w:instrText xml:space="preserve"> ADDIN EN.CITE &lt;EndNote&gt;&lt;Cite AuthorYear="1"&gt;&lt;Author&gt;Smith&lt;/Author&gt;&lt;Year&gt;2021&lt;/Year&gt;&lt;RecNum&gt;132&lt;/RecNum&gt;&lt;DisplayText&gt;Smith (2021)&lt;/DisplayText&gt;&lt;record&gt;&lt;rec-number&gt;132&lt;/rec-number&gt;&lt;foreign-keys&gt;&lt;key app="EN" db-id="zwrsvxdffvpaf9etrvzver580vdxxd5pe0w0" timestamp="1659972042"&gt;132&lt;/key&gt;&lt;/foreign-keys&gt;&lt;ref-type name="Web Page"&gt;12&lt;/ref-type&gt;&lt;contributors&gt;&lt;authors&gt;&lt;author&gt;Smith, Sophie&lt;/author&gt;&lt;/authors&gt;&lt;/contributors&gt;&lt;titles&gt;&lt;title&gt;Privatization in the UAE: A growing alliance between the public and the private sector&lt;/title&gt;&lt;/titles&gt;&lt;volume&gt;2021&lt;/volume&gt;&lt;number&gt;17 October&lt;/number&gt;&lt;dates&gt;&lt;year&gt;2021&lt;/year&gt;&lt;/dates&gt;&lt;urls&gt;&lt;related-urls&gt;&lt;url&gt;https://www.egic.info/privatisation-in-the-uae&lt;/url&gt;&lt;/related-urls&gt;&lt;/urls&gt;&lt;/record&gt;&lt;/Cite&gt;&lt;/EndNote&gt;</w:instrText>
      </w:r>
      <w:r w:rsidR="00431D9D" w:rsidRPr="004D7DCA">
        <w:rPr>
          <w:rFonts w:asciiTheme="majorBidi" w:hAnsiTheme="majorBidi" w:cstheme="majorBidi"/>
        </w:rPr>
        <w:fldChar w:fldCharType="separate"/>
      </w:r>
      <w:r w:rsidR="00431D9D" w:rsidRPr="004D7DCA">
        <w:rPr>
          <w:rFonts w:asciiTheme="majorBidi" w:hAnsiTheme="majorBidi" w:cstheme="majorBidi"/>
          <w:noProof/>
        </w:rPr>
        <w:t>Smith (2021)</w:t>
      </w:r>
      <w:r w:rsidR="00431D9D" w:rsidRPr="004D7DCA">
        <w:rPr>
          <w:rFonts w:asciiTheme="majorBidi" w:hAnsiTheme="majorBidi" w:cstheme="majorBidi"/>
        </w:rPr>
        <w:fldChar w:fldCharType="end"/>
      </w:r>
      <w:r w:rsidR="001F36B5" w:rsidRPr="004D7DCA">
        <w:rPr>
          <w:rFonts w:asciiTheme="majorBidi" w:hAnsiTheme="majorBidi" w:cstheme="majorBidi"/>
        </w:rPr>
        <w:t xml:space="preserve"> argue</w:t>
      </w:r>
      <w:r w:rsidRPr="004D7DCA">
        <w:rPr>
          <w:rFonts w:asciiTheme="majorBidi" w:hAnsiTheme="majorBidi" w:cstheme="majorBidi"/>
        </w:rPr>
        <w:t>d</w:t>
      </w:r>
      <w:r w:rsidR="001F36B5" w:rsidRPr="004D7DCA">
        <w:rPr>
          <w:rFonts w:asciiTheme="majorBidi" w:hAnsiTheme="majorBidi" w:cstheme="majorBidi"/>
        </w:rPr>
        <w:t xml:space="preserve"> </w:t>
      </w:r>
      <w:r w:rsidRPr="004D7DCA">
        <w:rPr>
          <w:rFonts w:asciiTheme="majorBidi" w:hAnsiTheme="majorBidi" w:cstheme="majorBidi"/>
        </w:rPr>
        <w:t xml:space="preserve">that leadership styles in the public sector are quite different from </w:t>
      </w:r>
      <w:r w:rsidR="00D845AC" w:rsidRPr="004D7DCA">
        <w:rPr>
          <w:rFonts w:asciiTheme="majorBidi" w:hAnsiTheme="majorBidi" w:cstheme="majorBidi"/>
        </w:rPr>
        <w:t xml:space="preserve">those in </w:t>
      </w:r>
      <w:r w:rsidRPr="004D7DCA">
        <w:rPr>
          <w:rFonts w:asciiTheme="majorBidi" w:hAnsiTheme="majorBidi" w:cstheme="majorBidi"/>
        </w:rPr>
        <w:t>the private sector. The author stated that this might be due to the impact of the UAE constitution and government policies</w:t>
      </w:r>
      <w:r w:rsidR="001F36B5" w:rsidRPr="004D7DCA">
        <w:rPr>
          <w:rFonts w:asciiTheme="majorBidi" w:hAnsiTheme="majorBidi" w:cstheme="majorBidi"/>
        </w:rPr>
        <w:t xml:space="preserve">. Unlike some current literature, </w:t>
      </w:r>
      <w:r w:rsidR="000032E4" w:rsidRPr="004D7DCA">
        <w:rPr>
          <w:rFonts w:asciiTheme="majorBidi" w:hAnsiTheme="majorBidi" w:cstheme="majorBidi"/>
        </w:rPr>
        <w:fldChar w:fldCharType="begin"/>
      </w:r>
      <w:r w:rsidR="000032E4" w:rsidRPr="004D7DCA">
        <w:rPr>
          <w:rFonts w:asciiTheme="majorBidi" w:hAnsiTheme="majorBidi" w:cstheme="majorBidi"/>
        </w:rPr>
        <w:instrText xml:space="preserve"> ADDIN EN.CITE &lt;EndNote&gt;&lt;Cite AuthorYear="1"&gt;&lt;Author&gt;Smith&lt;/Author&gt;&lt;Year&gt;2021&lt;/Year&gt;&lt;RecNum&gt;132&lt;/RecNum&gt;&lt;DisplayText&gt;Smith (2021)&lt;/DisplayText&gt;&lt;record&gt;&lt;rec-number&gt;132&lt;/rec-number&gt;&lt;foreign-keys&gt;&lt;key app="EN" db-id="zwrsvxdffvpaf9etrvzver580vdxxd5pe0w0" timestamp="1659972042"&gt;132&lt;/key&gt;&lt;/foreign-keys&gt;&lt;ref-type name="Web Page"&gt;12&lt;/ref-type&gt;&lt;contributors&gt;&lt;authors&gt;&lt;author&gt;Smith, Sophie&lt;/author&gt;&lt;/authors&gt;&lt;/contributors&gt;&lt;titles&gt;&lt;title&gt;Privatization in the UAE: A growing alliance between the public and the private sector&lt;/title&gt;&lt;/titles&gt;&lt;volume&gt;2021&lt;/volume&gt;&lt;number&gt;17 October&lt;/number&gt;&lt;dates&gt;&lt;year&gt;2021&lt;/year&gt;&lt;/dates&gt;&lt;urls&gt;&lt;related-urls&gt;&lt;url&gt;https://www.egic.info/privatisation-in-the-uae&lt;/url&gt;&lt;/related-urls&gt;&lt;/urls&gt;&lt;/record&gt;&lt;/Cite&gt;&lt;/EndNote&gt;</w:instrText>
      </w:r>
      <w:r w:rsidR="000032E4" w:rsidRPr="004D7DCA">
        <w:rPr>
          <w:rFonts w:asciiTheme="majorBidi" w:hAnsiTheme="majorBidi" w:cstheme="majorBidi"/>
        </w:rPr>
        <w:fldChar w:fldCharType="separate"/>
      </w:r>
      <w:r w:rsidR="000032E4" w:rsidRPr="004D7DCA">
        <w:rPr>
          <w:rFonts w:asciiTheme="majorBidi" w:hAnsiTheme="majorBidi" w:cstheme="majorBidi"/>
          <w:noProof/>
        </w:rPr>
        <w:t>Smith (2021)</w:t>
      </w:r>
      <w:r w:rsidR="000032E4" w:rsidRPr="004D7DCA">
        <w:rPr>
          <w:rFonts w:asciiTheme="majorBidi" w:hAnsiTheme="majorBidi" w:cstheme="majorBidi"/>
        </w:rPr>
        <w:fldChar w:fldCharType="end"/>
      </w:r>
      <w:r w:rsidR="000032E4" w:rsidRPr="004D7DCA">
        <w:rPr>
          <w:rFonts w:asciiTheme="majorBidi" w:hAnsiTheme="majorBidi" w:cstheme="majorBidi"/>
        </w:rPr>
        <w:t xml:space="preserve"> </w:t>
      </w:r>
      <w:r w:rsidRPr="004D7DCA">
        <w:rPr>
          <w:rFonts w:asciiTheme="majorBidi" w:hAnsiTheme="majorBidi" w:cstheme="majorBidi"/>
        </w:rPr>
        <w:t xml:space="preserve">also highlighted that the </w:t>
      </w:r>
      <w:r w:rsidR="001F36B5" w:rsidRPr="004D7DCA">
        <w:rPr>
          <w:rFonts w:asciiTheme="majorBidi" w:hAnsiTheme="majorBidi" w:cstheme="majorBidi"/>
        </w:rPr>
        <w:t>UAE's public sector is more efficient than the private sector, mainly because of the leadership styles and standards used in the public sector.</w:t>
      </w:r>
    </w:p>
    <w:p w14:paraId="3FF71932" w14:textId="422862AA" w:rsidR="001F36B5" w:rsidRPr="004D7DCA" w:rsidRDefault="001F36B5" w:rsidP="009D738F">
      <w:pPr>
        <w:pStyle w:val="NormalText"/>
        <w:rPr>
          <w:rFonts w:asciiTheme="majorBidi" w:hAnsiTheme="majorBidi" w:cstheme="majorBidi"/>
        </w:rPr>
      </w:pPr>
      <w:r w:rsidRPr="004D7DCA">
        <w:rPr>
          <w:rFonts w:asciiTheme="majorBidi" w:hAnsiTheme="majorBidi" w:cstheme="majorBidi"/>
        </w:rPr>
        <w:t xml:space="preserve">In line with the country’s culture, leadership in the UAE is primarily paternalistic and directive, with people in leadership and decision-making positions making and giving clear directives to their juniors. </w:t>
      </w:r>
      <w:r w:rsidR="006415D9" w:rsidRPr="004D7DCA">
        <w:rPr>
          <w:rFonts w:asciiTheme="majorBidi" w:hAnsiTheme="majorBidi" w:cstheme="majorBidi"/>
        </w:rPr>
        <w:t xml:space="preserve">In an </w:t>
      </w:r>
      <w:r w:rsidR="00C510DF" w:rsidRPr="004D7DCA">
        <w:rPr>
          <w:rFonts w:asciiTheme="majorBidi" w:hAnsiTheme="majorBidi" w:cstheme="majorBidi"/>
        </w:rPr>
        <w:t>organi</w:t>
      </w:r>
      <w:r w:rsidR="00C510DF">
        <w:rPr>
          <w:rFonts w:asciiTheme="majorBidi" w:hAnsiTheme="majorBidi" w:cstheme="majorBidi"/>
        </w:rPr>
        <w:t>s</w:t>
      </w:r>
      <w:r w:rsidR="00C510DF" w:rsidRPr="004D7DCA">
        <w:rPr>
          <w:rFonts w:asciiTheme="majorBidi" w:hAnsiTheme="majorBidi" w:cstheme="majorBidi"/>
        </w:rPr>
        <w:t>ation</w:t>
      </w:r>
      <w:r w:rsidR="006415D9" w:rsidRPr="004D7DCA">
        <w:rPr>
          <w:rFonts w:asciiTheme="majorBidi" w:hAnsiTheme="majorBidi" w:cstheme="majorBidi"/>
        </w:rPr>
        <w:t>al setting, the absence of clear instructions, guidelines, policies, or vision from leaders often creates confusion, culminating in operational and management challenges (Shahrour, 2020). Moreover, the culture and leadership styles dictate that subordinates follow their leaders’ instructions without questioning their merit or appropriateness</w:t>
      </w:r>
      <w:r w:rsidR="000D304B" w:rsidRPr="004D7DCA">
        <w:rPr>
          <w:rFonts w:asciiTheme="majorBidi" w:hAnsiTheme="majorBidi" w:cstheme="majorBidi"/>
        </w:rPr>
        <w:t>.</w:t>
      </w:r>
    </w:p>
    <w:p w14:paraId="42E77D52" w14:textId="03D18B85" w:rsidR="001F36B5" w:rsidRPr="004D7DCA" w:rsidRDefault="001F36B5" w:rsidP="009D738F">
      <w:pPr>
        <w:pStyle w:val="NormalText"/>
        <w:rPr>
          <w:rFonts w:asciiTheme="majorBidi" w:hAnsiTheme="majorBidi" w:cstheme="majorBidi"/>
        </w:rPr>
      </w:pPr>
      <w:r w:rsidRPr="004D7DCA">
        <w:rPr>
          <w:rFonts w:asciiTheme="majorBidi" w:hAnsiTheme="majorBidi" w:cstheme="majorBidi"/>
        </w:rPr>
        <w:t xml:space="preserve">As </w:t>
      </w:r>
      <w:r w:rsidR="00B074D0" w:rsidRPr="004D7DCA">
        <w:rPr>
          <w:rFonts w:asciiTheme="majorBidi" w:hAnsiTheme="majorBidi" w:cstheme="majorBidi"/>
        </w:rPr>
        <w:fldChar w:fldCharType="begin"/>
      </w:r>
      <w:r w:rsidR="00B074D0" w:rsidRPr="004D7DCA">
        <w:rPr>
          <w:rFonts w:asciiTheme="majorBidi" w:hAnsiTheme="majorBidi" w:cstheme="majorBidi"/>
        </w:rPr>
        <w:instrText xml:space="preserve"> ADDIN EN.CITE &lt;EndNote&gt;&lt;Cite AuthorYear="1"&gt;&lt;Author&gt;Sowmya&lt;/Author&gt;&lt;Year&gt;2018&lt;/Year&gt;&lt;RecNum&gt;133&lt;/RecNum&gt;&lt;DisplayText&gt;Sowmya et al. (2018)&lt;/DisplayText&gt;&lt;record&gt;&lt;rec-number&gt;133&lt;/rec-number&gt;&lt;foreign-keys&gt;&lt;key app="EN" db-id="zwrsvxdffvpaf9etrvzver580vdxxd5pe0w0" timestamp="1659972128"&gt;133&lt;/key&gt;&lt;/foreign-keys&gt;&lt;ref-type name="Journal Article"&gt;17&lt;/ref-type&gt;&lt;contributors&gt;&lt;authors&gt;&lt;author&gt;Sowmya, Damodharan Varadarajan&lt;/author&gt;&lt;author&gt;Chandrasekaran, Anil&lt;/author&gt;&lt;author&gt;Patterson, Louise&lt;/author&gt;&lt;/authors&gt;&lt;/contributors&gt;&lt;titles&gt;&lt;title&gt;An empirical study of leadership styles in the UAE human resource strategy&lt;/title&gt;&lt;secondary-title&gt;Academy of Strategic Management Journal&lt;/secondary-title&gt;&lt;/titles&gt;&lt;periodical&gt;&lt;full-title&gt;Academy of Strategic Management Journal&lt;/full-title&gt;&lt;/periodical&gt;&lt;pages&gt;1-22&lt;/pages&gt;&lt;volume&gt;17&lt;/volume&gt;&lt;number&gt;6&lt;/number&gt;&lt;dates&gt;&lt;year&gt;2018&lt;/year&gt;&lt;/dates&gt;&lt;isbn&gt;1544-1458&lt;/isbn&gt;&lt;urls&gt;&lt;/urls&gt;&lt;/record&gt;&lt;/Cite&gt;&lt;/EndNote&gt;</w:instrText>
      </w:r>
      <w:r w:rsidR="00B074D0" w:rsidRPr="004D7DCA">
        <w:rPr>
          <w:rFonts w:asciiTheme="majorBidi" w:hAnsiTheme="majorBidi" w:cstheme="majorBidi"/>
        </w:rPr>
        <w:fldChar w:fldCharType="separate"/>
      </w:r>
      <w:r w:rsidR="00B074D0" w:rsidRPr="004D7DCA">
        <w:rPr>
          <w:rFonts w:asciiTheme="majorBidi" w:hAnsiTheme="majorBidi" w:cstheme="majorBidi"/>
          <w:noProof/>
        </w:rPr>
        <w:t>Sowmya et al. (2018)</w:t>
      </w:r>
      <w:r w:rsidR="00B074D0" w:rsidRPr="004D7DCA">
        <w:rPr>
          <w:rFonts w:asciiTheme="majorBidi" w:hAnsiTheme="majorBidi" w:cstheme="majorBidi"/>
        </w:rPr>
        <w:fldChar w:fldCharType="end"/>
      </w:r>
      <w:r w:rsidR="00B074D0" w:rsidRPr="004D7DCA">
        <w:rPr>
          <w:rFonts w:asciiTheme="majorBidi" w:hAnsiTheme="majorBidi" w:cstheme="majorBidi"/>
        </w:rPr>
        <w:t xml:space="preserve"> </w:t>
      </w:r>
      <w:r w:rsidRPr="004D7DCA">
        <w:rPr>
          <w:rFonts w:asciiTheme="majorBidi" w:hAnsiTheme="majorBidi" w:cstheme="majorBidi"/>
        </w:rPr>
        <w:t xml:space="preserve">highlight, the </w:t>
      </w:r>
      <w:r w:rsidR="00D845AC" w:rsidRPr="004D7DCA">
        <w:rPr>
          <w:rFonts w:asciiTheme="majorBidi" w:hAnsiTheme="majorBidi" w:cstheme="majorBidi"/>
        </w:rPr>
        <w:t xml:space="preserve">main weakness of the </w:t>
      </w:r>
      <w:r w:rsidRPr="004D7DCA">
        <w:rPr>
          <w:rFonts w:asciiTheme="majorBidi" w:hAnsiTheme="majorBidi" w:cstheme="majorBidi"/>
        </w:rPr>
        <w:t xml:space="preserve">leadership style in the UAE </w:t>
      </w:r>
      <w:r w:rsidR="00D845AC" w:rsidRPr="004D7DCA">
        <w:rPr>
          <w:rFonts w:asciiTheme="majorBidi" w:hAnsiTheme="majorBidi" w:cstheme="majorBidi"/>
        </w:rPr>
        <w:t>is</w:t>
      </w:r>
      <w:r w:rsidRPr="004D7DCA">
        <w:rPr>
          <w:rFonts w:asciiTheme="majorBidi" w:hAnsiTheme="majorBidi" w:cstheme="majorBidi"/>
        </w:rPr>
        <w:t xml:space="preserve"> </w:t>
      </w:r>
      <w:r w:rsidR="000867AF">
        <w:rPr>
          <w:rFonts w:asciiTheme="majorBidi" w:hAnsiTheme="majorBidi" w:cstheme="majorBidi"/>
        </w:rPr>
        <w:t>that it discourages</w:t>
      </w:r>
      <w:r w:rsidRPr="004D7DCA">
        <w:rPr>
          <w:rFonts w:asciiTheme="majorBidi" w:hAnsiTheme="majorBidi" w:cstheme="majorBidi"/>
        </w:rPr>
        <w:t xml:space="preserve"> initiative, creativity, and innovation by subordinates. That is, subordinates </w:t>
      </w:r>
      <w:r w:rsidR="006959E9" w:rsidRPr="004D7DCA">
        <w:rPr>
          <w:rFonts w:asciiTheme="majorBidi" w:hAnsiTheme="majorBidi" w:cstheme="majorBidi"/>
        </w:rPr>
        <w:t>must</w:t>
      </w:r>
      <w:r w:rsidRPr="004D7DCA">
        <w:rPr>
          <w:rFonts w:asciiTheme="majorBidi" w:hAnsiTheme="majorBidi" w:cstheme="majorBidi"/>
        </w:rPr>
        <w:t xml:space="preserve"> wait and follow instructions from their leaders because being innovative may be mistaken for disobedience or disrespect. Cogni</w:t>
      </w:r>
      <w:r w:rsidR="002A3CE4">
        <w:rPr>
          <w:rFonts w:asciiTheme="majorBidi" w:hAnsiTheme="majorBidi" w:cstheme="majorBidi"/>
        </w:rPr>
        <w:t>s</w:t>
      </w:r>
      <w:r w:rsidRPr="004D7DCA">
        <w:rPr>
          <w:rFonts w:asciiTheme="majorBidi" w:hAnsiTheme="majorBidi" w:cstheme="majorBidi"/>
        </w:rPr>
        <w:t xml:space="preserve">ant of this weakness, leaders in the UAE ensure </w:t>
      </w:r>
      <w:r w:rsidR="006415D9" w:rsidRPr="004D7DCA">
        <w:rPr>
          <w:rFonts w:asciiTheme="majorBidi" w:hAnsiTheme="majorBidi" w:cstheme="majorBidi"/>
        </w:rPr>
        <w:t xml:space="preserve">that </w:t>
      </w:r>
      <w:r w:rsidRPr="004D7DCA">
        <w:rPr>
          <w:rFonts w:asciiTheme="majorBidi" w:hAnsiTheme="majorBidi" w:cstheme="majorBidi"/>
        </w:rPr>
        <w:t xml:space="preserve">they give their subordinates clear, precise, and comprehensive directives. This practice helps reduce or eliminate chances and cases of misunderstanding. </w:t>
      </w:r>
    </w:p>
    <w:p w14:paraId="619F615B" w14:textId="709295E7" w:rsidR="001F36B5" w:rsidRPr="004D7DCA" w:rsidRDefault="001F36B5" w:rsidP="009D738F">
      <w:pPr>
        <w:pStyle w:val="NormalText"/>
        <w:rPr>
          <w:rFonts w:asciiTheme="majorBidi" w:hAnsiTheme="majorBidi" w:cstheme="majorBidi"/>
        </w:rPr>
      </w:pPr>
      <w:r w:rsidRPr="004D7DCA">
        <w:rPr>
          <w:rFonts w:asciiTheme="majorBidi" w:hAnsiTheme="majorBidi" w:cstheme="majorBidi"/>
        </w:rPr>
        <w:t xml:space="preserve">In a study on leadership in the maintenance sector of the UAE, </w:t>
      </w:r>
      <w:r w:rsidR="003D32BE" w:rsidRPr="004D7DCA">
        <w:rPr>
          <w:rFonts w:asciiTheme="majorBidi" w:hAnsiTheme="majorBidi" w:cstheme="majorBidi"/>
        </w:rPr>
        <w:fldChar w:fldCharType="begin"/>
      </w:r>
      <w:r w:rsidR="007A4C54" w:rsidRPr="004D7DCA">
        <w:rPr>
          <w:rFonts w:asciiTheme="majorBidi" w:hAnsiTheme="majorBidi" w:cstheme="majorBidi"/>
        </w:rPr>
        <w:instrText xml:space="preserve"> ADDIN EN.CITE &lt;EndNote&gt;&lt;Cite AuthorYear="1"&gt;&lt;Author&gt;Naeem&lt;/Author&gt;&lt;Year&gt;2017&lt;/Year&gt;&lt;RecNum&gt;111&lt;/RecNum&gt;&lt;DisplayText&gt;Naeem and Azam (2017)&lt;/DisplayText&gt;&lt;record&gt;&lt;rec-number&gt;111&lt;/rec-number&gt;&lt;foreign-keys&gt;&lt;key app="EN" db-id="zwrsvxdffvpaf9etrvzver580vdxxd5pe0w0" timestamp="1659970809"&gt;111&lt;/key&gt;&lt;/foreign-keys&gt;&lt;ref-type name="Journal Article"&gt;17&lt;/ref-type&gt;&lt;contributors&gt;&lt;authors&gt;&lt;author&gt;Naeem, Hummayoun&lt;/author&gt;&lt;author&gt;Azam, Muhammad Farooq&lt;/author&gt;&lt;/authors&gt;&lt;/contributors&gt;&lt;titles&gt;&lt;title&gt;Leadership styles in the maintenance industry of UAE: A focus group analysis&lt;/title&gt;&lt;secondary-title&gt;European Scientific Journal&lt;/secondary-title&gt;&lt;/titles&gt;&lt;periodical&gt;&lt;full-title&gt;European Scientific Journal&lt;/full-title&gt;&lt;/periodical&gt;&lt;pages&gt;53-67&lt;/pages&gt;&lt;volume&gt;13&lt;/volume&gt;&lt;number&gt;7&lt;/number&gt;&lt;dates&gt;&lt;year&gt;2017&lt;/year&gt;&lt;/dates&gt;&lt;urls&gt;&lt;/urls&gt;&lt;/record&gt;&lt;/Cite&gt;&lt;/EndNote&gt;</w:instrText>
      </w:r>
      <w:r w:rsidR="003D32BE" w:rsidRPr="004D7DCA">
        <w:rPr>
          <w:rFonts w:asciiTheme="majorBidi" w:hAnsiTheme="majorBidi" w:cstheme="majorBidi"/>
        </w:rPr>
        <w:fldChar w:fldCharType="separate"/>
      </w:r>
      <w:r w:rsidR="003D32BE" w:rsidRPr="004D7DCA">
        <w:rPr>
          <w:rFonts w:asciiTheme="majorBidi" w:hAnsiTheme="majorBidi" w:cstheme="majorBidi"/>
          <w:noProof/>
        </w:rPr>
        <w:t>Naeem and Azam (2017)</w:t>
      </w:r>
      <w:r w:rsidR="003D32BE" w:rsidRPr="004D7DCA">
        <w:rPr>
          <w:rFonts w:asciiTheme="majorBidi" w:hAnsiTheme="majorBidi" w:cstheme="majorBidi"/>
        </w:rPr>
        <w:fldChar w:fldCharType="end"/>
      </w:r>
      <w:r w:rsidRPr="004D7DCA">
        <w:rPr>
          <w:rFonts w:asciiTheme="majorBidi" w:hAnsiTheme="majorBidi" w:cstheme="majorBidi"/>
        </w:rPr>
        <w:t xml:space="preserve"> established that executive leadership in the UAE is somewhat autocratic. As with domineering styles elsewhere, this approach has failed to achieve </w:t>
      </w:r>
      <w:r w:rsidR="00C510DF" w:rsidRPr="004D7DCA">
        <w:rPr>
          <w:rFonts w:asciiTheme="majorBidi" w:hAnsiTheme="majorBidi" w:cstheme="majorBidi"/>
        </w:rPr>
        <w:t>organi</w:t>
      </w:r>
      <w:r w:rsidR="00C510DF">
        <w:rPr>
          <w:rFonts w:asciiTheme="majorBidi" w:hAnsiTheme="majorBidi" w:cstheme="majorBidi"/>
        </w:rPr>
        <w:t>s</w:t>
      </w:r>
      <w:r w:rsidR="00C510DF" w:rsidRPr="004D7DCA">
        <w:rPr>
          <w:rFonts w:asciiTheme="majorBidi" w:hAnsiTheme="majorBidi" w:cstheme="majorBidi"/>
        </w:rPr>
        <w:t>ation</w:t>
      </w:r>
      <w:r w:rsidRPr="004D7DCA">
        <w:rPr>
          <w:rFonts w:asciiTheme="majorBidi" w:hAnsiTheme="majorBidi" w:cstheme="majorBidi"/>
        </w:rPr>
        <w:t xml:space="preserve">al goals in the UAE maintenance sector. In particular, </w:t>
      </w:r>
      <w:r w:rsidR="00F54D4F" w:rsidRPr="004D7DCA">
        <w:rPr>
          <w:rFonts w:asciiTheme="majorBidi" w:hAnsiTheme="majorBidi" w:cstheme="majorBidi"/>
        </w:rPr>
        <w:t xml:space="preserve">staff </w:t>
      </w:r>
      <w:r w:rsidRPr="004D7DCA">
        <w:rPr>
          <w:rFonts w:asciiTheme="majorBidi" w:hAnsiTheme="majorBidi" w:cstheme="majorBidi"/>
        </w:rPr>
        <w:t xml:space="preserve">motivation levels are relatively low, </w:t>
      </w:r>
      <w:r w:rsidR="00F54D4F" w:rsidRPr="004D7DCA">
        <w:rPr>
          <w:rFonts w:asciiTheme="majorBidi" w:hAnsiTheme="majorBidi" w:cstheme="majorBidi"/>
        </w:rPr>
        <w:t xml:space="preserve">and </w:t>
      </w:r>
      <w:r w:rsidRPr="004D7DCA">
        <w:rPr>
          <w:rFonts w:asciiTheme="majorBidi" w:hAnsiTheme="majorBidi" w:cstheme="majorBidi"/>
        </w:rPr>
        <w:t>many employees</w:t>
      </w:r>
      <w:r w:rsidR="00D57FE9">
        <w:rPr>
          <w:rFonts w:asciiTheme="majorBidi" w:hAnsiTheme="majorBidi" w:cstheme="majorBidi"/>
        </w:rPr>
        <w:t xml:space="preserve"> </w:t>
      </w:r>
      <w:r w:rsidR="00F54D4F" w:rsidRPr="004D7DCA">
        <w:rPr>
          <w:rFonts w:asciiTheme="majorBidi" w:hAnsiTheme="majorBidi" w:cstheme="majorBidi"/>
        </w:rPr>
        <w:t xml:space="preserve">are </w:t>
      </w:r>
      <w:r w:rsidRPr="004D7DCA">
        <w:rPr>
          <w:rFonts w:asciiTheme="majorBidi" w:hAnsiTheme="majorBidi" w:cstheme="majorBidi"/>
        </w:rPr>
        <w:t xml:space="preserve">dissatisfied with their work and </w:t>
      </w:r>
      <w:r w:rsidRPr="004D7DCA">
        <w:rPr>
          <w:rFonts w:asciiTheme="majorBidi" w:hAnsiTheme="majorBidi" w:cstheme="majorBidi"/>
        </w:rPr>
        <w:lastRenderedPageBreak/>
        <w:t xml:space="preserve">workplace. In some cases, </w:t>
      </w:r>
      <w:r w:rsidR="00C510DF" w:rsidRPr="004D7DCA">
        <w:rPr>
          <w:rFonts w:asciiTheme="majorBidi" w:hAnsiTheme="majorBidi" w:cstheme="majorBidi"/>
        </w:rPr>
        <w:t>organi</w:t>
      </w:r>
      <w:r w:rsidR="00C510DF">
        <w:rPr>
          <w:rFonts w:asciiTheme="majorBidi" w:hAnsiTheme="majorBidi" w:cstheme="majorBidi"/>
        </w:rPr>
        <w:t>s</w:t>
      </w:r>
      <w:r w:rsidR="00C510DF" w:rsidRPr="004D7DCA">
        <w:rPr>
          <w:rFonts w:asciiTheme="majorBidi" w:hAnsiTheme="majorBidi" w:cstheme="majorBidi"/>
        </w:rPr>
        <w:t>ation</w:t>
      </w:r>
      <w:r w:rsidR="00D57FE9">
        <w:rPr>
          <w:rFonts w:asciiTheme="majorBidi" w:hAnsiTheme="majorBidi" w:cstheme="majorBidi"/>
        </w:rPr>
        <w:t>s</w:t>
      </w:r>
      <w:r w:rsidRPr="004D7DCA">
        <w:rPr>
          <w:rFonts w:asciiTheme="majorBidi" w:hAnsiTheme="majorBidi" w:cstheme="majorBidi"/>
        </w:rPr>
        <w:t xml:space="preserve"> achieve targets but lack the all-important corporate citizen’s feeling </w:t>
      </w:r>
      <w:r w:rsidR="006415D9" w:rsidRPr="004D7DCA">
        <w:rPr>
          <w:rFonts w:asciiTheme="majorBidi" w:hAnsiTheme="majorBidi" w:cstheme="majorBidi"/>
        </w:rPr>
        <w:t xml:space="preserve">required </w:t>
      </w:r>
      <w:r w:rsidRPr="004D7DCA">
        <w:rPr>
          <w:rFonts w:asciiTheme="majorBidi" w:hAnsiTheme="majorBidi" w:cstheme="majorBidi"/>
        </w:rPr>
        <w:t xml:space="preserve">for motivation, productivity, and job satisfaction. </w:t>
      </w:r>
      <w:r w:rsidR="006415D9" w:rsidRPr="004D7DCA">
        <w:rPr>
          <w:rFonts w:asciiTheme="majorBidi" w:hAnsiTheme="majorBidi" w:cstheme="majorBidi"/>
        </w:rPr>
        <w:t xml:space="preserve">In addition, </w:t>
      </w:r>
      <w:r w:rsidR="003D32BE" w:rsidRPr="004D7DCA">
        <w:rPr>
          <w:rFonts w:asciiTheme="majorBidi" w:hAnsiTheme="majorBidi" w:cstheme="majorBidi"/>
        </w:rPr>
        <w:fldChar w:fldCharType="begin"/>
      </w:r>
      <w:r w:rsidR="007A4C54" w:rsidRPr="004D7DCA">
        <w:rPr>
          <w:rFonts w:asciiTheme="majorBidi" w:hAnsiTheme="majorBidi" w:cstheme="majorBidi"/>
        </w:rPr>
        <w:instrText xml:space="preserve"> ADDIN EN.CITE &lt;EndNote&gt;&lt;Cite AuthorYear="1"&gt;&lt;Author&gt;Naeem&lt;/Author&gt;&lt;Year&gt;2017&lt;/Year&gt;&lt;RecNum&gt;111&lt;/RecNum&gt;&lt;DisplayText&gt;Naeem and Azam (2017)&lt;/DisplayText&gt;&lt;record&gt;&lt;rec-number&gt;111&lt;/rec-number&gt;&lt;foreign-keys&gt;&lt;key app="EN" db-id="zwrsvxdffvpaf9etrvzver580vdxxd5pe0w0" timestamp="1659970809"&gt;111&lt;/key&gt;&lt;/foreign-keys&gt;&lt;ref-type name="Journal Article"&gt;17&lt;/ref-type&gt;&lt;contributors&gt;&lt;authors&gt;&lt;author&gt;Naeem, Hummayoun&lt;/author&gt;&lt;author&gt;Azam, Muhammad Farooq&lt;/author&gt;&lt;/authors&gt;&lt;/contributors&gt;&lt;titles&gt;&lt;title&gt;Leadership styles in the maintenance industry of UAE: A focus group analysis&lt;/title&gt;&lt;secondary-title&gt;European Scientific Journal&lt;/secondary-title&gt;&lt;/titles&gt;&lt;periodical&gt;&lt;full-title&gt;European Scientific Journal&lt;/full-title&gt;&lt;/periodical&gt;&lt;pages&gt;53-67&lt;/pages&gt;&lt;volume&gt;13&lt;/volume&gt;&lt;number&gt;7&lt;/number&gt;&lt;dates&gt;&lt;year&gt;2017&lt;/year&gt;&lt;/dates&gt;&lt;urls&gt;&lt;/urls&gt;&lt;/record&gt;&lt;/Cite&gt;&lt;/EndNote&gt;</w:instrText>
      </w:r>
      <w:r w:rsidR="003D32BE" w:rsidRPr="004D7DCA">
        <w:rPr>
          <w:rFonts w:asciiTheme="majorBidi" w:hAnsiTheme="majorBidi" w:cstheme="majorBidi"/>
        </w:rPr>
        <w:fldChar w:fldCharType="separate"/>
      </w:r>
      <w:r w:rsidR="003D32BE" w:rsidRPr="004D7DCA">
        <w:rPr>
          <w:rFonts w:asciiTheme="majorBidi" w:hAnsiTheme="majorBidi" w:cstheme="majorBidi"/>
          <w:noProof/>
        </w:rPr>
        <w:t>Naeem and Azam (2017)</w:t>
      </w:r>
      <w:r w:rsidR="003D32BE" w:rsidRPr="004D7DCA">
        <w:rPr>
          <w:rFonts w:asciiTheme="majorBidi" w:hAnsiTheme="majorBidi" w:cstheme="majorBidi"/>
        </w:rPr>
        <w:fldChar w:fldCharType="end"/>
      </w:r>
      <w:r w:rsidR="003D32BE" w:rsidRPr="004D7DCA">
        <w:rPr>
          <w:rFonts w:asciiTheme="majorBidi" w:hAnsiTheme="majorBidi" w:cstheme="majorBidi"/>
        </w:rPr>
        <w:t xml:space="preserve"> </w:t>
      </w:r>
      <w:r w:rsidR="00F54D4F" w:rsidRPr="004D7DCA">
        <w:rPr>
          <w:rFonts w:asciiTheme="majorBidi" w:hAnsiTheme="majorBidi" w:cstheme="majorBidi"/>
        </w:rPr>
        <w:t>reported</w:t>
      </w:r>
      <w:r w:rsidR="006415D9" w:rsidRPr="004D7DCA">
        <w:rPr>
          <w:rFonts w:asciiTheme="majorBidi" w:hAnsiTheme="majorBidi" w:cstheme="majorBidi"/>
        </w:rPr>
        <w:t xml:space="preserve"> </w:t>
      </w:r>
      <w:r w:rsidRPr="004D7DCA">
        <w:rPr>
          <w:rFonts w:asciiTheme="majorBidi" w:hAnsiTheme="majorBidi" w:cstheme="majorBidi"/>
        </w:rPr>
        <w:t>that different leadership styles permeate mid-level management in the UAE. For instance, the team leadership style evident among mid-level managers has translated into feelings of happiness and satisfaction among employees of the UAE maintenance industry.</w:t>
      </w:r>
    </w:p>
    <w:p w14:paraId="13FEC6D2" w14:textId="428DB0A9" w:rsidR="001F36B5" w:rsidRPr="004D7DCA" w:rsidRDefault="001F36B5" w:rsidP="00CA3A96">
      <w:pPr>
        <w:pStyle w:val="Heading3"/>
      </w:pPr>
      <w:bookmarkStart w:id="319" w:name="_Toc111139987"/>
      <w:bookmarkStart w:id="320" w:name="_Toc111140350"/>
      <w:bookmarkStart w:id="321" w:name="_Toc111140715"/>
      <w:bookmarkStart w:id="322" w:name="_Toc111141078"/>
      <w:bookmarkStart w:id="323" w:name="_Toc111147468"/>
      <w:bookmarkStart w:id="324" w:name="_Toc87724450"/>
      <w:bookmarkStart w:id="325" w:name="_Toc87870304"/>
      <w:bookmarkStart w:id="326" w:name="_Toc87971636"/>
      <w:bookmarkStart w:id="327" w:name="_Toc89431466"/>
      <w:bookmarkStart w:id="328" w:name="_Toc89923816"/>
      <w:bookmarkStart w:id="329" w:name="_Toc108693609"/>
      <w:bookmarkStart w:id="330" w:name="_Toc109044657"/>
      <w:bookmarkStart w:id="331" w:name="_Toc110580381"/>
      <w:bookmarkStart w:id="332" w:name="_Toc111468159"/>
      <w:bookmarkEnd w:id="319"/>
      <w:bookmarkEnd w:id="320"/>
      <w:bookmarkEnd w:id="321"/>
      <w:bookmarkEnd w:id="322"/>
      <w:bookmarkEnd w:id="323"/>
      <w:r w:rsidRPr="004D7DCA">
        <w:t xml:space="preserve">Impact of UAE culture and leadership style on </w:t>
      </w:r>
      <w:r w:rsidR="00C510DF" w:rsidRPr="004D7DCA">
        <w:t>organi</w:t>
      </w:r>
      <w:r w:rsidR="00C510DF">
        <w:t>s</w:t>
      </w:r>
      <w:r w:rsidR="00C510DF" w:rsidRPr="004D7DCA">
        <w:t>ation</w:t>
      </w:r>
      <w:r w:rsidR="006531F9">
        <w:t>s’</w:t>
      </w:r>
      <w:r w:rsidRPr="004D7DCA">
        <w:t xml:space="preserve"> success</w:t>
      </w:r>
      <w:bookmarkEnd w:id="324"/>
      <w:bookmarkEnd w:id="325"/>
      <w:bookmarkEnd w:id="326"/>
      <w:bookmarkEnd w:id="327"/>
      <w:bookmarkEnd w:id="328"/>
      <w:bookmarkEnd w:id="329"/>
      <w:bookmarkEnd w:id="330"/>
      <w:bookmarkEnd w:id="331"/>
      <w:bookmarkEnd w:id="332"/>
      <w:r w:rsidRPr="004D7DCA">
        <w:t xml:space="preserve"> </w:t>
      </w:r>
    </w:p>
    <w:p w14:paraId="10F141CC" w14:textId="5F3BCB55" w:rsidR="001F36B5" w:rsidRPr="004D7DCA" w:rsidRDefault="001F36B5" w:rsidP="009D738F">
      <w:pPr>
        <w:pStyle w:val="1stpara"/>
        <w:rPr>
          <w:rFonts w:asciiTheme="majorBidi" w:hAnsiTheme="majorBidi" w:cstheme="majorBidi"/>
        </w:rPr>
      </w:pPr>
      <w:r w:rsidRPr="004D7DCA">
        <w:rPr>
          <w:rFonts w:asciiTheme="majorBidi" w:hAnsiTheme="majorBidi" w:cstheme="majorBidi"/>
        </w:rPr>
        <w:t xml:space="preserve">In </w:t>
      </w:r>
      <w:r w:rsidR="00F54D4F" w:rsidRPr="004D7DCA">
        <w:rPr>
          <w:rFonts w:asciiTheme="majorBidi" w:hAnsiTheme="majorBidi" w:cstheme="majorBidi"/>
        </w:rPr>
        <w:t xml:space="preserve">a </w:t>
      </w:r>
      <w:r w:rsidRPr="004D7DCA">
        <w:rPr>
          <w:rFonts w:asciiTheme="majorBidi" w:hAnsiTheme="majorBidi" w:cstheme="majorBidi"/>
        </w:rPr>
        <w:t>study o</w:t>
      </w:r>
      <w:r w:rsidR="00F54D4F" w:rsidRPr="004D7DCA">
        <w:rPr>
          <w:rFonts w:asciiTheme="majorBidi" w:hAnsiTheme="majorBidi" w:cstheme="majorBidi"/>
        </w:rPr>
        <w:t>f</w:t>
      </w:r>
      <w:r w:rsidRPr="004D7DCA">
        <w:rPr>
          <w:rFonts w:asciiTheme="majorBidi" w:hAnsiTheme="majorBidi" w:cstheme="majorBidi"/>
        </w:rPr>
        <w:t xml:space="preserve"> leadership </w:t>
      </w:r>
      <w:r w:rsidR="006415D9" w:rsidRPr="004D7DCA">
        <w:rPr>
          <w:rFonts w:asciiTheme="majorBidi" w:hAnsiTheme="majorBidi" w:cstheme="majorBidi"/>
        </w:rPr>
        <w:t xml:space="preserve">style </w:t>
      </w:r>
      <w:r w:rsidRPr="004D7DCA">
        <w:rPr>
          <w:rFonts w:asciiTheme="majorBidi" w:hAnsiTheme="majorBidi" w:cstheme="majorBidi"/>
        </w:rPr>
        <w:t xml:space="preserve">in </w:t>
      </w:r>
      <w:r w:rsidR="00F54D4F" w:rsidRPr="004D7DCA">
        <w:rPr>
          <w:rFonts w:asciiTheme="majorBidi" w:hAnsiTheme="majorBidi" w:cstheme="majorBidi"/>
        </w:rPr>
        <w:t xml:space="preserve">the </w:t>
      </w:r>
      <w:r w:rsidRPr="004D7DCA">
        <w:rPr>
          <w:rFonts w:asciiTheme="majorBidi" w:hAnsiTheme="majorBidi" w:cstheme="majorBidi"/>
        </w:rPr>
        <w:t xml:space="preserve">UAE’s maintenance industry, </w:t>
      </w:r>
      <w:r w:rsidR="00286CFB" w:rsidRPr="004D7DCA">
        <w:rPr>
          <w:rFonts w:asciiTheme="majorBidi" w:hAnsiTheme="majorBidi" w:cstheme="majorBidi"/>
        </w:rPr>
        <w:fldChar w:fldCharType="begin"/>
      </w:r>
      <w:r w:rsidR="007A4C54" w:rsidRPr="004D7DCA">
        <w:rPr>
          <w:rFonts w:asciiTheme="majorBidi" w:hAnsiTheme="majorBidi" w:cstheme="majorBidi"/>
        </w:rPr>
        <w:instrText xml:space="preserve"> ADDIN EN.CITE &lt;EndNote&gt;&lt;Cite AuthorYear="1"&gt;&lt;Author&gt;Naeem&lt;/Author&gt;&lt;Year&gt;2017&lt;/Year&gt;&lt;RecNum&gt;111&lt;/RecNum&gt;&lt;DisplayText&gt;Naeem and Azam (2017)&lt;/DisplayText&gt;&lt;record&gt;&lt;rec-number&gt;111&lt;/rec-number&gt;&lt;foreign-keys&gt;&lt;key app="EN" db-id="zwrsvxdffvpaf9etrvzver580vdxxd5pe0w0" timestamp="1659970809"&gt;111&lt;/key&gt;&lt;/foreign-keys&gt;&lt;ref-type name="Journal Article"&gt;17&lt;/ref-type&gt;&lt;contributors&gt;&lt;authors&gt;&lt;author&gt;Naeem, Hummayoun&lt;/author&gt;&lt;author&gt;Azam, Muhammad Farooq&lt;/author&gt;&lt;/authors&gt;&lt;/contributors&gt;&lt;titles&gt;&lt;title&gt;Leadership styles in the maintenance industry of UAE: A focus group analysis&lt;/title&gt;&lt;secondary-title&gt;European Scientific Journal&lt;/secondary-title&gt;&lt;/titles&gt;&lt;periodical&gt;&lt;full-title&gt;European Scientific Journal&lt;/full-title&gt;&lt;/periodical&gt;&lt;pages&gt;53-67&lt;/pages&gt;&lt;volume&gt;13&lt;/volume&gt;&lt;number&gt;7&lt;/number&gt;&lt;dates&gt;&lt;year&gt;2017&lt;/year&gt;&lt;/dates&gt;&lt;urls&gt;&lt;/urls&gt;&lt;/record&gt;&lt;/Cite&gt;&lt;/EndNote&gt;</w:instrText>
      </w:r>
      <w:r w:rsidR="00286CFB" w:rsidRPr="004D7DCA">
        <w:rPr>
          <w:rFonts w:asciiTheme="majorBidi" w:hAnsiTheme="majorBidi" w:cstheme="majorBidi"/>
        </w:rPr>
        <w:fldChar w:fldCharType="separate"/>
      </w:r>
      <w:r w:rsidR="00286CFB" w:rsidRPr="004D7DCA">
        <w:rPr>
          <w:rFonts w:asciiTheme="majorBidi" w:hAnsiTheme="majorBidi" w:cstheme="majorBidi"/>
          <w:noProof/>
        </w:rPr>
        <w:t>Naeem and Azam (2017)</w:t>
      </w:r>
      <w:r w:rsidR="00286CFB" w:rsidRPr="004D7DCA">
        <w:rPr>
          <w:rFonts w:asciiTheme="majorBidi" w:hAnsiTheme="majorBidi" w:cstheme="majorBidi"/>
        </w:rPr>
        <w:fldChar w:fldCharType="end"/>
      </w:r>
      <w:r w:rsidR="00286CFB" w:rsidRPr="004D7DCA">
        <w:rPr>
          <w:rFonts w:asciiTheme="majorBidi" w:hAnsiTheme="majorBidi" w:cstheme="majorBidi"/>
        </w:rPr>
        <w:t xml:space="preserve"> </w:t>
      </w:r>
      <w:r w:rsidRPr="004D7DCA">
        <w:rPr>
          <w:rFonts w:asciiTheme="majorBidi" w:hAnsiTheme="majorBidi" w:cstheme="majorBidi"/>
        </w:rPr>
        <w:t xml:space="preserve">opine that the impact of culture and leadership on </w:t>
      </w:r>
      <w:r w:rsidR="00786263" w:rsidRPr="004D7DCA">
        <w:rPr>
          <w:rFonts w:asciiTheme="majorBidi" w:hAnsiTheme="majorBidi" w:cstheme="majorBidi"/>
        </w:rPr>
        <w:t>organi</w:t>
      </w:r>
      <w:r w:rsidR="00786263">
        <w:rPr>
          <w:rFonts w:asciiTheme="majorBidi" w:hAnsiTheme="majorBidi" w:cstheme="majorBidi"/>
        </w:rPr>
        <w:t>s</w:t>
      </w:r>
      <w:r w:rsidR="00786263" w:rsidRPr="004D7DCA">
        <w:rPr>
          <w:rFonts w:asciiTheme="majorBidi" w:hAnsiTheme="majorBidi" w:cstheme="majorBidi"/>
        </w:rPr>
        <w:t>ation</w:t>
      </w:r>
      <w:r w:rsidRPr="004D7DCA">
        <w:rPr>
          <w:rFonts w:asciiTheme="majorBidi" w:hAnsiTheme="majorBidi" w:cstheme="majorBidi"/>
        </w:rPr>
        <w:t xml:space="preserve">al success manifests through the reaction of subordinates to culture and leadership styles. In the UAE, for instance, </w:t>
      </w:r>
      <w:r w:rsidR="00A30A29" w:rsidRPr="004D7DCA">
        <w:rPr>
          <w:rFonts w:asciiTheme="majorBidi" w:hAnsiTheme="majorBidi" w:cstheme="majorBidi"/>
        </w:rPr>
        <w:t>t</w:t>
      </w:r>
      <w:r w:rsidR="00BE737B" w:rsidRPr="004D7DCA">
        <w:rPr>
          <w:rFonts w:asciiTheme="majorBidi" w:hAnsiTheme="majorBidi" w:cstheme="majorBidi"/>
        </w:rPr>
        <w:t>op-level managers' autocratic tendencies discourage employees</w:t>
      </w:r>
      <w:r w:rsidR="006415D9" w:rsidRPr="004D7DCA">
        <w:rPr>
          <w:rFonts w:asciiTheme="majorBidi" w:hAnsiTheme="majorBidi" w:cstheme="majorBidi"/>
        </w:rPr>
        <w:t xml:space="preserve"> </w:t>
      </w:r>
      <w:r w:rsidRPr="004D7DCA">
        <w:rPr>
          <w:rFonts w:asciiTheme="majorBidi" w:hAnsiTheme="majorBidi" w:cstheme="majorBidi"/>
        </w:rPr>
        <w:t xml:space="preserve">because </w:t>
      </w:r>
      <w:r w:rsidR="00267390" w:rsidRPr="004D7DCA">
        <w:rPr>
          <w:rFonts w:asciiTheme="majorBidi" w:hAnsiTheme="majorBidi" w:cstheme="majorBidi"/>
        </w:rPr>
        <w:t xml:space="preserve">employees </w:t>
      </w:r>
      <w:r w:rsidRPr="004D7DCA">
        <w:rPr>
          <w:rFonts w:asciiTheme="majorBidi" w:hAnsiTheme="majorBidi" w:cstheme="majorBidi"/>
        </w:rPr>
        <w:t xml:space="preserve">lack the authority or opportunity to participate in decision-making. When an </w:t>
      </w:r>
      <w:r w:rsidR="00786263" w:rsidRPr="004D7DCA">
        <w:rPr>
          <w:rFonts w:asciiTheme="majorBidi" w:hAnsiTheme="majorBidi" w:cstheme="majorBidi"/>
        </w:rPr>
        <w:t>organi</w:t>
      </w:r>
      <w:r w:rsidR="00786263">
        <w:rPr>
          <w:rFonts w:asciiTheme="majorBidi" w:hAnsiTheme="majorBidi" w:cstheme="majorBidi"/>
        </w:rPr>
        <w:t>s</w:t>
      </w:r>
      <w:r w:rsidR="00786263" w:rsidRPr="004D7DCA">
        <w:rPr>
          <w:rFonts w:asciiTheme="majorBidi" w:hAnsiTheme="majorBidi" w:cstheme="majorBidi"/>
        </w:rPr>
        <w:t>ation</w:t>
      </w:r>
      <w:r w:rsidRPr="004D7DCA">
        <w:rPr>
          <w:rFonts w:asciiTheme="majorBidi" w:hAnsiTheme="majorBidi" w:cstheme="majorBidi"/>
        </w:rPr>
        <w:t xml:space="preserve"> </w:t>
      </w:r>
      <w:r w:rsidR="00BE737B" w:rsidRPr="004D7DCA">
        <w:rPr>
          <w:rFonts w:asciiTheme="majorBidi" w:hAnsiTheme="majorBidi" w:cstheme="majorBidi"/>
        </w:rPr>
        <w:t xml:space="preserve">prevents </w:t>
      </w:r>
      <w:r w:rsidR="00267390" w:rsidRPr="004D7DCA">
        <w:rPr>
          <w:rFonts w:asciiTheme="majorBidi" w:hAnsiTheme="majorBidi" w:cstheme="majorBidi"/>
        </w:rPr>
        <w:t xml:space="preserve">expression of </w:t>
      </w:r>
      <w:r w:rsidRPr="004D7DCA">
        <w:rPr>
          <w:rFonts w:asciiTheme="majorBidi" w:hAnsiTheme="majorBidi" w:cstheme="majorBidi"/>
        </w:rPr>
        <w:t xml:space="preserve">divergent opinions and strategies such as brainstorming, it is likely to be restricted in its solutions to problems or challenges. Thus, </w:t>
      </w:r>
      <w:r w:rsidR="00267390" w:rsidRPr="004D7DCA">
        <w:rPr>
          <w:rFonts w:asciiTheme="majorBidi" w:hAnsiTheme="majorBidi" w:cstheme="majorBidi"/>
        </w:rPr>
        <w:t xml:space="preserve">their </w:t>
      </w:r>
      <w:r w:rsidRPr="004D7DCA">
        <w:rPr>
          <w:rFonts w:asciiTheme="majorBidi" w:hAnsiTheme="majorBidi" w:cstheme="majorBidi"/>
        </w:rPr>
        <w:t xml:space="preserve">operations or projects are more likely to fail than </w:t>
      </w:r>
      <w:r w:rsidR="00267390" w:rsidRPr="004D7DCA">
        <w:rPr>
          <w:rFonts w:asciiTheme="majorBidi" w:hAnsiTheme="majorBidi" w:cstheme="majorBidi"/>
        </w:rPr>
        <w:t xml:space="preserve">those of </w:t>
      </w:r>
      <w:r w:rsidR="00786263" w:rsidRPr="004D7DCA">
        <w:rPr>
          <w:rFonts w:asciiTheme="majorBidi" w:hAnsiTheme="majorBidi" w:cstheme="majorBidi"/>
        </w:rPr>
        <w:t>organi</w:t>
      </w:r>
      <w:r w:rsidR="00786263">
        <w:rPr>
          <w:rFonts w:asciiTheme="majorBidi" w:hAnsiTheme="majorBidi" w:cstheme="majorBidi"/>
        </w:rPr>
        <w:t>s</w:t>
      </w:r>
      <w:r w:rsidR="00786263" w:rsidRPr="004D7DCA">
        <w:rPr>
          <w:rFonts w:asciiTheme="majorBidi" w:hAnsiTheme="majorBidi" w:cstheme="majorBidi"/>
        </w:rPr>
        <w:t>ation</w:t>
      </w:r>
      <w:r w:rsidR="002660DC">
        <w:rPr>
          <w:rFonts w:asciiTheme="majorBidi" w:hAnsiTheme="majorBidi" w:cstheme="majorBidi"/>
        </w:rPr>
        <w:t>s</w:t>
      </w:r>
      <w:r w:rsidRPr="004D7DCA">
        <w:rPr>
          <w:rFonts w:asciiTheme="majorBidi" w:hAnsiTheme="majorBidi" w:cstheme="majorBidi"/>
        </w:rPr>
        <w:t xml:space="preserve"> or cultures that promote sharing ideas. </w:t>
      </w:r>
      <w:r w:rsidR="006415D9" w:rsidRPr="004D7DCA">
        <w:rPr>
          <w:rFonts w:asciiTheme="majorBidi" w:hAnsiTheme="majorBidi" w:cstheme="majorBidi"/>
        </w:rPr>
        <w:t>Likewise,</w:t>
      </w:r>
      <w:r w:rsidRPr="004D7DCA">
        <w:rPr>
          <w:rFonts w:asciiTheme="majorBidi" w:hAnsiTheme="majorBidi" w:cstheme="majorBidi"/>
        </w:rPr>
        <w:t xml:space="preserve"> </w:t>
      </w:r>
      <w:r w:rsidR="005E3050" w:rsidRPr="004D7DCA">
        <w:rPr>
          <w:rFonts w:asciiTheme="majorBidi" w:hAnsiTheme="majorBidi" w:cstheme="majorBidi"/>
        </w:rPr>
        <w:fldChar w:fldCharType="begin"/>
      </w:r>
      <w:r w:rsidR="005E3050" w:rsidRPr="004D7DCA">
        <w:rPr>
          <w:rFonts w:asciiTheme="majorBidi" w:hAnsiTheme="majorBidi" w:cstheme="majorBidi"/>
        </w:rPr>
        <w:instrText xml:space="preserve"> ADDIN EN.CITE &lt;EndNote&gt;&lt;Cite AuthorYear="1"&gt;&lt;Author&gt;Sowmya&lt;/Author&gt;&lt;Year&gt;2018&lt;/Year&gt;&lt;RecNum&gt;133&lt;/RecNum&gt;&lt;DisplayText&gt;Sowmya et al. (2018)&lt;/DisplayText&gt;&lt;record&gt;&lt;rec-number&gt;133&lt;/rec-number&gt;&lt;foreign-keys&gt;&lt;key app="EN" db-id="zwrsvxdffvpaf9etrvzver580vdxxd5pe0w0" timestamp="1659972128"&gt;133&lt;/key&gt;&lt;/foreign-keys&gt;&lt;ref-type name="Journal Article"&gt;17&lt;/ref-type&gt;&lt;contributors&gt;&lt;authors&gt;&lt;author&gt;Sowmya, Damodharan Varadarajan&lt;/author&gt;&lt;author&gt;Chandrasekaran, Anil&lt;/author&gt;&lt;author&gt;Patterson, Louise&lt;/author&gt;&lt;/authors&gt;&lt;/contributors&gt;&lt;titles&gt;&lt;title&gt;An empirical study of leadership styles in the UAE human resource strategy&lt;/title&gt;&lt;secondary-title&gt;Academy of Strategic Management Journal&lt;/secondary-title&gt;&lt;/titles&gt;&lt;periodical&gt;&lt;full-title&gt;Academy of Strategic Management Journal&lt;/full-title&gt;&lt;/periodical&gt;&lt;pages&gt;1-22&lt;/pages&gt;&lt;volume&gt;17&lt;/volume&gt;&lt;number&gt;6&lt;/number&gt;&lt;dates&gt;&lt;year&gt;2018&lt;/year&gt;&lt;/dates&gt;&lt;isbn&gt;1544-1458&lt;/isbn&gt;&lt;urls&gt;&lt;/urls&gt;&lt;/record&gt;&lt;/Cite&gt;&lt;/EndNote&gt;</w:instrText>
      </w:r>
      <w:r w:rsidR="005E3050" w:rsidRPr="004D7DCA">
        <w:rPr>
          <w:rFonts w:asciiTheme="majorBidi" w:hAnsiTheme="majorBidi" w:cstheme="majorBidi"/>
        </w:rPr>
        <w:fldChar w:fldCharType="separate"/>
      </w:r>
      <w:r w:rsidR="005E3050" w:rsidRPr="004D7DCA">
        <w:rPr>
          <w:rFonts w:asciiTheme="majorBidi" w:hAnsiTheme="majorBidi" w:cstheme="majorBidi"/>
          <w:noProof/>
        </w:rPr>
        <w:t>Sowmya et al. (2018)</w:t>
      </w:r>
      <w:r w:rsidR="005E3050" w:rsidRPr="004D7DCA">
        <w:rPr>
          <w:rFonts w:asciiTheme="majorBidi" w:hAnsiTheme="majorBidi" w:cstheme="majorBidi"/>
        </w:rPr>
        <w:fldChar w:fldCharType="end"/>
      </w:r>
      <w:r w:rsidR="006415D9" w:rsidRPr="004D7DCA">
        <w:rPr>
          <w:rFonts w:asciiTheme="majorBidi" w:hAnsiTheme="majorBidi" w:cstheme="majorBidi"/>
        </w:rPr>
        <w:t xml:space="preserve"> reported that </w:t>
      </w:r>
      <w:r w:rsidRPr="004D7DCA">
        <w:rPr>
          <w:rFonts w:asciiTheme="majorBidi" w:hAnsiTheme="majorBidi" w:cstheme="majorBidi"/>
        </w:rPr>
        <w:t>promoting stakeholder participation and integrati</w:t>
      </w:r>
      <w:r w:rsidR="006415D9" w:rsidRPr="004D7DCA">
        <w:rPr>
          <w:rFonts w:asciiTheme="majorBidi" w:hAnsiTheme="majorBidi" w:cstheme="majorBidi"/>
        </w:rPr>
        <w:t>ng</w:t>
      </w:r>
      <w:r w:rsidRPr="004D7DCA">
        <w:rPr>
          <w:rFonts w:asciiTheme="majorBidi" w:hAnsiTheme="majorBidi" w:cstheme="majorBidi"/>
        </w:rPr>
        <w:t xml:space="preserve"> divergent views </w:t>
      </w:r>
      <w:r w:rsidR="00A30A29" w:rsidRPr="004D7DCA">
        <w:rPr>
          <w:rFonts w:asciiTheme="majorBidi" w:hAnsiTheme="majorBidi" w:cstheme="majorBidi"/>
        </w:rPr>
        <w:t>positively correlate</w:t>
      </w:r>
      <w:r w:rsidRPr="004D7DCA">
        <w:rPr>
          <w:rFonts w:asciiTheme="majorBidi" w:hAnsiTheme="majorBidi" w:cstheme="majorBidi"/>
        </w:rPr>
        <w:t xml:space="preserve"> with shared responsibilities for tasks and projects and their outcomes. </w:t>
      </w:r>
    </w:p>
    <w:p w14:paraId="4F9C4500" w14:textId="38CBB4A1" w:rsidR="001F36B5" w:rsidRPr="004D7DCA" w:rsidRDefault="001F36B5" w:rsidP="009D738F">
      <w:pPr>
        <w:pStyle w:val="NormalText"/>
        <w:rPr>
          <w:rFonts w:asciiTheme="majorBidi" w:hAnsiTheme="majorBidi" w:cstheme="majorBidi"/>
        </w:rPr>
      </w:pPr>
      <w:r w:rsidRPr="004D7DCA">
        <w:rPr>
          <w:rFonts w:asciiTheme="majorBidi" w:hAnsiTheme="majorBidi" w:cstheme="majorBidi"/>
        </w:rPr>
        <w:t xml:space="preserve">Overall, the autocratic approach </w:t>
      </w:r>
      <w:r w:rsidR="00267390" w:rsidRPr="004D7DCA">
        <w:rPr>
          <w:rFonts w:asciiTheme="majorBidi" w:hAnsiTheme="majorBidi" w:cstheme="majorBidi"/>
        </w:rPr>
        <w:t xml:space="preserve">taken </w:t>
      </w:r>
      <w:r w:rsidRPr="004D7DCA">
        <w:rPr>
          <w:rFonts w:asciiTheme="majorBidi" w:hAnsiTheme="majorBidi" w:cstheme="majorBidi"/>
        </w:rPr>
        <w:t xml:space="preserve">by </w:t>
      </w:r>
      <w:r w:rsidR="00267390" w:rsidRPr="004D7DCA">
        <w:rPr>
          <w:rFonts w:asciiTheme="majorBidi" w:hAnsiTheme="majorBidi" w:cstheme="majorBidi"/>
        </w:rPr>
        <w:t xml:space="preserve">the </w:t>
      </w:r>
      <w:r w:rsidRPr="004D7DCA">
        <w:rPr>
          <w:rFonts w:asciiTheme="majorBidi" w:hAnsiTheme="majorBidi" w:cstheme="majorBidi"/>
        </w:rPr>
        <w:t xml:space="preserve">UAE’s top and low-level leaders </w:t>
      </w:r>
      <w:r w:rsidR="00A30A29" w:rsidRPr="004D7DCA">
        <w:rPr>
          <w:rFonts w:asciiTheme="majorBidi" w:hAnsiTheme="majorBidi" w:cstheme="majorBidi"/>
        </w:rPr>
        <w:t>hinders</w:t>
      </w:r>
      <w:r w:rsidRPr="004D7DCA">
        <w:rPr>
          <w:rFonts w:asciiTheme="majorBidi" w:hAnsiTheme="majorBidi" w:cstheme="majorBidi"/>
        </w:rPr>
        <w:t xml:space="preserve"> growth by increasing work backlog, giving </w:t>
      </w:r>
      <w:r w:rsidR="00786263" w:rsidRPr="004D7DCA">
        <w:rPr>
          <w:rFonts w:asciiTheme="majorBidi" w:hAnsiTheme="majorBidi" w:cstheme="majorBidi"/>
        </w:rPr>
        <w:t>organi</w:t>
      </w:r>
      <w:r w:rsidR="00786263">
        <w:rPr>
          <w:rFonts w:asciiTheme="majorBidi" w:hAnsiTheme="majorBidi" w:cstheme="majorBidi"/>
        </w:rPr>
        <w:t>s</w:t>
      </w:r>
      <w:r w:rsidR="00786263" w:rsidRPr="004D7DCA">
        <w:rPr>
          <w:rFonts w:asciiTheme="majorBidi" w:hAnsiTheme="majorBidi" w:cstheme="majorBidi"/>
        </w:rPr>
        <w:t>ation</w:t>
      </w:r>
      <w:r w:rsidR="002660DC">
        <w:rPr>
          <w:rFonts w:asciiTheme="majorBidi" w:hAnsiTheme="majorBidi" w:cstheme="majorBidi"/>
        </w:rPr>
        <w:t>s</w:t>
      </w:r>
      <w:r w:rsidRPr="004D7DCA">
        <w:rPr>
          <w:rFonts w:asciiTheme="majorBidi" w:hAnsiTheme="majorBidi" w:cstheme="majorBidi"/>
        </w:rPr>
        <w:t xml:space="preserve"> or agencies a </w:t>
      </w:r>
      <w:r w:rsidR="00267390" w:rsidRPr="004D7DCA">
        <w:rPr>
          <w:rFonts w:asciiTheme="majorBidi" w:hAnsiTheme="majorBidi" w:cstheme="majorBidi"/>
        </w:rPr>
        <w:t xml:space="preserve">poor </w:t>
      </w:r>
      <w:r w:rsidRPr="004D7DCA">
        <w:rPr>
          <w:rFonts w:asciiTheme="majorBidi" w:hAnsiTheme="majorBidi" w:cstheme="majorBidi"/>
        </w:rPr>
        <w:t xml:space="preserve">reputation, and causing loss of business. In addition, employees become unhappy and spread negative word-of-mouth messages about their employers. </w:t>
      </w:r>
      <w:r w:rsidR="006415D9" w:rsidRPr="004D7DCA">
        <w:rPr>
          <w:rFonts w:asciiTheme="majorBidi" w:hAnsiTheme="majorBidi" w:cstheme="majorBidi"/>
        </w:rPr>
        <w:t>Consequently, t</w:t>
      </w:r>
      <w:r w:rsidRPr="004D7DCA">
        <w:rPr>
          <w:rFonts w:asciiTheme="majorBidi" w:hAnsiTheme="majorBidi" w:cstheme="majorBidi"/>
        </w:rPr>
        <w:t xml:space="preserve">he outcomes of these practices or trends can </w:t>
      </w:r>
      <w:r w:rsidR="006415D9" w:rsidRPr="004D7DCA">
        <w:rPr>
          <w:rFonts w:asciiTheme="majorBidi" w:hAnsiTheme="majorBidi" w:cstheme="majorBidi"/>
        </w:rPr>
        <w:t xml:space="preserve">induce </w:t>
      </w:r>
      <w:r w:rsidRPr="004D7DCA">
        <w:rPr>
          <w:rFonts w:asciiTheme="majorBidi" w:hAnsiTheme="majorBidi" w:cstheme="majorBidi"/>
        </w:rPr>
        <w:t xml:space="preserve">loss of sales and revenue and </w:t>
      </w:r>
      <w:r w:rsidR="00267390" w:rsidRPr="004D7DCA">
        <w:rPr>
          <w:rFonts w:asciiTheme="majorBidi" w:hAnsiTheme="majorBidi" w:cstheme="majorBidi"/>
        </w:rPr>
        <w:t xml:space="preserve">create </w:t>
      </w:r>
      <w:r w:rsidRPr="004D7DCA">
        <w:rPr>
          <w:rFonts w:asciiTheme="majorBidi" w:hAnsiTheme="majorBidi" w:cstheme="majorBidi"/>
        </w:rPr>
        <w:t xml:space="preserve">disgruntled customers. </w:t>
      </w:r>
    </w:p>
    <w:p w14:paraId="32D0AA5B" w14:textId="72AA28AC" w:rsidR="001F36B5" w:rsidRPr="004D7DCA" w:rsidRDefault="001F36B5" w:rsidP="009D738F">
      <w:pPr>
        <w:pStyle w:val="NormalText"/>
        <w:rPr>
          <w:rFonts w:asciiTheme="majorBidi" w:hAnsiTheme="majorBidi" w:cstheme="majorBidi"/>
        </w:rPr>
      </w:pPr>
      <w:r w:rsidRPr="004D7DCA">
        <w:rPr>
          <w:rFonts w:asciiTheme="majorBidi" w:hAnsiTheme="majorBidi" w:cstheme="majorBidi"/>
        </w:rPr>
        <w:t xml:space="preserve">According to </w:t>
      </w:r>
      <w:r w:rsidR="009B722D" w:rsidRPr="004D7DCA">
        <w:rPr>
          <w:rFonts w:asciiTheme="majorBidi" w:hAnsiTheme="majorBidi" w:cstheme="majorBidi"/>
        </w:rPr>
        <w:fldChar w:fldCharType="begin"/>
      </w:r>
      <w:r w:rsidR="009B722D" w:rsidRPr="004D7DCA">
        <w:rPr>
          <w:rFonts w:asciiTheme="majorBidi" w:hAnsiTheme="majorBidi" w:cstheme="majorBidi"/>
        </w:rPr>
        <w:instrText xml:space="preserve"> ADDIN EN.CITE &lt;EndNote&gt;&lt;Cite AuthorYear="1"&gt;&lt;Author&gt;Sowmya&lt;/Author&gt;&lt;Year&gt;2018&lt;/Year&gt;&lt;RecNum&gt;133&lt;/RecNum&gt;&lt;DisplayText&gt;Sowmya et al. (2018)&lt;/DisplayText&gt;&lt;record&gt;&lt;rec-number&gt;133&lt;/rec-number&gt;&lt;foreign-keys&gt;&lt;key app="EN" db-id="zwrsvxdffvpaf9etrvzver580vdxxd5pe0w0" timestamp="1659972128"&gt;133&lt;/key&gt;&lt;/foreign-keys&gt;&lt;ref-type name="Journal Article"&gt;17&lt;/ref-type&gt;&lt;contributors&gt;&lt;authors&gt;&lt;author&gt;Sowmya, Damodharan Varadarajan&lt;/author&gt;&lt;author&gt;Chandrasekaran, Anil&lt;/author&gt;&lt;author&gt;Patterson, Louise&lt;/author&gt;&lt;/authors&gt;&lt;/contributors&gt;&lt;titles&gt;&lt;title&gt;An empirical study of leadership styles in the UAE human resource strategy&lt;/title&gt;&lt;secondary-title&gt;Academy of Strategic Management Journal&lt;/secondary-title&gt;&lt;/titles&gt;&lt;periodical&gt;&lt;full-title&gt;Academy of Strategic Management Journal&lt;/full-title&gt;&lt;/periodical&gt;&lt;pages&gt;1-22&lt;/pages&gt;&lt;volume&gt;17&lt;/volume&gt;&lt;number&gt;6&lt;/number&gt;&lt;dates&gt;&lt;year&gt;2018&lt;/year&gt;&lt;/dates&gt;&lt;isbn&gt;1544-1458&lt;/isbn&gt;&lt;urls&gt;&lt;/urls&gt;&lt;/record&gt;&lt;/Cite&gt;&lt;/EndNote&gt;</w:instrText>
      </w:r>
      <w:r w:rsidR="009B722D" w:rsidRPr="004D7DCA">
        <w:rPr>
          <w:rFonts w:asciiTheme="majorBidi" w:hAnsiTheme="majorBidi" w:cstheme="majorBidi"/>
        </w:rPr>
        <w:fldChar w:fldCharType="separate"/>
      </w:r>
      <w:r w:rsidR="009B722D" w:rsidRPr="004D7DCA">
        <w:rPr>
          <w:rFonts w:asciiTheme="majorBidi" w:hAnsiTheme="majorBidi" w:cstheme="majorBidi"/>
          <w:noProof/>
        </w:rPr>
        <w:t>Sowmya et al. (2018)</w:t>
      </w:r>
      <w:r w:rsidR="009B722D" w:rsidRPr="004D7DCA">
        <w:rPr>
          <w:rFonts w:asciiTheme="majorBidi" w:hAnsiTheme="majorBidi" w:cstheme="majorBidi"/>
        </w:rPr>
        <w:fldChar w:fldCharType="end"/>
      </w:r>
      <w:r w:rsidRPr="004D7DCA">
        <w:rPr>
          <w:rFonts w:asciiTheme="majorBidi" w:hAnsiTheme="majorBidi" w:cstheme="majorBidi"/>
        </w:rPr>
        <w:t xml:space="preserve">, the practice of secluding subordinates from decision-making creates disconnections across the </w:t>
      </w:r>
      <w:r w:rsidR="00786263" w:rsidRPr="004D7DCA">
        <w:rPr>
          <w:rFonts w:asciiTheme="majorBidi" w:hAnsiTheme="majorBidi" w:cstheme="majorBidi"/>
        </w:rPr>
        <w:t>organi</w:t>
      </w:r>
      <w:r w:rsidR="00786263">
        <w:rPr>
          <w:rFonts w:asciiTheme="majorBidi" w:hAnsiTheme="majorBidi" w:cstheme="majorBidi"/>
        </w:rPr>
        <w:t>s</w:t>
      </w:r>
      <w:r w:rsidR="00786263" w:rsidRPr="004D7DCA">
        <w:rPr>
          <w:rFonts w:asciiTheme="majorBidi" w:hAnsiTheme="majorBidi" w:cstheme="majorBidi"/>
        </w:rPr>
        <w:t>ation</w:t>
      </w:r>
      <w:r w:rsidRPr="004D7DCA">
        <w:rPr>
          <w:rFonts w:asciiTheme="majorBidi" w:hAnsiTheme="majorBidi" w:cstheme="majorBidi"/>
        </w:rPr>
        <w:t xml:space="preserve">al structure, especially regarding implementation </w:t>
      </w:r>
      <w:r w:rsidR="00267390" w:rsidRPr="004D7DCA">
        <w:rPr>
          <w:rFonts w:asciiTheme="majorBidi" w:hAnsiTheme="majorBidi" w:cstheme="majorBidi"/>
        </w:rPr>
        <w:t xml:space="preserve">of change </w:t>
      </w:r>
      <w:r w:rsidRPr="004D7DCA">
        <w:rPr>
          <w:rFonts w:asciiTheme="majorBidi" w:hAnsiTheme="majorBidi" w:cstheme="majorBidi"/>
        </w:rPr>
        <w:t xml:space="preserve">and development of vision and goals. The autocratic approach </w:t>
      </w:r>
      <w:r w:rsidR="00267390" w:rsidRPr="004D7DCA">
        <w:rPr>
          <w:rFonts w:asciiTheme="majorBidi" w:hAnsiTheme="majorBidi" w:cstheme="majorBidi"/>
        </w:rPr>
        <w:t xml:space="preserve">taken </w:t>
      </w:r>
      <w:r w:rsidRPr="004D7DCA">
        <w:rPr>
          <w:rFonts w:asciiTheme="majorBidi" w:hAnsiTheme="majorBidi" w:cstheme="majorBidi"/>
        </w:rPr>
        <w:t xml:space="preserve">by the top and low-level leaders in </w:t>
      </w:r>
      <w:r w:rsidR="00267390" w:rsidRPr="004D7DCA">
        <w:rPr>
          <w:rFonts w:asciiTheme="majorBidi" w:hAnsiTheme="majorBidi" w:cstheme="majorBidi"/>
        </w:rPr>
        <w:t xml:space="preserve">the </w:t>
      </w:r>
      <w:r w:rsidRPr="004D7DCA">
        <w:rPr>
          <w:rFonts w:asciiTheme="majorBidi" w:hAnsiTheme="majorBidi" w:cstheme="majorBidi"/>
        </w:rPr>
        <w:t xml:space="preserve">UAE further </w:t>
      </w:r>
      <w:r w:rsidR="00A30A29" w:rsidRPr="004D7DCA">
        <w:rPr>
          <w:rFonts w:asciiTheme="majorBidi" w:hAnsiTheme="majorBidi" w:cstheme="majorBidi"/>
        </w:rPr>
        <w:t>affects</w:t>
      </w:r>
      <w:r w:rsidRPr="004D7DCA">
        <w:rPr>
          <w:rFonts w:asciiTheme="majorBidi" w:hAnsiTheme="majorBidi" w:cstheme="majorBidi"/>
        </w:rPr>
        <w:t xml:space="preserve"> success by preventing leaders from understanding or recognising </w:t>
      </w:r>
      <w:r w:rsidR="00267390" w:rsidRPr="004D7DCA">
        <w:rPr>
          <w:rFonts w:asciiTheme="majorBidi" w:hAnsiTheme="majorBidi" w:cstheme="majorBidi"/>
        </w:rPr>
        <w:t>on-the-</w:t>
      </w:r>
      <w:r w:rsidRPr="004D7DCA">
        <w:rPr>
          <w:rFonts w:asciiTheme="majorBidi" w:hAnsiTheme="majorBidi" w:cstheme="majorBidi"/>
        </w:rPr>
        <w:t>ground realities as experienced by subordinates. Subsequently, leaders fail to plan for, support and allocate resources to achiev</w:t>
      </w:r>
      <w:r w:rsidR="00392B6D" w:rsidRPr="004D7DCA">
        <w:rPr>
          <w:rFonts w:asciiTheme="majorBidi" w:hAnsiTheme="majorBidi" w:cstheme="majorBidi"/>
        </w:rPr>
        <w:t>ing</w:t>
      </w:r>
      <w:r w:rsidRPr="004D7DCA">
        <w:rPr>
          <w:rFonts w:asciiTheme="majorBidi" w:hAnsiTheme="majorBidi" w:cstheme="majorBidi"/>
        </w:rPr>
        <w:t xml:space="preserve"> </w:t>
      </w:r>
      <w:r w:rsidR="00786263" w:rsidRPr="004D7DCA">
        <w:rPr>
          <w:rFonts w:asciiTheme="majorBidi" w:hAnsiTheme="majorBidi" w:cstheme="majorBidi"/>
        </w:rPr>
        <w:t>organi</w:t>
      </w:r>
      <w:r w:rsidR="00786263">
        <w:rPr>
          <w:rFonts w:asciiTheme="majorBidi" w:hAnsiTheme="majorBidi" w:cstheme="majorBidi"/>
        </w:rPr>
        <w:t>s</w:t>
      </w:r>
      <w:r w:rsidR="00786263" w:rsidRPr="004D7DCA">
        <w:rPr>
          <w:rFonts w:asciiTheme="majorBidi" w:hAnsiTheme="majorBidi" w:cstheme="majorBidi"/>
        </w:rPr>
        <w:t>ation</w:t>
      </w:r>
      <w:r w:rsidRPr="004D7DCA">
        <w:rPr>
          <w:rFonts w:asciiTheme="majorBidi" w:hAnsiTheme="majorBidi" w:cstheme="majorBidi"/>
        </w:rPr>
        <w:t xml:space="preserve">al goals. According to </w:t>
      </w:r>
      <w:r w:rsidR="00FB5374" w:rsidRPr="004D7DCA">
        <w:rPr>
          <w:rFonts w:asciiTheme="majorBidi" w:hAnsiTheme="majorBidi" w:cstheme="majorBidi"/>
        </w:rPr>
        <w:fldChar w:fldCharType="begin"/>
      </w:r>
      <w:r w:rsidR="007A4C54" w:rsidRPr="004D7DCA">
        <w:rPr>
          <w:rFonts w:asciiTheme="majorBidi" w:hAnsiTheme="majorBidi" w:cstheme="majorBidi"/>
        </w:rPr>
        <w:instrText xml:space="preserve"> ADDIN EN.CITE &lt;EndNote&gt;&lt;Cite AuthorYear="1"&gt;&lt;Author&gt;Naeem&lt;/Author&gt;&lt;Year&gt;2017&lt;/Year&gt;&lt;RecNum&gt;111&lt;/RecNum&gt;&lt;DisplayText&gt;Naeem and Azam (2017)&lt;/DisplayText&gt;&lt;record&gt;&lt;rec-number&gt;111&lt;/rec-number&gt;&lt;foreign-keys&gt;&lt;key app="EN" db-id="zwrsvxdffvpaf9etrvzver580vdxxd5pe0w0" timestamp="1659970809"&gt;111&lt;/key&gt;&lt;/foreign-keys&gt;&lt;ref-type name="Journal Article"&gt;17&lt;/ref-type&gt;&lt;contributors&gt;&lt;authors&gt;&lt;author&gt;Naeem, Hummayoun&lt;/author&gt;&lt;author&gt;Azam, Muhammad Farooq&lt;/author&gt;&lt;/authors&gt;&lt;/contributors&gt;&lt;titles&gt;&lt;title&gt;Leadership styles in the maintenance industry of UAE: A focus group analysis&lt;/title&gt;&lt;secondary-title&gt;European Scientific Journal&lt;/secondary-title&gt;&lt;/titles&gt;&lt;periodical&gt;&lt;full-title&gt;European Scientific Journal&lt;/full-title&gt;&lt;/periodical&gt;&lt;pages&gt;53-67&lt;/pages&gt;&lt;volume&gt;13&lt;/volume&gt;&lt;number&gt;7&lt;/number&gt;&lt;dates&gt;&lt;year&gt;2017&lt;/year&gt;&lt;/dates&gt;&lt;urls&gt;&lt;/urls&gt;&lt;/record&gt;&lt;/Cite&gt;&lt;/EndNote&gt;</w:instrText>
      </w:r>
      <w:r w:rsidR="00FB5374" w:rsidRPr="004D7DCA">
        <w:rPr>
          <w:rFonts w:asciiTheme="majorBidi" w:hAnsiTheme="majorBidi" w:cstheme="majorBidi"/>
        </w:rPr>
        <w:fldChar w:fldCharType="separate"/>
      </w:r>
      <w:r w:rsidR="00FB5374" w:rsidRPr="004D7DCA">
        <w:rPr>
          <w:rFonts w:asciiTheme="majorBidi" w:hAnsiTheme="majorBidi" w:cstheme="majorBidi"/>
          <w:noProof/>
        </w:rPr>
        <w:t>Naeem and Azam (2017)</w:t>
      </w:r>
      <w:r w:rsidR="00FB5374" w:rsidRPr="004D7DCA">
        <w:rPr>
          <w:rFonts w:asciiTheme="majorBidi" w:hAnsiTheme="majorBidi" w:cstheme="majorBidi"/>
        </w:rPr>
        <w:fldChar w:fldCharType="end"/>
      </w:r>
      <w:r w:rsidRPr="004D7DCA">
        <w:rPr>
          <w:rFonts w:asciiTheme="majorBidi" w:hAnsiTheme="majorBidi" w:cstheme="majorBidi"/>
        </w:rPr>
        <w:t xml:space="preserve">, </w:t>
      </w:r>
      <w:r w:rsidR="00392B6D" w:rsidRPr="004D7DCA">
        <w:rPr>
          <w:rFonts w:asciiTheme="majorBidi" w:hAnsiTheme="majorBidi" w:cstheme="majorBidi"/>
        </w:rPr>
        <w:t xml:space="preserve">the remedy is </w:t>
      </w:r>
      <w:r w:rsidRPr="004D7DCA">
        <w:rPr>
          <w:rFonts w:asciiTheme="majorBidi" w:hAnsiTheme="majorBidi" w:cstheme="majorBidi"/>
        </w:rPr>
        <w:t>t</w:t>
      </w:r>
      <w:r w:rsidR="006415D9" w:rsidRPr="004D7DCA">
        <w:rPr>
          <w:rFonts w:asciiTheme="majorBidi" w:hAnsiTheme="majorBidi" w:cstheme="majorBidi"/>
        </w:rPr>
        <w:t>ransformational leadership</w:t>
      </w:r>
      <w:r w:rsidR="00CF3DB9" w:rsidRPr="004D7DCA">
        <w:rPr>
          <w:rFonts w:asciiTheme="majorBidi" w:hAnsiTheme="majorBidi" w:cstheme="majorBidi"/>
        </w:rPr>
        <w:t>, which</w:t>
      </w:r>
      <w:r w:rsidR="006415D9" w:rsidRPr="004D7DCA">
        <w:rPr>
          <w:rFonts w:asciiTheme="majorBidi" w:hAnsiTheme="majorBidi" w:cstheme="majorBidi"/>
        </w:rPr>
        <w:t xml:space="preserve"> </w:t>
      </w:r>
      <w:r w:rsidRPr="004D7DCA">
        <w:rPr>
          <w:rFonts w:asciiTheme="majorBidi" w:hAnsiTheme="majorBidi" w:cstheme="majorBidi"/>
        </w:rPr>
        <w:t xml:space="preserve">will likely result in empowered, satisfied, and happy employees, a good </w:t>
      </w:r>
      <w:r w:rsidR="00786263" w:rsidRPr="004D7DCA">
        <w:rPr>
          <w:rFonts w:asciiTheme="majorBidi" w:hAnsiTheme="majorBidi" w:cstheme="majorBidi"/>
        </w:rPr>
        <w:t>organi</w:t>
      </w:r>
      <w:r w:rsidR="00786263">
        <w:rPr>
          <w:rFonts w:asciiTheme="majorBidi" w:hAnsiTheme="majorBidi" w:cstheme="majorBidi"/>
        </w:rPr>
        <w:t>s</w:t>
      </w:r>
      <w:r w:rsidR="00786263" w:rsidRPr="004D7DCA">
        <w:rPr>
          <w:rFonts w:asciiTheme="majorBidi" w:hAnsiTheme="majorBidi" w:cstheme="majorBidi"/>
        </w:rPr>
        <w:t>ation</w:t>
      </w:r>
      <w:r w:rsidRPr="004D7DCA">
        <w:rPr>
          <w:rFonts w:asciiTheme="majorBidi" w:hAnsiTheme="majorBidi" w:cstheme="majorBidi"/>
        </w:rPr>
        <w:t xml:space="preserve">al reputation, and secured business. </w:t>
      </w:r>
      <w:r w:rsidR="006415D9" w:rsidRPr="004D7DCA">
        <w:rPr>
          <w:rFonts w:asciiTheme="majorBidi" w:hAnsiTheme="majorBidi" w:cstheme="majorBidi"/>
        </w:rPr>
        <w:t xml:space="preserve">Finally, an </w:t>
      </w:r>
      <w:r w:rsidR="00786263" w:rsidRPr="004D7DCA">
        <w:rPr>
          <w:rFonts w:asciiTheme="majorBidi" w:hAnsiTheme="majorBidi" w:cstheme="majorBidi"/>
        </w:rPr>
        <w:t>organi</w:t>
      </w:r>
      <w:r w:rsidR="00786263">
        <w:rPr>
          <w:rFonts w:asciiTheme="majorBidi" w:hAnsiTheme="majorBidi" w:cstheme="majorBidi"/>
        </w:rPr>
        <w:t>s</w:t>
      </w:r>
      <w:r w:rsidR="00786263" w:rsidRPr="004D7DCA">
        <w:rPr>
          <w:rFonts w:asciiTheme="majorBidi" w:hAnsiTheme="majorBidi" w:cstheme="majorBidi"/>
        </w:rPr>
        <w:t>ation</w:t>
      </w:r>
      <w:r w:rsidR="006415D9" w:rsidRPr="004D7DCA">
        <w:rPr>
          <w:rFonts w:asciiTheme="majorBidi" w:hAnsiTheme="majorBidi" w:cstheme="majorBidi"/>
        </w:rPr>
        <w:t xml:space="preserve"> will most likely</w:t>
      </w:r>
      <w:r w:rsidRPr="004D7DCA">
        <w:rPr>
          <w:rFonts w:asciiTheme="majorBidi" w:hAnsiTheme="majorBidi" w:cstheme="majorBidi"/>
        </w:rPr>
        <w:t xml:space="preserve"> obtain good financial results</w:t>
      </w:r>
      <w:r w:rsidR="006415D9" w:rsidRPr="004D7DCA">
        <w:rPr>
          <w:rFonts w:asciiTheme="majorBidi" w:hAnsiTheme="majorBidi" w:cstheme="majorBidi"/>
        </w:rPr>
        <w:t>, keep customers happy, and attract new customers</w:t>
      </w:r>
      <w:r w:rsidRPr="004D7DCA">
        <w:rPr>
          <w:rFonts w:asciiTheme="majorBidi" w:hAnsiTheme="majorBidi" w:cstheme="majorBidi"/>
        </w:rPr>
        <w:t>.</w:t>
      </w:r>
    </w:p>
    <w:p w14:paraId="2A713C08" w14:textId="19CA5487" w:rsidR="001F36B5" w:rsidRPr="004D7DCA" w:rsidRDefault="00B0264F">
      <w:pPr>
        <w:pStyle w:val="Heading2"/>
      </w:pPr>
      <w:bookmarkStart w:id="333" w:name="_Toc111139989"/>
      <w:bookmarkStart w:id="334" w:name="_Toc111140352"/>
      <w:bookmarkStart w:id="335" w:name="_Toc111140717"/>
      <w:bookmarkStart w:id="336" w:name="_Toc111141080"/>
      <w:bookmarkStart w:id="337" w:name="_Toc111147470"/>
      <w:bookmarkStart w:id="338" w:name="_Toc111147827"/>
      <w:bookmarkStart w:id="339" w:name="_Toc111148016"/>
      <w:bookmarkStart w:id="340" w:name="_Toc111148206"/>
      <w:bookmarkStart w:id="341" w:name="_Toc111148395"/>
      <w:bookmarkStart w:id="342" w:name="_Toc111154376"/>
      <w:bookmarkStart w:id="343" w:name="_Toc111154576"/>
      <w:bookmarkStart w:id="344" w:name="_Toc111154904"/>
      <w:bookmarkStart w:id="345" w:name="_Toc111155105"/>
      <w:bookmarkStart w:id="346" w:name="_Toc111155309"/>
      <w:bookmarkStart w:id="347" w:name="_Toc111155513"/>
      <w:bookmarkStart w:id="348" w:name="_Toc111155711"/>
      <w:bookmarkStart w:id="349" w:name="_Toc111156100"/>
      <w:bookmarkStart w:id="350" w:name="_Toc111156300"/>
      <w:bookmarkStart w:id="351" w:name="_Toc111156499"/>
      <w:bookmarkStart w:id="352" w:name="_Toc111156698"/>
      <w:bookmarkStart w:id="353" w:name="_Toc75518745"/>
      <w:bookmarkStart w:id="354" w:name="_Toc87724452"/>
      <w:bookmarkStart w:id="355" w:name="_Toc87870306"/>
      <w:bookmarkStart w:id="356" w:name="_Toc87971637"/>
      <w:bookmarkStart w:id="357" w:name="_Toc89431467"/>
      <w:bookmarkStart w:id="358" w:name="_Toc89507846"/>
      <w:bookmarkStart w:id="359" w:name="_Toc89693235"/>
      <w:bookmarkStart w:id="360" w:name="_Toc89923817"/>
      <w:bookmarkStart w:id="361" w:name="_Toc108693610"/>
      <w:bookmarkStart w:id="362" w:name="_Toc109044658"/>
      <w:bookmarkStart w:id="363" w:name="_Toc110580382"/>
      <w:bookmarkStart w:id="364" w:name="_Toc111330261"/>
      <w:bookmarkStart w:id="365" w:name="_Toc111468160"/>
      <w:bookmarkStart w:id="366" w:name="_Toc115702191"/>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r w:rsidRPr="004D7DCA">
        <w:t xml:space="preserve">The </w:t>
      </w:r>
      <w:r w:rsidR="001F36B5" w:rsidRPr="004D7DCA">
        <w:t>Abu Dhabi Government</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r w:rsidR="001F36B5" w:rsidRPr="004D7DCA">
        <w:t xml:space="preserve"> </w:t>
      </w:r>
    </w:p>
    <w:p w14:paraId="5518CA48" w14:textId="0784BA91" w:rsidR="001F36B5" w:rsidRPr="00542416" w:rsidRDefault="001F36B5" w:rsidP="00CA3A96">
      <w:pPr>
        <w:pStyle w:val="Heading3"/>
      </w:pPr>
      <w:bookmarkStart w:id="367" w:name="_Toc87724453"/>
      <w:bookmarkStart w:id="368" w:name="_Toc87870307"/>
      <w:bookmarkStart w:id="369" w:name="_Toc87971638"/>
      <w:bookmarkStart w:id="370" w:name="_Toc89431468"/>
      <w:bookmarkStart w:id="371" w:name="_Toc89923818"/>
      <w:bookmarkStart w:id="372" w:name="_Toc108693611"/>
      <w:bookmarkStart w:id="373" w:name="_Toc109044659"/>
      <w:bookmarkStart w:id="374" w:name="_Toc110580383"/>
      <w:bookmarkStart w:id="375" w:name="_Toc111468161"/>
      <w:r w:rsidRPr="00542416">
        <w:t>Overview</w:t>
      </w:r>
      <w:bookmarkEnd w:id="367"/>
      <w:bookmarkEnd w:id="368"/>
      <w:bookmarkEnd w:id="369"/>
      <w:bookmarkEnd w:id="370"/>
      <w:bookmarkEnd w:id="371"/>
      <w:bookmarkEnd w:id="372"/>
      <w:bookmarkEnd w:id="373"/>
      <w:bookmarkEnd w:id="374"/>
      <w:bookmarkEnd w:id="375"/>
    </w:p>
    <w:p w14:paraId="33152205" w14:textId="3ECA6EDB" w:rsidR="001F36B5" w:rsidRPr="004D7DCA" w:rsidRDefault="001F36B5" w:rsidP="009D738F">
      <w:pPr>
        <w:pStyle w:val="1stpara"/>
        <w:rPr>
          <w:rFonts w:asciiTheme="majorBidi" w:hAnsiTheme="majorBidi" w:cstheme="majorBidi"/>
        </w:rPr>
      </w:pPr>
      <w:r w:rsidRPr="004D7DCA">
        <w:rPr>
          <w:rFonts w:asciiTheme="majorBidi" w:hAnsiTheme="majorBidi" w:cstheme="majorBidi"/>
        </w:rPr>
        <w:t xml:space="preserve">As </w:t>
      </w:r>
      <w:r w:rsidR="00CF3DB9" w:rsidRPr="004D7DCA">
        <w:rPr>
          <w:rFonts w:asciiTheme="majorBidi" w:hAnsiTheme="majorBidi" w:cstheme="majorBidi"/>
        </w:rPr>
        <w:t>in</w:t>
      </w:r>
      <w:r w:rsidRPr="004D7DCA">
        <w:rPr>
          <w:rFonts w:asciiTheme="majorBidi" w:hAnsiTheme="majorBidi" w:cstheme="majorBidi"/>
        </w:rPr>
        <w:t xml:space="preserve"> </w:t>
      </w:r>
      <w:r w:rsidR="006415D9" w:rsidRPr="004D7DCA">
        <w:rPr>
          <w:rFonts w:asciiTheme="majorBidi" w:hAnsiTheme="majorBidi" w:cstheme="majorBidi"/>
        </w:rPr>
        <w:t xml:space="preserve">the </w:t>
      </w:r>
      <w:r w:rsidRPr="004D7DCA">
        <w:rPr>
          <w:rFonts w:asciiTheme="majorBidi" w:hAnsiTheme="majorBidi" w:cstheme="majorBidi"/>
        </w:rPr>
        <w:t xml:space="preserve">UAE, Abu Dhabi’s government is absolutist with operations and laws founded mainly on Islamic law. While a sheikh heads the state, a crown prince wields equally immense power and influence </w:t>
      </w:r>
      <w:r w:rsidRPr="004D7DCA">
        <w:rPr>
          <w:rFonts w:asciiTheme="majorBidi" w:hAnsiTheme="majorBidi" w:cstheme="majorBidi"/>
        </w:rPr>
        <w:lastRenderedPageBreak/>
        <w:t xml:space="preserve">in the emirate and serves as the head of the executive council. The executive, which governs the Abu Dhabi emirate, functions through departments or ministries </w:t>
      </w:r>
      <w:r w:rsidR="000A1D82" w:rsidRPr="004D7DCA">
        <w:rPr>
          <w:rFonts w:asciiTheme="majorBidi" w:hAnsiTheme="majorBidi" w:cstheme="majorBidi"/>
        </w:rPr>
        <w:fldChar w:fldCharType="begin"/>
      </w:r>
      <w:r w:rsidR="00D3583E" w:rsidRPr="004D7DCA">
        <w:rPr>
          <w:rFonts w:asciiTheme="majorBidi" w:hAnsiTheme="majorBidi" w:cstheme="majorBidi"/>
        </w:rPr>
        <w:instrText xml:space="preserve"> ADDIN EN.CITE &lt;EndNote&gt;&lt;Cite&gt;&lt;Author&gt;Al-Muhairi&lt;/Author&gt;&lt;Year&gt;1996&lt;/Year&gt;&lt;RecNum&gt;26&lt;/RecNum&gt;&lt;DisplayText&gt;(Al-Muhairi, 1996, Morton, 2016)&lt;/DisplayText&gt;&lt;record&gt;&lt;rec-number&gt;26&lt;/rec-number&gt;&lt;foreign-keys&gt;&lt;key app="EN" db-id="zwrsvxdffvpaf9etrvzver580vdxxd5pe0w0" timestamp="1659960664"&gt;26&lt;/key&gt;&lt;/foreign-keys&gt;&lt;ref-type name="Journal Article"&gt;17&lt;/ref-type&gt;&lt;contributors&gt;&lt;authors&gt;&lt;author&gt;Al-Muhairi, Butti Sultan Butti Ali&lt;/author&gt;&lt;/authors&gt;&lt;/contributors&gt;&lt;titles&gt;&lt;title&gt;The Islamisation of laws in the UAE: The case of the penal code&lt;/title&gt;&lt;secondary-title&gt;Arab Law Quarterly&lt;/secondary-title&gt;&lt;/titles&gt;&lt;periodical&gt;&lt;full-title&gt;Arab Law Quarterly&lt;/full-title&gt;&lt;/periodical&gt;&lt;pages&gt;350-371&lt;/pages&gt;&lt;volume&gt;11&lt;/volume&gt;&lt;number&gt;4&lt;/number&gt;&lt;dates&gt;&lt;year&gt;1996&lt;/year&gt;&lt;/dates&gt;&lt;isbn&gt;1573-0255&lt;/isbn&gt;&lt;urls&gt;&lt;/urls&gt;&lt;/record&gt;&lt;/Cite&gt;&lt;Cite&gt;&lt;Author&gt;Morton&lt;/Author&gt;&lt;Year&gt;2016&lt;/Year&gt;&lt;RecNum&gt;110&lt;/RecNum&gt;&lt;record&gt;&lt;rec-number&gt;110&lt;/rec-number&gt;&lt;foreign-keys&gt;&lt;key app="EN" db-id="zwrsvxdffvpaf9etrvzver580vdxxd5pe0w0" timestamp="1659970775"&gt;110&lt;/key&gt;&lt;/foreign-keys&gt;&lt;ref-type name="Book"&gt;6&lt;/ref-type&gt;&lt;contributors&gt;&lt;authors&gt;&lt;author&gt;Morton, Michael Quentin&lt;/author&gt;&lt;/authors&gt;&lt;/contributors&gt;&lt;titles&gt;&lt;title&gt;Keepers of the golden shore: A history of the United Arab Emirates&lt;/title&gt;&lt;/titles&gt;&lt;dates&gt;&lt;year&gt;2016&lt;/year&gt;&lt;/dates&gt;&lt;pub-location&gt;London&lt;/pub-location&gt;&lt;publisher&gt;Reaktion Books&lt;/publisher&gt;&lt;isbn&gt;1780236158&lt;/isbn&gt;&lt;urls&gt;&lt;/urls&gt;&lt;/record&gt;&lt;/Cite&gt;&lt;/EndNote&gt;</w:instrText>
      </w:r>
      <w:r w:rsidR="000A1D82" w:rsidRPr="004D7DCA">
        <w:rPr>
          <w:rFonts w:asciiTheme="majorBidi" w:hAnsiTheme="majorBidi" w:cstheme="majorBidi"/>
        </w:rPr>
        <w:fldChar w:fldCharType="separate"/>
      </w:r>
      <w:r w:rsidR="000A1D82" w:rsidRPr="004D7DCA">
        <w:rPr>
          <w:rFonts w:asciiTheme="majorBidi" w:hAnsiTheme="majorBidi" w:cstheme="majorBidi"/>
          <w:noProof/>
        </w:rPr>
        <w:t>(Al-Muhairi, 1996, Morton, 2016)</w:t>
      </w:r>
      <w:r w:rsidR="000A1D82" w:rsidRPr="004D7DCA">
        <w:rPr>
          <w:rFonts w:asciiTheme="majorBidi" w:hAnsiTheme="majorBidi" w:cstheme="majorBidi"/>
        </w:rPr>
        <w:fldChar w:fldCharType="end"/>
      </w:r>
      <w:r w:rsidRPr="004D7DCA">
        <w:rPr>
          <w:rFonts w:asciiTheme="majorBidi" w:hAnsiTheme="majorBidi" w:cstheme="majorBidi"/>
        </w:rPr>
        <w:t xml:space="preserve">. These departments deal with specific issues such as education, urban planning, supervision, and regulation. </w:t>
      </w:r>
      <w:r w:rsidR="00CF3DB9" w:rsidRPr="004D7DCA">
        <w:rPr>
          <w:rFonts w:asciiTheme="majorBidi" w:hAnsiTheme="majorBidi" w:cstheme="majorBidi"/>
        </w:rPr>
        <w:t xml:space="preserve">In </w:t>
      </w:r>
      <w:r w:rsidR="007230DF" w:rsidRPr="004D7DCA">
        <w:rPr>
          <w:rFonts w:asciiTheme="majorBidi" w:hAnsiTheme="majorBidi" w:cstheme="majorBidi"/>
        </w:rPr>
        <w:t>addition,</w:t>
      </w:r>
      <w:r w:rsidR="00CF3DB9" w:rsidRPr="004D7DCA">
        <w:rPr>
          <w:rFonts w:asciiTheme="majorBidi" w:hAnsiTheme="majorBidi" w:cstheme="majorBidi"/>
        </w:rPr>
        <w:t xml:space="preserve"> </w:t>
      </w:r>
      <w:r w:rsidRPr="004D7DCA">
        <w:rPr>
          <w:rFonts w:asciiTheme="majorBidi" w:hAnsiTheme="majorBidi" w:cstheme="majorBidi"/>
        </w:rPr>
        <w:t>the departments, government agencies offer vital services to the public.</w:t>
      </w:r>
    </w:p>
    <w:p w14:paraId="05E33833" w14:textId="7C230A88" w:rsidR="001F36B5" w:rsidRPr="004D7DCA" w:rsidRDefault="001F36B5" w:rsidP="009D738F">
      <w:pPr>
        <w:pStyle w:val="NormalText"/>
        <w:rPr>
          <w:rFonts w:asciiTheme="majorBidi" w:hAnsiTheme="majorBidi" w:cstheme="majorBidi"/>
        </w:rPr>
      </w:pPr>
      <w:r w:rsidRPr="004D7DCA">
        <w:rPr>
          <w:rFonts w:asciiTheme="majorBidi" w:hAnsiTheme="majorBidi" w:cstheme="majorBidi"/>
        </w:rPr>
        <w:t>Abu Dhabi is the capital of the UAE and the largest of the seven emirates</w:t>
      </w:r>
      <w:r w:rsidR="00801512" w:rsidRPr="004D7DCA">
        <w:rPr>
          <w:rFonts w:asciiTheme="majorBidi" w:hAnsiTheme="majorBidi" w:cstheme="majorBidi"/>
        </w:rPr>
        <w:t xml:space="preserve">. </w:t>
      </w:r>
      <w:r w:rsidRPr="004D7DCA">
        <w:rPr>
          <w:rFonts w:asciiTheme="majorBidi" w:hAnsiTheme="majorBidi" w:cstheme="majorBidi"/>
        </w:rPr>
        <w:t>Abu Dhabi occupies 67,240</w:t>
      </w:r>
      <w:r w:rsidR="00CF3DB9" w:rsidRPr="004D7DCA">
        <w:rPr>
          <w:rFonts w:asciiTheme="majorBidi" w:hAnsiTheme="majorBidi" w:cstheme="majorBidi"/>
        </w:rPr>
        <w:t xml:space="preserve"> </w:t>
      </w:r>
      <w:r w:rsidRPr="004D7DCA">
        <w:rPr>
          <w:rFonts w:asciiTheme="majorBidi" w:hAnsiTheme="majorBidi" w:cstheme="majorBidi"/>
        </w:rPr>
        <w:t>km</w:t>
      </w:r>
      <w:r w:rsidRPr="00C509D9">
        <w:rPr>
          <w:rFonts w:asciiTheme="majorBidi" w:hAnsiTheme="majorBidi" w:cstheme="majorBidi"/>
          <w:vertAlign w:val="superscript"/>
        </w:rPr>
        <w:t>2</w:t>
      </w:r>
      <w:r w:rsidRPr="004D7DCA">
        <w:rPr>
          <w:rFonts w:asciiTheme="majorBidi" w:hAnsiTheme="majorBidi" w:cstheme="majorBidi"/>
        </w:rPr>
        <w:t>, approximately 86% of the country’s landmass (AbuDhabi.ae, 2021)</w:t>
      </w:r>
      <w:r w:rsidR="00801512" w:rsidRPr="004D7DCA">
        <w:rPr>
          <w:rFonts w:asciiTheme="majorBidi" w:hAnsiTheme="majorBidi" w:cstheme="majorBidi"/>
        </w:rPr>
        <w:t xml:space="preserve">. </w:t>
      </w:r>
      <w:r w:rsidRPr="004D7DCA">
        <w:rPr>
          <w:rFonts w:asciiTheme="majorBidi" w:hAnsiTheme="majorBidi" w:cstheme="majorBidi"/>
        </w:rPr>
        <w:t>Abu Dhabi is divided into three central regions:</w:t>
      </w:r>
    </w:p>
    <w:p w14:paraId="78EFBD69" w14:textId="77777777" w:rsidR="001F36B5" w:rsidRPr="004D7DCA" w:rsidRDefault="001F36B5">
      <w:pPr>
        <w:pStyle w:val="1stpara"/>
        <w:numPr>
          <w:ilvl w:val="0"/>
          <w:numId w:val="74"/>
        </w:numPr>
        <w:rPr>
          <w:rFonts w:asciiTheme="majorBidi" w:hAnsiTheme="majorBidi" w:cstheme="majorBidi"/>
        </w:rPr>
      </w:pPr>
      <w:r w:rsidRPr="004D7DCA">
        <w:rPr>
          <w:rFonts w:asciiTheme="majorBidi" w:hAnsiTheme="majorBidi" w:cstheme="majorBidi"/>
        </w:rPr>
        <w:t>City of Abu Dhabi</w:t>
      </w:r>
    </w:p>
    <w:p w14:paraId="204270E3" w14:textId="77777777" w:rsidR="001F36B5" w:rsidRPr="004D7DCA" w:rsidRDefault="001F36B5">
      <w:pPr>
        <w:pStyle w:val="1stpara"/>
        <w:numPr>
          <w:ilvl w:val="0"/>
          <w:numId w:val="74"/>
        </w:numPr>
        <w:rPr>
          <w:rFonts w:asciiTheme="majorBidi" w:hAnsiTheme="majorBidi" w:cstheme="majorBidi"/>
        </w:rPr>
      </w:pPr>
      <w:r w:rsidRPr="004D7DCA">
        <w:rPr>
          <w:rFonts w:asciiTheme="majorBidi" w:hAnsiTheme="majorBidi" w:cstheme="majorBidi"/>
        </w:rPr>
        <w:t>Eastern Region, which lies around the oasis of Al Ain</w:t>
      </w:r>
    </w:p>
    <w:p w14:paraId="2FF1852A" w14:textId="77777777" w:rsidR="001F36B5" w:rsidRPr="004D7DCA" w:rsidRDefault="001F36B5">
      <w:pPr>
        <w:pStyle w:val="1stpara"/>
        <w:numPr>
          <w:ilvl w:val="0"/>
          <w:numId w:val="74"/>
        </w:numPr>
        <w:rPr>
          <w:rFonts w:asciiTheme="majorBidi" w:hAnsiTheme="majorBidi" w:cstheme="majorBidi"/>
        </w:rPr>
      </w:pPr>
      <w:r w:rsidRPr="004D7DCA">
        <w:rPr>
          <w:rFonts w:asciiTheme="majorBidi" w:hAnsiTheme="majorBidi" w:cstheme="majorBidi"/>
        </w:rPr>
        <w:t xml:space="preserve">Western Region (Al Gharbia), which includes Liwa, Dalma, Sir Bani Yas, and Das Island </w:t>
      </w:r>
    </w:p>
    <w:p w14:paraId="75306774" w14:textId="20A921F3" w:rsidR="001F36B5" w:rsidRPr="004D7DCA" w:rsidRDefault="001F36B5" w:rsidP="009D738F">
      <w:pPr>
        <w:pStyle w:val="NormalText"/>
        <w:rPr>
          <w:rFonts w:asciiTheme="majorBidi" w:hAnsiTheme="majorBidi" w:cstheme="majorBidi"/>
        </w:rPr>
      </w:pPr>
      <w:r w:rsidRPr="004D7DCA">
        <w:rPr>
          <w:rFonts w:asciiTheme="majorBidi" w:hAnsiTheme="majorBidi" w:cstheme="majorBidi"/>
        </w:rPr>
        <w:t xml:space="preserve">It is worth noting that prominent businesspersons, politicians, and individuals from ruling families and elite groups </w:t>
      </w:r>
      <w:r w:rsidR="006415D9" w:rsidRPr="004D7DCA">
        <w:rPr>
          <w:rFonts w:asciiTheme="majorBidi" w:hAnsiTheme="majorBidi" w:cstheme="majorBidi"/>
        </w:rPr>
        <w:t>govern</w:t>
      </w:r>
      <w:r w:rsidRPr="004D7DCA">
        <w:rPr>
          <w:rFonts w:asciiTheme="majorBidi" w:hAnsiTheme="majorBidi" w:cstheme="majorBidi"/>
        </w:rPr>
        <w:t xml:space="preserve"> most departments, ministries, and agencies </w:t>
      </w:r>
      <w:r w:rsidR="00C023B3" w:rsidRPr="004D7DCA">
        <w:rPr>
          <w:rFonts w:asciiTheme="majorBidi" w:hAnsiTheme="majorBidi" w:cstheme="majorBidi"/>
        </w:rPr>
        <w:fldChar w:fldCharType="begin"/>
      </w:r>
      <w:r w:rsidR="00D3583E" w:rsidRPr="004D7DCA">
        <w:rPr>
          <w:rFonts w:asciiTheme="majorBidi" w:hAnsiTheme="majorBidi" w:cstheme="majorBidi"/>
        </w:rPr>
        <w:instrText xml:space="preserve"> ADDIN EN.CITE &lt;EndNote&gt;&lt;Cite&gt;&lt;Author&gt;Al-Muhairi&lt;/Author&gt;&lt;Year&gt;1996&lt;/Year&gt;&lt;RecNum&gt;26&lt;/RecNum&gt;&lt;DisplayText&gt;(Al-Muhairi, 1996)&lt;/DisplayText&gt;&lt;record&gt;&lt;rec-number&gt;26&lt;/rec-number&gt;&lt;foreign-keys&gt;&lt;key app="EN" db-id="zwrsvxdffvpaf9etrvzver580vdxxd5pe0w0" timestamp="1659960664"&gt;26&lt;/key&gt;&lt;/foreign-keys&gt;&lt;ref-type name="Journal Article"&gt;17&lt;/ref-type&gt;&lt;contributors&gt;&lt;authors&gt;&lt;author&gt;Al-Muhairi, Butti Sultan Butti Ali&lt;/author&gt;&lt;/authors&gt;&lt;/contributors&gt;&lt;titles&gt;&lt;title&gt;The Islamisation of laws in the UAE: The case of the penal code&lt;/title&gt;&lt;secondary-title&gt;Arab Law Quarterly&lt;/secondary-title&gt;&lt;/titles&gt;&lt;periodical&gt;&lt;full-title&gt;Arab Law Quarterly&lt;/full-title&gt;&lt;/periodical&gt;&lt;pages&gt;350-371&lt;/pages&gt;&lt;volume&gt;11&lt;/volume&gt;&lt;number&gt;4&lt;/number&gt;&lt;dates&gt;&lt;year&gt;1996&lt;/year&gt;&lt;/dates&gt;&lt;isbn&gt;1573-0255&lt;/isbn&gt;&lt;urls&gt;&lt;/urls&gt;&lt;/record&gt;&lt;/Cite&gt;&lt;/EndNote&gt;</w:instrText>
      </w:r>
      <w:r w:rsidR="00C023B3" w:rsidRPr="004D7DCA">
        <w:rPr>
          <w:rFonts w:asciiTheme="majorBidi" w:hAnsiTheme="majorBidi" w:cstheme="majorBidi"/>
        </w:rPr>
        <w:fldChar w:fldCharType="separate"/>
      </w:r>
      <w:r w:rsidR="00C023B3" w:rsidRPr="004D7DCA">
        <w:rPr>
          <w:rFonts w:asciiTheme="majorBidi" w:hAnsiTheme="majorBidi" w:cstheme="majorBidi"/>
          <w:noProof/>
        </w:rPr>
        <w:t>(Al-Muhairi, 1996)</w:t>
      </w:r>
      <w:r w:rsidR="00C023B3" w:rsidRPr="004D7DCA">
        <w:rPr>
          <w:rFonts w:asciiTheme="majorBidi" w:hAnsiTheme="majorBidi" w:cstheme="majorBidi"/>
        </w:rPr>
        <w:fldChar w:fldCharType="end"/>
      </w:r>
      <w:r w:rsidRPr="004D7DCA">
        <w:rPr>
          <w:rFonts w:asciiTheme="majorBidi" w:hAnsiTheme="majorBidi" w:cstheme="majorBidi"/>
        </w:rPr>
        <w:t>. The Abu Dhabi government also employs the services of autonomous agencies</w:t>
      </w:r>
      <w:r w:rsidR="006415D9" w:rsidRPr="004D7DCA">
        <w:rPr>
          <w:rFonts w:asciiTheme="majorBidi" w:hAnsiTheme="majorBidi" w:cstheme="majorBidi"/>
        </w:rPr>
        <w:t>,</w:t>
      </w:r>
      <w:r w:rsidRPr="004D7DCA">
        <w:rPr>
          <w:rFonts w:asciiTheme="majorBidi" w:hAnsiTheme="majorBidi" w:cstheme="majorBidi"/>
        </w:rPr>
        <w:t xml:space="preserve"> such as the Abu Dhabi Police, the Abu Dhabi Tourism Authority, and the Abu Dhabi Environmental Agency. Moreover, the Abu Dhabi government has </w:t>
      </w:r>
      <w:r w:rsidR="00E71B72" w:rsidRPr="004D7DCA">
        <w:rPr>
          <w:rFonts w:asciiTheme="majorBidi" w:hAnsiTheme="majorBidi" w:cstheme="majorBidi"/>
        </w:rPr>
        <w:t>municipalities</w:t>
      </w:r>
      <w:r w:rsidR="006415D9" w:rsidRPr="004D7DCA">
        <w:rPr>
          <w:rFonts w:asciiTheme="majorBidi" w:hAnsiTheme="majorBidi" w:cstheme="majorBidi"/>
        </w:rPr>
        <w:t>,</w:t>
      </w:r>
      <w:r w:rsidRPr="004D7DCA">
        <w:rPr>
          <w:rFonts w:asciiTheme="majorBidi" w:hAnsiTheme="majorBidi" w:cstheme="majorBidi"/>
        </w:rPr>
        <w:t xml:space="preserve"> such as the Abu Dhabi capital district, western region, and eastern region, which operate under the ministry of municipal affairs. Through these agencies, Abu Dhabi has developed a unified approach to </w:t>
      </w:r>
      <w:r w:rsidR="00E71B72" w:rsidRPr="004D7DCA">
        <w:rPr>
          <w:rFonts w:asciiTheme="majorBidi" w:hAnsiTheme="majorBidi" w:cstheme="majorBidi"/>
        </w:rPr>
        <w:t xml:space="preserve">delivery of </w:t>
      </w:r>
      <w:r w:rsidRPr="004D7DCA">
        <w:rPr>
          <w:rFonts w:asciiTheme="majorBidi" w:hAnsiTheme="majorBidi" w:cstheme="majorBidi"/>
        </w:rPr>
        <w:t>service</w:t>
      </w:r>
      <w:r w:rsidR="00E71B72" w:rsidRPr="004D7DCA">
        <w:rPr>
          <w:rFonts w:asciiTheme="majorBidi" w:hAnsiTheme="majorBidi" w:cstheme="majorBidi"/>
        </w:rPr>
        <w:t>s</w:t>
      </w:r>
      <w:r w:rsidRPr="004D7DCA">
        <w:rPr>
          <w:rFonts w:asciiTheme="majorBidi" w:hAnsiTheme="majorBidi" w:cstheme="majorBidi"/>
        </w:rPr>
        <w:t xml:space="preserve"> </w:t>
      </w:r>
      <w:r w:rsidR="00E94E0A">
        <w:rPr>
          <w:rFonts w:asciiTheme="majorBidi" w:hAnsiTheme="majorBidi" w:cstheme="majorBidi"/>
        </w:rPr>
        <w:t>s</w:t>
      </w:r>
      <w:r w:rsidR="00773A02" w:rsidRPr="004D7DCA">
        <w:rPr>
          <w:rFonts w:asciiTheme="majorBidi" w:hAnsiTheme="majorBidi" w:cstheme="majorBidi"/>
        </w:rPr>
        <w:t xml:space="preserve">uch as </w:t>
      </w:r>
      <w:r w:rsidRPr="004D7DCA">
        <w:rPr>
          <w:rFonts w:asciiTheme="majorBidi" w:hAnsiTheme="majorBidi" w:cstheme="majorBidi"/>
        </w:rPr>
        <w:t xml:space="preserve">defined healthcare, education, employment, financing, social welfare, and retirement benefits to citizens and visitors </w:t>
      </w:r>
      <w:r w:rsidR="002377A5" w:rsidRPr="004D7DCA">
        <w:rPr>
          <w:rFonts w:asciiTheme="majorBidi" w:hAnsiTheme="majorBidi" w:cstheme="majorBidi"/>
        </w:rPr>
        <w:fldChar w:fldCharType="begin"/>
      </w:r>
      <w:r w:rsidR="002377A5" w:rsidRPr="004D7DCA">
        <w:rPr>
          <w:rFonts w:asciiTheme="majorBidi" w:hAnsiTheme="majorBidi" w:cstheme="majorBidi"/>
        </w:rPr>
        <w:instrText xml:space="preserve"> ADDIN EN.CITE &lt;EndNote&gt;&lt;Cite&gt;&lt;Author&gt;Morton&lt;/Author&gt;&lt;Year&gt;2016&lt;/Year&gt;&lt;RecNum&gt;110&lt;/RecNum&gt;&lt;DisplayText&gt;(Morton, 2016)&lt;/DisplayText&gt;&lt;record&gt;&lt;rec-number&gt;110&lt;/rec-number&gt;&lt;foreign-keys&gt;&lt;key app="EN" db-id="zwrsvxdffvpaf9etrvzver580vdxxd5pe0w0" timestamp="1659970775"&gt;110&lt;/key&gt;&lt;/foreign-keys&gt;&lt;ref-type name="Book"&gt;6&lt;/ref-type&gt;&lt;contributors&gt;&lt;authors&gt;&lt;author&gt;Morton, Michael Quentin&lt;/author&gt;&lt;/authors&gt;&lt;/contributors&gt;&lt;titles&gt;&lt;title&gt;Keepers of the golden shore: A history of the United Arab Emirates&lt;/title&gt;&lt;/titles&gt;&lt;dates&gt;&lt;year&gt;2016&lt;/year&gt;&lt;/dates&gt;&lt;pub-location&gt;London&lt;/pub-location&gt;&lt;publisher&gt;Reaktion Books&lt;/publisher&gt;&lt;isbn&gt;1780236158&lt;/isbn&gt;&lt;urls&gt;&lt;/urls&gt;&lt;/record&gt;&lt;/Cite&gt;&lt;/EndNote&gt;</w:instrText>
      </w:r>
      <w:r w:rsidR="002377A5" w:rsidRPr="004D7DCA">
        <w:rPr>
          <w:rFonts w:asciiTheme="majorBidi" w:hAnsiTheme="majorBidi" w:cstheme="majorBidi"/>
        </w:rPr>
        <w:fldChar w:fldCharType="separate"/>
      </w:r>
      <w:r w:rsidR="002377A5" w:rsidRPr="004D7DCA">
        <w:rPr>
          <w:rFonts w:asciiTheme="majorBidi" w:hAnsiTheme="majorBidi" w:cstheme="majorBidi"/>
          <w:noProof/>
        </w:rPr>
        <w:t>(Morton, 2016)</w:t>
      </w:r>
      <w:r w:rsidR="002377A5" w:rsidRPr="004D7DCA">
        <w:rPr>
          <w:rFonts w:asciiTheme="majorBidi" w:hAnsiTheme="majorBidi" w:cstheme="majorBidi"/>
        </w:rPr>
        <w:fldChar w:fldCharType="end"/>
      </w:r>
      <w:r w:rsidRPr="004D7DCA">
        <w:rPr>
          <w:rFonts w:asciiTheme="majorBidi" w:hAnsiTheme="majorBidi" w:cstheme="majorBidi"/>
        </w:rPr>
        <w:t xml:space="preserve">. </w:t>
      </w:r>
    </w:p>
    <w:p w14:paraId="0CE43B83" w14:textId="2444E377" w:rsidR="001F36B5" w:rsidRPr="004D7DCA" w:rsidRDefault="001F36B5" w:rsidP="00CA3A96">
      <w:pPr>
        <w:pStyle w:val="Heading3"/>
      </w:pPr>
      <w:bookmarkStart w:id="376" w:name="_Toc111139992"/>
      <w:bookmarkStart w:id="377" w:name="_Toc111140355"/>
      <w:bookmarkStart w:id="378" w:name="_Toc111140720"/>
      <w:bookmarkStart w:id="379" w:name="_Toc111141083"/>
      <w:bookmarkStart w:id="380" w:name="_Toc111147473"/>
      <w:bookmarkStart w:id="381" w:name="_Toc87724454"/>
      <w:bookmarkStart w:id="382" w:name="_Toc87870308"/>
      <w:bookmarkStart w:id="383" w:name="_Toc87971639"/>
      <w:bookmarkStart w:id="384" w:name="_Toc89431469"/>
      <w:bookmarkStart w:id="385" w:name="_Toc89923819"/>
      <w:bookmarkStart w:id="386" w:name="_Toc108693612"/>
      <w:bookmarkStart w:id="387" w:name="_Toc109044660"/>
      <w:bookmarkStart w:id="388" w:name="_Toc110580384"/>
      <w:bookmarkStart w:id="389" w:name="_Toc111468162"/>
      <w:bookmarkEnd w:id="376"/>
      <w:bookmarkEnd w:id="377"/>
      <w:bookmarkEnd w:id="378"/>
      <w:bookmarkEnd w:id="379"/>
      <w:bookmarkEnd w:id="380"/>
      <w:r w:rsidRPr="004D7DCA">
        <w:t>Abu Dhabi Executive Council</w:t>
      </w:r>
      <w:bookmarkEnd w:id="381"/>
      <w:bookmarkEnd w:id="382"/>
      <w:bookmarkEnd w:id="383"/>
      <w:bookmarkEnd w:id="384"/>
      <w:bookmarkEnd w:id="385"/>
      <w:bookmarkEnd w:id="386"/>
      <w:bookmarkEnd w:id="387"/>
      <w:bookmarkEnd w:id="388"/>
      <w:bookmarkEnd w:id="389"/>
      <w:r w:rsidRPr="004D7DCA">
        <w:t xml:space="preserve"> </w:t>
      </w:r>
    </w:p>
    <w:p w14:paraId="2ACBD85F" w14:textId="62E2A3B7" w:rsidR="001F36B5" w:rsidRPr="004D7DCA" w:rsidRDefault="001F36B5" w:rsidP="009D738F">
      <w:pPr>
        <w:pStyle w:val="1stpara"/>
        <w:rPr>
          <w:rFonts w:asciiTheme="majorBidi" w:hAnsiTheme="majorBidi" w:cstheme="majorBidi"/>
        </w:rPr>
      </w:pPr>
      <w:r w:rsidRPr="004D7DCA">
        <w:rPr>
          <w:rFonts w:asciiTheme="majorBidi" w:hAnsiTheme="majorBidi" w:cstheme="majorBidi"/>
        </w:rPr>
        <w:t xml:space="preserve">The Abu Dhabi Executive Council is the local executive authority of the Emirate of Abu Dhabi (council. </w:t>
      </w:r>
      <w:r w:rsidR="00722896" w:rsidRPr="004D7DCA">
        <w:rPr>
          <w:rFonts w:asciiTheme="majorBidi" w:hAnsiTheme="majorBidi" w:cstheme="majorBidi"/>
        </w:rPr>
        <w:t>A</w:t>
      </w:r>
      <w:r w:rsidRPr="004D7DCA">
        <w:rPr>
          <w:rFonts w:asciiTheme="majorBidi" w:hAnsiTheme="majorBidi" w:cstheme="majorBidi"/>
        </w:rPr>
        <w:t xml:space="preserve">e, 2021). </w:t>
      </w:r>
      <w:r w:rsidR="00722896" w:rsidRPr="004D7DCA">
        <w:rPr>
          <w:rFonts w:asciiTheme="majorBidi" w:hAnsiTheme="majorBidi" w:cstheme="majorBidi"/>
        </w:rPr>
        <w:t>The Executive Council a</w:t>
      </w:r>
      <w:r w:rsidRPr="004D7DCA">
        <w:rPr>
          <w:rFonts w:asciiTheme="majorBidi" w:hAnsiTheme="majorBidi" w:cstheme="majorBidi"/>
        </w:rPr>
        <w:t>ssist</w:t>
      </w:r>
      <w:r w:rsidR="00722896" w:rsidRPr="004D7DCA">
        <w:rPr>
          <w:rFonts w:asciiTheme="majorBidi" w:hAnsiTheme="majorBidi" w:cstheme="majorBidi"/>
        </w:rPr>
        <w:t>s</w:t>
      </w:r>
      <w:r w:rsidRPr="004D7DCA">
        <w:rPr>
          <w:rFonts w:asciiTheme="majorBidi" w:hAnsiTheme="majorBidi" w:cstheme="majorBidi"/>
        </w:rPr>
        <w:t xml:space="preserve"> the Ruler in fulfilling his duties and </w:t>
      </w:r>
      <w:r w:rsidR="00773A02" w:rsidRPr="004D7DCA">
        <w:rPr>
          <w:rFonts w:asciiTheme="majorBidi" w:hAnsiTheme="majorBidi" w:cstheme="majorBidi"/>
        </w:rPr>
        <w:t xml:space="preserve">exercising his </w:t>
      </w:r>
      <w:r w:rsidRPr="004D7DCA">
        <w:rPr>
          <w:rFonts w:asciiTheme="majorBidi" w:hAnsiTheme="majorBidi" w:cstheme="majorBidi"/>
        </w:rPr>
        <w:t>powers through regular meetings to determine the general policies of the Emirate, establish</w:t>
      </w:r>
      <w:r w:rsidR="006C24EC">
        <w:rPr>
          <w:rFonts w:asciiTheme="majorBidi" w:hAnsiTheme="majorBidi" w:cstheme="majorBidi"/>
        </w:rPr>
        <w:t>es</w:t>
      </w:r>
      <w:r w:rsidRPr="004D7DCA">
        <w:rPr>
          <w:rFonts w:asciiTheme="majorBidi" w:hAnsiTheme="majorBidi" w:cstheme="majorBidi"/>
        </w:rPr>
        <w:t xml:space="preserve"> development plans and oversee</w:t>
      </w:r>
      <w:r w:rsidR="006C24EC">
        <w:rPr>
          <w:rFonts w:asciiTheme="majorBidi" w:hAnsiTheme="majorBidi" w:cstheme="majorBidi"/>
        </w:rPr>
        <w:t>s</w:t>
      </w:r>
      <w:r w:rsidRPr="004D7DCA">
        <w:rPr>
          <w:rFonts w:asciiTheme="majorBidi" w:hAnsiTheme="majorBidi" w:cstheme="majorBidi"/>
        </w:rPr>
        <w:t xml:space="preserve"> their implementation, approve</w:t>
      </w:r>
      <w:r w:rsidR="006C24EC">
        <w:rPr>
          <w:rFonts w:asciiTheme="majorBidi" w:hAnsiTheme="majorBidi" w:cstheme="majorBidi"/>
        </w:rPr>
        <w:t>s</w:t>
      </w:r>
      <w:r w:rsidRPr="004D7DCA">
        <w:rPr>
          <w:rFonts w:asciiTheme="majorBidi" w:hAnsiTheme="majorBidi" w:cstheme="majorBidi"/>
        </w:rPr>
        <w:t xml:space="preserve"> draft laws and decisions before submitting them to the Ruler, oversee</w:t>
      </w:r>
      <w:r w:rsidR="00420F7E">
        <w:rPr>
          <w:rFonts w:asciiTheme="majorBidi" w:hAnsiTheme="majorBidi" w:cstheme="majorBidi"/>
        </w:rPr>
        <w:t>s</w:t>
      </w:r>
      <w:r w:rsidRPr="004D7DCA">
        <w:rPr>
          <w:rFonts w:asciiTheme="majorBidi" w:hAnsiTheme="majorBidi" w:cstheme="majorBidi"/>
        </w:rPr>
        <w:t xml:space="preserve"> workflow in departments</w:t>
      </w:r>
      <w:r w:rsidR="00420F7E">
        <w:rPr>
          <w:rFonts w:asciiTheme="majorBidi" w:hAnsiTheme="majorBidi" w:cstheme="majorBidi"/>
        </w:rPr>
        <w:t xml:space="preserve"> and</w:t>
      </w:r>
      <w:r w:rsidRPr="004D7DCA">
        <w:rPr>
          <w:rFonts w:asciiTheme="majorBidi" w:hAnsiTheme="majorBidi" w:cstheme="majorBidi"/>
        </w:rPr>
        <w:t xml:space="preserve"> local </w:t>
      </w:r>
      <w:r w:rsidR="00F313CE" w:rsidRPr="004D7DCA">
        <w:rPr>
          <w:rFonts w:asciiTheme="majorBidi" w:hAnsiTheme="majorBidi" w:cstheme="majorBidi"/>
        </w:rPr>
        <w:t>authorities,</w:t>
      </w:r>
      <w:r w:rsidRPr="004D7DCA">
        <w:rPr>
          <w:rFonts w:asciiTheme="majorBidi" w:hAnsiTheme="majorBidi" w:cstheme="majorBidi"/>
        </w:rPr>
        <w:t xml:space="preserve"> and </w:t>
      </w:r>
      <w:r w:rsidR="006C24EC">
        <w:rPr>
          <w:rFonts w:asciiTheme="majorBidi" w:hAnsiTheme="majorBidi" w:cstheme="majorBidi"/>
        </w:rPr>
        <w:t>ensure</w:t>
      </w:r>
      <w:r w:rsidR="00420F7E">
        <w:rPr>
          <w:rFonts w:asciiTheme="majorBidi" w:hAnsiTheme="majorBidi" w:cstheme="majorBidi"/>
        </w:rPr>
        <w:t>s</w:t>
      </w:r>
      <w:r w:rsidR="006C24EC">
        <w:rPr>
          <w:rFonts w:asciiTheme="majorBidi" w:hAnsiTheme="majorBidi" w:cstheme="majorBidi"/>
        </w:rPr>
        <w:t xml:space="preserve"> </w:t>
      </w:r>
      <w:r w:rsidRPr="004D7DCA">
        <w:rPr>
          <w:rFonts w:asciiTheme="majorBidi" w:hAnsiTheme="majorBidi" w:cstheme="majorBidi"/>
        </w:rPr>
        <w:t>coordinat</w:t>
      </w:r>
      <w:r w:rsidR="006C24EC">
        <w:rPr>
          <w:rFonts w:asciiTheme="majorBidi" w:hAnsiTheme="majorBidi" w:cstheme="majorBidi"/>
        </w:rPr>
        <w:t>ion</w:t>
      </w:r>
      <w:r w:rsidRPr="004D7DCA">
        <w:rPr>
          <w:rFonts w:asciiTheme="majorBidi" w:hAnsiTheme="majorBidi" w:cstheme="majorBidi"/>
        </w:rPr>
        <w:t xml:space="preserve"> </w:t>
      </w:r>
      <w:r w:rsidR="006C24EC">
        <w:rPr>
          <w:rFonts w:asciiTheme="majorBidi" w:hAnsiTheme="majorBidi" w:cstheme="majorBidi"/>
        </w:rPr>
        <w:t>among entities</w:t>
      </w:r>
      <w:r w:rsidRPr="004D7DCA">
        <w:rPr>
          <w:rFonts w:asciiTheme="majorBidi" w:hAnsiTheme="majorBidi" w:cstheme="majorBidi"/>
        </w:rPr>
        <w:t xml:space="preserve"> for the general welfare of the country</w:t>
      </w:r>
      <w:r w:rsidR="00722896" w:rsidRPr="004D7DCA">
        <w:rPr>
          <w:rFonts w:asciiTheme="majorBidi" w:hAnsiTheme="majorBidi" w:cstheme="majorBidi"/>
        </w:rPr>
        <w:t xml:space="preserve"> </w:t>
      </w:r>
      <w:r w:rsidRPr="004D7DCA">
        <w:rPr>
          <w:rFonts w:asciiTheme="majorBidi" w:hAnsiTheme="majorBidi" w:cstheme="majorBidi"/>
        </w:rPr>
        <w:t xml:space="preserve">(Appendix 1: History of the General Secretariat of </w:t>
      </w:r>
      <w:r w:rsidR="00B52CF5">
        <w:rPr>
          <w:rFonts w:asciiTheme="majorBidi" w:hAnsiTheme="majorBidi" w:cstheme="majorBidi"/>
        </w:rPr>
        <w:t xml:space="preserve">the </w:t>
      </w:r>
      <w:r w:rsidRPr="004D7DCA">
        <w:rPr>
          <w:rFonts w:asciiTheme="majorBidi" w:hAnsiTheme="majorBidi" w:cstheme="majorBidi"/>
        </w:rPr>
        <w:t>Executive Council)</w:t>
      </w:r>
      <w:r w:rsidR="00722896" w:rsidRPr="004D7DCA">
        <w:rPr>
          <w:rFonts w:asciiTheme="majorBidi" w:hAnsiTheme="majorBidi" w:cstheme="majorBidi"/>
        </w:rPr>
        <w:t>.</w:t>
      </w:r>
    </w:p>
    <w:p w14:paraId="39CB2398" w14:textId="04B9727C" w:rsidR="001F36B5" w:rsidRPr="004D7DCA" w:rsidRDefault="001F36B5" w:rsidP="00CA3A96">
      <w:pPr>
        <w:pStyle w:val="Heading3"/>
      </w:pPr>
      <w:bookmarkStart w:id="390" w:name="_Toc111139994"/>
      <w:bookmarkStart w:id="391" w:name="_Toc111140357"/>
      <w:bookmarkStart w:id="392" w:name="_Toc111140722"/>
      <w:bookmarkStart w:id="393" w:name="_Toc111141085"/>
      <w:bookmarkStart w:id="394" w:name="_Toc111147475"/>
      <w:bookmarkStart w:id="395" w:name="_Toc87724455"/>
      <w:bookmarkStart w:id="396" w:name="_Toc87870309"/>
      <w:bookmarkStart w:id="397" w:name="_Toc87971640"/>
      <w:bookmarkStart w:id="398" w:name="_Toc89431470"/>
      <w:bookmarkStart w:id="399" w:name="_Toc89923820"/>
      <w:bookmarkStart w:id="400" w:name="_Toc108693613"/>
      <w:bookmarkStart w:id="401" w:name="_Toc109044661"/>
      <w:bookmarkStart w:id="402" w:name="_Toc110580385"/>
      <w:bookmarkStart w:id="403" w:name="_Toc111468163"/>
      <w:bookmarkEnd w:id="390"/>
      <w:bookmarkEnd w:id="391"/>
      <w:bookmarkEnd w:id="392"/>
      <w:bookmarkEnd w:id="393"/>
      <w:bookmarkEnd w:id="394"/>
      <w:r w:rsidRPr="004D7DCA">
        <w:t xml:space="preserve">General Secretariat of </w:t>
      </w:r>
      <w:r w:rsidR="00B52CF5">
        <w:t xml:space="preserve">the </w:t>
      </w:r>
      <w:r w:rsidRPr="004D7DCA">
        <w:t>Executive Council (GSEC)</w:t>
      </w:r>
      <w:bookmarkEnd w:id="395"/>
      <w:bookmarkEnd w:id="396"/>
      <w:bookmarkEnd w:id="397"/>
      <w:bookmarkEnd w:id="398"/>
      <w:bookmarkEnd w:id="399"/>
      <w:bookmarkEnd w:id="400"/>
      <w:bookmarkEnd w:id="401"/>
      <w:bookmarkEnd w:id="402"/>
      <w:bookmarkEnd w:id="403"/>
    </w:p>
    <w:p w14:paraId="41213EE2" w14:textId="10446DFE" w:rsidR="001F36B5" w:rsidRPr="004D7DCA" w:rsidRDefault="001F36B5" w:rsidP="009D738F">
      <w:pPr>
        <w:pStyle w:val="1stpara"/>
        <w:rPr>
          <w:rFonts w:asciiTheme="majorBidi" w:hAnsiTheme="majorBidi" w:cstheme="majorBidi"/>
        </w:rPr>
      </w:pPr>
      <w:r w:rsidRPr="004D7DCA">
        <w:rPr>
          <w:rFonts w:asciiTheme="majorBidi" w:hAnsiTheme="majorBidi" w:cstheme="majorBidi"/>
        </w:rPr>
        <w:t xml:space="preserve">The GSEC is an administrative body entrusted to propose public policies and strategies to be decided by the Emirate of Abu Dhabi Executive Council. It provides a </w:t>
      </w:r>
      <w:r w:rsidR="00E06E0E" w:rsidRPr="004D7DCA">
        <w:rPr>
          <w:rFonts w:asciiTheme="majorBidi" w:hAnsiTheme="majorBidi" w:cstheme="majorBidi"/>
        </w:rPr>
        <w:t>multitude</w:t>
      </w:r>
      <w:r w:rsidR="00773A02" w:rsidRPr="004D7DCA">
        <w:rPr>
          <w:rFonts w:asciiTheme="majorBidi" w:hAnsiTheme="majorBidi" w:cstheme="majorBidi"/>
        </w:rPr>
        <w:t xml:space="preserve"> </w:t>
      </w:r>
      <w:r w:rsidRPr="004D7DCA">
        <w:rPr>
          <w:rFonts w:asciiTheme="majorBidi" w:hAnsiTheme="majorBidi" w:cstheme="majorBidi"/>
        </w:rPr>
        <w:t>of support services to the Council</w:t>
      </w:r>
      <w:r w:rsidR="00722896" w:rsidRPr="004D7DCA">
        <w:rPr>
          <w:rFonts w:asciiTheme="majorBidi" w:hAnsiTheme="majorBidi" w:cstheme="majorBidi"/>
        </w:rPr>
        <w:t xml:space="preserve">, from drafting and scheduling resolutions to </w:t>
      </w:r>
      <w:r w:rsidR="00F313CE" w:rsidRPr="004D7DCA">
        <w:rPr>
          <w:rFonts w:asciiTheme="majorBidi" w:hAnsiTheme="majorBidi" w:cstheme="majorBidi"/>
        </w:rPr>
        <w:t>prepar</w:t>
      </w:r>
      <w:r w:rsidR="00514C10" w:rsidRPr="004D7DCA">
        <w:rPr>
          <w:rFonts w:asciiTheme="majorBidi" w:hAnsiTheme="majorBidi" w:cstheme="majorBidi"/>
        </w:rPr>
        <w:t>ing</w:t>
      </w:r>
      <w:r w:rsidR="00722896" w:rsidRPr="004D7DCA">
        <w:rPr>
          <w:rFonts w:asciiTheme="majorBidi" w:hAnsiTheme="majorBidi" w:cstheme="majorBidi"/>
        </w:rPr>
        <w:t xml:space="preserve"> minutes and issuing and following up on</w:t>
      </w:r>
      <w:r w:rsidRPr="004D7DCA">
        <w:rPr>
          <w:rFonts w:asciiTheme="majorBidi" w:hAnsiTheme="majorBidi" w:cstheme="majorBidi"/>
        </w:rPr>
        <w:t xml:space="preserve"> the </w:t>
      </w:r>
      <w:r w:rsidR="00A30A29" w:rsidRPr="004D7DCA">
        <w:rPr>
          <w:rFonts w:asciiTheme="majorBidi" w:hAnsiTheme="majorBidi" w:cstheme="majorBidi"/>
        </w:rPr>
        <w:t>execution</w:t>
      </w:r>
      <w:r w:rsidRPr="004D7DCA">
        <w:rPr>
          <w:rFonts w:asciiTheme="majorBidi" w:hAnsiTheme="majorBidi" w:cstheme="majorBidi"/>
        </w:rPr>
        <w:t xml:space="preserve"> of </w:t>
      </w:r>
      <w:r w:rsidR="00A30A29" w:rsidRPr="004D7DCA">
        <w:rPr>
          <w:rFonts w:asciiTheme="majorBidi" w:hAnsiTheme="majorBidi" w:cstheme="majorBidi"/>
        </w:rPr>
        <w:t>solutions</w:t>
      </w:r>
      <w:r w:rsidRPr="004D7DCA">
        <w:rPr>
          <w:rFonts w:asciiTheme="majorBidi" w:hAnsiTheme="majorBidi" w:cstheme="majorBidi"/>
        </w:rPr>
        <w:t xml:space="preserve">. The General Secretariat studies topics on the orders of the Executive </w:t>
      </w:r>
      <w:r w:rsidRPr="004D7DCA">
        <w:rPr>
          <w:rFonts w:asciiTheme="majorBidi" w:hAnsiTheme="majorBidi" w:cstheme="majorBidi"/>
        </w:rPr>
        <w:lastRenderedPageBreak/>
        <w:t xml:space="preserve">Council </w:t>
      </w:r>
      <w:r w:rsidR="00A30A29" w:rsidRPr="004D7DCA">
        <w:rPr>
          <w:rFonts w:asciiTheme="majorBidi" w:hAnsiTheme="majorBidi" w:cstheme="majorBidi"/>
        </w:rPr>
        <w:t xml:space="preserve">and </w:t>
      </w:r>
      <w:r w:rsidRPr="004D7DCA">
        <w:rPr>
          <w:rFonts w:asciiTheme="majorBidi" w:hAnsiTheme="majorBidi" w:cstheme="majorBidi"/>
        </w:rPr>
        <w:t>follows up on the implementation of directives</w:t>
      </w:r>
      <w:r w:rsidR="00AE74E1">
        <w:rPr>
          <w:rFonts w:asciiTheme="majorBidi" w:hAnsiTheme="majorBidi" w:cstheme="majorBidi"/>
        </w:rPr>
        <w:t>.</w:t>
      </w:r>
      <w:r w:rsidRPr="00C509D9">
        <w:rPr>
          <w:rFonts w:asciiTheme="majorBidi" w:hAnsiTheme="majorBidi" w:cstheme="majorBidi"/>
          <w:vertAlign w:val="superscript"/>
        </w:rPr>
        <w:footnoteReference w:id="2"/>
      </w:r>
      <w:r w:rsidRPr="004D7DCA">
        <w:rPr>
          <w:rFonts w:asciiTheme="majorBidi" w:hAnsiTheme="majorBidi" w:cstheme="majorBidi"/>
        </w:rPr>
        <w:t xml:space="preserve"> </w:t>
      </w:r>
    </w:p>
    <w:p w14:paraId="58CBC863" w14:textId="5770B178" w:rsidR="001F36B5" w:rsidRPr="004D7DCA" w:rsidRDefault="001F36B5">
      <w:pPr>
        <w:pStyle w:val="Heading2"/>
      </w:pPr>
      <w:bookmarkStart w:id="404" w:name="_Toc11504232"/>
      <w:bookmarkStart w:id="405" w:name="_Toc13596512"/>
      <w:bookmarkStart w:id="406" w:name="_Toc87724456"/>
      <w:bookmarkStart w:id="407" w:name="_Toc87870310"/>
      <w:bookmarkStart w:id="408" w:name="_Toc87971641"/>
      <w:bookmarkStart w:id="409" w:name="_Toc89431471"/>
      <w:bookmarkStart w:id="410" w:name="_Toc89507847"/>
      <w:bookmarkStart w:id="411" w:name="_Toc89693236"/>
      <w:bookmarkStart w:id="412" w:name="_Toc89923821"/>
      <w:bookmarkStart w:id="413" w:name="_Toc108693614"/>
      <w:bookmarkStart w:id="414" w:name="_Toc109044662"/>
      <w:bookmarkStart w:id="415" w:name="_Toc110580386"/>
      <w:bookmarkStart w:id="416" w:name="_Toc111330262"/>
      <w:bookmarkStart w:id="417" w:name="_Toc111468164"/>
      <w:bookmarkStart w:id="418" w:name="_Toc115702192"/>
      <w:r w:rsidRPr="004D7DCA">
        <w:t xml:space="preserve">Overview of Strategic Planning in </w:t>
      </w:r>
      <w:r w:rsidR="001006AD" w:rsidRPr="004D7DCA">
        <w:t xml:space="preserve">the </w:t>
      </w:r>
      <w:r w:rsidRPr="004D7DCA">
        <w:t>Abu Dhabi Government</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r w:rsidRPr="004D7DCA">
        <w:t xml:space="preserve"> </w:t>
      </w:r>
    </w:p>
    <w:p w14:paraId="1CD367C4" w14:textId="63F91E91" w:rsidR="001F36B5" w:rsidRPr="004D7DCA" w:rsidRDefault="001F36B5" w:rsidP="009D738F">
      <w:pPr>
        <w:pStyle w:val="1stpara"/>
        <w:rPr>
          <w:rFonts w:asciiTheme="majorBidi" w:hAnsiTheme="majorBidi" w:cstheme="majorBidi"/>
        </w:rPr>
      </w:pPr>
      <w:r w:rsidRPr="004D7DCA">
        <w:rPr>
          <w:rFonts w:asciiTheme="majorBidi" w:hAnsiTheme="majorBidi" w:cstheme="majorBidi"/>
        </w:rPr>
        <w:t xml:space="preserve">The roots of management-based strategy planning in Abu Dhabi’s public sector lie in a 2006 request from the Executive Council General Secretariat to develop an agenda to promote sustainable growth and development and </w:t>
      </w:r>
      <w:r w:rsidR="00286A06" w:rsidRPr="004D7DCA">
        <w:rPr>
          <w:rFonts w:asciiTheme="majorBidi" w:hAnsiTheme="majorBidi" w:cstheme="majorBidi"/>
        </w:rPr>
        <w:t xml:space="preserve">to </w:t>
      </w:r>
      <w:r w:rsidRPr="004D7DCA">
        <w:rPr>
          <w:rFonts w:asciiTheme="majorBidi" w:hAnsiTheme="majorBidi" w:cstheme="majorBidi"/>
        </w:rPr>
        <w:t>modernise the public sector</w:t>
      </w:r>
      <w:r w:rsidR="00801512" w:rsidRPr="004D7DCA">
        <w:rPr>
          <w:rFonts w:asciiTheme="majorBidi" w:hAnsiTheme="majorBidi" w:cstheme="majorBidi"/>
        </w:rPr>
        <w:t xml:space="preserve">. </w:t>
      </w:r>
      <w:r w:rsidRPr="004D7DCA">
        <w:rPr>
          <w:rFonts w:asciiTheme="majorBidi" w:hAnsiTheme="majorBidi" w:cstheme="majorBidi"/>
        </w:rPr>
        <w:t xml:space="preserve">GSEC (now ADEO), the administrative body that proposes Abu Dhabi’s public policies and strategies for cabinet discussion and decision, commissioned twelve experts from different sectors to formulate the policy proposal. This panel interviewed the leadership and </w:t>
      </w:r>
      <w:r w:rsidR="00D3026E">
        <w:rPr>
          <w:rFonts w:asciiTheme="majorBidi" w:hAnsiTheme="majorBidi" w:cstheme="majorBidi"/>
        </w:rPr>
        <w:t>solicited</w:t>
      </w:r>
      <w:r w:rsidR="00D3026E" w:rsidRPr="004D7DCA">
        <w:rPr>
          <w:rFonts w:asciiTheme="majorBidi" w:hAnsiTheme="majorBidi" w:cstheme="majorBidi"/>
        </w:rPr>
        <w:t xml:space="preserve"> </w:t>
      </w:r>
      <w:r w:rsidRPr="004D7DCA">
        <w:rPr>
          <w:rFonts w:asciiTheme="majorBidi" w:hAnsiTheme="majorBidi" w:cstheme="majorBidi"/>
        </w:rPr>
        <w:t xml:space="preserve">their suggestions to document the UAE’s aspirations and identify the best way forward. </w:t>
      </w:r>
      <w:r w:rsidR="00C23047">
        <w:rPr>
          <w:rFonts w:asciiTheme="majorBidi" w:hAnsiTheme="majorBidi" w:cstheme="majorBidi"/>
        </w:rPr>
        <w:fldChar w:fldCharType="begin"/>
      </w:r>
      <w:r w:rsidR="00C23047">
        <w:rPr>
          <w:rFonts w:asciiTheme="majorBidi" w:hAnsiTheme="majorBidi" w:cstheme="majorBidi"/>
        </w:rPr>
        <w:instrText xml:space="preserve"> REF _Ref113794194 \h </w:instrText>
      </w:r>
      <w:r w:rsidR="00C23047">
        <w:rPr>
          <w:rFonts w:asciiTheme="majorBidi" w:hAnsiTheme="majorBidi" w:cstheme="majorBidi"/>
        </w:rPr>
      </w:r>
      <w:r w:rsidR="00C23047">
        <w:rPr>
          <w:rFonts w:asciiTheme="majorBidi" w:hAnsiTheme="majorBidi" w:cstheme="majorBidi"/>
        </w:rPr>
        <w:fldChar w:fldCharType="separate"/>
      </w:r>
      <w:r w:rsidR="00C23047" w:rsidRPr="00C509D9">
        <w:rPr>
          <w:rFonts w:asciiTheme="majorBidi" w:hAnsiTheme="majorBidi" w:cstheme="majorBidi"/>
          <w:b/>
          <w:bCs/>
        </w:rPr>
        <w:t xml:space="preserve">Figure </w:t>
      </w:r>
      <w:r w:rsidR="00C23047">
        <w:rPr>
          <w:rFonts w:asciiTheme="majorBidi" w:hAnsiTheme="majorBidi" w:cstheme="majorBidi"/>
          <w:b/>
          <w:bCs/>
          <w:noProof/>
        </w:rPr>
        <w:t>2</w:t>
      </w:r>
      <w:r w:rsidR="00C23047">
        <w:rPr>
          <w:rFonts w:asciiTheme="majorBidi" w:hAnsiTheme="majorBidi" w:cstheme="majorBidi"/>
        </w:rPr>
        <w:fldChar w:fldCharType="end"/>
      </w:r>
      <w:r w:rsidR="00C23047">
        <w:rPr>
          <w:rFonts w:asciiTheme="majorBidi" w:hAnsiTheme="majorBidi" w:cstheme="majorBidi"/>
        </w:rPr>
        <w:t xml:space="preserve"> </w:t>
      </w:r>
      <w:r w:rsidRPr="004D7DCA">
        <w:rPr>
          <w:rFonts w:asciiTheme="majorBidi" w:hAnsiTheme="majorBidi" w:cstheme="majorBidi"/>
        </w:rPr>
        <w:t>shows the journey of public policy planning and management over the last 12 years</w:t>
      </w:r>
      <w:r w:rsidR="00801512" w:rsidRPr="004D7DCA">
        <w:rPr>
          <w:rFonts w:asciiTheme="majorBidi" w:hAnsiTheme="majorBidi" w:cstheme="majorBidi"/>
        </w:rPr>
        <w:t xml:space="preserve">. </w:t>
      </w:r>
    </w:p>
    <w:p w14:paraId="65CBD137" w14:textId="51EEF2E4" w:rsidR="001F36B5" w:rsidRPr="004D7DCA" w:rsidRDefault="00CC217D" w:rsidP="004976B8">
      <w:pPr>
        <w:pStyle w:val="NormalText"/>
        <w:rPr>
          <w:rFonts w:asciiTheme="majorBidi" w:hAnsiTheme="majorBidi" w:cstheme="majorBidi"/>
        </w:rPr>
      </w:pPr>
      <w:r w:rsidRPr="00017F53">
        <w:rPr>
          <w:rFonts w:asciiTheme="majorBidi" w:hAnsiTheme="majorBidi" w:cstheme="majorBidi"/>
          <w:b/>
          <w:noProof/>
        </w:rPr>
        <w:drawing>
          <wp:anchor distT="0" distB="0" distL="114300" distR="114300" simplePos="0" relativeHeight="251683840" behindDoc="0" locked="0" layoutInCell="1" allowOverlap="1" wp14:anchorId="1C51357A" wp14:editId="7A030743">
            <wp:simplePos x="0" y="0"/>
            <wp:positionH relativeFrom="margin">
              <wp:posOffset>286247</wp:posOffset>
            </wp:positionH>
            <wp:positionV relativeFrom="margin">
              <wp:posOffset>3623751</wp:posOffset>
            </wp:positionV>
            <wp:extent cx="5270500" cy="2822575"/>
            <wp:effectExtent l="0" t="0" r="0" b="0"/>
            <wp:wrapTopAndBottom/>
            <wp:docPr id="5" name="Picture 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diagram&#10;&#10;Description automatically generated"/>
                    <pic:cNvPicPr/>
                  </pic:nvPicPr>
                  <pic:blipFill rotWithShape="1">
                    <a:blip r:embed="rId16" cstate="print">
                      <a:extLst>
                        <a:ext uri="{28A0092B-C50C-407E-A947-70E740481C1C}">
                          <a14:useLocalDpi xmlns:a14="http://schemas.microsoft.com/office/drawing/2010/main" val="0"/>
                        </a:ext>
                      </a:extLst>
                    </a:blip>
                    <a:srcRect t="7640"/>
                    <a:stretch/>
                  </pic:blipFill>
                  <pic:spPr bwMode="auto">
                    <a:xfrm>
                      <a:off x="0" y="0"/>
                      <a:ext cx="5270500" cy="2822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F5605" w:rsidRPr="004D7DCA">
        <w:rPr>
          <w:rFonts w:asciiTheme="majorBidi" w:hAnsiTheme="majorBidi" w:cstheme="majorBidi"/>
        </w:rPr>
        <w:t>W</w:t>
      </w:r>
      <w:r w:rsidR="001F36B5" w:rsidRPr="004D7DCA">
        <w:rPr>
          <w:rFonts w:asciiTheme="majorBidi" w:hAnsiTheme="majorBidi" w:cstheme="majorBidi"/>
        </w:rPr>
        <w:t xml:space="preserve">ithin this process, several innovations and adaptations took place, which led to different iterations for planning, monitoring, and evaluating public policies and strategies in Abu Dhabi. The stages outlined </w:t>
      </w:r>
      <w:r w:rsidR="00722896" w:rsidRPr="004D7DCA">
        <w:rPr>
          <w:rFonts w:asciiTheme="majorBidi" w:hAnsiTheme="majorBidi" w:cstheme="majorBidi"/>
        </w:rPr>
        <w:t xml:space="preserve">in </w:t>
      </w:r>
      <w:r w:rsidR="00C23047">
        <w:rPr>
          <w:rFonts w:asciiTheme="majorBidi" w:hAnsiTheme="majorBidi" w:cstheme="majorBidi"/>
        </w:rPr>
        <w:fldChar w:fldCharType="begin"/>
      </w:r>
      <w:r w:rsidR="00C23047">
        <w:rPr>
          <w:rFonts w:asciiTheme="majorBidi" w:hAnsiTheme="majorBidi" w:cstheme="majorBidi"/>
        </w:rPr>
        <w:instrText xml:space="preserve"> REF _Ref113794194 \h </w:instrText>
      </w:r>
      <w:r w:rsidR="00C23047">
        <w:rPr>
          <w:rFonts w:asciiTheme="majorBidi" w:hAnsiTheme="majorBidi" w:cstheme="majorBidi"/>
        </w:rPr>
      </w:r>
      <w:r w:rsidR="00C23047">
        <w:rPr>
          <w:rFonts w:asciiTheme="majorBidi" w:hAnsiTheme="majorBidi" w:cstheme="majorBidi"/>
        </w:rPr>
        <w:fldChar w:fldCharType="separate"/>
      </w:r>
      <w:r w:rsidR="00C23047" w:rsidRPr="00C509D9">
        <w:rPr>
          <w:rFonts w:asciiTheme="majorBidi" w:hAnsiTheme="majorBidi" w:cstheme="majorBidi"/>
          <w:b/>
          <w:bCs/>
        </w:rPr>
        <w:t xml:space="preserve">Figure </w:t>
      </w:r>
      <w:r w:rsidR="00C23047">
        <w:rPr>
          <w:rFonts w:asciiTheme="majorBidi" w:hAnsiTheme="majorBidi" w:cstheme="majorBidi"/>
          <w:b/>
          <w:bCs/>
          <w:noProof/>
        </w:rPr>
        <w:t>2</w:t>
      </w:r>
      <w:r w:rsidR="00C23047">
        <w:rPr>
          <w:rFonts w:asciiTheme="majorBidi" w:hAnsiTheme="majorBidi" w:cstheme="majorBidi"/>
        </w:rPr>
        <w:fldChar w:fldCharType="end"/>
      </w:r>
      <w:r w:rsidR="00C23047">
        <w:rPr>
          <w:rFonts w:asciiTheme="majorBidi" w:hAnsiTheme="majorBidi" w:cstheme="majorBidi"/>
        </w:rPr>
        <w:t xml:space="preserve"> </w:t>
      </w:r>
      <w:r w:rsidR="001F36B5" w:rsidRPr="004D7DCA">
        <w:rPr>
          <w:rFonts w:asciiTheme="majorBidi" w:hAnsiTheme="majorBidi" w:cstheme="majorBidi"/>
        </w:rPr>
        <w:t xml:space="preserve">formed the blueprint for how the government sought to conduct its work and deliver </w:t>
      </w:r>
      <w:r w:rsidR="00722896" w:rsidRPr="004D7DCA">
        <w:rPr>
          <w:rFonts w:asciiTheme="majorBidi" w:hAnsiTheme="majorBidi" w:cstheme="majorBidi"/>
        </w:rPr>
        <w:t xml:space="preserve">various </w:t>
      </w:r>
      <w:r w:rsidR="0015294B" w:rsidRPr="004D7DCA">
        <w:rPr>
          <w:rFonts w:asciiTheme="majorBidi" w:hAnsiTheme="majorBidi" w:cstheme="majorBidi"/>
        </w:rPr>
        <w:t>services.</w:t>
      </w:r>
    </w:p>
    <w:p w14:paraId="17C82330" w14:textId="56E8F93B" w:rsidR="00A06853" w:rsidRPr="004D7DCA" w:rsidRDefault="00A06853" w:rsidP="00C6696B">
      <w:pPr>
        <w:pStyle w:val="1stpara"/>
        <w:rPr>
          <w:rFonts w:asciiTheme="majorBidi" w:hAnsiTheme="majorBidi" w:cstheme="majorBidi"/>
        </w:rPr>
      </w:pPr>
    </w:p>
    <w:p w14:paraId="0173BEB8" w14:textId="5E924021" w:rsidR="00B36F37" w:rsidRPr="004D7DCA" w:rsidRDefault="008E1AA1" w:rsidP="00492D40">
      <w:pPr>
        <w:pStyle w:val="NormalText"/>
        <w:jc w:val="center"/>
        <w:rPr>
          <w:rFonts w:asciiTheme="majorBidi" w:hAnsiTheme="majorBidi" w:cstheme="majorBidi"/>
        </w:rPr>
      </w:pPr>
      <w:bookmarkStart w:id="419" w:name="_Ref113794194"/>
      <w:bookmarkStart w:id="420" w:name="_Toc113904177"/>
      <w:bookmarkStart w:id="421" w:name="_Toc109051754"/>
      <w:bookmarkStart w:id="422" w:name="_Toc111329996"/>
      <w:r w:rsidRPr="00C509D9">
        <w:rPr>
          <w:rFonts w:asciiTheme="majorBidi" w:hAnsiTheme="majorBidi" w:cstheme="majorBidi"/>
          <w:b/>
          <w:bCs/>
        </w:rPr>
        <w:t xml:space="preserve">Figure </w:t>
      </w:r>
      <w:r w:rsidRPr="00C509D9">
        <w:rPr>
          <w:rFonts w:asciiTheme="majorBidi" w:hAnsiTheme="majorBidi" w:cstheme="majorBidi"/>
          <w:b/>
          <w:bCs/>
        </w:rPr>
        <w:fldChar w:fldCharType="begin"/>
      </w:r>
      <w:r w:rsidRPr="00C509D9">
        <w:rPr>
          <w:rFonts w:asciiTheme="majorBidi" w:hAnsiTheme="majorBidi" w:cstheme="majorBidi"/>
          <w:b/>
          <w:bCs/>
        </w:rPr>
        <w:instrText xml:space="preserve"> SEQ Figure \* ARABIC </w:instrText>
      </w:r>
      <w:r w:rsidRPr="00C509D9">
        <w:rPr>
          <w:rFonts w:asciiTheme="majorBidi" w:hAnsiTheme="majorBidi" w:cstheme="majorBidi"/>
          <w:b/>
          <w:bCs/>
        </w:rPr>
        <w:fldChar w:fldCharType="separate"/>
      </w:r>
      <w:r w:rsidR="004D624A">
        <w:rPr>
          <w:rFonts w:asciiTheme="majorBidi" w:hAnsiTheme="majorBidi" w:cstheme="majorBidi"/>
          <w:b/>
          <w:bCs/>
          <w:noProof/>
        </w:rPr>
        <w:t>2</w:t>
      </w:r>
      <w:r w:rsidRPr="00C509D9">
        <w:rPr>
          <w:rFonts w:asciiTheme="majorBidi" w:hAnsiTheme="majorBidi" w:cstheme="majorBidi"/>
          <w:b/>
          <w:bCs/>
        </w:rPr>
        <w:fldChar w:fldCharType="end"/>
      </w:r>
      <w:bookmarkEnd w:id="419"/>
      <w:r w:rsidRPr="004D7DCA">
        <w:rPr>
          <w:rFonts w:asciiTheme="majorBidi" w:hAnsiTheme="majorBidi" w:cstheme="majorBidi"/>
        </w:rPr>
        <w:t xml:space="preserve">: Evolution of </w:t>
      </w:r>
      <w:r w:rsidR="00907D1B">
        <w:rPr>
          <w:rFonts w:asciiTheme="majorBidi" w:hAnsiTheme="majorBidi" w:cstheme="majorBidi"/>
        </w:rPr>
        <w:t>the p</w:t>
      </w:r>
      <w:r w:rsidRPr="004D7DCA">
        <w:rPr>
          <w:rFonts w:asciiTheme="majorBidi" w:hAnsiTheme="majorBidi" w:cstheme="majorBidi"/>
        </w:rPr>
        <w:t xml:space="preserve">lanning </w:t>
      </w:r>
      <w:r w:rsidR="00907D1B">
        <w:rPr>
          <w:rFonts w:asciiTheme="majorBidi" w:hAnsiTheme="majorBidi" w:cstheme="majorBidi"/>
        </w:rPr>
        <w:t>s</w:t>
      </w:r>
      <w:r w:rsidRPr="004D7DCA">
        <w:rPr>
          <w:rFonts w:asciiTheme="majorBidi" w:hAnsiTheme="majorBidi" w:cstheme="majorBidi"/>
        </w:rPr>
        <w:t xml:space="preserve">ystem in </w:t>
      </w:r>
      <w:r w:rsidR="00907D1B">
        <w:rPr>
          <w:rFonts w:asciiTheme="majorBidi" w:hAnsiTheme="majorBidi" w:cstheme="majorBidi"/>
        </w:rPr>
        <w:t xml:space="preserve">the </w:t>
      </w:r>
      <w:r w:rsidRPr="004D7DCA">
        <w:rPr>
          <w:rFonts w:asciiTheme="majorBidi" w:hAnsiTheme="majorBidi" w:cstheme="majorBidi"/>
        </w:rPr>
        <w:t xml:space="preserve">Abu Dhabi </w:t>
      </w:r>
      <w:r w:rsidR="000B07A6">
        <w:t>g</w:t>
      </w:r>
      <w:r w:rsidR="000B07A6" w:rsidRPr="004D7DCA">
        <w:t>overnment</w:t>
      </w:r>
      <w:r w:rsidRPr="004D7DCA">
        <w:rPr>
          <w:rFonts w:asciiTheme="majorBidi" w:hAnsiTheme="majorBidi" w:cstheme="majorBidi"/>
        </w:rPr>
        <w:t>.</w:t>
      </w:r>
      <w:bookmarkEnd w:id="420"/>
      <w:bookmarkEnd w:id="421"/>
      <w:bookmarkEnd w:id="422"/>
    </w:p>
    <w:p w14:paraId="3A5DA24C" w14:textId="37099052" w:rsidR="001F36B5" w:rsidRPr="004D7DCA" w:rsidRDefault="001F36B5" w:rsidP="00C509D9">
      <w:pPr>
        <w:pStyle w:val="Heading3"/>
      </w:pPr>
      <w:bookmarkStart w:id="423" w:name="_Toc111147478"/>
      <w:bookmarkStart w:id="424" w:name="_Toc87870311"/>
      <w:bookmarkStart w:id="425" w:name="_Toc87971642"/>
      <w:bookmarkStart w:id="426" w:name="_Toc89431472"/>
      <w:bookmarkStart w:id="427" w:name="_Toc89923822"/>
      <w:bookmarkStart w:id="428" w:name="_Toc108693615"/>
      <w:bookmarkStart w:id="429" w:name="_Toc109044663"/>
      <w:bookmarkStart w:id="430" w:name="_Toc110580387"/>
      <w:bookmarkStart w:id="431" w:name="_Toc111468165"/>
      <w:bookmarkEnd w:id="423"/>
      <w:r w:rsidRPr="004D7DCA">
        <w:t>Mandate to Diversify (2006)</w:t>
      </w:r>
      <w:bookmarkEnd w:id="424"/>
      <w:bookmarkEnd w:id="425"/>
      <w:bookmarkEnd w:id="426"/>
      <w:bookmarkEnd w:id="427"/>
      <w:bookmarkEnd w:id="428"/>
      <w:bookmarkEnd w:id="429"/>
      <w:bookmarkEnd w:id="430"/>
      <w:bookmarkEnd w:id="431"/>
    </w:p>
    <w:p w14:paraId="49A75BF8" w14:textId="4AE12569" w:rsidR="001F36B5" w:rsidRPr="004D7DCA" w:rsidRDefault="001F36B5" w:rsidP="00E1334B">
      <w:pPr>
        <w:pStyle w:val="1stpara"/>
        <w:rPr>
          <w:rFonts w:asciiTheme="majorBidi" w:hAnsiTheme="majorBidi" w:cstheme="majorBidi"/>
        </w:rPr>
      </w:pPr>
      <w:r w:rsidRPr="004D7DCA">
        <w:rPr>
          <w:rFonts w:asciiTheme="majorBidi" w:hAnsiTheme="majorBidi" w:cstheme="majorBidi"/>
        </w:rPr>
        <w:t xml:space="preserve">The journey </w:t>
      </w:r>
      <w:r w:rsidR="00895B4D" w:rsidRPr="004D7DCA">
        <w:rPr>
          <w:rFonts w:asciiTheme="majorBidi" w:hAnsiTheme="majorBidi" w:cstheme="majorBidi"/>
        </w:rPr>
        <w:t xml:space="preserve">to diversify Abu Dhabi </w:t>
      </w:r>
      <w:r w:rsidRPr="004D7DCA">
        <w:rPr>
          <w:rFonts w:asciiTheme="majorBidi" w:hAnsiTheme="majorBidi" w:cstheme="majorBidi"/>
        </w:rPr>
        <w:t>started in 2006</w:t>
      </w:r>
      <w:r w:rsidR="00895B4D" w:rsidRPr="004D7DCA">
        <w:rPr>
          <w:rFonts w:asciiTheme="majorBidi" w:hAnsiTheme="majorBidi" w:cstheme="majorBidi"/>
        </w:rPr>
        <w:t xml:space="preserve"> because the leadership was concerned about GDP volatility and dependence on hydrocarbons. Therefore, the leadership </w:t>
      </w:r>
      <w:r w:rsidRPr="004D7DCA">
        <w:rPr>
          <w:rFonts w:asciiTheme="majorBidi" w:hAnsiTheme="majorBidi" w:cstheme="majorBidi"/>
        </w:rPr>
        <w:t>aim</w:t>
      </w:r>
      <w:r w:rsidR="00895B4D" w:rsidRPr="004D7DCA">
        <w:rPr>
          <w:rFonts w:asciiTheme="majorBidi" w:hAnsiTheme="majorBidi" w:cstheme="majorBidi"/>
        </w:rPr>
        <w:t>ed</w:t>
      </w:r>
      <w:r w:rsidRPr="004D7DCA">
        <w:rPr>
          <w:rFonts w:asciiTheme="majorBidi" w:hAnsiTheme="majorBidi" w:cstheme="majorBidi"/>
        </w:rPr>
        <w:t xml:space="preserve"> to grow the public sector. </w:t>
      </w:r>
      <w:r w:rsidRPr="004D7DCA">
        <w:rPr>
          <w:rFonts w:asciiTheme="majorBidi" w:hAnsiTheme="majorBidi" w:cstheme="majorBidi"/>
        </w:rPr>
        <w:lastRenderedPageBreak/>
        <w:t xml:space="preserve">The GSEC initiated a new way of </w:t>
      </w:r>
      <w:r w:rsidR="00945BCD">
        <w:rPr>
          <w:rFonts w:asciiTheme="majorBidi" w:hAnsiTheme="majorBidi" w:cstheme="majorBidi"/>
        </w:rPr>
        <w:t>formulating</w:t>
      </w:r>
      <w:r w:rsidR="00945BCD" w:rsidRPr="004D7DCA">
        <w:rPr>
          <w:rFonts w:asciiTheme="majorBidi" w:hAnsiTheme="majorBidi" w:cstheme="majorBidi"/>
        </w:rPr>
        <w:t xml:space="preserve"> </w:t>
      </w:r>
      <w:r w:rsidR="00895B4D" w:rsidRPr="004D7DCA">
        <w:rPr>
          <w:rFonts w:asciiTheme="majorBidi" w:hAnsiTheme="majorBidi" w:cstheme="majorBidi"/>
        </w:rPr>
        <w:t xml:space="preserve">the </w:t>
      </w:r>
      <w:r w:rsidR="00DF4212">
        <w:rPr>
          <w:rFonts w:asciiTheme="majorBidi" w:hAnsiTheme="majorBidi" w:cstheme="majorBidi"/>
        </w:rPr>
        <w:t xml:space="preserve">strategic plans of the </w:t>
      </w:r>
      <w:r w:rsidRPr="004D7DCA">
        <w:rPr>
          <w:rFonts w:asciiTheme="majorBidi" w:hAnsiTheme="majorBidi" w:cstheme="majorBidi"/>
        </w:rPr>
        <w:t>Abu Dhabi government</w:t>
      </w:r>
      <w:r w:rsidR="00DF4212">
        <w:rPr>
          <w:rFonts w:asciiTheme="majorBidi" w:hAnsiTheme="majorBidi" w:cstheme="majorBidi"/>
        </w:rPr>
        <w:t>,</w:t>
      </w:r>
      <w:r w:rsidRPr="004D7DCA">
        <w:rPr>
          <w:rFonts w:asciiTheme="majorBidi" w:hAnsiTheme="majorBidi" w:cstheme="majorBidi"/>
        </w:rPr>
        <w:t xml:space="preserve"> </w:t>
      </w:r>
      <w:r w:rsidR="00DF4212">
        <w:rPr>
          <w:rFonts w:asciiTheme="majorBidi" w:hAnsiTheme="majorBidi" w:cstheme="majorBidi"/>
        </w:rPr>
        <w:t xml:space="preserve">using </w:t>
      </w:r>
      <w:r w:rsidRPr="004D7DCA">
        <w:rPr>
          <w:rFonts w:asciiTheme="majorBidi" w:hAnsiTheme="majorBidi" w:cstheme="majorBidi"/>
        </w:rPr>
        <w:t xml:space="preserve">a </w:t>
      </w:r>
      <w:r w:rsidR="00DF4212">
        <w:rPr>
          <w:rFonts w:asciiTheme="majorBidi" w:hAnsiTheme="majorBidi" w:cstheme="majorBidi"/>
        </w:rPr>
        <w:t>r</w:t>
      </w:r>
      <w:r w:rsidRPr="004D7DCA">
        <w:rPr>
          <w:rFonts w:asciiTheme="majorBidi" w:hAnsiTheme="majorBidi" w:cstheme="majorBidi"/>
        </w:rPr>
        <w:t>esult</w:t>
      </w:r>
      <w:r w:rsidR="00DF4212">
        <w:rPr>
          <w:rFonts w:asciiTheme="majorBidi" w:hAnsiTheme="majorBidi" w:cstheme="majorBidi"/>
        </w:rPr>
        <w:t>s-b</w:t>
      </w:r>
      <w:r w:rsidRPr="004D7DCA">
        <w:rPr>
          <w:rFonts w:asciiTheme="majorBidi" w:hAnsiTheme="majorBidi" w:cstheme="majorBidi"/>
        </w:rPr>
        <w:t xml:space="preserve">ased </w:t>
      </w:r>
      <w:r w:rsidR="00DF4212">
        <w:rPr>
          <w:rFonts w:asciiTheme="majorBidi" w:hAnsiTheme="majorBidi" w:cstheme="majorBidi"/>
        </w:rPr>
        <w:t>m</w:t>
      </w:r>
      <w:r w:rsidRPr="004D7DCA">
        <w:rPr>
          <w:rFonts w:asciiTheme="majorBidi" w:hAnsiTheme="majorBidi" w:cstheme="majorBidi"/>
        </w:rPr>
        <w:t xml:space="preserve">anagement </w:t>
      </w:r>
      <w:r w:rsidR="00DF4212">
        <w:rPr>
          <w:rFonts w:asciiTheme="majorBidi" w:hAnsiTheme="majorBidi" w:cstheme="majorBidi"/>
        </w:rPr>
        <w:t>a</w:t>
      </w:r>
      <w:r w:rsidRPr="004D7DCA">
        <w:rPr>
          <w:rFonts w:asciiTheme="majorBidi" w:hAnsiTheme="majorBidi" w:cstheme="majorBidi"/>
        </w:rPr>
        <w:t xml:space="preserve">pproach. Due to the lack of capacity within public sector entities at that time, </w:t>
      </w:r>
      <w:r w:rsidR="00895B4D" w:rsidRPr="004D7DCA">
        <w:rPr>
          <w:rFonts w:asciiTheme="majorBidi" w:hAnsiTheme="majorBidi" w:cstheme="majorBidi"/>
        </w:rPr>
        <w:t>the leadership</w:t>
      </w:r>
      <w:r w:rsidRPr="004D7DCA">
        <w:rPr>
          <w:rFonts w:asciiTheme="majorBidi" w:hAnsiTheme="majorBidi" w:cstheme="majorBidi"/>
        </w:rPr>
        <w:t xml:space="preserve"> allowed entities to use external support (</w:t>
      </w:r>
      <w:r w:rsidR="008B38A5">
        <w:rPr>
          <w:rFonts w:asciiTheme="majorBidi" w:hAnsiTheme="majorBidi" w:cstheme="majorBidi"/>
        </w:rPr>
        <w:t>c</w:t>
      </w:r>
      <w:r w:rsidRPr="004D7DCA">
        <w:rPr>
          <w:rFonts w:asciiTheme="majorBidi" w:hAnsiTheme="majorBidi" w:cstheme="majorBidi"/>
        </w:rPr>
        <w:t xml:space="preserve">onsultancy </w:t>
      </w:r>
      <w:r w:rsidR="008B38A5">
        <w:rPr>
          <w:rFonts w:asciiTheme="majorBidi" w:hAnsiTheme="majorBidi" w:cstheme="majorBidi"/>
        </w:rPr>
        <w:t>or</w:t>
      </w:r>
      <w:r w:rsidR="008B38A5" w:rsidRPr="004D7DCA">
        <w:rPr>
          <w:rFonts w:asciiTheme="majorBidi" w:hAnsiTheme="majorBidi" w:cstheme="majorBidi"/>
        </w:rPr>
        <w:t xml:space="preserve"> </w:t>
      </w:r>
      <w:r w:rsidR="008B38A5">
        <w:rPr>
          <w:rFonts w:asciiTheme="majorBidi" w:hAnsiTheme="majorBidi" w:cstheme="majorBidi"/>
        </w:rPr>
        <w:t>e</w:t>
      </w:r>
      <w:r w:rsidRPr="004D7DCA">
        <w:rPr>
          <w:rFonts w:asciiTheme="majorBidi" w:hAnsiTheme="majorBidi" w:cstheme="majorBidi"/>
        </w:rPr>
        <w:t xml:space="preserve">xpert </w:t>
      </w:r>
      <w:r w:rsidR="008B38A5">
        <w:rPr>
          <w:rFonts w:asciiTheme="majorBidi" w:hAnsiTheme="majorBidi" w:cstheme="majorBidi"/>
        </w:rPr>
        <w:t>h</w:t>
      </w:r>
      <w:r w:rsidRPr="004D7DCA">
        <w:rPr>
          <w:rFonts w:asciiTheme="majorBidi" w:hAnsiTheme="majorBidi" w:cstheme="majorBidi"/>
        </w:rPr>
        <w:t>ouse)</w:t>
      </w:r>
      <w:r w:rsidR="00895B4D" w:rsidRPr="004D7DCA">
        <w:rPr>
          <w:rFonts w:asciiTheme="majorBidi" w:hAnsiTheme="majorBidi" w:cstheme="majorBidi"/>
        </w:rPr>
        <w:t xml:space="preserve">. </w:t>
      </w:r>
      <w:r w:rsidRPr="004D7DCA">
        <w:rPr>
          <w:rFonts w:asciiTheme="majorBidi" w:hAnsiTheme="majorBidi" w:cstheme="majorBidi"/>
        </w:rPr>
        <w:t xml:space="preserve">GSEC hired one consultancy company </w:t>
      </w:r>
      <w:r w:rsidR="00895B4D" w:rsidRPr="004D7DCA">
        <w:rPr>
          <w:rFonts w:asciiTheme="majorBidi" w:hAnsiTheme="majorBidi" w:cstheme="majorBidi"/>
        </w:rPr>
        <w:t xml:space="preserve">that </w:t>
      </w:r>
      <w:r w:rsidRPr="004D7DCA">
        <w:rPr>
          <w:rFonts w:asciiTheme="majorBidi" w:hAnsiTheme="majorBidi" w:cstheme="majorBidi"/>
        </w:rPr>
        <w:t xml:space="preserve">helped </w:t>
      </w:r>
      <w:r w:rsidR="00895B4D" w:rsidRPr="004D7DCA">
        <w:rPr>
          <w:rFonts w:asciiTheme="majorBidi" w:hAnsiTheme="majorBidi" w:cstheme="majorBidi"/>
        </w:rPr>
        <w:t>develop</w:t>
      </w:r>
      <w:r w:rsidRPr="004D7DCA">
        <w:rPr>
          <w:rFonts w:asciiTheme="majorBidi" w:hAnsiTheme="majorBidi" w:cstheme="majorBidi"/>
        </w:rPr>
        <w:t xml:space="preserve"> </w:t>
      </w:r>
      <w:r w:rsidR="002627AA">
        <w:rPr>
          <w:rFonts w:asciiTheme="majorBidi" w:hAnsiTheme="majorBidi" w:cstheme="majorBidi"/>
        </w:rPr>
        <w:t>p</w:t>
      </w:r>
      <w:r w:rsidRPr="004D7DCA">
        <w:rPr>
          <w:rFonts w:asciiTheme="majorBidi" w:hAnsiTheme="majorBidi" w:cstheme="majorBidi"/>
        </w:rPr>
        <w:t xml:space="preserve">olicy, </w:t>
      </w:r>
      <w:r w:rsidR="002627AA">
        <w:rPr>
          <w:rFonts w:asciiTheme="majorBidi" w:hAnsiTheme="majorBidi" w:cstheme="majorBidi"/>
        </w:rPr>
        <w:t>s</w:t>
      </w:r>
      <w:r w:rsidRPr="004D7DCA">
        <w:rPr>
          <w:rFonts w:asciiTheme="majorBidi" w:hAnsiTheme="majorBidi" w:cstheme="majorBidi"/>
        </w:rPr>
        <w:t>trategy</w:t>
      </w:r>
      <w:r w:rsidR="00895B4D" w:rsidRPr="004D7DCA">
        <w:rPr>
          <w:rFonts w:asciiTheme="majorBidi" w:hAnsiTheme="majorBidi" w:cstheme="majorBidi"/>
        </w:rPr>
        <w:t>,</w:t>
      </w:r>
      <w:r w:rsidRPr="004D7DCA">
        <w:rPr>
          <w:rFonts w:asciiTheme="majorBidi" w:hAnsiTheme="majorBidi" w:cstheme="majorBidi"/>
        </w:rPr>
        <w:t xml:space="preserve"> and </w:t>
      </w:r>
      <w:r w:rsidR="002627AA">
        <w:rPr>
          <w:rFonts w:asciiTheme="majorBidi" w:hAnsiTheme="majorBidi" w:cstheme="majorBidi"/>
        </w:rPr>
        <w:t>p</w:t>
      </w:r>
      <w:r w:rsidRPr="004D7DCA">
        <w:rPr>
          <w:rFonts w:asciiTheme="majorBidi" w:hAnsiTheme="majorBidi" w:cstheme="majorBidi"/>
        </w:rPr>
        <w:t xml:space="preserve">erformance </w:t>
      </w:r>
      <w:r w:rsidR="002627AA">
        <w:rPr>
          <w:rFonts w:asciiTheme="majorBidi" w:hAnsiTheme="majorBidi" w:cstheme="majorBidi"/>
        </w:rPr>
        <w:t>m</w:t>
      </w:r>
      <w:r w:rsidRPr="004D7DCA">
        <w:rPr>
          <w:rFonts w:asciiTheme="majorBidi" w:hAnsiTheme="majorBidi" w:cstheme="majorBidi"/>
        </w:rPr>
        <w:t xml:space="preserve">anagement </w:t>
      </w:r>
      <w:r w:rsidR="002627AA">
        <w:rPr>
          <w:rFonts w:asciiTheme="majorBidi" w:hAnsiTheme="majorBidi" w:cstheme="majorBidi"/>
        </w:rPr>
        <w:t>s</w:t>
      </w:r>
      <w:r w:rsidRPr="004D7DCA">
        <w:rPr>
          <w:rFonts w:asciiTheme="majorBidi" w:hAnsiTheme="majorBidi" w:cstheme="majorBidi"/>
        </w:rPr>
        <w:t xml:space="preserve">taff, </w:t>
      </w:r>
      <w:r w:rsidR="002627AA">
        <w:rPr>
          <w:rFonts w:asciiTheme="majorBidi" w:hAnsiTheme="majorBidi" w:cstheme="majorBidi"/>
        </w:rPr>
        <w:t>c</w:t>
      </w:r>
      <w:r w:rsidRPr="004D7DCA">
        <w:rPr>
          <w:rFonts w:asciiTheme="majorBidi" w:hAnsiTheme="majorBidi" w:cstheme="majorBidi"/>
        </w:rPr>
        <w:t>apabilities</w:t>
      </w:r>
      <w:r w:rsidR="00DD2508" w:rsidRPr="004D7DCA">
        <w:rPr>
          <w:rFonts w:asciiTheme="majorBidi" w:hAnsiTheme="majorBidi" w:cstheme="majorBidi"/>
        </w:rPr>
        <w:t>,</w:t>
      </w:r>
      <w:r w:rsidRPr="004D7DCA">
        <w:rPr>
          <w:rFonts w:asciiTheme="majorBidi" w:hAnsiTheme="majorBidi" w:cstheme="majorBidi"/>
        </w:rPr>
        <w:t xml:space="preserve"> and </w:t>
      </w:r>
      <w:r w:rsidR="002627AA">
        <w:rPr>
          <w:rFonts w:asciiTheme="majorBidi" w:hAnsiTheme="majorBidi" w:cstheme="majorBidi"/>
        </w:rPr>
        <w:t>s</w:t>
      </w:r>
      <w:r w:rsidRPr="004D7DCA">
        <w:rPr>
          <w:rFonts w:asciiTheme="majorBidi" w:hAnsiTheme="majorBidi" w:cstheme="majorBidi"/>
        </w:rPr>
        <w:t xml:space="preserve">ystems for </w:t>
      </w:r>
      <w:r w:rsidR="002627AA">
        <w:rPr>
          <w:rFonts w:asciiTheme="majorBidi" w:hAnsiTheme="majorBidi" w:cstheme="majorBidi"/>
        </w:rPr>
        <w:t>m</w:t>
      </w:r>
      <w:r w:rsidRPr="004D7DCA">
        <w:rPr>
          <w:rFonts w:asciiTheme="majorBidi" w:hAnsiTheme="majorBidi" w:cstheme="majorBidi"/>
        </w:rPr>
        <w:t xml:space="preserve">onitoring and </w:t>
      </w:r>
      <w:r w:rsidR="002627AA">
        <w:rPr>
          <w:rFonts w:asciiTheme="majorBidi" w:hAnsiTheme="majorBidi" w:cstheme="majorBidi"/>
        </w:rPr>
        <w:t>r</w:t>
      </w:r>
      <w:r w:rsidRPr="004D7DCA">
        <w:rPr>
          <w:rFonts w:asciiTheme="majorBidi" w:hAnsiTheme="majorBidi" w:cstheme="majorBidi"/>
        </w:rPr>
        <w:t>eporting.</w:t>
      </w:r>
      <w:r w:rsidR="00E1334B" w:rsidRPr="004D7DCA">
        <w:rPr>
          <w:rFonts w:asciiTheme="majorBidi" w:hAnsiTheme="majorBidi" w:cstheme="majorBidi"/>
        </w:rPr>
        <w:t xml:space="preserve"> </w:t>
      </w:r>
      <w:r w:rsidRPr="004D7DCA">
        <w:rPr>
          <w:rFonts w:asciiTheme="majorBidi" w:hAnsiTheme="majorBidi" w:cstheme="majorBidi"/>
        </w:rPr>
        <w:t xml:space="preserve">The Abu Dhabi </w:t>
      </w:r>
      <w:r w:rsidR="00D72C05">
        <w:rPr>
          <w:rFonts w:asciiTheme="majorBidi" w:hAnsiTheme="majorBidi" w:cstheme="majorBidi"/>
        </w:rPr>
        <w:t>g</w:t>
      </w:r>
      <w:r w:rsidRPr="004D7DCA">
        <w:rPr>
          <w:rFonts w:asciiTheme="majorBidi" w:hAnsiTheme="majorBidi" w:cstheme="majorBidi"/>
        </w:rPr>
        <w:t xml:space="preserve">overnment </w:t>
      </w:r>
      <w:r w:rsidR="00D72C05">
        <w:rPr>
          <w:rFonts w:asciiTheme="majorBidi" w:hAnsiTheme="majorBidi" w:cstheme="majorBidi"/>
        </w:rPr>
        <w:t>t</w:t>
      </w:r>
      <w:r w:rsidRPr="004D7DCA">
        <w:rPr>
          <w:rFonts w:asciiTheme="majorBidi" w:hAnsiTheme="majorBidi" w:cstheme="majorBidi"/>
        </w:rPr>
        <w:t>ransformation started in 2005</w:t>
      </w:r>
      <w:r w:rsidR="00895B4D" w:rsidRPr="004D7DCA">
        <w:rPr>
          <w:rFonts w:asciiTheme="majorBidi" w:hAnsiTheme="majorBidi" w:cstheme="majorBidi"/>
        </w:rPr>
        <w:t xml:space="preserve"> and</w:t>
      </w:r>
      <w:r w:rsidRPr="004D7DCA">
        <w:rPr>
          <w:rFonts w:asciiTheme="majorBidi" w:hAnsiTheme="majorBidi" w:cstheme="majorBidi"/>
        </w:rPr>
        <w:t xml:space="preserve"> had three main pillars</w:t>
      </w:r>
      <w:r w:rsidR="00895B4D" w:rsidRPr="004D7DCA">
        <w:rPr>
          <w:rFonts w:asciiTheme="majorBidi" w:hAnsiTheme="majorBidi" w:cstheme="majorBidi"/>
        </w:rPr>
        <w:t>,</w:t>
      </w:r>
      <w:r w:rsidRPr="004D7DCA">
        <w:rPr>
          <w:rFonts w:asciiTheme="majorBidi" w:hAnsiTheme="majorBidi" w:cstheme="majorBidi"/>
        </w:rPr>
        <w:t xml:space="preserve"> as shown in </w:t>
      </w:r>
      <w:r w:rsidR="004B4896">
        <w:rPr>
          <w:rFonts w:asciiTheme="majorBidi" w:hAnsiTheme="majorBidi" w:cstheme="majorBidi"/>
        </w:rPr>
        <w:fldChar w:fldCharType="begin"/>
      </w:r>
      <w:r w:rsidR="004B4896">
        <w:rPr>
          <w:rFonts w:asciiTheme="majorBidi" w:hAnsiTheme="majorBidi" w:cstheme="majorBidi"/>
        </w:rPr>
        <w:instrText xml:space="preserve"> REF _Ref113796829 \h </w:instrText>
      </w:r>
      <w:r w:rsidR="004B4896">
        <w:rPr>
          <w:rFonts w:asciiTheme="majorBidi" w:hAnsiTheme="majorBidi" w:cstheme="majorBidi"/>
        </w:rPr>
      </w:r>
      <w:r w:rsidR="004B4896">
        <w:rPr>
          <w:rFonts w:asciiTheme="majorBidi" w:hAnsiTheme="majorBidi" w:cstheme="majorBidi"/>
        </w:rPr>
        <w:fldChar w:fldCharType="separate"/>
      </w:r>
      <w:r w:rsidR="004B4896" w:rsidRPr="00C509D9">
        <w:rPr>
          <w:rFonts w:asciiTheme="majorBidi" w:hAnsiTheme="majorBidi" w:cstheme="majorBidi"/>
          <w:b/>
          <w:bCs/>
        </w:rPr>
        <w:t xml:space="preserve">Table </w:t>
      </w:r>
      <w:r w:rsidR="004B4896">
        <w:rPr>
          <w:rFonts w:asciiTheme="majorBidi" w:hAnsiTheme="majorBidi" w:cstheme="majorBidi"/>
          <w:b/>
          <w:noProof/>
        </w:rPr>
        <w:t>2</w:t>
      </w:r>
      <w:r w:rsidR="004B4896">
        <w:rPr>
          <w:rFonts w:asciiTheme="majorBidi" w:hAnsiTheme="majorBidi" w:cstheme="majorBidi"/>
        </w:rPr>
        <w:fldChar w:fldCharType="end"/>
      </w:r>
      <w:r w:rsidR="00895B4D" w:rsidRPr="004D7DCA">
        <w:rPr>
          <w:rFonts w:asciiTheme="majorBidi" w:hAnsiTheme="majorBidi" w:cstheme="majorBidi"/>
        </w:rPr>
        <w:t>.</w:t>
      </w:r>
    </w:p>
    <w:tbl>
      <w:tblPr>
        <w:tblStyle w:val="TableGridLight1"/>
        <w:tblW w:w="0" w:type="auto"/>
        <w:tblLook w:val="04A0" w:firstRow="1" w:lastRow="0" w:firstColumn="1" w:lastColumn="0" w:noHBand="0" w:noVBand="1"/>
      </w:tblPr>
      <w:tblGrid>
        <w:gridCol w:w="3003"/>
        <w:gridCol w:w="3003"/>
        <w:gridCol w:w="3004"/>
      </w:tblGrid>
      <w:tr w:rsidR="001F36B5" w:rsidRPr="004D7DCA" w14:paraId="16CE17F3" w14:textId="77777777" w:rsidTr="00F4621D">
        <w:trPr>
          <w:trHeight w:val="567"/>
        </w:trPr>
        <w:tc>
          <w:tcPr>
            <w:tcW w:w="3003" w:type="dxa"/>
            <w:shd w:val="clear" w:color="auto" w:fill="D9E2F3" w:themeFill="accent1" w:themeFillTint="33"/>
          </w:tcPr>
          <w:p w14:paraId="34801508" w14:textId="4F541408" w:rsidR="001F36B5" w:rsidRPr="004D7DCA" w:rsidRDefault="00FB1116" w:rsidP="009D738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Theme="majorBidi" w:hAnsiTheme="majorBidi" w:cstheme="majorBidi"/>
                <w:b/>
                <w:bCs/>
                <w:u w:color="000000"/>
                <w:lang w:val="en-GB"/>
              </w:rPr>
            </w:pPr>
            <w:r w:rsidRPr="004D7DCA">
              <w:rPr>
                <w:rFonts w:asciiTheme="majorBidi" w:hAnsiTheme="majorBidi" w:cstheme="majorBidi"/>
                <w:b/>
                <w:bCs/>
                <w:u w:color="000000"/>
                <w:lang w:val="en-GB"/>
              </w:rPr>
              <w:t xml:space="preserve">Government </w:t>
            </w:r>
            <w:r w:rsidR="001F36B5" w:rsidRPr="004D7DCA">
              <w:rPr>
                <w:rFonts w:asciiTheme="majorBidi" w:hAnsiTheme="majorBidi" w:cstheme="majorBidi"/>
                <w:b/>
                <w:bCs/>
                <w:u w:color="000000"/>
                <w:lang w:val="en-GB"/>
              </w:rPr>
              <w:t>Restructur</w:t>
            </w:r>
            <w:r w:rsidRPr="004D7DCA">
              <w:rPr>
                <w:rFonts w:asciiTheme="majorBidi" w:hAnsiTheme="majorBidi" w:cstheme="majorBidi"/>
                <w:b/>
                <w:bCs/>
                <w:u w:color="000000"/>
                <w:lang w:val="en-GB"/>
              </w:rPr>
              <w:t>ing</w:t>
            </w:r>
            <w:r w:rsidR="001F36B5" w:rsidRPr="004D7DCA">
              <w:rPr>
                <w:rFonts w:asciiTheme="majorBidi" w:hAnsiTheme="majorBidi" w:cstheme="majorBidi"/>
                <w:b/>
                <w:bCs/>
                <w:u w:color="000000"/>
                <w:lang w:val="en-GB"/>
              </w:rPr>
              <w:t xml:space="preserve"> </w:t>
            </w:r>
          </w:p>
        </w:tc>
        <w:tc>
          <w:tcPr>
            <w:tcW w:w="3003" w:type="dxa"/>
            <w:shd w:val="clear" w:color="auto" w:fill="D9E2F3" w:themeFill="accent1" w:themeFillTint="33"/>
          </w:tcPr>
          <w:p w14:paraId="30B3A8E0" w14:textId="77777777" w:rsidR="001F36B5" w:rsidRPr="00C509D9" w:rsidRDefault="001F36B5" w:rsidP="009D738F">
            <w:pPr>
              <w:spacing w:line="276" w:lineRule="auto"/>
              <w:jc w:val="both"/>
              <w:rPr>
                <w:rFonts w:asciiTheme="majorBidi" w:eastAsia="Arial Unicode MS" w:hAnsiTheme="majorBidi" w:cstheme="majorBidi"/>
                <w:b w:val="0"/>
                <w:bCs/>
                <w:color w:val="000000"/>
                <w:sz w:val="22"/>
                <w:u w:color="000000"/>
                <w:bdr w:val="nil"/>
                <w14:textOutline w14:w="0" w14:cap="flat" w14:cmpd="sng" w14:algn="ctr">
                  <w14:noFill/>
                  <w14:prstDash w14:val="solid"/>
                  <w14:bevel/>
                </w14:textOutline>
              </w:rPr>
            </w:pPr>
            <w:r w:rsidRPr="00C509D9">
              <w:rPr>
                <w:rFonts w:asciiTheme="majorBidi" w:eastAsia="Arial Unicode MS" w:hAnsiTheme="majorBidi" w:cstheme="majorBidi"/>
                <w:bCs/>
                <w:color w:val="000000"/>
                <w:sz w:val="22"/>
                <w:u w:color="000000"/>
                <w:bdr w:val="nil"/>
                <w14:textOutline w14:w="0" w14:cap="flat" w14:cmpd="sng" w14:algn="ctr">
                  <w14:noFill/>
                  <w14:prstDash w14:val="solid"/>
                  <w14:bevel/>
                </w14:textOutline>
              </w:rPr>
              <w:t>Focused Strategic Planning</w:t>
            </w:r>
          </w:p>
        </w:tc>
        <w:tc>
          <w:tcPr>
            <w:tcW w:w="3004" w:type="dxa"/>
            <w:shd w:val="clear" w:color="auto" w:fill="D9E2F3" w:themeFill="accent1" w:themeFillTint="33"/>
          </w:tcPr>
          <w:p w14:paraId="77627276" w14:textId="77777777" w:rsidR="001F36B5" w:rsidRPr="00C509D9" w:rsidRDefault="001F36B5" w:rsidP="009D738F">
            <w:pPr>
              <w:spacing w:line="276" w:lineRule="auto"/>
              <w:jc w:val="both"/>
              <w:rPr>
                <w:rFonts w:asciiTheme="majorBidi" w:eastAsia="Arial Unicode MS" w:hAnsiTheme="majorBidi" w:cstheme="majorBidi"/>
                <w:b w:val="0"/>
                <w:bCs/>
                <w:color w:val="000000"/>
                <w:sz w:val="22"/>
                <w:u w:color="000000"/>
                <w:bdr w:val="nil"/>
                <w14:textOutline w14:w="0" w14:cap="flat" w14:cmpd="sng" w14:algn="ctr">
                  <w14:noFill/>
                  <w14:prstDash w14:val="solid"/>
                  <w14:bevel/>
                </w14:textOutline>
              </w:rPr>
            </w:pPr>
            <w:r w:rsidRPr="00C509D9">
              <w:rPr>
                <w:rFonts w:asciiTheme="majorBidi" w:eastAsia="Arial Unicode MS" w:hAnsiTheme="majorBidi" w:cstheme="majorBidi"/>
                <w:bCs/>
                <w:color w:val="000000"/>
                <w:sz w:val="22"/>
                <w:u w:color="000000"/>
                <w:bdr w:val="nil"/>
                <w14:textOutline w14:w="0" w14:cap="flat" w14:cmpd="sng" w14:algn="ctr">
                  <w14:noFill/>
                  <w14:prstDash w14:val="solid"/>
                  <w14:bevel/>
                </w14:textOutline>
              </w:rPr>
              <w:t>Capability</w:t>
            </w:r>
          </w:p>
        </w:tc>
      </w:tr>
      <w:tr w:rsidR="001F36B5" w:rsidRPr="004D7DCA" w14:paraId="62C30C09" w14:textId="77777777" w:rsidTr="00F4621D">
        <w:trPr>
          <w:trHeight w:val="567"/>
        </w:trPr>
        <w:tc>
          <w:tcPr>
            <w:tcW w:w="3003" w:type="dxa"/>
          </w:tcPr>
          <w:p w14:paraId="7B797B26" w14:textId="67914EF2" w:rsidR="001F36B5" w:rsidRDefault="001F36B5" w:rsidP="00492D4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Bidi" w:hAnsiTheme="majorBidi" w:cstheme="majorBidi"/>
                <w:u w:color="000000"/>
                <w:lang w:val="en-GB"/>
              </w:rPr>
            </w:pPr>
            <w:r w:rsidRPr="004D7DCA">
              <w:rPr>
                <w:rFonts w:asciiTheme="majorBidi" w:hAnsiTheme="majorBidi" w:cstheme="majorBidi"/>
                <w:u w:color="000000"/>
                <w:lang w:val="en-GB"/>
              </w:rPr>
              <w:t>Minimi</w:t>
            </w:r>
            <w:r w:rsidR="002A3CE4">
              <w:rPr>
                <w:rFonts w:asciiTheme="majorBidi" w:hAnsiTheme="majorBidi" w:cstheme="majorBidi"/>
                <w:u w:color="000000"/>
                <w:lang w:val="en-GB"/>
              </w:rPr>
              <w:t>s</w:t>
            </w:r>
            <w:r w:rsidRPr="004D7DCA">
              <w:rPr>
                <w:rFonts w:asciiTheme="majorBidi" w:hAnsiTheme="majorBidi" w:cstheme="majorBidi"/>
                <w:u w:color="000000"/>
                <w:lang w:val="en-GB"/>
              </w:rPr>
              <w:t>ed duplication of services</w:t>
            </w:r>
          </w:p>
          <w:p w14:paraId="6D6614BE" w14:textId="77777777" w:rsidR="0086584D" w:rsidRPr="004D7DCA" w:rsidRDefault="0086584D" w:rsidP="00492D4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Bidi" w:hAnsiTheme="majorBidi" w:cstheme="majorBidi"/>
                <w:u w:color="000000"/>
                <w:lang w:val="en-GB"/>
              </w:rPr>
            </w:pPr>
          </w:p>
          <w:p w14:paraId="7E7651A5" w14:textId="77777777" w:rsidR="001F36B5" w:rsidRDefault="001F36B5" w:rsidP="00492D4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Bidi" w:hAnsiTheme="majorBidi" w:cstheme="majorBidi"/>
                <w:u w:color="000000"/>
                <w:lang w:val="en-GB"/>
              </w:rPr>
            </w:pPr>
            <w:r w:rsidRPr="004D7DCA">
              <w:rPr>
                <w:rFonts w:asciiTheme="majorBidi" w:hAnsiTheme="majorBidi" w:cstheme="majorBidi"/>
                <w:u w:color="000000"/>
                <w:lang w:val="en-GB"/>
              </w:rPr>
              <w:t>Outsourced non-core services</w:t>
            </w:r>
          </w:p>
          <w:p w14:paraId="136DA2DB" w14:textId="77777777" w:rsidR="0086584D" w:rsidRPr="004D7DCA" w:rsidRDefault="0086584D" w:rsidP="00492D4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Bidi" w:hAnsiTheme="majorBidi" w:cstheme="majorBidi"/>
                <w:u w:color="000000"/>
                <w:lang w:val="en-GB"/>
              </w:rPr>
            </w:pPr>
          </w:p>
          <w:p w14:paraId="752F3406" w14:textId="4C8E8429" w:rsidR="0086584D" w:rsidRDefault="00FB1116" w:rsidP="00492D4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Bidi" w:hAnsiTheme="majorBidi" w:cstheme="majorBidi"/>
                <w:u w:color="000000"/>
                <w:lang w:val="en-GB"/>
              </w:rPr>
            </w:pPr>
            <w:r w:rsidRPr="004D7DCA">
              <w:rPr>
                <w:rFonts w:asciiTheme="majorBidi" w:hAnsiTheme="majorBidi" w:cstheme="majorBidi"/>
                <w:u w:color="000000"/>
                <w:lang w:val="en-GB"/>
              </w:rPr>
              <w:t xml:space="preserve">Focused </w:t>
            </w:r>
            <w:r w:rsidR="001F36B5" w:rsidRPr="004D7DCA">
              <w:rPr>
                <w:rFonts w:asciiTheme="majorBidi" w:hAnsiTheme="majorBidi" w:cstheme="majorBidi"/>
                <w:u w:color="000000"/>
                <w:lang w:val="en-GB"/>
              </w:rPr>
              <w:t xml:space="preserve">on increasing </w:t>
            </w:r>
          </w:p>
          <w:p w14:paraId="228625AD" w14:textId="65BFE2C6" w:rsidR="001F36B5" w:rsidRDefault="001F36B5" w:rsidP="00492D4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Bidi" w:hAnsiTheme="majorBidi" w:cstheme="majorBidi"/>
                <w:u w:color="000000"/>
                <w:lang w:val="en-GB"/>
              </w:rPr>
            </w:pPr>
            <w:r w:rsidRPr="004D7DCA">
              <w:rPr>
                <w:rFonts w:asciiTheme="majorBidi" w:hAnsiTheme="majorBidi" w:cstheme="majorBidi"/>
                <w:u w:color="000000"/>
                <w:lang w:val="en-GB"/>
              </w:rPr>
              <w:t>efficiency</w:t>
            </w:r>
            <w:r w:rsidR="00FB1116" w:rsidRPr="004D7DCA">
              <w:rPr>
                <w:rFonts w:asciiTheme="majorBidi" w:hAnsiTheme="majorBidi" w:cstheme="majorBidi"/>
                <w:u w:color="000000"/>
                <w:lang w:val="en-GB"/>
              </w:rPr>
              <w:t xml:space="preserve"> and</w:t>
            </w:r>
            <w:r w:rsidRPr="004D7DCA">
              <w:rPr>
                <w:rFonts w:asciiTheme="majorBidi" w:hAnsiTheme="majorBidi" w:cstheme="majorBidi"/>
                <w:u w:color="000000"/>
                <w:lang w:val="en-GB"/>
              </w:rPr>
              <w:t xml:space="preserve"> reducing </w:t>
            </w:r>
            <w:r w:rsidR="00895B4D" w:rsidRPr="004D7DCA">
              <w:rPr>
                <w:rFonts w:asciiTheme="majorBidi" w:hAnsiTheme="majorBidi" w:cstheme="majorBidi"/>
                <w:u w:color="000000"/>
                <w:lang w:val="en-GB"/>
              </w:rPr>
              <w:t xml:space="preserve">the </w:t>
            </w:r>
            <w:r w:rsidRPr="004D7DCA">
              <w:rPr>
                <w:rFonts w:asciiTheme="majorBidi" w:hAnsiTheme="majorBidi" w:cstheme="majorBidi"/>
                <w:u w:color="000000"/>
                <w:lang w:val="en-GB"/>
              </w:rPr>
              <w:t>cost of service</w:t>
            </w:r>
          </w:p>
          <w:p w14:paraId="0456AD3C" w14:textId="77777777" w:rsidR="0086584D" w:rsidRPr="004D7DCA" w:rsidRDefault="0086584D" w:rsidP="00492D4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Bidi" w:hAnsiTheme="majorBidi" w:cstheme="majorBidi"/>
                <w:u w:color="000000"/>
                <w:lang w:val="en-GB"/>
              </w:rPr>
            </w:pPr>
          </w:p>
          <w:p w14:paraId="33CA93EE" w14:textId="77777777" w:rsidR="0086584D" w:rsidRDefault="001F36B5" w:rsidP="00492D4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Bidi" w:hAnsiTheme="majorBidi" w:cstheme="majorBidi"/>
                <w:u w:color="000000"/>
                <w:lang w:val="en-GB"/>
              </w:rPr>
            </w:pPr>
            <w:r w:rsidRPr="004D7DCA">
              <w:rPr>
                <w:rFonts w:asciiTheme="majorBidi" w:hAnsiTheme="majorBidi" w:cstheme="majorBidi"/>
                <w:u w:color="000000"/>
                <w:lang w:val="en-GB"/>
              </w:rPr>
              <w:t>Increased use of technology</w:t>
            </w:r>
          </w:p>
          <w:p w14:paraId="0F602ABA" w14:textId="4D3CE283" w:rsidR="001F36B5" w:rsidRPr="004D7DCA" w:rsidRDefault="001F36B5" w:rsidP="00492D4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Bidi" w:hAnsiTheme="majorBidi" w:cstheme="majorBidi"/>
                <w:u w:color="000000"/>
                <w:lang w:val="en-GB"/>
              </w:rPr>
            </w:pPr>
            <w:r w:rsidRPr="004D7DCA">
              <w:rPr>
                <w:rFonts w:asciiTheme="majorBidi" w:hAnsiTheme="majorBidi" w:cstheme="majorBidi"/>
                <w:u w:color="000000"/>
                <w:lang w:val="en-GB"/>
              </w:rPr>
              <w:t xml:space="preserve"> </w:t>
            </w:r>
          </w:p>
          <w:p w14:paraId="7753E2FB" w14:textId="0D6BB414" w:rsidR="001F36B5" w:rsidRPr="004D7DCA" w:rsidRDefault="001F36B5" w:rsidP="00492D4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Bidi" w:hAnsiTheme="majorBidi" w:cstheme="majorBidi"/>
                <w:u w:color="000000"/>
                <w:lang w:val="en-GB"/>
              </w:rPr>
            </w:pPr>
            <w:r w:rsidRPr="004D7DCA">
              <w:rPr>
                <w:rFonts w:asciiTheme="majorBidi" w:hAnsiTheme="majorBidi" w:cstheme="majorBidi"/>
                <w:u w:color="000000"/>
                <w:lang w:val="en-GB"/>
              </w:rPr>
              <w:t>Increased Emirati</w:t>
            </w:r>
            <w:r w:rsidR="007A7C23">
              <w:rPr>
                <w:rFonts w:asciiTheme="majorBidi" w:hAnsiTheme="majorBidi" w:cstheme="majorBidi"/>
                <w:u w:color="000000"/>
                <w:lang w:val="en-GB"/>
              </w:rPr>
              <w:t>s</w:t>
            </w:r>
            <w:r w:rsidRPr="004D7DCA">
              <w:rPr>
                <w:rFonts w:asciiTheme="majorBidi" w:hAnsiTheme="majorBidi" w:cstheme="majorBidi"/>
                <w:u w:color="000000"/>
                <w:lang w:val="en-GB"/>
              </w:rPr>
              <w:t>ation</w:t>
            </w:r>
          </w:p>
          <w:p w14:paraId="6837A6F9" w14:textId="77777777" w:rsidR="001F36B5" w:rsidRPr="004D7DCA" w:rsidRDefault="001F36B5" w:rsidP="00492D4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Bidi" w:hAnsiTheme="majorBidi" w:cstheme="majorBidi"/>
                <w:u w:color="000000"/>
                <w:lang w:val="en-GB"/>
              </w:rPr>
            </w:pPr>
          </w:p>
        </w:tc>
        <w:tc>
          <w:tcPr>
            <w:tcW w:w="3003" w:type="dxa"/>
          </w:tcPr>
          <w:p w14:paraId="3A0D9EF6" w14:textId="77E81730" w:rsidR="001F36B5" w:rsidRDefault="001F36B5" w:rsidP="00492D4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Bidi" w:hAnsiTheme="majorBidi" w:cstheme="majorBidi"/>
                <w:u w:color="000000"/>
                <w:lang w:val="en-GB"/>
              </w:rPr>
            </w:pPr>
            <w:r w:rsidRPr="004D7DCA">
              <w:rPr>
                <w:rFonts w:asciiTheme="majorBidi" w:hAnsiTheme="majorBidi" w:cstheme="majorBidi"/>
                <w:u w:color="000000"/>
                <w:lang w:val="en-GB"/>
              </w:rPr>
              <w:t>Published first ever Abu Dhabi Government Policy Agenda 2007</w:t>
            </w:r>
            <w:r w:rsidR="00CC7162" w:rsidRPr="004D7DCA">
              <w:rPr>
                <w:rFonts w:asciiTheme="majorBidi" w:hAnsiTheme="majorBidi" w:cstheme="majorBidi"/>
                <w:u w:color="000000"/>
                <w:lang w:val="en-GB"/>
              </w:rPr>
              <w:t>–</w:t>
            </w:r>
            <w:r w:rsidRPr="004D7DCA">
              <w:rPr>
                <w:rFonts w:asciiTheme="majorBidi" w:hAnsiTheme="majorBidi" w:cstheme="majorBidi"/>
                <w:u w:color="000000"/>
                <w:lang w:val="en-GB"/>
              </w:rPr>
              <w:t>2008 in addition to several important sector development plans such as the Economic Vision 2030 and Plan Abu Dhabi 2030, an urban structure framework plan, amongst others</w:t>
            </w:r>
          </w:p>
          <w:p w14:paraId="0934474E" w14:textId="77777777" w:rsidR="0086584D" w:rsidRPr="004D7DCA" w:rsidRDefault="0086584D" w:rsidP="00492D4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Bidi" w:hAnsiTheme="majorBidi" w:cstheme="majorBidi"/>
                <w:u w:color="000000"/>
                <w:lang w:val="en-GB"/>
              </w:rPr>
            </w:pPr>
          </w:p>
          <w:p w14:paraId="37980A8D" w14:textId="17412966" w:rsidR="001F36B5" w:rsidRPr="0086584D" w:rsidRDefault="001F36B5" w:rsidP="00492D4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Bidi" w:hAnsiTheme="majorBidi" w:cstheme="majorBidi"/>
                <w:u w:color="000000"/>
                <w:lang w:val="en-GB"/>
              </w:rPr>
            </w:pPr>
            <w:r w:rsidRPr="004D7DCA">
              <w:rPr>
                <w:rFonts w:asciiTheme="majorBidi" w:hAnsiTheme="majorBidi" w:cstheme="majorBidi"/>
                <w:u w:color="000000"/>
                <w:lang w:val="en-GB"/>
              </w:rPr>
              <w:t xml:space="preserve">Created strategic planning, performance </w:t>
            </w:r>
            <w:r w:rsidRPr="0086584D">
              <w:rPr>
                <w:rFonts w:asciiTheme="majorBidi" w:hAnsiTheme="majorBidi" w:cstheme="majorBidi"/>
                <w:u w:color="000000"/>
                <w:lang w:val="en-GB"/>
              </w:rPr>
              <w:t xml:space="preserve">management, and internal audit functions in Abu Dhabi </w:t>
            </w:r>
            <w:r w:rsidR="0086584D">
              <w:rPr>
                <w:rFonts w:asciiTheme="majorBidi" w:hAnsiTheme="majorBidi" w:cstheme="majorBidi"/>
                <w:u w:color="000000"/>
                <w:lang w:val="en-GB"/>
              </w:rPr>
              <w:t>g</w:t>
            </w:r>
            <w:r w:rsidRPr="0086584D">
              <w:rPr>
                <w:rFonts w:asciiTheme="majorBidi" w:hAnsiTheme="majorBidi" w:cstheme="majorBidi"/>
                <w:u w:color="000000"/>
                <w:lang w:val="en-GB"/>
              </w:rPr>
              <w:t xml:space="preserve">overnment </w:t>
            </w:r>
            <w:r w:rsidR="0086584D">
              <w:rPr>
                <w:rFonts w:asciiTheme="majorBidi" w:hAnsiTheme="majorBidi" w:cstheme="majorBidi"/>
                <w:u w:color="000000"/>
                <w:lang w:val="en-GB"/>
              </w:rPr>
              <w:t>e</w:t>
            </w:r>
            <w:r w:rsidRPr="0086584D">
              <w:rPr>
                <w:rFonts w:asciiTheme="majorBidi" w:hAnsiTheme="majorBidi" w:cstheme="majorBidi"/>
                <w:u w:color="000000"/>
                <w:lang w:val="en-GB"/>
              </w:rPr>
              <w:t>ntities</w:t>
            </w:r>
          </w:p>
          <w:p w14:paraId="1E26B88B" w14:textId="77777777" w:rsidR="0086584D" w:rsidRPr="004D7DCA" w:rsidRDefault="0086584D" w:rsidP="00492D4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Bidi" w:hAnsiTheme="majorBidi" w:cstheme="majorBidi"/>
                <w:u w:color="000000"/>
                <w:lang w:val="en-GB"/>
              </w:rPr>
            </w:pPr>
          </w:p>
          <w:p w14:paraId="5ED98C20" w14:textId="4851F3BD" w:rsidR="001F36B5" w:rsidRDefault="001F36B5" w:rsidP="00492D4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Bidi" w:hAnsiTheme="majorBidi" w:cstheme="majorBidi"/>
                <w:u w:color="000000"/>
                <w:lang w:val="en-GB"/>
              </w:rPr>
            </w:pPr>
            <w:r w:rsidRPr="004D7DCA">
              <w:rPr>
                <w:rFonts w:asciiTheme="majorBidi" w:hAnsiTheme="majorBidi" w:cstheme="majorBidi"/>
                <w:u w:color="000000"/>
                <w:lang w:val="en-GB"/>
              </w:rPr>
              <w:t xml:space="preserve">Launched first ever cross-government strategic planning and performance </w:t>
            </w:r>
            <w:r w:rsidR="00DC48C5">
              <w:rPr>
                <w:rFonts w:asciiTheme="majorBidi" w:hAnsiTheme="majorBidi" w:cstheme="majorBidi"/>
                <w:u w:color="000000"/>
                <w:lang w:val="en-GB"/>
              </w:rPr>
              <w:t>management</w:t>
            </w:r>
          </w:p>
          <w:p w14:paraId="1D9E12C9" w14:textId="77777777" w:rsidR="000F506A" w:rsidRPr="004D7DCA" w:rsidRDefault="000F506A" w:rsidP="00492D4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Bidi" w:hAnsiTheme="majorBidi" w:cstheme="majorBidi"/>
                <w:u w:color="000000"/>
                <w:lang w:val="en-GB"/>
              </w:rPr>
            </w:pPr>
          </w:p>
          <w:p w14:paraId="5AE19DB6" w14:textId="39DDFE87" w:rsidR="001F36B5" w:rsidRPr="004D7DCA" w:rsidRDefault="0035757B" w:rsidP="00492D40">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Bidi" w:hAnsiTheme="majorBidi" w:cstheme="majorBidi"/>
                <w:u w:color="000000"/>
                <w:lang w:val="en-GB"/>
              </w:rPr>
            </w:pPr>
            <w:r w:rsidRPr="004D7DCA">
              <w:rPr>
                <w:rFonts w:asciiTheme="majorBidi" w:hAnsiTheme="majorBidi" w:cstheme="majorBidi"/>
                <w:u w:color="000000"/>
                <w:lang w:val="en-GB"/>
              </w:rPr>
              <w:t xml:space="preserve">Alignment </w:t>
            </w:r>
            <w:r w:rsidR="001F36B5" w:rsidRPr="004D7DCA">
              <w:rPr>
                <w:rFonts w:asciiTheme="majorBidi" w:hAnsiTheme="majorBidi" w:cstheme="majorBidi"/>
                <w:u w:color="000000"/>
                <w:lang w:val="en-GB"/>
              </w:rPr>
              <w:t>to a sector management approach to policy development and coordination</w:t>
            </w:r>
          </w:p>
        </w:tc>
        <w:tc>
          <w:tcPr>
            <w:tcW w:w="3004" w:type="dxa"/>
          </w:tcPr>
          <w:p w14:paraId="1C6C3326" w14:textId="77777777" w:rsidR="001F36B5" w:rsidRDefault="001F36B5" w:rsidP="009D738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Bidi" w:hAnsiTheme="majorBidi" w:cstheme="majorBidi"/>
                <w:u w:color="000000"/>
                <w:lang w:val="en-GB"/>
              </w:rPr>
            </w:pPr>
            <w:r w:rsidRPr="004D7DCA">
              <w:rPr>
                <w:rFonts w:asciiTheme="majorBidi" w:hAnsiTheme="majorBidi" w:cstheme="majorBidi"/>
                <w:u w:color="000000"/>
                <w:lang w:val="en-GB"/>
              </w:rPr>
              <w:t>Established Centre of Excellence to develop Abu Dhabi Government leaders</w:t>
            </w:r>
          </w:p>
          <w:p w14:paraId="3D4C60DF" w14:textId="77777777" w:rsidR="000F506A" w:rsidRPr="004D7DCA" w:rsidRDefault="000F506A" w:rsidP="009D738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Bidi" w:hAnsiTheme="majorBidi" w:cstheme="majorBidi"/>
                <w:u w:color="000000"/>
                <w:lang w:val="en-GB"/>
              </w:rPr>
            </w:pPr>
          </w:p>
          <w:p w14:paraId="7DF2FF15" w14:textId="77777777" w:rsidR="001F36B5" w:rsidRPr="004D7DCA" w:rsidRDefault="001F36B5" w:rsidP="009D738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Bidi" w:hAnsiTheme="majorBidi" w:cstheme="majorBidi"/>
                <w:u w:color="000000"/>
                <w:lang w:val="en-GB"/>
              </w:rPr>
            </w:pPr>
            <w:r w:rsidRPr="004D7DCA">
              <w:rPr>
                <w:rFonts w:asciiTheme="majorBidi" w:hAnsiTheme="majorBidi" w:cstheme="majorBidi"/>
                <w:u w:color="000000"/>
                <w:lang w:val="en-GB"/>
              </w:rPr>
              <w:t>Launched Abu Dhabi Excellence Awards to cultivate performance excellence</w:t>
            </w:r>
          </w:p>
          <w:p w14:paraId="6E30D75D" w14:textId="77777777" w:rsidR="001F36B5" w:rsidRPr="004D7DCA" w:rsidRDefault="001F36B5" w:rsidP="009D738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Bidi" w:hAnsiTheme="majorBidi" w:cstheme="majorBidi"/>
                <w:u w:color="000000"/>
                <w:lang w:val="en-GB"/>
              </w:rPr>
            </w:pPr>
          </w:p>
        </w:tc>
      </w:tr>
    </w:tbl>
    <w:p w14:paraId="56731505" w14:textId="35C30A4D" w:rsidR="0076202B" w:rsidRPr="00FD3BC9" w:rsidRDefault="008E1AA1" w:rsidP="00D65CE1">
      <w:pPr>
        <w:pStyle w:val="Caption"/>
        <w:rPr>
          <w:rFonts w:asciiTheme="majorBidi" w:hAnsiTheme="majorBidi" w:cstheme="majorBidi"/>
          <w:b/>
          <w:bCs w:val="0"/>
          <w:color w:val="000000"/>
        </w:rPr>
      </w:pPr>
      <w:bookmarkStart w:id="432" w:name="_Ref113796829"/>
      <w:bookmarkStart w:id="433" w:name="_Toc109051725"/>
      <w:bookmarkStart w:id="434" w:name="_Toc111330052"/>
      <w:bookmarkStart w:id="435" w:name="_Toc113904269"/>
      <w:bookmarkStart w:id="436" w:name="_Toc87870312"/>
      <w:r w:rsidRPr="00FD3BC9">
        <w:rPr>
          <w:rFonts w:asciiTheme="majorBidi" w:hAnsiTheme="majorBidi" w:cstheme="majorBidi"/>
          <w:b/>
        </w:rPr>
        <w:t xml:space="preserve">Table </w:t>
      </w:r>
      <w:r w:rsidR="000E65C1">
        <w:rPr>
          <w:rFonts w:asciiTheme="majorBidi" w:hAnsiTheme="majorBidi" w:cstheme="majorBidi"/>
          <w:b/>
        </w:rPr>
        <w:fldChar w:fldCharType="begin"/>
      </w:r>
      <w:r w:rsidR="000E65C1">
        <w:rPr>
          <w:rFonts w:asciiTheme="majorBidi" w:hAnsiTheme="majorBidi" w:cstheme="majorBidi"/>
          <w:b/>
        </w:rPr>
        <w:instrText xml:space="preserve"> SEQ Table \* ARABIC </w:instrText>
      </w:r>
      <w:r w:rsidR="000E65C1">
        <w:rPr>
          <w:rFonts w:asciiTheme="majorBidi" w:hAnsiTheme="majorBidi" w:cstheme="majorBidi"/>
          <w:b/>
        </w:rPr>
        <w:fldChar w:fldCharType="separate"/>
      </w:r>
      <w:r w:rsidR="000E65C1">
        <w:rPr>
          <w:rFonts w:asciiTheme="majorBidi" w:hAnsiTheme="majorBidi" w:cstheme="majorBidi"/>
          <w:b/>
          <w:noProof/>
        </w:rPr>
        <w:t>2</w:t>
      </w:r>
      <w:r w:rsidR="000E65C1">
        <w:rPr>
          <w:rFonts w:asciiTheme="majorBidi" w:hAnsiTheme="majorBidi" w:cstheme="majorBidi"/>
          <w:b/>
        </w:rPr>
        <w:fldChar w:fldCharType="end"/>
      </w:r>
      <w:bookmarkEnd w:id="432"/>
      <w:r w:rsidRPr="00FD3BC9">
        <w:rPr>
          <w:rFonts w:asciiTheme="majorBidi" w:hAnsiTheme="majorBidi" w:cstheme="majorBidi"/>
          <w:b/>
        </w:rPr>
        <w:t>:</w:t>
      </w:r>
      <w:r w:rsidRPr="00FD3BC9">
        <w:rPr>
          <w:rFonts w:asciiTheme="majorBidi" w:hAnsiTheme="majorBidi" w:cstheme="majorBidi"/>
          <w:bCs w:val="0"/>
        </w:rPr>
        <w:t xml:space="preserve"> The </w:t>
      </w:r>
      <w:r w:rsidR="0036681C">
        <w:rPr>
          <w:rFonts w:asciiTheme="majorBidi" w:hAnsiTheme="majorBidi" w:cstheme="majorBidi"/>
          <w:bCs w:val="0"/>
        </w:rPr>
        <w:t>t</w:t>
      </w:r>
      <w:r w:rsidR="00B36F37" w:rsidRPr="00FD3BC9">
        <w:rPr>
          <w:rFonts w:asciiTheme="majorBidi" w:hAnsiTheme="majorBidi" w:cstheme="majorBidi"/>
          <w:bCs w:val="0"/>
        </w:rPr>
        <w:t xml:space="preserve">hree </w:t>
      </w:r>
      <w:r w:rsidR="0036681C">
        <w:rPr>
          <w:rFonts w:asciiTheme="majorBidi" w:hAnsiTheme="majorBidi" w:cstheme="majorBidi"/>
          <w:bCs w:val="0"/>
        </w:rPr>
        <w:t>m</w:t>
      </w:r>
      <w:r w:rsidR="00B36F37" w:rsidRPr="00FD3BC9">
        <w:rPr>
          <w:rFonts w:asciiTheme="majorBidi" w:hAnsiTheme="majorBidi" w:cstheme="majorBidi"/>
          <w:bCs w:val="0"/>
        </w:rPr>
        <w:t xml:space="preserve">ain </w:t>
      </w:r>
      <w:r w:rsidR="0036681C">
        <w:rPr>
          <w:rFonts w:asciiTheme="majorBidi" w:hAnsiTheme="majorBidi" w:cstheme="majorBidi"/>
          <w:bCs w:val="0"/>
        </w:rPr>
        <w:t>p</w:t>
      </w:r>
      <w:r w:rsidR="00B36F37" w:rsidRPr="00FD3BC9">
        <w:rPr>
          <w:rFonts w:asciiTheme="majorBidi" w:hAnsiTheme="majorBidi" w:cstheme="majorBidi"/>
          <w:bCs w:val="0"/>
        </w:rPr>
        <w:t xml:space="preserve">illars </w:t>
      </w:r>
      <w:r w:rsidRPr="00FD3BC9">
        <w:rPr>
          <w:rFonts w:asciiTheme="majorBidi" w:hAnsiTheme="majorBidi" w:cstheme="majorBidi"/>
          <w:bCs w:val="0"/>
        </w:rPr>
        <w:t xml:space="preserve">of the Abu Dhabi </w:t>
      </w:r>
      <w:r w:rsidR="0036681C">
        <w:rPr>
          <w:rFonts w:asciiTheme="majorBidi" w:hAnsiTheme="majorBidi" w:cstheme="majorBidi"/>
          <w:bCs w:val="0"/>
        </w:rPr>
        <w:t>g</w:t>
      </w:r>
      <w:r w:rsidRPr="00FD3BC9">
        <w:rPr>
          <w:rFonts w:asciiTheme="majorBidi" w:hAnsiTheme="majorBidi" w:cstheme="majorBidi"/>
          <w:bCs w:val="0"/>
        </w:rPr>
        <w:t xml:space="preserve">overnment </w:t>
      </w:r>
      <w:r w:rsidR="0036681C">
        <w:rPr>
          <w:rFonts w:asciiTheme="majorBidi" w:hAnsiTheme="majorBidi" w:cstheme="majorBidi"/>
          <w:bCs w:val="0"/>
        </w:rPr>
        <w:t>t</w:t>
      </w:r>
      <w:r w:rsidRPr="00FD3BC9">
        <w:rPr>
          <w:rFonts w:asciiTheme="majorBidi" w:hAnsiTheme="majorBidi" w:cstheme="majorBidi"/>
          <w:bCs w:val="0"/>
        </w:rPr>
        <w:t>ransformation</w:t>
      </w:r>
      <w:bookmarkEnd w:id="433"/>
      <w:bookmarkEnd w:id="434"/>
      <w:r w:rsidR="0036681C">
        <w:rPr>
          <w:rFonts w:asciiTheme="majorBidi" w:hAnsiTheme="majorBidi" w:cstheme="majorBidi"/>
          <w:bCs w:val="0"/>
        </w:rPr>
        <w:t>.</w:t>
      </w:r>
      <w:bookmarkEnd w:id="435"/>
    </w:p>
    <w:p w14:paraId="0BB4A0DD" w14:textId="166F0ECE" w:rsidR="001F36B5" w:rsidRPr="004D7DCA" w:rsidRDefault="001F36B5" w:rsidP="00CA3A96">
      <w:pPr>
        <w:pStyle w:val="Heading3"/>
      </w:pPr>
      <w:bookmarkStart w:id="437" w:name="_Toc111147480"/>
      <w:bookmarkStart w:id="438" w:name="_Toc111147481"/>
      <w:bookmarkStart w:id="439" w:name="_Toc87971643"/>
      <w:bookmarkStart w:id="440" w:name="_Toc89431473"/>
      <w:bookmarkStart w:id="441" w:name="_Toc89923823"/>
      <w:bookmarkStart w:id="442" w:name="_Toc108693616"/>
      <w:bookmarkStart w:id="443" w:name="_Toc109044664"/>
      <w:bookmarkStart w:id="444" w:name="_Toc110580388"/>
      <w:bookmarkStart w:id="445" w:name="_Toc111468166"/>
      <w:bookmarkEnd w:id="437"/>
      <w:bookmarkEnd w:id="438"/>
      <w:r w:rsidRPr="004D7DCA">
        <w:t>Policy Agenda 2007</w:t>
      </w:r>
      <w:r w:rsidR="00CC7162" w:rsidRPr="004D7DCA">
        <w:t>–</w:t>
      </w:r>
      <w:r w:rsidRPr="004D7DCA">
        <w:t>2008 (2007)</w:t>
      </w:r>
      <w:bookmarkEnd w:id="436"/>
      <w:bookmarkEnd w:id="439"/>
      <w:bookmarkEnd w:id="440"/>
      <w:bookmarkEnd w:id="441"/>
      <w:bookmarkEnd w:id="442"/>
      <w:bookmarkEnd w:id="443"/>
      <w:bookmarkEnd w:id="444"/>
      <w:bookmarkEnd w:id="445"/>
    </w:p>
    <w:p w14:paraId="2B8BE746" w14:textId="7B423CAF" w:rsidR="001F36B5" w:rsidRPr="004D7DCA" w:rsidRDefault="001F36B5" w:rsidP="009D738F">
      <w:pPr>
        <w:pStyle w:val="1stpara"/>
        <w:rPr>
          <w:rFonts w:asciiTheme="majorBidi" w:hAnsiTheme="majorBidi" w:cstheme="majorBidi"/>
        </w:rPr>
      </w:pPr>
      <w:r w:rsidRPr="004D7DCA">
        <w:rPr>
          <w:rFonts w:asciiTheme="majorBidi" w:hAnsiTheme="majorBidi" w:cstheme="majorBidi"/>
        </w:rPr>
        <w:t>The Policy Agenda serve</w:t>
      </w:r>
      <w:r w:rsidR="00622574">
        <w:rPr>
          <w:rFonts w:asciiTheme="majorBidi" w:hAnsiTheme="majorBidi" w:cstheme="majorBidi"/>
        </w:rPr>
        <w:t>s</w:t>
      </w:r>
      <w:r w:rsidRPr="004D7DCA">
        <w:rPr>
          <w:rFonts w:asciiTheme="majorBidi" w:hAnsiTheme="majorBidi" w:cstheme="majorBidi"/>
        </w:rPr>
        <w:t xml:space="preserve"> as the primary source of information for the government’s aspirations, programmes, and policy directions. It articulates the vision of </w:t>
      </w:r>
      <w:r w:rsidR="00895B4D" w:rsidRPr="004D7DCA">
        <w:rPr>
          <w:rFonts w:asciiTheme="majorBidi" w:hAnsiTheme="majorBidi" w:cstheme="majorBidi"/>
        </w:rPr>
        <w:t>Abu Dhabi's government at a give</w:t>
      </w:r>
      <w:r w:rsidRPr="004D7DCA">
        <w:rPr>
          <w:rFonts w:asciiTheme="majorBidi" w:hAnsiTheme="majorBidi" w:cstheme="majorBidi"/>
        </w:rPr>
        <w:t xml:space="preserve">n time. </w:t>
      </w:r>
      <w:r w:rsidR="00895B4D" w:rsidRPr="004D7DCA">
        <w:rPr>
          <w:rFonts w:asciiTheme="majorBidi" w:hAnsiTheme="majorBidi" w:cstheme="majorBidi"/>
        </w:rPr>
        <w:t>Moreover, the Policy Agenda</w:t>
      </w:r>
      <w:r w:rsidRPr="004D7DCA">
        <w:rPr>
          <w:rFonts w:asciiTheme="majorBidi" w:hAnsiTheme="majorBidi" w:cstheme="majorBidi"/>
        </w:rPr>
        <w:t xml:space="preserve"> describes the key policy areas that government entities will be working on or are currently implementing to achieve this vision. As shown in </w:t>
      </w:r>
      <w:r w:rsidR="00C23047">
        <w:rPr>
          <w:rFonts w:asciiTheme="majorBidi" w:hAnsiTheme="majorBidi" w:cstheme="majorBidi"/>
        </w:rPr>
        <w:fldChar w:fldCharType="begin"/>
      </w:r>
      <w:r w:rsidR="00C23047">
        <w:rPr>
          <w:rFonts w:asciiTheme="majorBidi" w:hAnsiTheme="majorBidi" w:cstheme="majorBidi"/>
        </w:rPr>
        <w:instrText xml:space="preserve"> REF _Ref113794194 \h </w:instrText>
      </w:r>
      <w:r w:rsidR="00C23047">
        <w:rPr>
          <w:rFonts w:asciiTheme="majorBidi" w:hAnsiTheme="majorBidi" w:cstheme="majorBidi"/>
        </w:rPr>
      </w:r>
      <w:r w:rsidR="00C23047">
        <w:rPr>
          <w:rFonts w:asciiTheme="majorBidi" w:hAnsiTheme="majorBidi" w:cstheme="majorBidi"/>
        </w:rPr>
        <w:fldChar w:fldCharType="separate"/>
      </w:r>
      <w:r w:rsidR="00C23047" w:rsidRPr="00C509D9">
        <w:rPr>
          <w:rFonts w:asciiTheme="majorBidi" w:hAnsiTheme="majorBidi" w:cstheme="majorBidi"/>
          <w:b/>
          <w:bCs/>
        </w:rPr>
        <w:t xml:space="preserve">Figure </w:t>
      </w:r>
      <w:r w:rsidR="00C23047">
        <w:rPr>
          <w:rFonts w:asciiTheme="majorBidi" w:hAnsiTheme="majorBidi" w:cstheme="majorBidi"/>
          <w:b/>
          <w:bCs/>
          <w:noProof/>
        </w:rPr>
        <w:t>2</w:t>
      </w:r>
      <w:r w:rsidR="00C23047">
        <w:rPr>
          <w:rFonts w:asciiTheme="majorBidi" w:hAnsiTheme="majorBidi" w:cstheme="majorBidi"/>
        </w:rPr>
        <w:fldChar w:fldCharType="end"/>
      </w:r>
      <w:r w:rsidRPr="004D7DCA">
        <w:rPr>
          <w:rFonts w:asciiTheme="majorBidi" w:hAnsiTheme="majorBidi" w:cstheme="majorBidi"/>
        </w:rPr>
        <w:t xml:space="preserve">, </w:t>
      </w:r>
      <w:r w:rsidR="00895B4D" w:rsidRPr="004D7DCA">
        <w:rPr>
          <w:rFonts w:asciiTheme="majorBidi" w:hAnsiTheme="majorBidi" w:cstheme="majorBidi"/>
        </w:rPr>
        <w:t xml:space="preserve">Abu Dhabi </w:t>
      </w:r>
      <w:r w:rsidR="00EB4F6C">
        <w:t>g</w:t>
      </w:r>
      <w:r w:rsidR="00EB4F6C" w:rsidRPr="004D7DCA">
        <w:t>overnment</w:t>
      </w:r>
      <w:r w:rsidR="00895B4D" w:rsidRPr="004D7DCA" w:rsidDel="00895B4D">
        <w:rPr>
          <w:rFonts w:asciiTheme="majorBidi" w:hAnsiTheme="majorBidi" w:cstheme="majorBidi"/>
        </w:rPr>
        <w:t xml:space="preserve"> </w:t>
      </w:r>
      <w:r w:rsidRPr="004D7DCA">
        <w:rPr>
          <w:rFonts w:asciiTheme="majorBidi" w:hAnsiTheme="majorBidi" w:cstheme="majorBidi"/>
        </w:rPr>
        <w:t>priorities and circumstances change</w:t>
      </w:r>
      <w:r w:rsidR="00895B4D" w:rsidRPr="004D7DCA">
        <w:rPr>
          <w:rFonts w:asciiTheme="majorBidi" w:hAnsiTheme="majorBidi" w:cstheme="majorBidi"/>
        </w:rPr>
        <w:t xml:space="preserve"> over time. Thus, t</w:t>
      </w:r>
      <w:r w:rsidRPr="004D7DCA">
        <w:rPr>
          <w:rFonts w:asciiTheme="majorBidi" w:hAnsiTheme="majorBidi" w:cstheme="majorBidi"/>
        </w:rPr>
        <w:t xml:space="preserve">he policy will take advantage of significant developments and proactively pursue them, positively influencing them in the long term. </w:t>
      </w:r>
      <w:bookmarkStart w:id="446" w:name="_Toc87971032"/>
      <w:bookmarkStart w:id="447" w:name="_Toc87975263"/>
    </w:p>
    <w:p w14:paraId="3DC45C3D" w14:textId="382A40C5" w:rsidR="001F36B5" w:rsidRPr="004D7DCA" w:rsidRDefault="001F36B5" w:rsidP="00CA3A96">
      <w:pPr>
        <w:pStyle w:val="Heading3"/>
      </w:pPr>
      <w:bookmarkStart w:id="448" w:name="_Toc111139999"/>
      <w:bookmarkStart w:id="449" w:name="_Toc111140362"/>
      <w:bookmarkStart w:id="450" w:name="_Toc111140727"/>
      <w:bookmarkStart w:id="451" w:name="_Toc111141090"/>
      <w:bookmarkStart w:id="452" w:name="_Toc111147483"/>
      <w:bookmarkStart w:id="453" w:name="_Toc87870313"/>
      <w:bookmarkStart w:id="454" w:name="_Toc87971644"/>
      <w:bookmarkStart w:id="455" w:name="_Toc89431474"/>
      <w:bookmarkStart w:id="456" w:name="_Toc89923824"/>
      <w:bookmarkStart w:id="457" w:name="_Toc108693617"/>
      <w:bookmarkStart w:id="458" w:name="_Toc109044665"/>
      <w:bookmarkStart w:id="459" w:name="_Toc110580389"/>
      <w:bookmarkStart w:id="460" w:name="_Toc111468167"/>
      <w:bookmarkEnd w:id="446"/>
      <w:bookmarkEnd w:id="447"/>
      <w:bookmarkEnd w:id="448"/>
      <w:bookmarkEnd w:id="449"/>
      <w:bookmarkEnd w:id="450"/>
      <w:bookmarkEnd w:id="451"/>
      <w:bookmarkEnd w:id="452"/>
      <w:r w:rsidRPr="004D7DCA">
        <w:lastRenderedPageBreak/>
        <w:t>Economic Vision 2030 (2008)</w:t>
      </w:r>
      <w:bookmarkEnd w:id="453"/>
      <w:bookmarkEnd w:id="454"/>
      <w:bookmarkEnd w:id="455"/>
      <w:bookmarkEnd w:id="456"/>
      <w:bookmarkEnd w:id="457"/>
      <w:bookmarkEnd w:id="458"/>
      <w:bookmarkEnd w:id="459"/>
      <w:bookmarkEnd w:id="460"/>
    </w:p>
    <w:p w14:paraId="58297729" w14:textId="54A28B05" w:rsidR="00DB2371" w:rsidRPr="004D7DCA" w:rsidRDefault="001F36B5" w:rsidP="009D738F">
      <w:pPr>
        <w:pStyle w:val="1stpara"/>
        <w:rPr>
          <w:rFonts w:asciiTheme="majorBidi" w:hAnsiTheme="majorBidi" w:cstheme="majorBidi"/>
        </w:rPr>
      </w:pPr>
      <w:r w:rsidRPr="004D7DCA">
        <w:rPr>
          <w:rFonts w:asciiTheme="majorBidi" w:hAnsiTheme="majorBidi" w:cstheme="majorBidi"/>
        </w:rPr>
        <w:t>The Abu Dhabi Economic Vision 2030</w:t>
      </w:r>
      <w:r w:rsidRPr="004D7DCA" w:rsidDel="0008411A">
        <w:rPr>
          <w:rFonts w:asciiTheme="majorBidi" w:hAnsiTheme="majorBidi" w:cstheme="majorBidi"/>
        </w:rPr>
        <w:t xml:space="preserve"> </w:t>
      </w:r>
      <w:r w:rsidRPr="004D7DCA">
        <w:rPr>
          <w:rFonts w:asciiTheme="majorBidi" w:hAnsiTheme="majorBidi" w:cstheme="majorBidi"/>
        </w:rPr>
        <w:t>is led by GSEC, the Abu Dhabi Council for Economic Development (ADCED), Department of Planning and Economy. In 2006, His Highness Sheikh Mohamed bin Zayed Al Nahyan, Crown Prince of Abu Dhabi and Chairman of the Executive Council, mandated the General Secretariat of the Executive Council, the Abu Dhabi Council for Economic Development</w:t>
      </w:r>
      <w:r w:rsidR="00895B4D" w:rsidRPr="004D7DCA">
        <w:rPr>
          <w:rFonts w:asciiTheme="majorBidi" w:hAnsiTheme="majorBidi" w:cstheme="majorBidi"/>
        </w:rPr>
        <w:t>,</w:t>
      </w:r>
      <w:r w:rsidRPr="004D7DCA">
        <w:rPr>
          <w:rFonts w:asciiTheme="majorBidi" w:hAnsiTheme="majorBidi" w:cstheme="majorBidi"/>
        </w:rPr>
        <w:t xml:space="preserve"> and the Department of Planning and Economy to develop a long-term economic vision for the Emirate (</w:t>
      </w:r>
      <w:r w:rsidR="00895B4D" w:rsidRPr="004D7DCA">
        <w:rPr>
          <w:rFonts w:asciiTheme="majorBidi" w:hAnsiTheme="majorBidi" w:cstheme="majorBidi"/>
        </w:rPr>
        <w:t xml:space="preserve">see </w:t>
      </w:r>
      <w:r w:rsidR="00C23047">
        <w:rPr>
          <w:rFonts w:asciiTheme="majorBidi" w:hAnsiTheme="majorBidi" w:cstheme="majorBidi"/>
        </w:rPr>
        <w:fldChar w:fldCharType="begin"/>
      </w:r>
      <w:r w:rsidR="00C23047">
        <w:rPr>
          <w:rFonts w:asciiTheme="majorBidi" w:hAnsiTheme="majorBidi" w:cstheme="majorBidi"/>
        </w:rPr>
        <w:instrText xml:space="preserve"> REF _Ref113794228 \h </w:instrText>
      </w:r>
      <w:r w:rsidR="00C23047">
        <w:rPr>
          <w:rFonts w:asciiTheme="majorBidi" w:hAnsiTheme="majorBidi" w:cstheme="majorBidi"/>
        </w:rPr>
      </w:r>
      <w:r w:rsidR="00C23047">
        <w:rPr>
          <w:rFonts w:asciiTheme="majorBidi" w:hAnsiTheme="majorBidi" w:cstheme="majorBidi"/>
        </w:rPr>
        <w:fldChar w:fldCharType="separate"/>
      </w:r>
      <w:r w:rsidR="00C23047" w:rsidRPr="00C509D9">
        <w:rPr>
          <w:rFonts w:asciiTheme="majorBidi" w:hAnsiTheme="majorBidi" w:cstheme="majorBidi"/>
          <w:b/>
          <w:bCs/>
        </w:rPr>
        <w:t xml:space="preserve">Figure </w:t>
      </w:r>
      <w:r w:rsidR="00C23047">
        <w:rPr>
          <w:rFonts w:asciiTheme="majorBidi" w:hAnsiTheme="majorBidi" w:cstheme="majorBidi"/>
          <w:b/>
          <w:noProof/>
        </w:rPr>
        <w:t>3</w:t>
      </w:r>
      <w:r w:rsidR="00C23047">
        <w:rPr>
          <w:rFonts w:asciiTheme="majorBidi" w:hAnsiTheme="majorBidi" w:cstheme="majorBidi"/>
        </w:rPr>
        <w:fldChar w:fldCharType="end"/>
      </w:r>
      <w:r w:rsidRPr="004D7DCA">
        <w:rPr>
          <w:rFonts w:asciiTheme="majorBidi" w:hAnsiTheme="majorBidi" w:cstheme="majorBidi"/>
        </w:rPr>
        <w:t xml:space="preserve">). This mandate was given to </w:t>
      </w:r>
      <w:r w:rsidR="0035757B" w:rsidRPr="004D7DCA">
        <w:rPr>
          <w:rFonts w:asciiTheme="majorBidi" w:hAnsiTheme="majorBidi" w:cstheme="majorBidi"/>
        </w:rPr>
        <w:t>manifest</w:t>
      </w:r>
      <w:r w:rsidRPr="004D7DCA">
        <w:rPr>
          <w:rFonts w:asciiTheme="majorBidi" w:hAnsiTheme="majorBidi" w:cstheme="majorBidi"/>
        </w:rPr>
        <w:t xml:space="preserve"> the </w:t>
      </w:r>
      <w:r w:rsidR="00C176F9">
        <w:rPr>
          <w:rFonts w:asciiTheme="majorBidi" w:hAnsiTheme="majorBidi" w:cstheme="majorBidi"/>
        </w:rPr>
        <w:t>vision</w:t>
      </w:r>
      <w:r w:rsidR="00C176F9" w:rsidRPr="004D7DCA">
        <w:rPr>
          <w:rFonts w:asciiTheme="majorBidi" w:hAnsiTheme="majorBidi" w:cstheme="majorBidi"/>
        </w:rPr>
        <w:t xml:space="preserve"> </w:t>
      </w:r>
      <w:r w:rsidRPr="004D7DCA">
        <w:rPr>
          <w:rFonts w:asciiTheme="majorBidi" w:hAnsiTheme="majorBidi" w:cstheme="majorBidi"/>
        </w:rPr>
        <w:t xml:space="preserve">of Sheikh Khalifa bin Zayed Al Nahyan, President of the UAE, Ruler of Abu Dhabi, for the ongoing economic success of Abu Dhabi. The expectation involved the creation of a long-term roadmap for economic progress for the Emirate through </w:t>
      </w:r>
      <w:r w:rsidR="00BE737B" w:rsidRPr="004D7DCA">
        <w:rPr>
          <w:rFonts w:asciiTheme="majorBidi" w:hAnsiTheme="majorBidi" w:cstheme="majorBidi"/>
        </w:rPr>
        <w:t>establishing</w:t>
      </w:r>
      <w:r w:rsidRPr="004D7DCA">
        <w:rPr>
          <w:rFonts w:asciiTheme="majorBidi" w:hAnsiTheme="majorBidi" w:cstheme="majorBidi"/>
        </w:rPr>
        <w:t xml:space="preserve"> a common framework aligning all policies and plans and fully engaging the private sector in their implementation. The initiative builds upon the foundations set by the Abu Dhabi Policy Agenda 2007/2008 and was produced by a task force comprising stakeholders from both the public and private sectors. </w:t>
      </w:r>
    </w:p>
    <w:p w14:paraId="311363A2" w14:textId="67BCFC57" w:rsidR="001F36B5" w:rsidRPr="004D7DCA" w:rsidRDefault="001F36B5" w:rsidP="009D738F">
      <w:pPr>
        <w:pStyle w:val="NormalText"/>
        <w:rPr>
          <w:rFonts w:asciiTheme="majorBidi" w:hAnsiTheme="majorBidi" w:cstheme="majorBidi"/>
        </w:rPr>
      </w:pPr>
      <w:r w:rsidRPr="004D7DCA">
        <w:rPr>
          <w:rFonts w:asciiTheme="majorBidi" w:hAnsiTheme="majorBidi" w:cstheme="majorBidi"/>
        </w:rPr>
        <w:t>The task force received extensive expert support from internationally renowned institutions and was mandated with two essential tasks:</w:t>
      </w:r>
    </w:p>
    <w:p w14:paraId="2BF39E2B" w14:textId="77777777" w:rsidR="001F36B5" w:rsidRPr="004D7DCA" w:rsidRDefault="001F36B5">
      <w:pPr>
        <w:pStyle w:val="1stpara"/>
        <w:numPr>
          <w:ilvl w:val="0"/>
          <w:numId w:val="75"/>
        </w:numPr>
        <w:rPr>
          <w:rFonts w:asciiTheme="majorBidi" w:hAnsiTheme="majorBidi" w:cstheme="majorBidi"/>
        </w:rPr>
      </w:pPr>
      <w:r w:rsidRPr="004D7DCA">
        <w:rPr>
          <w:rFonts w:asciiTheme="majorBidi" w:hAnsiTheme="majorBidi" w:cstheme="majorBidi"/>
        </w:rPr>
        <w:t xml:space="preserve">To conduct an exhaustive assessment of the critical enablers for economic growth. </w:t>
      </w:r>
    </w:p>
    <w:p w14:paraId="3C07AC5E" w14:textId="01D56FD2" w:rsidR="001F36B5" w:rsidRPr="004D7DCA" w:rsidRDefault="001F36B5">
      <w:pPr>
        <w:pStyle w:val="1stpara"/>
        <w:numPr>
          <w:ilvl w:val="0"/>
          <w:numId w:val="75"/>
        </w:numPr>
        <w:rPr>
          <w:rFonts w:asciiTheme="majorBidi" w:hAnsiTheme="majorBidi" w:cstheme="majorBidi"/>
        </w:rPr>
      </w:pPr>
      <w:r w:rsidRPr="004D7DCA">
        <w:rPr>
          <w:rFonts w:asciiTheme="majorBidi" w:hAnsiTheme="majorBidi" w:cstheme="majorBidi"/>
        </w:rPr>
        <w:t xml:space="preserve">To create a comprehensive long-term economic vision with explicit targets to guide the evolution of the Abu Dhabi economy </w:t>
      </w:r>
      <w:r w:rsidR="00BE737B" w:rsidRPr="004D7DCA">
        <w:rPr>
          <w:rFonts w:asciiTheme="majorBidi" w:hAnsiTheme="majorBidi" w:cstheme="majorBidi"/>
        </w:rPr>
        <w:t xml:space="preserve">by </w:t>
      </w:r>
      <w:r w:rsidRPr="004D7DCA">
        <w:rPr>
          <w:rFonts w:asciiTheme="majorBidi" w:hAnsiTheme="majorBidi" w:cstheme="majorBidi"/>
        </w:rPr>
        <w:t>2030.</w:t>
      </w:r>
    </w:p>
    <w:p w14:paraId="4CFCD42D" w14:textId="1E5DE772" w:rsidR="00B36F37" w:rsidRPr="004D7DCA" w:rsidRDefault="001F36B5">
      <w:pPr>
        <w:pStyle w:val="NormalText"/>
        <w:rPr>
          <w:rFonts w:asciiTheme="majorBidi" w:hAnsiTheme="majorBidi" w:cstheme="majorBidi"/>
          <w:noProof/>
        </w:rPr>
      </w:pPr>
      <w:r w:rsidRPr="004D7DCA">
        <w:rPr>
          <w:rFonts w:asciiTheme="majorBidi" w:hAnsiTheme="majorBidi" w:cstheme="majorBidi"/>
        </w:rPr>
        <w:t>The year 2030 represents a significant milestone for the Emirate of Abu Dhabi. Base</w:t>
      </w:r>
      <w:r w:rsidR="00145FB0" w:rsidRPr="004D7DCA">
        <w:rPr>
          <w:rFonts w:asciiTheme="majorBidi" w:hAnsiTheme="majorBidi" w:cstheme="majorBidi"/>
        </w:rPr>
        <w:t xml:space="preserve">d on the principles laid out in the </w:t>
      </w:r>
      <w:r w:rsidR="00EB4F6C">
        <w:t>g</w:t>
      </w:r>
      <w:r w:rsidR="00EB4F6C" w:rsidRPr="004D7DCA">
        <w:t>overnment</w:t>
      </w:r>
      <w:r w:rsidR="00145FB0" w:rsidRPr="004D7DCA">
        <w:rPr>
          <w:rFonts w:asciiTheme="majorBidi" w:hAnsiTheme="majorBidi" w:cstheme="majorBidi"/>
        </w:rPr>
        <w:t xml:space="preserve">’s Policy Agenda published in August 2007, the Abu Dhabi Economic Vision 2030 is a roadmap for the Emirate’s economic progress. Baseline growth assumptions </w:t>
      </w:r>
      <w:r w:rsidR="007D2506" w:rsidRPr="004D7DCA">
        <w:rPr>
          <w:rFonts w:asciiTheme="majorBidi" w:hAnsiTheme="majorBidi" w:cstheme="majorBidi"/>
        </w:rPr>
        <w:t>indi</w:t>
      </w:r>
      <w:r w:rsidR="002C321C">
        <w:rPr>
          <w:rFonts w:asciiTheme="majorBidi" w:hAnsiTheme="majorBidi" w:cstheme="majorBidi"/>
        </w:rPr>
        <w:t>c</w:t>
      </w:r>
      <w:r w:rsidR="007D2506" w:rsidRPr="004D7DCA">
        <w:rPr>
          <w:rFonts w:asciiTheme="majorBidi" w:hAnsiTheme="majorBidi" w:cstheme="majorBidi"/>
        </w:rPr>
        <w:t xml:space="preserve">ate </w:t>
      </w:r>
      <w:r w:rsidR="00145FB0" w:rsidRPr="004D7DCA">
        <w:rPr>
          <w:rFonts w:asciiTheme="majorBidi" w:hAnsiTheme="majorBidi" w:cstheme="majorBidi"/>
        </w:rPr>
        <w:t>that Abu Dhabi could achieve tangible levels of economic diversification by that time</w:t>
      </w:r>
      <w:r w:rsidRPr="004D7DCA">
        <w:rPr>
          <w:rFonts w:asciiTheme="majorBidi" w:hAnsiTheme="majorBidi" w:cstheme="majorBidi"/>
        </w:rPr>
        <w:t>.</w:t>
      </w:r>
      <w:r w:rsidR="00B36F37" w:rsidRPr="004D7DCA">
        <w:rPr>
          <w:rFonts w:asciiTheme="majorBidi" w:hAnsiTheme="majorBidi" w:cstheme="majorBidi"/>
          <w:noProof/>
        </w:rPr>
        <w:t xml:space="preserve"> </w:t>
      </w:r>
    </w:p>
    <w:p w14:paraId="5C7CAC2F" w14:textId="4A8C2FF4" w:rsidR="00250810" w:rsidRPr="004D7DCA" w:rsidRDefault="00B36F37" w:rsidP="009D738F">
      <w:pPr>
        <w:pStyle w:val="1stpara"/>
        <w:jc w:val="center"/>
        <w:rPr>
          <w:rFonts w:asciiTheme="majorBidi" w:hAnsiTheme="majorBidi" w:cstheme="majorBidi"/>
          <w:noProof/>
        </w:rPr>
      </w:pPr>
      <w:r w:rsidRPr="004D7DCA">
        <w:rPr>
          <w:rFonts w:asciiTheme="majorBidi" w:hAnsiTheme="majorBidi" w:cstheme="majorBidi"/>
          <w:noProof/>
          <w:lang w:val="en-IN" w:eastAsia="en-IN"/>
        </w:rPr>
        <w:lastRenderedPageBreak/>
        <w:drawing>
          <wp:inline distT="0" distB="0" distL="0" distR="0" wp14:anchorId="51E89AA0" wp14:editId="5282059C">
            <wp:extent cx="5315598" cy="3752603"/>
            <wp:effectExtent l="0" t="0" r="0" b="635"/>
            <wp:docPr id="38" name="Picture 38"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grama&#10;&#10;Descripción generada automáticament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28036" cy="3761384"/>
                    </a:xfrm>
                    <a:prstGeom prst="rect">
                      <a:avLst/>
                    </a:prstGeom>
                    <a:noFill/>
                    <a:ln>
                      <a:noFill/>
                    </a:ln>
                  </pic:spPr>
                </pic:pic>
              </a:graphicData>
            </a:graphic>
          </wp:inline>
        </w:drawing>
      </w:r>
    </w:p>
    <w:p w14:paraId="568E9BC8" w14:textId="66C1EECE" w:rsidR="00250810" w:rsidRPr="00C509D9" w:rsidRDefault="008E453E" w:rsidP="009D738F">
      <w:pPr>
        <w:pStyle w:val="Caption"/>
        <w:spacing w:line="240" w:lineRule="auto"/>
        <w:rPr>
          <w:rStyle w:val="1stparaChar"/>
        </w:rPr>
      </w:pPr>
      <w:bookmarkStart w:id="461" w:name="_Ref113794228"/>
      <w:bookmarkStart w:id="462" w:name="_Toc111329997"/>
      <w:bookmarkStart w:id="463" w:name="_Toc113904178"/>
      <w:r w:rsidRPr="00FD3BC9">
        <w:rPr>
          <w:rFonts w:asciiTheme="majorBidi" w:hAnsiTheme="majorBidi" w:cstheme="majorBidi"/>
          <w:b/>
        </w:rPr>
        <w:t xml:space="preserve">Figure </w:t>
      </w:r>
      <w:r w:rsidRPr="00FD3BC9">
        <w:rPr>
          <w:rFonts w:asciiTheme="majorBidi" w:hAnsiTheme="majorBidi" w:cstheme="majorBidi"/>
          <w:b/>
        </w:rPr>
        <w:fldChar w:fldCharType="begin"/>
      </w:r>
      <w:r w:rsidRPr="00FD3BC9">
        <w:rPr>
          <w:rFonts w:asciiTheme="majorBidi" w:hAnsiTheme="majorBidi" w:cstheme="majorBidi"/>
          <w:b/>
        </w:rPr>
        <w:instrText xml:space="preserve"> SEQ Figure \* ARABIC </w:instrText>
      </w:r>
      <w:r w:rsidRPr="00FD3BC9">
        <w:rPr>
          <w:rFonts w:asciiTheme="majorBidi" w:hAnsiTheme="majorBidi" w:cstheme="majorBidi"/>
          <w:b/>
        </w:rPr>
        <w:fldChar w:fldCharType="separate"/>
      </w:r>
      <w:r w:rsidR="004D624A">
        <w:rPr>
          <w:rFonts w:asciiTheme="majorBidi" w:hAnsiTheme="majorBidi" w:cstheme="majorBidi"/>
          <w:b/>
          <w:noProof/>
        </w:rPr>
        <w:t>3</w:t>
      </w:r>
      <w:r w:rsidRPr="00FD3BC9">
        <w:rPr>
          <w:rFonts w:asciiTheme="majorBidi" w:hAnsiTheme="majorBidi" w:cstheme="majorBidi"/>
          <w:b/>
        </w:rPr>
        <w:fldChar w:fldCharType="end"/>
      </w:r>
      <w:bookmarkEnd w:id="461"/>
      <w:r w:rsidRPr="00FD3BC9">
        <w:rPr>
          <w:rFonts w:asciiTheme="majorBidi" w:hAnsiTheme="majorBidi" w:cstheme="majorBidi"/>
          <w:bCs w:val="0"/>
        </w:rPr>
        <w:t xml:space="preserve">: </w:t>
      </w:r>
      <w:r w:rsidR="00250810" w:rsidRPr="00FD3BC9">
        <w:rPr>
          <w:rFonts w:asciiTheme="majorBidi" w:hAnsiTheme="majorBidi" w:cstheme="majorBidi"/>
          <w:bCs w:val="0"/>
        </w:rPr>
        <w:t xml:space="preserve">The Abu Dhabi Vision. </w:t>
      </w:r>
      <w:r w:rsidR="00250810" w:rsidRPr="00C509D9">
        <w:rPr>
          <w:rStyle w:val="1stparaChar"/>
        </w:rPr>
        <w:t>Source: The Emirate of Abu Dhabi Policy Agenda 2007</w:t>
      </w:r>
      <w:r w:rsidR="00CC7162" w:rsidRPr="00C509D9">
        <w:rPr>
          <w:rStyle w:val="1stparaChar"/>
        </w:rPr>
        <w:t>–200</w:t>
      </w:r>
      <w:r w:rsidR="00250810" w:rsidRPr="00C509D9">
        <w:rPr>
          <w:rStyle w:val="1stparaChar"/>
        </w:rPr>
        <w:t>8</w:t>
      </w:r>
      <w:bookmarkEnd w:id="462"/>
      <w:r w:rsidR="00951E98" w:rsidRPr="00C509D9">
        <w:rPr>
          <w:rStyle w:val="1stparaChar"/>
        </w:rPr>
        <w:t>.</w:t>
      </w:r>
      <w:bookmarkEnd w:id="463"/>
    </w:p>
    <w:p w14:paraId="48F600BE" w14:textId="73528705" w:rsidR="00DF2EC9" w:rsidRPr="004D7DCA" w:rsidRDefault="00AD073A" w:rsidP="00AD073A">
      <w:pPr>
        <w:jc w:val="center"/>
        <w:rPr>
          <w:rFonts w:asciiTheme="majorBidi" w:hAnsiTheme="majorBidi" w:cstheme="majorBidi"/>
        </w:rPr>
      </w:pPr>
      <w:r w:rsidRPr="004D7DCA">
        <w:rPr>
          <w:rFonts w:asciiTheme="majorBidi" w:hAnsiTheme="majorBidi" w:cstheme="majorBidi"/>
          <w:noProof/>
          <w:szCs w:val="24"/>
          <w:lang w:val="en-IN" w:eastAsia="en-IN"/>
        </w:rPr>
        <w:drawing>
          <wp:inline distT="0" distB="0" distL="0" distR="0" wp14:anchorId="2959D564" wp14:editId="765C2781">
            <wp:extent cx="4037610" cy="3904498"/>
            <wp:effectExtent l="0" t="0" r="1270" b="1270"/>
            <wp:docPr id="41" name="Picture 4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grama&#10;&#10;Descripción generada automáticament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40351" cy="3907148"/>
                    </a:xfrm>
                    <a:prstGeom prst="rect">
                      <a:avLst/>
                    </a:prstGeom>
                    <a:noFill/>
                    <a:ln>
                      <a:noFill/>
                    </a:ln>
                  </pic:spPr>
                </pic:pic>
              </a:graphicData>
            </a:graphic>
          </wp:inline>
        </w:drawing>
      </w:r>
    </w:p>
    <w:p w14:paraId="1FF545D6" w14:textId="4AAC8D5F" w:rsidR="00AD073A" w:rsidRPr="00C509D9" w:rsidRDefault="00AD073A" w:rsidP="009D738F">
      <w:pPr>
        <w:pStyle w:val="Caption"/>
        <w:spacing w:before="0" w:beforeAutospacing="0"/>
        <w:rPr>
          <w:rStyle w:val="1stparaChar"/>
        </w:rPr>
      </w:pPr>
      <w:bookmarkStart w:id="464" w:name="_Toc113904179"/>
      <w:bookmarkStart w:id="465" w:name="_Toc111329998"/>
      <w:r w:rsidRPr="00FD3BC9">
        <w:rPr>
          <w:rFonts w:asciiTheme="majorBidi" w:hAnsiTheme="majorBidi" w:cstheme="majorBidi"/>
          <w:b/>
        </w:rPr>
        <w:t xml:space="preserve">Figure </w:t>
      </w:r>
      <w:r w:rsidRPr="00FD3BC9">
        <w:rPr>
          <w:rFonts w:asciiTheme="majorBidi" w:hAnsiTheme="majorBidi" w:cstheme="majorBidi"/>
          <w:b/>
        </w:rPr>
        <w:fldChar w:fldCharType="begin"/>
      </w:r>
      <w:r w:rsidRPr="00FD3BC9">
        <w:rPr>
          <w:rFonts w:asciiTheme="majorBidi" w:hAnsiTheme="majorBidi" w:cstheme="majorBidi"/>
          <w:b/>
        </w:rPr>
        <w:instrText xml:space="preserve"> SEQ Figure \* ARABIC </w:instrText>
      </w:r>
      <w:r w:rsidRPr="00FD3BC9">
        <w:rPr>
          <w:rFonts w:asciiTheme="majorBidi" w:hAnsiTheme="majorBidi" w:cstheme="majorBidi"/>
          <w:b/>
        </w:rPr>
        <w:fldChar w:fldCharType="separate"/>
      </w:r>
      <w:r w:rsidR="004D624A">
        <w:rPr>
          <w:rFonts w:asciiTheme="majorBidi" w:hAnsiTheme="majorBidi" w:cstheme="majorBidi"/>
          <w:b/>
          <w:noProof/>
        </w:rPr>
        <w:t>4</w:t>
      </w:r>
      <w:r w:rsidRPr="00FD3BC9">
        <w:rPr>
          <w:rFonts w:asciiTheme="majorBidi" w:hAnsiTheme="majorBidi" w:cstheme="majorBidi"/>
          <w:b/>
        </w:rPr>
        <w:fldChar w:fldCharType="end"/>
      </w:r>
      <w:r w:rsidRPr="00FD3BC9">
        <w:rPr>
          <w:rFonts w:asciiTheme="majorBidi" w:hAnsiTheme="majorBidi" w:cstheme="majorBidi"/>
          <w:b/>
        </w:rPr>
        <w:t>:</w:t>
      </w:r>
      <w:r w:rsidRPr="00FD3BC9">
        <w:rPr>
          <w:rFonts w:asciiTheme="majorBidi" w:hAnsiTheme="majorBidi" w:cstheme="majorBidi"/>
          <w:bCs w:val="0"/>
        </w:rPr>
        <w:t xml:space="preserve"> The Framework of the Economic Vision 2030 for Abu Dhabi. </w:t>
      </w:r>
      <w:r w:rsidRPr="00C509D9">
        <w:rPr>
          <w:rStyle w:val="1stparaChar"/>
        </w:rPr>
        <w:t>Source: Abu Dhabi Economic Vision 2030 Team Analysis.</w:t>
      </w:r>
      <w:bookmarkEnd w:id="464"/>
      <w:bookmarkEnd w:id="465"/>
    </w:p>
    <w:p w14:paraId="51911236" w14:textId="3A52A670" w:rsidR="001F36B5" w:rsidRPr="004D7DCA" w:rsidRDefault="001F36B5" w:rsidP="00CA3A96">
      <w:pPr>
        <w:pStyle w:val="Heading3"/>
      </w:pPr>
      <w:bookmarkStart w:id="466" w:name="_Toc111147485"/>
      <w:bookmarkStart w:id="467" w:name="_Toc111147486"/>
      <w:bookmarkStart w:id="468" w:name="_Toc111147487"/>
      <w:bookmarkStart w:id="469" w:name="_Toc111140001"/>
      <w:bookmarkStart w:id="470" w:name="_Toc111140364"/>
      <w:bookmarkStart w:id="471" w:name="_Toc111140729"/>
      <w:bookmarkStart w:id="472" w:name="_Toc111141092"/>
      <w:bookmarkStart w:id="473" w:name="_Toc111147488"/>
      <w:bookmarkStart w:id="474" w:name="_Toc87870314"/>
      <w:bookmarkStart w:id="475" w:name="_Toc87971645"/>
      <w:bookmarkStart w:id="476" w:name="_Toc89431475"/>
      <w:bookmarkStart w:id="477" w:name="_Toc89923825"/>
      <w:bookmarkStart w:id="478" w:name="_Toc108693618"/>
      <w:bookmarkStart w:id="479" w:name="_Toc109044666"/>
      <w:bookmarkStart w:id="480" w:name="_Toc110580390"/>
      <w:bookmarkStart w:id="481" w:name="_Toc111468168"/>
      <w:bookmarkEnd w:id="466"/>
      <w:bookmarkEnd w:id="467"/>
      <w:bookmarkEnd w:id="468"/>
      <w:bookmarkEnd w:id="469"/>
      <w:bookmarkEnd w:id="470"/>
      <w:bookmarkEnd w:id="471"/>
      <w:bookmarkEnd w:id="472"/>
      <w:bookmarkEnd w:id="473"/>
      <w:r w:rsidRPr="004D7DCA">
        <w:lastRenderedPageBreak/>
        <w:t>Policy Agenda 2030</w:t>
      </w:r>
      <w:bookmarkEnd w:id="474"/>
      <w:bookmarkEnd w:id="475"/>
      <w:bookmarkEnd w:id="476"/>
      <w:bookmarkEnd w:id="477"/>
      <w:bookmarkEnd w:id="478"/>
      <w:bookmarkEnd w:id="479"/>
      <w:bookmarkEnd w:id="480"/>
      <w:bookmarkEnd w:id="481"/>
      <w:r w:rsidRPr="004D7DCA">
        <w:t xml:space="preserve"> </w:t>
      </w:r>
    </w:p>
    <w:p w14:paraId="45748127" w14:textId="745B3D1C" w:rsidR="001F36B5" w:rsidRPr="004D7DCA" w:rsidRDefault="001F36B5" w:rsidP="009D738F">
      <w:pPr>
        <w:pStyle w:val="1stpara"/>
        <w:rPr>
          <w:rFonts w:asciiTheme="majorBidi" w:hAnsiTheme="majorBidi" w:cstheme="majorBidi"/>
        </w:rPr>
      </w:pPr>
      <w:r w:rsidRPr="004D7DCA">
        <w:rPr>
          <w:rFonts w:asciiTheme="majorBidi" w:hAnsiTheme="majorBidi" w:cstheme="majorBidi"/>
        </w:rPr>
        <w:t xml:space="preserve">The Abu Dhabi Policy Agenda 2030, “Mapping the Road Ahead,” details the future strategic aspirations and plans of the Emirate in all significant sectors of life. It </w:t>
      </w:r>
      <w:r w:rsidR="00A3479B" w:rsidRPr="004D7DCA">
        <w:rPr>
          <w:rFonts w:asciiTheme="majorBidi" w:hAnsiTheme="majorBidi" w:cstheme="majorBidi"/>
        </w:rPr>
        <w:t>presents</w:t>
      </w:r>
      <w:r w:rsidRPr="004D7DCA">
        <w:rPr>
          <w:rFonts w:asciiTheme="majorBidi" w:hAnsiTheme="majorBidi" w:cstheme="majorBidi"/>
        </w:rPr>
        <w:t xml:space="preserve"> the long-term unified view of the Abu Dhabi Strategy.</w:t>
      </w:r>
      <w:r w:rsidR="00B47B14" w:rsidRPr="004D7DCA">
        <w:rPr>
          <w:rFonts w:asciiTheme="majorBidi" w:hAnsiTheme="majorBidi" w:cstheme="majorBidi"/>
        </w:rPr>
        <w:t xml:space="preserve"> </w:t>
      </w:r>
      <w:r w:rsidR="00A3479B" w:rsidRPr="004D7DCA">
        <w:rPr>
          <w:rFonts w:asciiTheme="majorBidi" w:hAnsiTheme="majorBidi" w:cstheme="majorBidi"/>
        </w:rPr>
        <w:t>Moreover, i</w:t>
      </w:r>
      <w:r w:rsidRPr="004D7DCA">
        <w:rPr>
          <w:rFonts w:asciiTheme="majorBidi" w:hAnsiTheme="majorBidi" w:cstheme="majorBidi"/>
        </w:rPr>
        <w:t>t is a significant update of the previous version</w:t>
      </w:r>
      <w:r w:rsidR="00D7720E" w:rsidRPr="004D7DCA">
        <w:rPr>
          <w:rFonts w:asciiTheme="majorBidi" w:hAnsiTheme="majorBidi" w:cstheme="majorBidi"/>
        </w:rPr>
        <w:t>,</w:t>
      </w:r>
      <w:r w:rsidRPr="004D7DCA">
        <w:rPr>
          <w:rFonts w:asciiTheme="majorBidi" w:hAnsiTheme="majorBidi" w:cstheme="majorBidi"/>
        </w:rPr>
        <w:t xml:space="preserve"> 2007</w:t>
      </w:r>
      <w:r w:rsidR="00CC7162" w:rsidRPr="004D7DCA">
        <w:rPr>
          <w:rFonts w:asciiTheme="majorBidi" w:hAnsiTheme="majorBidi" w:cstheme="majorBidi"/>
        </w:rPr>
        <w:t>–</w:t>
      </w:r>
      <w:r w:rsidRPr="004D7DCA">
        <w:rPr>
          <w:rFonts w:asciiTheme="majorBidi" w:hAnsiTheme="majorBidi" w:cstheme="majorBidi"/>
        </w:rPr>
        <w:t>2008, adding clarity to the priorities of Abu Dhabi and defining a long-term vision</w:t>
      </w:r>
      <w:r w:rsidR="00B47B14" w:rsidRPr="004D7DCA">
        <w:rPr>
          <w:rFonts w:asciiTheme="majorBidi" w:hAnsiTheme="majorBidi" w:cstheme="majorBidi"/>
        </w:rPr>
        <w:t>,</w:t>
      </w:r>
      <w:r w:rsidRPr="004D7DCA">
        <w:rPr>
          <w:rFonts w:asciiTheme="majorBidi" w:hAnsiTheme="majorBidi" w:cstheme="majorBidi"/>
        </w:rPr>
        <w:t xml:space="preserve"> as shown in </w:t>
      </w:r>
      <w:r w:rsidR="00C23047">
        <w:rPr>
          <w:rFonts w:asciiTheme="majorBidi" w:hAnsiTheme="majorBidi" w:cstheme="majorBidi"/>
        </w:rPr>
        <w:fldChar w:fldCharType="begin"/>
      </w:r>
      <w:r w:rsidR="00C23047">
        <w:rPr>
          <w:rFonts w:asciiTheme="majorBidi" w:hAnsiTheme="majorBidi" w:cstheme="majorBidi"/>
        </w:rPr>
        <w:instrText xml:space="preserve"> REF _Ref113794239 \h </w:instrText>
      </w:r>
      <w:r w:rsidR="00C23047">
        <w:rPr>
          <w:rFonts w:asciiTheme="majorBidi" w:hAnsiTheme="majorBidi" w:cstheme="majorBidi"/>
        </w:rPr>
      </w:r>
      <w:r w:rsidR="00C23047">
        <w:rPr>
          <w:rFonts w:asciiTheme="majorBidi" w:hAnsiTheme="majorBidi" w:cstheme="majorBidi"/>
        </w:rPr>
        <w:fldChar w:fldCharType="separate"/>
      </w:r>
      <w:r w:rsidR="00C23047" w:rsidRPr="00C509D9">
        <w:rPr>
          <w:rFonts w:asciiTheme="majorBidi" w:hAnsiTheme="majorBidi" w:cstheme="majorBidi"/>
          <w:b/>
          <w:bCs/>
        </w:rPr>
        <w:t xml:space="preserve">Figure </w:t>
      </w:r>
      <w:r w:rsidR="00C23047">
        <w:rPr>
          <w:rFonts w:asciiTheme="majorBidi" w:hAnsiTheme="majorBidi" w:cstheme="majorBidi"/>
          <w:b/>
          <w:noProof/>
        </w:rPr>
        <w:t>5</w:t>
      </w:r>
      <w:r w:rsidR="00C23047">
        <w:rPr>
          <w:rFonts w:asciiTheme="majorBidi" w:hAnsiTheme="majorBidi" w:cstheme="majorBidi"/>
        </w:rPr>
        <w:fldChar w:fldCharType="end"/>
      </w:r>
      <w:r w:rsidR="008E453E" w:rsidRPr="004D7DCA">
        <w:rPr>
          <w:rFonts w:asciiTheme="majorBidi" w:hAnsiTheme="majorBidi" w:cstheme="majorBidi"/>
        </w:rPr>
        <w:t>.</w:t>
      </w:r>
    </w:p>
    <w:p w14:paraId="0AE0B83D" w14:textId="77777777" w:rsidR="00AD073A" w:rsidRPr="004D7DCA" w:rsidRDefault="00AD073A" w:rsidP="009D738F">
      <w:pPr>
        <w:spacing w:after="0" w:line="360" w:lineRule="auto"/>
        <w:jc w:val="center"/>
        <w:rPr>
          <w:rFonts w:asciiTheme="majorBidi" w:hAnsiTheme="majorBidi" w:cstheme="majorBidi"/>
          <w:color w:val="000000"/>
          <w:szCs w:val="24"/>
        </w:rPr>
      </w:pPr>
      <w:r w:rsidRPr="004D7DCA">
        <w:rPr>
          <w:rFonts w:asciiTheme="majorBidi" w:hAnsiTheme="majorBidi" w:cstheme="majorBidi"/>
          <w:noProof/>
          <w:color w:val="000000"/>
          <w:szCs w:val="24"/>
          <w:lang w:val="en-IN" w:eastAsia="en-IN"/>
        </w:rPr>
        <w:drawing>
          <wp:inline distT="0" distB="0" distL="0" distR="0" wp14:anchorId="7BC21C38" wp14:editId="384047B4">
            <wp:extent cx="5235338" cy="1320021"/>
            <wp:effectExtent l="19050" t="19050" r="22860" b="13970"/>
            <wp:docPr id="48" name="Picture 56" descr="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56" descr="Text&#10;&#10;Description automatically generated"/>
                    <pic:cNvPicPr>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42624" cy="1321858"/>
                    </a:xfrm>
                    <a:prstGeom prst="rect">
                      <a:avLst/>
                    </a:prstGeom>
                    <a:noFill/>
                    <a:ln w="3175">
                      <a:solidFill>
                        <a:schemeClr val="tx1"/>
                      </a:solidFill>
                    </a:ln>
                  </pic:spPr>
                </pic:pic>
              </a:graphicData>
            </a:graphic>
          </wp:inline>
        </w:drawing>
      </w:r>
    </w:p>
    <w:p w14:paraId="48F17BE6" w14:textId="08F26F84" w:rsidR="003A67C0" w:rsidRPr="00C509D9" w:rsidRDefault="000B4D82" w:rsidP="003A67C0">
      <w:pPr>
        <w:pStyle w:val="Caption"/>
        <w:rPr>
          <w:rStyle w:val="1stparaChar"/>
        </w:rPr>
      </w:pPr>
      <w:bookmarkStart w:id="482" w:name="_Ref113794239"/>
      <w:bookmarkStart w:id="483" w:name="_Toc111329999"/>
      <w:bookmarkStart w:id="484" w:name="_Toc113904180"/>
      <w:r w:rsidRPr="00C509D9">
        <w:rPr>
          <w:rFonts w:asciiTheme="majorBidi" w:hAnsiTheme="majorBidi" w:cstheme="majorBidi"/>
          <w:b/>
        </w:rPr>
        <w:t xml:space="preserve">Figure </w:t>
      </w:r>
      <w:r w:rsidRPr="00FD3BC9">
        <w:rPr>
          <w:rFonts w:asciiTheme="majorBidi" w:hAnsiTheme="majorBidi" w:cstheme="majorBidi"/>
          <w:b/>
        </w:rPr>
        <w:fldChar w:fldCharType="begin"/>
      </w:r>
      <w:r w:rsidRPr="00B0704A">
        <w:rPr>
          <w:rFonts w:asciiTheme="majorBidi" w:hAnsiTheme="majorBidi" w:cstheme="majorBidi"/>
          <w:bCs w:val="0"/>
        </w:rPr>
        <w:instrText xml:space="preserve"> SEQ Figure \* ARABIC </w:instrText>
      </w:r>
      <w:r w:rsidRPr="00FD3BC9">
        <w:rPr>
          <w:rFonts w:asciiTheme="majorBidi" w:hAnsiTheme="majorBidi" w:cstheme="majorBidi"/>
          <w:b/>
        </w:rPr>
        <w:fldChar w:fldCharType="separate"/>
      </w:r>
      <w:r w:rsidR="004D624A">
        <w:rPr>
          <w:rFonts w:asciiTheme="majorBidi" w:hAnsiTheme="majorBidi" w:cstheme="majorBidi"/>
          <w:b/>
          <w:noProof/>
        </w:rPr>
        <w:t>5</w:t>
      </w:r>
      <w:r w:rsidRPr="00FD3BC9">
        <w:rPr>
          <w:rFonts w:asciiTheme="majorBidi" w:hAnsiTheme="majorBidi" w:cstheme="majorBidi"/>
          <w:b/>
        </w:rPr>
        <w:fldChar w:fldCharType="end"/>
      </w:r>
      <w:bookmarkEnd w:id="482"/>
      <w:r w:rsidRPr="00C509D9">
        <w:rPr>
          <w:rFonts w:asciiTheme="majorBidi" w:hAnsiTheme="majorBidi" w:cstheme="majorBidi"/>
          <w:b/>
        </w:rPr>
        <w:t>:</w:t>
      </w:r>
      <w:r w:rsidR="00B47B14" w:rsidRPr="00FD3BC9">
        <w:rPr>
          <w:rFonts w:asciiTheme="majorBidi" w:hAnsiTheme="majorBidi" w:cstheme="majorBidi"/>
          <w:bCs w:val="0"/>
        </w:rPr>
        <w:t xml:space="preserve"> </w:t>
      </w:r>
      <w:r w:rsidR="00AD073A" w:rsidRPr="00FD3BC9">
        <w:rPr>
          <w:rFonts w:asciiTheme="majorBidi" w:hAnsiTheme="majorBidi" w:cstheme="majorBidi"/>
          <w:bCs w:val="0"/>
        </w:rPr>
        <w:t>The Update on Policy Agenda</w:t>
      </w:r>
      <w:r w:rsidR="00505F1F">
        <w:rPr>
          <w:rFonts w:asciiTheme="majorBidi" w:hAnsiTheme="majorBidi" w:cstheme="majorBidi"/>
          <w:bCs w:val="0"/>
        </w:rPr>
        <w:t>.</w:t>
      </w:r>
      <w:r w:rsidR="00AD073A" w:rsidRPr="00FD3BC9">
        <w:rPr>
          <w:rFonts w:asciiTheme="majorBidi" w:hAnsiTheme="majorBidi" w:cstheme="majorBidi"/>
          <w:bCs w:val="0"/>
        </w:rPr>
        <w:t xml:space="preserve"> </w:t>
      </w:r>
      <w:r w:rsidR="00AD073A" w:rsidRPr="00C509D9">
        <w:rPr>
          <w:rStyle w:val="1stparaChar"/>
        </w:rPr>
        <w:t>Source</w:t>
      </w:r>
      <w:r w:rsidR="00505F1F" w:rsidRPr="00C509D9">
        <w:rPr>
          <w:rStyle w:val="1stparaChar"/>
        </w:rPr>
        <w:t>:</w:t>
      </w:r>
      <w:r w:rsidR="00AD073A" w:rsidRPr="00C509D9">
        <w:rPr>
          <w:rStyle w:val="1stparaChar"/>
        </w:rPr>
        <w:t xml:space="preserve"> ADGSEC PDP Presentation to </w:t>
      </w:r>
      <w:r w:rsidR="007230DF" w:rsidRPr="00C509D9">
        <w:rPr>
          <w:rStyle w:val="1stparaChar"/>
        </w:rPr>
        <w:t>EC. V</w:t>
      </w:r>
      <w:r w:rsidR="00AD073A" w:rsidRPr="00C509D9">
        <w:rPr>
          <w:rStyle w:val="1stparaChar"/>
        </w:rPr>
        <w:t>15.17Oct.</w:t>
      </w:r>
      <w:bookmarkEnd w:id="483"/>
      <w:bookmarkEnd w:id="484"/>
    </w:p>
    <w:p w14:paraId="17BB18C0" w14:textId="1A97AED3" w:rsidR="003A67C0" w:rsidRPr="004D7DCA" w:rsidRDefault="003A67C0" w:rsidP="009D738F">
      <w:pPr>
        <w:pStyle w:val="NormalText"/>
        <w:spacing w:after="0" w:afterAutospacing="0"/>
        <w:rPr>
          <w:rFonts w:asciiTheme="majorBidi" w:hAnsiTheme="majorBidi" w:cstheme="majorBidi"/>
        </w:rPr>
      </w:pPr>
      <w:r w:rsidRPr="004D7DCA">
        <w:rPr>
          <w:rFonts w:asciiTheme="majorBidi" w:hAnsiTheme="majorBidi" w:cstheme="majorBidi"/>
        </w:rPr>
        <w:t xml:space="preserve">To achieve its mission, the Executive Council coordinates the design and implementation of policy across all portfolios and evaluates proposals against the </w:t>
      </w:r>
      <w:r w:rsidR="00EB4F6C">
        <w:t>g</w:t>
      </w:r>
      <w:r w:rsidR="00EB4F6C" w:rsidRPr="004D7DCA">
        <w:t>overnment</w:t>
      </w:r>
      <w:r w:rsidRPr="004D7DCA">
        <w:rPr>
          <w:rFonts w:asciiTheme="majorBidi" w:hAnsiTheme="majorBidi" w:cstheme="majorBidi"/>
        </w:rPr>
        <w:t xml:space="preserve">’s vision for Abu Dhabi. The Policy Agenda represents the primary source of information regarding the </w:t>
      </w:r>
      <w:r w:rsidR="00EB4F6C">
        <w:t>g</w:t>
      </w:r>
      <w:r w:rsidR="00EB4F6C" w:rsidRPr="004D7DCA">
        <w:t>overnment</w:t>
      </w:r>
      <w:r w:rsidRPr="004D7DCA">
        <w:rPr>
          <w:rFonts w:asciiTheme="majorBidi" w:hAnsiTheme="majorBidi" w:cstheme="majorBidi"/>
        </w:rPr>
        <w:t>’s aspirations</w:t>
      </w:r>
      <w:r w:rsidR="006266A3">
        <w:rPr>
          <w:rFonts w:asciiTheme="majorBidi" w:hAnsiTheme="majorBidi" w:cstheme="majorBidi"/>
        </w:rPr>
        <w:t xml:space="preserve"> and</w:t>
      </w:r>
      <w:r w:rsidR="006311A3" w:rsidRPr="004D7DCA">
        <w:rPr>
          <w:rFonts w:asciiTheme="majorBidi" w:hAnsiTheme="majorBidi" w:cstheme="majorBidi"/>
        </w:rPr>
        <w:t xml:space="preserve"> </w:t>
      </w:r>
      <w:r w:rsidRPr="004D7DCA">
        <w:rPr>
          <w:rFonts w:asciiTheme="majorBidi" w:hAnsiTheme="majorBidi" w:cstheme="majorBidi"/>
        </w:rPr>
        <w:t>programmes</w:t>
      </w:r>
      <w:r w:rsidR="00B47B14" w:rsidRPr="004D7DCA">
        <w:rPr>
          <w:rFonts w:asciiTheme="majorBidi" w:hAnsiTheme="majorBidi" w:cstheme="majorBidi"/>
        </w:rPr>
        <w:t>,</w:t>
      </w:r>
      <w:r w:rsidRPr="004D7DCA">
        <w:rPr>
          <w:rFonts w:asciiTheme="majorBidi" w:hAnsiTheme="majorBidi" w:cstheme="majorBidi"/>
        </w:rPr>
        <w:t xml:space="preserve"> cutting across all </w:t>
      </w:r>
      <w:r w:rsidR="006266A3" w:rsidRPr="004D7DCA">
        <w:rPr>
          <w:rFonts w:asciiTheme="majorBidi" w:hAnsiTheme="majorBidi" w:cstheme="majorBidi"/>
        </w:rPr>
        <w:t xml:space="preserve">areas </w:t>
      </w:r>
      <w:r w:rsidR="006266A3">
        <w:rPr>
          <w:rFonts w:asciiTheme="majorBidi" w:hAnsiTheme="majorBidi" w:cstheme="majorBidi"/>
        </w:rPr>
        <w:t xml:space="preserve">of </w:t>
      </w:r>
      <w:r w:rsidRPr="004D7DCA">
        <w:rPr>
          <w:rFonts w:asciiTheme="majorBidi" w:hAnsiTheme="majorBidi" w:cstheme="majorBidi"/>
        </w:rPr>
        <w:t xml:space="preserve">government activity, </w:t>
      </w:r>
      <w:r w:rsidR="006266A3">
        <w:rPr>
          <w:rFonts w:asciiTheme="majorBidi" w:hAnsiTheme="majorBidi" w:cstheme="majorBidi"/>
        </w:rPr>
        <w:t>including e</w:t>
      </w:r>
      <w:r w:rsidRPr="004D7DCA">
        <w:rPr>
          <w:rFonts w:asciiTheme="majorBidi" w:hAnsiTheme="majorBidi" w:cstheme="majorBidi"/>
        </w:rPr>
        <w:t xml:space="preserve">conomic </w:t>
      </w:r>
      <w:r w:rsidR="006266A3">
        <w:rPr>
          <w:rFonts w:asciiTheme="majorBidi" w:hAnsiTheme="majorBidi" w:cstheme="majorBidi"/>
        </w:rPr>
        <w:t>d</w:t>
      </w:r>
      <w:r w:rsidRPr="004D7DCA">
        <w:rPr>
          <w:rFonts w:asciiTheme="majorBidi" w:hAnsiTheme="majorBidi" w:cstheme="majorBidi"/>
        </w:rPr>
        <w:t xml:space="preserve">evelopment, </w:t>
      </w:r>
      <w:r w:rsidR="006266A3">
        <w:rPr>
          <w:rFonts w:asciiTheme="majorBidi" w:hAnsiTheme="majorBidi" w:cstheme="majorBidi"/>
        </w:rPr>
        <w:t>s</w:t>
      </w:r>
      <w:r w:rsidRPr="004D7DCA">
        <w:rPr>
          <w:rFonts w:asciiTheme="majorBidi" w:hAnsiTheme="majorBidi" w:cstheme="majorBidi"/>
        </w:rPr>
        <w:t xml:space="preserve">ocial </w:t>
      </w:r>
      <w:r w:rsidR="006266A3">
        <w:rPr>
          <w:rFonts w:asciiTheme="majorBidi" w:hAnsiTheme="majorBidi" w:cstheme="majorBidi"/>
        </w:rPr>
        <w:t>d</w:t>
      </w:r>
      <w:r w:rsidRPr="004D7DCA">
        <w:rPr>
          <w:rFonts w:asciiTheme="majorBidi" w:hAnsiTheme="majorBidi" w:cstheme="majorBidi"/>
        </w:rPr>
        <w:t xml:space="preserve">evelopment, </w:t>
      </w:r>
      <w:r w:rsidR="006266A3">
        <w:rPr>
          <w:rFonts w:asciiTheme="majorBidi" w:hAnsiTheme="majorBidi" w:cstheme="majorBidi"/>
        </w:rPr>
        <w:t>e</w:t>
      </w:r>
      <w:r w:rsidRPr="004D7DCA">
        <w:rPr>
          <w:rFonts w:asciiTheme="majorBidi" w:hAnsiTheme="majorBidi" w:cstheme="majorBidi"/>
        </w:rPr>
        <w:t xml:space="preserve">nvironmental </w:t>
      </w:r>
      <w:r w:rsidR="006266A3">
        <w:rPr>
          <w:rFonts w:asciiTheme="majorBidi" w:hAnsiTheme="majorBidi" w:cstheme="majorBidi"/>
        </w:rPr>
        <w:t>s</w:t>
      </w:r>
      <w:r w:rsidRPr="004D7DCA">
        <w:rPr>
          <w:rFonts w:asciiTheme="majorBidi" w:hAnsiTheme="majorBidi" w:cstheme="majorBidi"/>
        </w:rPr>
        <w:t xml:space="preserve">ustainability, </w:t>
      </w:r>
      <w:r w:rsidR="006266A3">
        <w:rPr>
          <w:rFonts w:asciiTheme="majorBidi" w:hAnsiTheme="majorBidi" w:cstheme="majorBidi"/>
        </w:rPr>
        <w:t>i</w:t>
      </w:r>
      <w:r w:rsidRPr="004D7DCA">
        <w:rPr>
          <w:rFonts w:asciiTheme="majorBidi" w:hAnsiTheme="majorBidi" w:cstheme="majorBidi"/>
        </w:rPr>
        <w:t>nfrastructure</w:t>
      </w:r>
      <w:r w:rsidR="00B47B14" w:rsidRPr="004D7DCA">
        <w:rPr>
          <w:rFonts w:asciiTheme="majorBidi" w:hAnsiTheme="majorBidi" w:cstheme="majorBidi"/>
        </w:rPr>
        <w:t>,</w:t>
      </w:r>
      <w:r w:rsidRPr="004D7DCA">
        <w:rPr>
          <w:rFonts w:asciiTheme="majorBidi" w:hAnsiTheme="majorBidi" w:cstheme="majorBidi"/>
        </w:rPr>
        <w:t xml:space="preserve"> and </w:t>
      </w:r>
      <w:r w:rsidR="006266A3">
        <w:rPr>
          <w:rFonts w:asciiTheme="majorBidi" w:hAnsiTheme="majorBidi" w:cstheme="majorBidi"/>
        </w:rPr>
        <w:t>g</w:t>
      </w:r>
      <w:r w:rsidRPr="004D7DCA">
        <w:rPr>
          <w:rFonts w:asciiTheme="majorBidi" w:hAnsiTheme="majorBidi" w:cstheme="majorBidi"/>
        </w:rPr>
        <w:t xml:space="preserve">overnment </w:t>
      </w:r>
      <w:r w:rsidR="006266A3">
        <w:rPr>
          <w:rFonts w:asciiTheme="majorBidi" w:hAnsiTheme="majorBidi" w:cstheme="majorBidi"/>
        </w:rPr>
        <w:t>e</w:t>
      </w:r>
      <w:r w:rsidRPr="004D7DCA">
        <w:rPr>
          <w:rFonts w:asciiTheme="majorBidi" w:hAnsiTheme="majorBidi" w:cstheme="majorBidi"/>
        </w:rPr>
        <w:t>xcellence</w:t>
      </w:r>
      <w:r w:rsidR="00801512" w:rsidRPr="004D7DCA">
        <w:rPr>
          <w:rFonts w:asciiTheme="majorBidi" w:hAnsiTheme="majorBidi" w:cstheme="majorBidi"/>
        </w:rPr>
        <w:t xml:space="preserve">. </w:t>
      </w:r>
      <w:r w:rsidRPr="004D7DCA">
        <w:rPr>
          <w:rFonts w:asciiTheme="majorBidi" w:hAnsiTheme="majorBidi" w:cstheme="majorBidi"/>
        </w:rPr>
        <w:t>The directions set in the agenda are then variously turned into policies and actions through sector plans, entity strategic plans, and the standard policy and operational decisions of the entities</w:t>
      </w:r>
      <w:r w:rsidR="00B47B14" w:rsidRPr="004D7DCA">
        <w:rPr>
          <w:rFonts w:asciiTheme="majorBidi" w:hAnsiTheme="majorBidi" w:cstheme="majorBidi"/>
        </w:rPr>
        <w:t>, as shown in</w:t>
      </w:r>
      <w:r w:rsidRPr="004D7DCA">
        <w:rPr>
          <w:rFonts w:asciiTheme="majorBidi" w:hAnsiTheme="majorBidi" w:cstheme="majorBidi"/>
        </w:rPr>
        <w:t xml:space="preserve"> </w:t>
      </w:r>
      <w:r w:rsidR="00C23047">
        <w:rPr>
          <w:rFonts w:asciiTheme="majorBidi" w:hAnsiTheme="majorBidi" w:cstheme="majorBidi"/>
        </w:rPr>
        <w:fldChar w:fldCharType="begin"/>
      </w:r>
      <w:r w:rsidR="00C23047">
        <w:rPr>
          <w:rFonts w:asciiTheme="majorBidi" w:hAnsiTheme="majorBidi" w:cstheme="majorBidi"/>
        </w:rPr>
        <w:instrText xml:space="preserve"> REF _Ref113794250 \h </w:instrText>
      </w:r>
      <w:r w:rsidR="00C23047">
        <w:rPr>
          <w:rFonts w:asciiTheme="majorBidi" w:hAnsiTheme="majorBidi" w:cstheme="majorBidi"/>
        </w:rPr>
      </w:r>
      <w:r w:rsidR="00C23047">
        <w:rPr>
          <w:rFonts w:asciiTheme="majorBidi" w:hAnsiTheme="majorBidi" w:cstheme="majorBidi"/>
        </w:rPr>
        <w:fldChar w:fldCharType="separate"/>
      </w:r>
      <w:r w:rsidR="00C23047" w:rsidRPr="00C509D9">
        <w:rPr>
          <w:rFonts w:asciiTheme="majorBidi" w:hAnsiTheme="majorBidi" w:cstheme="majorBidi"/>
          <w:b/>
          <w:bCs/>
        </w:rPr>
        <w:t xml:space="preserve">Figure </w:t>
      </w:r>
      <w:r w:rsidR="00C23047">
        <w:rPr>
          <w:rFonts w:asciiTheme="majorBidi" w:hAnsiTheme="majorBidi" w:cstheme="majorBidi"/>
          <w:b/>
          <w:noProof/>
        </w:rPr>
        <w:t>6</w:t>
      </w:r>
      <w:r w:rsidR="00C23047">
        <w:rPr>
          <w:rFonts w:asciiTheme="majorBidi" w:hAnsiTheme="majorBidi" w:cstheme="majorBidi"/>
        </w:rPr>
        <w:fldChar w:fldCharType="end"/>
      </w:r>
      <w:r w:rsidRPr="004D7DCA">
        <w:rPr>
          <w:rFonts w:asciiTheme="majorBidi" w:hAnsiTheme="majorBidi" w:cstheme="majorBidi"/>
        </w:rPr>
        <w:t>.</w:t>
      </w:r>
    </w:p>
    <w:p w14:paraId="2566FA61" w14:textId="268B7723" w:rsidR="003A67C0" w:rsidRPr="004D7DCA" w:rsidRDefault="003A67C0" w:rsidP="009D738F">
      <w:pPr>
        <w:pStyle w:val="1stpara"/>
        <w:jc w:val="center"/>
        <w:rPr>
          <w:rFonts w:asciiTheme="majorBidi" w:hAnsiTheme="majorBidi" w:cstheme="majorBidi"/>
        </w:rPr>
      </w:pPr>
      <w:r w:rsidRPr="004D7DCA">
        <w:rPr>
          <w:rFonts w:asciiTheme="majorBidi" w:hAnsiTheme="majorBidi" w:cstheme="majorBidi"/>
          <w:noProof/>
          <w:lang w:val="en-IN" w:eastAsia="en-IN"/>
        </w:rPr>
        <w:drawing>
          <wp:inline distT="0" distB="0" distL="0" distR="0" wp14:anchorId="36C388AC" wp14:editId="4E664995">
            <wp:extent cx="4067033" cy="2739795"/>
            <wp:effectExtent l="0" t="0" r="0" b="3810"/>
            <wp:docPr id="100005" name="Picture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68622" cy="2740865"/>
                    </a:xfrm>
                    <a:prstGeom prst="rect">
                      <a:avLst/>
                    </a:prstGeom>
                    <a:noFill/>
                  </pic:spPr>
                </pic:pic>
              </a:graphicData>
            </a:graphic>
          </wp:inline>
        </w:drawing>
      </w:r>
    </w:p>
    <w:p w14:paraId="342FDA4F" w14:textId="481A9A7C" w:rsidR="00AD073A" w:rsidRPr="00C509D9" w:rsidRDefault="003A67C0" w:rsidP="009D738F">
      <w:pPr>
        <w:pStyle w:val="Caption"/>
        <w:rPr>
          <w:rStyle w:val="1stparaChar"/>
        </w:rPr>
      </w:pPr>
      <w:bookmarkStart w:id="485" w:name="_Ref113794250"/>
      <w:bookmarkStart w:id="486" w:name="_Toc111330000"/>
      <w:bookmarkStart w:id="487" w:name="_Toc113904181"/>
      <w:r w:rsidRPr="00C509D9">
        <w:rPr>
          <w:rFonts w:asciiTheme="majorBidi" w:hAnsiTheme="majorBidi" w:cstheme="majorBidi"/>
          <w:b/>
        </w:rPr>
        <w:t xml:space="preserve">Figure </w:t>
      </w:r>
      <w:r w:rsidRPr="00FD3BC9">
        <w:rPr>
          <w:rFonts w:asciiTheme="majorBidi" w:hAnsiTheme="majorBidi" w:cstheme="majorBidi"/>
          <w:b/>
        </w:rPr>
        <w:fldChar w:fldCharType="begin"/>
      </w:r>
      <w:r w:rsidRPr="00B0704A">
        <w:rPr>
          <w:rFonts w:asciiTheme="majorBidi" w:hAnsiTheme="majorBidi" w:cstheme="majorBidi"/>
          <w:bCs w:val="0"/>
        </w:rPr>
        <w:instrText xml:space="preserve"> SEQ Figure \* ARABIC </w:instrText>
      </w:r>
      <w:r w:rsidRPr="00FD3BC9">
        <w:rPr>
          <w:rFonts w:asciiTheme="majorBidi" w:hAnsiTheme="majorBidi" w:cstheme="majorBidi"/>
          <w:b/>
        </w:rPr>
        <w:fldChar w:fldCharType="separate"/>
      </w:r>
      <w:r w:rsidR="004D624A">
        <w:rPr>
          <w:rFonts w:asciiTheme="majorBidi" w:hAnsiTheme="majorBidi" w:cstheme="majorBidi"/>
          <w:b/>
          <w:noProof/>
        </w:rPr>
        <w:t>6</w:t>
      </w:r>
      <w:r w:rsidRPr="00FD3BC9">
        <w:rPr>
          <w:rFonts w:asciiTheme="majorBidi" w:hAnsiTheme="majorBidi" w:cstheme="majorBidi"/>
          <w:b/>
        </w:rPr>
        <w:fldChar w:fldCharType="end"/>
      </w:r>
      <w:bookmarkEnd w:id="485"/>
      <w:r w:rsidRPr="00C509D9">
        <w:rPr>
          <w:rFonts w:asciiTheme="majorBidi" w:hAnsiTheme="majorBidi" w:cstheme="majorBidi"/>
          <w:b/>
        </w:rPr>
        <w:t>:</w:t>
      </w:r>
      <w:r w:rsidRPr="00FD3BC9">
        <w:rPr>
          <w:rFonts w:asciiTheme="majorBidi" w:hAnsiTheme="majorBidi" w:cstheme="majorBidi"/>
          <w:bCs w:val="0"/>
        </w:rPr>
        <w:t xml:space="preserve"> The policy agenda framework. </w:t>
      </w:r>
      <w:r w:rsidRPr="00C509D9">
        <w:rPr>
          <w:rStyle w:val="1stparaChar"/>
        </w:rPr>
        <w:t>Source: Mapping the Road Ahead</w:t>
      </w:r>
      <w:bookmarkEnd w:id="486"/>
      <w:r w:rsidR="00505F1F" w:rsidRPr="00C509D9">
        <w:rPr>
          <w:rStyle w:val="1stparaChar"/>
        </w:rPr>
        <w:t>.</w:t>
      </w:r>
      <w:bookmarkEnd w:id="487"/>
    </w:p>
    <w:p w14:paraId="59F55701" w14:textId="052F5389" w:rsidR="001F36B5" w:rsidRPr="004D7DCA" w:rsidRDefault="001F36B5" w:rsidP="00CA3A96">
      <w:pPr>
        <w:pStyle w:val="Heading3"/>
      </w:pPr>
      <w:bookmarkStart w:id="488" w:name="_Toc111140003"/>
      <w:bookmarkStart w:id="489" w:name="_Toc111140366"/>
      <w:bookmarkStart w:id="490" w:name="_Toc111140731"/>
      <w:bookmarkStart w:id="491" w:name="_Toc111141094"/>
      <w:bookmarkStart w:id="492" w:name="_Toc111147490"/>
      <w:bookmarkStart w:id="493" w:name="_Toc111140004"/>
      <w:bookmarkStart w:id="494" w:name="_Toc111140367"/>
      <w:bookmarkStart w:id="495" w:name="_Toc111140732"/>
      <w:bookmarkStart w:id="496" w:name="_Toc111141095"/>
      <w:bookmarkStart w:id="497" w:name="_Toc111147491"/>
      <w:bookmarkStart w:id="498" w:name="_Toc111140005"/>
      <w:bookmarkStart w:id="499" w:name="_Toc111140368"/>
      <w:bookmarkStart w:id="500" w:name="_Toc111140733"/>
      <w:bookmarkStart w:id="501" w:name="_Toc111141096"/>
      <w:bookmarkStart w:id="502" w:name="_Toc111147492"/>
      <w:bookmarkStart w:id="503" w:name="_Toc87870315"/>
      <w:bookmarkStart w:id="504" w:name="_Toc87971646"/>
      <w:bookmarkStart w:id="505" w:name="_Toc89431476"/>
      <w:bookmarkStart w:id="506" w:name="_Toc89923826"/>
      <w:bookmarkStart w:id="507" w:name="_Toc108693619"/>
      <w:bookmarkStart w:id="508" w:name="_Toc109044667"/>
      <w:bookmarkStart w:id="509" w:name="_Toc110580391"/>
      <w:bookmarkStart w:id="510" w:name="_Toc111468169"/>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r w:rsidRPr="004D7DCA">
        <w:lastRenderedPageBreak/>
        <w:t>Scenario Planning: Test Policy Robustness</w:t>
      </w:r>
      <w:bookmarkEnd w:id="503"/>
      <w:bookmarkEnd w:id="504"/>
      <w:bookmarkEnd w:id="505"/>
      <w:bookmarkEnd w:id="506"/>
      <w:bookmarkEnd w:id="507"/>
      <w:bookmarkEnd w:id="508"/>
      <w:bookmarkEnd w:id="509"/>
      <w:bookmarkEnd w:id="510"/>
    </w:p>
    <w:p w14:paraId="3417AE3C" w14:textId="49B0109F" w:rsidR="001F36B5" w:rsidRPr="004D7DCA" w:rsidRDefault="008300E1" w:rsidP="00645C9B">
      <w:pPr>
        <w:pStyle w:val="1stpara"/>
        <w:rPr>
          <w:rFonts w:asciiTheme="majorBidi" w:hAnsiTheme="majorBidi" w:cstheme="majorBidi"/>
        </w:rPr>
      </w:pPr>
      <w:r w:rsidRPr="004D7DCA">
        <w:rPr>
          <w:rFonts w:asciiTheme="majorBidi" w:hAnsiTheme="majorBidi" w:cstheme="majorBidi"/>
        </w:rPr>
        <w:t>In</w:t>
      </w:r>
      <w:r w:rsidR="001F36B5" w:rsidRPr="004D7DCA">
        <w:rPr>
          <w:rFonts w:asciiTheme="majorBidi" w:hAnsiTheme="majorBidi" w:cstheme="majorBidi"/>
        </w:rPr>
        <w:t xml:space="preserve"> </w:t>
      </w:r>
      <w:r w:rsidR="00A65053" w:rsidRPr="004D7DCA">
        <w:rPr>
          <w:rFonts w:asciiTheme="majorBidi" w:hAnsiTheme="majorBidi" w:cstheme="majorBidi"/>
        </w:rPr>
        <w:t>2008</w:t>
      </w:r>
      <w:r w:rsidR="000C56CD">
        <w:rPr>
          <w:rFonts w:asciiTheme="majorBidi" w:hAnsiTheme="majorBidi" w:cstheme="majorBidi"/>
        </w:rPr>
        <w:t>,</w:t>
      </w:r>
      <w:r w:rsidR="006311A3" w:rsidRPr="004D7DCA">
        <w:rPr>
          <w:rFonts w:asciiTheme="majorBidi" w:hAnsiTheme="majorBidi" w:cstheme="majorBidi"/>
        </w:rPr>
        <w:t xml:space="preserve"> </w:t>
      </w:r>
      <w:r w:rsidR="001F36B5" w:rsidRPr="004D7DCA">
        <w:rPr>
          <w:rFonts w:asciiTheme="majorBidi" w:hAnsiTheme="majorBidi" w:cstheme="majorBidi"/>
        </w:rPr>
        <w:t>GSEC observed some gaps in</w:t>
      </w:r>
      <w:r w:rsidR="00CA238A">
        <w:rPr>
          <w:rFonts w:asciiTheme="majorBidi" w:hAnsiTheme="majorBidi" w:cstheme="majorBidi"/>
        </w:rPr>
        <w:t xml:space="preserve"> the performance of</w:t>
      </w:r>
      <w:r w:rsidR="001F36B5" w:rsidRPr="004D7DCA">
        <w:rPr>
          <w:rFonts w:asciiTheme="majorBidi" w:hAnsiTheme="majorBidi" w:cstheme="majorBidi"/>
        </w:rPr>
        <w:t xml:space="preserve"> </w:t>
      </w:r>
      <w:r w:rsidR="005B54B1" w:rsidRPr="004D7DCA">
        <w:rPr>
          <w:rFonts w:asciiTheme="majorBidi" w:hAnsiTheme="majorBidi" w:cstheme="majorBidi"/>
        </w:rPr>
        <w:t xml:space="preserve">Abu Dhabi </w:t>
      </w:r>
      <w:r w:rsidR="00CA238A">
        <w:rPr>
          <w:rFonts w:asciiTheme="majorBidi" w:hAnsiTheme="majorBidi" w:cstheme="majorBidi"/>
        </w:rPr>
        <w:t xml:space="preserve">public </w:t>
      </w:r>
      <w:r w:rsidR="005B54B1" w:rsidRPr="004D7DCA">
        <w:rPr>
          <w:rFonts w:asciiTheme="majorBidi" w:hAnsiTheme="majorBidi" w:cstheme="majorBidi"/>
        </w:rPr>
        <w:t>entities</w:t>
      </w:r>
      <w:r w:rsidR="001F36B5" w:rsidRPr="004D7DCA">
        <w:rPr>
          <w:rFonts w:asciiTheme="majorBidi" w:hAnsiTheme="majorBidi" w:cstheme="majorBidi"/>
        </w:rPr>
        <w:t>. As a corrective action, the Strategy and Performance Management division/GSEC test</w:t>
      </w:r>
      <w:r w:rsidR="005B54B1" w:rsidRPr="004D7DCA">
        <w:rPr>
          <w:rFonts w:asciiTheme="majorBidi" w:hAnsiTheme="majorBidi" w:cstheme="majorBidi"/>
        </w:rPr>
        <w:t>ed</w:t>
      </w:r>
      <w:r w:rsidR="001F36B5" w:rsidRPr="004D7DCA">
        <w:rPr>
          <w:rFonts w:asciiTheme="majorBidi" w:hAnsiTheme="majorBidi" w:cstheme="majorBidi"/>
        </w:rPr>
        <w:t xml:space="preserve"> and implement</w:t>
      </w:r>
      <w:r w:rsidR="005B54B1" w:rsidRPr="004D7DCA">
        <w:rPr>
          <w:rFonts w:asciiTheme="majorBidi" w:hAnsiTheme="majorBidi" w:cstheme="majorBidi"/>
        </w:rPr>
        <w:t>ed</w:t>
      </w:r>
      <w:r w:rsidR="001F36B5" w:rsidRPr="004D7DCA">
        <w:rPr>
          <w:rFonts w:asciiTheme="majorBidi" w:hAnsiTheme="majorBidi" w:cstheme="majorBidi"/>
        </w:rPr>
        <w:t xml:space="preserve"> </w:t>
      </w:r>
      <w:r w:rsidR="005B54B1" w:rsidRPr="004D7DCA">
        <w:rPr>
          <w:rFonts w:asciiTheme="majorBidi" w:hAnsiTheme="majorBidi" w:cstheme="majorBidi"/>
        </w:rPr>
        <w:t xml:space="preserve">various </w:t>
      </w:r>
      <w:r w:rsidR="001F36B5" w:rsidRPr="004D7DCA">
        <w:rPr>
          <w:rFonts w:asciiTheme="majorBidi" w:hAnsiTheme="majorBidi" w:cstheme="majorBidi"/>
        </w:rPr>
        <w:t xml:space="preserve">tools, including </w:t>
      </w:r>
      <w:r w:rsidR="009B3BAB">
        <w:rPr>
          <w:rFonts w:asciiTheme="majorBidi" w:hAnsiTheme="majorBidi" w:cstheme="majorBidi"/>
        </w:rPr>
        <w:t xml:space="preserve">scenario planning </w:t>
      </w:r>
      <w:r w:rsidR="005E32D4">
        <w:rPr>
          <w:rFonts w:asciiTheme="majorBidi" w:hAnsiTheme="majorBidi" w:cstheme="majorBidi"/>
        </w:rPr>
        <w:t xml:space="preserve">developed by Global Business Network (GBN) </w:t>
      </w:r>
      <w:r w:rsidR="009B3BAB">
        <w:rPr>
          <w:rFonts w:asciiTheme="majorBidi" w:hAnsiTheme="majorBidi" w:cstheme="majorBidi"/>
        </w:rPr>
        <w:t xml:space="preserve">and </w:t>
      </w:r>
      <w:r w:rsidR="00514C10" w:rsidRPr="004D7DCA">
        <w:rPr>
          <w:rFonts w:asciiTheme="majorBidi" w:hAnsiTheme="majorBidi" w:cstheme="majorBidi"/>
        </w:rPr>
        <w:t xml:space="preserve">the </w:t>
      </w:r>
      <w:r w:rsidR="005D7308" w:rsidRPr="004D7DCA">
        <w:rPr>
          <w:rFonts w:asciiTheme="majorBidi" w:hAnsiTheme="majorBidi" w:cstheme="majorBidi"/>
        </w:rPr>
        <w:t>Balance</w:t>
      </w:r>
      <w:r w:rsidR="00034EA6">
        <w:rPr>
          <w:rFonts w:asciiTheme="majorBidi" w:hAnsiTheme="majorBidi" w:cstheme="majorBidi"/>
        </w:rPr>
        <w:t>d</w:t>
      </w:r>
      <w:r w:rsidR="005D7308" w:rsidRPr="004D7DCA">
        <w:rPr>
          <w:rFonts w:asciiTheme="majorBidi" w:hAnsiTheme="majorBidi" w:cstheme="majorBidi"/>
        </w:rPr>
        <w:t xml:space="preserve"> Scorecard approach </w:t>
      </w:r>
      <w:r w:rsidR="009B3BAB">
        <w:rPr>
          <w:rFonts w:asciiTheme="majorBidi" w:hAnsiTheme="majorBidi" w:cstheme="majorBidi"/>
        </w:rPr>
        <w:t>developed by</w:t>
      </w:r>
      <w:r w:rsidR="009B3BAB" w:rsidRPr="004D7DCA">
        <w:rPr>
          <w:rFonts w:asciiTheme="majorBidi" w:hAnsiTheme="majorBidi" w:cstheme="majorBidi"/>
        </w:rPr>
        <w:t xml:space="preserve"> </w:t>
      </w:r>
      <w:r w:rsidR="005D7308" w:rsidRPr="004D7DCA">
        <w:rPr>
          <w:rFonts w:asciiTheme="majorBidi" w:hAnsiTheme="majorBidi" w:cstheme="majorBidi"/>
        </w:rPr>
        <w:t xml:space="preserve">Palladium, </w:t>
      </w:r>
      <w:r w:rsidR="001F36B5" w:rsidRPr="004D7DCA">
        <w:rPr>
          <w:rFonts w:asciiTheme="majorBidi" w:hAnsiTheme="majorBidi" w:cstheme="majorBidi"/>
        </w:rPr>
        <w:t xml:space="preserve">to ensure </w:t>
      </w:r>
      <w:r w:rsidR="006311A3" w:rsidRPr="004D7DCA">
        <w:rPr>
          <w:rFonts w:asciiTheme="majorBidi" w:hAnsiTheme="majorBidi" w:cstheme="majorBidi"/>
        </w:rPr>
        <w:t xml:space="preserve">that </w:t>
      </w:r>
      <w:r w:rsidR="001F36B5" w:rsidRPr="004D7DCA">
        <w:rPr>
          <w:rFonts w:asciiTheme="majorBidi" w:hAnsiTheme="majorBidi" w:cstheme="majorBidi"/>
        </w:rPr>
        <w:t>policies and strategies are robust under future circumstances</w:t>
      </w:r>
      <w:r w:rsidR="00B0264F" w:rsidRPr="004D7DCA">
        <w:rPr>
          <w:rFonts w:asciiTheme="majorBidi" w:hAnsiTheme="majorBidi" w:cstheme="majorBidi"/>
        </w:rPr>
        <w:t>.</w:t>
      </w:r>
    </w:p>
    <w:p w14:paraId="3FC9C6EA" w14:textId="77777777" w:rsidR="00B0264F" w:rsidRPr="004D7DCA" w:rsidRDefault="00B0264F" w:rsidP="00645C9B">
      <w:pPr>
        <w:pStyle w:val="1stpara"/>
        <w:rPr>
          <w:rFonts w:asciiTheme="majorBidi" w:hAnsiTheme="majorBidi" w:cstheme="majorBidi"/>
        </w:rPr>
      </w:pPr>
    </w:p>
    <w:p w14:paraId="620C8716" w14:textId="0AF80E69" w:rsidR="00645C9B" w:rsidRPr="004D7DCA" w:rsidRDefault="00645C9B" w:rsidP="009D738F">
      <w:pPr>
        <w:pStyle w:val="1stpara"/>
        <w:jc w:val="center"/>
        <w:rPr>
          <w:rFonts w:asciiTheme="majorBidi" w:hAnsiTheme="majorBidi" w:cstheme="majorBidi"/>
        </w:rPr>
      </w:pPr>
      <w:r w:rsidRPr="004D7DCA">
        <w:rPr>
          <w:rFonts w:asciiTheme="majorBidi" w:hAnsiTheme="majorBidi" w:cstheme="majorBidi"/>
          <w:noProof/>
          <w:lang w:val="en-IN" w:eastAsia="en-IN"/>
        </w:rPr>
        <w:drawing>
          <wp:inline distT="0" distB="0" distL="0" distR="0" wp14:anchorId="126FF47A" wp14:editId="5776AF3C">
            <wp:extent cx="5839200" cy="2095500"/>
            <wp:effectExtent l="0" t="0" r="0" b="0"/>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Diagram&#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50494" cy="2099553"/>
                    </a:xfrm>
                    <a:prstGeom prst="rect">
                      <a:avLst/>
                    </a:prstGeom>
                  </pic:spPr>
                </pic:pic>
              </a:graphicData>
            </a:graphic>
          </wp:inline>
        </w:drawing>
      </w:r>
    </w:p>
    <w:p w14:paraId="694D9A99" w14:textId="18F33CCF" w:rsidR="00645C9B" w:rsidRPr="00A86A29" w:rsidRDefault="00AB2EA3" w:rsidP="00A86A29">
      <w:pPr>
        <w:pStyle w:val="Caption"/>
        <w:rPr>
          <w:rStyle w:val="1stparaChar"/>
          <w:lang w:val="en-AE"/>
        </w:rPr>
      </w:pPr>
      <w:bookmarkStart w:id="511" w:name="_Ref113794261"/>
      <w:bookmarkStart w:id="512" w:name="_Toc111330001"/>
      <w:bookmarkStart w:id="513" w:name="_Toc113904182"/>
      <w:r w:rsidRPr="00C509D9">
        <w:rPr>
          <w:rFonts w:asciiTheme="majorBidi" w:hAnsiTheme="majorBidi" w:cstheme="majorBidi"/>
          <w:b/>
        </w:rPr>
        <w:t xml:space="preserve">Figure </w:t>
      </w:r>
      <w:r w:rsidRPr="00FD3BC9">
        <w:rPr>
          <w:rFonts w:asciiTheme="majorBidi" w:hAnsiTheme="majorBidi" w:cstheme="majorBidi"/>
          <w:b/>
        </w:rPr>
        <w:fldChar w:fldCharType="begin"/>
      </w:r>
      <w:r w:rsidRPr="00B0704A">
        <w:rPr>
          <w:rFonts w:asciiTheme="majorBidi" w:hAnsiTheme="majorBidi" w:cstheme="majorBidi"/>
          <w:bCs w:val="0"/>
        </w:rPr>
        <w:instrText xml:space="preserve"> SEQ Figure \* ARABIC </w:instrText>
      </w:r>
      <w:r w:rsidRPr="00FD3BC9">
        <w:rPr>
          <w:rFonts w:asciiTheme="majorBidi" w:hAnsiTheme="majorBidi" w:cstheme="majorBidi"/>
          <w:b/>
        </w:rPr>
        <w:fldChar w:fldCharType="separate"/>
      </w:r>
      <w:r w:rsidR="004D624A">
        <w:rPr>
          <w:rFonts w:asciiTheme="majorBidi" w:hAnsiTheme="majorBidi" w:cstheme="majorBidi"/>
          <w:b/>
          <w:noProof/>
        </w:rPr>
        <w:t>7</w:t>
      </w:r>
      <w:r w:rsidRPr="00FD3BC9">
        <w:rPr>
          <w:rFonts w:asciiTheme="majorBidi" w:hAnsiTheme="majorBidi" w:cstheme="majorBidi"/>
          <w:b/>
        </w:rPr>
        <w:fldChar w:fldCharType="end"/>
      </w:r>
      <w:bookmarkEnd w:id="511"/>
      <w:r w:rsidRPr="00C509D9">
        <w:rPr>
          <w:rFonts w:asciiTheme="majorBidi" w:hAnsiTheme="majorBidi" w:cstheme="majorBidi"/>
          <w:b/>
        </w:rPr>
        <w:t>:</w:t>
      </w:r>
      <w:r w:rsidRPr="00FD3BC9">
        <w:rPr>
          <w:rFonts w:asciiTheme="majorBidi" w:hAnsiTheme="majorBidi" w:cstheme="majorBidi"/>
          <w:bCs w:val="0"/>
        </w:rPr>
        <w:t xml:space="preserve"> </w:t>
      </w:r>
      <w:r w:rsidR="00645C9B" w:rsidRPr="00FD3BC9">
        <w:rPr>
          <w:rFonts w:asciiTheme="majorBidi" w:hAnsiTheme="majorBidi" w:cstheme="majorBidi"/>
          <w:bCs w:val="0"/>
        </w:rPr>
        <w:t xml:space="preserve">Illustration of the </w:t>
      </w:r>
      <w:r w:rsidR="00BF6EA1">
        <w:rPr>
          <w:rFonts w:asciiTheme="majorBidi" w:hAnsiTheme="majorBidi" w:cstheme="majorBidi"/>
          <w:bCs w:val="0"/>
        </w:rPr>
        <w:t xml:space="preserve">gap. </w:t>
      </w:r>
      <w:r w:rsidR="00BF6EA1" w:rsidRPr="00C509D9">
        <w:rPr>
          <w:rStyle w:val="1stparaChar"/>
        </w:rPr>
        <w:t xml:space="preserve">Source: </w:t>
      </w:r>
      <w:bookmarkEnd w:id="512"/>
      <w:r w:rsidR="00A86A29" w:rsidRPr="00A86A29">
        <w:rPr>
          <w:color w:val="000000"/>
          <w:lang w:val="en-US"/>
        </w:rPr>
        <w:t>Abu Dhabi Performance Delivery Plan - June 2010</w:t>
      </w:r>
      <w:r w:rsidR="00BF6EA1" w:rsidRPr="00C509D9">
        <w:rPr>
          <w:rStyle w:val="1stparaChar"/>
        </w:rPr>
        <w:t>.</w:t>
      </w:r>
      <w:bookmarkEnd w:id="513"/>
    </w:p>
    <w:p w14:paraId="639BDCEE" w14:textId="2B781F58" w:rsidR="001F36B5" w:rsidRPr="004D7DCA" w:rsidRDefault="001F36B5" w:rsidP="009D738F">
      <w:pPr>
        <w:pStyle w:val="NormalText"/>
        <w:rPr>
          <w:rFonts w:asciiTheme="majorBidi" w:hAnsiTheme="majorBidi" w:cstheme="majorBidi"/>
        </w:rPr>
      </w:pPr>
      <w:r w:rsidRPr="004D7DCA">
        <w:rPr>
          <w:rFonts w:asciiTheme="majorBidi" w:hAnsiTheme="majorBidi" w:cstheme="majorBidi"/>
        </w:rPr>
        <w:t>In 2008/2009, the GSEC team developed The Policy Agenda 2008</w:t>
      </w:r>
      <w:r w:rsidR="009B3BAB">
        <w:rPr>
          <w:rFonts w:asciiTheme="majorBidi" w:hAnsiTheme="majorBidi" w:cstheme="majorBidi"/>
        </w:rPr>
        <w:t xml:space="preserve">, </w:t>
      </w:r>
      <w:r w:rsidR="005B54B1" w:rsidRPr="004D7DCA">
        <w:rPr>
          <w:rFonts w:asciiTheme="majorBidi" w:hAnsiTheme="majorBidi" w:cstheme="majorBidi"/>
        </w:rPr>
        <w:t>which</w:t>
      </w:r>
      <w:r w:rsidRPr="004D7DCA">
        <w:rPr>
          <w:rFonts w:asciiTheme="majorBidi" w:hAnsiTheme="majorBidi" w:cstheme="majorBidi"/>
        </w:rPr>
        <w:t xml:space="preserve"> </w:t>
      </w:r>
      <w:r w:rsidR="00FC27E5" w:rsidRPr="004D7DCA">
        <w:rPr>
          <w:rFonts w:asciiTheme="majorBidi" w:hAnsiTheme="majorBidi" w:cstheme="majorBidi"/>
        </w:rPr>
        <w:t>was</w:t>
      </w:r>
      <w:r w:rsidR="009B3BAB">
        <w:rPr>
          <w:rFonts w:asciiTheme="majorBidi" w:hAnsiTheme="majorBidi" w:cstheme="majorBidi"/>
        </w:rPr>
        <w:t xml:space="preserve"> </w:t>
      </w:r>
      <w:r w:rsidRPr="004D7DCA">
        <w:rPr>
          <w:rFonts w:asciiTheme="majorBidi" w:hAnsiTheme="majorBidi" w:cstheme="majorBidi"/>
        </w:rPr>
        <w:t xml:space="preserve">built under a long-term scope. </w:t>
      </w:r>
      <w:r w:rsidR="007B4481">
        <w:rPr>
          <w:rFonts w:asciiTheme="majorBidi" w:hAnsiTheme="majorBidi" w:cstheme="majorBidi"/>
        </w:rPr>
        <w:t xml:space="preserve">The policy agenda </w:t>
      </w:r>
      <w:r w:rsidRPr="004D7DCA">
        <w:rPr>
          <w:rFonts w:asciiTheme="majorBidi" w:hAnsiTheme="majorBidi" w:cstheme="majorBidi"/>
        </w:rPr>
        <w:t>contain</w:t>
      </w:r>
      <w:r w:rsidR="007B4481">
        <w:rPr>
          <w:rFonts w:asciiTheme="majorBidi" w:hAnsiTheme="majorBidi" w:cstheme="majorBidi"/>
        </w:rPr>
        <w:t>ed</w:t>
      </w:r>
      <w:r w:rsidRPr="004D7DCA">
        <w:rPr>
          <w:rFonts w:asciiTheme="majorBidi" w:hAnsiTheme="majorBidi" w:cstheme="majorBidi"/>
        </w:rPr>
        <w:t xml:space="preserve"> actions and policies grouped under dimensions, reflecting different focus areas</w:t>
      </w:r>
      <w:r w:rsidR="006311A3" w:rsidRPr="004D7DCA">
        <w:rPr>
          <w:rFonts w:asciiTheme="majorBidi" w:hAnsiTheme="majorBidi" w:cstheme="majorBidi"/>
        </w:rPr>
        <w:t>,</w:t>
      </w:r>
      <w:r w:rsidRPr="004D7DCA">
        <w:rPr>
          <w:rFonts w:asciiTheme="majorBidi" w:hAnsiTheme="majorBidi" w:cstheme="majorBidi"/>
        </w:rPr>
        <w:t xml:space="preserve"> </w:t>
      </w:r>
      <w:r w:rsidR="00CF2DC8">
        <w:rPr>
          <w:rFonts w:asciiTheme="majorBidi" w:hAnsiTheme="majorBidi" w:cstheme="majorBidi"/>
        </w:rPr>
        <w:t>as well as</w:t>
      </w:r>
      <w:r w:rsidRPr="004D7DCA">
        <w:rPr>
          <w:rFonts w:asciiTheme="majorBidi" w:hAnsiTheme="majorBidi" w:cstheme="majorBidi"/>
        </w:rPr>
        <w:t xml:space="preserve"> several goals and outcomes. </w:t>
      </w:r>
    </w:p>
    <w:p w14:paraId="1B219FE1" w14:textId="476009D6" w:rsidR="001F36B5" w:rsidRPr="004D7DCA" w:rsidRDefault="001F36B5" w:rsidP="009D738F">
      <w:pPr>
        <w:pStyle w:val="NormalText"/>
        <w:rPr>
          <w:rFonts w:asciiTheme="majorBidi" w:hAnsiTheme="majorBidi" w:cstheme="majorBidi"/>
        </w:rPr>
      </w:pPr>
      <w:r w:rsidRPr="004D7DCA">
        <w:rPr>
          <w:rFonts w:asciiTheme="majorBidi" w:hAnsiTheme="majorBidi" w:cstheme="majorBidi"/>
        </w:rPr>
        <w:t xml:space="preserve">By January 2009, the policy was due for updating, and the policy team at GSEC started thinking about updating the long-term policy agenda. </w:t>
      </w:r>
      <w:r w:rsidR="004B1106" w:rsidRPr="004D7DCA">
        <w:rPr>
          <w:rFonts w:asciiTheme="majorBidi" w:hAnsiTheme="majorBidi" w:cstheme="majorBidi"/>
        </w:rPr>
        <w:t>A</w:t>
      </w:r>
      <w:r w:rsidRPr="004D7DCA">
        <w:rPr>
          <w:rFonts w:asciiTheme="majorBidi" w:hAnsiTheme="majorBidi" w:cstheme="majorBidi"/>
        </w:rPr>
        <w:t xml:space="preserve">fter introductions and running a couple of performance management cycles, it was time to look for a tool to assist in policy </w:t>
      </w:r>
      <w:r w:rsidR="004B1106" w:rsidRPr="004D7DCA">
        <w:rPr>
          <w:rFonts w:asciiTheme="majorBidi" w:hAnsiTheme="majorBidi" w:cstheme="majorBidi"/>
        </w:rPr>
        <w:t xml:space="preserve">and </w:t>
      </w:r>
      <w:r w:rsidRPr="004D7DCA">
        <w:rPr>
          <w:rFonts w:asciiTheme="majorBidi" w:hAnsiTheme="majorBidi" w:cstheme="majorBidi"/>
        </w:rPr>
        <w:t>strategy formulation</w:t>
      </w:r>
      <w:r w:rsidR="004B1106" w:rsidRPr="004D7DCA">
        <w:rPr>
          <w:rFonts w:asciiTheme="majorBidi" w:hAnsiTheme="majorBidi" w:cstheme="majorBidi"/>
        </w:rPr>
        <w:t>. This was aimed to</w:t>
      </w:r>
      <w:r w:rsidRPr="004D7DCA">
        <w:rPr>
          <w:rFonts w:asciiTheme="majorBidi" w:hAnsiTheme="majorBidi" w:cstheme="majorBidi"/>
        </w:rPr>
        <w:t xml:space="preserve"> improve performance</w:t>
      </w:r>
      <w:r w:rsidR="007D599A">
        <w:rPr>
          <w:rFonts w:asciiTheme="majorBidi" w:hAnsiTheme="majorBidi" w:cstheme="majorBidi"/>
        </w:rPr>
        <w:t>,</w:t>
      </w:r>
      <w:r w:rsidRPr="004D7DCA">
        <w:rPr>
          <w:rFonts w:asciiTheme="majorBidi" w:hAnsiTheme="majorBidi" w:cstheme="majorBidi"/>
        </w:rPr>
        <w:t xml:space="preserve"> as </w:t>
      </w:r>
      <w:r w:rsidR="004B1106" w:rsidRPr="004D7DCA">
        <w:rPr>
          <w:rFonts w:asciiTheme="majorBidi" w:hAnsiTheme="majorBidi" w:cstheme="majorBidi"/>
        </w:rPr>
        <w:t>the GSEC SPPM team was working on the performance management framework, in terms of reporting, contracting</w:t>
      </w:r>
      <w:r w:rsidR="00DD2508" w:rsidRPr="004D7DCA">
        <w:rPr>
          <w:rFonts w:asciiTheme="majorBidi" w:hAnsiTheme="majorBidi" w:cstheme="majorBidi"/>
        </w:rPr>
        <w:t>,</w:t>
      </w:r>
      <w:r w:rsidR="004B1106" w:rsidRPr="004D7DCA">
        <w:rPr>
          <w:rFonts w:asciiTheme="majorBidi" w:hAnsiTheme="majorBidi" w:cstheme="majorBidi"/>
        </w:rPr>
        <w:t xml:space="preserve"> and</w:t>
      </w:r>
      <w:r w:rsidRPr="004D7DCA">
        <w:rPr>
          <w:rFonts w:asciiTheme="majorBidi" w:hAnsiTheme="majorBidi" w:cstheme="majorBidi"/>
        </w:rPr>
        <w:t xml:space="preserve"> tools. The team reali</w:t>
      </w:r>
      <w:r w:rsidR="002A3CE4">
        <w:rPr>
          <w:rFonts w:asciiTheme="majorBidi" w:hAnsiTheme="majorBidi" w:cstheme="majorBidi"/>
        </w:rPr>
        <w:t>s</w:t>
      </w:r>
      <w:r w:rsidRPr="004D7DCA">
        <w:rPr>
          <w:rFonts w:asciiTheme="majorBidi" w:hAnsiTheme="majorBidi" w:cstheme="majorBidi"/>
        </w:rPr>
        <w:t xml:space="preserve">ed that they needed more insights for the coming period. </w:t>
      </w:r>
      <w:r w:rsidR="00FC27E5" w:rsidRPr="004D7DCA">
        <w:rPr>
          <w:rFonts w:asciiTheme="majorBidi" w:hAnsiTheme="majorBidi" w:cstheme="majorBidi"/>
        </w:rPr>
        <w:t>T</w:t>
      </w:r>
      <w:r w:rsidRPr="004D7DCA">
        <w:rPr>
          <w:rFonts w:asciiTheme="majorBidi" w:hAnsiTheme="majorBidi" w:cstheme="majorBidi"/>
        </w:rPr>
        <w:t>he GSEC commission and sector leaders in certain areas</w:t>
      </w:r>
      <w:r w:rsidR="00CF5D3B">
        <w:rPr>
          <w:rFonts w:asciiTheme="majorBidi" w:hAnsiTheme="majorBidi" w:cstheme="majorBidi"/>
        </w:rPr>
        <w:t xml:space="preserve"> </w:t>
      </w:r>
      <w:r w:rsidR="00F40D35" w:rsidRPr="004D7DCA">
        <w:rPr>
          <w:rFonts w:asciiTheme="majorBidi" w:hAnsiTheme="majorBidi" w:cstheme="majorBidi"/>
        </w:rPr>
        <w:t>launched various activities</w:t>
      </w:r>
      <w:r w:rsidR="003D19EF">
        <w:rPr>
          <w:rFonts w:asciiTheme="majorBidi" w:hAnsiTheme="majorBidi" w:cstheme="majorBidi"/>
        </w:rPr>
        <w:t xml:space="preserve"> such as running data simulations systems</w:t>
      </w:r>
      <w:r w:rsidR="004B1106" w:rsidRPr="004D7DCA">
        <w:rPr>
          <w:rFonts w:asciiTheme="majorBidi" w:hAnsiTheme="majorBidi" w:cstheme="majorBidi"/>
        </w:rPr>
        <w:t>. However,</w:t>
      </w:r>
      <w:r w:rsidRPr="004D7DCA">
        <w:rPr>
          <w:rFonts w:asciiTheme="majorBidi" w:hAnsiTheme="majorBidi" w:cstheme="majorBidi"/>
        </w:rPr>
        <w:t xml:space="preserve"> </w:t>
      </w:r>
      <w:r w:rsidR="00F40D35" w:rsidRPr="004D7DCA">
        <w:rPr>
          <w:rFonts w:asciiTheme="majorBidi" w:hAnsiTheme="majorBidi" w:cstheme="majorBidi"/>
        </w:rPr>
        <w:t>they</w:t>
      </w:r>
      <w:r w:rsidRPr="004D7DCA">
        <w:rPr>
          <w:rFonts w:asciiTheme="majorBidi" w:hAnsiTheme="majorBidi" w:cstheme="majorBidi"/>
        </w:rPr>
        <w:t xml:space="preserve"> reali</w:t>
      </w:r>
      <w:r w:rsidR="00F40D35" w:rsidRPr="004D7DCA">
        <w:rPr>
          <w:rFonts w:asciiTheme="majorBidi" w:hAnsiTheme="majorBidi" w:cstheme="majorBidi"/>
        </w:rPr>
        <w:t>sed it lacked the maturity required to</w:t>
      </w:r>
      <w:r w:rsidRPr="004D7DCA">
        <w:rPr>
          <w:rFonts w:asciiTheme="majorBidi" w:hAnsiTheme="majorBidi" w:cstheme="majorBidi"/>
        </w:rPr>
        <w:t xml:space="preserve"> hand it over to the sector leaders</w:t>
      </w:r>
      <w:r w:rsidR="004B1106" w:rsidRPr="004D7DCA">
        <w:rPr>
          <w:rFonts w:asciiTheme="majorBidi" w:hAnsiTheme="majorBidi" w:cstheme="majorBidi"/>
        </w:rPr>
        <w:t xml:space="preserve">. </w:t>
      </w:r>
      <w:r w:rsidR="00F40D35" w:rsidRPr="004D7DCA">
        <w:rPr>
          <w:rFonts w:asciiTheme="majorBidi" w:hAnsiTheme="majorBidi" w:cstheme="majorBidi"/>
        </w:rPr>
        <w:t>They reali</w:t>
      </w:r>
      <w:r w:rsidR="002A3CE4">
        <w:rPr>
          <w:rFonts w:asciiTheme="majorBidi" w:hAnsiTheme="majorBidi" w:cstheme="majorBidi"/>
        </w:rPr>
        <w:t>s</w:t>
      </w:r>
      <w:r w:rsidR="00F40D35" w:rsidRPr="004D7DCA">
        <w:rPr>
          <w:rFonts w:asciiTheme="majorBidi" w:hAnsiTheme="majorBidi" w:cstheme="majorBidi"/>
        </w:rPr>
        <w:t xml:space="preserve">ed </w:t>
      </w:r>
      <w:r w:rsidR="004B1106" w:rsidRPr="004D7DCA">
        <w:rPr>
          <w:rFonts w:asciiTheme="majorBidi" w:hAnsiTheme="majorBidi" w:cstheme="majorBidi"/>
        </w:rPr>
        <w:t>i</w:t>
      </w:r>
      <w:r w:rsidRPr="004D7DCA">
        <w:rPr>
          <w:rFonts w:asciiTheme="majorBidi" w:hAnsiTheme="majorBidi" w:cstheme="majorBidi"/>
        </w:rPr>
        <w:t xml:space="preserve">t </w:t>
      </w:r>
      <w:r w:rsidR="00F40D35" w:rsidRPr="004D7DCA">
        <w:rPr>
          <w:rFonts w:asciiTheme="majorBidi" w:hAnsiTheme="majorBidi" w:cstheme="majorBidi"/>
        </w:rPr>
        <w:t xml:space="preserve">needed to be </w:t>
      </w:r>
      <w:r w:rsidR="006D7CFD">
        <w:rPr>
          <w:rFonts w:asciiTheme="majorBidi" w:hAnsiTheme="majorBidi" w:cstheme="majorBidi"/>
        </w:rPr>
        <w:t>updated</w:t>
      </w:r>
      <w:r w:rsidR="006D7CFD" w:rsidRPr="004D7DCA">
        <w:rPr>
          <w:rFonts w:asciiTheme="majorBidi" w:hAnsiTheme="majorBidi" w:cstheme="majorBidi"/>
        </w:rPr>
        <w:t xml:space="preserve"> </w:t>
      </w:r>
      <w:r w:rsidRPr="004D7DCA">
        <w:rPr>
          <w:rFonts w:asciiTheme="majorBidi" w:hAnsiTheme="majorBidi" w:cstheme="majorBidi"/>
        </w:rPr>
        <w:t>on a centrali</w:t>
      </w:r>
      <w:r w:rsidR="002A3CE4">
        <w:rPr>
          <w:rFonts w:asciiTheme="majorBidi" w:hAnsiTheme="majorBidi" w:cstheme="majorBidi"/>
        </w:rPr>
        <w:t>s</w:t>
      </w:r>
      <w:r w:rsidRPr="004D7DCA">
        <w:rPr>
          <w:rFonts w:asciiTheme="majorBidi" w:hAnsiTheme="majorBidi" w:cstheme="majorBidi"/>
        </w:rPr>
        <w:t xml:space="preserve">ed basis, specifically </w:t>
      </w:r>
      <w:r w:rsidR="00EF1F08">
        <w:rPr>
          <w:rFonts w:asciiTheme="majorBidi" w:hAnsiTheme="majorBidi" w:cstheme="majorBidi"/>
        </w:rPr>
        <w:t>by using</w:t>
      </w:r>
      <w:r w:rsidR="00EF1F08" w:rsidRPr="004D7DCA">
        <w:rPr>
          <w:rFonts w:asciiTheme="majorBidi" w:hAnsiTheme="majorBidi" w:cstheme="majorBidi"/>
        </w:rPr>
        <w:t xml:space="preserve"> </w:t>
      </w:r>
      <w:r w:rsidRPr="004D7DCA">
        <w:rPr>
          <w:rFonts w:asciiTheme="majorBidi" w:hAnsiTheme="majorBidi" w:cstheme="majorBidi"/>
        </w:rPr>
        <w:t>scenario planning (</w:t>
      </w:r>
      <w:r w:rsidR="00C23047">
        <w:rPr>
          <w:rFonts w:asciiTheme="majorBidi" w:hAnsiTheme="majorBidi" w:cstheme="majorBidi"/>
        </w:rPr>
        <w:fldChar w:fldCharType="begin"/>
      </w:r>
      <w:r w:rsidR="00C23047">
        <w:rPr>
          <w:rFonts w:asciiTheme="majorBidi" w:hAnsiTheme="majorBidi" w:cstheme="majorBidi"/>
        </w:rPr>
        <w:instrText xml:space="preserve"> REF _Ref113794261 \h </w:instrText>
      </w:r>
      <w:r w:rsidR="00C23047">
        <w:rPr>
          <w:rFonts w:asciiTheme="majorBidi" w:hAnsiTheme="majorBidi" w:cstheme="majorBidi"/>
        </w:rPr>
      </w:r>
      <w:r w:rsidR="00C23047">
        <w:rPr>
          <w:rFonts w:asciiTheme="majorBidi" w:hAnsiTheme="majorBidi" w:cstheme="majorBidi"/>
        </w:rPr>
        <w:fldChar w:fldCharType="separate"/>
      </w:r>
      <w:r w:rsidR="00C23047" w:rsidRPr="00C509D9">
        <w:rPr>
          <w:rFonts w:asciiTheme="majorBidi" w:hAnsiTheme="majorBidi" w:cstheme="majorBidi"/>
          <w:b/>
          <w:bCs/>
        </w:rPr>
        <w:t xml:space="preserve">Figure </w:t>
      </w:r>
      <w:r w:rsidR="00C23047">
        <w:rPr>
          <w:rFonts w:asciiTheme="majorBidi" w:hAnsiTheme="majorBidi" w:cstheme="majorBidi"/>
          <w:b/>
          <w:noProof/>
        </w:rPr>
        <w:t>7</w:t>
      </w:r>
      <w:r w:rsidR="00C23047">
        <w:rPr>
          <w:rFonts w:asciiTheme="majorBidi" w:hAnsiTheme="majorBidi" w:cstheme="majorBidi"/>
        </w:rPr>
        <w:fldChar w:fldCharType="end"/>
      </w:r>
      <w:r w:rsidRPr="004D7DCA">
        <w:rPr>
          <w:rFonts w:asciiTheme="majorBidi" w:hAnsiTheme="majorBidi" w:cstheme="majorBidi"/>
        </w:rPr>
        <w:t>)</w:t>
      </w:r>
      <w:r w:rsidR="004B1106" w:rsidRPr="004D7DCA">
        <w:rPr>
          <w:rFonts w:asciiTheme="majorBidi" w:hAnsiTheme="majorBidi" w:cstheme="majorBidi"/>
        </w:rPr>
        <w:t>.</w:t>
      </w:r>
    </w:p>
    <w:p w14:paraId="20D8F76E" w14:textId="7FF3DBD0" w:rsidR="001F36B5" w:rsidRPr="004D7DCA" w:rsidRDefault="001F36B5" w:rsidP="00CA3A96">
      <w:pPr>
        <w:pStyle w:val="Heading3"/>
      </w:pPr>
      <w:bookmarkStart w:id="514" w:name="_Toc111140007"/>
      <w:bookmarkStart w:id="515" w:name="_Toc111140370"/>
      <w:bookmarkStart w:id="516" w:name="_Toc111140735"/>
      <w:bookmarkStart w:id="517" w:name="_Toc111141098"/>
      <w:bookmarkStart w:id="518" w:name="_Toc111147494"/>
      <w:bookmarkStart w:id="519" w:name="_Toc87870316"/>
      <w:bookmarkStart w:id="520" w:name="_Toc87971647"/>
      <w:bookmarkStart w:id="521" w:name="_Toc89431477"/>
      <w:bookmarkStart w:id="522" w:name="_Toc89923827"/>
      <w:bookmarkStart w:id="523" w:name="_Toc108693620"/>
      <w:bookmarkStart w:id="524" w:name="_Toc109044668"/>
      <w:bookmarkStart w:id="525" w:name="_Toc110580392"/>
      <w:bookmarkStart w:id="526" w:name="_Toc111468170"/>
      <w:bookmarkEnd w:id="514"/>
      <w:bookmarkEnd w:id="515"/>
      <w:bookmarkEnd w:id="516"/>
      <w:bookmarkEnd w:id="517"/>
      <w:bookmarkEnd w:id="518"/>
      <w:r w:rsidRPr="004D7DCA">
        <w:lastRenderedPageBreak/>
        <w:t>Whole of Government (WOG) Scorecard and Sector Plans (2012)</w:t>
      </w:r>
      <w:bookmarkEnd w:id="519"/>
      <w:bookmarkEnd w:id="520"/>
      <w:bookmarkEnd w:id="521"/>
      <w:bookmarkEnd w:id="522"/>
      <w:bookmarkEnd w:id="523"/>
      <w:bookmarkEnd w:id="524"/>
      <w:bookmarkEnd w:id="525"/>
      <w:bookmarkEnd w:id="526"/>
    </w:p>
    <w:p w14:paraId="3E98F108" w14:textId="1FE6E808" w:rsidR="001F36B5" w:rsidRPr="004D7DCA" w:rsidRDefault="001F36B5" w:rsidP="00AD21F1">
      <w:pPr>
        <w:pStyle w:val="1stpara"/>
        <w:keepNext/>
        <w:keepLines/>
        <w:widowControl/>
        <w:rPr>
          <w:rFonts w:asciiTheme="majorBidi" w:hAnsiTheme="majorBidi" w:cstheme="majorBidi"/>
        </w:rPr>
      </w:pPr>
      <w:r w:rsidRPr="004D7DCA">
        <w:rPr>
          <w:rFonts w:asciiTheme="majorBidi" w:hAnsiTheme="majorBidi" w:cstheme="majorBidi"/>
        </w:rPr>
        <w:t>When Abu Dhabi’s policy planning team started to evaluate the first five years of implement</w:t>
      </w:r>
      <w:r w:rsidR="00F40D35" w:rsidRPr="004D7DCA">
        <w:rPr>
          <w:rFonts w:asciiTheme="majorBidi" w:hAnsiTheme="majorBidi" w:cstheme="majorBidi"/>
        </w:rPr>
        <w:t>ation of</w:t>
      </w:r>
      <w:r w:rsidRPr="004D7DCA">
        <w:rPr>
          <w:rFonts w:asciiTheme="majorBidi" w:hAnsiTheme="majorBidi" w:cstheme="majorBidi"/>
        </w:rPr>
        <w:t xml:space="preserve"> Vision 2030, which was launched in 2007, they faced a massive task. The overall policy objectives were still relevant, and it was clear that progress had been made in achieving them in some areas, despite the upheavals of the global financial crisis. </w:t>
      </w:r>
      <w:r w:rsidR="00294A2D" w:rsidRPr="004D7DCA">
        <w:rPr>
          <w:rFonts w:asciiTheme="majorBidi" w:hAnsiTheme="majorBidi" w:cstheme="majorBidi"/>
        </w:rPr>
        <w:t>Moreover, implementing</w:t>
      </w:r>
      <w:r w:rsidRPr="004D7DCA">
        <w:rPr>
          <w:rFonts w:asciiTheme="majorBidi" w:hAnsiTheme="majorBidi" w:cstheme="majorBidi"/>
        </w:rPr>
        <w:t xml:space="preserve"> this vision was the responsibility of more than 70 government entities. However, each entity had its </w:t>
      </w:r>
      <w:r w:rsidR="00F40D35" w:rsidRPr="004D7DCA">
        <w:rPr>
          <w:rFonts w:asciiTheme="majorBidi" w:hAnsiTheme="majorBidi" w:cstheme="majorBidi"/>
        </w:rPr>
        <w:t xml:space="preserve">own </w:t>
      </w:r>
      <w:r w:rsidRPr="004D7DCA">
        <w:rPr>
          <w:rFonts w:asciiTheme="majorBidi" w:hAnsiTheme="majorBidi" w:cstheme="majorBidi"/>
        </w:rPr>
        <w:t xml:space="preserve">strategic plan to translate the Vision into actionable projects. </w:t>
      </w:r>
    </w:p>
    <w:p w14:paraId="62BDB530" w14:textId="1F80D903" w:rsidR="001F36B5" w:rsidRPr="004D7DCA" w:rsidRDefault="001F36B5" w:rsidP="009D738F">
      <w:pPr>
        <w:pStyle w:val="NormalText"/>
        <w:rPr>
          <w:rFonts w:asciiTheme="majorBidi" w:hAnsiTheme="majorBidi" w:cstheme="majorBidi"/>
        </w:rPr>
      </w:pPr>
      <w:r w:rsidRPr="004D7DCA">
        <w:rPr>
          <w:rFonts w:asciiTheme="majorBidi" w:hAnsiTheme="majorBidi" w:cstheme="majorBidi"/>
        </w:rPr>
        <w:t>T</w:t>
      </w:r>
      <w:r w:rsidR="00294A2D" w:rsidRPr="004D7DCA">
        <w:rPr>
          <w:rFonts w:asciiTheme="majorBidi" w:hAnsiTheme="majorBidi" w:cstheme="majorBidi"/>
        </w:rPr>
        <w:t>o enhance strategic planning, the government aimed to design a more straightforward yet comprehensive and collaborative approach to achieve the 2030 vision. The GSEC produced its baseline report in March 2013, summarising progress and defining the gaps in each of the main areas of government activity (GSEC, 2012)</w:t>
      </w:r>
      <w:r w:rsidRPr="004D7DCA">
        <w:rPr>
          <w:rFonts w:asciiTheme="majorBidi" w:hAnsiTheme="majorBidi" w:cstheme="majorBidi"/>
        </w:rPr>
        <w:t xml:space="preserve">. That insight provided the impetus for development of the Abu Dhabi Plan, due to be launched in 2016. </w:t>
      </w:r>
    </w:p>
    <w:p w14:paraId="0EC8CC9C" w14:textId="35BA4107" w:rsidR="001F36B5" w:rsidRPr="004D7DCA" w:rsidRDefault="001F36B5" w:rsidP="00CA3A96">
      <w:pPr>
        <w:pStyle w:val="Heading3"/>
      </w:pPr>
      <w:bookmarkStart w:id="527" w:name="_Toc111140009"/>
      <w:bookmarkStart w:id="528" w:name="_Toc111140372"/>
      <w:bookmarkStart w:id="529" w:name="_Toc111140737"/>
      <w:bookmarkStart w:id="530" w:name="_Toc111141100"/>
      <w:bookmarkStart w:id="531" w:name="_Toc111147496"/>
      <w:bookmarkStart w:id="532" w:name="_Toc87870317"/>
      <w:bookmarkStart w:id="533" w:name="_Toc87971648"/>
      <w:bookmarkStart w:id="534" w:name="_Toc89431478"/>
      <w:bookmarkStart w:id="535" w:name="_Toc89923828"/>
      <w:bookmarkStart w:id="536" w:name="_Toc108693621"/>
      <w:bookmarkStart w:id="537" w:name="_Toc109044669"/>
      <w:bookmarkStart w:id="538" w:name="_Toc110580393"/>
      <w:bookmarkStart w:id="539" w:name="_Toc111468171"/>
      <w:bookmarkEnd w:id="527"/>
      <w:bookmarkEnd w:id="528"/>
      <w:bookmarkEnd w:id="529"/>
      <w:bookmarkEnd w:id="530"/>
      <w:bookmarkEnd w:id="531"/>
      <w:r w:rsidRPr="004D7DCA">
        <w:t>Status of the Emirates (2012)</w:t>
      </w:r>
      <w:bookmarkEnd w:id="532"/>
      <w:bookmarkEnd w:id="533"/>
      <w:bookmarkEnd w:id="534"/>
      <w:bookmarkEnd w:id="535"/>
      <w:bookmarkEnd w:id="536"/>
      <w:bookmarkEnd w:id="537"/>
      <w:bookmarkEnd w:id="538"/>
      <w:bookmarkEnd w:id="539"/>
    </w:p>
    <w:p w14:paraId="485E3E75" w14:textId="068C05D8" w:rsidR="001F36B5" w:rsidRPr="004D7DCA" w:rsidRDefault="001F36B5" w:rsidP="009D738F">
      <w:pPr>
        <w:pStyle w:val="1stpara"/>
        <w:rPr>
          <w:rFonts w:asciiTheme="majorBidi" w:hAnsiTheme="majorBidi" w:cstheme="majorBidi"/>
        </w:rPr>
      </w:pPr>
      <w:r w:rsidRPr="004D7DCA">
        <w:rPr>
          <w:rFonts w:asciiTheme="majorBidi" w:hAnsiTheme="majorBidi" w:cstheme="majorBidi"/>
        </w:rPr>
        <w:t xml:space="preserve">The Abu Dhabi </w:t>
      </w:r>
      <w:r w:rsidR="00EB4F6C">
        <w:t>g</w:t>
      </w:r>
      <w:r w:rsidR="00EB4F6C" w:rsidRPr="004D7DCA">
        <w:t>overnment</w:t>
      </w:r>
      <w:r w:rsidRPr="004D7DCA">
        <w:rPr>
          <w:rFonts w:asciiTheme="majorBidi" w:hAnsiTheme="majorBidi" w:cstheme="majorBidi"/>
        </w:rPr>
        <w:t xml:space="preserve"> planning and performance management framework </w:t>
      </w:r>
      <w:r w:rsidR="00294A2D" w:rsidRPr="004D7DCA">
        <w:rPr>
          <w:rFonts w:asciiTheme="majorBidi" w:hAnsiTheme="majorBidi" w:cstheme="majorBidi"/>
        </w:rPr>
        <w:t>supports</w:t>
      </w:r>
      <w:r w:rsidRPr="004D7DCA">
        <w:rPr>
          <w:rFonts w:asciiTheme="majorBidi" w:hAnsiTheme="majorBidi" w:cstheme="majorBidi"/>
        </w:rPr>
        <w:t xml:space="preserve"> the Executive Council’s policy and decision-making capacity. It does so </w:t>
      </w:r>
      <w:r w:rsidR="00F40D35" w:rsidRPr="004D7DCA">
        <w:rPr>
          <w:rFonts w:asciiTheme="majorBidi" w:hAnsiTheme="majorBidi" w:cstheme="majorBidi"/>
        </w:rPr>
        <w:t>via</w:t>
      </w:r>
      <w:r w:rsidRPr="004D7DCA">
        <w:rPr>
          <w:rFonts w:asciiTheme="majorBidi" w:hAnsiTheme="majorBidi" w:cstheme="majorBidi"/>
        </w:rPr>
        <w:t xml:space="preserve"> development and/or analysis of </w:t>
      </w:r>
      <w:r w:rsidR="00EB4F6C">
        <w:t>g</w:t>
      </w:r>
      <w:r w:rsidR="00EB4F6C" w:rsidRPr="004D7DCA">
        <w:t>overnment</w:t>
      </w:r>
      <w:r w:rsidRPr="004D7DCA">
        <w:rPr>
          <w:rFonts w:asciiTheme="majorBidi" w:hAnsiTheme="majorBidi" w:cstheme="majorBidi"/>
        </w:rPr>
        <w:t xml:space="preserve"> plans and performance </w:t>
      </w:r>
      <w:r w:rsidR="00F40D35" w:rsidRPr="004D7DCA">
        <w:rPr>
          <w:rFonts w:asciiTheme="majorBidi" w:hAnsiTheme="majorBidi" w:cstheme="majorBidi"/>
        </w:rPr>
        <w:t xml:space="preserve">data </w:t>
      </w:r>
      <w:r w:rsidRPr="004D7DCA">
        <w:rPr>
          <w:rFonts w:asciiTheme="majorBidi" w:hAnsiTheme="majorBidi" w:cstheme="majorBidi"/>
        </w:rPr>
        <w:t xml:space="preserve">in support of informed </w:t>
      </w:r>
      <w:r w:rsidR="00294A2D" w:rsidRPr="004D7DCA">
        <w:rPr>
          <w:rFonts w:asciiTheme="majorBidi" w:hAnsiTheme="majorBidi" w:cstheme="majorBidi"/>
        </w:rPr>
        <w:t>decision-</w:t>
      </w:r>
      <w:r w:rsidRPr="004D7DCA">
        <w:rPr>
          <w:rFonts w:asciiTheme="majorBidi" w:hAnsiTheme="majorBidi" w:cstheme="majorBidi"/>
        </w:rPr>
        <w:t xml:space="preserve">making and accountability. </w:t>
      </w:r>
    </w:p>
    <w:p w14:paraId="223769D4" w14:textId="335C92EF" w:rsidR="001F36B5" w:rsidRPr="004D7DCA" w:rsidRDefault="001F36B5" w:rsidP="009D738F">
      <w:pPr>
        <w:pStyle w:val="NormalText"/>
        <w:rPr>
          <w:rFonts w:asciiTheme="majorBidi" w:hAnsiTheme="majorBidi" w:cstheme="majorBidi"/>
        </w:rPr>
      </w:pPr>
      <w:r w:rsidRPr="004D7DCA">
        <w:rPr>
          <w:rFonts w:asciiTheme="majorBidi" w:hAnsiTheme="majorBidi" w:cstheme="majorBidi"/>
        </w:rPr>
        <w:t xml:space="preserve">The planning and performance management framework </w:t>
      </w:r>
      <w:r w:rsidR="00294A2D" w:rsidRPr="004D7DCA">
        <w:rPr>
          <w:rFonts w:asciiTheme="majorBidi" w:hAnsiTheme="majorBidi" w:cstheme="majorBidi"/>
        </w:rPr>
        <w:t>comprise</w:t>
      </w:r>
      <w:r w:rsidR="00CB534A" w:rsidRPr="004D7DCA">
        <w:rPr>
          <w:rFonts w:asciiTheme="majorBidi" w:hAnsiTheme="majorBidi" w:cstheme="majorBidi"/>
        </w:rPr>
        <w:t>s</w:t>
      </w:r>
      <w:r w:rsidRPr="004D7DCA">
        <w:rPr>
          <w:rFonts w:asciiTheme="majorBidi" w:hAnsiTheme="majorBidi" w:cstheme="majorBidi"/>
        </w:rPr>
        <w:t xml:space="preserve"> four main elements</w:t>
      </w:r>
      <w:r w:rsidR="00294A2D" w:rsidRPr="004D7DCA">
        <w:rPr>
          <w:rFonts w:asciiTheme="majorBidi" w:hAnsiTheme="majorBidi" w:cstheme="majorBidi"/>
        </w:rPr>
        <w:t>, as shown in</w:t>
      </w:r>
      <w:r w:rsidRPr="004D7DCA">
        <w:rPr>
          <w:rFonts w:asciiTheme="majorBidi" w:hAnsiTheme="majorBidi" w:cstheme="majorBidi"/>
        </w:rPr>
        <w:t xml:space="preserve"> </w:t>
      </w:r>
      <w:r w:rsidR="00C23047">
        <w:rPr>
          <w:rFonts w:asciiTheme="majorBidi" w:hAnsiTheme="majorBidi" w:cstheme="majorBidi"/>
        </w:rPr>
        <w:fldChar w:fldCharType="begin"/>
      </w:r>
      <w:r w:rsidR="00C23047">
        <w:rPr>
          <w:rFonts w:asciiTheme="majorBidi" w:hAnsiTheme="majorBidi" w:cstheme="majorBidi"/>
        </w:rPr>
        <w:instrText xml:space="preserve"> REF _Ref113794269 \h </w:instrText>
      </w:r>
      <w:r w:rsidR="00C23047">
        <w:rPr>
          <w:rFonts w:asciiTheme="majorBidi" w:hAnsiTheme="majorBidi" w:cstheme="majorBidi"/>
        </w:rPr>
      </w:r>
      <w:r w:rsidR="00C23047">
        <w:rPr>
          <w:rFonts w:asciiTheme="majorBidi" w:hAnsiTheme="majorBidi" w:cstheme="majorBidi"/>
        </w:rPr>
        <w:fldChar w:fldCharType="separate"/>
      </w:r>
      <w:r w:rsidR="00C23047" w:rsidRPr="00C509D9">
        <w:rPr>
          <w:rFonts w:asciiTheme="majorBidi" w:hAnsiTheme="majorBidi" w:cstheme="majorBidi"/>
          <w:b/>
          <w:bCs/>
        </w:rPr>
        <w:t xml:space="preserve">Figure </w:t>
      </w:r>
      <w:r w:rsidR="00C23047">
        <w:rPr>
          <w:rFonts w:asciiTheme="majorBidi" w:hAnsiTheme="majorBidi" w:cstheme="majorBidi"/>
          <w:b/>
          <w:noProof/>
        </w:rPr>
        <w:t>8</w:t>
      </w:r>
      <w:r w:rsidR="00C23047">
        <w:rPr>
          <w:rFonts w:asciiTheme="majorBidi" w:hAnsiTheme="majorBidi" w:cstheme="majorBidi"/>
        </w:rPr>
        <w:fldChar w:fldCharType="end"/>
      </w:r>
      <w:r w:rsidRPr="004D7DCA">
        <w:rPr>
          <w:rFonts w:asciiTheme="majorBidi" w:hAnsiTheme="majorBidi" w:cstheme="majorBidi"/>
        </w:rPr>
        <w:t xml:space="preserve">. This framework ensures that </w:t>
      </w:r>
      <w:r w:rsidR="00EB4F6C">
        <w:t>g</w:t>
      </w:r>
      <w:r w:rsidR="00EB4F6C" w:rsidRPr="004D7DCA">
        <w:t>overnment</w:t>
      </w:r>
      <w:r w:rsidRPr="004D7DCA">
        <w:rPr>
          <w:rFonts w:asciiTheme="majorBidi" w:hAnsiTheme="majorBidi" w:cstheme="majorBidi"/>
        </w:rPr>
        <w:t xml:space="preserve"> planning is premised on a thorough understanding of the current situation in all its functions across the entire Emirate (State of the Emirate) so that it can make informed decisions about its five-year priorities (Government Priorities). </w:t>
      </w:r>
      <w:r w:rsidR="00294A2D" w:rsidRPr="004D7DCA">
        <w:rPr>
          <w:rFonts w:asciiTheme="majorBidi" w:hAnsiTheme="majorBidi" w:cstheme="majorBidi"/>
        </w:rPr>
        <w:t>Moreover, i</w:t>
      </w:r>
      <w:r w:rsidRPr="004D7DCA">
        <w:rPr>
          <w:rFonts w:asciiTheme="majorBidi" w:hAnsiTheme="majorBidi" w:cstheme="majorBidi"/>
        </w:rPr>
        <w:t>t also ensures that these national priorities are developed in conjunction with and communicated to all entities</w:t>
      </w:r>
      <w:r w:rsidR="00583D97">
        <w:rPr>
          <w:rFonts w:asciiTheme="majorBidi" w:hAnsiTheme="majorBidi" w:cstheme="majorBidi"/>
        </w:rPr>
        <w:t>,</w:t>
      </w:r>
      <w:r w:rsidRPr="004D7DCA">
        <w:rPr>
          <w:rFonts w:asciiTheme="majorBidi" w:hAnsiTheme="majorBidi" w:cstheme="majorBidi"/>
        </w:rPr>
        <w:t xml:space="preserve"> </w:t>
      </w:r>
      <w:r w:rsidR="00583D97">
        <w:rPr>
          <w:rFonts w:asciiTheme="majorBidi" w:hAnsiTheme="majorBidi" w:cstheme="majorBidi"/>
        </w:rPr>
        <w:t>so they can</w:t>
      </w:r>
      <w:r w:rsidR="00583D97" w:rsidRPr="004D7DCA">
        <w:rPr>
          <w:rFonts w:asciiTheme="majorBidi" w:hAnsiTheme="majorBidi" w:cstheme="majorBidi"/>
        </w:rPr>
        <w:t xml:space="preserve"> </w:t>
      </w:r>
      <w:r w:rsidRPr="004D7DCA">
        <w:rPr>
          <w:rFonts w:asciiTheme="majorBidi" w:hAnsiTheme="majorBidi" w:cstheme="majorBidi"/>
        </w:rPr>
        <w:t xml:space="preserve">align their budgets/plans (Entity Budgets/Plans). Finally, the framework includes performance reporting as a tool for monitoring the progress of entity projects/programs and services against the selected national priorities. </w:t>
      </w:r>
    </w:p>
    <w:p w14:paraId="34599733" w14:textId="2E50897A" w:rsidR="001F36B5" w:rsidRPr="004D7DCA" w:rsidRDefault="001F36B5" w:rsidP="009D738F">
      <w:pPr>
        <w:pStyle w:val="NormalText"/>
        <w:rPr>
          <w:rFonts w:asciiTheme="majorBidi" w:hAnsiTheme="majorBidi" w:cstheme="majorBidi"/>
        </w:rPr>
      </w:pPr>
      <w:r w:rsidRPr="004D7DCA">
        <w:rPr>
          <w:rFonts w:asciiTheme="majorBidi" w:hAnsiTheme="majorBidi" w:cstheme="majorBidi"/>
        </w:rPr>
        <w:t xml:space="preserve">This integration of planning and performance management not only enables all </w:t>
      </w:r>
      <w:r w:rsidR="009F0B5F" w:rsidRPr="004D7DCA">
        <w:rPr>
          <w:rFonts w:asciiTheme="majorBidi" w:hAnsiTheme="majorBidi" w:cstheme="majorBidi"/>
        </w:rPr>
        <w:t>g</w:t>
      </w:r>
      <w:r w:rsidRPr="004D7DCA">
        <w:rPr>
          <w:rFonts w:asciiTheme="majorBidi" w:hAnsiTheme="majorBidi" w:cstheme="majorBidi"/>
        </w:rPr>
        <w:t xml:space="preserve">overnment stakeholders to move forward in one clear direction but also </w:t>
      </w:r>
      <w:r w:rsidR="00294A2D" w:rsidRPr="004D7DCA">
        <w:rPr>
          <w:rFonts w:asciiTheme="majorBidi" w:hAnsiTheme="majorBidi" w:cstheme="majorBidi"/>
        </w:rPr>
        <w:t xml:space="preserve">enables them </w:t>
      </w:r>
      <w:r w:rsidRPr="004D7DCA">
        <w:rPr>
          <w:rFonts w:asciiTheme="majorBidi" w:hAnsiTheme="majorBidi" w:cstheme="majorBidi"/>
        </w:rPr>
        <w:t xml:space="preserve">to do so more efficiently through the optimisation of </w:t>
      </w:r>
      <w:r w:rsidR="009F0B5F" w:rsidRPr="004D7DCA">
        <w:rPr>
          <w:rFonts w:asciiTheme="majorBidi" w:hAnsiTheme="majorBidi" w:cstheme="majorBidi"/>
        </w:rPr>
        <w:t>g</w:t>
      </w:r>
      <w:r w:rsidRPr="004D7DCA">
        <w:rPr>
          <w:rFonts w:asciiTheme="majorBidi" w:hAnsiTheme="majorBidi" w:cstheme="majorBidi"/>
        </w:rPr>
        <w:t xml:space="preserve">overnment spending and </w:t>
      </w:r>
      <w:r w:rsidR="009F0B5F" w:rsidRPr="004D7DCA">
        <w:rPr>
          <w:rFonts w:asciiTheme="majorBidi" w:hAnsiTheme="majorBidi" w:cstheme="majorBidi"/>
        </w:rPr>
        <w:t>coordination of</w:t>
      </w:r>
      <w:r w:rsidR="006F6646">
        <w:rPr>
          <w:rFonts w:asciiTheme="majorBidi" w:hAnsiTheme="majorBidi" w:cstheme="majorBidi"/>
        </w:rPr>
        <w:t xml:space="preserve"> </w:t>
      </w:r>
      <w:r w:rsidRPr="004D7DCA">
        <w:rPr>
          <w:rFonts w:asciiTheme="majorBidi" w:hAnsiTheme="majorBidi" w:cstheme="majorBidi"/>
        </w:rPr>
        <w:t xml:space="preserve">policy. </w:t>
      </w:r>
    </w:p>
    <w:p w14:paraId="645DF975" w14:textId="1FC45827" w:rsidR="001F36B5" w:rsidRPr="004D7DCA" w:rsidRDefault="001F36B5" w:rsidP="00CA3A96">
      <w:pPr>
        <w:pStyle w:val="Heading3"/>
      </w:pPr>
      <w:bookmarkStart w:id="540" w:name="_Toc111140011"/>
      <w:bookmarkStart w:id="541" w:name="_Toc111140374"/>
      <w:bookmarkStart w:id="542" w:name="_Toc111140739"/>
      <w:bookmarkStart w:id="543" w:name="_Toc111141102"/>
      <w:bookmarkStart w:id="544" w:name="_Toc111147498"/>
      <w:bookmarkStart w:id="545" w:name="_Toc87870318"/>
      <w:bookmarkStart w:id="546" w:name="_Toc87971649"/>
      <w:bookmarkStart w:id="547" w:name="_Toc89431479"/>
      <w:bookmarkStart w:id="548" w:name="_Toc89923829"/>
      <w:bookmarkStart w:id="549" w:name="_Toc108693622"/>
      <w:bookmarkStart w:id="550" w:name="_Toc109044670"/>
      <w:bookmarkStart w:id="551" w:name="_Toc110580394"/>
      <w:bookmarkStart w:id="552" w:name="_Toc111468172"/>
      <w:bookmarkEnd w:id="540"/>
      <w:bookmarkEnd w:id="541"/>
      <w:bookmarkEnd w:id="542"/>
      <w:bookmarkEnd w:id="543"/>
      <w:bookmarkEnd w:id="544"/>
      <w:r w:rsidRPr="004D7DCA">
        <w:t>Sector Focus (2013)</w:t>
      </w:r>
      <w:bookmarkEnd w:id="545"/>
      <w:bookmarkEnd w:id="546"/>
      <w:bookmarkEnd w:id="547"/>
      <w:bookmarkEnd w:id="548"/>
      <w:bookmarkEnd w:id="549"/>
      <w:bookmarkEnd w:id="550"/>
      <w:bookmarkEnd w:id="551"/>
      <w:bookmarkEnd w:id="552"/>
    </w:p>
    <w:p w14:paraId="0437DED7" w14:textId="4768BD3B" w:rsidR="001F36B5" w:rsidRPr="004D7DCA" w:rsidRDefault="001F36B5" w:rsidP="009D738F">
      <w:pPr>
        <w:pStyle w:val="1stpara"/>
        <w:rPr>
          <w:rFonts w:asciiTheme="majorBidi" w:hAnsiTheme="majorBidi" w:cstheme="majorBidi"/>
        </w:rPr>
      </w:pPr>
      <w:r w:rsidRPr="004D7DCA">
        <w:rPr>
          <w:rFonts w:asciiTheme="majorBidi" w:hAnsiTheme="majorBidi" w:cstheme="majorBidi"/>
        </w:rPr>
        <w:t xml:space="preserve">The </w:t>
      </w:r>
      <w:r w:rsidR="00EB4F6C">
        <w:t>g</w:t>
      </w:r>
      <w:r w:rsidR="00EB4F6C" w:rsidRPr="004D7DCA">
        <w:t>overnment</w:t>
      </w:r>
      <w:r w:rsidRPr="004D7DCA">
        <w:rPr>
          <w:rFonts w:asciiTheme="majorBidi" w:hAnsiTheme="majorBidi" w:cstheme="majorBidi"/>
        </w:rPr>
        <w:t xml:space="preserve"> priorities report </w:t>
      </w:r>
      <w:r w:rsidR="009F0B5F" w:rsidRPr="004D7DCA">
        <w:rPr>
          <w:rFonts w:asciiTheme="majorBidi" w:hAnsiTheme="majorBidi" w:cstheme="majorBidi"/>
        </w:rPr>
        <w:t xml:space="preserve">describes the </w:t>
      </w:r>
      <w:r w:rsidRPr="004D7DCA">
        <w:rPr>
          <w:rFonts w:asciiTheme="majorBidi" w:hAnsiTheme="majorBidi" w:cstheme="majorBidi"/>
        </w:rPr>
        <w:t>top</w:t>
      </w:r>
      <w:r w:rsidR="006F6646">
        <w:rPr>
          <w:rFonts w:asciiTheme="majorBidi" w:hAnsiTheme="majorBidi" w:cstheme="majorBidi"/>
        </w:rPr>
        <w:t xml:space="preserve"> </w:t>
      </w:r>
      <w:r w:rsidRPr="004D7DCA">
        <w:rPr>
          <w:rFonts w:asciiTheme="majorBidi" w:hAnsiTheme="majorBidi" w:cstheme="majorBidi"/>
        </w:rPr>
        <w:t>national priorities</w:t>
      </w:r>
      <w:r w:rsidR="009F0B5F" w:rsidRPr="004D7DCA">
        <w:rPr>
          <w:rFonts w:asciiTheme="majorBidi" w:hAnsiTheme="majorBidi" w:cstheme="majorBidi"/>
        </w:rPr>
        <w:t xml:space="preserve"> for the next five years</w:t>
      </w:r>
      <w:r w:rsidRPr="004D7DCA">
        <w:rPr>
          <w:rFonts w:asciiTheme="majorBidi" w:hAnsiTheme="majorBidi" w:cstheme="majorBidi"/>
        </w:rPr>
        <w:t xml:space="preserve">. </w:t>
      </w:r>
      <w:r w:rsidR="00DB12BE" w:rsidRPr="004D7DCA">
        <w:rPr>
          <w:rFonts w:asciiTheme="majorBidi" w:hAnsiTheme="majorBidi" w:cstheme="majorBidi"/>
        </w:rPr>
        <w:t>The Executive Council develops it</w:t>
      </w:r>
      <w:r w:rsidRPr="004D7DCA">
        <w:rPr>
          <w:rFonts w:asciiTheme="majorBidi" w:hAnsiTheme="majorBidi" w:cstheme="majorBidi"/>
        </w:rPr>
        <w:t xml:space="preserve"> through a consultative process between GSEC and </w:t>
      </w:r>
      <w:r w:rsidR="00DB12BE" w:rsidRPr="004D7DCA">
        <w:rPr>
          <w:rFonts w:asciiTheme="majorBidi" w:hAnsiTheme="majorBidi" w:cstheme="majorBidi"/>
        </w:rPr>
        <w:t xml:space="preserve">the </w:t>
      </w:r>
      <w:r w:rsidRPr="004D7DCA">
        <w:rPr>
          <w:rFonts w:asciiTheme="majorBidi" w:hAnsiTheme="majorBidi" w:cstheme="majorBidi"/>
        </w:rPr>
        <w:t xml:space="preserve">Abu Dhabi </w:t>
      </w:r>
      <w:r w:rsidR="00EB4F6C">
        <w:t>g</w:t>
      </w:r>
      <w:r w:rsidR="00EB4F6C" w:rsidRPr="004D7DCA">
        <w:t>overnment</w:t>
      </w:r>
      <w:r w:rsidRPr="004D7DCA">
        <w:rPr>
          <w:rFonts w:asciiTheme="majorBidi" w:hAnsiTheme="majorBidi" w:cstheme="majorBidi"/>
        </w:rPr>
        <w:t xml:space="preserve"> entities</w:t>
      </w:r>
      <w:r w:rsidR="00DB12BE" w:rsidRPr="004D7DCA">
        <w:rPr>
          <w:rFonts w:asciiTheme="majorBidi" w:hAnsiTheme="majorBidi" w:cstheme="majorBidi"/>
        </w:rPr>
        <w:t>,</w:t>
      </w:r>
      <w:r w:rsidRPr="004D7DCA">
        <w:rPr>
          <w:rFonts w:asciiTheme="majorBidi" w:hAnsiTheme="majorBidi" w:cstheme="majorBidi"/>
        </w:rPr>
        <w:t xml:space="preserve"> and </w:t>
      </w:r>
      <w:r w:rsidR="00DB12BE" w:rsidRPr="004D7DCA">
        <w:rPr>
          <w:rFonts w:asciiTheme="majorBidi" w:hAnsiTheme="majorBidi" w:cstheme="majorBidi"/>
        </w:rPr>
        <w:t xml:space="preserve">it </w:t>
      </w:r>
      <w:r w:rsidRPr="004D7DCA">
        <w:rPr>
          <w:rFonts w:asciiTheme="majorBidi" w:hAnsiTheme="majorBidi" w:cstheme="majorBidi"/>
        </w:rPr>
        <w:t xml:space="preserve">is meant to be updated every five years. </w:t>
      </w:r>
    </w:p>
    <w:p w14:paraId="55D1F608" w14:textId="4BF04F5F" w:rsidR="001F36B5" w:rsidRPr="004D7DCA" w:rsidRDefault="001F36B5" w:rsidP="009D738F">
      <w:pPr>
        <w:pStyle w:val="NormalText"/>
        <w:rPr>
          <w:rFonts w:asciiTheme="majorBidi" w:hAnsiTheme="majorBidi" w:cstheme="majorBidi"/>
        </w:rPr>
      </w:pPr>
      <w:r w:rsidRPr="004D7DCA">
        <w:rPr>
          <w:rFonts w:asciiTheme="majorBidi" w:hAnsiTheme="majorBidi" w:cstheme="majorBidi"/>
        </w:rPr>
        <w:t xml:space="preserve">The priorities stem from </w:t>
      </w:r>
      <w:r w:rsidR="00DB12BE" w:rsidRPr="004D7DCA">
        <w:rPr>
          <w:rFonts w:asciiTheme="majorBidi" w:hAnsiTheme="majorBidi" w:cstheme="majorBidi"/>
        </w:rPr>
        <w:t>long-</w:t>
      </w:r>
      <w:r w:rsidRPr="004D7DCA">
        <w:rPr>
          <w:rFonts w:asciiTheme="majorBidi" w:hAnsiTheme="majorBidi" w:cstheme="majorBidi"/>
        </w:rPr>
        <w:t xml:space="preserve">term </w:t>
      </w:r>
      <w:r w:rsidR="00EB4F6C">
        <w:t>g</w:t>
      </w:r>
      <w:r w:rsidR="00EB4F6C" w:rsidRPr="004D7DCA">
        <w:t>overnment</w:t>
      </w:r>
      <w:r w:rsidRPr="004D7DCA">
        <w:rPr>
          <w:rFonts w:asciiTheme="majorBidi" w:hAnsiTheme="majorBidi" w:cstheme="majorBidi"/>
        </w:rPr>
        <w:t xml:space="preserve"> ambitions previously identified in the Policy Agenda </w:t>
      </w:r>
      <w:r w:rsidRPr="004D7DCA">
        <w:rPr>
          <w:rFonts w:asciiTheme="majorBidi" w:hAnsiTheme="majorBidi" w:cstheme="majorBidi"/>
        </w:rPr>
        <w:lastRenderedPageBreak/>
        <w:t>2030 and Economic Vision 2030</w:t>
      </w:r>
      <w:r w:rsidR="00DB12BE" w:rsidRPr="004D7DCA">
        <w:rPr>
          <w:rFonts w:asciiTheme="majorBidi" w:hAnsiTheme="majorBidi" w:cstheme="majorBidi"/>
        </w:rPr>
        <w:t>. They</w:t>
      </w:r>
      <w:r w:rsidRPr="004D7DCA">
        <w:rPr>
          <w:rFonts w:asciiTheme="majorBidi" w:hAnsiTheme="majorBidi" w:cstheme="majorBidi"/>
        </w:rPr>
        <w:t xml:space="preserve"> are intended to provide a roadmap that will guide entity plans/budgets to ensure that all </w:t>
      </w:r>
      <w:r w:rsidR="00EB4F6C">
        <w:t>g</w:t>
      </w:r>
      <w:r w:rsidR="00EB4F6C" w:rsidRPr="004D7DCA">
        <w:t>overnment</w:t>
      </w:r>
      <w:r w:rsidRPr="004D7DCA">
        <w:rPr>
          <w:rFonts w:asciiTheme="majorBidi" w:hAnsiTheme="majorBidi" w:cstheme="majorBidi"/>
        </w:rPr>
        <w:t xml:space="preserve"> stakeholders are aligned </w:t>
      </w:r>
      <w:r w:rsidR="00DB12BE" w:rsidRPr="004D7DCA">
        <w:rPr>
          <w:rFonts w:asciiTheme="majorBidi" w:hAnsiTheme="majorBidi" w:cstheme="majorBidi"/>
        </w:rPr>
        <w:t xml:space="preserve">with </w:t>
      </w:r>
      <w:r w:rsidRPr="004D7DCA">
        <w:rPr>
          <w:rFonts w:asciiTheme="majorBidi" w:hAnsiTheme="majorBidi" w:cstheme="majorBidi"/>
        </w:rPr>
        <w:t xml:space="preserve">the </w:t>
      </w:r>
      <w:r w:rsidR="009F0B5F" w:rsidRPr="004D7DCA">
        <w:rPr>
          <w:rFonts w:asciiTheme="majorBidi" w:hAnsiTheme="majorBidi" w:cstheme="majorBidi"/>
        </w:rPr>
        <w:t xml:space="preserve">overall </w:t>
      </w:r>
      <w:r w:rsidR="00EB4F6C">
        <w:t>g</w:t>
      </w:r>
      <w:r w:rsidR="00EB4F6C" w:rsidRPr="004D7DCA">
        <w:t>overnment</w:t>
      </w:r>
      <w:r w:rsidRPr="004D7DCA">
        <w:rPr>
          <w:rFonts w:asciiTheme="majorBidi" w:hAnsiTheme="majorBidi" w:cstheme="majorBidi"/>
        </w:rPr>
        <w:t xml:space="preserve"> direction. </w:t>
      </w:r>
    </w:p>
    <w:p w14:paraId="333B7E02" w14:textId="766C3963" w:rsidR="001F36B5" w:rsidRPr="004D7DCA" w:rsidRDefault="001F36B5" w:rsidP="00DB12BE">
      <w:pPr>
        <w:pStyle w:val="NormalText"/>
        <w:rPr>
          <w:rFonts w:asciiTheme="majorBidi" w:hAnsiTheme="majorBidi" w:cstheme="majorBidi"/>
        </w:rPr>
      </w:pPr>
      <w:r w:rsidRPr="004D7DCA">
        <w:rPr>
          <w:rFonts w:asciiTheme="majorBidi" w:hAnsiTheme="majorBidi" w:cstheme="majorBidi"/>
        </w:rPr>
        <w:t xml:space="preserve">The </w:t>
      </w:r>
      <w:r w:rsidR="00EB4F6C">
        <w:t>g</w:t>
      </w:r>
      <w:r w:rsidR="00EB4F6C" w:rsidRPr="004D7DCA">
        <w:t>overnment</w:t>
      </w:r>
      <w:r w:rsidRPr="004D7DCA">
        <w:rPr>
          <w:rFonts w:asciiTheme="majorBidi" w:hAnsiTheme="majorBidi" w:cstheme="majorBidi"/>
        </w:rPr>
        <w:t xml:space="preserve"> priorities are structured around the nine themes identified in the State of the Emirate report. The priorities are also selected from the improvement areas identified in the State of the Emirate report based on the impact of these improvement areas on the development of the Emirate and the quality of life of its citizens. </w:t>
      </w:r>
      <w:r w:rsidR="00DB12BE" w:rsidRPr="004D7DCA">
        <w:rPr>
          <w:rFonts w:asciiTheme="majorBidi" w:hAnsiTheme="majorBidi" w:cstheme="majorBidi"/>
        </w:rPr>
        <w:t>Furthermore, e</w:t>
      </w:r>
      <w:r w:rsidRPr="004D7DCA">
        <w:rPr>
          <w:rFonts w:asciiTheme="majorBidi" w:hAnsiTheme="majorBidi" w:cstheme="majorBidi"/>
        </w:rPr>
        <w:t xml:space="preserve">ach priority is linked to an indicator </w:t>
      </w:r>
      <w:r w:rsidR="00DB12BE" w:rsidRPr="004D7DCA">
        <w:rPr>
          <w:rFonts w:asciiTheme="majorBidi" w:hAnsiTheme="majorBidi" w:cstheme="majorBidi"/>
        </w:rPr>
        <w:t>with</w:t>
      </w:r>
      <w:r w:rsidRPr="004D7DCA">
        <w:rPr>
          <w:rFonts w:asciiTheme="majorBidi" w:hAnsiTheme="majorBidi" w:cstheme="majorBidi"/>
        </w:rPr>
        <w:t xml:space="preserve"> set base and target values as well </w:t>
      </w:r>
      <w:r w:rsidR="00DB12BE" w:rsidRPr="004D7DCA">
        <w:rPr>
          <w:rFonts w:asciiTheme="majorBidi" w:hAnsiTheme="majorBidi" w:cstheme="majorBidi"/>
        </w:rPr>
        <w:t xml:space="preserve">as </w:t>
      </w:r>
      <w:r w:rsidRPr="004D7DCA">
        <w:rPr>
          <w:rFonts w:asciiTheme="majorBidi" w:hAnsiTheme="majorBidi" w:cstheme="majorBidi"/>
        </w:rPr>
        <w:t xml:space="preserve">a project and/or service that will enable achievement of the priority. </w:t>
      </w:r>
      <w:r w:rsidR="00DB12BE" w:rsidRPr="004D7DCA">
        <w:rPr>
          <w:rFonts w:asciiTheme="majorBidi" w:hAnsiTheme="majorBidi" w:cstheme="majorBidi"/>
        </w:rPr>
        <w:t>Finally, a</w:t>
      </w:r>
      <w:r w:rsidRPr="004D7DCA">
        <w:rPr>
          <w:rFonts w:asciiTheme="majorBidi" w:hAnsiTheme="majorBidi" w:cstheme="majorBidi"/>
        </w:rPr>
        <w:t xml:space="preserve">n indicator is allocated to each project and/or service. </w:t>
      </w:r>
    </w:p>
    <w:p w14:paraId="0ABC432E" w14:textId="77777777" w:rsidR="001F36B5" w:rsidRPr="004D7DCA" w:rsidRDefault="001F36B5" w:rsidP="00CA3A96">
      <w:pPr>
        <w:pStyle w:val="Heading3"/>
      </w:pPr>
      <w:bookmarkStart w:id="553" w:name="_Toc111140013"/>
      <w:bookmarkStart w:id="554" w:name="_Toc111140376"/>
      <w:bookmarkStart w:id="555" w:name="_Toc111140741"/>
      <w:bookmarkStart w:id="556" w:name="_Toc111141104"/>
      <w:bookmarkStart w:id="557" w:name="_Toc111147500"/>
      <w:bookmarkStart w:id="558" w:name="_Toc111140014"/>
      <w:bookmarkStart w:id="559" w:name="_Toc111140377"/>
      <w:bookmarkStart w:id="560" w:name="_Toc111140742"/>
      <w:bookmarkStart w:id="561" w:name="_Toc111141105"/>
      <w:bookmarkStart w:id="562" w:name="_Toc111147501"/>
      <w:bookmarkStart w:id="563" w:name="_Toc55846445"/>
      <w:bookmarkStart w:id="564" w:name="_Toc56623238"/>
      <w:bookmarkStart w:id="565" w:name="_Toc58088387"/>
      <w:bookmarkStart w:id="566" w:name="_Toc58925669"/>
      <w:bookmarkStart w:id="567" w:name="_Toc68004366"/>
      <w:bookmarkStart w:id="568" w:name="_Toc87870319"/>
      <w:bookmarkStart w:id="569" w:name="_Toc87971650"/>
      <w:bookmarkStart w:id="570" w:name="_Toc89431480"/>
      <w:bookmarkStart w:id="571" w:name="_Toc89923830"/>
      <w:bookmarkStart w:id="572" w:name="_Toc108693623"/>
      <w:bookmarkStart w:id="573" w:name="_Toc109044671"/>
      <w:bookmarkStart w:id="574" w:name="_Toc110580395"/>
      <w:bookmarkStart w:id="575" w:name="_Toc111468173"/>
      <w:bookmarkEnd w:id="553"/>
      <w:bookmarkEnd w:id="554"/>
      <w:bookmarkEnd w:id="555"/>
      <w:bookmarkEnd w:id="556"/>
      <w:bookmarkEnd w:id="557"/>
      <w:bookmarkEnd w:id="558"/>
      <w:bookmarkEnd w:id="559"/>
      <w:bookmarkEnd w:id="560"/>
      <w:bookmarkEnd w:id="561"/>
      <w:bookmarkEnd w:id="562"/>
      <w:r w:rsidRPr="004D7DCA">
        <w:t xml:space="preserve">Abu Dhabi Plan </w:t>
      </w:r>
      <w:bookmarkEnd w:id="563"/>
      <w:bookmarkEnd w:id="564"/>
      <w:bookmarkEnd w:id="565"/>
      <w:bookmarkEnd w:id="566"/>
      <w:bookmarkEnd w:id="567"/>
      <w:r w:rsidRPr="004D7DCA">
        <w:t>(2016)</w:t>
      </w:r>
      <w:bookmarkEnd w:id="568"/>
      <w:bookmarkEnd w:id="569"/>
      <w:bookmarkEnd w:id="570"/>
      <w:bookmarkEnd w:id="571"/>
      <w:bookmarkEnd w:id="572"/>
      <w:bookmarkEnd w:id="573"/>
      <w:bookmarkEnd w:id="574"/>
      <w:bookmarkEnd w:id="575"/>
    </w:p>
    <w:p w14:paraId="7369E358" w14:textId="7BE0BB6A" w:rsidR="001F36B5" w:rsidRPr="004D7DCA" w:rsidRDefault="001F36B5" w:rsidP="009D738F">
      <w:pPr>
        <w:pStyle w:val="1stpara"/>
        <w:rPr>
          <w:rFonts w:asciiTheme="majorBidi" w:hAnsiTheme="majorBidi" w:cstheme="majorBidi"/>
        </w:rPr>
      </w:pPr>
      <w:r w:rsidRPr="004D7DCA">
        <w:rPr>
          <w:rFonts w:asciiTheme="majorBidi" w:hAnsiTheme="majorBidi" w:cstheme="majorBidi"/>
        </w:rPr>
        <w:t xml:space="preserve">Insights gathered from performance results and observations of government operations </w:t>
      </w:r>
      <w:r w:rsidR="009F0B5F" w:rsidRPr="004D7DCA">
        <w:rPr>
          <w:rFonts w:asciiTheme="majorBidi" w:hAnsiTheme="majorBidi" w:cstheme="majorBidi"/>
        </w:rPr>
        <w:t xml:space="preserve">drove </w:t>
      </w:r>
      <w:r w:rsidR="003E5B19" w:rsidRPr="004D7DCA">
        <w:rPr>
          <w:rFonts w:asciiTheme="majorBidi" w:hAnsiTheme="majorBidi" w:cstheme="majorBidi"/>
        </w:rPr>
        <w:t>develop</w:t>
      </w:r>
      <w:r w:rsidR="009F0B5F" w:rsidRPr="004D7DCA">
        <w:rPr>
          <w:rFonts w:asciiTheme="majorBidi" w:hAnsiTheme="majorBidi" w:cstheme="majorBidi"/>
        </w:rPr>
        <w:t>ment of</w:t>
      </w:r>
      <w:r w:rsidRPr="004D7DCA">
        <w:rPr>
          <w:rFonts w:asciiTheme="majorBidi" w:hAnsiTheme="majorBidi" w:cstheme="majorBidi"/>
        </w:rPr>
        <w:t xml:space="preserve"> the Abu Dhabi Plan, due to be launched in 2016. It took almost three years, over 200 workshops and meetings with government entities</w:t>
      </w:r>
      <w:r w:rsidR="003E5B19" w:rsidRPr="004D7DCA">
        <w:rPr>
          <w:rFonts w:asciiTheme="majorBidi" w:hAnsiTheme="majorBidi" w:cstheme="majorBidi"/>
        </w:rPr>
        <w:t>,</w:t>
      </w:r>
      <w:r w:rsidRPr="004D7DCA">
        <w:rPr>
          <w:rFonts w:asciiTheme="majorBidi" w:hAnsiTheme="majorBidi" w:cstheme="majorBidi"/>
        </w:rPr>
        <w:t xml:space="preserve"> and several rounds of substantial feedback from the leadership of the Executive Council and the government entities to produce the new plan. However, that effort resulted in a framework for implementation that embodies three principles</w:t>
      </w:r>
      <w:r w:rsidR="003E5B19" w:rsidRPr="004D7DCA">
        <w:rPr>
          <w:rFonts w:asciiTheme="majorBidi" w:hAnsiTheme="majorBidi" w:cstheme="majorBidi"/>
        </w:rPr>
        <w:t>: (i</w:t>
      </w:r>
      <w:r w:rsidR="006F6646" w:rsidRPr="004D7DCA">
        <w:rPr>
          <w:rFonts w:asciiTheme="majorBidi" w:hAnsiTheme="majorBidi" w:cstheme="majorBidi"/>
        </w:rPr>
        <w:t>)</w:t>
      </w:r>
      <w:r w:rsidR="006F6646">
        <w:rPr>
          <w:rFonts w:asciiTheme="majorBidi" w:hAnsiTheme="majorBidi" w:cstheme="majorBidi"/>
        </w:rPr>
        <w:t xml:space="preserve"> </w:t>
      </w:r>
      <w:r w:rsidR="00E1334B" w:rsidRPr="004D7DCA">
        <w:rPr>
          <w:rFonts w:asciiTheme="majorBidi" w:hAnsiTheme="majorBidi" w:cstheme="majorBidi"/>
        </w:rPr>
        <w:t>A</w:t>
      </w:r>
      <w:r w:rsidRPr="004D7DCA">
        <w:rPr>
          <w:rFonts w:asciiTheme="majorBidi" w:hAnsiTheme="majorBidi" w:cstheme="majorBidi"/>
        </w:rPr>
        <w:t xml:space="preserve">lignment, </w:t>
      </w:r>
      <w:r w:rsidR="003E5B19" w:rsidRPr="004D7DCA">
        <w:rPr>
          <w:rFonts w:asciiTheme="majorBidi" w:hAnsiTheme="majorBidi" w:cstheme="majorBidi"/>
        </w:rPr>
        <w:t xml:space="preserve">(ii) </w:t>
      </w:r>
      <w:r w:rsidR="00E1334B" w:rsidRPr="004D7DCA">
        <w:rPr>
          <w:rFonts w:asciiTheme="majorBidi" w:hAnsiTheme="majorBidi" w:cstheme="majorBidi"/>
        </w:rPr>
        <w:t>C</w:t>
      </w:r>
      <w:r w:rsidR="001006AD" w:rsidRPr="004D7DCA">
        <w:rPr>
          <w:rFonts w:asciiTheme="majorBidi" w:hAnsiTheme="majorBidi" w:cstheme="majorBidi"/>
        </w:rPr>
        <w:t>ollaboration,</w:t>
      </w:r>
      <w:r w:rsidRPr="004D7DCA">
        <w:rPr>
          <w:rFonts w:asciiTheme="majorBidi" w:hAnsiTheme="majorBidi" w:cstheme="majorBidi"/>
        </w:rPr>
        <w:t xml:space="preserve"> and </w:t>
      </w:r>
      <w:r w:rsidR="003E5B19" w:rsidRPr="004D7DCA">
        <w:rPr>
          <w:rFonts w:asciiTheme="majorBidi" w:hAnsiTheme="majorBidi" w:cstheme="majorBidi"/>
        </w:rPr>
        <w:t xml:space="preserve">(iii) </w:t>
      </w:r>
      <w:r w:rsidR="00E1334B" w:rsidRPr="004D7DCA">
        <w:rPr>
          <w:rFonts w:asciiTheme="majorBidi" w:hAnsiTheme="majorBidi" w:cstheme="majorBidi"/>
        </w:rPr>
        <w:t>R</w:t>
      </w:r>
      <w:r w:rsidRPr="004D7DCA">
        <w:rPr>
          <w:rFonts w:asciiTheme="majorBidi" w:hAnsiTheme="majorBidi" w:cstheme="majorBidi"/>
        </w:rPr>
        <w:t>esponsibility</w:t>
      </w:r>
      <w:r w:rsidR="003E5B19" w:rsidRPr="004D7DCA">
        <w:rPr>
          <w:rFonts w:asciiTheme="majorBidi" w:hAnsiTheme="majorBidi" w:cstheme="majorBidi"/>
        </w:rPr>
        <w:t xml:space="preserve">. These three principles </w:t>
      </w:r>
      <w:r w:rsidRPr="004D7DCA">
        <w:rPr>
          <w:rFonts w:asciiTheme="majorBidi" w:hAnsiTheme="majorBidi" w:cstheme="majorBidi"/>
        </w:rPr>
        <w:t>enabl</w:t>
      </w:r>
      <w:r w:rsidR="003E5B19" w:rsidRPr="004D7DCA">
        <w:rPr>
          <w:rFonts w:asciiTheme="majorBidi" w:hAnsiTheme="majorBidi" w:cstheme="majorBidi"/>
        </w:rPr>
        <w:t>e</w:t>
      </w:r>
      <w:r w:rsidRPr="004D7DCA">
        <w:rPr>
          <w:rFonts w:asciiTheme="majorBidi" w:hAnsiTheme="majorBidi" w:cstheme="majorBidi"/>
        </w:rPr>
        <w:t xml:space="preserve"> the government of Abu Dhabi to reach a new level o</w:t>
      </w:r>
      <w:r w:rsidR="003E5B19" w:rsidRPr="004D7DCA">
        <w:rPr>
          <w:rFonts w:asciiTheme="majorBidi" w:hAnsiTheme="majorBidi" w:cstheme="majorBidi"/>
        </w:rPr>
        <w:t>f</w:t>
      </w:r>
      <w:r w:rsidR="00BD094B" w:rsidRPr="004D7DCA">
        <w:rPr>
          <w:rFonts w:asciiTheme="majorBidi" w:hAnsiTheme="majorBidi" w:cstheme="majorBidi"/>
        </w:rPr>
        <w:t xml:space="preserve"> </w:t>
      </w:r>
      <w:r w:rsidRPr="004D7DCA">
        <w:rPr>
          <w:rFonts w:asciiTheme="majorBidi" w:hAnsiTheme="majorBidi" w:cstheme="majorBidi"/>
        </w:rPr>
        <w:t xml:space="preserve">government effectiveness whilst maintaining its continuous progress towards an established and clarified vision. </w:t>
      </w:r>
    </w:p>
    <w:p w14:paraId="4043AA8B" w14:textId="67C6E486" w:rsidR="001F36B5" w:rsidRPr="004D7DCA" w:rsidRDefault="001F36B5" w:rsidP="009D738F">
      <w:pPr>
        <w:pStyle w:val="NormalText"/>
        <w:rPr>
          <w:rFonts w:asciiTheme="majorBidi" w:hAnsiTheme="majorBidi" w:cstheme="majorBidi"/>
        </w:rPr>
      </w:pPr>
      <w:r w:rsidRPr="004D7DCA">
        <w:rPr>
          <w:rFonts w:asciiTheme="majorBidi" w:hAnsiTheme="majorBidi" w:cstheme="majorBidi"/>
        </w:rPr>
        <w:t xml:space="preserve">The Abu Dhabi Plan has not fundamentally changed the direction of planning </w:t>
      </w:r>
      <w:r w:rsidR="0032635C" w:rsidRPr="004D7DCA">
        <w:rPr>
          <w:rFonts w:asciiTheme="majorBidi" w:hAnsiTheme="majorBidi" w:cstheme="majorBidi"/>
        </w:rPr>
        <w:t xml:space="preserve">and development in </w:t>
      </w:r>
      <w:r w:rsidRPr="004D7DCA">
        <w:rPr>
          <w:rFonts w:asciiTheme="majorBidi" w:hAnsiTheme="majorBidi" w:cstheme="majorBidi"/>
        </w:rPr>
        <w:t>Abu Dhabi, but it has transformed the approach to execution. For every objective and policy, the planners have thought through how best to implement, measure</w:t>
      </w:r>
      <w:r w:rsidR="0032635C" w:rsidRPr="004D7DCA">
        <w:rPr>
          <w:rFonts w:asciiTheme="majorBidi" w:hAnsiTheme="majorBidi" w:cstheme="majorBidi"/>
        </w:rPr>
        <w:t>,</w:t>
      </w:r>
      <w:r w:rsidRPr="004D7DCA">
        <w:rPr>
          <w:rFonts w:asciiTheme="majorBidi" w:hAnsiTheme="majorBidi" w:cstheme="majorBidi"/>
        </w:rPr>
        <w:t xml:space="preserve"> and report on it</w:t>
      </w:r>
      <w:r w:rsidR="000C2477">
        <w:rPr>
          <w:rFonts w:asciiTheme="majorBidi" w:hAnsiTheme="majorBidi" w:cstheme="majorBidi"/>
        </w:rPr>
        <w:t>,</w:t>
      </w:r>
      <w:r w:rsidRPr="004D7DCA">
        <w:rPr>
          <w:rFonts w:asciiTheme="majorBidi" w:hAnsiTheme="majorBidi" w:cstheme="majorBidi"/>
        </w:rPr>
        <w:t xml:space="preserve"> and clarified who is responsible for achieving what by a certain time and who will monitor progress and </w:t>
      </w:r>
      <w:r w:rsidR="0032635C" w:rsidRPr="004D7DCA">
        <w:rPr>
          <w:rFonts w:asciiTheme="majorBidi" w:hAnsiTheme="majorBidi" w:cstheme="majorBidi"/>
        </w:rPr>
        <w:t>en</w:t>
      </w:r>
      <w:r w:rsidRPr="004D7DCA">
        <w:rPr>
          <w:rFonts w:asciiTheme="majorBidi" w:hAnsiTheme="majorBidi" w:cstheme="majorBidi"/>
        </w:rPr>
        <w:t xml:space="preserve">sure </w:t>
      </w:r>
      <w:r w:rsidR="004A54B8" w:rsidRPr="004D7DCA">
        <w:rPr>
          <w:rFonts w:asciiTheme="majorBidi" w:hAnsiTheme="majorBidi" w:cstheme="majorBidi"/>
        </w:rPr>
        <w:t>completion</w:t>
      </w:r>
      <w:r w:rsidRPr="004D7DCA">
        <w:rPr>
          <w:rFonts w:asciiTheme="majorBidi" w:hAnsiTheme="majorBidi" w:cstheme="majorBidi"/>
        </w:rPr>
        <w:t xml:space="preserve">. </w:t>
      </w:r>
      <w:r w:rsidR="0032635C" w:rsidRPr="004D7DCA">
        <w:rPr>
          <w:rFonts w:asciiTheme="majorBidi" w:hAnsiTheme="majorBidi" w:cstheme="majorBidi"/>
        </w:rPr>
        <w:t>Furthermore, t</w:t>
      </w:r>
      <w:r w:rsidRPr="004D7DCA">
        <w:rPr>
          <w:rFonts w:asciiTheme="majorBidi" w:hAnsiTheme="majorBidi" w:cstheme="majorBidi"/>
        </w:rPr>
        <w:t xml:space="preserve">he coordinating entities played a </w:t>
      </w:r>
      <w:r w:rsidR="0032635C" w:rsidRPr="004D7DCA">
        <w:rPr>
          <w:rFonts w:asciiTheme="majorBidi" w:hAnsiTheme="majorBidi" w:cstheme="majorBidi"/>
        </w:rPr>
        <w:t xml:space="preserve">crucial </w:t>
      </w:r>
      <w:r w:rsidRPr="004D7DCA">
        <w:rPr>
          <w:rFonts w:asciiTheme="majorBidi" w:hAnsiTheme="majorBidi" w:cstheme="majorBidi"/>
        </w:rPr>
        <w:t xml:space="preserve">role in the process, </w:t>
      </w:r>
      <w:r w:rsidR="004A54B8" w:rsidRPr="004D7DCA">
        <w:rPr>
          <w:rFonts w:asciiTheme="majorBidi" w:hAnsiTheme="majorBidi" w:cstheme="majorBidi"/>
        </w:rPr>
        <w:t xml:space="preserve">maintaining </w:t>
      </w:r>
      <w:r w:rsidRPr="004D7DCA">
        <w:rPr>
          <w:rFonts w:asciiTheme="majorBidi" w:hAnsiTheme="majorBidi" w:cstheme="majorBidi"/>
        </w:rPr>
        <w:t>momentum through the five years with detailed monitoring and reporting. The coordinators hold quarterly meetings with all the participating entities involved in its program to discuss progress in specific projects and handle</w:t>
      </w:r>
      <w:r w:rsidR="0032635C" w:rsidRPr="004D7DCA">
        <w:rPr>
          <w:rFonts w:asciiTheme="majorBidi" w:hAnsiTheme="majorBidi" w:cstheme="majorBidi"/>
        </w:rPr>
        <w:t xml:space="preserve"> </w:t>
      </w:r>
      <w:r w:rsidRPr="004D7DCA">
        <w:rPr>
          <w:rFonts w:asciiTheme="majorBidi" w:hAnsiTheme="majorBidi" w:cstheme="majorBidi"/>
        </w:rPr>
        <w:t xml:space="preserve">problems </w:t>
      </w:r>
      <w:r w:rsidR="0032635C" w:rsidRPr="004D7DCA">
        <w:rPr>
          <w:rFonts w:asciiTheme="majorBidi" w:hAnsiTheme="majorBidi" w:cstheme="majorBidi"/>
        </w:rPr>
        <w:t>encountered</w:t>
      </w:r>
      <w:r w:rsidRPr="004D7DCA">
        <w:rPr>
          <w:rFonts w:asciiTheme="majorBidi" w:hAnsiTheme="majorBidi" w:cstheme="majorBidi"/>
        </w:rPr>
        <w:t>. The</w:t>
      </w:r>
      <w:r w:rsidR="0032635C" w:rsidRPr="004D7DCA">
        <w:rPr>
          <w:rFonts w:asciiTheme="majorBidi" w:hAnsiTheme="majorBidi" w:cstheme="majorBidi"/>
        </w:rPr>
        <w:t xml:space="preserve"> primary goal </w:t>
      </w:r>
      <w:r w:rsidRPr="004D7DCA">
        <w:rPr>
          <w:rFonts w:asciiTheme="majorBidi" w:hAnsiTheme="majorBidi" w:cstheme="majorBidi"/>
        </w:rPr>
        <w:t xml:space="preserve">was to solve most issues in this forum </w:t>
      </w:r>
      <w:r w:rsidR="0032635C" w:rsidRPr="004D7DCA">
        <w:rPr>
          <w:rFonts w:asciiTheme="majorBidi" w:hAnsiTheme="majorBidi" w:cstheme="majorBidi"/>
        </w:rPr>
        <w:t xml:space="preserve">and </w:t>
      </w:r>
      <w:r w:rsidRPr="004D7DCA">
        <w:rPr>
          <w:rFonts w:asciiTheme="majorBidi" w:hAnsiTheme="majorBidi" w:cstheme="majorBidi"/>
        </w:rPr>
        <w:t>ensur</w:t>
      </w:r>
      <w:r w:rsidR="0032635C" w:rsidRPr="004D7DCA">
        <w:rPr>
          <w:rFonts w:asciiTheme="majorBidi" w:hAnsiTheme="majorBidi" w:cstheme="majorBidi"/>
        </w:rPr>
        <w:t>e</w:t>
      </w:r>
      <w:r w:rsidRPr="004D7DCA">
        <w:rPr>
          <w:rFonts w:asciiTheme="majorBidi" w:hAnsiTheme="majorBidi" w:cstheme="majorBidi"/>
        </w:rPr>
        <w:t xml:space="preserve"> that accountability is exercised at the entity level. </w:t>
      </w:r>
    </w:p>
    <w:p w14:paraId="7EF26ED5" w14:textId="7E4FA6BB" w:rsidR="001F36B5" w:rsidRPr="004D7DCA" w:rsidRDefault="0051684B" w:rsidP="002253AE">
      <w:pPr>
        <w:pStyle w:val="NormalText"/>
        <w:rPr>
          <w:rFonts w:asciiTheme="majorBidi" w:hAnsiTheme="majorBidi" w:cstheme="majorBidi"/>
        </w:rPr>
      </w:pPr>
      <w:r w:rsidRPr="004D7DCA">
        <w:rPr>
          <w:rFonts w:asciiTheme="majorBidi" w:hAnsiTheme="majorBidi" w:cstheme="majorBidi"/>
        </w:rPr>
        <w:t xml:space="preserve">Having agreed on a shortlist, GSEC set ambitious and communicated targets for 2020, broken down into annual </w:t>
      </w:r>
      <w:r w:rsidR="00E06E0E" w:rsidRPr="004D7DCA">
        <w:rPr>
          <w:rFonts w:asciiTheme="majorBidi" w:hAnsiTheme="majorBidi" w:cstheme="majorBidi"/>
        </w:rPr>
        <w:t>instalments</w:t>
      </w:r>
      <w:r w:rsidRPr="004D7DCA">
        <w:rPr>
          <w:rFonts w:asciiTheme="majorBidi" w:hAnsiTheme="majorBidi" w:cstheme="majorBidi"/>
        </w:rPr>
        <w:t xml:space="preserve"> to track whether progress is being made. As part of this plan, once a year, GSEC planned to check and report on a set of key performance indicators (KPIs) designed to measure progress </w:t>
      </w:r>
      <w:r w:rsidR="00847670" w:rsidRPr="004D7DCA">
        <w:rPr>
          <w:rFonts w:asciiTheme="majorBidi" w:hAnsiTheme="majorBidi" w:cstheme="majorBidi"/>
        </w:rPr>
        <w:t>i</w:t>
      </w:r>
      <w:r w:rsidRPr="004D7DCA">
        <w:rPr>
          <w:rFonts w:asciiTheme="majorBidi" w:hAnsiTheme="majorBidi" w:cstheme="majorBidi"/>
        </w:rPr>
        <w:t xml:space="preserve">n achieving the broader objectives. These </w:t>
      </w:r>
      <w:r w:rsidR="007230DF" w:rsidRPr="004D7DCA">
        <w:rPr>
          <w:rFonts w:asciiTheme="majorBidi" w:hAnsiTheme="majorBidi" w:cstheme="majorBidi"/>
        </w:rPr>
        <w:t>outcome oriented</w:t>
      </w:r>
      <w:r w:rsidRPr="004D7DCA">
        <w:rPr>
          <w:rFonts w:asciiTheme="majorBidi" w:hAnsiTheme="majorBidi" w:cstheme="majorBidi"/>
        </w:rPr>
        <w:t xml:space="preserve"> KPIs (around 200) have been developed in cooperation with the entities</w:t>
      </w:r>
      <w:r w:rsidR="001F36B5" w:rsidRPr="004D7DCA">
        <w:rPr>
          <w:rFonts w:asciiTheme="majorBidi" w:hAnsiTheme="majorBidi" w:cstheme="majorBidi"/>
        </w:rPr>
        <w:t xml:space="preserve">. </w:t>
      </w:r>
      <w:bookmarkStart w:id="576" w:name="_Toc55846441"/>
      <w:bookmarkStart w:id="577" w:name="_Toc56623234"/>
      <w:bookmarkStart w:id="578" w:name="_Toc58088383"/>
      <w:bookmarkStart w:id="579" w:name="_Toc58925666"/>
      <w:r w:rsidR="00C23047">
        <w:rPr>
          <w:rFonts w:asciiTheme="majorBidi" w:hAnsiTheme="majorBidi" w:cstheme="majorBidi"/>
        </w:rPr>
        <w:fldChar w:fldCharType="begin"/>
      </w:r>
      <w:r w:rsidR="00C23047">
        <w:rPr>
          <w:rFonts w:asciiTheme="majorBidi" w:hAnsiTheme="majorBidi" w:cstheme="majorBidi"/>
        </w:rPr>
        <w:instrText xml:space="preserve"> REF _Ref113794269 \h </w:instrText>
      </w:r>
      <w:r w:rsidR="00C23047">
        <w:rPr>
          <w:rFonts w:asciiTheme="majorBidi" w:hAnsiTheme="majorBidi" w:cstheme="majorBidi"/>
        </w:rPr>
      </w:r>
      <w:r w:rsidR="00C23047">
        <w:rPr>
          <w:rFonts w:asciiTheme="majorBidi" w:hAnsiTheme="majorBidi" w:cstheme="majorBidi"/>
        </w:rPr>
        <w:fldChar w:fldCharType="separate"/>
      </w:r>
      <w:r w:rsidR="00C23047" w:rsidRPr="00C509D9">
        <w:rPr>
          <w:rFonts w:asciiTheme="majorBidi" w:hAnsiTheme="majorBidi" w:cstheme="majorBidi"/>
          <w:b/>
          <w:bCs/>
        </w:rPr>
        <w:t xml:space="preserve">Figure </w:t>
      </w:r>
      <w:r w:rsidR="00C23047">
        <w:rPr>
          <w:rFonts w:asciiTheme="majorBidi" w:hAnsiTheme="majorBidi" w:cstheme="majorBidi"/>
          <w:b/>
          <w:noProof/>
        </w:rPr>
        <w:t>8</w:t>
      </w:r>
      <w:r w:rsidR="00C23047">
        <w:rPr>
          <w:rFonts w:asciiTheme="majorBidi" w:hAnsiTheme="majorBidi" w:cstheme="majorBidi"/>
        </w:rPr>
        <w:fldChar w:fldCharType="end"/>
      </w:r>
      <w:r w:rsidR="00AF4291" w:rsidRPr="004D7DCA">
        <w:rPr>
          <w:rFonts w:asciiTheme="majorBidi" w:hAnsiTheme="majorBidi" w:cstheme="majorBidi"/>
        </w:rPr>
        <w:t xml:space="preserve"> </w:t>
      </w:r>
      <w:r w:rsidRPr="004D7DCA">
        <w:rPr>
          <w:rFonts w:asciiTheme="majorBidi" w:hAnsiTheme="majorBidi" w:cstheme="majorBidi"/>
        </w:rPr>
        <w:t xml:space="preserve">illustrates the Abu Dhabi </w:t>
      </w:r>
      <w:r w:rsidR="00EB4F6C">
        <w:t>g</w:t>
      </w:r>
      <w:r w:rsidR="00EB4F6C" w:rsidRPr="004D7DCA">
        <w:t>overnment</w:t>
      </w:r>
      <w:r w:rsidRPr="004D7DCA">
        <w:rPr>
          <w:rFonts w:asciiTheme="majorBidi" w:hAnsiTheme="majorBidi" w:cstheme="majorBidi"/>
        </w:rPr>
        <w:t xml:space="preserve"> planning and performance management framework.</w:t>
      </w:r>
    </w:p>
    <w:p w14:paraId="1237D5BA" w14:textId="357328F9" w:rsidR="002253AE" w:rsidRPr="004D7DCA" w:rsidRDefault="002253AE" w:rsidP="002253AE">
      <w:pPr>
        <w:pStyle w:val="1stpara"/>
        <w:jc w:val="center"/>
        <w:rPr>
          <w:rFonts w:asciiTheme="majorBidi" w:hAnsiTheme="majorBidi" w:cstheme="majorBidi"/>
        </w:rPr>
      </w:pPr>
      <w:r w:rsidRPr="004D7DCA">
        <w:rPr>
          <w:rFonts w:asciiTheme="majorBidi" w:hAnsiTheme="majorBidi" w:cstheme="majorBidi"/>
          <w:noProof/>
          <w:lang w:val="en-IN" w:eastAsia="en-IN"/>
        </w:rPr>
        <w:lastRenderedPageBreak/>
        <w:drawing>
          <wp:inline distT="0" distB="0" distL="0" distR="0" wp14:anchorId="43D74DEB" wp14:editId="5848DEC3">
            <wp:extent cx="5789131" cy="3175000"/>
            <wp:effectExtent l="0" t="0" r="2540" b="635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r="9258" b="16724"/>
                    <a:stretch/>
                  </pic:blipFill>
                  <pic:spPr bwMode="auto">
                    <a:xfrm>
                      <a:off x="0" y="0"/>
                      <a:ext cx="5793520" cy="3177407"/>
                    </a:xfrm>
                    <a:prstGeom prst="rect">
                      <a:avLst/>
                    </a:prstGeom>
                    <a:noFill/>
                    <a:ln>
                      <a:noFill/>
                    </a:ln>
                    <a:extLst>
                      <a:ext uri="{53640926-AAD7-44D8-BBD7-CCE9431645EC}">
                        <a14:shadowObscured xmlns:a14="http://schemas.microsoft.com/office/drawing/2010/main"/>
                      </a:ext>
                    </a:extLst>
                  </pic:spPr>
                </pic:pic>
              </a:graphicData>
            </a:graphic>
          </wp:inline>
        </w:drawing>
      </w:r>
    </w:p>
    <w:p w14:paraId="2DF4A3B4" w14:textId="3F482190" w:rsidR="002253AE" w:rsidRPr="00C509D9" w:rsidRDefault="002253AE" w:rsidP="002253AE">
      <w:pPr>
        <w:pStyle w:val="Caption"/>
        <w:rPr>
          <w:rStyle w:val="1stparaChar"/>
        </w:rPr>
      </w:pPr>
      <w:bookmarkStart w:id="580" w:name="_Ref113794269"/>
      <w:bookmarkStart w:id="581" w:name="_Toc111330002"/>
      <w:bookmarkStart w:id="582" w:name="_Toc113904183"/>
      <w:r w:rsidRPr="00C509D9">
        <w:rPr>
          <w:rFonts w:asciiTheme="majorBidi" w:hAnsiTheme="majorBidi" w:cstheme="majorBidi"/>
          <w:b/>
        </w:rPr>
        <w:t xml:space="preserve">Figure </w:t>
      </w:r>
      <w:r w:rsidRPr="00FD3BC9">
        <w:rPr>
          <w:rFonts w:asciiTheme="majorBidi" w:hAnsiTheme="majorBidi" w:cstheme="majorBidi"/>
          <w:b/>
        </w:rPr>
        <w:fldChar w:fldCharType="begin"/>
      </w:r>
      <w:r w:rsidRPr="00B0704A">
        <w:rPr>
          <w:rFonts w:asciiTheme="majorBidi" w:hAnsiTheme="majorBidi" w:cstheme="majorBidi"/>
          <w:bCs w:val="0"/>
        </w:rPr>
        <w:instrText xml:space="preserve"> SEQ Figure \* ARABIC </w:instrText>
      </w:r>
      <w:r w:rsidRPr="00FD3BC9">
        <w:rPr>
          <w:rFonts w:asciiTheme="majorBidi" w:hAnsiTheme="majorBidi" w:cstheme="majorBidi"/>
          <w:b/>
        </w:rPr>
        <w:fldChar w:fldCharType="separate"/>
      </w:r>
      <w:r w:rsidR="004D624A">
        <w:rPr>
          <w:rFonts w:asciiTheme="majorBidi" w:hAnsiTheme="majorBidi" w:cstheme="majorBidi"/>
          <w:b/>
          <w:noProof/>
        </w:rPr>
        <w:t>8</w:t>
      </w:r>
      <w:r w:rsidRPr="00FD3BC9">
        <w:rPr>
          <w:rFonts w:asciiTheme="majorBidi" w:hAnsiTheme="majorBidi" w:cstheme="majorBidi"/>
          <w:b/>
        </w:rPr>
        <w:fldChar w:fldCharType="end"/>
      </w:r>
      <w:bookmarkEnd w:id="580"/>
      <w:r w:rsidRPr="00C509D9">
        <w:rPr>
          <w:rFonts w:asciiTheme="majorBidi" w:hAnsiTheme="majorBidi" w:cstheme="majorBidi"/>
          <w:b/>
        </w:rPr>
        <w:t>:</w:t>
      </w:r>
      <w:r w:rsidRPr="00FD3BC9">
        <w:rPr>
          <w:rFonts w:asciiTheme="majorBidi" w:hAnsiTheme="majorBidi" w:cstheme="majorBidi"/>
          <w:bCs w:val="0"/>
        </w:rPr>
        <w:t xml:space="preserve"> Abu Dhabi Government Planning and Performance Management Framework</w:t>
      </w:r>
      <w:bookmarkEnd w:id="581"/>
      <w:r w:rsidR="00BF6EA1">
        <w:rPr>
          <w:rFonts w:asciiTheme="majorBidi" w:hAnsiTheme="majorBidi" w:cstheme="majorBidi"/>
          <w:bCs w:val="0"/>
        </w:rPr>
        <w:t xml:space="preserve">. </w:t>
      </w:r>
      <w:bookmarkEnd w:id="582"/>
      <w:r w:rsidR="00A86A29" w:rsidRPr="00C509D9">
        <w:rPr>
          <w:rStyle w:val="1stparaChar"/>
        </w:rPr>
        <w:t xml:space="preserve">Source: </w:t>
      </w:r>
      <w:r w:rsidR="00A86A29" w:rsidRPr="00A86A29">
        <w:rPr>
          <w:color w:val="000000"/>
          <w:lang w:val="en-US"/>
        </w:rPr>
        <w:t>Abu Dhabi Performance Delivery Plan - June 2010</w:t>
      </w:r>
      <w:r w:rsidR="000B7679">
        <w:rPr>
          <w:color w:val="000000"/>
          <w:lang w:val="en-US"/>
        </w:rPr>
        <w:t xml:space="preserve">- </w:t>
      </w:r>
      <w:r w:rsidR="000B7679" w:rsidRPr="00C509D9">
        <w:rPr>
          <w:rStyle w:val="1stparaChar"/>
        </w:rPr>
        <w:t>Source: Mapping the Road Ahead.</w:t>
      </w:r>
    </w:p>
    <w:p w14:paraId="3592E780" w14:textId="534F1D44" w:rsidR="001F36B5" w:rsidRPr="004D7DCA" w:rsidRDefault="001F36B5" w:rsidP="00CA3A96">
      <w:pPr>
        <w:pStyle w:val="Heading3"/>
      </w:pPr>
      <w:bookmarkStart w:id="583" w:name="_Toc111147503"/>
      <w:bookmarkStart w:id="584" w:name="_Toc111147504"/>
      <w:bookmarkStart w:id="585" w:name="_Toc111147505"/>
      <w:bookmarkStart w:id="586" w:name="_Toc55846449"/>
      <w:bookmarkStart w:id="587" w:name="_Toc56623241"/>
      <w:bookmarkStart w:id="588" w:name="_Toc58088390"/>
      <w:bookmarkStart w:id="589" w:name="_Toc58925671"/>
      <w:bookmarkStart w:id="590" w:name="_Toc68004369"/>
      <w:bookmarkStart w:id="591" w:name="_Toc87870320"/>
      <w:bookmarkStart w:id="592" w:name="_Toc87971651"/>
      <w:bookmarkStart w:id="593" w:name="_Toc89431481"/>
      <w:bookmarkStart w:id="594" w:name="_Toc89923831"/>
      <w:bookmarkStart w:id="595" w:name="_Toc108693624"/>
      <w:bookmarkStart w:id="596" w:name="_Toc109044672"/>
      <w:bookmarkStart w:id="597" w:name="_Toc110580396"/>
      <w:bookmarkStart w:id="598" w:name="_Toc111468174"/>
      <w:bookmarkEnd w:id="583"/>
      <w:bookmarkEnd w:id="584"/>
      <w:bookmarkEnd w:id="585"/>
      <w:r w:rsidRPr="004D7DCA">
        <w:t>Government Excellence</w:t>
      </w:r>
      <w:bookmarkEnd w:id="586"/>
      <w:bookmarkEnd w:id="587"/>
      <w:bookmarkEnd w:id="588"/>
      <w:bookmarkEnd w:id="589"/>
      <w:bookmarkEnd w:id="590"/>
      <w:bookmarkEnd w:id="591"/>
      <w:bookmarkEnd w:id="592"/>
      <w:bookmarkEnd w:id="593"/>
      <w:bookmarkEnd w:id="594"/>
      <w:bookmarkEnd w:id="595"/>
      <w:bookmarkEnd w:id="596"/>
      <w:bookmarkEnd w:id="597"/>
      <w:bookmarkEnd w:id="598"/>
    </w:p>
    <w:p w14:paraId="5FC7F8BB" w14:textId="201388A7" w:rsidR="001F36B5" w:rsidRPr="004D7DCA" w:rsidRDefault="001F36B5" w:rsidP="009D738F">
      <w:pPr>
        <w:pStyle w:val="1stpara"/>
        <w:rPr>
          <w:rFonts w:asciiTheme="majorBidi" w:hAnsiTheme="majorBidi" w:cstheme="majorBidi"/>
        </w:rPr>
      </w:pPr>
      <w:r w:rsidRPr="004D7DCA">
        <w:rPr>
          <w:rFonts w:asciiTheme="majorBidi" w:hAnsiTheme="majorBidi" w:cstheme="majorBidi"/>
        </w:rPr>
        <w:t>Over the last two decades</w:t>
      </w:r>
      <w:r w:rsidR="0051684B" w:rsidRPr="004D7DCA">
        <w:rPr>
          <w:rFonts w:asciiTheme="majorBidi" w:hAnsiTheme="majorBidi" w:cstheme="majorBidi"/>
        </w:rPr>
        <w:t>,</w:t>
      </w:r>
      <w:r w:rsidRPr="004D7DCA">
        <w:rPr>
          <w:rFonts w:asciiTheme="majorBidi" w:hAnsiTheme="majorBidi" w:cstheme="majorBidi"/>
        </w:rPr>
        <w:t xml:space="preserve"> excellence models have </w:t>
      </w:r>
      <w:r w:rsidR="003A36C4">
        <w:rPr>
          <w:rFonts w:asciiTheme="majorBidi" w:hAnsiTheme="majorBidi" w:cstheme="majorBidi"/>
        </w:rPr>
        <w:t>increasingly been adopted</w:t>
      </w:r>
      <w:r w:rsidR="003A36C4" w:rsidRPr="004D7DCA">
        <w:rPr>
          <w:rFonts w:asciiTheme="majorBidi" w:hAnsiTheme="majorBidi" w:cstheme="majorBidi"/>
        </w:rPr>
        <w:t xml:space="preserve"> </w:t>
      </w:r>
      <w:r w:rsidR="0051684B" w:rsidRPr="004D7DCA">
        <w:rPr>
          <w:rFonts w:asciiTheme="majorBidi" w:hAnsiTheme="majorBidi" w:cstheme="majorBidi"/>
        </w:rPr>
        <w:t>to increase competitiveness and reduce</w:t>
      </w:r>
      <w:r w:rsidRPr="004D7DCA">
        <w:rPr>
          <w:rFonts w:asciiTheme="majorBidi" w:hAnsiTheme="majorBidi" w:cstheme="majorBidi"/>
        </w:rPr>
        <w:t xml:space="preserve"> costs by helping to incorporate and assess total quality management (TQM) principles and practices within </w:t>
      </w:r>
      <w:r w:rsidR="00786263" w:rsidRPr="004D7DCA">
        <w:rPr>
          <w:rFonts w:asciiTheme="majorBidi" w:hAnsiTheme="majorBidi" w:cstheme="majorBidi"/>
        </w:rPr>
        <w:t>organi</w:t>
      </w:r>
      <w:r w:rsidR="00786263">
        <w:rPr>
          <w:rFonts w:asciiTheme="majorBidi" w:hAnsiTheme="majorBidi" w:cstheme="majorBidi"/>
        </w:rPr>
        <w:t>s</w:t>
      </w:r>
      <w:r w:rsidR="00786263" w:rsidRPr="004D7DCA">
        <w:rPr>
          <w:rFonts w:asciiTheme="majorBidi" w:hAnsiTheme="majorBidi" w:cstheme="majorBidi"/>
        </w:rPr>
        <w:t>ation</w:t>
      </w:r>
      <w:r w:rsidRPr="004D7DCA">
        <w:rPr>
          <w:rFonts w:asciiTheme="majorBidi" w:hAnsiTheme="majorBidi" w:cstheme="majorBidi"/>
        </w:rPr>
        <w:t xml:space="preserve">s </w:t>
      </w:r>
      <w:r w:rsidR="00833D5B" w:rsidRPr="004D7DCA">
        <w:rPr>
          <w:rFonts w:asciiTheme="majorBidi" w:hAnsiTheme="majorBidi" w:cstheme="majorBidi"/>
        </w:rPr>
        <w:fldChar w:fldCharType="begin"/>
      </w:r>
      <w:r w:rsidR="009D33C4" w:rsidRPr="004D7DCA">
        <w:rPr>
          <w:rFonts w:asciiTheme="majorBidi" w:hAnsiTheme="majorBidi" w:cstheme="majorBidi"/>
        </w:rPr>
        <w:instrText xml:space="preserve"> ADDIN EN.CITE &lt;EndNote&gt;&lt;Cite&gt;&lt;Author&gt;Kim&lt;/Author&gt;&lt;Year&gt;2010&lt;/Year&gt;&lt;RecNum&gt;91&lt;/RecNum&gt;&lt;DisplayText&gt;(Kim et al., 2010, Al‐Marri et al., 2007)&lt;/DisplayText&gt;&lt;record&gt;&lt;rec-number&gt;91&lt;/rec-number&gt;&lt;foreign-keys&gt;&lt;key app="EN" db-id="zwrsvxdffvpaf9etrvzver580vdxxd5pe0w0" timestamp="1659963402"&gt;91&lt;/key&gt;&lt;/foreign-keys&gt;&lt;ref-type name="Journal Article"&gt;17&lt;/ref-type&gt;&lt;contributors&gt;&lt;authors&gt;&lt;author&gt;Kim, Dong Young&lt;/author&gt;&lt;author&gt;Kumar, Vinod&lt;/author&gt;&lt;author&gt;Murphy, Steven A&lt;/author&gt;&lt;/authors&gt;&lt;/contributors&gt;&lt;titles&gt;&lt;title&gt;European foundation for quality management business excellence model: An integrative review and research agenda&lt;/title&gt;&lt;secondary-title&gt;International Journal of Quality &amp;amp; Reliability Management&lt;/secondary-title&gt;&lt;/titles&gt;&lt;periodical&gt;&lt;full-title&gt;International Journal of Quality &amp;amp; Reliability Management&lt;/full-title&gt;&lt;/periodical&gt;&lt;pages&gt;684-701&lt;/pages&gt;&lt;volume&gt;27&lt;/volume&gt;&lt;number&gt;6&lt;/number&gt;&lt;dates&gt;&lt;year&gt;2010&lt;/year&gt;&lt;/dates&gt;&lt;isbn&gt;0265-671X&lt;/isbn&gt;&lt;urls&gt;&lt;/urls&gt;&lt;/record&gt;&lt;/Cite&gt;&lt;Cite&gt;&lt;Author&gt;Al‐Marri&lt;/Author&gt;&lt;Year&gt;2007&lt;/Year&gt;&lt;RecNum&gt;1&lt;/RecNum&gt;&lt;record&gt;&lt;rec-number&gt;1&lt;/rec-number&gt;&lt;foreign-keys&gt;&lt;key app="EN" db-id="zwrsvxdffvpaf9etrvzver580vdxxd5pe0w0" timestamp="1659959859"&gt;1&lt;/key&gt;&lt;/foreign-keys&gt;&lt;ref-type name="Journal Article"&gt;17&lt;/ref-type&gt;&lt;contributors&gt;&lt;authors&gt;&lt;author&gt;Al‐Marri, Khalid&lt;/author&gt;&lt;author&gt;Ahmed, Abdel Moneim M Baheeg&lt;/author&gt;&lt;author&gt;Zairi, Mohamed&lt;/author&gt;&lt;/authors&gt;&lt;/contributors&gt;&lt;titles&gt;&lt;title&gt;Excellence in service: An empirical study of the UAE banking sector&lt;/title&gt;&lt;secondary-title&gt;International Journal of Quality &amp;amp; Reliability Management&lt;/secondary-title&gt;&lt;/titles&gt;&lt;periodical&gt;&lt;full-title&gt;International Journal of Quality &amp;amp; Reliability Management&lt;/full-title&gt;&lt;/periodical&gt;&lt;pages&gt;164-176&lt;/pages&gt;&lt;volume&gt;24&lt;/volume&gt;&lt;dates&gt;&lt;year&gt;2007&lt;/year&gt;&lt;/dates&gt;&lt;isbn&gt;0265-671X&lt;/isbn&gt;&lt;urls&gt;&lt;/urls&gt;&lt;/record&gt;&lt;/Cite&gt;&lt;/EndNote&gt;</w:instrText>
      </w:r>
      <w:r w:rsidR="00833D5B" w:rsidRPr="004D7DCA">
        <w:rPr>
          <w:rFonts w:asciiTheme="majorBidi" w:hAnsiTheme="majorBidi" w:cstheme="majorBidi"/>
        </w:rPr>
        <w:fldChar w:fldCharType="separate"/>
      </w:r>
      <w:r w:rsidR="00833D5B" w:rsidRPr="004D7DCA">
        <w:rPr>
          <w:rFonts w:asciiTheme="majorBidi" w:hAnsiTheme="majorBidi" w:cstheme="majorBidi"/>
          <w:noProof/>
        </w:rPr>
        <w:t>(Kim et al., 2010, Al‐Marri et al., 2007)</w:t>
      </w:r>
      <w:r w:rsidR="00833D5B" w:rsidRPr="004D7DCA">
        <w:rPr>
          <w:rFonts w:asciiTheme="majorBidi" w:hAnsiTheme="majorBidi" w:cstheme="majorBidi"/>
        </w:rPr>
        <w:fldChar w:fldCharType="end"/>
      </w:r>
      <w:r w:rsidRPr="004D7DCA">
        <w:rPr>
          <w:rFonts w:asciiTheme="majorBidi" w:hAnsiTheme="majorBidi" w:cstheme="majorBidi"/>
        </w:rPr>
        <w:t xml:space="preserve">. The European Quality Award of the European Foundation for Quality Management (EFQM) and the Malcolm Baldrige National Quality Award </w:t>
      </w:r>
      <w:r w:rsidR="00421813">
        <w:rPr>
          <w:rFonts w:asciiTheme="majorBidi" w:hAnsiTheme="majorBidi" w:cstheme="majorBidi"/>
        </w:rPr>
        <w:t>are</w:t>
      </w:r>
      <w:r w:rsidR="00421813" w:rsidRPr="004D7DCA">
        <w:rPr>
          <w:rFonts w:asciiTheme="majorBidi" w:hAnsiTheme="majorBidi" w:cstheme="majorBidi"/>
        </w:rPr>
        <w:t xml:space="preserve"> </w:t>
      </w:r>
      <w:r w:rsidRPr="004D7DCA">
        <w:rPr>
          <w:rFonts w:asciiTheme="majorBidi" w:hAnsiTheme="majorBidi" w:cstheme="majorBidi"/>
        </w:rPr>
        <w:t>proven excellence models for quality awards and self-assessment</w:t>
      </w:r>
      <w:r w:rsidR="00606CB3">
        <w:rPr>
          <w:rFonts w:asciiTheme="majorBidi" w:hAnsiTheme="majorBidi" w:cstheme="majorBidi"/>
        </w:rPr>
        <w:t>, and are used around the globe</w:t>
      </w:r>
      <w:r w:rsidR="000912C0" w:rsidRPr="004D7DCA">
        <w:rPr>
          <w:rFonts w:asciiTheme="majorBidi" w:hAnsiTheme="majorBidi" w:cstheme="majorBidi"/>
        </w:rPr>
        <w:t xml:space="preserve"> </w:t>
      </w:r>
      <w:r w:rsidR="000912C0" w:rsidRPr="004D7DCA">
        <w:rPr>
          <w:rFonts w:asciiTheme="majorBidi" w:hAnsiTheme="majorBidi" w:cstheme="majorBidi"/>
        </w:rPr>
        <w:fldChar w:fldCharType="begin"/>
      </w:r>
      <w:r w:rsidR="000912C0" w:rsidRPr="004D7DCA">
        <w:rPr>
          <w:rFonts w:asciiTheme="majorBidi" w:hAnsiTheme="majorBidi" w:cstheme="majorBidi"/>
        </w:rPr>
        <w:instrText xml:space="preserve"> ADDIN EN.CITE &lt;EndNote&gt;&lt;Cite&gt;&lt;Author&gt;Samuelsson&lt;/Author&gt;&lt;Year&gt;2002&lt;/Year&gt;&lt;RecNum&gt;134&lt;/RecNum&gt;&lt;DisplayText&gt;(Samuelsson and Nilsson, 2002)&lt;/DisplayText&gt;&lt;record&gt;&lt;rec-number&gt;134&lt;/rec-number&gt;&lt;foreign-keys&gt;&lt;key app="EN" db-id="zwrsvxdffvpaf9etrvzver580vdxxd5pe0w0" timestamp="1659972145"&gt;134&lt;/key&gt;&lt;/foreign-keys&gt;&lt;ref-type name="Journal Article"&gt;17&lt;/ref-type&gt;&lt;contributors&gt;&lt;authors&gt;&lt;author&gt;Samuelsson, Peter&lt;/author&gt;&lt;author&gt;Nilsson, Lars‐Erik&lt;/author&gt;&lt;/authors&gt;&lt;/contributors&gt;&lt;titles&gt;&lt;title&gt;Self‐assessment practices in large organisations: Experiences from using the EFQM excellence model&lt;/title&gt;&lt;secondary-title&gt;International Journal of Quality &amp;amp; Reliability Management&lt;/secondary-title&gt;&lt;/titles&gt;&lt;periodical&gt;&lt;full-title&gt;International Journal of Quality &amp;amp; Reliability Management&lt;/full-title&gt;&lt;/periodical&gt;&lt;dates&gt;&lt;year&gt;2002&lt;/year&gt;&lt;/dates&gt;&lt;isbn&gt;0265-671X&lt;/isbn&gt;&lt;urls&gt;&lt;/urls&gt;&lt;/record&gt;&lt;/Cite&gt;&lt;/EndNote&gt;</w:instrText>
      </w:r>
      <w:r w:rsidR="000912C0" w:rsidRPr="004D7DCA">
        <w:rPr>
          <w:rFonts w:asciiTheme="majorBidi" w:hAnsiTheme="majorBidi" w:cstheme="majorBidi"/>
        </w:rPr>
        <w:fldChar w:fldCharType="separate"/>
      </w:r>
      <w:r w:rsidR="000912C0" w:rsidRPr="004D7DCA">
        <w:rPr>
          <w:rFonts w:asciiTheme="majorBidi" w:hAnsiTheme="majorBidi" w:cstheme="majorBidi"/>
          <w:noProof/>
        </w:rPr>
        <w:t>(Samuelsson and Nilsson, 2002)</w:t>
      </w:r>
      <w:r w:rsidR="000912C0" w:rsidRPr="004D7DCA">
        <w:rPr>
          <w:rFonts w:asciiTheme="majorBidi" w:hAnsiTheme="majorBidi" w:cstheme="majorBidi"/>
        </w:rPr>
        <w:fldChar w:fldCharType="end"/>
      </w:r>
      <w:r w:rsidRPr="004D7DCA">
        <w:rPr>
          <w:rFonts w:asciiTheme="majorBidi" w:hAnsiTheme="majorBidi" w:cstheme="majorBidi"/>
        </w:rPr>
        <w:t xml:space="preserve">. </w:t>
      </w:r>
      <w:r w:rsidR="0051684B" w:rsidRPr="004D7DCA">
        <w:rPr>
          <w:rFonts w:asciiTheme="majorBidi" w:hAnsiTheme="majorBidi" w:cstheme="majorBidi"/>
        </w:rPr>
        <w:t>Moreover, t</w:t>
      </w:r>
      <w:r w:rsidRPr="004D7DCA">
        <w:rPr>
          <w:rFonts w:asciiTheme="majorBidi" w:hAnsiTheme="majorBidi" w:cstheme="majorBidi"/>
        </w:rPr>
        <w:t>he</w:t>
      </w:r>
      <w:r w:rsidR="0051684B" w:rsidRPr="004D7DCA">
        <w:rPr>
          <w:rFonts w:asciiTheme="majorBidi" w:hAnsiTheme="majorBidi" w:cstheme="majorBidi"/>
        </w:rPr>
        <w:t>se</w:t>
      </w:r>
      <w:r w:rsidRPr="004D7DCA">
        <w:rPr>
          <w:rFonts w:asciiTheme="majorBidi" w:hAnsiTheme="majorBidi" w:cstheme="majorBidi"/>
        </w:rPr>
        <w:t xml:space="preserve"> models use the process of self-assessment at different </w:t>
      </w:r>
      <w:r w:rsidR="00786263" w:rsidRPr="004D7DCA">
        <w:rPr>
          <w:rFonts w:asciiTheme="majorBidi" w:hAnsiTheme="majorBidi" w:cstheme="majorBidi"/>
        </w:rPr>
        <w:t>organi</w:t>
      </w:r>
      <w:r w:rsidR="00786263">
        <w:rPr>
          <w:rFonts w:asciiTheme="majorBidi" w:hAnsiTheme="majorBidi" w:cstheme="majorBidi"/>
        </w:rPr>
        <w:t>s</w:t>
      </w:r>
      <w:r w:rsidR="00786263" w:rsidRPr="004D7DCA">
        <w:rPr>
          <w:rFonts w:asciiTheme="majorBidi" w:hAnsiTheme="majorBidi" w:cstheme="majorBidi"/>
        </w:rPr>
        <w:t>ation</w:t>
      </w:r>
      <w:r w:rsidRPr="004D7DCA">
        <w:rPr>
          <w:rFonts w:asciiTheme="majorBidi" w:hAnsiTheme="majorBidi" w:cstheme="majorBidi"/>
        </w:rPr>
        <w:t xml:space="preserve">al levels to evaluate </w:t>
      </w:r>
      <w:r w:rsidR="00786263" w:rsidRPr="004D7DCA">
        <w:rPr>
          <w:rFonts w:asciiTheme="majorBidi" w:hAnsiTheme="majorBidi" w:cstheme="majorBidi"/>
        </w:rPr>
        <w:t>organi</w:t>
      </w:r>
      <w:r w:rsidR="00786263">
        <w:rPr>
          <w:rFonts w:asciiTheme="majorBidi" w:hAnsiTheme="majorBidi" w:cstheme="majorBidi"/>
        </w:rPr>
        <w:t>s</w:t>
      </w:r>
      <w:r w:rsidR="00786263" w:rsidRPr="004D7DCA">
        <w:rPr>
          <w:rFonts w:asciiTheme="majorBidi" w:hAnsiTheme="majorBidi" w:cstheme="majorBidi"/>
        </w:rPr>
        <w:t>ation</w:t>
      </w:r>
      <w:r w:rsidRPr="004D7DCA">
        <w:rPr>
          <w:rFonts w:asciiTheme="majorBidi" w:hAnsiTheme="majorBidi" w:cstheme="majorBidi"/>
        </w:rPr>
        <w:t xml:space="preserve">s against the TQM-based model criteria </w:t>
      </w:r>
      <w:r w:rsidR="000912C0" w:rsidRPr="004D7DCA">
        <w:rPr>
          <w:rFonts w:asciiTheme="majorBidi" w:hAnsiTheme="majorBidi" w:cstheme="majorBidi"/>
        </w:rPr>
        <w:fldChar w:fldCharType="begin"/>
      </w:r>
      <w:r w:rsidR="000912C0" w:rsidRPr="004D7DCA">
        <w:rPr>
          <w:rFonts w:asciiTheme="majorBidi" w:hAnsiTheme="majorBidi" w:cstheme="majorBidi"/>
        </w:rPr>
        <w:instrText xml:space="preserve"> ADDIN EN.CITE &lt;EndNote&gt;&lt;Cite&gt;&lt;Author&gt;Samuelsson&lt;/Author&gt;&lt;Year&gt;2002&lt;/Year&gt;&lt;RecNum&gt;134&lt;/RecNum&gt;&lt;DisplayText&gt;(Samuelsson and Nilsson, 2002)&lt;/DisplayText&gt;&lt;record&gt;&lt;rec-number&gt;134&lt;/rec-number&gt;&lt;foreign-keys&gt;&lt;key app="EN" db-id="zwrsvxdffvpaf9etrvzver580vdxxd5pe0w0" timestamp="1659972145"&gt;134&lt;/key&gt;&lt;/foreign-keys&gt;&lt;ref-type name="Journal Article"&gt;17&lt;/ref-type&gt;&lt;contributors&gt;&lt;authors&gt;&lt;author&gt;Samuelsson, Peter&lt;/author&gt;&lt;author&gt;Nilsson, Lars‐Erik&lt;/author&gt;&lt;/authors&gt;&lt;/contributors&gt;&lt;titles&gt;&lt;title&gt;Self‐assessment practices in large organisations: Experiences from using the EFQM excellence model&lt;/title&gt;&lt;secondary-title&gt;International Journal of Quality &amp;amp; Reliability Management&lt;/secondary-title&gt;&lt;/titles&gt;&lt;periodical&gt;&lt;full-title&gt;International Journal of Quality &amp;amp; Reliability Management&lt;/full-title&gt;&lt;/periodical&gt;&lt;dates&gt;&lt;year&gt;2002&lt;/year&gt;&lt;/dates&gt;&lt;isbn&gt;0265-671X&lt;/isbn&gt;&lt;urls&gt;&lt;/urls&gt;&lt;/record&gt;&lt;/Cite&gt;&lt;/EndNote&gt;</w:instrText>
      </w:r>
      <w:r w:rsidR="000912C0" w:rsidRPr="004D7DCA">
        <w:rPr>
          <w:rFonts w:asciiTheme="majorBidi" w:hAnsiTheme="majorBidi" w:cstheme="majorBidi"/>
        </w:rPr>
        <w:fldChar w:fldCharType="separate"/>
      </w:r>
      <w:r w:rsidR="000912C0" w:rsidRPr="004D7DCA">
        <w:rPr>
          <w:rFonts w:asciiTheme="majorBidi" w:hAnsiTheme="majorBidi" w:cstheme="majorBidi"/>
          <w:noProof/>
        </w:rPr>
        <w:t>(Samuelsson and Nilsson, 2002)</w:t>
      </w:r>
      <w:r w:rsidR="000912C0" w:rsidRPr="004D7DCA">
        <w:rPr>
          <w:rFonts w:asciiTheme="majorBidi" w:hAnsiTheme="majorBidi" w:cstheme="majorBidi"/>
        </w:rPr>
        <w:fldChar w:fldCharType="end"/>
      </w:r>
      <w:r w:rsidR="000912C0" w:rsidRPr="004D7DCA">
        <w:rPr>
          <w:rFonts w:asciiTheme="majorBidi" w:hAnsiTheme="majorBidi" w:cstheme="majorBidi"/>
        </w:rPr>
        <w:t>.</w:t>
      </w:r>
    </w:p>
    <w:p w14:paraId="6D309F4F" w14:textId="6B4D1C82" w:rsidR="001F36B5" w:rsidRPr="004D7DCA" w:rsidRDefault="00C3486D" w:rsidP="009D738F">
      <w:pPr>
        <w:pStyle w:val="NormalText"/>
        <w:rPr>
          <w:rFonts w:asciiTheme="majorBidi" w:hAnsiTheme="majorBidi" w:cstheme="majorBidi"/>
        </w:rPr>
      </w:pPr>
      <w:r>
        <w:rPr>
          <w:rFonts w:asciiTheme="majorBidi" w:hAnsiTheme="majorBidi" w:cstheme="majorBidi"/>
        </w:rPr>
        <w:t>T</w:t>
      </w:r>
      <w:r w:rsidRPr="004D7DCA">
        <w:rPr>
          <w:rFonts w:asciiTheme="majorBidi" w:hAnsiTheme="majorBidi" w:cstheme="majorBidi"/>
        </w:rPr>
        <w:t>here has been significant research and application of business excellence models and the associated use of self-assessment in Western countries</w:t>
      </w:r>
      <w:r>
        <w:rPr>
          <w:rFonts w:asciiTheme="majorBidi" w:hAnsiTheme="majorBidi" w:cstheme="majorBidi"/>
        </w:rPr>
        <w:t>, as detailed in the literature review by</w:t>
      </w:r>
      <w:r w:rsidRPr="004D7DCA" w:rsidDel="002C32EF">
        <w:rPr>
          <w:rFonts w:asciiTheme="majorBidi" w:hAnsiTheme="majorBidi" w:cstheme="majorBidi"/>
        </w:rPr>
        <w:t xml:space="preserve"> </w:t>
      </w:r>
      <w:r w:rsidR="000912C0" w:rsidRPr="004D7DCA">
        <w:rPr>
          <w:rFonts w:asciiTheme="majorBidi" w:hAnsiTheme="majorBidi" w:cstheme="majorBidi"/>
        </w:rPr>
        <w:fldChar w:fldCharType="begin"/>
      </w:r>
      <w:r w:rsidR="000912C0" w:rsidRPr="004D7DCA">
        <w:rPr>
          <w:rFonts w:asciiTheme="majorBidi" w:hAnsiTheme="majorBidi" w:cstheme="majorBidi"/>
        </w:rPr>
        <w:instrText xml:space="preserve"> ADDIN EN.CITE &lt;EndNote&gt;&lt;Cite AuthorYear="1"&gt;&lt;Author&gt;Kim&lt;/Author&gt;&lt;Year&gt;2010&lt;/Year&gt;&lt;RecNum&gt;91&lt;/RecNum&gt;&lt;DisplayText&gt;Kim et al. (2010)&lt;/DisplayText&gt;&lt;record&gt;&lt;rec-number&gt;91&lt;/rec-number&gt;&lt;foreign-keys&gt;&lt;key app="EN" db-id="zwrsvxdffvpaf9etrvzver580vdxxd5pe0w0" timestamp="1659963402"&gt;91&lt;/key&gt;&lt;/foreign-keys&gt;&lt;ref-type name="Journal Article"&gt;17&lt;/ref-type&gt;&lt;contributors&gt;&lt;authors&gt;&lt;author&gt;Kim, Dong Young&lt;/author&gt;&lt;author&gt;Kumar, Vinod&lt;/author&gt;&lt;author&gt;Murphy, Steven A&lt;/author&gt;&lt;/authors&gt;&lt;/contributors&gt;&lt;titles&gt;&lt;title&gt;European foundation for quality management business excellence model: An integrative review and research agenda&lt;/title&gt;&lt;secondary-title&gt;International Journal of Quality &amp;amp; Reliability Management&lt;/secondary-title&gt;&lt;/titles&gt;&lt;periodical&gt;&lt;full-title&gt;International Journal of Quality &amp;amp; Reliability Management&lt;/full-title&gt;&lt;/periodical&gt;&lt;pages&gt;684-701&lt;/pages&gt;&lt;volume&gt;27&lt;/volume&gt;&lt;number&gt;6&lt;/number&gt;&lt;dates&gt;&lt;year&gt;2010&lt;/year&gt;&lt;/dates&gt;&lt;isbn&gt;0265-671X&lt;/isbn&gt;&lt;urls&gt;&lt;/urls&gt;&lt;/record&gt;&lt;/Cite&gt;&lt;/EndNote&gt;</w:instrText>
      </w:r>
      <w:r w:rsidR="000912C0" w:rsidRPr="004D7DCA">
        <w:rPr>
          <w:rFonts w:asciiTheme="majorBidi" w:hAnsiTheme="majorBidi" w:cstheme="majorBidi"/>
        </w:rPr>
        <w:fldChar w:fldCharType="separate"/>
      </w:r>
      <w:r w:rsidR="000912C0" w:rsidRPr="004D7DCA">
        <w:rPr>
          <w:rFonts w:asciiTheme="majorBidi" w:hAnsiTheme="majorBidi" w:cstheme="majorBidi"/>
          <w:noProof/>
        </w:rPr>
        <w:t>Kim et al. (2010)</w:t>
      </w:r>
      <w:r w:rsidR="000912C0" w:rsidRPr="004D7DCA">
        <w:rPr>
          <w:rFonts w:asciiTheme="majorBidi" w:hAnsiTheme="majorBidi" w:cstheme="majorBidi"/>
        </w:rPr>
        <w:fldChar w:fldCharType="end"/>
      </w:r>
      <w:r w:rsidR="002C32EF" w:rsidRPr="004D7DCA">
        <w:rPr>
          <w:rFonts w:asciiTheme="majorBidi" w:hAnsiTheme="majorBidi" w:cstheme="majorBidi"/>
        </w:rPr>
        <w:t>.</w:t>
      </w:r>
      <w:r>
        <w:rPr>
          <w:rFonts w:asciiTheme="majorBidi" w:hAnsiTheme="majorBidi" w:cstheme="majorBidi"/>
        </w:rPr>
        <w:t xml:space="preserve"> </w:t>
      </w:r>
      <w:r w:rsidR="00E20431" w:rsidRPr="004D7DCA">
        <w:rPr>
          <w:rFonts w:asciiTheme="majorBidi" w:hAnsiTheme="majorBidi" w:cstheme="majorBidi"/>
        </w:rPr>
        <w:t>However, in-depth implementation of business excellence</w:t>
      </w:r>
      <w:r w:rsidR="00E20431" w:rsidRPr="004D7DCA" w:rsidDel="008A7504">
        <w:rPr>
          <w:rFonts w:asciiTheme="majorBidi" w:hAnsiTheme="majorBidi" w:cstheme="majorBidi"/>
        </w:rPr>
        <w:t xml:space="preserve"> </w:t>
      </w:r>
      <w:r w:rsidR="00E20431" w:rsidRPr="004D7DCA">
        <w:rPr>
          <w:rFonts w:asciiTheme="majorBidi" w:hAnsiTheme="majorBidi" w:cstheme="majorBidi"/>
        </w:rPr>
        <w:t>in Middle Eastern countries has not yet been studied adequately</w:t>
      </w:r>
      <w:r w:rsidR="00E20431">
        <w:rPr>
          <w:rFonts w:asciiTheme="majorBidi" w:hAnsiTheme="majorBidi" w:cstheme="majorBidi"/>
        </w:rPr>
        <w:t xml:space="preserve">, as indicated </w:t>
      </w:r>
      <w:r w:rsidR="000B5384">
        <w:rPr>
          <w:rFonts w:asciiTheme="majorBidi" w:hAnsiTheme="majorBidi" w:cstheme="majorBidi"/>
        </w:rPr>
        <w:t>by</w:t>
      </w:r>
      <w:r w:rsidR="00E20431">
        <w:rPr>
          <w:rFonts w:asciiTheme="majorBidi" w:hAnsiTheme="majorBidi" w:cstheme="majorBidi"/>
        </w:rPr>
        <w:t xml:space="preserve"> </w:t>
      </w:r>
      <w:r w:rsidR="001F36B5" w:rsidRPr="004D7DCA">
        <w:rPr>
          <w:rFonts w:asciiTheme="majorBidi" w:hAnsiTheme="majorBidi" w:cstheme="majorBidi"/>
        </w:rPr>
        <w:t xml:space="preserve">the comparative study of quality implementation in Middle Eastern countries by Najeh and Kara-Zaitri (2007). In the Middle East, application of business excellence and self-assessment </w:t>
      </w:r>
      <w:r w:rsidR="00E1334B" w:rsidRPr="004D7DCA">
        <w:rPr>
          <w:rFonts w:asciiTheme="majorBidi" w:hAnsiTheme="majorBidi" w:cstheme="majorBidi"/>
        </w:rPr>
        <w:t>is</w:t>
      </w:r>
      <w:r w:rsidR="0051684B" w:rsidRPr="004D7DCA">
        <w:rPr>
          <w:rFonts w:asciiTheme="majorBidi" w:hAnsiTheme="majorBidi" w:cstheme="majorBidi"/>
        </w:rPr>
        <w:t xml:space="preserve"> </w:t>
      </w:r>
      <w:r w:rsidR="001F36B5" w:rsidRPr="004D7DCA">
        <w:rPr>
          <w:rFonts w:asciiTheme="majorBidi" w:hAnsiTheme="majorBidi" w:cstheme="majorBidi"/>
        </w:rPr>
        <w:t xml:space="preserve">not well developed and </w:t>
      </w:r>
      <w:r w:rsidR="003B100A" w:rsidRPr="004D7DCA">
        <w:rPr>
          <w:rFonts w:asciiTheme="majorBidi" w:hAnsiTheme="majorBidi" w:cstheme="majorBidi"/>
        </w:rPr>
        <w:t xml:space="preserve">has </w:t>
      </w:r>
      <w:r w:rsidR="001F36B5" w:rsidRPr="004D7DCA">
        <w:rPr>
          <w:rFonts w:asciiTheme="majorBidi" w:hAnsiTheme="majorBidi" w:cstheme="majorBidi"/>
        </w:rPr>
        <w:t xml:space="preserve">not </w:t>
      </w:r>
      <w:r w:rsidR="003B100A" w:rsidRPr="004D7DCA">
        <w:rPr>
          <w:rFonts w:asciiTheme="majorBidi" w:hAnsiTheme="majorBidi" w:cstheme="majorBidi"/>
        </w:rPr>
        <w:t xml:space="preserve">been </w:t>
      </w:r>
      <w:r w:rsidR="001F36B5" w:rsidRPr="004D7DCA">
        <w:rPr>
          <w:rFonts w:asciiTheme="majorBidi" w:hAnsiTheme="majorBidi" w:cstheme="majorBidi"/>
        </w:rPr>
        <w:t xml:space="preserve">implemented beyond corporate-level applications </w:t>
      </w:r>
      <w:r w:rsidR="002A1961" w:rsidRPr="004D7DCA">
        <w:rPr>
          <w:rFonts w:asciiTheme="majorBidi" w:hAnsiTheme="majorBidi" w:cstheme="majorBidi"/>
        </w:rPr>
        <w:fldChar w:fldCharType="begin"/>
      </w:r>
      <w:r w:rsidR="009D33C4" w:rsidRPr="004D7DCA">
        <w:rPr>
          <w:rFonts w:asciiTheme="majorBidi" w:hAnsiTheme="majorBidi" w:cstheme="majorBidi"/>
        </w:rPr>
        <w:instrText xml:space="preserve"> ADDIN EN.CITE &lt;EndNote&gt;&lt;Cite&gt;&lt;Author&gt;Al‐Marri&lt;/Author&gt;&lt;Year&gt;2007&lt;/Year&gt;&lt;RecNum&gt;1&lt;/RecNum&gt;&lt;DisplayText&gt;(Al‐Marri et al., 2007)&lt;/DisplayText&gt;&lt;record&gt;&lt;rec-number&gt;1&lt;/rec-number&gt;&lt;foreign-keys&gt;&lt;key app="EN" db-id="zwrsvxdffvpaf9etrvzver580vdxxd5pe0w0" timestamp="1659959859"&gt;1&lt;/key&gt;&lt;/foreign-keys&gt;&lt;ref-type name="Journal Article"&gt;17&lt;/ref-type&gt;&lt;contributors&gt;&lt;authors&gt;&lt;author&gt;Al‐Marri, Khalid&lt;/author&gt;&lt;author&gt;Ahmed, Abdel Moneim M Baheeg&lt;/author&gt;&lt;author&gt;Zairi, Mohamed&lt;/author&gt;&lt;/authors&gt;&lt;/contributors&gt;&lt;titles&gt;&lt;title&gt;Excellence in service: An empirical study of the UAE banking sector&lt;/title&gt;&lt;secondary-title&gt;International Journal of Quality &amp;amp; Reliability Management&lt;/secondary-title&gt;&lt;/titles&gt;&lt;periodical&gt;&lt;full-title&gt;International Journal of Quality &amp;amp; Reliability Management&lt;/full-title&gt;&lt;/periodical&gt;&lt;pages&gt;164-176&lt;/pages&gt;&lt;volume&gt;24&lt;/volume&gt;&lt;dates&gt;&lt;year&gt;2007&lt;/year&gt;&lt;/dates&gt;&lt;isbn&gt;0265-671X&lt;/isbn&gt;&lt;urls&gt;&lt;/urls&gt;&lt;/record&gt;&lt;/Cite&gt;&lt;/EndNote&gt;</w:instrText>
      </w:r>
      <w:r w:rsidR="002A1961" w:rsidRPr="004D7DCA">
        <w:rPr>
          <w:rFonts w:asciiTheme="majorBidi" w:hAnsiTheme="majorBidi" w:cstheme="majorBidi"/>
        </w:rPr>
        <w:fldChar w:fldCharType="separate"/>
      </w:r>
      <w:r w:rsidR="002A1961" w:rsidRPr="004D7DCA">
        <w:rPr>
          <w:rFonts w:asciiTheme="majorBidi" w:hAnsiTheme="majorBidi" w:cstheme="majorBidi"/>
          <w:noProof/>
        </w:rPr>
        <w:t>(Al‐Marri et al., 2007</w:t>
      </w:r>
      <w:r w:rsidR="002A1961" w:rsidRPr="004D7DCA">
        <w:rPr>
          <w:rFonts w:asciiTheme="majorBidi" w:hAnsiTheme="majorBidi" w:cstheme="majorBidi"/>
        </w:rPr>
        <w:fldChar w:fldCharType="end"/>
      </w:r>
      <w:r w:rsidR="0051684B" w:rsidRPr="004D7DCA">
        <w:rPr>
          <w:rFonts w:asciiTheme="majorBidi" w:hAnsiTheme="majorBidi" w:cstheme="majorBidi"/>
        </w:rPr>
        <w:t xml:space="preserve">; </w:t>
      </w:r>
      <w:r w:rsidR="001F36B5" w:rsidRPr="004D7DCA">
        <w:rPr>
          <w:rFonts w:asciiTheme="majorBidi" w:hAnsiTheme="majorBidi" w:cstheme="majorBidi"/>
        </w:rPr>
        <w:t xml:space="preserve">Najeh and Kara-Zaitri, 2007; Jones and Seraphim, 2008). </w:t>
      </w:r>
    </w:p>
    <w:p w14:paraId="61168C4B" w14:textId="15D8CF48" w:rsidR="001F36B5" w:rsidRPr="004D7DCA" w:rsidRDefault="001F36B5" w:rsidP="009D738F">
      <w:pPr>
        <w:pStyle w:val="NormalText"/>
        <w:rPr>
          <w:rFonts w:asciiTheme="majorBidi" w:hAnsiTheme="majorBidi" w:cstheme="majorBidi"/>
        </w:rPr>
      </w:pPr>
      <w:r w:rsidRPr="004D7DCA">
        <w:rPr>
          <w:rFonts w:asciiTheme="majorBidi" w:hAnsiTheme="majorBidi" w:cstheme="majorBidi"/>
        </w:rPr>
        <w:t xml:space="preserve">A key theme in research relating to the effectiveness of business excellence and self-assessment is the rigor of the implementation process at all </w:t>
      </w:r>
      <w:r w:rsidR="00786263" w:rsidRPr="004D7DCA">
        <w:rPr>
          <w:rFonts w:asciiTheme="majorBidi" w:hAnsiTheme="majorBidi" w:cstheme="majorBidi"/>
        </w:rPr>
        <w:t>organi</w:t>
      </w:r>
      <w:r w:rsidR="00786263">
        <w:rPr>
          <w:rFonts w:asciiTheme="majorBidi" w:hAnsiTheme="majorBidi" w:cstheme="majorBidi"/>
        </w:rPr>
        <w:t>s</w:t>
      </w:r>
      <w:r w:rsidR="00786263" w:rsidRPr="004D7DCA">
        <w:rPr>
          <w:rFonts w:asciiTheme="majorBidi" w:hAnsiTheme="majorBidi" w:cstheme="majorBidi"/>
        </w:rPr>
        <w:t>ation</w:t>
      </w:r>
      <w:r w:rsidRPr="004D7DCA">
        <w:rPr>
          <w:rFonts w:asciiTheme="majorBidi" w:hAnsiTheme="majorBidi" w:cstheme="majorBidi"/>
        </w:rPr>
        <w:t>al levels</w:t>
      </w:r>
      <w:r w:rsidR="00D82080" w:rsidRPr="004D7DCA">
        <w:rPr>
          <w:rFonts w:asciiTheme="majorBidi" w:hAnsiTheme="majorBidi" w:cstheme="majorBidi"/>
        </w:rPr>
        <w:t xml:space="preserve">. Ideally, </w:t>
      </w:r>
      <w:r w:rsidRPr="004D7DCA">
        <w:rPr>
          <w:rFonts w:asciiTheme="majorBidi" w:hAnsiTheme="majorBidi" w:cstheme="majorBidi"/>
        </w:rPr>
        <w:t xml:space="preserve">employees from all groups and </w:t>
      </w:r>
      <w:r w:rsidRPr="004D7DCA">
        <w:rPr>
          <w:rFonts w:asciiTheme="majorBidi" w:hAnsiTheme="majorBidi" w:cstheme="majorBidi"/>
        </w:rPr>
        <w:lastRenderedPageBreak/>
        <w:t>levels</w:t>
      </w:r>
      <w:r w:rsidR="003664D0" w:rsidRPr="004D7DCA">
        <w:rPr>
          <w:rFonts w:asciiTheme="majorBidi" w:hAnsiTheme="majorBidi" w:cstheme="majorBidi"/>
        </w:rPr>
        <w:t xml:space="preserve"> should be involved</w:t>
      </w:r>
      <w:r w:rsidRPr="004D7DCA">
        <w:rPr>
          <w:rFonts w:asciiTheme="majorBidi" w:hAnsiTheme="majorBidi" w:cstheme="majorBidi"/>
        </w:rPr>
        <w:t xml:space="preserve">. The effectiveness of this implementation is often expressed in terms of key success factors that are determined by cultural and contextual settings within a country or an </w:t>
      </w:r>
      <w:r w:rsidR="00786263" w:rsidRPr="004D7DCA">
        <w:rPr>
          <w:rFonts w:asciiTheme="majorBidi" w:hAnsiTheme="majorBidi" w:cstheme="majorBidi"/>
        </w:rPr>
        <w:t>organi</w:t>
      </w:r>
      <w:r w:rsidR="00786263">
        <w:rPr>
          <w:rFonts w:asciiTheme="majorBidi" w:hAnsiTheme="majorBidi" w:cstheme="majorBidi"/>
        </w:rPr>
        <w:t>s</w:t>
      </w:r>
      <w:r w:rsidR="00786263" w:rsidRPr="004D7DCA">
        <w:rPr>
          <w:rFonts w:asciiTheme="majorBidi" w:hAnsiTheme="majorBidi" w:cstheme="majorBidi"/>
        </w:rPr>
        <w:t>ation</w:t>
      </w:r>
      <w:r w:rsidRPr="004D7DCA">
        <w:rPr>
          <w:rFonts w:asciiTheme="majorBidi" w:hAnsiTheme="majorBidi" w:cstheme="majorBidi"/>
        </w:rPr>
        <w:t xml:space="preserve"> </w:t>
      </w:r>
      <w:r w:rsidR="00CC095E" w:rsidRPr="004D7DCA">
        <w:rPr>
          <w:rFonts w:asciiTheme="majorBidi" w:hAnsiTheme="majorBidi" w:cstheme="majorBidi"/>
        </w:rPr>
        <w:fldChar w:fldCharType="begin"/>
      </w:r>
      <w:r w:rsidR="00EF3162" w:rsidRPr="004D7DCA">
        <w:rPr>
          <w:rFonts w:asciiTheme="majorBidi" w:hAnsiTheme="majorBidi" w:cstheme="majorBidi"/>
        </w:rPr>
        <w:instrText xml:space="preserve"> ADDIN EN.CITE &lt;EndNote&gt;&lt;Cite&gt;&lt;Author&gt;Salaheldin&lt;/Author&gt;&lt;Year&gt;2009&lt;/Year&gt;&lt;RecNum&gt;130&lt;/RecNum&gt;&lt;DisplayText&gt;(Salaheldin, 2009)&lt;/DisplayText&gt;&lt;record&gt;&lt;rec-number&gt;130&lt;/rec-number&gt;&lt;foreign-keys&gt;&lt;key app="EN" db-id="zwrsvxdffvpaf9etrvzver580vdxxd5pe0w0" timestamp="1659971675"&gt;130&lt;/key&gt;&lt;/foreign-keys&gt;&lt;ref-type name="Journal Article"&gt;17&lt;/ref-type&gt;&lt;contributors&gt;&lt;authors&gt;&lt;author&gt;Salaheldin, Salaheldin Ismail&lt;/author&gt;&lt;/authors&gt;&lt;/contributors&gt;&lt;titles&gt;&lt;title&gt;Critical success factors for TQM implementation and their impact on performance of SMEs&lt;/title&gt;&lt;secondary-title&gt;International Journal of Productivity and Performance Management&lt;/secondary-title&gt;&lt;/titles&gt;&lt;periodical&gt;&lt;full-title&gt;International Journal of Productivity and Performance Management&lt;/full-title&gt;&lt;/periodical&gt;&lt;pages&gt;215-237&lt;/pages&gt;&lt;volume&gt;58&lt;/volume&gt;&lt;number&gt;3&lt;/number&gt;&lt;dates&gt;&lt;year&gt;2009&lt;/year&gt;&lt;/dates&gt;&lt;isbn&gt;1741-0401&lt;/isbn&gt;&lt;urls&gt;&lt;/urls&gt;&lt;/record&gt;&lt;/Cite&gt;&lt;/EndNote&gt;</w:instrText>
      </w:r>
      <w:r w:rsidR="00CC095E" w:rsidRPr="004D7DCA">
        <w:rPr>
          <w:rFonts w:asciiTheme="majorBidi" w:hAnsiTheme="majorBidi" w:cstheme="majorBidi"/>
        </w:rPr>
        <w:fldChar w:fldCharType="separate"/>
      </w:r>
      <w:r w:rsidR="00CC095E" w:rsidRPr="004D7DCA">
        <w:rPr>
          <w:rFonts w:asciiTheme="majorBidi" w:hAnsiTheme="majorBidi" w:cstheme="majorBidi"/>
          <w:noProof/>
        </w:rPr>
        <w:t>(Salaheldin, 2009</w:t>
      </w:r>
      <w:r w:rsidR="00D82080" w:rsidRPr="004D7DCA">
        <w:rPr>
          <w:rFonts w:asciiTheme="majorBidi" w:hAnsiTheme="majorBidi" w:cstheme="majorBidi"/>
          <w:noProof/>
        </w:rPr>
        <w:t>;</w:t>
      </w:r>
      <w:r w:rsidR="00CC095E" w:rsidRPr="004D7DCA">
        <w:rPr>
          <w:rFonts w:asciiTheme="majorBidi" w:hAnsiTheme="majorBidi" w:cstheme="majorBidi"/>
        </w:rPr>
        <w:fldChar w:fldCharType="end"/>
      </w:r>
      <w:r w:rsidR="00D82080" w:rsidRPr="004D7DCA">
        <w:rPr>
          <w:rFonts w:asciiTheme="majorBidi" w:hAnsiTheme="majorBidi" w:cstheme="majorBidi"/>
        </w:rPr>
        <w:t xml:space="preserve"> </w:t>
      </w:r>
      <w:r w:rsidRPr="004D7DCA">
        <w:rPr>
          <w:rFonts w:asciiTheme="majorBidi" w:hAnsiTheme="majorBidi" w:cstheme="majorBidi"/>
        </w:rPr>
        <w:t>Najeh and Kara-Zaitri, 2007</w:t>
      </w:r>
      <w:r w:rsidR="00CC095E" w:rsidRPr="004D7DCA">
        <w:rPr>
          <w:rFonts w:asciiTheme="majorBidi" w:hAnsiTheme="majorBidi" w:cstheme="majorBidi"/>
        </w:rPr>
        <w:t>)</w:t>
      </w:r>
      <w:r w:rsidRPr="004D7DCA">
        <w:rPr>
          <w:rFonts w:asciiTheme="majorBidi" w:hAnsiTheme="majorBidi" w:cstheme="majorBidi"/>
        </w:rPr>
        <w:t xml:space="preserve">. </w:t>
      </w:r>
      <w:r w:rsidR="003664D0" w:rsidRPr="004D7DCA">
        <w:rPr>
          <w:rFonts w:asciiTheme="majorBidi" w:hAnsiTheme="majorBidi" w:cstheme="majorBidi"/>
        </w:rPr>
        <w:t xml:space="preserve">The present </w:t>
      </w:r>
      <w:r w:rsidRPr="004D7DCA">
        <w:rPr>
          <w:rFonts w:asciiTheme="majorBidi" w:hAnsiTheme="majorBidi" w:cstheme="majorBidi"/>
        </w:rPr>
        <w:t xml:space="preserve">study is based on the Middle Eastern public sector </w:t>
      </w:r>
      <w:r w:rsidR="00786263" w:rsidRPr="004D7DCA">
        <w:rPr>
          <w:rFonts w:asciiTheme="majorBidi" w:hAnsiTheme="majorBidi" w:cstheme="majorBidi"/>
        </w:rPr>
        <w:t>organi</w:t>
      </w:r>
      <w:r w:rsidR="00786263">
        <w:rPr>
          <w:rFonts w:asciiTheme="majorBidi" w:hAnsiTheme="majorBidi" w:cstheme="majorBidi"/>
        </w:rPr>
        <w:t>s</w:t>
      </w:r>
      <w:r w:rsidR="00786263" w:rsidRPr="004D7DCA">
        <w:rPr>
          <w:rFonts w:asciiTheme="majorBidi" w:hAnsiTheme="majorBidi" w:cstheme="majorBidi"/>
        </w:rPr>
        <w:t>ation</w:t>
      </w:r>
      <w:r w:rsidR="00053492">
        <w:rPr>
          <w:rFonts w:asciiTheme="majorBidi" w:hAnsiTheme="majorBidi" w:cstheme="majorBidi"/>
        </w:rPr>
        <w:t>s</w:t>
      </w:r>
      <w:r w:rsidRPr="004D7DCA">
        <w:rPr>
          <w:rFonts w:asciiTheme="majorBidi" w:hAnsiTheme="majorBidi" w:cstheme="majorBidi"/>
        </w:rPr>
        <w:t xml:space="preserve"> dealing with </w:t>
      </w:r>
      <w:r w:rsidR="00D82080" w:rsidRPr="004D7DCA">
        <w:rPr>
          <w:rFonts w:asciiTheme="majorBidi" w:hAnsiTheme="majorBidi" w:cstheme="majorBidi"/>
        </w:rPr>
        <w:t>implementing</w:t>
      </w:r>
      <w:r w:rsidRPr="004D7DCA">
        <w:rPr>
          <w:rFonts w:asciiTheme="majorBidi" w:hAnsiTheme="majorBidi" w:cstheme="majorBidi"/>
        </w:rPr>
        <w:t xml:space="preserve"> the Dubai Government Excellence Programme (DGEP). </w:t>
      </w:r>
      <w:r w:rsidR="00D82080" w:rsidRPr="004D7DCA">
        <w:rPr>
          <w:rFonts w:asciiTheme="majorBidi" w:hAnsiTheme="majorBidi" w:cstheme="majorBidi"/>
        </w:rPr>
        <w:t>Furthermore, t</w:t>
      </w:r>
      <w:r w:rsidRPr="004D7DCA">
        <w:rPr>
          <w:rFonts w:asciiTheme="majorBidi" w:hAnsiTheme="majorBidi" w:cstheme="majorBidi"/>
        </w:rPr>
        <w:t xml:space="preserve">he DGEP is the Dubai version of the European excellence model and is based on the same nine </w:t>
      </w:r>
      <w:r w:rsidR="00336283" w:rsidRPr="004D7DCA">
        <w:rPr>
          <w:rFonts w:asciiTheme="majorBidi" w:hAnsiTheme="majorBidi" w:cstheme="majorBidi"/>
        </w:rPr>
        <w:t xml:space="preserve">primary </w:t>
      </w:r>
      <w:r w:rsidRPr="004D7DCA">
        <w:rPr>
          <w:rFonts w:asciiTheme="majorBidi" w:hAnsiTheme="majorBidi" w:cstheme="majorBidi"/>
        </w:rPr>
        <w:t>criteria with minor differences in sub-categories.</w:t>
      </w:r>
    </w:p>
    <w:p w14:paraId="7A77C9A9" w14:textId="0CEE3276" w:rsidR="002253AE" w:rsidRPr="004D7DCA" w:rsidRDefault="001F36B5">
      <w:pPr>
        <w:pStyle w:val="NormalText"/>
        <w:rPr>
          <w:rFonts w:asciiTheme="majorBidi" w:hAnsiTheme="majorBidi" w:cstheme="majorBidi"/>
        </w:rPr>
      </w:pPr>
      <w:r w:rsidRPr="004D7DCA">
        <w:rPr>
          <w:rFonts w:asciiTheme="majorBidi" w:hAnsiTheme="majorBidi" w:cstheme="majorBidi"/>
        </w:rPr>
        <w:t xml:space="preserve">The Abu Dhabi </w:t>
      </w:r>
      <w:r w:rsidR="00EB4F6C">
        <w:t>g</w:t>
      </w:r>
      <w:r w:rsidR="00EB4F6C" w:rsidRPr="004D7DCA">
        <w:t>overnment</w:t>
      </w:r>
      <w:r w:rsidRPr="004D7DCA">
        <w:rPr>
          <w:rFonts w:asciiTheme="majorBidi" w:hAnsiTheme="majorBidi" w:cstheme="majorBidi"/>
        </w:rPr>
        <w:t xml:space="preserve"> aspires to achieve the highest standards of excellence, including the highest quality and efficiency of government services </w:t>
      </w:r>
      <w:r w:rsidR="00D82080" w:rsidRPr="004D7DCA">
        <w:rPr>
          <w:rFonts w:asciiTheme="majorBidi" w:hAnsiTheme="majorBidi" w:cstheme="majorBidi"/>
        </w:rPr>
        <w:t xml:space="preserve">and </w:t>
      </w:r>
      <w:r w:rsidRPr="004D7DCA">
        <w:rPr>
          <w:rFonts w:asciiTheme="majorBidi" w:hAnsiTheme="majorBidi" w:cstheme="majorBidi"/>
        </w:rPr>
        <w:t>human capital (government employees), while maximi</w:t>
      </w:r>
      <w:r w:rsidR="002A3CE4">
        <w:rPr>
          <w:rFonts w:asciiTheme="majorBidi" w:hAnsiTheme="majorBidi" w:cstheme="majorBidi"/>
        </w:rPr>
        <w:t>s</w:t>
      </w:r>
      <w:r w:rsidRPr="004D7DCA">
        <w:rPr>
          <w:rFonts w:asciiTheme="majorBidi" w:hAnsiTheme="majorBidi" w:cstheme="majorBidi"/>
        </w:rPr>
        <w:t xml:space="preserve">ing use of technology in the public sector, maintaining optimal </w:t>
      </w:r>
      <w:r w:rsidR="003664D0" w:rsidRPr="004D7DCA">
        <w:rPr>
          <w:rFonts w:asciiTheme="majorBidi" w:hAnsiTheme="majorBidi" w:cstheme="majorBidi"/>
        </w:rPr>
        <w:t xml:space="preserve">government </w:t>
      </w:r>
      <w:r w:rsidRPr="004D7DCA">
        <w:rPr>
          <w:rFonts w:asciiTheme="majorBidi" w:hAnsiTheme="majorBidi" w:cstheme="majorBidi"/>
        </w:rPr>
        <w:t>transparency</w:t>
      </w:r>
      <w:r w:rsidR="00D82080" w:rsidRPr="004D7DCA">
        <w:rPr>
          <w:rFonts w:asciiTheme="majorBidi" w:hAnsiTheme="majorBidi" w:cstheme="majorBidi"/>
        </w:rPr>
        <w:t>,</w:t>
      </w:r>
      <w:r w:rsidRPr="004D7DCA">
        <w:rPr>
          <w:rFonts w:asciiTheme="majorBidi" w:hAnsiTheme="majorBidi" w:cstheme="majorBidi"/>
        </w:rPr>
        <w:t xml:space="preserve"> </w:t>
      </w:r>
      <w:r w:rsidR="00AE7D5E" w:rsidRPr="004D7DCA">
        <w:rPr>
          <w:rFonts w:asciiTheme="majorBidi" w:hAnsiTheme="majorBidi" w:cstheme="majorBidi"/>
        </w:rPr>
        <w:t xml:space="preserve">and </w:t>
      </w:r>
      <w:r w:rsidRPr="004D7DCA">
        <w:rPr>
          <w:rFonts w:asciiTheme="majorBidi" w:hAnsiTheme="majorBidi" w:cstheme="majorBidi"/>
        </w:rPr>
        <w:t xml:space="preserve">providing access to information </w:t>
      </w:r>
      <w:r w:rsidR="00C12B24">
        <w:rPr>
          <w:rFonts w:asciiTheme="majorBidi" w:hAnsiTheme="majorBidi" w:cstheme="majorBidi"/>
        </w:rPr>
        <w:t>about the</w:t>
      </w:r>
      <w:r w:rsidRPr="004D7DCA">
        <w:rPr>
          <w:rFonts w:asciiTheme="majorBidi" w:hAnsiTheme="majorBidi" w:cstheme="majorBidi"/>
        </w:rPr>
        <w:t xml:space="preserve"> financial management strategies adopted</w:t>
      </w:r>
      <w:r w:rsidR="00645C9B" w:rsidRPr="004D7DCA">
        <w:rPr>
          <w:rFonts w:asciiTheme="majorBidi" w:hAnsiTheme="majorBidi" w:cstheme="majorBidi"/>
        </w:rPr>
        <w:t xml:space="preserve">. </w:t>
      </w:r>
    </w:p>
    <w:p w14:paraId="0020F8A9" w14:textId="291286A6" w:rsidR="0051684B" w:rsidRPr="004D7DCA" w:rsidRDefault="00D82080" w:rsidP="0051684B">
      <w:pPr>
        <w:pStyle w:val="NormalText"/>
        <w:rPr>
          <w:rFonts w:asciiTheme="majorBidi" w:hAnsiTheme="majorBidi" w:cstheme="majorBidi"/>
        </w:rPr>
      </w:pPr>
      <w:r w:rsidRPr="004D7DCA">
        <w:rPr>
          <w:rFonts w:asciiTheme="majorBidi" w:hAnsiTheme="majorBidi" w:cstheme="majorBidi"/>
        </w:rPr>
        <w:t>The g</w:t>
      </w:r>
      <w:r w:rsidR="0051684B" w:rsidRPr="004D7DCA">
        <w:rPr>
          <w:rFonts w:asciiTheme="majorBidi" w:hAnsiTheme="majorBidi" w:cstheme="majorBidi"/>
        </w:rPr>
        <w:t xml:space="preserve">overnment has recently instituted the Abu Dhabi Award for Excellence in Government Performance, in which all </w:t>
      </w:r>
      <w:r w:rsidR="00EB4F6C">
        <w:t>g</w:t>
      </w:r>
      <w:r w:rsidR="00EB4F6C" w:rsidRPr="004D7DCA">
        <w:t>overnment</w:t>
      </w:r>
      <w:r w:rsidR="0051684B" w:rsidRPr="004D7DCA">
        <w:rPr>
          <w:rFonts w:asciiTheme="majorBidi" w:hAnsiTheme="majorBidi" w:cstheme="majorBidi"/>
        </w:rPr>
        <w:t xml:space="preserve"> entities are entitled to participate. The award is based on entity submissions </w:t>
      </w:r>
      <w:r w:rsidR="00EC0FD9" w:rsidRPr="004D7DCA">
        <w:rPr>
          <w:rFonts w:asciiTheme="majorBidi" w:hAnsiTheme="majorBidi" w:cstheme="majorBidi"/>
        </w:rPr>
        <w:t>detailing all key enablers and entity-based results and requires proof that the entity promotes</w:t>
      </w:r>
      <w:r w:rsidR="0051684B" w:rsidRPr="004D7DCA">
        <w:rPr>
          <w:rFonts w:asciiTheme="majorBidi" w:hAnsiTheme="majorBidi" w:cstheme="majorBidi"/>
        </w:rPr>
        <w:t xml:space="preserve"> innovation and learning. </w:t>
      </w:r>
    </w:p>
    <w:p w14:paraId="0BF0107D" w14:textId="77777777" w:rsidR="0051684B" w:rsidRPr="00C509D9" w:rsidRDefault="0051684B">
      <w:pPr>
        <w:pStyle w:val="1stpara"/>
        <w:numPr>
          <w:ilvl w:val="0"/>
          <w:numId w:val="76"/>
        </w:numPr>
        <w:rPr>
          <w:rFonts w:asciiTheme="majorBidi" w:hAnsiTheme="majorBidi" w:cstheme="majorBidi"/>
        </w:rPr>
      </w:pPr>
      <w:r w:rsidRPr="00C509D9">
        <w:rPr>
          <w:rFonts w:asciiTheme="majorBidi" w:hAnsiTheme="majorBidi" w:cstheme="majorBidi"/>
        </w:rPr>
        <w:t>The Abu Dhabi Award for Excellence in Government Performance</w:t>
      </w:r>
    </w:p>
    <w:p w14:paraId="2BB0B5F3" w14:textId="1E305A80" w:rsidR="0051684B" w:rsidRPr="004D7DCA" w:rsidRDefault="0051684B">
      <w:pPr>
        <w:pStyle w:val="NormalText"/>
        <w:rPr>
          <w:rFonts w:asciiTheme="majorBidi" w:hAnsiTheme="majorBidi" w:cstheme="majorBidi"/>
        </w:rPr>
      </w:pPr>
      <w:r w:rsidRPr="004D7DCA">
        <w:rPr>
          <w:rFonts w:asciiTheme="majorBidi" w:hAnsiTheme="majorBidi" w:cstheme="majorBidi"/>
        </w:rPr>
        <w:t xml:space="preserve">The </w:t>
      </w:r>
      <w:r w:rsidR="00D82080" w:rsidRPr="004D7DCA">
        <w:rPr>
          <w:rFonts w:asciiTheme="majorBidi" w:hAnsiTheme="majorBidi" w:cstheme="majorBidi"/>
        </w:rPr>
        <w:t>Abu Dhabi Office of Excellence Program (ADEP) coordinated the efforts of two departments that support excellence in government and government services. The award was launched in 2006 to recogni</w:t>
      </w:r>
      <w:r w:rsidR="002A3CE4">
        <w:rPr>
          <w:rFonts w:asciiTheme="majorBidi" w:hAnsiTheme="majorBidi" w:cstheme="majorBidi"/>
        </w:rPr>
        <w:t>s</w:t>
      </w:r>
      <w:r w:rsidR="00D82080" w:rsidRPr="004D7DCA">
        <w:rPr>
          <w:rFonts w:asciiTheme="majorBidi" w:hAnsiTheme="majorBidi" w:cstheme="majorBidi"/>
        </w:rPr>
        <w:t xml:space="preserve">e and promote excellent performance and positive competition in the country. </w:t>
      </w:r>
      <w:r w:rsidR="002E58C1" w:rsidRPr="004D7DCA">
        <w:rPr>
          <w:rFonts w:asciiTheme="majorBidi" w:hAnsiTheme="majorBidi" w:cstheme="majorBidi"/>
        </w:rPr>
        <w:t xml:space="preserve">It </w:t>
      </w:r>
      <w:r w:rsidR="00D82080" w:rsidRPr="004D7DCA">
        <w:rPr>
          <w:rFonts w:asciiTheme="majorBidi" w:hAnsiTheme="majorBidi" w:cstheme="majorBidi"/>
        </w:rPr>
        <w:t xml:space="preserve">was </w:t>
      </w:r>
      <w:r w:rsidR="002E58C1" w:rsidRPr="004D7DCA">
        <w:rPr>
          <w:rFonts w:asciiTheme="majorBidi" w:hAnsiTheme="majorBidi" w:cstheme="majorBidi"/>
        </w:rPr>
        <w:t xml:space="preserve">intended </w:t>
      </w:r>
      <w:r w:rsidR="00D82080" w:rsidRPr="004D7DCA">
        <w:rPr>
          <w:rFonts w:asciiTheme="majorBidi" w:hAnsiTheme="majorBidi" w:cstheme="majorBidi"/>
        </w:rPr>
        <w:t>to contribute to the active sustainability of the government's management system and cement the vision of the Abu Dhabi government</w:t>
      </w:r>
      <w:r w:rsidRPr="004D7DCA">
        <w:rPr>
          <w:rFonts w:asciiTheme="majorBidi" w:hAnsiTheme="majorBidi" w:cstheme="majorBidi"/>
        </w:rPr>
        <w:t>.</w:t>
      </w:r>
    </w:p>
    <w:p w14:paraId="1699B766" w14:textId="283E8421" w:rsidR="002253AE" w:rsidRPr="004D7DCA" w:rsidRDefault="002253AE" w:rsidP="009D738F">
      <w:pPr>
        <w:pStyle w:val="1stpara"/>
        <w:jc w:val="center"/>
        <w:rPr>
          <w:rFonts w:asciiTheme="majorBidi" w:hAnsiTheme="majorBidi" w:cstheme="majorBidi"/>
        </w:rPr>
      </w:pPr>
      <w:r w:rsidRPr="004D7DCA">
        <w:rPr>
          <w:rFonts w:asciiTheme="majorBidi" w:hAnsiTheme="majorBidi" w:cstheme="majorBidi"/>
          <w:noProof/>
          <w:lang w:val="en-IN" w:eastAsia="en-IN"/>
        </w:rPr>
        <w:lastRenderedPageBreak/>
        <w:drawing>
          <wp:inline distT="0" distB="0" distL="0" distR="0" wp14:anchorId="4222DB4F" wp14:editId="3960A8B7">
            <wp:extent cx="4395381" cy="3395207"/>
            <wp:effectExtent l="0" t="0" r="571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42030" cy="3431241"/>
                    </a:xfrm>
                    <a:prstGeom prst="rect">
                      <a:avLst/>
                    </a:prstGeom>
                    <a:noFill/>
                  </pic:spPr>
                </pic:pic>
              </a:graphicData>
            </a:graphic>
          </wp:inline>
        </w:drawing>
      </w:r>
    </w:p>
    <w:p w14:paraId="41D217DE" w14:textId="78784C72" w:rsidR="008A0A7D" w:rsidRPr="00C509D9" w:rsidRDefault="002253AE" w:rsidP="00C6696B">
      <w:pPr>
        <w:pStyle w:val="Caption"/>
        <w:rPr>
          <w:rStyle w:val="1stparaChar"/>
        </w:rPr>
      </w:pPr>
      <w:bookmarkStart w:id="599" w:name="_Ref113794290"/>
      <w:bookmarkStart w:id="600" w:name="_Toc111330003"/>
      <w:bookmarkStart w:id="601" w:name="_Toc113904184"/>
      <w:r w:rsidRPr="00C509D9">
        <w:rPr>
          <w:rFonts w:asciiTheme="majorBidi" w:hAnsiTheme="majorBidi" w:cstheme="majorBidi"/>
          <w:b/>
        </w:rPr>
        <w:t xml:space="preserve">Figure </w:t>
      </w:r>
      <w:r w:rsidRPr="00FD3BC9">
        <w:rPr>
          <w:rFonts w:asciiTheme="majorBidi" w:hAnsiTheme="majorBidi" w:cstheme="majorBidi"/>
          <w:b/>
        </w:rPr>
        <w:fldChar w:fldCharType="begin"/>
      </w:r>
      <w:r w:rsidRPr="00B0704A">
        <w:rPr>
          <w:rFonts w:asciiTheme="majorBidi" w:hAnsiTheme="majorBidi" w:cstheme="majorBidi"/>
          <w:bCs w:val="0"/>
        </w:rPr>
        <w:instrText xml:space="preserve"> SEQ Figure \* ARABIC </w:instrText>
      </w:r>
      <w:r w:rsidRPr="00FD3BC9">
        <w:rPr>
          <w:rFonts w:asciiTheme="majorBidi" w:hAnsiTheme="majorBidi" w:cstheme="majorBidi"/>
          <w:b/>
        </w:rPr>
        <w:fldChar w:fldCharType="separate"/>
      </w:r>
      <w:r w:rsidR="004D624A">
        <w:rPr>
          <w:rFonts w:asciiTheme="majorBidi" w:hAnsiTheme="majorBidi" w:cstheme="majorBidi"/>
          <w:b/>
          <w:noProof/>
        </w:rPr>
        <w:t>9</w:t>
      </w:r>
      <w:r w:rsidRPr="00FD3BC9">
        <w:rPr>
          <w:rFonts w:asciiTheme="majorBidi" w:hAnsiTheme="majorBidi" w:cstheme="majorBidi"/>
          <w:b/>
        </w:rPr>
        <w:fldChar w:fldCharType="end"/>
      </w:r>
      <w:bookmarkEnd w:id="599"/>
      <w:r w:rsidRPr="00C509D9">
        <w:rPr>
          <w:rFonts w:asciiTheme="majorBidi" w:hAnsiTheme="majorBidi" w:cstheme="majorBidi"/>
          <w:b/>
        </w:rPr>
        <w:t>:</w:t>
      </w:r>
      <w:r w:rsidRPr="00FD3BC9">
        <w:rPr>
          <w:rFonts w:asciiTheme="majorBidi" w:hAnsiTheme="majorBidi" w:cstheme="majorBidi"/>
          <w:bCs w:val="0"/>
        </w:rPr>
        <w:t xml:space="preserve"> Abu Dhabi Government Excellence System and Its Foundations. </w:t>
      </w:r>
      <w:r w:rsidRPr="00C509D9">
        <w:rPr>
          <w:rStyle w:val="1stparaChar"/>
        </w:rPr>
        <w:t>Source: Abu Dhabi Excellence Award in Government Performance Guideline</w:t>
      </w:r>
      <w:r w:rsidR="0070748F" w:rsidRPr="00C509D9">
        <w:rPr>
          <w:rStyle w:val="1stparaChar"/>
        </w:rPr>
        <w:t>,</w:t>
      </w:r>
      <w:r w:rsidRPr="00C509D9">
        <w:rPr>
          <w:rStyle w:val="1stparaChar"/>
        </w:rPr>
        <w:t xml:space="preserve"> 2016</w:t>
      </w:r>
      <w:r w:rsidR="00DD6E62" w:rsidRPr="00C509D9">
        <w:rPr>
          <w:rStyle w:val="1stparaChar"/>
        </w:rPr>
        <w:t>,</w:t>
      </w:r>
      <w:r w:rsidRPr="00C509D9">
        <w:rPr>
          <w:rStyle w:val="1stparaChar"/>
        </w:rPr>
        <w:t xml:space="preserve"> Fifth Cycle</w:t>
      </w:r>
      <w:bookmarkEnd w:id="600"/>
      <w:bookmarkEnd w:id="601"/>
    </w:p>
    <w:p w14:paraId="235D1985" w14:textId="3C8C8613" w:rsidR="001F36B5" w:rsidRPr="004D7DCA" w:rsidRDefault="001F36B5" w:rsidP="009D738F">
      <w:pPr>
        <w:pStyle w:val="NormalText"/>
        <w:rPr>
          <w:rFonts w:asciiTheme="majorBidi" w:hAnsiTheme="majorBidi" w:cstheme="majorBidi"/>
        </w:rPr>
      </w:pPr>
      <w:r w:rsidRPr="004D7DCA">
        <w:rPr>
          <w:rFonts w:asciiTheme="majorBidi" w:hAnsiTheme="majorBidi" w:cstheme="majorBidi"/>
        </w:rPr>
        <w:t xml:space="preserve">The Abu Dhabi government's system of excellence is based on a successful experiment </w:t>
      </w:r>
      <w:r w:rsidR="00D82080" w:rsidRPr="004D7DCA">
        <w:rPr>
          <w:rFonts w:asciiTheme="majorBidi" w:hAnsiTheme="majorBidi" w:cstheme="majorBidi"/>
        </w:rPr>
        <w:t>that the UAE government previously implemented</w:t>
      </w:r>
      <w:r w:rsidRPr="004D7DCA">
        <w:rPr>
          <w:rFonts w:asciiTheme="majorBidi" w:hAnsiTheme="majorBidi" w:cstheme="majorBidi"/>
        </w:rPr>
        <w:t>. The design is based on assisting government agencies in achieving leadership positions through knowledge of programs, initiatives</w:t>
      </w:r>
      <w:r w:rsidR="00D82080" w:rsidRPr="004D7DCA">
        <w:rPr>
          <w:rFonts w:asciiTheme="majorBidi" w:hAnsiTheme="majorBidi" w:cstheme="majorBidi"/>
        </w:rPr>
        <w:t>,</w:t>
      </w:r>
      <w:r w:rsidRPr="004D7DCA">
        <w:rPr>
          <w:rFonts w:asciiTheme="majorBidi" w:hAnsiTheme="majorBidi" w:cstheme="majorBidi"/>
        </w:rPr>
        <w:t xml:space="preserve"> and strategies to be adopted and implemented</w:t>
      </w:r>
      <w:r w:rsidR="00D82080" w:rsidRPr="004D7DCA">
        <w:rPr>
          <w:rFonts w:asciiTheme="majorBidi" w:hAnsiTheme="majorBidi" w:cstheme="majorBidi"/>
        </w:rPr>
        <w:t xml:space="preserve">. Moreover, the design </w:t>
      </w:r>
      <w:r w:rsidRPr="004D7DCA">
        <w:rPr>
          <w:rFonts w:asciiTheme="majorBidi" w:hAnsiTheme="majorBidi" w:cstheme="majorBidi"/>
        </w:rPr>
        <w:t>ha</w:t>
      </w:r>
      <w:r w:rsidR="00D82080" w:rsidRPr="004D7DCA">
        <w:rPr>
          <w:rFonts w:asciiTheme="majorBidi" w:hAnsiTheme="majorBidi" w:cstheme="majorBidi"/>
        </w:rPr>
        <w:t>s</w:t>
      </w:r>
      <w:r w:rsidRPr="004D7DCA">
        <w:rPr>
          <w:rFonts w:asciiTheme="majorBidi" w:hAnsiTheme="majorBidi" w:cstheme="majorBidi"/>
        </w:rPr>
        <w:t xml:space="preserve"> been sub-categori</w:t>
      </w:r>
      <w:r w:rsidR="002A3CE4">
        <w:rPr>
          <w:rFonts w:asciiTheme="majorBidi" w:hAnsiTheme="majorBidi" w:cstheme="majorBidi"/>
        </w:rPr>
        <w:t>s</w:t>
      </w:r>
      <w:r w:rsidRPr="004D7DCA">
        <w:rPr>
          <w:rFonts w:asciiTheme="majorBidi" w:hAnsiTheme="majorBidi" w:cstheme="majorBidi"/>
        </w:rPr>
        <w:t>ed into three main categories</w:t>
      </w:r>
      <w:r w:rsidR="00D82080" w:rsidRPr="004D7DCA">
        <w:rPr>
          <w:rFonts w:asciiTheme="majorBidi" w:hAnsiTheme="majorBidi" w:cstheme="majorBidi"/>
        </w:rPr>
        <w:t>: (i</w:t>
      </w:r>
      <w:r w:rsidR="006F6646" w:rsidRPr="004D7DCA">
        <w:rPr>
          <w:rFonts w:asciiTheme="majorBidi" w:hAnsiTheme="majorBidi" w:cstheme="majorBidi"/>
        </w:rPr>
        <w:t>)</w:t>
      </w:r>
      <w:r w:rsidR="006F6646">
        <w:rPr>
          <w:rFonts w:asciiTheme="majorBidi" w:hAnsiTheme="majorBidi" w:cstheme="majorBidi"/>
        </w:rPr>
        <w:t xml:space="preserve"> </w:t>
      </w:r>
      <w:r w:rsidR="00E1334B" w:rsidRPr="004D7DCA">
        <w:rPr>
          <w:rFonts w:asciiTheme="majorBidi" w:hAnsiTheme="majorBidi" w:cstheme="majorBidi"/>
        </w:rPr>
        <w:t xml:space="preserve">Vision Achievement, (ii) Innovation, and (iii) </w:t>
      </w:r>
      <w:r w:rsidR="00E66B62">
        <w:rPr>
          <w:rFonts w:asciiTheme="majorBidi" w:hAnsiTheme="majorBidi" w:cstheme="majorBidi"/>
        </w:rPr>
        <w:t>O</w:t>
      </w:r>
      <w:r w:rsidR="00786263" w:rsidRPr="004D7DCA">
        <w:rPr>
          <w:rFonts w:asciiTheme="majorBidi" w:hAnsiTheme="majorBidi" w:cstheme="majorBidi"/>
        </w:rPr>
        <w:t>rgani</w:t>
      </w:r>
      <w:r w:rsidR="00786263">
        <w:rPr>
          <w:rFonts w:asciiTheme="majorBidi" w:hAnsiTheme="majorBidi" w:cstheme="majorBidi"/>
        </w:rPr>
        <w:t>s</w:t>
      </w:r>
      <w:r w:rsidR="00786263" w:rsidRPr="004D7DCA">
        <w:rPr>
          <w:rFonts w:asciiTheme="majorBidi" w:hAnsiTheme="majorBidi" w:cstheme="majorBidi"/>
        </w:rPr>
        <w:t>ation</w:t>
      </w:r>
      <w:r w:rsidR="00E1334B" w:rsidRPr="004D7DCA">
        <w:rPr>
          <w:rFonts w:asciiTheme="majorBidi" w:hAnsiTheme="majorBidi" w:cstheme="majorBidi"/>
        </w:rPr>
        <w:t xml:space="preserve">al </w:t>
      </w:r>
      <w:r w:rsidR="00733F1A">
        <w:rPr>
          <w:rFonts w:asciiTheme="majorBidi" w:hAnsiTheme="majorBidi" w:cstheme="majorBidi"/>
        </w:rPr>
        <w:t>Enablers</w:t>
      </w:r>
      <w:r w:rsidR="00D82080" w:rsidRPr="004D7DCA">
        <w:rPr>
          <w:rFonts w:asciiTheme="majorBidi" w:hAnsiTheme="majorBidi" w:cstheme="majorBidi"/>
        </w:rPr>
        <w:t>,</w:t>
      </w:r>
      <w:r w:rsidRPr="004D7DCA">
        <w:rPr>
          <w:rFonts w:asciiTheme="majorBidi" w:hAnsiTheme="majorBidi" w:cstheme="majorBidi"/>
        </w:rPr>
        <w:t xml:space="preserve"> as shown in </w:t>
      </w:r>
      <w:r w:rsidR="00C23047">
        <w:rPr>
          <w:rFonts w:asciiTheme="majorBidi" w:hAnsiTheme="majorBidi" w:cstheme="majorBidi"/>
        </w:rPr>
        <w:fldChar w:fldCharType="begin"/>
      </w:r>
      <w:r w:rsidR="00C23047">
        <w:rPr>
          <w:rFonts w:asciiTheme="majorBidi" w:hAnsiTheme="majorBidi" w:cstheme="majorBidi"/>
        </w:rPr>
        <w:instrText xml:space="preserve"> REF _Ref113794290 \h </w:instrText>
      </w:r>
      <w:r w:rsidR="00C23047">
        <w:rPr>
          <w:rFonts w:asciiTheme="majorBidi" w:hAnsiTheme="majorBidi" w:cstheme="majorBidi"/>
        </w:rPr>
      </w:r>
      <w:r w:rsidR="00C23047">
        <w:rPr>
          <w:rFonts w:asciiTheme="majorBidi" w:hAnsiTheme="majorBidi" w:cstheme="majorBidi"/>
        </w:rPr>
        <w:fldChar w:fldCharType="separate"/>
      </w:r>
      <w:r w:rsidR="00C23047" w:rsidRPr="00C509D9">
        <w:rPr>
          <w:rFonts w:asciiTheme="majorBidi" w:hAnsiTheme="majorBidi" w:cstheme="majorBidi"/>
          <w:b/>
          <w:bCs/>
        </w:rPr>
        <w:t xml:space="preserve">Figure </w:t>
      </w:r>
      <w:r w:rsidR="00C23047">
        <w:rPr>
          <w:rFonts w:asciiTheme="majorBidi" w:hAnsiTheme="majorBidi" w:cstheme="majorBidi"/>
          <w:b/>
          <w:noProof/>
        </w:rPr>
        <w:t>9</w:t>
      </w:r>
      <w:r w:rsidR="00C23047">
        <w:rPr>
          <w:rFonts w:asciiTheme="majorBidi" w:hAnsiTheme="majorBidi" w:cstheme="majorBidi"/>
        </w:rPr>
        <w:fldChar w:fldCharType="end"/>
      </w:r>
      <w:r w:rsidR="00D82080" w:rsidRPr="004D7DCA">
        <w:rPr>
          <w:rFonts w:asciiTheme="majorBidi" w:hAnsiTheme="majorBidi" w:cstheme="majorBidi"/>
        </w:rPr>
        <w:t>.</w:t>
      </w:r>
    </w:p>
    <w:p w14:paraId="74B5B8B3" w14:textId="684D80D5" w:rsidR="001F36B5" w:rsidRPr="00C509D9" w:rsidRDefault="001F36B5">
      <w:pPr>
        <w:numPr>
          <w:ilvl w:val="0"/>
          <w:numId w:val="76"/>
        </w:numPr>
        <w:spacing w:after="0" w:line="360" w:lineRule="auto"/>
        <w:jc w:val="both"/>
        <w:rPr>
          <w:rFonts w:asciiTheme="majorBidi" w:hAnsiTheme="majorBidi" w:cstheme="majorBidi"/>
          <w:b w:val="0"/>
          <w:color w:val="000000"/>
          <w:sz w:val="22"/>
        </w:rPr>
      </w:pPr>
      <w:bookmarkStart w:id="602" w:name="_Toc87724458"/>
      <w:bookmarkStart w:id="603" w:name="_Toc87870322"/>
      <w:bookmarkStart w:id="604" w:name="_Toc87971653"/>
      <w:bookmarkStart w:id="605" w:name="_Toc89431483"/>
      <w:bookmarkStart w:id="606" w:name="_Toc89923833"/>
      <w:r w:rsidRPr="00C509D9">
        <w:rPr>
          <w:rFonts w:asciiTheme="majorBidi" w:hAnsiTheme="majorBidi" w:cstheme="majorBidi"/>
          <w:b w:val="0"/>
          <w:color w:val="000000"/>
          <w:sz w:val="22"/>
        </w:rPr>
        <w:t>The objective of launching the Abu Dhabi Government Excellence System</w:t>
      </w:r>
      <w:bookmarkEnd w:id="602"/>
      <w:bookmarkEnd w:id="603"/>
      <w:bookmarkEnd w:id="604"/>
      <w:bookmarkEnd w:id="605"/>
      <w:bookmarkEnd w:id="606"/>
      <w:r w:rsidRPr="00C509D9">
        <w:rPr>
          <w:rFonts w:asciiTheme="majorBidi" w:hAnsiTheme="majorBidi" w:cstheme="majorBidi"/>
          <w:b w:val="0"/>
          <w:color w:val="000000"/>
          <w:sz w:val="22"/>
        </w:rPr>
        <w:t xml:space="preserve"> </w:t>
      </w:r>
    </w:p>
    <w:p w14:paraId="7A7BA0F6" w14:textId="760061A3" w:rsidR="001F36B5" w:rsidRPr="004D7DCA" w:rsidRDefault="001F36B5" w:rsidP="009D738F">
      <w:pPr>
        <w:pStyle w:val="NormalText"/>
        <w:rPr>
          <w:rFonts w:asciiTheme="majorBidi" w:hAnsiTheme="majorBidi" w:cstheme="majorBidi"/>
        </w:rPr>
      </w:pPr>
      <w:r w:rsidRPr="004D7DCA">
        <w:rPr>
          <w:rFonts w:asciiTheme="majorBidi" w:hAnsiTheme="majorBidi" w:cstheme="majorBidi"/>
        </w:rPr>
        <w:t xml:space="preserve">The main objective of implementing the Abu Dhabi Government System of Excellence is to meet the government's prerequisites for </w:t>
      </w:r>
      <w:r w:rsidR="00695EA7" w:rsidRPr="004D7DCA">
        <w:rPr>
          <w:rFonts w:asciiTheme="majorBidi" w:hAnsiTheme="majorBidi" w:cstheme="majorBidi"/>
        </w:rPr>
        <w:t>implementing</w:t>
      </w:r>
      <w:r w:rsidRPr="004D7DCA">
        <w:rPr>
          <w:rFonts w:asciiTheme="majorBidi" w:hAnsiTheme="majorBidi" w:cstheme="majorBidi"/>
        </w:rPr>
        <w:t xml:space="preserve"> the results-focused Abu Dhabi Plan</w:t>
      </w:r>
      <w:r w:rsidR="00695EA7" w:rsidRPr="004D7DCA">
        <w:rPr>
          <w:rFonts w:asciiTheme="majorBidi" w:hAnsiTheme="majorBidi" w:cstheme="majorBidi"/>
        </w:rPr>
        <w:t>.</w:t>
      </w:r>
      <w:r w:rsidR="00E06E0E">
        <w:rPr>
          <w:rFonts w:asciiTheme="majorBidi" w:hAnsiTheme="majorBidi" w:cstheme="majorBidi"/>
        </w:rPr>
        <w:t xml:space="preserve"> </w:t>
      </w:r>
      <w:r w:rsidR="00097C4A" w:rsidRPr="004D7DCA">
        <w:rPr>
          <w:rFonts w:asciiTheme="majorBidi" w:hAnsiTheme="majorBidi" w:cstheme="majorBidi"/>
        </w:rPr>
        <w:t>A</w:t>
      </w:r>
      <w:r w:rsidR="00695EA7" w:rsidRPr="004D7DCA">
        <w:rPr>
          <w:rFonts w:asciiTheme="majorBidi" w:hAnsiTheme="majorBidi" w:cstheme="majorBidi"/>
        </w:rPr>
        <w:t>nother aim is to</w:t>
      </w:r>
      <w:r w:rsidRPr="004D7DCA">
        <w:rPr>
          <w:rFonts w:asciiTheme="majorBidi" w:hAnsiTheme="majorBidi" w:cstheme="majorBidi"/>
        </w:rPr>
        <w:t xml:space="preserve"> link it to performance indicators of government bodies to achieve the highest level of </w:t>
      </w:r>
      <w:r w:rsidR="00EB35BA" w:rsidRPr="004D7DCA">
        <w:rPr>
          <w:rFonts w:asciiTheme="majorBidi" w:hAnsiTheme="majorBidi" w:cstheme="majorBidi"/>
        </w:rPr>
        <w:t>leadership</w:t>
      </w:r>
      <w:r w:rsidRPr="004D7DCA">
        <w:rPr>
          <w:rFonts w:asciiTheme="majorBidi" w:hAnsiTheme="majorBidi" w:cstheme="majorBidi"/>
        </w:rPr>
        <w:t xml:space="preserve"> </w:t>
      </w:r>
      <w:r w:rsidR="00695EA7" w:rsidRPr="004D7DCA">
        <w:rPr>
          <w:rFonts w:asciiTheme="majorBidi" w:hAnsiTheme="majorBidi" w:cstheme="majorBidi"/>
        </w:rPr>
        <w:t xml:space="preserve">and </w:t>
      </w:r>
      <w:r w:rsidRPr="004D7DCA">
        <w:rPr>
          <w:rFonts w:asciiTheme="majorBidi" w:hAnsiTheme="majorBidi" w:cstheme="majorBidi"/>
        </w:rPr>
        <w:t xml:space="preserve">transform </w:t>
      </w:r>
      <w:r w:rsidR="00695EA7" w:rsidRPr="004D7DCA">
        <w:rPr>
          <w:rFonts w:asciiTheme="majorBidi" w:hAnsiTheme="majorBidi" w:cstheme="majorBidi"/>
        </w:rPr>
        <w:t xml:space="preserve">it </w:t>
      </w:r>
      <w:r w:rsidRPr="004D7DCA">
        <w:rPr>
          <w:rFonts w:asciiTheme="majorBidi" w:hAnsiTheme="majorBidi" w:cstheme="majorBidi"/>
        </w:rPr>
        <w:t>into a digital, pioneering</w:t>
      </w:r>
      <w:r w:rsidR="00695EA7" w:rsidRPr="004D7DCA">
        <w:rPr>
          <w:rFonts w:asciiTheme="majorBidi" w:hAnsiTheme="majorBidi" w:cstheme="majorBidi"/>
        </w:rPr>
        <w:t>,</w:t>
      </w:r>
      <w:r w:rsidRPr="004D7DCA">
        <w:rPr>
          <w:rFonts w:asciiTheme="majorBidi" w:hAnsiTheme="majorBidi" w:cstheme="majorBidi"/>
        </w:rPr>
        <w:t xml:space="preserve"> and innovative government. The results will serve as models for implementing government best practices through the following performance evaluation tools: efficiency, effectiveness</w:t>
      </w:r>
      <w:r w:rsidR="00695EA7" w:rsidRPr="004D7DCA">
        <w:rPr>
          <w:rFonts w:asciiTheme="majorBidi" w:hAnsiTheme="majorBidi" w:cstheme="majorBidi"/>
        </w:rPr>
        <w:t>,</w:t>
      </w:r>
      <w:r w:rsidRPr="004D7DCA">
        <w:rPr>
          <w:rFonts w:asciiTheme="majorBidi" w:hAnsiTheme="majorBidi" w:cstheme="majorBidi"/>
        </w:rPr>
        <w:t xml:space="preserve"> and learning and development using modern concepts, such as innovation, future education</w:t>
      </w:r>
      <w:r w:rsidR="00695EA7" w:rsidRPr="004D7DCA">
        <w:rPr>
          <w:rFonts w:asciiTheme="majorBidi" w:hAnsiTheme="majorBidi" w:cstheme="majorBidi"/>
        </w:rPr>
        <w:t>,</w:t>
      </w:r>
      <w:r w:rsidRPr="004D7DCA">
        <w:rPr>
          <w:rFonts w:asciiTheme="majorBidi" w:hAnsiTheme="majorBidi" w:cstheme="majorBidi"/>
        </w:rPr>
        <w:t xml:space="preserve"> and integration into government work.</w:t>
      </w:r>
    </w:p>
    <w:p w14:paraId="32B4A1FF" w14:textId="77777777" w:rsidR="001F36B5" w:rsidRPr="00C509D9" w:rsidRDefault="001F36B5">
      <w:pPr>
        <w:numPr>
          <w:ilvl w:val="0"/>
          <w:numId w:val="76"/>
        </w:numPr>
        <w:spacing w:after="0" w:line="360" w:lineRule="auto"/>
        <w:jc w:val="both"/>
        <w:rPr>
          <w:rFonts w:asciiTheme="majorBidi" w:hAnsiTheme="majorBidi" w:cstheme="majorBidi"/>
          <w:b w:val="0"/>
          <w:color w:val="000000"/>
          <w:sz w:val="22"/>
        </w:rPr>
      </w:pPr>
      <w:bookmarkStart w:id="607" w:name="_Toc87724459"/>
      <w:bookmarkStart w:id="608" w:name="_Toc87870323"/>
      <w:bookmarkStart w:id="609" w:name="_Toc87971654"/>
      <w:bookmarkStart w:id="610" w:name="_Toc89431484"/>
      <w:bookmarkStart w:id="611" w:name="_Toc89923834"/>
      <w:r w:rsidRPr="00C509D9">
        <w:rPr>
          <w:rFonts w:asciiTheme="majorBidi" w:hAnsiTheme="majorBidi" w:cstheme="majorBidi"/>
          <w:b w:val="0"/>
          <w:color w:val="000000"/>
          <w:sz w:val="22"/>
        </w:rPr>
        <w:t>Pillars of the Abu Dhabi Government Excellence System</w:t>
      </w:r>
      <w:bookmarkEnd w:id="607"/>
      <w:bookmarkEnd w:id="608"/>
      <w:bookmarkEnd w:id="609"/>
      <w:bookmarkEnd w:id="610"/>
      <w:bookmarkEnd w:id="611"/>
      <w:r w:rsidRPr="00C509D9">
        <w:rPr>
          <w:rFonts w:asciiTheme="majorBidi" w:hAnsiTheme="majorBidi" w:cstheme="majorBidi"/>
          <w:b w:val="0"/>
          <w:color w:val="000000"/>
          <w:sz w:val="22"/>
        </w:rPr>
        <w:t xml:space="preserve"> </w:t>
      </w:r>
    </w:p>
    <w:p w14:paraId="56B773B3" w14:textId="0E589300" w:rsidR="001F36B5" w:rsidRPr="004D7DCA" w:rsidRDefault="00C23047" w:rsidP="009D738F">
      <w:pPr>
        <w:pStyle w:val="NormalText"/>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REF _Ref113794290 \h </w:instrText>
      </w:r>
      <w:r>
        <w:rPr>
          <w:rFonts w:asciiTheme="majorBidi" w:hAnsiTheme="majorBidi" w:cstheme="majorBidi"/>
        </w:rPr>
      </w:r>
      <w:r>
        <w:rPr>
          <w:rFonts w:asciiTheme="majorBidi" w:hAnsiTheme="majorBidi" w:cstheme="majorBidi"/>
        </w:rPr>
        <w:fldChar w:fldCharType="separate"/>
      </w:r>
      <w:r w:rsidRPr="00C509D9">
        <w:rPr>
          <w:rFonts w:asciiTheme="majorBidi" w:hAnsiTheme="majorBidi" w:cstheme="majorBidi"/>
          <w:b/>
          <w:bCs/>
        </w:rPr>
        <w:t xml:space="preserve">Figure </w:t>
      </w:r>
      <w:r>
        <w:rPr>
          <w:rFonts w:asciiTheme="majorBidi" w:hAnsiTheme="majorBidi" w:cstheme="majorBidi"/>
          <w:b/>
          <w:noProof/>
        </w:rPr>
        <w:t>9</w:t>
      </w:r>
      <w:r>
        <w:rPr>
          <w:rFonts w:asciiTheme="majorBidi" w:hAnsiTheme="majorBidi" w:cstheme="majorBidi"/>
        </w:rPr>
        <w:fldChar w:fldCharType="end"/>
      </w:r>
      <w:r w:rsidR="00084454" w:rsidRPr="004D7DCA">
        <w:rPr>
          <w:rFonts w:asciiTheme="majorBidi" w:hAnsiTheme="majorBidi" w:cstheme="majorBidi"/>
        </w:rPr>
        <w:t xml:space="preserve"> </w:t>
      </w:r>
      <w:r w:rsidR="001F36B5" w:rsidRPr="004D7DCA">
        <w:rPr>
          <w:rFonts w:asciiTheme="majorBidi" w:hAnsiTheme="majorBidi" w:cstheme="majorBidi"/>
        </w:rPr>
        <w:t>illustrates the pillars of the Abu Dhabi Government System of Excellence</w:t>
      </w:r>
      <w:r w:rsidR="00120654" w:rsidRPr="004D7DCA">
        <w:rPr>
          <w:rFonts w:asciiTheme="majorBidi" w:hAnsiTheme="majorBidi" w:cstheme="majorBidi"/>
        </w:rPr>
        <w:t>, divided into three main pillars representing</w:t>
      </w:r>
      <w:r w:rsidR="001F36B5" w:rsidRPr="004D7DCA">
        <w:rPr>
          <w:rFonts w:asciiTheme="majorBidi" w:hAnsiTheme="majorBidi" w:cstheme="majorBidi"/>
        </w:rPr>
        <w:t xml:space="preserve"> the foundation. </w:t>
      </w:r>
      <w:r w:rsidR="00097C4A" w:rsidRPr="004D7DCA">
        <w:rPr>
          <w:rFonts w:asciiTheme="majorBidi" w:hAnsiTheme="majorBidi" w:cstheme="majorBidi"/>
        </w:rPr>
        <w:t>Building on this foundation</w:t>
      </w:r>
      <w:r w:rsidR="001F36B5" w:rsidRPr="004D7DCA">
        <w:rPr>
          <w:rFonts w:asciiTheme="majorBidi" w:hAnsiTheme="majorBidi" w:cstheme="majorBidi"/>
        </w:rPr>
        <w:t xml:space="preserve">, government agencies </w:t>
      </w:r>
      <w:r w:rsidR="001C2838">
        <w:rPr>
          <w:rFonts w:asciiTheme="majorBidi" w:hAnsiTheme="majorBidi" w:cstheme="majorBidi"/>
        </w:rPr>
        <w:t>provide</w:t>
      </w:r>
      <w:r w:rsidR="001C2838" w:rsidRPr="004D7DCA">
        <w:rPr>
          <w:rFonts w:asciiTheme="majorBidi" w:hAnsiTheme="majorBidi" w:cstheme="majorBidi"/>
        </w:rPr>
        <w:t xml:space="preserve"> </w:t>
      </w:r>
      <w:r w:rsidR="001F36B5" w:rsidRPr="004D7DCA">
        <w:rPr>
          <w:rFonts w:asciiTheme="majorBidi" w:hAnsiTheme="majorBidi" w:cstheme="majorBidi"/>
        </w:rPr>
        <w:t>leadership by effectively carrying out their core functions</w:t>
      </w:r>
      <w:r w:rsidR="00CA3EB2">
        <w:rPr>
          <w:rFonts w:asciiTheme="majorBidi" w:hAnsiTheme="majorBidi" w:cstheme="majorBidi"/>
        </w:rPr>
        <w:t>,</w:t>
      </w:r>
      <w:r w:rsidR="001F36B5" w:rsidRPr="004D7DCA">
        <w:rPr>
          <w:rFonts w:asciiTheme="majorBidi" w:hAnsiTheme="majorBidi" w:cstheme="majorBidi"/>
        </w:rPr>
        <w:t xml:space="preserve"> striv</w:t>
      </w:r>
      <w:r w:rsidR="00CA3EB2">
        <w:rPr>
          <w:rFonts w:asciiTheme="majorBidi" w:hAnsiTheme="majorBidi" w:cstheme="majorBidi"/>
        </w:rPr>
        <w:t>ing</w:t>
      </w:r>
      <w:r w:rsidR="001F36B5" w:rsidRPr="004D7DCA">
        <w:rPr>
          <w:rFonts w:asciiTheme="majorBidi" w:hAnsiTheme="majorBidi" w:cstheme="majorBidi"/>
        </w:rPr>
        <w:t xml:space="preserve"> to achieve government goals </w:t>
      </w:r>
      <w:r w:rsidR="001F36B5" w:rsidRPr="004D7DCA">
        <w:rPr>
          <w:rFonts w:asciiTheme="majorBidi" w:hAnsiTheme="majorBidi" w:cstheme="majorBidi"/>
        </w:rPr>
        <w:lastRenderedPageBreak/>
        <w:t xml:space="preserve">holistically through optimal use of resources and continuous learning and development. </w:t>
      </w:r>
      <w:r w:rsidR="00097C4A" w:rsidRPr="004D7DCA">
        <w:rPr>
          <w:rFonts w:asciiTheme="majorBidi" w:hAnsiTheme="majorBidi" w:cstheme="majorBidi"/>
        </w:rPr>
        <w:t>The present study</w:t>
      </w:r>
      <w:r w:rsidR="001F36B5" w:rsidRPr="004D7DCA">
        <w:rPr>
          <w:rFonts w:asciiTheme="majorBidi" w:hAnsiTheme="majorBidi" w:cstheme="majorBidi"/>
        </w:rPr>
        <w:t xml:space="preserve"> will </w:t>
      </w:r>
      <w:r w:rsidR="00120654" w:rsidRPr="004D7DCA">
        <w:rPr>
          <w:rFonts w:asciiTheme="majorBidi" w:hAnsiTheme="majorBidi" w:cstheme="majorBidi"/>
        </w:rPr>
        <w:t>emphasi</w:t>
      </w:r>
      <w:r w:rsidR="002A3CE4">
        <w:rPr>
          <w:rFonts w:asciiTheme="majorBidi" w:hAnsiTheme="majorBidi" w:cstheme="majorBidi"/>
        </w:rPr>
        <w:t>s</w:t>
      </w:r>
      <w:r w:rsidR="00120654" w:rsidRPr="004D7DCA">
        <w:rPr>
          <w:rFonts w:asciiTheme="majorBidi" w:hAnsiTheme="majorBidi" w:cstheme="majorBidi"/>
        </w:rPr>
        <w:t xml:space="preserve">e </w:t>
      </w:r>
      <w:r w:rsidR="00097C4A" w:rsidRPr="004D7DCA">
        <w:rPr>
          <w:rFonts w:asciiTheme="majorBidi" w:hAnsiTheme="majorBidi" w:cstheme="majorBidi"/>
        </w:rPr>
        <w:t xml:space="preserve">only </w:t>
      </w:r>
      <w:r w:rsidR="001F36B5" w:rsidRPr="004D7DCA">
        <w:rPr>
          <w:rFonts w:asciiTheme="majorBidi" w:hAnsiTheme="majorBidi" w:cstheme="majorBidi"/>
        </w:rPr>
        <w:t>the innovation pillar</w:t>
      </w:r>
      <w:r w:rsidR="00120654" w:rsidRPr="004D7DCA">
        <w:rPr>
          <w:rFonts w:asciiTheme="majorBidi" w:hAnsiTheme="majorBidi" w:cstheme="majorBidi"/>
        </w:rPr>
        <w:t>.</w:t>
      </w:r>
    </w:p>
    <w:p w14:paraId="30CD6947" w14:textId="77777777" w:rsidR="001F36B5" w:rsidRPr="00733F1A" w:rsidRDefault="001F36B5">
      <w:pPr>
        <w:keepNext/>
        <w:keepLines/>
        <w:widowControl w:val="0"/>
        <w:numPr>
          <w:ilvl w:val="0"/>
          <w:numId w:val="76"/>
        </w:numPr>
        <w:spacing w:after="0" w:line="360" w:lineRule="auto"/>
        <w:jc w:val="both"/>
        <w:rPr>
          <w:rFonts w:asciiTheme="majorBidi" w:hAnsiTheme="majorBidi" w:cstheme="majorBidi"/>
          <w:b w:val="0"/>
          <w:color w:val="000000"/>
          <w:sz w:val="22"/>
        </w:rPr>
      </w:pPr>
      <w:bookmarkStart w:id="612" w:name="_Toc87724460"/>
      <w:bookmarkStart w:id="613" w:name="_Toc87870324"/>
      <w:bookmarkStart w:id="614" w:name="_Toc87971655"/>
      <w:bookmarkStart w:id="615" w:name="_Toc89431485"/>
      <w:bookmarkStart w:id="616" w:name="_Toc89923835"/>
      <w:r w:rsidRPr="00733F1A">
        <w:rPr>
          <w:rFonts w:asciiTheme="majorBidi" w:hAnsiTheme="majorBidi" w:cstheme="majorBidi"/>
          <w:b w:val="0"/>
          <w:color w:val="000000"/>
          <w:sz w:val="22"/>
        </w:rPr>
        <w:t>Innovation criteria</w:t>
      </w:r>
      <w:bookmarkEnd w:id="612"/>
      <w:bookmarkEnd w:id="613"/>
      <w:bookmarkEnd w:id="614"/>
      <w:bookmarkEnd w:id="615"/>
      <w:bookmarkEnd w:id="616"/>
    </w:p>
    <w:p w14:paraId="43D3FB79" w14:textId="3A19AEC5" w:rsidR="00D1206E" w:rsidRDefault="001F36B5" w:rsidP="00E1334B">
      <w:pPr>
        <w:keepNext/>
        <w:keepLines/>
        <w:widowControl w:val="0"/>
        <w:spacing w:after="0" w:line="360" w:lineRule="auto"/>
        <w:jc w:val="both"/>
        <w:rPr>
          <w:rStyle w:val="NormalTextChar"/>
          <w:rFonts w:asciiTheme="majorBidi" w:hAnsiTheme="majorBidi" w:cstheme="majorBidi"/>
          <w:b w:val="0"/>
          <w:bCs/>
          <w:sz w:val="22"/>
        </w:rPr>
      </w:pPr>
      <w:r w:rsidRPr="00733F1A">
        <w:rPr>
          <w:rStyle w:val="NormalTextChar"/>
          <w:b w:val="0"/>
          <w:bCs/>
          <w:sz w:val="22"/>
        </w:rPr>
        <w:t xml:space="preserve">The </w:t>
      </w:r>
      <w:r w:rsidR="003A64CE" w:rsidRPr="00733F1A">
        <w:rPr>
          <w:rStyle w:val="NormalTextChar"/>
          <w:b w:val="0"/>
          <w:bCs/>
          <w:sz w:val="22"/>
        </w:rPr>
        <w:t xml:space="preserve">innovation </w:t>
      </w:r>
      <w:r w:rsidRPr="00733F1A">
        <w:rPr>
          <w:rStyle w:val="NormalTextChar"/>
          <w:b w:val="0"/>
          <w:bCs/>
          <w:sz w:val="22"/>
        </w:rPr>
        <w:t xml:space="preserve">pillar consists of two main criteria: </w:t>
      </w:r>
      <w:r w:rsidR="00A976A2" w:rsidRPr="00733F1A">
        <w:rPr>
          <w:rStyle w:val="NormalTextChar"/>
          <w:b w:val="0"/>
          <w:bCs/>
          <w:sz w:val="22"/>
        </w:rPr>
        <w:t xml:space="preserve">(i) </w:t>
      </w:r>
      <w:r w:rsidRPr="00733F1A">
        <w:rPr>
          <w:rStyle w:val="NormalTextChar"/>
          <w:b w:val="0"/>
          <w:bCs/>
          <w:sz w:val="22"/>
        </w:rPr>
        <w:t xml:space="preserve">future </w:t>
      </w:r>
      <w:r w:rsidR="00E06E0E" w:rsidRPr="00733F1A">
        <w:rPr>
          <w:rStyle w:val="NormalTextChar"/>
          <w:b w:val="0"/>
          <w:bCs/>
          <w:sz w:val="22"/>
        </w:rPr>
        <w:t>modelling</w:t>
      </w:r>
      <w:r w:rsidR="00A976A2" w:rsidRPr="00733F1A">
        <w:rPr>
          <w:rStyle w:val="NormalTextChar"/>
          <w:b w:val="0"/>
          <w:bCs/>
          <w:sz w:val="22"/>
        </w:rPr>
        <w:t>,</w:t>
      </w:r>
      <w:r w:rsidRPr="00733F1A">
        <w:rPr>
          <w:rStyle w:val="NormalTextChar"/>
          <w:b w:val="0"/>
          <w:bCs/>
          <w:sz w:val="22"/>
        </w:rPr>
        <w:t xml:space="preserve"> and </w:t>
      </w:r>
      <w:r w:rsidR="00A976A2" w:rsidRPr="00733F1A">
        <w:rPr>
          <w:rStyle w:val="NormalTextChar"/>
          <w:b w:val="0"/>
          <w:bCs/>
          <w:sz w:val="22"/>
        </w:rPr>
        <w:t xml:space="preserve">(ii) </w:t>
      </w:r>
      <w:r w:rsidRPr="00733F1A">
        <w:rPr>
          <w:rStyle w:val="NormalTextChar"/>
          <w:b w:val="0"/>
          <w:bCs/>
          <w:sz w:val="22"/>
        </w:rPr>
        <w:t>innovation management. These criteria also focus on how innovative solutions and leading-edge initiatives are managed in the services provided and programs implemented</w:t>
      </w:r>
      <w:r w:rsidR="00A976A2" w:rsidRPr="00733F1A">
        <w:rPr>
          <w:rStyle w:val="NormalTextChar"/>
          <w:b w:val="0"/>
          <w:bCs/>
          <w:sz w:val="22"/>
        </w:rPr>
        <w:t>, ultimately ensuring</w:t>
      </w:r>
      <w:r w:rsidRPr="00733F1A">
        <w:rPr>
          <w:rStyle w:val="NormalTextChar"/>
          <w:b w:val="0"/>
          <w:bCs/>
          <w:sz w:val="22"/>
        </w:rPr>
        <w:t xml:space="preserve"> the achievement of strategic objectives and overall customer satisfaction. </w:t>
      </w:r>
      <w:r w:rsidR="00A976A2" w:rsidRPr="00733F1A">
        <w:rPr>
          <w:rStyle w:val="NormalTextChar"/>
          <w:b w:val="0"/>
          <w:bCs/>
          <w:sz w:val="22"/>
        </w:rPr>
        <w:t>Moreover, f</w:t>
      </w:r>
      <w:r w:rsidRPr="00733F1A">
        <w:rPr>
          <w:rStyle w:val="NormalTextChar"/>
          <w:b w:val="0"/>
          <w:bCs/>
          <w:sz w:val="22"/>
        </w:rPr>
        <w:t>uture</w:t>
      </w:r>
      <w:r w:rsidR="008A3380" w:rsidRPr="00733F1A">
        <w:rPr>
          <w:rStyle w:val="NormalTextChar"/>
          <w:b w:val="0"/>
          <w:bCs/>
          <w:sz w:val="22"/>
        </w:rPr>
        <w:t xml:space="preserve"> </w:t>
      </w:r>
      <w:r w:rsidRPr="00733F1A">
        <w:rPr>
          <w:rStyle w:val="NormalTextChar"/>
          <w:b w:val="0"/>
          <w:bCs/>
          <w:sz w:val="22"/>
        </w:rPr>
        <w:t>shaping focuses on how the entity has developed future thinking skills through increased intellectual capital and continuous moderni</w:t>
      </w:r>
      <w:r w:rsidR="002A3CE4" w:rsidRPr="00733F1A">
        <w:rPr>
          <w:rStyle w:val="NormalTextChar"/>
          <w:b w:val="0"/>
          <w:bCs/>
          <w:sz w:val="22"/>
        </w:rPr>
        <w:t>s</w:t>
      </w:r>
      <w:r w:rsidRPr="00733F1A">
        <w:rPr>
          <w:rStyle w:val="NormalTextChar"/>
          <w:b w:val="0"/>
          <w:bCs/>
          <w:sz w:val="22"/>
        </w:rPr>
        <w:t xml:space="preserve">ation efforts toward global leadership. </w:t>
      </w:r>
      <w:r w:rsidR="00A976A2" w:rsidRPr="00733F1A">
        <w:rPr>
          <w:rStyle w:val="NormalTextChar"/>
          <w:b w:val="0"/>
          <w:bCs/>
          <w:sz w:val="22"/>
        </w:rPr>
        <w:t>In addition, e</w:t>
      </w:r>
      <w:r w:rsidRPr="00733F1A">
        <w:rPr>
          <w:rStyle w:val="NormalTextChar"/>
          <w:b w:val="0"/>
          <w:bCs/>
          <w:sz w:val="22"/>
        </w:rPr>
        <w:t xml:space="preserve">ntities must address global and future changes with agility, responsiveness, and preparedness by using various tools that help shape the future, </w:t>
      </w:r>
      <w:r w:rsidR="00E06E0E" w:rsidRPr="00733F1A">
        <w:rPr>
          <w:rStyle w:val="NormalTextChar"/>
          <w:b w:val="0"/>
          <w:bCs/>
          <w:sz w:val="22"/>
        </w:rPr>
        <w:t>analysing</w:t>
      </w:r>
      <w:r w:rsidRPr="00733F1A">
        <w:rPr>
          <w:rStyle w:val="NormalTextChar"/>
          <w:b w:val="0"/>
          <w:bCs/>
          <w:sz w:val="22"/>
        </w:rPr>
        <w:t xml:space="preserve"> expected and unanticipated future trends, possibilities</w:t>
      </w:r>
      <w:r w:rsidR="00A976A2" w:rsidRPr="00733F1A">
        <w:rPr>
          <w:rStyle w:val="NormalTextChar"/>
          <w:b w:val="0"/>
          <w:bCs/>
          <w:sz w:val="22"/>
        </w:rPr>
        <w:t>,</w:t>
      </w:r>
      <w:r w:rsidRPr="00733F1A">
        <w:rPr>
          <w:rStyle w:val="NormalTextChar"/>
          <w:b w:val="0"/>
          <w:bCs/>
          <w:sz w:val="22"/>
        </w:rPr>
        <w:t xml:space="preserve"> and outcomes through creative working methods to advance the entity's results beyond </w:t>
      </w:r>
      <w:r w:rsidR="008A3380" w:rsidRPr="00733F1A">
        <w:rPr>
          <w:rStyle w:val="NormalTextChar"/>
          <w:b w:val="0"/>
          <w:bCs/>
          <w:sz w:val="22"/>
        </w:rPr>
        <w:t xml:space="preserve">its </w:t>
      </w:r>
      <w:r w:rsidRPr="00733F1A">
        <w:rPr>
          <w:rStyle w:val="NormalTextChar"/>
          <w:b w:val="0"/>
          <w:bCs/>
          <w:sz w:val="22"/>
        </w:rPr>
        <w:t xml:space="preserve">current abilities. </w:t>
      </w:r>
      <w:r w:rsidR="00A976A2" w:rsidRPr="00733F1A">
        <w:rPr>
          <w:rStyle w:val="NormalTextChar"/>
          <w:b w:val="0"/>
          <w:bCs/>
          <w:sz w:val="22"/>
        </w:rPr>
        <w:t>Additionally</w:t>
      </w:r>
      <w:r w:rsidRPr="00733F1A">
        <w:rPr>
          <w:rStyle w:val="NormalTextChar"/>
          <w:b w:val="0"/>
          <w:bCs/>
          <w:sz w:val="22"/>
        </w:rPr>
        <w:t>, the criteria emphasi</w:t>
      </w:r>
      <w:r w:rsidR="00211190" w:rsidRPr="00733F1A">
        <w:rPr>
          <w:rStyle w:val="NormalTextChar"/>
          <w:b w:val="0"/>
          <w:bCs/>
          <w:sz w:val="22"/>
        </w:rPr>
        <w:t>s</w:t>
      </w:r>
      <w:r w:rsidRPr="00733F1A">
        <w:rPr>
          <w:rStyle w:val="NormalTextChar"/>
          <w:b w:val="0"/>
          <w:bCs/>
          <w:sz w:val="22"/>
        </w:rPr>
        <w:t xml:space="preserve">e </w:t>
      </w:r>
      <w:r w:rsidR="00A976A2" w:rsidRPr="00733F1A">
        <w:rPr>
          <w:rStyle w:val="NormalTextChar"/>
          <w:b w:val="0"/>
          <w:bCs/>
          <w:sz w:val="22"/>
        </w:rPr>
        <w:t>an entity's efforts</w:t>
      </w:r>
      <w:r w:rsidRPr="00733F1A">
        <w:rPr>
          <w:rStyle w:val="NormalTextChar"/>
          <w:b w:val="0"/>
          <w:bCs/>
          <w:sz w:val="22"/>
        </w:rPr>
        <w:t xml:space="preserve"> to understand future changes and seize opportunities while maintaining </w:t>
      </w:r>
      <w:r w:rsidRPr="00733F1A">
        <w:rPr>
          <w:rStyle w:val="NormalTextChar"/>
          <w:rFonts w:asciiTheme="majorBidi" w:hAnsiTheme="majorBidi" w:cstheme="majorBidi"/>
          <w:b w:val="0"/>
          <w:bCs/>
          <w:sz w:val="22"/>
        </w:rPr>
        <w:t>strategic and field flexibility that will impact its operations, services</w:t>
      </w:r>
      <w:r w:rsidR="00A976A2" w:rsidRPr="00733F1A">
        <w:rPr>
          <w:rStyle w:val="NormalTextChar"/>
          <w:rFonts w:asciiTheme="majorBidi" w:hAnsiTheme="majorBidi" w:cstheme="majorBidi"/>
          <w:b w:val="0"/>
          <w:bCs/>
          <w:sz w:val="22"/>
        </w:rPr>
        <w:t>,</w:t>
      </w:r>
      <w:r w:rsidRPr="00733F1A">
        <w:rPr>
          <w:rStyle w:val="NormalTextChar"/>
          <w:rFonts w:asciiTheme="majorBidi" w:hAnsiTheme="majorBidi" w:cstheme="majorBidi"/>
          <w:b w:val="0"/>
          <w:bCs/>
          <w:sz w:val="22"/>
        </w:rPr>
        <w:t xml:space="preserve"> and policies.</w:t>
      </w:r>
      <w:r w:rsidR="00A976A2" w:rsidRPr="00733F1A">
        <w:rPr>
          <w:rStyle w:val="NormalTextChar"/>
          <w:rFonts w:asciiTheme="majorBidi" w:hAnsiTheme="majorBidi" w:cstheme="majorBidi"/>
          <w:b w:val="0"/>
          <w:bCs/>
          <w:sz w:val="22"/>
        </w:rPr>
        <w:t xml:space="preserve"> </w:t>
      </w:r>
      <w:r w:rsidR="008A3380" w:rsidRPr="00733F1A">
        <w:rPr>
          <w:rStyle w:val="NormalTextChar"/>
          <w:rFonts w:asciiTheme="majorBidi" w:hAnsiTheme="majorBidi" w:cstheme="majorBidi"/>
          <w:b w:val="0"/>
          <w:bCs/>
          <w:sz w:val="22"/>
        </w:rPr>
        <w:t>O</w:t>
      </w:r>
      <w:r w:rsidRPr="00733F1A">
        <w:rPr>
          <w:rStyle w:val="NormalTextChar"/>
          <w:rFonts w:asciiTheme="majorBidi" w:hAnsiTheme="majorBidi" w:cstheme="majorBidi"/>
          <w:b w:val="0"/>
          <w:bCs/>
          <w:sz w:val="22"/>
        </w:rPr>
        <w:t xml:space="preserve">ne of the tools is </w:t>
      </w:r>
      <w:r w:rsidR="00A976A2" w:rsidRPr="00733F1A">
        <w:rPr>
          <w:rStyle w:val="NormalTextChar"/>
          <w:rFonts w:asciiTheme="majorBidi" w:hAnsiTheme="majorBidi" w:cstheme="majorBidi"/>
          <w:b w:val="0"/>
          <w:bCs/>
          <w:sz w:val="22"/>
        </w:rPr>
        <w:t xml:space="preserve">the </w:t>
      </w:r>
      <w:r w:rsidR="008A3380" w:rsidRPr="00733F1A">
        <w:rPr>
          <w:rStyle w:val="NormalTextChar"/>
          <w:rFonts w:asciiTheme="majorBidi" w:hAnsiTheme="majorBidi" w:cstheme="majorBidi"/>
          <w:b w:val="0"/>
          <w:bCs/>
          <w:sz w:val="22"/>
        </w:rPr>
        <w:t>s</w:t>
      </w:r>
      <w:r w:rsidRPr="00733F1A">
        <w:rPr>
          <w:rStyle w:val="NormalTextChar"/>
          <w:rFonts w:asciiTheme="majorBidi" w:hAnsiTheme="majorBidi" w:cstheme="majorBidi"/>
          <w:b w:val="0"/>
          <w:bCs/>
          <w:sz w:val="22"/>
        </w:rPr>
        <w:t>cenario planning process</w:t>
      </w:r>
      <w:r w:rsidR="00A976A2" w:rsidRPr="00733F1A">
        <w:rPr>
          <w:rStyle w:val="NormalTextChar"/>
          <w:rFonts w:asciiTheme="majorBidi" w:hAnsiTheme="majorBidi" w:cstheme="majorBidi"/>
          <w:b w:val="0"/>
          <w:bCs/>
          <w:sz w:val="22"/>
        </w:rPr>
        <w:t>,</w:t>
      </w:r>
      <w:r w:rsidRPr="00733F1A">
        <w:rPr>
          <w:rStyle w:val="NormalTextChar"/>
          <w:rFonts w:asciiTheme="majorBidi" w:hAnsiTheme="majorBidi" w:cstheme="majorBidi"/>
          <w:b w:val="0"/>
          <w:bCs/>
          <w:sz w:val="22"/>
        </w:rPr>
        <w:t xml:space="preserve"> as shown in </w:t>
      </w:r>
      <w:r w:rsidR="00C23047" w:rsidRPr="00733F1A">
        <w:rPr>
          <w:rStyle w:val="NormalTextChar"/>
          <w:rFonts w:asciiTheme="majorBidi" w:hAnsiTheme="majorBidi" w:cstheme="majorBidi"/>
          <w:b w:val="0"/>
          <w:bCs/>
          <w:sz w:val="22"/>
        </w:rPr>
        <w:fldChar w:fldCharType="begin"/>
      </w:r>
      <w:r w:rsidR="00C23047" w:rsidRPr="00733F1A">
        <w:rPr>
          <w:rStyle w:val="NormalTextChar"/>
          <w:rFonts w:asciiTheme="majorBidi" w:hAnsiTheme="majorBidi" w:cstheme="majorBidi"/>
          <w:b w:val="0"/>
          <w:bCs/>
          <w:sz w:val="22"/>
        </w:rPr>
        <w:instrText xml:space="preserve"> REF _Ref113794316 \h </w:instrText>
      </w:r>
      <w:r w:rsidR="00733F1A">
        <w:rPr>
          <w:rStyle w:val="NormalTextChar"/>
          <w:rFonts w:asciiTheme="majorBidi" w:hAnsiTheme="majorBidi" w:cstheme="majorBidi"/>
          <w:b w:val="0"/>
          <w:bCs/>
          <w:sz w:val="22"/>
        </w:rPr>
        <w:instrText xml:space="preserve"> \* MERGEFORMAT </w:instrText>
      </w:r>
      <w:r w:rsidR="00C23047" w:rsidRPr="00733F1A">
        <w:rPr>
          <w:rStyle w:val="NormalTextChar"/>
          <w:rFonts w:asciiTheme="majorBidi" w:hAnsiTheme="majorBidi" w:cstheme="majorBidi"/>
          <w:b w:val="0"/>
          <w:bCs/>
          <w:sz w:val="22"/>
        </w:rPr>
      </w:r>
      <w:r w:rsidR="00C23047" w:rsidRPr="00733F1A">
        <w:rPr>
          <w:rStyle w:val="NormalTextChar"/>
          <w:rFonts w:asciiTheme="majorBidi" w:hAnsiTheme="majorBidi" w:cstheme="majorBidi"/>
          <w:b w:val="0"/>
          <w:bCs/>
          <w:sz w:val="22"/>
        </w:rPr>
        <w:fldChar w:fldCharType="separate"/>
      </w:r>
      <w:r w:rsidR="00C23047" w:rsidRPr="00C509D9">
        <w:rPr>
          <w:rFonts w:asciiTheme="majorBidi" w:hAnsiTheme="majorBidi" w:cstheme="majorBidi"/>
          <w:bCs/>
          <w:sz w:val="22"/>
        </w:rPr>
        <w:t xml:space="preserve">Figure </w:t>
      </w:r>
      <w:r w:rsidR="00C23047" w:rsidRPr="00733F1A">
        <w:rPr>
          <w:rFonts w:asciiTheme="majorBidi" w:hAnsiTheme="majorBidi" w:cstheme="majorBidi"/>
          <w:noProof/>
          <w:sz w:val="22"/>
        </w:rPr>
        <w:t>10</w:t>
      </w:r>
      <w:r w:rsidR="00C23047" w:rsidRPr="00733F1A">
        <w:rPr>
          <w:rStyle w:val="NormalTextChar"/>
          <w:rFonts w:asciiTheme="majorBidi" w:hAnsiTheme="majorBidi" w:cstheme="majorBidi"/>
          <w:b w:val="0"/>
          <w:bCs/>
          <w:sz w:val="22"/>
        </w:rPr>
        <w:fldChar w:fldCharType="end"/>
      </w:r>
      <w:r w:rsidR="00D1206E" w:rsidRPr="00733F1A">
        <w:rPr>
          <w:rStyle w:val="NormalTextChar"/>
          <w:rFonts w:asciiTheme="majorBidi" w:hAnsiTheme="majorBidi" w:cstheme="majorBidi"/>
          <w:b w:val="0"/>
          <w:bCs/>
          <w:sz w:val="22"/>
        </w:rPr>
        <w:t>.</w:t>
      </w:r>
    </w:p>
    <w:p w14:paraId="06529110" w14:textId="2893CFF5" w:rsidR="00A86A29" w:rsidRDefault="00A86A29" w:rsidP="00E1334B">
      <w:pPr>
        <w:keepNext/>
        <w:keepLines/>
        <w:widowControl w:val="0"/>
        <w:spacing w:after="0" w:line="360" w:lineRule="auto"/>
        <w:jc w:val="both"/>
        <w:rPr>
          <w:rStyle w:val="NormalTextChar"/>
          <w:rFonts w:asciiTheme="majorBidi" w:hAnsiTheme="majorBidi" w:cstheme="majorBidi"/>
          <w:bCs/>
        </w:rPr>
      </w:pPr>
    </w:p>
    <w:p w14:paraId="499DA5DF" w14:textId="3FF13ADF" w:rsidR="00A86A29" w:rsidRDefault="00A86A29" w:rsidP="00E1334B">
      <w:pPr>
        <w:keepNext/>
        <w:keepLines/>
        <w:widowControl w:val="0"/>
        <w:spacing w:after="0" w:line="360" w:lineRule="auto"/>
        <w:jc w:val="both"/>
        <w:rPr>
          <w:rStyle w:val="NormalTextChar"/>
          <w:rFonts w:asciiTheme="majorBidi" w:hAnsiTheme="majorBidi" w:cstheme="majorBidi"/>
          <w:bCs/>
        </w:rPr>
      </w:pPr>
    </w:p>
    <w:p w14:paraId="246C5534" w14:textId="6B0D7DB6" w:rsidR="00A86A29" w:rsidRDefault="00A86A29" w:rsidP="00E1334B">
      <w:pPr>
        <w:keepNext/>
        <w:keepLines/>
        <w:widowControl w:val="0"/>
        <w:spacing w:after="0" w:line="360" w:lineRule="auto"/>
        <w:jc w:val="both"/>
        <w:rPr>
          <w:rStyle w:val="NormalTextChar"/>
          <w:rFonts w:asciiTheme="majorBidi" w:hAnsiTheme="majorBidi" w:cstheme="majorBidi"/>
          <w:bCs/>
        </w:rPr>
      </w:pPr>
    </w:p>
    <w:p w14:paraId="2D245F80" w14:textId="62BB5B7F" w:rsidR="00CD41FB" w:rsidRDefault="00A86A29" w:rsidP="00CD41FB">
      <w:pPr>
        <w:pStyle w:val="Caption"/>
        <w:spacing w:before="0" w:beforeAutospacing="0"/>
        <w:rPr>
          <w:rStyle w:val="1stparaChar"/>
        </w:rPr>
      </w:pPr>
      <w:r>
        <w:rPr>
          <w:rFonts w:asciiTheme="majorBidi" w:hAnsiTheme="majorBidi" w:cstheme="majorBidi"/>
          <w:b/>
          <w:bCs w:val="0"/>
          <w:noProof/>
          <w:color w:val="000000"/>
        </w:rPr>
        <w:drawing>
          <wp:inline distT="0" distB="0" distL="0" distR="0" wp14:anchorId="3D1BFEA5" wp14:editId="5ECB33D0">
            <wp:extent cx="5486400" cy="3200400"/>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bookmarkStart w:id="617" w:name="_Ref113794316"/>
      <w:bookmarkStart w:id="618" w:name="_Toc111330004"/>
      <w:bookmarkStart w:id="619" w:name="_Toc113904185"/>
      <w:r w:rsidR="00CD41FB" w:rsidRPr="00CD41FB">
        <w:rPr>
          <w:rFonts w:asciiTheme="majorBidi" w:hAnsiTheme="majorBidi" w:cstheme="majorBidi"/>
          <w:b/>
        </w:rPr>
        <w:t xml:space="preserve"> </w:t>
      </w:r>
      <w:r w:rsidR="00CD41FB" w:rsidRPr="00C509D9">
        <w:rPr>
          <w:rFonts w:asciiTheme="majorBidi" w:hAnsiTheme="majorBidi" w:cstheme="majorBidi"/>
          <w:b/>
        </w:rPr>
        <w:t xml:space="preserve">Figure </w:t>
      </w:r>
      <w:r w:rsidR="00CD41FB" w:rsidRPr="00FD3BC9">
        <w:rPr>
          <w:rFonts w:asciiTheme="majorBidi" w:hAnsiTheme="majorBidi" w:cstheme="majorBidi"/>
          <w:b/>
        </w:rPr>
        <w:fldChar w:fldCharType="begin"/>
      </w:r>
      <w:r w:rsidR="00CD41FB" w:rsidRPr="00B0704A">
        <w:rPr>
          <w:rFonts w:asciiTheme="majorBidi" w:hAnsiTheme="majorBidi" w:cstheme="majorBidi"/>
          <w:bCs w:val="0"/>
        </w:rPr>
        <w:instrText xml:space="preserve"> SEQ Figure \* ARABIC </w:instrText>
      </w:r>
      <w:r w:rsidR="00CD41FB" w:rsidRPr="00FD3BC9">
        <w:rPr>
          <w:rFonts w:asciiTheme="majorBidi" w:hAnsiTheme="majorBidi" w:cstheme="majorBidi"/>
          <w:b/>
        </w:rPr>
        <w:fldChar w:fldCharType="separate"/>
      </w:r>
      <w:r w:rsidR="00CD41FB">
        <w:rPr>
          <w:rFonts w:asciiTheme="majorBidi" w:hAnsiTheme="majorBidi" w:cstheme="majorBidi"/>
          <w:b/>
          <w:noProof/>
        </w:rPr>
        <w:t>10</w:t>
      </w:r>
      <w:r w:rsidR="00CD41FB" w:rsidRPr="00FD3BC9">
        <w:rPr>
          <w:rFonts w:asciiTheme="majorBidi" w:hAnsiTheme="majorBidi" w:cstheme="majorBidi"/>
          <w:b/>
        </w:rPr>
        <w:fldChar w:fldCharType="end"/>
      </w:r>
      <w:bookmarkEnd w:id="617"/>
      <w:r w:rsidR="00CD41FB" w:rsidRPr="00C509D9">
        <w:rPr>
          <w:rFonts w:asciiTheme="majorBidi" w:hAnsiTheme="majorBidi" w:cstheme="majorBidi"/>
          <w:b/>
        </w:rPr>
        <w:t>:</w:t>
      </w:r>
      <w:r w:rsidR="00CD41FB" w:rsidRPr="00FD3BC9">
        <w:rPr>
          <w:rFonts w:asciiTheme="majorBidi" w:hAnsiTheme="majorBidi" w:cstheme="majorBidi"/>
          <w:bCs w:val="0"/>
        </w:rPr>
        <w:t xml:space="preserve"> Main Process Steps (translated from Arabic to English). </w:t>
      </w:r>
      <w:r w:rsidR="00CD41FB" w:rsidRPr="00C509D9">
        <w:rPr>
          <w:rStyle w:val="1stparaChar"/>
        </w:rPr>
        <w:t>Source: Scenario Planning Toolkit 2016, Ministry of Cabinet Affairs and Future.</w:t>
      </w:r>
      <w:bookmarkEnd w:id="618"/>
      <w:bookmarkEnd w:id="61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9"/>
      </w:tblGrid>
      <w:tr w:rsidR="00E1334B" w:rsidRPr="004D7DCA" w14:paraId="358F0B23" w14:textId="77777777" w:rsidTr="00CD41FB">
        <w:tc>
          <w:tcPr>
            <w:tcW w:w="9029" w:type="dxa"/>
          </w:tcPr>
          <w:p w14:paraId="24719C89" w14:textId="35C0C40C" w:rsidR="00CD41FB" w:rsidRPr="00CD41FB" w:rsidRDefault="00CD41FB" w:rsidP="00CD41FB"/>
        </w:tc>
      </w:tr>
    </w:tbl>
    <w:p w14:paraId="622029A3" w14:textId="24E80190" w:rsidR="00460D56" w:rsidRPr="004D7DCA" w:rsidRDefault="000964C9" w:rsidP="003B2FAA">
      <w:pPr>
        <w:keepNext/>
        <w:keepLines/>
        <w:widowControl w:val="0"/>
        <w:spacing w:after="0" w:line="360" w:lineRule="auto"/>
        <w:jc w:val="both"/>
        <w:rPr>
          <w:noProof/>
        </w:rPr>
      </w:pPr>
      <w:bookmarkStart w:id="620" w:name="_Toc111536739"/>
      <w:bookmarkStart w:id="621" w:name="_Toc111536740"/>
      <w:bookmarkStart w:id="622" w:name="_Toc111536741"/>
      <w:bookmarkStart w:id="623" w:name="_Toc111468175"/>
      <w:bookmarkEnd w:id="620"/>
      <w:bookmarkEnd w:id="621"/>
      <w:bookmarkEnd w:id="622"/>
      <w:r w:rsidRPr="003B2FAA">
        <w:rPr>
          <w:rStyle w:val="NormalTextChar"/>
          <w:rFonts w:cstheme="majorBidi"/>
        </w:rPr>
        <w:lastRenderedPageBreak/>
        <w:t>Ghadan 21 (2018)</w:t>
      </w:r>
      <w:bookmarkEnd w:id="623"/>
      <w:r w:rsidR="00460D56" w:rsidRPr="004D7DCA">
        <w:rPr>
          <w:noProof/>
        </w:rPr>
        <w:t xml:space="preserve"> </w:t>
      </w:r>
    </w:p>
    <w:p w14:paraId="4D6C53C7" w14:textId="6E181B89" w:rsidR="00B802CB" w:rsidRPr="004D7DCA" w:rsidRDefault="001F36B5" w:rsidP="00E1334B">
      <w:pPr>
        <w:pStyle w:val="1stpara"/>
        <w:spacing w:after="120" w:afterAutospacing="0"/>
        <w:rPr>
          <w:rFonts w:asciiTheme="majorBidi" w:hAnsiTheme="majorBidi" w:cstheme="majorBidi"/>
          <w:noProof/>
        </w:rPr>
      </w:pPr>
      <w:bookmarkStart w:id="624" w:name="_Toc111140018"/>
      <w:bookmarkStart w:id="625" w:name="_Toc111140381"/>
      <w:bookmarkStart w:id="626" w:name="_Toc111140746"/>
      <w:bookmarkStart w:id="627" w:name="_Toc111140019"/>
      <w:bookmarkStart w:id="628" w:name="_Toc111140382"/>
      <w:bookmarkStart w:id="629" w:name="_Toc111140747"/>
      <w:bookmarkStart w:id="630" w:name="_Toc111140020"/>
      <w:bookmarkStart w:id="631" w:name="_Toc111140383"/>
      <w:bookmarkStart w:id="632" w:name="_Toc111140748"/>
      <w:bookmarkStart w:id="633" w:name="_Toc111140021"/>
      <w:bookmarkStart w:id="634" w:name="_Toc111140384"/>
      <w:bookmarkStart w:id="635" w:name="_Toc111140749"/>
      <w:bookmarkStart w:id="636" w:name="_Toc111140022"/>
      <w:bookmarkStart w:id="637" w:name="_Toc111140385"/>
      <w:bookmarkStart w:id="638" w:name="_Toc111140750"/>
      <w:bookmarkStart w:id="639" w:name="_Toc111140023"/>
      <w:bookmarkStart w:id="640" w:name="_Toc111140386"/>
      <w:bookmarkStart w:id="641" w:name="_Toc111140751"/>
      <w:bookmarkStart w:id="642" w:name="_Toc111140024"/>
      <w:bookmarkStart w:id="643" w:name="_Toc111140387"/>
      <w:bookmarkStart w:id="644" w:name="_Toc111140752"/>
      <w:bookmarkStart w:id="645" w:name="_Toc111140025"/>
      <w:bookmarkStart w:id="646" w:name="_Toc111140388"/>
      <w:bookmarkStart w:id="647" w:name="_Toc111140753"/>
      <w:bookmarkStart w:id="648" w:name="_Toc111140026"/>
      <w:bookmarkStart w:id="649" w:name="_Toc111140389"/>
      <w:bookmarkStart w:id="650" w:name="_Toc111140754"/>
      <w:bookmarkStart w:id="651" w:name="_Toc111140027"/>
      <w:bookmarkStart w:id="652" w:name="_Toc111140390"/>
      <w:bookmarkStart w:id="653" w:name="_Toc111140755"/>
      <w:bookmarkStart w:id="654" w:name="_Toc111140028"/>
      <w:bookmarkStart w:id="655" w:name="_Toc111140391"/>
      <w:bookmarkStart w:id="656" w:name="_Toc111140756"/>
      <w:bookmarkStart w:id="657" w:name="_Toc111140029"/>
      <w:bookmarkStart w:id="658" w:name="_Toc111140392"/>
      <w:bookmarkStart w:id="659" w:name="_Toc111140757"/>
      <w:bookmarkEnd w:id="576"/>
      <w:bookmarkEnd w:id="577"/>
      <w:bookmarkEnd w:id="578"/>
      <w:bookmarkEnd w:id="579"/>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r w:rsidRPr="004D7DCA">
        <w:rPr>
          <w:rFonts w:asciiTheme="majorBidi" w:hAnsiTheme="majorBidi" w:cstheme="majorBidi"/>
        </w:rPr>
        <w:t>The AED 50 billion three-year programme envisioned and launched by HH Sheikh Mohamed bin Zayed Al Nahyan, Crown Prince of Abu Dhabi, Deputy Supreme Commander of the UAE Armed Forces and Chairman of the Abu Dhabi Executive Council, in 2019 focuses on developing the economy, knowledge</w:t>
      </w:r>
      <w:r w:rsidR="001B6F02">
        <w:rPr>
          <w:rFonts w:asciiTheme="majorBidi" w:hAnsiTheme="majorBidi" w:cstheme="majorBidi"/>
        </w:rPr>
        <w:t xml:space="preserve"> </w:t>
      </w:r>
      <w:r w:rsidRPr="004D7DCA">
        <w:rPr>
          <w:rFonts w:asciiTheme="majorBidi" w:hAnsiTheme="majorBidi" w:cstheme="majorBidi"/>
        </w:rPr>
        <w:t>base, and community. The Ghadan 21 is delivered by the Executive Committee, led by its Chairman, HH Sheikh Khalid bin Mohamed bin Zayed Al Nahyan and has launched more than 50 initiatives in its first year (</w:t>
      </w:r>
      <w:r w:rsidR="006B08F6" w:rsidRPr="004D7DCA">
        <w:rPr>
          <w:rFonts w:asciiTheme="majorBidi" w:hAnsiTheme="majorBidi" w:cstheme="majorBidi"/>
        </w:rPr>
        <w:t xml:space="preserve">see </w:t>
      </w:r>
      <w:r w:rsidR="00C23047">
        <w:rPr>
          <w:rFonts w:asciiTheme="majorBidi" w:hAnsiTheme="majorBidi" w:cstheme="majorBidi"/>
        </w:rPr>
        <w:fldChar w:fldCharType="begin"/>
      </w:r>
      <w:r w:rsidR="00C23047">
        <w:rPr>
          <w:rFonts w:asciiTheme="majorBidi" w:hAnsiTheme="majorBidi" w:cstheme="majorBidi"/>
        </w:rPr>
        <w:instrText xml:space="preserve"> REF _Ref113794325 \h </w:instrText>
      </w:r>
      <w:r w:rsidR="00C23047">
        <w:rPr>
          <w:rFonts w:asciiTheme="majorBidi" w:hAnsiTheme="majorBidi" w:cstheme="majorBidi"/>
        </w:rPr>
      </w:r>
      <w:r w:rsidR="00C23047">
        <w:rPr>
          <w:rFonts w:asciiTheme="majorBidi" w:hAnsiTheme="majorBidi" w:cstheme="majorBidi"/>
        </w:rPr>
        <w:fldChar w:fldCharType="separate"/>
      </w:r>
      <w:r w:rsidR="00C23047" w:rsidRPr="00C509D9">
        <w:rPr>
          <w:rFonts w:asciiTheme="majorBidi" w:hAnsiTheme="majorBidi" w:cstheme="majorBidi"/>
          <w:b/>
          <w:bCs/>
        </w:rPr>
        <w:t xml:space="preserve">Figure </w:t>
      </w:r>
      <w:r w:rsidR="00C23047">
        <w:rPr>
          <w:rFonts w:asciiTheme="majorBidi" w:hAnsiTheme="majorBidi" w:cstheme="majorBidi"/>
          <w:b/>
          <w:noProof/>
        </w:rPr>
        <w:t>11</w:t>
      </w:r>
      <w:r w:rsidR="00C23047">
        <w:rPr>
          <w:rFonts w:asciiTheme="majorBidi" w:hAnsiTheme="majorBidi" w:cstheme="majorBidi"/>
        </w:rPr>
        <w:fldChar w:fldCharType="end"/>
      </w:r>
      <w:r w:rsidRPr="004D7DCA">
        <w:rPr>
          <w:rFonts w:asciiTheme="majorBidi" w:hAnsiTheme="majorBidi" w:cstheme="majorBidi"/>
        </w:rPr>
        <w:t>), with an array of new plans anticipated to be rolled out in 2020 and 2021. In response to global economic challenges in 2020, the Abu Dhabi Executive Council launched an economic stimulus package, fast-tracking the implementation of key Ghadan 21 initiatives. Under the package, 16 initiatives have been announced to improve the ease of doing business and reduce the cost of living in the Emirate.</w:t>
      </w:r>
      <w:r w:rsidR="00B802CB" w:rsidRPr="004D7DCA">
        <w:rPr>
          <w:rFonts w:asciiTheme="majorBidi" w:hAnsiTheme="majorBidi" w:cstheme="majorBidi"/>
          <w:noProof/>
        </w:rPr>
        <w:t xml:space="preserve"> </w:t>
      </w:r>
    </w:p>
    <w:p w14:paraId="6641A3BD" w14:textId="13F73C1E" w:rsidR="00B802CB" w:rsidRPr="004D7DCA" w:rsidRDefault="00B802CB" w:rsidP="009D738F">
      <w:pPr>
        <w:pStyle w:val="1stpara"/>
        <w:spacing w:after="0" w:afterAutospacing="0"/>
        <w:jc w:val="center"/>
        <w:rPr>
          <w:rFonts w:asciiTheme="majorBidi" w:hAnsiTheme="majorBidi" w:cstheme="majorBidi"/>
        </w:rPr>
      </w:pPr>
    </w:p>
    <w:p w14:paraId="566FF91B" w14:textId="43E42E36" w:rsidR="00EB1800" w:rsidRPr="004D7DCA" w:rsidRDefault="00EB1800" w:rsidP="00EB1800">
      <w:pPr>
        <w:jc w:val="center"/>
        <w:rPr>
          <w:rFonts w:asciiTheme="majorBidi" w:hAnsiTheme="majorBidi" w:cstheme="majorBidi"/>
        </w:rPr>
      </w:pPr>
      <w:r w:rsidRPr="004D7DCA">
        <w:rPr>
          <w:rFonts w:asciiTheme="majorBidi" w:hAnsiTheme="majorBidi" w:cstheme="majorBidi"/>
          <w:noProof/>
          <w:lang w:val="en-IN" w:eastAsia="en-IN"/>
        </w:rPr>
        <w:drawing>
          <wp:inline distT="0" distB="0" distL="0" distR="0" wp14:anchorId="5113927D" wp14:editId="7E16F308">
            <wp:extent cx="5126990" cy="288353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26990" cy="2883535"/>
                    </a:xfrm>
                    <a:prstGeom prst="rect">
                      <a:avLst/>
                    </a:prstGeom>
                    <a:noFill/>
                  </pic:spPr>
                </pic:pic>
              </a:graphicData>
            </a:graphic>
          </wp:inline>
        </w:drawing>
      </w:r>
    </w:p>
    <w:p w14:paraId="0F11679F" w14:textId="2DE53E3F" w:rsidR="00EB1800" w:rsidRPr="00C509D9" w:rsidRDefault="00EB1800" w:rsidP="009D738F">
      <w:pPr>
        <w:pStyle w:val="Caption"/>
        <w:rPr>
          <w:rStyle w:val="1stparaChar"/>
        </w:rPr>
      </w:pPr>
      <w:bookmarkStart w:id="660" w:name="_Ref113794325"/>
      <w:bookmarkStart w:id="661" w:name="_Toc111330005"/>
      <w:bookmarkStart w:id="662" w:name="_Toc113904186"/>
      <w:r w:rsidRPr="00C509D9">
        <w:rPr>
          <w:rFonts w:asciiTheme="majorBidi" w:hAnsiTheme="majorBidi" w:cstheme="majorBidi"/>
          <w:b/>
        </w:rPr>
        <w:t xml:space="preserve">Figure </w:t>
      </w:r>
      <w:r w:rsidRPr="00FD3BC9">
        <w:rPr>
          <w:rFonts w:asciiTheme="majorBidi" w:hAnsiTheme="majorBidi" w:cstheme="majorBidi"/>
          <w:b/>
        </w:rPr>
        <w:fldChar w:fldCharType="begin"/>
      </w:r>
      <w:r w:rsidRPr="00B0704A">
        <w:rPr>
          <w:rFonts w:asciiTheme="majorBidi" w:hAnsiTheme="majorBidi" w:cstheme="majorBidi"/>
          <w:bCs w:val="0"/>
        </w:rPr>
        <w:instrText xml:space="preserve"> SEQ Figure \* ARABIC </w:instrText>
      </w:r>
      <w:r w:rsidRPr="00FD3BC9">
        <w:rPr>
          <w:rFonts w:asciiTheme="majorBidi" w:hAnsiTheme="majorBidi" w:cstheme="majorBidi"/>
          <w:b/>
        </w:rPr>
        <w:fldChar w:fldCharType="separate"/>
      </w:r>
      <w:r w:rsidR="004D624A">
        <w:rPr>
          <w:rFonts w:asciiTheme="majorBidi" w:hAnsiTheme="majorBidi" w:cstheme="majorBidi"/>
          <w:b/>
          <w:noProof/>
        </w:rPr>
        <w:t>11</w:t>
      </w:r>
      <w:r w:rsidRPr="00FD3BC9">
        <w:rPr>
          <w:rFonts w:asciiTheme="majorBidi" w:hAnsiTheme="majorBidi" w:cstheme="majorBidi"/>
          <w:b/>
        </w:rPr>
        <w:fldChar w:fldCharType="end"/>
      </w:r>
      <w:bookmarkEnd w:id="660"/>
      <w:r w:rsidRPr="00C509D9">
        <w:rPr>
          <w:rFonts w:asciiTheme="majorBidi" w:hAnsiTheme="majorBidi" w:cstheme="majorBidi"/>
          <w:b/>
        </w:rPr>
        <w:t>:</w:t>
      </w:r>
      <w:r w:rsidRPr="00FD3BC9">
        <w:rPr>
          <w:rFonts w:asciiTheme="majorBidi" w:hAnsiTheme="majorBidi" w:cstheme="majorBidi"/>
          <w:bCs w:val="0"/>
        </w:rPr>
        <w:t xml:space="preserve"> Ghadan 21 One Year On. </w:t>
      </w:r>
      <w:r w:rsidRPr="00C509D9">
        <w:rPr>
          <w:rStyle w:val="1stparaChar"/>
        </w:rPr>
        <w:t>Source: Ghadan, 2021</w:t>
      </w:r>
      <w:bookmarkEnd w:id="661"/>
      <w:r w:rsidR="001B6F02" w:rsidRPr="00C509D9">
        <w:rPr>
          <w:rStyle w:val="1stparaChar"/>
        </w:rPr>
        <w:t>.</w:t>
      </w:r>
      <w:bookmarkEnd w:id="662"/>
    </w:p>
    <w:p w14:paraId="0F6EE3B3" w14:textId="7390C168" w:rsidR="001F36B5" w:rsidRPr="004D7DCA" w:rsidRDefault="001F36B5" w:rsidP="009D738F">
      <w:pPr>
        <w:pStyle w:val="NormalText"/>
        <w:rPr>
          <w:rFonts w:asciiTheme="majorBidi" w:hAnsiTheme="majorBidi" w:cstheme="majorBidi"/>
        </w:rPr>
      </w:pPr>
      <w:r w:rsidRPr="004D7DCA">
        <w:rPr>
          <w:rFonts w:asciiTheme="majorBidi" w:hAnsiTheme="majorBidi" w:cstheme="majorBidi"/>
        </w:rPr>
        <w:t xml:space="preserve">This stimulus package </w:t>
      </w:r>
      <w:r w:rsidR="00A976A2" w:rsidRPr="004D7DCA">
        <w:rPr>
          <w:rFonts w:asciiTheme="majorBidi" w:hAnsiTheme="majorBidi" w:cstheme="majorBidi"/>
        </w:rPr>
        <w:t xml:space="preserve">contains </w:t>
      </w:r>
      <w:r w:rsidRPr="004D7DCA">
        <w:rPr>
          <w:rFonts w:asciiTheme="majorBidi" w:hAnsiTheme="majorBidi" w:cstheme="majorBidi"/>
        </w:rPr>
        <w:t xml:space="preserve">16 wide-ranging initiatives </w:t>
      </w:r>
      <w:r w:rsidR="00A976A2" w:rsidRPr="004D7DCA">
        <w:rPr>
          <w:rFonts w:asciiTheme="majorBidi" w:hAnsiTheme="majorBidi" w:cstheme="majorBidi"/>
        </w:rPr>
        <w:t>for</w:t>
      </w:r>
      <w:r w:rsidRPr="004D7DCA">
        <w:rPr>
          <w:rFonts w:asciiTheme="majorBidi" w:hAnsiTheme="majorBidi" w:cstheme="majorBidi"/>
        </w:rPr>
        <w:t xml:space="preserve"> businesses and individuals across Abu Dhabi. The Stimulus Package falls under Ghadan 21, Abu Dhabi’s three-year government accelerator program launched in 2019</w:t>
      </w:r>
      <w:r w:rsidR="00A976A2" w:rsidRPr="004D7DCA">
        <w:rPr>
          <w:rFonts w:asciiTheme="majorBidi" w:hAnsiTheme="majorBidi" w:cstheme="majorBidi"/>
        </w:rPr>
        <w:t>,</w:t>
      </w:r>
      <w:r w:rsidRPr="004D7DCA">
        <w:rPr>
          <w:rFonts w:asciiTheme="majorBidi" w:hAnsiTheme="majorBidi" w:cstheme="majorBidi"/>
        </w:rPr>
        <w:t xml:space="preserve"> </w:t>
      </w:r>
      <w:r w:rsidR="00A976A2" w:rsidRPr="004D7DCA">
        <w:rPr>
          <w:rFonts w:asciiTheme="majorBidi" w:hAnsiTheme="majorBidi" w:cstheme="majorBidi"/>
        </w:rPr>
        <w:t xml:space="preserve">which </w:t>
      </w:r>
      <w:r w:rsidRPr="004D7DCA">
        <w:rPr>
          <w:rFonts w:asciiTheme="majorBidi" w:hAnsiTheme="majorBidi" w:cstheme="majorBidi"/>
        </w:rPr>
        <w:t>aims to drive the Emirate’s development through investments in business, innovation, and people.</w:t>
      </w:r>
    </w:p>
    <w:p w14:paraId="32A785C4" w14:textId="4E2A0E1D" w:rsidR="001F36B5" w:rsidRPr="004D7DCA" w:rsidRDefault="001F36B5">
      <w:pPr>
        <w:pStyle w:val="Heading2"/>
      </w:pPr>
      <w:bookmarkStart w:id="663" w:name="_Toc111140031"/>
      <w:bookmarkStart w:id="664" w:name="_Toc111140394"/>
      <w:bookmarkStart w:id="665" w:name="_Toc111140759"/>
      <w:bookmarkStart w:id="666" w:name="_Toc111141109"/>
      <w:bookmarkStart w:id="667" w:name="_Toc111147508"/>
      <w:bookmarkStart w:id="668" w:name="_Toc111147830"/>
      <w:bookmarkStart w:id="669" w:name="_Toc111148019"/>
      <w:bookmarkStart w:id="670" w:name="_Toc111148209"/>
      <w:bookmarkStart w:id="671" w:name="_Toc111148398"/>
      <w:bookmarkStart w:id="672" w:name="_Toc111154379"/>
      <w:bookmarkStart w:id="673" w:name="_Toc111154579"/>
      <w:bookmarkStart w:id="674" w:name="_Toc111154907"/>
      <w:bookmarkStart w:id="675" w:name="_Toc111155108"/>
      <w:bookmarkStart w:id="676" w:name="_Toc111155312"/>
      <w:bookmarkStart w:id="677" w:name="_Toc111155516"/>
      <w:bookmarkStart w:id="678" w:name="_Toc111155714"/>
      <w:bookmarkStart w:id="679" w:name="_Toc111156103"/>
      <w:bookmarkStart w:id="680" w:name="_Toc111156303"/>
      <w:bookmarkStart w:id="681" w:name="_Toc111156502"/>
      <w:bookmarkStart w:id="682" w:name="_Toc111156701"/>
      <w:bookmarkStart w:id="683" w:name="_Toc75518750"/>
      <w:bookmarkStart w:id="684" w:name="_Toc87724461"/>
      <w:bookmarkStart w:id="685" w:name="_Toc87870326"/>
      <w:bookmarkStart w:id="686" w:name="_Toc87971657"/>
      <w:bookmarkStart w:id="687" w:name="_Toc89431487"/>
      <w:bookmarkStart w:id="688" w:name="_Toc89507849"/>
      <w:bookmarkStart w:id="689" w:name="_Toc89693238"/>
      <w:bookmarkStart w:id="690" w:name="_Toc89923837"/>
      <w:bookmarkStart w:id="691" w:name="_Toc108693626"/>
      <w:bookmarkStart w:id="692" w:name="_Toc109044674"/>
      <w:bookmarkStart w:id="693" w:name="_Toc110580398"/>
      <w:bookmarkStart w:id="694" w:name="_Toc111330263"/>
      <w:bookmarkStart w:id="695" w:name="_Toc111468176"/>
      <w:bookmarkStart w:id="696" w:name="_Toc115702193"/>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r w:rsidRPr="004D7DCA">
        <w:t>Summary</w:t>
      </w:r>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r w:rsidRPr="004D7DCA">
        <w:t xml:space="preserve"> </w:t>
      </w:r>
    </w:p>
    <w:p w14:paraId="17A64B44" w14:textId="516606CA" w:rsidR="00AB4853" w:rsidRPr="004D7DCA" w:rsidRDefault="001F36B5" w:rsidP="008E6946">
      <w:pPr>
        <w:pStyle w:val="1stpara"/>
        <w:rPr>
          <w:rFonts w:asciiTheme="majorBidi" w:hAnsiTheme="majorBidi" w:cstheme="majorBidi"/>
        </w:rPr>
      </w:pPr>
      <w:r w:rsidRPr="004D7DCA">
        <w:rPr>
          <w:rFonts w:asciiTheme="majorBidi" w:hAnsiTheme="majorBidi" w:cstheme="majorBidi"/>
        </w:rPr>
        <w:t xml:space="preserve">The analysis of the basic socioeconomic </w:t>
      </w:r>
      <w:r w:rsidR="00E66B62" w:rsidRPr="004D7DCA">
        <w:rPr>
          <w:rFonts w:asciiTheme="majorBidi" w:hAnsiTheme="majorBidi" w:cstheme="majorBidi"/>
        </w:rPr>
        <w:t>organi</w:t>
      </w:r>
      <w:r w:rsidR="00E66B62">
        <w:rPr>
          <w:rFonts w:asciiTheme="majorBidi" w:hAnsiTheme="majorBidi" w:cstheme="majorBidi"/>
        </w:rPr>
        <w:t>s</w:t>
      </w:r>
      <w:r w:rsidR="00E66B62" w:rsidRPr="004D7DCA">
        <w:rPr>
          <w:rFonts w:asciiTheme="majorBidi" w:hAnsiTheme="majorBidi" w:cstheme="majorBidi"/>
        </w:rPr>
        <w:t>ation</w:t>
      </w:r>
      <w:r w:rsidRPr="004D7DCA">
        <w:rPr>
          <w:rFonts w:asciiTheme="majorBidi" w:hAnsiTheme="majorBidi" w:cstheme="majorBidi"/>
        </w:rPr>
        <w:t xml:space="preserve">, population dynamics, cultural aspects, and governance of </w:t>
      </w:r>
      <w:r w:rsidR="00315BAB">
        <w:rPr>
          <w:rFonts w:asciiTheme="majorBidi" w:hAnsiTheme="majorBidi" w:cstheme="majorBidi"/>
        </w:rPr>
        <w:t xml:space="preserve">the </w:t>
      </w:r>
      <w:r w:rsidRPr="004D7DCA">
        <w:rPr>
          <w:rFonts w:asciiTheme="majorBidi" w:hAnsiTheme="majorBidi" w:cstheme="majorBidi"/>
        </w:rPr>
        <w:t>UAE and Abu Dhabi presented in this chapter</w:t>
      </w:r>
      <w:r w:rsidR="00A549C6" w:rsidRPr="004D7DCA">
        <w:rPr>
          <w:rFonts w:asciiTheme="majorBidi" w:hAnsiTheme="majorBidi" w:cstheme="majorBidi"/>
        </w:rPr>
        <w:t xml:space="preserve"> shows how several innovations and adaptations took place, which led to different iterations for planning, monitoring, and evaluating public policies and strategies in Abu Dhabi</w:t>
      </w:r>
      <w:r w:rsidR="00793B35" w:rsidRPr="004D7DCA">
        <w:rPr>
          <w:rFonts w:asciiTheme="majorBidi" w:hAnsiTheme="majorBidi" w:cstheme="majorBidi"/>
        </w:rPr>
        <w:t>.</w:t>
      </w:r>
      <w:r w:rsidR="00A549C6" w:rsidRPr="004D7DCA">
        <w:rPr>
          <w:rFonts w:asciiTheme="majorBidi" w:hAnsiTheme="majorBidi" w:cstheme="majorBidi"/>
        </w:rPr>
        <w:t xml:space="preserve"> </w:t>
      </w:r>
      <w:r w:rsidR="00793B35" w:rsidRPr="004D7DCA">
        <w:rPr>
          <w:rFonts w:asciiTheme="majorBidi" w:hAnsiTheme="majorBidi" w:cstheme="majorBidi"/>
        </w:rPr>
        <w:t>L</w:t>
      </w:r>
      <w:r w:rsidR="00A549C6" w:rsidRPr="004D7DCA">
        <w:rPr>
          <w:rFonts w:asciiTheme="majorBidi" w:hAnsiTheme="majorBidi" w:cstheme="majorBidi"/>
        </w:rPr>
        <w:t>ater chapter</w:t>
      </w:r>
      <w:r w:rsidR="00793B35" w:rsidRPr="004D7DCA">
        <w:rPr>
          <w:rFonts w:asciiTheme="majorBidi" w:hAnsiTheme="majorBidi" w:cstheme="majorBidi"/>
        </w:rPr>
        <w:t>s</w:t>
      </w:r>
      <w:r w:rsidR="00A549C6" w:rsidRPr="004D7DCA">
        <w:rPr>
          <w:rFonts w:asciiTheme="majorBidi" w:hAnsiTheme="majorBidi" w:cstheme="majorBidi"/>
        </w:rPr>
        <w:t xml:space="preserve"> will show </w:t>
      </w:r>
      <w:r w:rsidR="008C46BB">
        <w:rPr>
          <w:rFonts w:asciiTheme="majorBidi" w:hAnsiTheme="majorBidi" w:cstheme="majorBidi"/>
        </w:rPr>
        <w:t>the</w:t>
      </w:r>
      <w:r w:rsidR="00A549C6" w:rsidRPr="004D7DCA">
        <w:rPr>
          <w:rFonts w:asciiTheme="majorBidi" w:hAnsiTheme="majorBidi" w:cstheme="majorBidi"/>
        </w:rPr>
        <w:t xml:space="preserve"> impact</w:t>
      </w:r>
      <w:r w:rsidR="00514C10" w:rsidRPr="004D7DCA">
        <w:rPr>
          <w:rFonts w:asciiTheme="majorBidi" w:hAnsiTheme="majorBidi" w:cstheme="majorBidi"/>
        </w:rPr>
        <w:t>s</w:t>
      </w:r>
      <w:r w:rsidR="00A549C6" w:rsidRPr="004D7DCA">
        <w:rPr>
          <w:rFonts w:asciiTheme="majorBidi" w:hAnsiTheme="majorBidi" w:cstheme="majorBidi"/>
        </w:rPr>
        <w:t xml:space="preserve"> </w:t>
      </w:r>
      <w:r w:rsidR="008C46BB">
        <w:rPr>
          <w:rFonts w:asciiTheme="majorBidi" w:hAnsiTheme="majorBidi" w:cstheme="majorBidi"/>
        </w:rPr>
        <w:t>of these innovations on</w:t>
      </w:r>
      <w:r w:rsidR="008C46BB" w:rsidRPr="004D7DCA">
        <w:rPr>
          <w:rFonts w:asciiTheme="majorBidi" w:hAnsiTheme="majorBidi" w:cstheme="majorBidi"/>
        </w:rPr>
        <w:t xml:space="preserve"> </w:t>
      </w:r>
      <w:r w:rsidR="00A549C6" w:rsidRPr="004D7DCA">
        <w:rPr>
          <w:rFonts w:asciiTheme="majorBidi" w:hAnsiTheme="majorBidi" w:cstheme="majorBidi"/>
        </w:rPr>
        <w:lastRenderedPageBreak/>
        <w:t xml:space="preserve">implementation of scenario planning. </w:t>
      </w:r>
      <w:r w:rsidR="0000041E">
        <w:rPr>
          <w:rFonts w:asciiTheme="majorBidi" w:hAnsiTheme="majorBidi" w:cstheme="majorBidi"/>
        </w:rPr>
        <w:t>This chapter also</w:t>
      </w:r>
      <w:r w:rsidRPr="004D7DCA">
        <w:rPr>
          <w:rFonts w:asciiTheme="majorBidi" w:hAnsiTheme="majorBidi" w:cstheme="majorBidi"/>
        </w:rPr>
        <w:t xml:space="preserve"> covers planning models; characteristics of public sector </w:t>
      </w:r>
      <w:r w:rsidR="00E66B62" w:rsidRPr="004D7DCA">
        <w:rPr>
          <w:rFonts w:asciiTheme="majorBidi" w:hAnsiTheme="majorBidi" w:cstheme="majorBidi"/>
        </w:rPr>
        <w:t>organi</w:t>
      </w:r>
      <w:r w:rsidR="00E66B62">
        <w:rPr>
          <w:rFonts w:asciiTheme="majorBidi" w:hAnsiTheme="majorBidi" w:cstheme="majorBidi"/>
        </w:rPr>
        <w:t>s</w:t>
      </w:r>
      <w:r w:rsidR="00E66B62" w:rsidRPr="004D7DCA">
        <w:rPr>
          <w:rFonts w:asciiTheme="majorBidi" w:hAnsiTheme="majorBidi" w:cstheme="majorBidi"/>
        </w:rPr>
        <w:t>ation</w:t>
      </w:r>
      <w:r w:rsidRPr="004D7DCA">
        <w:rPr>
          <w:rFonts w:asciiTheme="majorBidi" w:hAnsiTheme="majorBidi" w:cstheme="majorBidi"/>
        </w:rPr>
        <w:t xml:space="preserve">s; problems encountered with planning in the public sector; SP in the Middle Eastern context; SP and </w:t>
      </w:r>
      <w:r w:rsidR="00E66B62" w:rsidRPr="004D7DCA">
        <w:rPr>
          <w:rFonts w:asciiTheme="majorBidi" w:hAnsiTheme="majorBidi" w:cstheme="majorBidi"/>
        </w:rPr>
        <w:t>organi</w:t>
      </w:r>
      <w:r w:rsidR="00E66B62">
        <w:rPr>
          <w:rFonts w:asciiTheme="majorBidi" w:hAnsiTheme="majorBidi" w:cstheme="majorBidi"/>
        </w:rPr>
        <w:t>s</w:t>
      </w:r>
      <w:r w:rsidR="00E66B62" w:rsidRPr="004D7DCA">
        <w:rPr>
          <w:rFonts w:asciiTheme="majorBidi" w:hAnsiTheme="majorBidi" w:cstheme="majorBidi"/>
        </w:rPr>
        <w:t>ation</w:t>
      </w:r>
      <w:r w:rsidRPr="004D7DCA">
        <w:rPr>
          <w:rFonts w:asciiTheme="majorBidi" w:hAnsiTheme="majorBidi" w:cstheme="majorBidi"/>
        </w:rPr>
        <w:t xml:space="preserve">al elements; as well as planning formality. </w:t>
      </w:r>
      <w:r w:rsidR="004B3435" w:rsidRPr="004D7DCA">
        <w:rPr>
          <w:rFonts w:asciiTheme="majorBidi" w:hAnsiTheme="majorBidi" w:cstheme="majorBidi"/>
        </w:rPr>
        <w:t xml:space="preserve">Finally, this chapter concludes by highlighting the recent initiatives for fostering the socioeconomic development of the UAE by 2030. </w:t>
      </w:r>
      <w:r w:rsidR="00AB4853" w:rsidRPr="004D7DCA">
        <w:rPr>
          <w:rFonts w:asciiTheme="majorBidi" w:hAnsiTheme="majorBidi" w:cstheme="majorBidi"/>
        </w:rPr>
        <w:br w:type="page"/>
      </w:r>
    </w:p>
    <w:p w14:paraId="16B2CC37" w14:textId="01B2FFE2" w:rsidR="001F36B5" w:rsidRPr="004D7DCA" w:rsidRDefault="00CB0797">
      <w:pPr>
        <w:pStyle w:val="Heading1"/>
      </w:pPr>
      <w:bookmarkStart w:id="697" w:name="_Toc89431488"/>
      <w:bookmarkStart w:id="698" w:name="_Toc89507850"/>
      <w:bookmarkStart w:id="699" w:name="_Toc89693239"/>
      <w:bookmarkStart w:id="700" w:name="_Toc89923838"/>
      <w:bookmarkStart w:id="701" w:name="_Toc108693627"/>
      <w:bookmarkStart w:id="702" w:name="_Toc109044675"/>
      <w:bookmarkStart w:id="703" w:name="_Toc110580399"/>
      <w:bookmarkStart w:id="704" w:name="_Toc111330264"/>
      <w:bookmarkStart w:id="705" w:name="_Toc111468177"/>
      <w:bookmarkStart w:id="706" w:name="_Toc115702194"/>
      <w:r w:rsidRPr="004D7DCA">
        <w:lastRenderedPageBreak/>
        <w:t>SCENARIO PLANNING LITERATURE REVIEW</w:t>
      </w:r>
      <w:bookmarkStart w:id="707" w:name="_Toc89111488"/>
      <w:bookmarkEnd w:id="697"/>
      <w:bookmarkEnd w:id="698"/>
      <w:bookmarkEnd w:id="699"/>
      <w:bookmarkEnd w:id="700"/>
      <w:bookmarkEnd w:id="701"/>
      <w:bookmarkEnd w:id="702"/>
      <w:bookmarkEnd w:id="703"/>
      <w:bookmarkEnd w:id="704"/>
      <w:bookmarkEnd w:id="705"/>
      <w:bookmarkEnd w:id="706"/>
      <w:r w:rsidRPr="004D7DCA">
        <w:t xml:space="preserve"> </w:t>
      </w:r>
    </w:p>
    <w:p w14:paraId="143BF627" w14:textId="4A19ECB0" w:rsidR="001F36B5" w:rsidRPr="004D7DCA" w:rsidRDefault="001F36B5">
      <w:pPr>
        <w:pStyle w:val="Heading2"/>
      </w:pPr>
      <w:bookmarkStart w:id="708" w:name="_Toc87724466"/>
      <w:bookmarkStart w:id="709" w:name="_Toc87870332"/>
      <w:bookmarkStart w:id="710" w:name="_Toc89431489"/>
      <w:bookmarkStart w:id="711" w:name="_Toc89507851"/>
      <w:bookmarkStart w:id="712" w:name="_Toc89693240"/>
      <w:bookmarkStart w:id="713" w:name="_Toc89923839"/>
      <w:bookmarkStart w:id="714" w:name="_Toc108693628"/>
      <w:bookmarkStart w:id="715" w:name="_Toc109044676"/>
      <w:bookmarkStart w:id="716" w:name="_Toc110580400"/>
      <w:bookmarkStart w:id="717" w:name="_Toc111330265"/>
      <w:bookmarkStart w:id="718" w:name="_Toc111468178"/>
      <w:bookmarkStart w:id="719" w:name="_Toc115702195"/>
      <w:bookmarkEnd w:id="707"/>
      <w:r w:rsidRPr="004D7DCA">
        <w:t>Introduction</w:t>
      </w:r>
      <w:bookmarkEnd w:id="708"/>
      <w:bookmarkEnd w:id="709"/>
      <w:bookmarkEnd w:id="710"/>
      <w:bookmarkEnd w:id="711"/>
      <w:bookmarkEnd w:id="712"/>
      <w:bookmarkEnd w:id="713"/>
      <w:bookmarkEnd w:id="714"/>
      <w:bookmarkEnd w:id="715"/>
      <w:bookmarkEnd w:id="716"/>
      <w:bookmarkEnd w:id="717"/>
      <w:bookmarkEnd w:id="718"/>
      <w:bookmarkEnd w:id="719"/>
    </w:p>
    <w:p w14:paraId="5B5EFB40" w14:textId="355D92B2" w:rsidR="001F36B5" w:rsidRPr="004D7DCA" w:rsidRDefault="001F36B5" w:rsidP="009D738F">
      <w:pPr>
        <w:pStyle w:val="1stpara"/>
        <w:rPr>
          <w:rFonts w:asciiTheme="majorBidi" w:hAnsiTheme="majorBidi" w:cstheme="majorBidi"/>
        </w:rPr>
      </w:pPr>
      <w:r w:rsidRPr="004D7DCA">
        <w:rPr>
          <w:rStyle w:val="NormalTextChar"/>
        </w:rPr>
        <w:t xml:space="preserve"> Scenario planning is designed to help </w:t>
      </w:r>
      <w:r w:rsidR="00E66B62" w:rsidRPr="004D7DCA">
        <w:rPr>
          <w:rFonts w:asciiTheme="majorBidi" w:hAnsiTheme="majorBidi" w:cstheme="majorBidi"/>
        </w:rPr>
        <w:t>organi</w:t>
      </w:r>
      <w:r w:rsidR="00E66B62">
        <w:rPr>
          <w:rFonts w:asciiTheme="majorBidi" w:hAnsiTheme="majorBidi" w:cstheme="majorBidi"/>
        </w:rPr>
        <w:t>s</w:t>
      </w:r>
      <w:r w:rsidR="00E66B62" w:rsidRPr="004D7DCA">
        <w:rPr>
          <w:rFonts w:asciiTheme="majorBidi" w:hAnsiTheme="majorBidi" w:cstheme="majorBidi"/>
        </w:rPr>
        <w:t>ation</w:t>
      </w:r>
      <w:r w:rsidRPr="004D7DCA">
        <w:rPr>
          <w:rStyle w:val="NormalTextChar"/>
        </w:rPr>
        <w:t>s to anticipate likely trends or external forces in their sphere of operation and then develop a range of strategies that will enable them to respond flexibly and effectively to the various ways in which the identified trends and forces may impact upon their ‘</w:t>
      </w:r>
      <w:r w:rsidR="00917CA2" w:rsidRPr="004D7DCA">
        <w:rPr>
          <w:rStyle w:val="NormalTextChar"/>
        </w:rPr>
        <w:t>industry</w:t>
      </w:r>
      <w:r w:rsidRPr="004D7DCA">
        <w:rPr>
          <w:rStyle w:val="NormalTextChar"/>
        </w:rPr>
        <w:t xml:space="preserve">’ </w:t>
      </w:r>
      <w:r w:rsidR="00AD570B" w:rsidRPr="004D7DCA">
        <w:rPr>
          <w:rStyle w:val="NormalTextChar"/>
        </w:rPr>
        <w:fldChar w:fldCharType="begin"/>
      </w:r>
      <w:r w:rsidR="00AD570B" w:rsidRPr="004D7DCA">
        <w:rPr>
          <w:rStyle w:val="NormalTextChar"/>
        </w:rPr>
        <w:instrText xml:space="preserve"> ADDIN EN.CITE &lt;EndNote&gt;&lt;Cite&gt;&lt;Author&gt;Ringland&lt;/Author&gt;&lt;Year&gt;1998&lt;/Year&gt;&lt;RecNum&gt;125&lt;/RecNum&gt;&lt;DisplayText&gt;(Ringland, 1998)&lt;/DisplayText&gt;&lt;record&gt;&lt;rec-number&gt;125&lt;/rec-number&gt;&lt;foreign-keys&gt;&lt;key app="EN" db-id="zwrsvxdffvpaf9etrvzver580vdxxd5pe0w0" timestamp="1659971315"&gt;125&lt;/key&gt;&lt;/foreign-keys&gt;&lt;ref-type name="Book"&gt;6&lt;/ref-type&gt;&lt;contributors&gt;&lt;authors&gt;&lt;author&gt;Ringland, Gill&lt;/author&gt;&lt;/authors&gt;&lt;/contributors&gt;&lt;titles&gt;&lt;title&gt;Scenario planning: Managing for the future&lt;/title&gt;&lt;/titles&gt;&lt;dates&gt;&lt;year&gt;1998&lt;/year&gt;&lt;/dates&gt;&lt;pub-location&gt;Chichester&lt;/pub-location&gt;&lt;publisher&gt;John Wiley &amp;amp; Sons&lt;/publisher&gt;&lt;isbn&gt;047197790X&lt;/isbn&gt;&lt;urls&gt;&lt;/urls&gt;&lt;/record&gt;&lt;/Cite&gt;&lt;/EndNote&gt;</w:instrText>
      </w:r>
      <w:r w:rsidR="00AD570B" w:rsidRPr="004D7DCA">
        <w:rPr>
          <w:rStyle w:val="NormalTextChar"/>
        </w:rPr>
        <w:fldChar w:fldCharType="separate"/>
      </w:r>
      <w:r w:rsidR="00AD570B" w:rsidRPr="004D7DCA">
        <w:rPr>
          <w:rStyle w:val="NormalTextChar"/>
        </w:rPr>
        <w:t>(Ringland, 1998)</w:t>
      </w:r>
      <w:r w:rsidR="00AD570B" w:rsidRPr="004D7DCA">
        <w:rPr>
          <w:rStyle w:val="NormalTextChar"/>
        </w:rPr>
        <w:fldChar w:fldCharType="end"/>
      </w:r>
      <w:r w:rsidRPr="004D7DCA">
        <w:rPr>
          <w:rStyle w:val="NormalTextChar"/>
        </w:rPr>
        <w:t>. Unlike many of the traditional approaches to strategic planning, scenario planning</w:t>
      </w:r>
      <w:r w:rsidRPr="004D7DCA">
        <w:rPr>
          <w:rFonts w:asciiTheme="majorBidi" w:hAnsiTheme="majorBidi" w:cstheme="majorBidi"/>
        </w:rPr>
        <w:t xml:space="preserve"> takes </w:t>
      </w:r>
      <w:r w:rsidR="000E291A" w:rsidRPr="004D7DCA">
        <w:rPr>
          <w:rFonts w:asciiTheme="majorBidi" w:hAnsiTheme="majorBidi" w:cstheme="majorBidi"/>
        </w:rPr>
        <w:t>a straightforward</w:t>
      </w:r>
      <w:r w:rsidRPr="004D7DCA">
        <w:rPr>
          <w:rFonts w:asciiTheme="majorBidi" w:hAnsiTheme="majorBidi" w:cstheme="majorBidi"/>
        </w:rPr>
        <w:t xml:space="preserve"> approach to </w:t>
      </w:r>
      <w:r w:rsidR="0064121D" w:rsidRPr="004D7DCA">
        <w:rPr>
          <w:rFonts w:asciiTheme="majorBidi" w:hAnsiTheme="majorBidi" w:cstheme="majorBidi"/>
        </w:rPr>
        <w:t>manag</w:t>
      </w:r>
      <w:r w:rsidR="00D50210" w:rsidRPr="004D7DCA">
        <w:rPr>
          <w:rFonts w:asciiTheme="majorBidi" w:hAnsiTheme="majorBidi" w:cstheme="majorBidi"/>
        </w:rPr>
        <w:t>ing</w:t>
      </w:r>
      <w:r w:rsidR="0064121D" w:rsidRPr="004D7DCA">
        <w:rPr>
          <w:rFonts w:asciiTheme="majorBidi" w:hAnsiTheme="majorBidi" w:cstheme="majorBidi"/>
        </w:rPr>
        <w:t xml:space="preserve"> </w:t>
      </w:r>
      <w:r w:rsidRPr="004D7DCA">
        <w:rPr>
          <w:rFonts w:asciiTheme="majorBidi" w:hAnsiTheme="majorBidi" w:cstheme="majorBidi"/>
        </w:rPr>
        <w:t>ambiguity and uncertainty</w:t>
      </w:r>
      <w:r w:rsidR="00AD570B" w:rsidRPr="004D7DCA">
        <w:rPr>
          <w:rFonts w:asciiTheme="majorBidi" w:hAnsiTheme="majorBidi" w:cstheme="majorBidi"/>
        </w:rPr>
        <w:t xml:space="preserve"> </w:t>
      </w:r>
      <w:r w:rsidR="00AD570B" w:rsidRPr="004D7DCA">
        <w:rPr>
          <w:rFonts w:asciiTheme="majorBidi" w:hAnsiTheme="majorBidi" w:cstheme="majorBidi"/>
        </w:rPr>
        <w:fldChar w:fldCharType="begin"/>
      </w:r>
      <w:r w:rsidR="00AD570B" w:rsidRPr="004D7DCA">
        <w:rPr>
          <w:rFonts w:asciiTheme="majorBidi" w:hAnsiTheme="majorBidi" w:cstheme="majorBidi"/>
        </w:rPr>
        <w:instrText xml:space="preserve"> ADDIN EN.CITE &lt;EndNote&gt;&lt;Cite&gt;&lt;Author&gt;Van der Heijden&lt;/Author&gt;&lt;Year&gt;1996&lt;/Year&gt;&lt;RecNum&gt;151&lt;/RecNum&gt;&lt;DisplayText&gt;(Van der Heijden, 1996)&lt;/DisplayText&gt;&lt;record&gt;&lt;rec-number&gt;151&lt;/rec-number&gt;&lt;foreign-keys&gt;&lt;key app="EN" db-id="zwrsvxdffvpaf9etrvzver580vdxxd5pe0w0" timestamp="1659975628"&gt;151&lt;/key&gt;&lt;/foreign-keys&gt;&lt;ref-type name="Book"&gt;6&lt;/ref-type&gt;&lt;contributors&gt;&lt;authors&gt;&lt;author&gt;Van der Heijden, Kees&lt;/author&gt;&lt;/authors&gt;&lt;/contributors&gt;&lt;titles&gt;&lt;title&gt;Scenarios–the art of strategic conversation&lt;/title&gt;&lt;/titles&gt;&lt;dates&gt;&lt;year&gt;1996&lt;/year&gt;&lt;/dates&gt;&lt;pub-location&gt;Chichester&lt;/pub-location&gt;&lt;publisher&gt;John Wiley and Sons&lt;/publisher&gt;&lt;urls&gt;&lt;/urls&gt;&lt;/record&gt;&lt;/Cite&gt;&lt;/EndNote&gt;</w:instrText>
      </w:r>
      <w:r w:rsidR="00AD570B" w:rsidRPr="004D7DCA">
        <w:rPr>
          <w:rFonts w:asciiTheme="majorBidi" w:hAnsiTheme="majorBidi" w:cstheme="majorBidi"/>
        </w:rPr>
        <w:fldChar w:fldCharType="separate"/>
      </w:r>
      <w:r w:rsidR="00AD570B" w:rsidRPr="004D7DCA">
        <w:rPr>
          <w:rFonts w:asciiTheme="majorBidi" w:hAnsiTheme="majorBidi" w:cstheme="majorBidi"/>
          <w:noProof/>
        </w:rPr>
        <w:t>(Van der Heijden, 1996)</w:t>
      </w:r>
      <w:r w:rsidR="00AD570B" w:rsidRPr="004D7DCA">
        <w:rPr>
          <w:rFonts w:asciiTheme="majorBidi" w:hAnsiTheme="majorBidi" w:cstheme="majorBidi"/>
        </w:rPr>
        <w:fldChar w:fldCharType="end"/>
      </w:r>
      <w:r w:rsidRPr="004D7DCA">
        <w:rPr>
          <w:rFonts w:asciiTheme="majorBidi" w:hAnsiTheme="majorBidi" w:cstheme="majorBidi"/>
        </w:rPr>
        <w:t xml:space="preserve">. </w:t>
      </w:r>
    </w:p>
    <w:p w14:paraId="6B9704BA" w14:textId="5381893A" w:rsidR="001F36B5" w:rsidRPr="004D7DCA" w:rsidRDefault="001F36B5">
      <w:pPr>
        <w:pStyle w:val="Heading2"/>
      </w:pPr>
      <w:bookmarkStart w:id="720" w:name="_Toc111140035"/>
      <w:bookmarkStart w:id="721" w:name="_Toc111140398"/>
      <w:bookmarkStart w:id="722" w:name="_Toc111140763"/>
      <w:bookmarkStart w:id="723" w:name="_Toc111141113"/>
      <w:bookmarkStart w:id="724" w:name="_Toc111147512"/>
      <w:bookmarkStart w:id="725" w:name="_Toc111147834"/>
      <w:bookmarkStart w:id="726" w:name="_Toc111148023"/>
      <w:bookmarkStart w:id="727" w:name="_Toc111148213"/>
      <w:bookmarkStart w:id="728" w:name="_Toc111148402"/>
      <w:bookmarkStart w:id="729" w:name="_Toc111154383"/>
      <w:bookmarkStart w:id="730" w:name="_Toc111154583"/>
      <w:bookmarkStart w:id="731" w:name="_Toc111154911"/>
      <w:bookmarkStart w:id="732" w:name="_Toc111155112"/>
      <w:bookmarkStart w:id="733" w:name="_Toc111155316"/>
      <w:bookmarkStart w:id="734" w:name="_Toc111155520"/>
      <w:bookmarkStart w:id="735" w:name="_Toc111155718"/>
      <w:bookmarkStart w:id="736" w:name="_Toc111156107"/>
      <w:bookmarkStart w:id="737" w:name="_Toc111156307"/>
      <w:bookmarkStart w:id="738" w:name="_Toc111156506"/>
      <w:bookmarkStart w:id="739" w:name="_Toc111156705"/>
      <w:bookmarkStart w:id="740" w:name="_Toc87724467"/>
      <w:bookmarkStart w:id="741" w:name="_Toc87870333"/>
      <w:bookmarkStart w:id="742" w:name="_Toc89431490"/>
      <w:bookmarkStart w:id="743" w:name="_Toc89507852"/>
      <w:bookmarkStart w:id="744" w:name="_Toc89693241"/>
      <w:bookmarkStart w:id="745" w:name="_Toc89923840"/>
      <w:bookmarkStart w:id="746" w:name="_Toc108693629"/>
      <w:bookmarkStart w:id="747" w:name="_Toc109044677"/>
      <w:bookmarkStart w:id="748" w:name="_Toc110580401"/>
      <w:bookmarkStart w:id="749" w:name="_Toc111330266"/>
      <w:bookmarkStart w:id="750" w:name="_Toc111468179"/>
      <w:bookmarkStart w:id="751" w:name="_Toc115702196"/>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r w:rsidRPr="004D7DCA">
        <w:t>The Concept of Scenario Planning</w:t>
      </w:r>
      <w:bookmarkStart w:id="752" w:name="_Hlk111454982"/>
      <w:bookmarkEnd w:id="740"/>
      <w:bookmarkEnd w:id="741"/>
      <w:bookmarkEnd w:id="742"/>
      <w:bookmarkEnd w:id="743"/>
      <w:bookmarkEnd w:id="744"/>
      <w:bookmarkEnd w:id="745"/>
      <w:bookmarkEnd w:id="746"/>
      <w:bookmarkEnd w:id="747"/>
      <w:bookmarkEnd w:id="748"/>
      <w:bookmarkEnd w:id="749"/>
      <w:bookmarkEnd w:id="750"/>
      <w:bookmarkEnd w:id="751"/>
    </w:p>
    <w:bookmarkEnd w:id="752"/>
    <w:p w14:paraId="1B9D537A" w14:textId="5F5F0803" w:rsidR="001F36B5" w:rsidRPr="004D7DCA" w:rsidRDefault="00D50210" w:rsidP="00B0264F">
      <w:pPr>
        <w:pStyle w:val="NormalText"/>
      </w:pPr>
      <w:r w:rsidRPr="004D7DCA">
        <w:t>T</w:t>
      </w:r>
      <w:r w:rsidR="001F36B5" w:rsidRPr="004D7DCA">
        <w:t xml:space="preserve">he word “scenario” has been used in </w:t>
      </w:r>
      <w:r w:rsidRPr="004D7DCA">
        <w:t xml:space="preserve">various </w:t>
      </w:r>
      <w:r w:rsidR="001F36B5" w:rsidRPr="004D7DCA">
        <w:t xml:space="preserve">fields, especially in the theatre, where it was used to describe the outline of a play or a movie. </w:t>
      </w:r>
      <w:r w:rsidRPr="004D7DCA">
        <w:t>T</w:t>
      </w:r>
      <w:r w:rsidR="001F36B5" w:rsidRPr="004D7DCA">
        <w:t>he Oxford Advanced Learner’s Dictionary</w:t>
      </w:r>
      <w:r w:rsidRPr="004D7DCA">
        <w:t xml:space="preserve"> states that</w:t>
      </w:r>
      <w:r w:rsidR="001F36B5" w:rsidRPr="004D7DCA">
        <w:t xml:space="preserve"> the term </w:t>
      </w:r>
      <w:r w:rsidRPr="004D7DCA">
        <w:t>“</w:t>
      </w:r>
      <w:r w:rsidR="001F36B5" w:rsidRPr="004D7DCA">
        <w:t xml:space="preserve">scenario” can </w:t>
      </w:r>
      <w:r w:rsidR="00B33BA4" w:rsidRPr="004D7DCA">
        <w:t>indicate</w:t>
      </w:r>
      <w:r w:rsidR="001F36B5" w:rsidRPr="004D7DCA">
        <w:t xml:space="preserve"> a) a written outline of a film or </w:t>
      </w:r>
      <w:r w:rsidR="00F94240" w:rsidRPr="004D7DCA">
        <w:t xml:space="preserve">play, etc., </w:t>
      </w:r>
      <w:r w:rsidR="001F36B5" w:rsidRPr="004D7DCA">
        <w:t xml:space="preserve">with details of different acts and plots; and b) an imagined order of future events. </w:t>
      </w:r>
    </w:p>
    <w:p w14:paraId="4D090FD0" w14:textId="5BC34F9A" w:rsidR="001F36B5" w:rsidRPr="004D7DCA" w:rsidRDefault="005435B7" w:rsidP="00B0264F">
      <w:pPr>
        <w:pStyle w:val="NormalText"/>
      </w:pPr>
      <w:r w:rsidRPr="004D7DCA">
        <w:t>Schoemaker (1991, p. 549) defines a scenario</w:t>
      </w:r>
      <w:r w:rsidR="001F36B5" w:rsidRPr="004D7DCA">
        <w:t xml:space="preserve"> as “a script-like characteri</w:t>
      </w:r>
      <w:r w:rsidR="00E1334B" w:rsidRPr="004D7DCA">
        <w:t>z</w:t>
      </w:r>
      <w:r w:rsidR="001F36B5" w:rsidRPr="004D7DCA">
        <w:t xml:space="preserve">ation of a possible future presented in considerable detail, with special emphasis on causal connections, internal consistency, and </w:t>
      </w:r>
      <w:r w:rsidRPr="004D7DCA">
        <w:t xml:space="preserve">concreteness.” </w:t>
      </w:r>
      <w:r w:rsidR="001F36B5" w:rsidRPr="004D7DCA">
        <w:t xml:space="preserve">A good scenario will include dynamics and a path from a current state to a future state. Scenarios have been defined by </w:t>
      </w:r>
      <w:r w:rsidR="00BD00CD" w:rsidRPr="004D7DCA">
        <w:fldChar w:fldCharType="begin"/>
      </w:r>
      <w:r w:rsidR="009E3715" w:rsidRPr="004D7DCA">
        <w:instrText xml:space="preserve"> ADDIN EN.CITE &lt;EndNote&gt;&lt;Cite AuthorYear="1"&gt;&lt;Author&gt;Schwartz&lt;/Author&gt;&lt;Year&gt;1996&lt;/Year&gt;&lt;RecNum&gt;138&lt;/RecNum&gt;&lt;DisplayText&gt;Schwartz (1996)&lt;/DisplayText&gt;&lt;record&gt;&lt;rec-number&gt;138&lt;/rec-number&gt;&lt;foreign-keys&gt;&lt;key app="EN" db-id="zwrsvxdffvpaf9etrvzver580vdxxd5pe0w0" timestamp="1659974742"&gt;138&lt;/key&gt;&lt;/foreign-keys&gt;&lt;ref-type name="Book"&gt;6&lt;/ref-type&gt;&lt;contributors&gt;&lt;authors&gt;&lt;author&gt;Schwartz, Peter&lt;/author&gt;&lt;/authors&gt;&lt;/contributors&gt;&lt;titles&gt;&lt;title&gt;The art of the long view: Planning for the future in an uncertain world&lt;/title&gt;&lt;/titles&gt;&lt;dates&gt;&lt;year&gt;1996&lt;/year&gt;&lt;/dates&gt;&lt;pub-location&gt;New York&lt;/pub-location&gt;&lt;publisher&gt;Doubleday&lt;/publisher&gt;&lt;isbn&gt;0307816117&lt;/isbn&gt;&lt;urls&gt;&lt;/urls&gt;&lt;/record&gt;&lt;/Cite&gt;&lt;/EndNote&gt;</w:instrText>
      </w:r>
      <w:r w:rsidR="00BD00CD" w:rsidRPr="004D7DCA">
        <w:fldChar w:fldCharType="separate"/>
      </w:r>
      <w:r w:rsidR="009E3715" w:rsidRPr="004D7DCA">
        <w:t>Schwartz (1996)</w:t>
      </w:r>
      <w:r w:rsidR="00BD00CD" w:rsidRPr="004D7DCA">
        <w:fldChar w:fldCharType="end"/>
      </w:r>
      <w:r w:rsidR="00BD00CD" w:rsidRPr="004D7DCA">
        <w:t xml:space="preserve"> </w:t>
      </w:r>
      <w:r w:rsidR="001F36B5" w:rsidRPr="004D7DCA">
        <w:t xml:space="preserve">in </w:t>
      </w:r>
      <w:r w:rsidR="008E6946">
        <w:t>“</w:t>
      </w:r>
      <w:r w:rsidR="001F36B5" w:rsidRPr="004D7DCA">
        <w:t>The Art of the Long View</w:t>
      </w:r>
      <w:r w:rsidR="008E6946">
        <w:t>”</w:t>
      </w:r>
      <w:r w:rsidR="001F36B5" w:rsidRPr="004D7DCA">
        <w:t xml:space="preserve"> as “tools for ordering one’s perceptions about </w:t>
      </w:r>
      <w:r w:rsidR="000E291A" w:rsidRPr="004D7DCA">
        <w:t xml:space="preserve">the </w:t>
      </w:r>
      <w:r w:rsidR="001F36B5" w:rsidRPr="004D7DCA">
        <w:t xml:space="preserve">alternative future environment in which one’s decisions might be played out” </w:t>
      </w:r>
      <w:r w:rsidR="000717FF" w:rsidRPr="004D7DCA">
        <w:t>(Chermack et al., 2007, p. 380)</w:t>
      </w:r>
      <w:r w:rsidR="000717FF" w:rsidRPr="004D7DCA">
        <w:fldChar w:fldCharType="begin"/>
      </w:r>
      <w:r w:rsidR="000717FF" w:rsidRPr="004D7DCA">
        <w:instrText xml:space="preserve"> ADDIN EN.CITE &lt;EndNote&gt;&lt;Cite Hidden="1"&gt;&lt;Author&gt;Chermack&lt;/Author&gt;&lt;Year&gt;2007&lt;/Year&gt;&lt;RecNum&gt;40&lt;/RecNum&gt;&lt;Prefix&gt;(Chermack et al.`, 2007`, p. 380)&lt;/Prefix&gt;&lt;record&gt;&lt;rec-number&gt;40&lt;/rec-number&gt;&lt;foreign-keys&gt;&lt;key app="EN" db-id="zwrsvxdffvpaf9etrvzver580vdxxd5pe0w0" timestamp="1659961238"&gt;40&lt;/key&gt;&lt;/foreign-keys&gt;&lt;ref-type name="Journal Article"&gt;17&lt;/ref-type&gt;&lt;contributors&gt;&lt;authors&gt;&lt;author&gt;Chermack, Thomas J&lt;/author&gt;&lt;author&gt;van der Merwe, Louis&lt;/author&gt;&lt;author&gt;Lynham, Susan A&lt;/author&gt;&lt;/authors&gt;&lt;/contributors&gt;&lt;titles&gt;&lt;title&gt;Exploring the relationship between scenario planning and perceptions of strategic conversation quality&lt;/title&gt;&lt;secondary-title&gt;Technological Forecasting and Social Change&lt;/secondary-title&gt;&lt;/titles&gt;&lt;periodical&gt;&lt;full-title&gt;Technological forecasting and social change&lt;/full-title&gt;&lt;/periodical&gt;&lt;pages&gt;379-390&lt;/pages&gt;&lt;volume&gt;74&lt;/volume&gt;&lt;number&gt;3&lt;/number&gt;&lt;dates&gt;&lt;year&gt;2007&lt;/year&gt;&lt;/dates&gt;&lt;isbn&gt;0040-1625&lt;/isbn&gt;&lt;urls&gt;&lt;/urls&gt;&lt;/record&gt;&lt;/Cite&gt;&lt;/EndNote&gt;</w:instrText>
      </w:r>
      <w:r w:rsidR="000717FF" w:rsidRPr="004D7DCA">
        <w:fldChar w:fldCharType="end"/>
      </w:r>
      <w:r w:rsidR="001F36B5" w:rsidRPr="004D7DCA">
        <w:t>.</w:t>
      </w:r>
      <w:r w:rsidR="007D4A48" w:rsidRPr="004D7DCA">
        <w:t xml:space="preserve"> </w:t>
      </w:r>
      <w:r w:rsidR="001F36B5" w:rsidRPr="004D7DCA">
        <w:t xml:space="preserve">In short, scenarios are internally coherent pictures of possible futures, and their use </w:t>
      </w:r>
      <w:r w:rsidR="000E291A" w:rsidRPr="004D7DCA">
        <w:t>includes</w:t>
      </w:r>
      <w:r w:rsidR="001F36B5" w:rsidRPr="004D7DCA">
        <w:t xml:space="preserve"> exploring trends, alternatives, </w:t>
      </w:r>
      <w:r w:rsidR="00B33BA4" w:rsidRPr="004D7DCA">
        <w:t xml:space="preserve">and </w:t>
      </w:r>
      <w:r w:rsidR="001F36B5" w:rsidRPr="004D7DCA">
        <w:t xml:space="preserve">implications of </w:t>
      </w:r>
      <w:r w:rsidRPr="004D7DCA">
        <w:t xml:space="preserve">choices, </w:t>
      </w:r>
      <w:r w:rsidR="00B33BA4" w:rsidRPr="004D7DCA">
        <w:t xml:space="preserve">as well as </w:t>
      </w:r>
      <w:r w:rsidR="001F36B5" w:rsidRPr="004D7DCA">
        <w:t>evaluation of cause-and-effect sequences.</w:t>
      </w:r>
    </w:p>
    <w:p w14:paraId="62D0B904" w14:textId="0C037EB9" w:rsidR="001F36B5" w:rsidRPr="004D7DCA" w:rsidRDefault="001F36B5">
      <w:pPr>
        <w:pStyle w:val="Heading2"/>
      </w:pPr>
      <w:bookmarkStart w:id="753" w:name="_Toc111140037"/>
      <w:bookmarkStart w:id="754" w:name="_Toc111140400"/>
      <w:bookmarkStart w:id="755" w:name="_Toc111140765"/>
      <w:bookmarkStart w:id="756" w:name="_Toc111141115"/>
      <w:bookmarkStart w:id="757" w:name="_Toc111147514"/>
      <w:bookmarkStart w:id="758" w:name="_Toc111147836"/>
      <w:bookmarkStart w:id="759" w:name="_Toc111148025"/>
      <w:bookmarkStart w:id="760" w:name="_Toc111148215"/>
      <w:bookmarkStart w:id="761" w:name="_Toc111148404"/>
      <w:bookmarkStart w:id="762" w:name="_Toc111154385"/>
      <w:bookmarkStart w:id="763" w:name="_Toc111154585"/>
      <w:bookmarkStart w:id="764" w:name="_Toc111154913"/>
      <w:bookmarkStart w:id="765" w:name="_Toc111155114"/>
      <w:bookmarkStart w:id="766" w:name="_Toc111155318"/>
      <w:bookmarkStart w:id="767" w:name="_Toc111155522"/>
      <w:bookmarkStart w:id="768" w:name="_Toc111155720"/>
      <w:bookmarkStart w:id="769" w:name="_Toc111156109"/>
      <w:bookmarkStart w:id="770" w:name="_Toc111156309"/>
      <w:bookmarkStart w:id="771" w:name="_Toc111156508"/>
      <w:bookmarkStart w:id="772" w:name="_Toc111156707"/>
      <w:bookmarkStart w:id="773" w:name="_Toc111140038"/>
      <w:bookmarkStart w:id="774" w:name="_Toc111140401"/>
      <w:bookmarkStart w:id="775" w:name="_Toc111140766"/>
      <w:bookmarkStart w:id="776" w:name="_Toc111141116"/>
      <w:bookmarkStart w:id="777" w:name="_Toc111147515"/>
      <w:bookmarkStart w:id="778" w:name="_Toc111147837"/>
      <w:bookmarkStart w:id="779" w:name="_Toc111148026"/>
      <w:bookmarkStart w:id="780" w:name="_Toc111148216"/>
      <w:bookmarkStart w:id="781" w:name="_Toc111148405"/>
      <w:bookmarkStart w:id="782" w:name="_Toc111154386"/>
      <w:bookmarkStart w:id="783" w:name="_Toc111154586"/>
      <w:bookmarkStart w:id="784" w:name="_Toc111154914"/>
      <w:bookmarkStart w:id="785" w:name="_Toc111155115"/>
      <w:bookmarkStart w:id="786" w:name="_Toc111155319"/>
      <w:bookmarkStart w:id="787" w:name="_Toc111155523"/>
      <w:bookmarkStart w:id="788" w:name="_Toc111155721"/>
      <w:bookmarkStart w:id="789" w:name="_Toc111156110"/>
      <w:bookmarkStart w:id="790" w:name="_Toc111156310"/>
      <w:bookmarkStart w:id="791" w:name="_Toc111156509"/>
      <w:bookmarkStart w:id="792" w:name="_Toc111156708"/>
      <w:bookmarkStart w:id="793" w:name="_Toc111140039"/>
      <w:bookmarkStart w:id="794" w:name="_Toc111140402"/>
      <w:bookmarkStart w:id="795" w:name="_Toc111140767"/>
      <w:bookmarkStart w:id="796" w:name="_Toc111141117"/>
      <w:bookmarkStart w:id="797" w:name="_Toc111147516"/>
      <w:bookmarkStart w:id="798" w:name="_Toc111147838"/>
      <w:bookmarkStart w:id="799" w:name="_Toc111148027"/>
      <w:bookmarkStart w:id="800" w:name="_Toc111148217"/>
      <w:bookmarkStart w:id="801" w:name="_Toc111148406"/>
      <w:bookmarkStart w:id="802" w:name="_Toc111154387"/>
      <w:bookmarkStart w:id="803" w:name="_Toc111154587"/>
      <w:bookmarkStart w:id="804" w:name="_Toc111154915"/>
      <w:bookmarkStart w:id="805" w:name="_Toc111155116"/>
      <w:bookmarkStart w:id="806" w:name="_Toc111155320"/>
      <w:bookmarkStart w:id="807" w:name="_Toc111155524"/>
      <w:bookmarkStart w:id="808" w:name="_Toc111155722"/>
      <w:bookmarkStart w:id="809" w:name="_Toc111156111"/>
      <w:bookmarkStart w:id="810" w:name="_Toc111156311"/>
      <w:bookmarkStart w:id="811" w:name="_Toc111156510"/>
      <w:bookmarkStart w:id="812" w:name="_Toc111156709"/>
      <w:bookmarkStart w:id="813" w:name="_Toc58925615"/>
      <w:bookmarkStart w:id="814" w:name="_Toc75518762"/>
      <w:bookmarkStart w:id="815" w:name="_Toc87724468"/>
      <w:bookmarkStart w:id="816" w:name="_Toc87870334"/>
      <w:bookmarkStart w:id="817" w:name="_Toc89431491"/>
      <w:bookmarkStart w:id="818" w:name="_Toc89507853"/>
      <w:bookmarkStart w:id="819" w:name="_Toc89693242"/>
      <w:bookmarkStart w:id="820" w:name="_Toc89923841"/>
      <w:bookmarkStart w:id="821" w:name="_Toc108693630"/>
      <w:bookmarkStart w:id="822" w:name="_Toc109044678"/>
      <w:bookmarkStart w:id="823" w:name="_Toc110580402"/>
      <w:bookmarkStart w:id="824" w:name="_Toc111330267"/>
      <w:bookmarkStart w:id="825" w:name="_Toc111468180"/>
      <w:bookmarkStart w:id="826" w:name="_Toc115702197"/>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r w:rsidRPr="004D7DCA">
        <w:t>Brief History of Scenario Planning</w:t>
      </w:r>
      <w:bookmarkStart w:id="827" w:name="_Hlk111454989"/>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p>
    <w:bookmarkEnd w:id="827"/>
    <w:p w14:paraId="7C56B5C7" w14:textId="4141E02E" w:rsidR="001F36B5" w:rsidRPr="004D7DCA" w:rsidRDefault="001F36B5" w:rsidP="00B0264F">
      <w:pPr>
        <w:pStyle w:val="NormalText"/>
      </w:pPr>
      <w:r w:rsidRPr="004D7DCA">
        <w:t>Scenario techniques are firmly rooted in the military</w:t>
      </w:r>
      <w:r w:rsidR="000E291A" w:rsidRPr="004D7DCA">
        <w:t>,</w:t>
      </w:r>
      <w:r w:rsidRPr="004D7DCA">
        <w:t xml:space="preserve"> with the first documented use in the 19th century as </w:t>
      </w:r>
      <w:r w:rsidR="000E291A" w:rsidRPr="004D7DCA">
        <w:t>written</w:t>
      </w:r>
      <w:r w:rsidRPr="004D7DCA">
        <w:t xml:space="preserve"> by von Clausewitz and von Moltke, two Prussian military strategists who have been credited </w:t>
      </w:r>
      <w:r w:rsidR="00B33BA4" w:rsidRPr="004D7DCA">
        <w:t>with being the</w:t>
      </w:r>
      <w:r w:rsidRPr="004D7DCA">
        <w:t xml:space="preserve"> first </w:t>
      </w:r>
      <w:r w:rsidR="00B33BA4" w:rsidRPr="004D7DCA">
        <w:t xml:space="preserve">to </w:t>
      </w:r>
      <w:r w:rsidRPr="004D7DCA">
        <w:t>develop the principles of strategic planning (von Reibnitz, 1988). Following the World War, in 1946</w:t>
      </w:r>
      <w:r w:rsidR="000E291A" w:rsidRPr="004D7DCA">
        <w:t>,</w:t>
      </w:r>
      <w:r w:rsidRPr="004D7DCA">
        <w:t xml:space="preserve"> the RAND Corporation (an acronym </w:t>
      </w:r>
      <w:r w:rsidR="00B33BA4" w:rsidRPr="004D7DCA">
        <w:t xml:space="preserve">for </w:t>
      </w:r>
      <w:r w:rsidRPr="004D7DCA">
        <w:t xml:space="preserve">Research and Development) evolved out of a joint project between the US Airforce and the Douglas Aircraft Company that explored developing prediction and forecasting systems for military and industrial goals to predict the enemy’s strategy and to prepare alternative combat strategies (Gidley, 2017). </w:t>
      </w:r>
      <w:r w:rsidR="00B33BA4" w:rsidRPr="004D7DCA">
        <w:t>M</w:t>
      </w:r>
      <w:r w:rsidR="000E291A" w:rsidRPr="004D7DCA">
        <w:t>odern-day</w:t>
      </w:r>
      <w:r w:rsidRPr="004D7DCA">
        <w:t xml:space="preserve"> scenario planning </w:t>
      </w:r>
      <w:r w:rsidR="00B33BA4" w:rsidRPr="004D7DCA">
        <w:t xml:space="preserve">arose from this </w:t>
      </w:r>
      <w:r w:rsidRPr="004D7DCA">
        <w:t>in the 1960s</w:t>
      </w:r>
      <w:r w:rsidR="00B33BA4" w:rsidRPr="004D7DCA">
        <w:t>,</w:t>
      </w:r>
      <w:r w:rsidRPr="004D7DCA">
        <w:t xml:space="preserve"> led by Kahn’s escalation ladder that </w:t>
      </w:r>
      <w:r w:rsidR="004D6A6A" w:rsidRPr="004D7DCA">
        <w:t xml:space="preserve">describes </w:t>
      </w:r>
      <w:r w:rsidRPr="004D7DCA">
        <w:t>stages of possibilities in war and peacetime circumstances. Kahn, the authority on Civil Defence and strategic planning at the R</w:t>
      </w:r>
      <w:r w:rsidR="003F75EB">
        <w:t>AND</w:t>
      </w:r>
      <w:r w:rsidRPr="004D7DCA">
        <w:t xml:space="preserve"> Corporation</w:t>
      </w:r>
      <w:r w:rsidR="000E291A" w:rsidRPr="004D7DCA">
        <w:t>,</w:t>
      </w:r>
      <w:r w:rsidRPr="004D7DCA">
        <w:t xml:space="preserve"> then began developing scenarios for the Air Defence System Missile Command, a large-scale early warning system known as the “father” of modern-day scenario planning </w:t>
      </w:r>
      <w:r w:rsidR="006E6712" w:rsidRPr="004D7DCA">
        <w:fldChar w:fldCharType="begin"/>
      </w:r>
      <w:r w:rsidR="006E6712" w:rsidRPr="004D7DCA">
        <w:instrText xml:space="preserve"> ADDIN EN.CITE &lt;EndNote&gt;&lt;Cite&gt;&lt;Author&gt;Bradfield&lt;/Author&gt;&lt;Year&gt;2005&lt;/Year&gt;&lt;RecNum&gt;22&lt;/RecNum&gt;&lt;DisplayText&gt;(Bradfield et al., 2005)&lt;/DisplayText&gt;&lt;record&gt;&lt;rec-number&gt;22&lt;/rec-number&gt;&lt;foreign-keys&gt;&lt;key app="EN" db-id="zwrsvxdffvpaf9etrvzver580vdxxd5pe0w0" timestamp="1659960470"&gt;22&lt;/key&gt;&lt;/foreign-keys&gt;&lt;ref-type name="Journal Article"&gt;17&lt;/ref-type&gt;&lt;contributors&gt;&lt;authors&gt;&lt;author&gt;Bradfield, Ron&lt;/author&gt;&lt;author&gt;Wright, George&lt;/author&gt;&lt;author&gt;Burt, George&lt;/author&gt;&lt;author&gt;Cairns, George&lt;/author&gt;&lt;author&gt;Van Der Heijden, Kees&lt;/author&gt;&lt;/authors&gt;&lt;/contributors&gt;&lt;titles&gt;&lt;title&gt;The origins and evolution of scenario techniques in long range business planning&lt;/title&gt;&lt;secondary-title&gt;Futures&lt;/secondary-title&gt;&lt;/titles&gt;&lt;periodical&gt;&lt;full-title&gt;Futures&lt;/full-title&gt;&lt;/periodical&gt;&lt;pages&gt;795-812&lt;/pages&gt;&lt;volume&gt;37&lt;/volume&gt;&lt;number&gt;8&lt;/number&gt;&lt;dates&gt;&lt;year&gt;2005&lt;/year&gt;&lt;/dates&gt;&lt;isbn&gt;0016-3287&lt;/isbn&gt;&lt;urls&gt;&lt;/urls&gt;&lt;/record&gt;&lt;/Cite&gt;&lt;/EndNote&gt;</w:instrText>
      </w:r>
      <w:r w:rsidR="006E6712" w:rsidRPr="004D7DCA">
        <w:fldChar w:fldCharType="separate"/>
      </w:r>
      <w:r w:rsidR="006E6712" w:rsidRPr="004D7DCA">
        <w:t>(Bradfield et al., 2005)</w:t>
      </w:r>
      <w:r w:rsidR="006E6712" w:rsidRPr="004D7DCA">
        <w:fldChar w:fldCharType="end"/>
      </w:r>
      <w:r w:rsidRPr="004D7DCA">
        <w:t xml:space="preserve">. </w:t>
      </w:r>
    </w:p>
    <w:p w14:paraId="0095833C" w14:textId="546275CE" w:rsidR="001F36B5" w:rsidRPr="004D7DCA" w:rsidRDefault="001F36B5" w:rsidP="00B0264F">
      <w:pPr>
        <w:pStyle w:val="NormalText"/>
      </w:pPr>
      <w:r w:rsidRPr="004D7DCA">
        <w:lastRenderedPageBreak/>
        <w:t>Meanwhile</w:t>
      </w:r>
      <w:r w:rsidR="000E291A" w:rsidRPr="004D7DCA">
        <w:t>,</w:t>
      </w:r>
      <w:r w:rsidRPr="004D7DCA">
        <w:t xml:space="preserve"> the U.S. Department of </w:t>
      </w:r>
      <w:r w:rsidR="007A0AEC" w:rsidRPr="004D7DCA">
        <w:t>Defence</w:t>
      </w:r>
      <w:r w:rsidRPr="004D7DCA">
        <w:t xml:space="preserve"> (DoD) used scenario planning </w:t>
      </w:r>
      <w:r w:rsidR="005435B7" w:rsidRPr="004D7DCA">
        <w:t xml:space="preserve">to develop war games to </w:t>
      </w:r>
      <w:r w:rsidR="00313A77" w:rsidRPr="004D7DCA">
        <w:t>understand conflicts better</w:t>
      </w:r>
      <w:r w:rsidRPr="004D7DCA">
        <w:t xml:space="preserve">. They also used scenario planning in decisions for </w:t>
      </w:r>
      <w:r w:rsidR="00435CA4" w:rsidRPr="004D7DCA">
        <w:t>developing</w:t>
      </w:r>
      <w:r w:rsidRPr="004D7DCA">
        <w:t xml:space="preserve"> new weapons systems after World War II</w:t>
      </w:r>
      <w:r w:rsidR="00435CA4" w:rsidRPr="004D7DCA">
        <w:t>. The</w:t>
      </w:r>
      <w:r w:rsidRPr="004D7DCA">
        <w:t xml:space="preserve"> DoD needed a way to </w:t>
      </w:r>
      <w:r w:rsidR="00FB4493" w:rsidRPr="004D7DCA">
        <w:t>obtain</w:t>
      </w:r>
      <w:r w:rsidRPr="004D7DCA">
        <w:t xml:space="preserve"> consensus from experts and </w:t>
      </w:r>
      <w:r w:rsidR="00435CA4" w:rsidRPr="004D7DCA">
        <w:t>build</w:t>
      </w:r>
      <w:r w:rsidRPr="004D7DCA">
        <w:t xml:space="preserve"> simulation models to evaluate the future using different alternatives </w:t>
      </w:r>
      <w:r w:rsidR="006E6712" w:rsidRPr="004D7DCA">
        <w:fldChar w:fldCharType="begin"/>
      </w:r>
      <w:r w:rsidR="006E6712" w:rsidRPr="004D7DCA">
        <w:instrText xml:space="preserve"> ADDIN EN.CITE &lt;EndNote&gt;&lt;Cite&gt;&lt;Author&gt;Bradfield&lt;/Author&gt;&lt;Year&gt;2005&lt;/Year&gt;&lt;RecNum&gt;22&lt;/RecNum&gt;&lt;DisplayText&gt;(Bradfield et al., 2005)&lt;/DisplayText&gt;&lt;record&gt;&lt;rec-number&gt;22&lt;/rec-number&gt;&lt;foreign-keys&gt;&lt;key app="EN" db-id="zwrsvxdffvpaf9etrvzver580vdxxd5pe0w0" timestamp="1659960470"&gt;22&lt;/key&gt;&lt;/foreign-keys&gt;&lt;ref-type name="Journal Article"&gt;17&lt;/ref-type&gt;&lt;contributors&gt;&lt;authors&gt;&lt;author&gt;Bradfield, Ron&lt;/author&gt;&lt;author&gt;Wright, George&lt;/author&gt;&lt;author&gt;Burt, George&lt;/author&gt;&lt;author&gt;Cairns, George&lt;/author&gt;&lt;author&gt;Van Der Heijden, Kees&lt;/author&gt;&lt;/authors&gt;&lt;/contributors&gt;&lt;titles&gt;&lt;title&gt;The origins and evolution of scenario techniques in long range business planning&lt;/title&gt;&lt;secondary-title&gt;Futures&lt;/secondary-title&gt;&lt;/titles&gt;&lt;periodical&gt;&lt;full-title&gt;Futures&lt;/full-title&gt;&lt;/periodical&gt;&lt;pages&gt;795-812&lt;/pages&gt;&lt;volume&gt;37&lt;/volume&gt;&lt;number&gt;8&lt;/number&gt;&lt;dates&gt;&lt;year&gt;2005&lt;/year&gt;&lt;/dates&gt;&lt;isbn&gt;0016-3287&lt;/isbn&gt;&lt;urls&gt;&lt;/urls&gt;&lt;/record&gt;&lt;/Cite&gt;&lt;/EndNote&gt;</w:instrText>
      </w:r>
      <w:r w:rsidR="006E6712" w:rsidRPr="004D7DCA">
        <w:fldChar w:fldCharType="separate"/>
      </w:r>
      <w:r w:rsidR="006E6712" w:rsidRPr="004D7DCA">
        <w:t>(Bradfield et al., 2005)</w:t>
      </w:r>
      <w:r w:rsidR="006E6712" w:rsidRPr="004D7DCA">
        <w:fldChar w:fldCharType="end"/>
      </w:r>
      <w:r w:rsidR="006E6712" w:rsidRPr="004D7DCA">
        <w:t xml:space="preserve">. </w:t>
      </w:r>
      <w:r w:rsidRPr="004D7DCA">
        <w:t>The process developed at the DoD later became known as the Delphi technique and led to approaches in systems analysis that were developed at the RAND Corporation</w:t>
      </w:r>
      <w:r w:rsidR="007D4A48" w:rsidRPr="004D7DCA">
        <w:t>.</w:t>
      </w:r>
    </w:p>
    <w:p w14:paraId="6D23DDDD" w14:textId="175BEA37" w:rsidR="002B6C8C" w:rsidRPr="002B6C8C" w:rsidRDefault="00FB4493" w:rsidP="002B6C8C">
      <w:pPr>
        <w:pStyle w:val="NormalText"/>
      </w:pPr>
      <w:r w:rsidRPr="002B6C8C">
        <w:t xml:space="preserve">Much of the work </w:t>
      </w:r>
      <w:r w:rsidR="00450456" w:rsidRPr="002B6C8C">
        <w:t xml:space="preserve">Khan </w:t>
      </w:r>
      <w:r w:rsidRPr="002B6C8C">
        <w:t>performed w</w:t>
      </w:r>
      <w:r w:rsidR="001F36B5" w:rsidRPr="002B6C8C">
        <w:t>hile at the RAND Corporation was never made public because of national security</w:t>
      </w:r>
      <w:r w:rsidR="00450456" w:rsidRPr="002B6C8C">
        <w:t xml:space="preserve"> concerns</w:t>
      </w:r>
      <w:r w:rsidR="001F36B5" w:rsidRPr="002B6C8C">
        <w:t>. He eventually left RAND to form the Hudson Institute</w:t>
      </w:r>
      <w:r w:rsidR="00435CA4" w:rsidRPr="002B6C8C">
        <w:t>,</w:t>
      </w:r>
      <w:r w:rsidR="001F36B5" w:rsidRPr="002B6C8C">
        <w:t xml:space="preserve"> where he “transposed scenarios from the theatre to government and corporate planning” (Millett, 2003). With Anthony Wiener, Kahn wrote the book, </w:t>
      </w:r>
      <w:r w:rsidR="00AF6087" w:rsidRPr="002B6C8C">
        <w:t>“</w:t>
      </w:r>
      <w:r w:rsidR="001F36B5" w:rsidRPr="002B6C8C">
        <w:t>The Year 2000: A Framework for Speculation on the Next Thirty-Three Years</w:t>
      </w:r>
      <w:r w:rsidR="002B6C8C" w:rsidRPr="002B6C8C">
        <w:t>,” Kahn et al., 1967)</w:t>
      </w:r>
    </w:p>
    <w:p w14:paraId="3D4E2321" w14:textId="14036BE9" w:rsidR="001F36B5" w:rsidRPr="004D7DCA" w:rsidRDefault="001F36B5" w:rsidP="009D738F">
      <w:pPr>
        <w:pStyle w:val="NormalText"/>
        <w:rPr>
          <w:rFonts w:asciiTheme="majorBidi" w:hAnsiTheme="majorBidi" w:cstheme="majorBidi"/>
        </w:rPr>
      </w:pPr>
      <w:r w:rsidRPr="004D7DCA">
        <w:rPr>
          <w:rFonts w:asciiTheme="majorBidi" w:hAnsiTheme="majorBidi" w:cstheme="majorBidi"/>
        </w:rPr>
        <w:t xml:space="preserve">which introduced the definition of scenarios and how they could be used </w:t>
      </w:r>
      <w:r w:rsidR="00C60811" w:rsidRPr="004D7DCA">
        <w:rPr>
          <w:rFonts w:asciiTheme="majorBidi" w:hAnsiTheme="majorBidi" w:cstheme="majorBidi"/>
        </w:rPr>
        <w:fldChar w:fldCharType="begin"/>
      </w:r>
      <w:r w:rsidR="00C60811" w:rsidRPr="004D7DCA">
        <w:rPr>
          <w:rFonts w:asciiTheme="majorBidi" w:hAnsiTheme="majorBidi" w:cstheme="majorBidi"/>
        </w:rPr>
        <w:instrText xml:space="preserve"> ADDIN EN.CITE &lt;EndNote&gt;&lt;Cite&gt;&lt;Author&gt;Bradfield&lt;/Author&gt;&lt;Year&gt;2005&lt;/Year&gt;&lt;RecNum&gt;22&lt;/RecNum&gt;&lt;DisplayText&gt;(Bradfield et al., 2005)&lt;/DisplayText&gt;&lt;record&gt;&lt;rec-number&gt;22&lt;/rec-number&gt;&lt;foreign-keys&gt;&lt;key app="EN" db-id="zwrsvxdffvpaf9etrvzver580vdxxd5pe0w0" timestamp="1659960470"&gt;22&lt;/key&gt;&lt;/foreign-keys&gt;&lt;ref-type name="Journal Article"&gt;17&lt;/ref-type&gt;&lt;contributors&gt;&lt;authors&gt;&lt;author&gt;Bradfield, Ron&lt;/author&gt;&lt;author&gt;Wright, George&lt;/author&gt;&lt;author&gt;Burt, George&lt;/author&gt;&lt;author&gt;Cairns, George&lt;/author&gt;&lt;author&gt;Van Der Heijden, Kees&lt;/author&gt;&lt;/authors&gt;&lt;/contributors&gt;&lt;titles&gt;&lt;title&gt;The origins and evolution of scenario techniques in long range business planning&lt;/title&gt;&lt;secondary-title&gt;Futures&lt;/secondary-title&gt;&lt;/titles&gt;&lt;periodical&gt;&lt;full-title&gt;Futures&lt;/full-title&gt;&lt;/periodical&gt;&lt;pages&gt;795-812&lt;/pages&gt;&lt;volume&gt;37&lt;/volume&gt;&lt;number&gt;8&lt;/number&gt;&lt;dates&gt;&lt;year&gt;2005&lt;/year&gt;&lt;/dates&gt;&lt;isbn&gt;0016-3287&lt;/isbn&gt;&lt;urls&gt;&lt;/urls&gt;&lt;/record&gt;&lt;/Cite&gt;&lt;/EndNote&gt;</w:instrText>
      </w:r>
      <w:r w:rsidR="00C60811" w:rsidRPr="004D7DCA">
        <w:rPr>
          <w:rFonts w:asciiTheme="majorBidi" w:hAnsiTheme="majorBidi" w:cstheme="majorBidi"/>
        </w:rPr>
        <w:fldChar w:fldCharType="separate"/>
      </w:r>
      <w:r w:rsidR="00C60811" w:rsidRPr="004D7DCA">
        <w:rPr>
          <w:rFonts w:asciiTheme="majorBidi" w:hAnsiTheme="majorBidi" w:cstheme="majorBidi"/>
          <w:noProof/>
        </w:rPr>
        <w:t>(Bradfield et al., 2005)</w:t>
      </w:r>
      <w:r w:rsidR="00C60811" w:rsidRPr="004D7DCA">
        <w:rPr>
          <w:rFonts w:asciiTheme="majorBidi" w:hAnsiTheme="majorBidi" w:cstheme="majorBidi"/>
        </w:rPr>
        <w:fldChar w:fldCharType="end"/>
      </w:r>
      <w:r w:rsidR="00C60811" w:rsidRPr="004D7DCA">
        <w:rPr>
          <w:rFonts w:asciiTheme="majorBidi" w:hAnsiTheme="majorBidi" w:cstheme="majorBidi"/>
        </w:rPr>
        <w:t xml:space="preserve">. </w:t>
      </w:r>
      <w:r w:rsidRPr="004D7DCA">
        <w:rPr>
          <w:rFonts w:asciiTheme="majorBidi" w:hAnsiTheme="majorBidi" w:cstheme="majorBidi"/>
        </w:rPr>
        <w:t xml:space="preserve">Scenario planning emerged as an effort to structure the inquiry into the future, to help </w:t>
      </w:r>
      <w:r w:rsidR="00450456" w:rsidRPr="004D7DCA">
        <w:rPr>
          <w:rFonts w:asciiTheme="majorBidi" w:hAnsiTheme="majorBidi" w:cstheme="majorBidi"/>
        </w:rPr>
        <w:t xml:space="preserve">researchers </w:t>
      </w:r>
      <w:r w:rsidRPr="004D7DCA">
        <w:rPr>
          <w:rFonts w:asciiTheme="majorBidi" w:hAnsiTheme="majorBidi" w:cstheme="majorBidi"/>
        </w:rPr>
        <w:t xml:space="preserve">stay in the future longer, to structure </w:t>
      </w:r>
      <w:r w:rsidR="00435CA4" w:rsidRPr="004D7DCA">
        <w:rPr>
          <w:rFonts w:asciiTheme="majorBidi" w:hAnsiTheme="majorBidi" w:cstheme="majorBidi"/>
        </w:rPr>
        <w:t>future exploration</w:t>
      </w:r>
      <w:r w:rsidRPr="004D7DCA">
        <w:rPr>
          <w:rFonts w:asciiTheme="majorBidi" w:hAnsiTheme="majorBidi" w:cstheme="majorBidi"/>
        </w:rPr>
        <w:t xml:space="preserve">, and to </w:t>
      </w:r>
      <w:r w:rsidR="00450456" w:rsidRPr="004D7DCA">
        <w:rPr>
          <w:rFonts w:asciiTheme="majorBidi" w:hAnsiTheme="majorBidi" w:cstheme="majorBidi"/>
        </w:rPr>
        <w:t xml:space="preserve">improve </w:t>
      </w:r>
      <w:r w:rsidRPr="004D7DCA">
        <w:rPr>
          <w:rFonts w:asciiTheme="majorBidi" w:hAnsiTheme="majorBidi" w:cstheme="majorBidi"/>
        </w:rPr>
        <w:t xml:space="preserve">planning </w:t>
      </w:r>
      <w:r w:rsidR="00C60811" w:rsidRPr="004D7DCA">
        <w:rPr>
          <w:rFonts w:asciiTheme="majorBidi" w:hAnsiTheme="majorBidi" w:cstheme="majorBidi"/>
        </w:rPr>
        <w:fldChar w:fldCharType="begin"/>
      </w:r>
      <w:r w:rsidR="00C60811" w:rsidRPr="004D7DCA">
        <w:rPr>
          <w:rFonts w:asciiTheme="majorBidi" w:hAnsiTheme="majorBidi" w:cstheme="majorBidi"/>
        </w:rPr>
        <w:instrText xml:space="preserve"> ADDIN EN.CITE &lt;EndNote&gt;&lt;Cite&gt;&lt;Author&gt;Spaniol&lt;/Author&gt;&lt;Year&gt;2017&lt;/Year&gt;&lt;RecNum&gt;143&lt;/RecNum&gt;&lt;DisplayText&gt;(Spaniol, 2017)&lt;/DisplayText&gt;&lt;record&gt;&lt;rec-number&gt;143&lt;/rec-number&gt;&lt;foreign-keys&gt;&lt;key app="EN" db-id="zwrsvxdffvpaf9etrvzver580vdxxd5pe0w0" timestamp="1659975093"&gt;143&lt;/key&gt;&lt;/foreign-keys&gt;&lt;ref-type name="Thesis"&gt;32&lt;/ref-type&gt;&lt;contributors&gt;&lt;authors&gt;&lt;author&gt;Spaniol, Matthew Jon&lt;/author&gt;&lt;/authors&gt;&lt;/contributors&gt;&lt;titles&gt;&lt;title&gt;Scenario planning in practice: empirical philosophy, social foundation, paradox, and definitions&lt;/title&gt;&lt;/titles&gt;&lt;volume&gt;PhD Thesis&lt;/volume&gt;&lt;dates&gt;&lt;year&gt;2017&lt;/year&gt;&lt;/dates&gt;&lt;publisher&gt;Aarhus University&lt;/publisher&gt;&lt;urls&gt;&lt;/urls&gt;&lt;/record&gt;&lt;/Cite&gt;&lt;/EndNote&gt;</w:instrText>
      </w:r>
      <w:r w:rsidR="00C60811" w:rsidRPr="004D7DCA">
        <w:rPr>
          <w:rFonts w:asciiTheme="majorBidi" w:hAnsiTheme="majorBidi" w:cstheme="majorBidi"/>
        </w:rPr>
        <w:fldChar w:fldCharType="separate"/>
      </w:r>
      <w:r w:rsidR="00C60811" w:rsidRPr="004D7DCA">
        <w:rPr>
          <w:rFonts w:asciiTheme="majorBidi" w:hAnsiTheme="majorBidi" w:cstheme="majorBidi"/>
          <w:noProof/>
        </w:rPr>
        <w:t>(Spaniol, 2017)</w:t>
      </w:r>
      <w:r w:rsidR="00C60811" w:rsidRPr="004D7DCA">
        <w:rPr>
          <w:rFonts w:asciiTheme="majorBidi" w:hAnsiTheme="majorBidi" w:cstheme="majorBidi"/>
        </w:rPr>
        <w:fldChar w:fldCharType="end"/>
      </w:r>
      <w:r w:rsidRPr="004D7DCA">
        <w:rPr>
          <w:rFonts w:asciiTheme="majorBidi" w:hAnsiTheme="majorBidi" w:cstheme="majorBidi"/>
        </w:rPr>
        <w:t xml:space="preserve">. </w:t>
      </w:r>
    </w:p>
    <w:p w14:paraId="058F574C" w14:textId="4C336C5D" w:rsidR="001F36B5" w:rsidRPr="004D7DCA" w:rsidRDefault="0050599D" w:rsidP="009D738F">
      <w:pPr>
        <w:pStyle w:val="NormalText"/>
        <w:rPr>
          <w:rFonts w:asciiTheme="majorBidi" w:hAnsiTheme="majorBidi" w:cstheme="majorBidi"/>
        </w:rPr>
      </w:pPr>
      <w:r w:rsidRPr="004D7DCA">
        <w:rPr>
          <w:rFonts w:asciiTheme="majorBidi" w:hAnsiTheme="majorBidi" w:cstheme="majorBidi"/>
        </w:rPr>
        <w:t xml:space="preserve">Royal Dutch Shell (RDS) and General Electric (GE) were early pioneers of scenario planning in the </w:t>
      </w:r>
      <w:r w:rsidR="0017456D">
        <w:rPr>
          <w:rFonts w:asciiTheme="majorBidi" w:hAnsiTheme="majorBidi" w:cstheme="majorBidi"/>
        </w:rPr>
        <w:t xml:space="preserve">United States </w:t>
      </w:r>
      <w:r w:rsidRPr="004D7DCA">
        <w:rPr>
          <w:rFonts w:asciiTheme="majorBidi" w:hAnsiTheme="majorBidi" w:cstheme="majorBidi"/>
        </w:rPr>
        <w:t>and Europe</w:t>
      </w:r>
      <w:r w:rsidR="001F36B5" w:rsidRPr="004D7DCA">
        <w:rPr>
          <w:rFonts w:asciiTheme="majorBidi" w:hAnsiTheme="majorBidi" w:cstheme="majorBidi"/>
        </w:rPr>
        <w:t>. In 1965, Royal Dutch Shell introduced a complicated computeri</w:t>
      </w:r>
      <w:r w:rsidR="00211190">
        <w:rPr>
          <w:rFonts w:asciiTheme="majorBidi" w:hAnsiTheme="majorBidi" w:cstheme="majorBidi"/>
        </w:rPr>
        <w:t>s</w:t>
      </w:r>
      <w:r w:rsidR="001F36B5" w:rsidRPr="004D7DCA">
        <w:rPr>
          <w:rFonts w:asciiTheme="majorBidi" w:hAnsiTheme="majorBidi" w:cstheme="majorBidi"/>
        </w:rPr>
        <w:t xml:space="preserve">ed financial forecasting system called the Unified Planning Machinery (UPM). However, </w:t>
      </w:r>
      <w:r w:rsidR="00F45956" w:rsidRPr="004D7DCA">
        <w:rPr>
          <w:rFonts w:asciiTheme="majorBidi" w:hAnsiTheme="majorBidi" w:cstheme="majorBidi"/>
        </w:rPr>
        <w:t>they</w:t>
      </w:r>
      <w:r w:rsidR="001F36B5" w:rsidRPr="004D7DCA">
        <w:rPr>
          <w:rFonts w:asciiTheme="majorBidi" w:hAnsiTheme="majorBidi" w:cstheme="majorBidi"/>
        </w:rPr>
        <w:t xml:space="preserve"> soon </w:t>
      </w:r>
      <w:r w:rsidR="00435CA4" w:rsidRPr="004D7DCA">
        <w:rPr>
          <w:rFonts w:asciiTheme="majorBidi" w:hAnsiTheme="majorBidi" w:cstheme="majorBidi"/>
        </w:rPr>
        <w:t>reali</w:t>
      </w:r>
      <w:r w:rsidR="00211190">
        <w:rPr>
          <w:rFonts w:asciiTheme="majorBidi" w:hAnsiTheme="majorBidi" w:cstheme="majorBidi"/>
        </w:rPr>
        <w:t>s</w:t>
      </w:r>
      <w:r w:rsidR="00435CA4" w:rsidRPr="004D7DCA">
        <w:rPr>
          <w:rFonts w:asciiTheme="majorBidi" w:hAnsiTheme="majorBidi" w:cstheme="majorBidi"/>
        </w:rPr>
        <w:t>ed</w:t>
      </w:r>
      <w:r w:rsidR="001F36B5" w:rsidRPr="004D7DCA">
        <w:rPr>
          <w:rFonts w:asciiTheme="majorBidi" w:hAnsiTheme="majorBidi" w:cstheme="majorBidi"/>
        </w:rPr>
        <w:t xml:space="preserve"> that UPM lacked accuracy and shut </w:t>
      </w:r>
      <w:r w:rsidR="00F45956" w:rsidRPr="004D7DCA">
        <w:rPr>
          <w:rFonts w:asciiTheme="majorBidi" w:hAnsiTheme="majorBidi" w:cstheme="majorBidi"/>
        </w:rPr>
        <w:t xml:space="preserve">it </w:t>
      </w:r>
      <w:r w:rsidR="001F36B5" w:rsidRPr="004D7DCA">
        <w:rPr>
          <w:rFonts w:asciiTheme="majorBidi" w:hAnsiTheme="majorBidi" w:cstheme="majorBidi"/>
        </w:rPr>
        <w:t xml:space="preserve">down. Newland </w:t>
      </w:r>
      <w:r w:rsidR="00435CA4" w:rsidRPr="004D7DCA">
        <w:rPr>
          <w:rFonts w:asciiTheme="majorBidi" w:hAnsiTheme="majorBidi" w:cstheme="majorBidi"/>
        </w:rPr>
        <w:t>and</w:t>
      </w:r>
      <w:r w:rsidR="001F36B5" w:rsidRPr="004D7DCA">
        <w:rPr>
          <w:rFonts w:asciiTheme="majorBidi" w:hAnsiTheme="majorBidi" w:cstheme="majorBidi"/>
        </w:rPr>
        <w:t xml:space="preserve"> a colleague, Henk Alkema, began to develop scenarios around the long-term outlook for oil which they presented to the senior management with limited success. Davidson then brought in Pierre Wack, the Head of Planning for Shell Française, to </w:t>
      </w:r>
      <w:r w:rsidR="00F45956" w:rsidRPr="004D7DCA">
        <w:rPr>
          <w:rFonts w:asciiTheme="majorBidi" w:hAnsiTheme="majorBidi" w:cstheme="majorBidi"/>
        </w:rPr>
        <w:t xml:space="preserve">make </w:t>
      </w:r>
      <w:r w:rsidR="001F36B5" w:rsidRPr="004D7DCA">
        <w:rPr>
          <w:rFonts w:asciiTheme="majorBidi" w:hAnsiTheme="majorBidi" w:cstheme="majorBidi"/>
        </w:rPr>
        <w:t xml:space="preserve">a second attempt at scenarios. In 1973, a year after Wack’s team had presented their scenarios, an ‘energy crisis’ arose as OPEC countries placed an embargo on their oil exports, resulting in an increase of around 400% in the global price of a barrel of crude </w:t>
      </w:r>
      <w:r w:rsidR="00F45956" w:rsidRPr="004D7DCA">
        <w:rPr>
          <w:rFonts w:asciiTheme="majorBidi" w:hAnsiTheme="majorBidi" w:cstheme="majorBidi"/>
        </w:rPr>
        <w:t xml:space="preserve">oil, and </w:t>
      </w:r>
      <w:r w:rsidR="001F36B5" w:rsidRPr="004D7DCA">
        <w:rPr>
          <w:rFonts w:asciiTheme="majorBidi" w:hAnsiTheme="majorBidi" w:cstheme="majorBidi"/>
        </w:rPr>
        <w:t>causing turmoil in the oil industry (Millett, 2003). One of the scenarios developed by Wack had foreseen this event</w:t>
      </w:r>
      <w:r w:rsidR="00435CA4" w:rsidRPr="004D7DCA">
        <w:rPr>
          <w:rFonts w:asciiTheme="majorBidi" w:hAnsiTheme="majorBidi" w:cstheme="majorBidi"/>
        </w:rPr>
        <w:t>,</w:t>
      </w:r>
      <w:r w:rsidR="001F36B5" w:rsidRPr="004D7DCA">
        <w:rPr>
          <w:rFonts w:asciiTheme="majorBidi" w:hAnsiTheme="majorBidi" w:cstheme="majorBidi"/>
        </w:rPr>
        <w:t xml:space="preserve"> and shortly </w:t>
      </w:r>
      <w:r w:rsidR="00435CA4" w:rsidRPr="004D7DCA">
        <w:rPr>
          <w:rFonts w:asciiTheme="majorBidi" w:hAnsiTheme="majorBidi" w:cstheme="majorBidi"/>
        </w:rPr>
        <w:t>after that,</w:t>
      </w:r>
      <w:r w:rsidR="001F36B5" w:rsidRPr="004D7DCA">
        <w:rPr>
          <w:rFonts w:asciiTheme="majorBidi" w:hAnsiTheme="majorBidi" w:cstheme="majorBidi"/>
        </w:rPr>
        <w:t xml:space="preserve"> scenario planning was extended throughout the company replacing UPM. Shell </w:t>
      </w:r>
      <w:r w:rsidR="008D5C27" w:rsidRPr="004D7DCA">
        <w:rPr>
          <w:rFonts w:asciiTheme="majorBidi" w:hAnsiTheme="majorBidi" w:cstheme="majorBidi"/>
        </w:rPr>
        <w:t xml:space="preserve">has been using </w:t>
      </w:r>
      <w:r w:rsidR="001F36B5" w:rsidRPr="004D7DCA">
        <w:rPr>
          <w:rFonts w:asciiTheme="majorBidi" w:hAnsiTheme="majorBidi" w:cstheme="majorBidi"/>
        </w:rPr>
        <w:t xml:space="preserve">scenario development </w:t>
      </w:r>
      <w:r w:rsidR="008D5C27" w:rsidRPr="004D7DCA">
        <w:rPr>
          <w:rFonts w:asciiTheme="majorBidi" w:hAnsiTheme="majorBidi" w:cstheme="majorBidi"/>
        </w:rPr>
        <w:t xml:space="preserve">for over 50 years; its approach </w:t>
      </w:r>
      <w:r w:rsidR="001F36B5" w:rsidRPr="004D7DCA">
        <w:rPr>
          <w:rFonts w:asciiTheme="majorBidi" w:hAnsiTheme="majorBidi" w:cstheme="majorBidi"/>
        </w:rPr>
        <w:t xml:space="preserve">has evolved over the </w:t>
      </w:r>
      <w:r w:rsidR="007A0AEC" w:rsidRPr="004D7DCA">
        <w:rPr>
          <w:rFonts w:asciiTheme="majorBidi" w:hAnsiTheme="majorBidi" w:cstheme="majorBidi"/>
        </w:rPr>
        <w:t>years and</w:t>
      </w:r>
      <w:r w:rsidR="001F36B5" w:rsidRPr="004D7DCA">
        <w:rPr>
          <w:rFonts w:asciiTheme="majorBidi" w:hAnsiTheme="majorBidi" w:cstheme="majorBidi"/>
        </w:rPr>
        <w:t xml:space="preserve"> has spread to other corporations globally (Wilkinson and Kupers, 2013). </w:t>
      </w:r>
    </w:p>
    <w:p w14:paraId="200C4726" w14:textId="1A253F57" w:rsidR="001F36B5" w:rsidRPr="004D7DCA" w:rsidRDefault="001F36B5" w:rsidP="009D738F">
      <w:pPr>
        <w:pStyle w:val="NormalText"/>
        <w:rPr>
          <w:rFonts w:asciiTheme="majorBidi" w:hAnsiTheme="majorBidi" w:cstheme="majorBidi"/>
        </w:rPr>
      </w:pPr>
      <w:r w:rsidRPr="004D7DCA">
        <w:rPr>
          <w:rFonts w:asciiTheme="majorBidi" w:hAnsiTheme="majorBidi" w:cstheme="majorBidi"/>
        </w:rPr>
        <w:t xml:space="preserve">Other early adopters of the scenario concept were the Stanford Research Institute (SRI) and SEMA Metra Consulting Group </w:t>
      </w:r>
      <w:r w:rsidR="00300699" w:rsidRPr="004D7DCA">
        <w:rPr>
          <w:rFonts w:asciiTheme="majorBidi" w:hAnsiTheme="majorBidi" w:cstheme="majorBidi"/>
        </w:rPr>
        <w:fldChar w:fldCharType="begin"/>
      </w:r>
      <w:r w:rsidR="00E65955" w:rsidRPr="004D7DCA">
        <w:rPr>
          <w:rFonts w:asciiTheme="majorBidi" w:hAnsiTheme="majorBidi" w:cstheme="majorBidi"/>
        </w:rPr>
        <w:instrText xml:space="preserve"> ADDIN EN.CITE &lt;EndNote&gt;&lt;Cite&gt;&lt;Author&gt;Mietzner&lt;/Author&gt;&lt;Year&gt;2005&lt;/Year&gt;&lt;RecNum&gt;105&lt;/RecNum&gt;&lt;DisplayText&gt;(Mietzner and Reger, 2005, Chermack et al., 2001)&lt;/DisplayText&gt;&lt;record&gt;&lt;rec-number&gt;105&lt;/rec-number&gt;&lt;foreign-keys&gt;&lt;key app="EN" db-id="zwrsvxdffvpaf9etrvzver580vdxxd5pe0w0" timestamp="1659969834"&gt;105&lt;/key&gt;&lt;/foreign-keys&gt;&lt;ref-type name="Journal Article"&gt;17&lt;/ref-type&gt;&lt;contributors&gt;&lt;authors&gt;&lt;author&gt;Mietzner, Dana&lt;/author&gt;&lt;author&gt;Reger, Guido&lt;/author&gt;&lt;/authors&gt;&lt;/contributors&gt;&lt;titles&gt;&lt;title&gt;Advantages and disadvantages of scenario approaches for strategic foresight&lt;/title&gt;&lt;secondary-title&gt;International Journal Technology Intelligence and Planning&lt;/secondary-title&gt;&lt;/titles&gt;&lt;periodical&gt;&lt;full-title&gt;International Journal Technology Intelligence and Planning&lt;/full-title&gt;&lt;/periodical&gt;&lt;pages&gt;220-239&lt;/pages&gt;&lt;volume&gt;1&lt;/volume&gt;&lt;number&gt;2&lt;/number&gt;&lt;dates&gt;&lt;year&gt;2005&lt;/year&gt;&lt;/dates&gt;&lt;urls&gt;&lt;/urls&gt;&lt;/record&gt;&lt;/Cite&gt;&lt;Cite&gt;&lt;Author&gt;Chermack&lt;/Author&gt;&lt;Year&gt;2001&lt;/Year&gt;&lt;RecNum&gt;5&lt;/RecNum&gt;&lt;record&gt;&lt;rec-number&gt;5&lt;/rec-number&gt;&lt;foreign-keys&gt;&lt;key app="EN" db-id="zd5pfperrxtsr1evw2nx2ez1x99twve9taxr" timestamp="1659958664"&gt;5&lt;/key&gt;&lt;/foreign-keys&gt;&lt;ref-type name="Journal Article"&gt;17&lt;/ref-type&gt;&lt;contributors&gt;&lt;authors&gt;&lt;author&gt;Chermack, Thomas J&lt;/author&gt;&lt;author&gt;Lynham, Susan A&lt;/author&gt;&lt;author&gt;Ruona, Wendy EA&lt;/author&gt;&lt;/authors&gt;&lt;/contributors&gt;&lt;titles&gt;&lt;title&gt;A review of scenario planning literature&lt;/title&gt;&lt;secondary-title&gt;Futures research quarterly&lt;/secondary-title&gt;&lt;/titles&gt;&lt;periodical&gt;&lt;full-title&gt;Futures research quarterly&lt;/full-title&gt;&lt;/periodical&gt;&lt;pages&gt;7-32&lt;/pages&gt;&lt;volume&gt;17&lt;/volume&gt;&lt;number&gt;2&lt;/number&gt;&lt;dates&gt;&lt;year&gt;2001&lt;/year&gt;&lt;/dates&gt;&lt;isbn&gt;0049-8092&lt;/isbn&gt;&lt;urls&gt;&lt;/urls&gt;&lt;/record&gt;&lt;/Cite&gt;&lt;/EndNote&gt;</w:instrText>
      </w:r>
      <w:r w:rsidR="00300699" w:rsidRPr="004D7DCA">
        <w:rPr>
          <w:rFonts w:asciiTheme="majorBidi" w:hAnsiTheme="majorBidi" w:cstheme="majorBidi"/>
        </w:rPr>
        <w:fldChar w:fldCharType="separate"/>
      </w:r>
      <w:r w:rsidR="00300699" w:rsidRPr="004D7DCA">
        <w:rPr>
          <w:rFonts w:asciiTheme="majorBidi" w:hAnsiTheme="majorBidi" w:cstheme="majorBidi"/>
          <w:noProof/>
        </w:rPr>
        <w:t>(Mietzner and Reger, 2005, Chermack et al., 2001)</w:t>
      </w:r>
      <w:r w:rsidR="00300699" w:rsidRPr="004D7DCA">
        <w:rPr>
          <w:rFonts w:asciiTheme="majorBidi" w:hAnsiTheme="majorBidi" w:cstheme="majorBidi"/>
        </w:rPr>
        <w:fldChar w:fldCharType="end"/>
      </w:r>
      <w:r w:rsidRPr="004D7DCA">
        <w:rPr>
          <w:rFonts w:asciiTheme="majorBidi" w:hAnsiTheme="majorBidi" w:cstheme="majorBidi"/>
        </w:rPr>
        <w:t xml:space="preserve">. Both began promoting long-term future planning concepts in the mid-1960s </w:t>
      </w:r>
      <w:r w:rsidR="00BE0A26" w:rsidRPr="004D7DCA">
        <w:rPr>
          <w:rFonts w:asciiTheme="majorBidi" w:hAnsiTheme="majorBidi" w:cstheme="majorBidi"/>
        </w:rPr>
        <w:fldChar w:fldCharType="begin"/>
      </w:r>
      <w:r w:rsidR="00E65955" w:rsidRPr="004D7DCA">
        <w:rPr>
          <w:rFonts w:asciiTheme="majorBidi" w:hAnsiTheme="majorBidi" w:cstheme="majorBidi"/>
        </w:rPr>
        <w:instrText xml:space="preserve"> ADDIN EN.CITE &lt;EndNote&gt;&lt;Cite&gt;&lt;Author&gt;Chermack&lt;/Author&gt;&lt;Year&gt;2001&lt;/Year&gt;&lt;RecNum&gt;5&lt;/RecNum&gt;&lt;DisplayText&gt;(Chermack et al., 2001)&lt;/DisplayText&gt;&lt;record&gt;&lt;rec-number&gt;5&lt;/rec-number&gt;&lt;foreign-keys&gt;&lt;key app="EN" db-id="zd5pfperrxtsr1evw2nx2ez1x99twve9taxr" timestamp="1659958664"&gt;5&lt;/key&gt;&lt;/foreign-keys&gt;&lt;ref-type name="Journal Article"&gt;17&lt;/ref-type&gt;&lt;contributors&gt;&lt;authors&gt;&lt;author&gt;Chermack, Thomas J&lt;/author&gt;&lt;author&gt;Lynham, Susan A&lt;/author&gt;&lt;author&gt;Ruona, Wendy EA&lt;/author&gt;&lt;/authors&gt;&lt;/contributors&gt;&lt;titles&gt;&lt;title&gt;A review of scenario planning literature&lt;/title&gt;&lt;secondary-title&gt;Futures research quarterly&lt;/secondary-title&gt;&lt;/titles&gt;&lt;periodical&gt;&lt;full-title&gt;Futures research quarterly&lt;/full-title&gt;&lt;/periodical&gt;&lt;pages&gt;7-32&lt;/pages&gt;&lt;volume&gt;17&lt;/volume&gt;&lt;number&gt;2&lt;/number&gt;&lt;dates&gt;&lt;year&gt;2001&lt;/year&gt;&lt;/dates&gt;&lt;isbn&gt;0049-8092&lt;/isbn&gt;&lt;urls&gt;&lt;/urls&gt;&lt;/record&gt;&lt;/Cite&gt;&lt;/EndNote&gt;</w:instrText>
      </w:r>
      <w:r w:rsidR="00BE0A26" w:rsidRPr="004D7DCA">
        <w:rPr>
          <w:rFonts w:asciiTheme="majorBidi" w:hAnsiTheme="majorBidi" w:cstheme="majorBidi"/>
        </w:rPr>
        <w:fldChar w:fldCharType="separate"/>
      </w:r>
      <w:r w:rsidR="00BE0A26" w:rsidRPr="004D7DCA">
        <w:rPr>
          <w:rFonts w:asciiTheme="majorBidi" w:hAnsiTheme="majorBidi" w:cstheme="majorBidi"/>
          <w:noProof/>
        </w:rPr>
        <w:t>(Chermack et al., 2001)</w:t>
      </w:r>
      <w:r w:rsidR="00BE0A26" w:rsidRPr="004D7DCA">
        <w:rPr>
          <w:rFonts w:asciiTheme="majorBidi" w:hAnsiTheme="majorBidi" w:cstheme="majorBidi"/>
        </w:rPr>
        <w:fldChar w:fldCharType="end"/>
      </w:r>
      <w:r w:rsidRPr="004D7DCA">
        <w:rPr>
          <w:rFonts w:asciiTheme="majorBidi" w:hAnsiTheme="majorBidi" w:cstheme="majorBidi"/>
        </w:rPr>
        <w:t xml:space="preserve">. Many variations of what is known as the ‘Intuitive Logics’ (or the ‘Shell model’ of scenario planning) have been published, each with </w:t>
      </w:r>
      <w:r w:rsidR="00435CA4" w:rsidRPr="004D7DCA">
        <w:rPr>
          <w:rFonts w:asciiTheme="majorBidi" w:hAnsiTheme="majorBidi" w:cstheme="majorBidi"/>
        </w:rPr>
        <w:t>several</w:t>
      </w:r>
      <w:r w:rsidRPr="004D7DCA">
        <w:rPr>
          <w:rFonts w:asciiTheme="majorBidi" w:hAnsiTheme="majorBidi" w:cstheme="majorBidi"/>
        </w:rPr>
        <w:t xml:space="preserve"> steps, varying from four (Slaughter, 2000) to twelve or more (Vanston</w:t>
      </w:r>
      <w:r w:rsidR="002B6C8C">
        <w:rPr>
          <w:rFonts w:asciiTheme="majorBidi" w:hAnsiTheme="majorBidi" w:cstheme="majorBidi"/>
        </w:rPr>
        <w:t xml:space="preserve"> et all</w:t>
      </w:r>
      <w:r w:rsidRPr="004D7DCA">
        <w:rPr>
          <w:rFonts w:asciiTheme="majorBidi" w:hAnsiTheme="majorBidi" w:cstheme="majorBidi"/>
        </w:rPr>
        <w:t xml:space="preserve">, 1977). There have also been efforts to develop </w:t>
      </w:r>
      <w:r w:rsidR="00435CA4" w:rsidRPr="004D7DCA">
        <w:rPr>
          <w:rFonts w:asciiTheme="majorBidi" w:hAnsiTheme="majorBidi" w:cstheme="majorBidi"/>
        </w:rPr>
        <w:t>more straightforward</w:t>
      </w:r>
      <w:r w:rsidRPr="004D7DCA">
        <w:rPr>
          <w:rFonts w:asciiTheme="majorBidi" w:hAnsiTheme="majorBidi" w:cstheme="majorBidi"/>
        </w:rPr>
        <w:t xml:space="preserve"> and less </w:t>
      </w:r>
      <w:r w:rsidR="00435CA4" w:rsidRPr="004D7DCA">
        <w:rPr>
          <w:rFonts w:asciiTheme="majorBidi" w:hAnsiTheme="majorBidi" w:cstheme="majorBidi"/>
        </w:rPr>
        <w:t>resource-intensive</w:t>
      </w:r>
      <w:r w:rsidRPr="004D7DCA">
        <w:rPr>
          <w:rFonts w:asciiTheme="majorBidi" w:hAnsiTheme="majorBidi" w:cstheme="majorBidi"/>
        </w:rPr>
        <w:t xml:space="preserve"> models focusing on scenario planning as a </w:t>
      </w:r>
      <w:r w:rsidR="00FC3590" w:rsidRPr="004D7DCA">
        <w:rPr>
          <w:rFonts w:asciiTheme="majorBidi" w:hAnsiTheme="majorBidi" w:cstheme="majorBidi"/>
        </w:rPr>
        <w:t>learning process</w:t>
      </w:r>
      <w:r w:rsidRPr="004D7DCA">
        <w:rPr>
          <w:rFonts w:asciiTheme="majorBidi" w:hAnsiTheme="majorBidi" w:cstheme="majorBidi"/>
        </w:rPr>
        <w:t xml:space="preserve">, as demonstrated in the work of </w:t>
      </w:r>
      <w:r w:rsidR="003D3DA7" w:rsidRPr="004D7DCA">
        <w:rPr>
          <w:rFonts w:asciiTheme="majorBidi" w:hAnsiTheme="majorBidi" w:cstheme="majorBidi"/>
        </w:rPr>
        <w:fldChar w:fldCharType="begin"/>
      </w:r>
      <w:r w:rsidR="001B4692" w:rsidRPr="004D7DCA">
        <w:rPr>
          <w:rFonts w:asciiTheme="majorBidi" w:hAnsiTheme="majorBidi" w:cstheme="majorBidi"/>
        </w:rPr>
        <w:instrText xml:space="preserve"> ADDIN EN.CITE &lt;EndNote&gt;&lt;Cite AuthorYear="1"&gt;&lt;Author&gt;Van der Heijden&lt;/Author&gt;&lt;Year&gt;2002&lt;/Year&gt;&lt;RecNum&gt;150&lt;/RecNum&gt;&lt;DisplayText&gt;Van der Heijden et al. (2002)&lt;/DisplayText&gt;&lt;record&gt;&lt;rec-number&gt;150&lt;/rec-number&gt;&lt;foreign-keys&gt;&lt;key app="EN" db-id="zwrsvxdffvpaf9etrvzver580vdxxd5pe0w0" timestamp="1659975600"&gt;150&lt;/key&gt;&lt;/foreign-keys&gt;&lt;ref-type name="Book"&gt;6&lt;/ref-type&gt;&lt;contributors&gt;&lt;authors&gt;&lt;author&gt;Van der Heijden, Kees&lt;/author&gt;&lt;author&gt;Bradfield, Ron&lt;/author&gt;&lt;author&gt;Burt, George&lt;/author&gt;&lt;author&gt;Cairns, George&lt;/author&gt;&lt;author&gt;Wright, George&lt;/author&gt;&lt;/authors&gt;&lt;/contributors&gt;&lt;titles&gt;&lt;title&gt;The sixth sense: Accelerating organizational learning with scenarios&lt;/title&gt;&lt;/titles&gt;&lt;dates&gt;&lt;year&gt;2002&lt;/year&gt;&lt;/dates&gt;&lt;pub-location&gt;Chichester&lt;/pub-location&gt;&lt;publisher&gt;John Wiley &amp;amp; Sons&lt;/publisher&gt;&lt;isbn&gt;0470687290&lt;/isbn&gt;&lt;urls&gt;&lt;/urls&gt;&lt;/record&gt;&lt;/Cite&gt;&lt;/EndNote&gt;</w:instrText>
      </w:r>
      <w:r w:rsidR="003D3DA7" w:rsidRPr="004D7DCA">
        <w:rPr>
          <w:rFonts w:asciiTheme="majorBidi" w:hAnsiTheme="majorBidi" w:cstheme="majorBidi"/>
        </w:rPr>
        <w:fldChar w:fldCharType="separate"/>
      </w:r>
      <w:r w:rsidR="001B4692" w:rsidRPr="004D7DCA">
        <w:rPr>
          <w:rFonts w:asciiTheme="majorBidi" w:hAnsiTheme="majorBidi" w:cstheme="majorBidi"/>
          <w:noProof/>
        </w:rPr>
        <w:t>Van der Heijden et al. (2002)</w:t>
      </w:r>
      <w:r w:rsidR="003D3DA7" w:rsidRPr="004D7DCA">
        <w:rPr>
          <w:rFonts w:asciiTheme="majorBidi" w:hAnsiTheme="majorBidi" w:cstheme="majorBidi"/>
        </w:rPr>
        <w:fldChar w:fldCharType="end"/>
      </w:r>
      <w:r w:rsidRPr="004D7DCA">
        <w:rPr>
          <w:rFonts w:asciiTheme="majorBidi" w:hAnsiTheme="majorBidi" w:cstheme="majorBidi"/>
        </w:rPr>
        <w:t xml:space="preserve">. </w:t>
      </w:r>
    </w:p>
    <w:p w14:paraId="620926D7" w14:textId="6280C117" w:rsidR="001F36B5" w:rsidRPr="004D7DCA" w:rsidRDefault="00614F9B" w:rsidP="009D738F">
      <w:pPr>
        <w:pStyle w:val="NormalText"/>
        <w:rPr>
          <w:rFonts w:asciiTheme="majorBidi" w:hAnsiTheme="majorBidi" w:cstheme="majorBidi"/>
        </w:rPr>
      </w:pPr>
      <w:r>
        <w:rPr>
          <w:rFonts w:asciiTheme="majorBidi" w:hAnsiTheme="majorBidi" w:cstheme="majorBidi"/>
        </w:rPr>
        <w:lastRenderedPageBreak/>
        <w:t>In 1957</w:t>
      </w:r>
      <w:r w:rsidR="00576936" w:rsidRPr="004D7DCA">
        <w:rPr>
          <w:rFonts w:asciiTheme="majorBidi" w:hAnsiTheme="majorBidi" w:cstheme="majorBidi"/>
        </w:rPr>
        <w:t>, Gaston Berger, a French philosopher, established the Centre International de Prospective (International Centre for Foresight) in Paris. H</w:t>
      </w:r>
      <w:r w:rsidR="001F36B5" w:rsidRPr="004D7DCA">
        <w:rPr>
          <w:rFonts w:asciiTheme="majorBidi" w:hAnsiTheme="majorBidi" w:cstheme="majorBidi"/>
        </w:rPr>
        <w:t xml:space="preserve">e developed a scenario approach to long-term planning, which he named prospective thinking or La Prospective. </w:t>
      </w:r>
      <w:r w:rsidR="00DE3140" w:rsidRPr="004D7DCA">
        <w:rPr>
          <w:rFonts w:asciiTheme="majorBidi" w:hAnsiTheme="majorBidi" w:cstheme="majorBidi"/>
        </w:rPr>
        <w:t>I</w:t>
      </w:r>
      <w:r w:rsidR="001F36B5" w:rsidRPr="004D7DCA">
        <w:rPr>
          <w:rFonts w:asciiTheme="majorBidi" w:hAnsiTheme="majorBidi" w:cstheme="majorBidi"/>
        </w:rPr>
        <w:t xml:space="preserve">n La Prospective were Pierre Masse, the Commissaire General au Plan (High Commissioner for the Plan), and Bertrand de Jouvenel, a well-known French journalist and economist </w:t>
      </w:r>
      <w:r w:rsidR="00576936" w:rsidRPr="004D7DCA">
        <w:rPr>
          <w:rFonts w:asciiTheme="majorBidi" w:hAnsiTheme="majorBidi" w:cstheme="majorBidi"/>
        </w:rPr>
        <w:t xml:space="preserve">who </w:t>
      </w:r>
      <w:r w:rsidR="001F36B5" w:rsidRPr="004D7DCA">
        <w:rPr>
          <w:rFonts w:asciiTheme="majorBidi" w:hAnsiTheme="majorBidi" w:cstheme="majorBidi"/>
        </w:rPr>
        <w:t xml:space="preserve">joined the Prospective </w:t>
      </w:r>
      <w:r w:rsidR="00515661" w:rsidRPr="004D7DCA">
        <w:rPr>
          <w:rFonts w:asciiTheme="majorBidi" w:hAnsiTheme="majorBidi" w:cstheme="majorBidi"/>
        </w:rPr>
        <w:t>centre</w:t>
      </w:r>
      <w:r w:rsidR="001F36B5" w:rsidRPr="004D7DCA">
        <w:rPr>
          <w:rFonts w:asciiTheme="majorBidi" w:hAnsiTheme="majorBidi" w:cstheme="majorBidi"/>
        </w:rPr>
        <w:t xml:space="preserve"> in 1966. The objective of the Prospective </w:t>
      </w:r>
      <w:r w:rsidR="00515661" w:rsidRPr="004D7DCA">
        <w:rPr>
          <w:rFonts w:asciiTheme="majorBidi" w:hAnsiTheme="majorBidi" w:cstheme="majorBidi"/>
        </w:rPr>
        <w:t>centre</w:t>
      </w:r>
      <w:r w:rsidR="001F36B5" w:rsidRPr="004D7DCA">
        <w:rPr>
          <w:rFonts w:asciiTheme="majorBidi" w:hAnsiTheme="majorBidi" w:cstheme="majorBidi"/>
        </w:rPr>
        <w:t xml:space="preserve"> was to develop a scenario methodology for </w:t>
      </w:r>
      <w:r w:rsidR="008D5C27" w:rsidRPr="004D7DCA">
        <w:rPr>
          <w:rFonts w:asciiTheme="majorBidi" w:hAnsiTheme="majorBidi" w:cstheme="majorBidi"/>
        </w:rPr>
        <w:t xml:space="preserve">creating </w:t>
      </w:r>
      <w:r w:rsidR="001F36B5" w:rsidRPr="004D7DCA">
        <w:rPr>
          <w:rFonts w:asciiTheme="majorBidi" w:hAnsiTheme="majorBidi" w:cstheme="majorBidi"/>
        </w:rPr>
        <w:t xml:space="preserve">positive images of the future, which could serve as a guiding vision and basis for action for policy makers and the nation (Huber, 1978). </w:t>
      </w:r>
    </w:p>
    <w:p w14:paraId="40DA06FF" w14:textId="09CF4345" w:rsidR="001F36B5" w:rsidRPr="004D7DCA" w:rsidRDefault="001F36B5">
      <w:pPr>
        <w:pStyle w:val="Heading2"/>
      </w:pPr>
      <w:bookmarkStart w:id="828" w:name="_Toc111140041"/>
      <w:bookmarkStart w:id="829" w:name="_Toc111140404"/>
      <w:bookmarkStart w:id="830" w:name="_Toc111140769"/>
      <w:bookmarkStart w:id="831" w:name="_Toc111141119"/>
      <w:bookmarkStart w:id="832" w:name="_Toc111147518"/>
      <w:bookmarkStart w:id="833" w:name="_Toc111147840"/>
      <w:bookmarkStart w:id="834" w:name="_Toc111148029"/>
      <w:bookmarkStart w:id="835" w:name="_Toc111148219"/>
      <w:bookmarkStart w:id="836" w:name="_Toc111148408"/>
      <w:bookmarkStart w:id="837" w:name="_Toc111154389"/>
      <w:bookmarkStart w:id="838" w:name="_Toc111154589"/>
      <w:bookmarkStart w:id="839" w:name="_Toc111154917"/>
      <w:bookmarkStart w:id="840" w:name="_Toc111155118"/>
      <w:bookmarkStart w:id="841" w:name="_Toc111155322"/>
      <w:bookmarkStart w:id="842" w:name="_Toc111155526"/>
      <w:bookmarkStart w:id="843" w:name="_Toc111155724"/>
      <w:bookmarkStart w:id="844" w:name="_Toc111156113"/>
      <w:bookmarkStart w:id="845" w:name="_Toc111156313"/>
      <w:bookmarkStart w:id="846" w:name="_Toc111156512"/>
      <w:bookmarkStart w:id="847" w:name="_Toc111156711"/>
      <w:bookmarkStart w:id="848" w:name="_Toc75518763"/>
      <w:bookmarkStart w:id="849" w:name="_Toc87724469"/>
      <w:bookmarkStart w:id="850" w:name="_Toc87870335"/>
      <w:bookmarkStart w:id="851" w:name="_Toc89431492"/>
      <w:bookmarkStart w:id="852" w:name="_Toc89507854"/>
      <w:bookmarkStart w:id="853" w:name="_Toc89693243"/>
      <w:bookmarkStart w:id="854" w:name="_Toc89923842"/>
      <w:bookmarkStart w:id="855" w:name="_Toc108693631"/>
      <w:bookmarkStart w:id="856" w:name="_Toc109044679"/>
      <w:bookmarkStart w:id="857" w:name="_Toc110580403"/>
      <w:bookmarkStart w:id="858" w:name="_Toc111330268"/>
      <w:bookmarkStart w:id="859" w:name="_Toc111468181"/>
      <w:bookmarkStart w:id="860" w:name="_Toc115702198"/>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r w:rsidRPr="004D7DCA">
        <w:t>The Growth of Scenario Planning</w:t>
      </w:r>
      <w:bookmarkStart w:id="861" w:name="_Hlk111454998"/>
      <w:bookmarkEnd w:id="848"/>
      <w:bookmarkEnd w:id="849"/>
      <w:bookmarkEnd w:id="850"/>
      <w:bookmarkEnd w:id="851"/>
      <w:bookmarkEnd w:id="852"/>
      <w:bookmarkEnd w:id="853"/>
      <w:bookmarkEnd w:id="854"/>
      <w:bookmarkEnd w:id="855"/>
      <w:bookmarkEnd w:id="856"/>
      <w:bookmarkEnd w:id="857"/>
      <w:bookmarkEnd w:id="858"/>
      <w:bookmarkEnd w:id="859"/>
      <w:bookmarkEnd w:id="860"/>
    </w:p>
    <w:bookmarkEnd w:id="861"/>
    <w:p w14:paraId="074B4D04" w14:textId="061E587C" w:rsidR="001F36B5" w:rsidRPr="004D7DCA" w:rsidRDefault="001F36B5" w:rsidP="00E1334B">
      <w:pPr>
        <w:pStyle w:val="NormalText"/>
      </w:pPr>
      <w:r w:rsidRPr="004D7DCA">
        <w:t xml:space="preserve">Although scenario development has </w:t>
      </w:r>
      <w:r w:rsidR="008D5C27" w:rsidRPr="004D7DCA">
        <w:t xml:space="preserve">mostly been employed </w:t>
      </w:r>
      <w:r w:rsidRPr="004D7DCA">
        <w:t>in the private sector and the military (Wilkinson and Ramírez 2010; Wilkinson and Kupers 201</w:t>
      </w:r>
      <w:r w:rsidR="005D7119">
        <w:t>3</w:t>
      </w:r>
      <w:r w:rsidRPr="004D7DCA">
        <w:t xml:space="preserve">), a wide range of </w:t>
      </w:r>
      <w:r w:rsidR="00E66B62" w:rsidRPr="004D7DCA">
        <w:rPr>
          <w:rFonts w:asciiTheme="majorBidi" w:hAnsiTheme="majorBidi" w:cstheme="majorBidi"/>
        </w:rPr>
        <w:t>organi</w:t>
      </w:r>
      <w:r w:rsidR="00E66B62">
        <w:rPr>
          <w:rFonts w:asciiTheme="majorBidi" w:hAnsiTheme="majorBidi" w:cstheme="majorBidi"/>
        </w:rPr>
        <w:t>s</w:t>
      </w:r>
      <w:r w:rsidR="00E66B62" w:rsidRPr="004D7DCA">
        <w:rPr>
          <w:rFonts w:asciiTheme="majorBidi" w:hAnsiTheme="majorBidi" w:cstheme="majorBidi"/>
        </w:rPr>
        <w:t>ation</w:t>
      </w:r>
      <w:r w:rsidR="00E1334B" w:rsidRPr="004D7DCA">
        <w:t>s</w:t>
      </w:r>
      <w:r w:rsidRPr="004D7DCA">
        <w:t xml:space="preserve"> are using scenarios</w:t>
      </w:r>
      <w:r w:rsidR="000E291A" w:rsidRPr="004D7DCA">
        <w:t>,</w:t>
      </w:r>
      <w:r w:rsidRPr="004D7DCA">
        <w:t xml:space="preserve"> including civil </w:t>
      </w:r>
      <w:r w:rsidR="00515661" w:rsidRPr="004D7DCA">
        <w:t>defence</w:t>
      </w:r>
      <w:r w:rsidRPr="004D7DCA">
        <w:t xml:space="preserve"> management (</w:t>
      </w:r>
      <w:r w:rsidR="00E753F5" w:rsidRPr="004D7DCA">
        <w:t>for crisis</w:t>
      </w:r>
      <w:r w:rsidRPr="004D7DCA">
        <w:t xml:space="preserve"> simulation); scientific communities and policymakers (to understand the playout of drivers such as climate change, demographics, food security, fuel and energy </w:t>
      </w:r>
      <w:r w:rsidR="00412861" w:rsidRPr="004D7DCA">
        <w:t xml:space="preserve">demands, etc.); </w:t>
      </w:r>
      <w:r w:rsidRPr="004D7DCA">
        <w:t>public policy makers (to involve multiple agencies and stakeholders in policy decisions); professional futurist institutes (</w:t>
      </w:r>
      <w:r w:rsidR="00E753F5" w:rsidRPr="004D7DCA">
        <w:t xml:space="preserve">to </w:t>
      </w:r>
      <w:r w:rsidRPr="004D7DCA">
        <w:t>spread ideas and promot</w:t>
      </w:r>
      <w:r w:rsidR="00E753F5" w:rsidRPr="004D7DCA">
        <w:t>e</w:t>
      </w:r>
      <w:r w:rsidRPr="004D7DCA">
        <w:t xml:space="preserve"> future</w:t>
      </w:r>
      <w:r w:rsidR="00025E37">
        <w:t>s</w:t>
      </w:r>
      <w:r w:rsidRPr="004D7DCA">
        <w:t xml:space="preserve"> research methodologies); and educational institutes (</w:t>
      </w:r>
      <w:r w:rsidR="00E753F5" w:rsidRPr="004D7DCA">
        <w:t xml:space="preserve">to </w:t>
      </w:r>
      <w:r w:rsidR="000E291A" w:rsidRPr="004D7DCA">
        <w:t>enable</w:t>
      </w:r>
      <w:r w:rsidRPr="004D7DCA">
        <w:t xml:space="preserve"> the research and development of future studies theories and methods). </w:t>
      </w:r>
    </w:p>
    <w:p w14:paraId="2D6AEB74" w14:textId="1827893F" w:rsidR="001F36B5" w:rsidRPr="004D7DCA" w:rsidRDefault="001F36B5" w:rsidP="00B0264F">
      <w:pPr>
        <w:pStyle w:val="NormalText"/>
      </w:pPr>
      <w:r w:rsidRPr="004D7DCA">
        <w:t xml:space="preserve">Studies of European companies by </w:t>
      </w:r>
      <w:r w:rsidRPr="004D7DCA">
        <w:rPr>
          <w:color w:val="auto"/>
        </w:rPr>
        <w:t xml:space="preserve">Malaska et </w:t>
      </w:r>
      <w:r w:rsidR="00412861" w:rsidRPr="004D7DCA">
        <w:rPr>
          <w:color w:val="auto"/>
        </w:rPr>
        <w:t xml:space="preserve">al. </w:t>
      </w:r>
      <w:r w:rsidRPr="004D7DCA">
        <w:rPr>
          <w:color w:val="auto"/>
        </w:rPr>
        <w:t>(1984), Malaska (1985), and Merist</w:t>
      </w:r>
      <w:r w:rsidR="00486E27" w:rsidRPr="004D7DCA">
        <w:rPr>
          <w:rFonts w:cs="Times New Roman"/>
        </w:rPr>
        <w:t>ö</w:t>
      </w:r>
      <w:r w:rsidRPr="004D7DCA">
        <w:rPr>
          <w:color w:val="auto"/>
        </w:rPr>
        <w:t xml:space="preserve"> (1989) </w:t>
      </w:r>
      <w:r w:rsidR="000E291A" w:rsidRPr="004D7DCA">
        <w:t>indicate</w:t>
      </w:r>
      <w:r w:rsidRPr="004D7DCA">
        <w:t xml:space="preserve"> that scenario planning was not widely used in Europe until after the first oil crisis in 1973, following which the number of SP adopters almost doubled. There was a further surge </w:t>
      </w:r>
      <w:r w:rsidR="00A250AE" w:rsidRPr="004D7DCA">
        <w:t xml:space="preserve">in </w:t>
      </w:r>
      <w:r w:rsidRPr="004D7DCA">
        <w:t xml:space="preserve">adoption between 1976 and 1978. This led </w:t>
      </w:r>
      <w:r w:rsidRPr="004D7DCA">
        <w:rPr>
          <w:color w:val="auto"/>
        </w:rPr>
        <w:t xml:space="preserve">Malaska et </w:t>
      </w:r>
      <w:r w:rsidR="00412861" w:rsidRPr="004D7DCA">
        <w:rPr>
          <w:color w:val="auto"/>
        </w:rPr>
        <w:t xml:space="preserve">al. </w:t>
      </w:r>
      <w:r w:rsidRPr="004D7DCA">
        <w:rPr>
          <w:color w:val="auto"/>
        </w:rPr>
        <w:t xml:space="preserve">(1984) </w:t>
      </w:r>
      <w:r w:rsidRPr="004D7DCA">
        <w:t xml:space="preserve">to conclude that </w:t>
      </w:r>
      <w:r w:rsidR="000E291A" w:rsidRPr="004D7DCA">
        <w:t>adopting</w:t>
      </w:r>
      <w:r w:rsidRPr="004D7DCA">
        <w:t xml:space="preserve"> scenario planning was closely linked to the high unpredictability surrounding the 1970s corporate environment. </w:t>
      </w:r>
    </w:p>
    <w:p w14:paraId="79D78B64" w14:textId="20D9EA56" w:rsidR="001F36B5" w:rsidRPr="004D7DCA" w:rsidRDefault="001F36B5" w:rsidP="00B0264F">
      <w:pPr>
        <w:pStyle w:val="NormalText"/>
      </w:pPr>
      <w:r w:rsidRPr="004D7DCA">
        <w:t>It is estimated that in the early 1980s, half of US Fortune 1000 industrial firms, US Fortune 300 non-industrial firms</w:t>
      </w:r>
      <w:r w:rsidR="00435CA4" w:rsidRPr="004D7DCA">
        <w:t>,</w:t>
      </w:r>
      <w:r w:rsidRPr="004D7DCA">
        <w:t xml:space="preserve"> and Fortune Foreign 500 industrial firms were using scenarios in their planning process. Both </w:t>
      </w:r>
      <w:r w:rsidRPr="004D7DCA">
        <w:rPr>
          <w:color w:val="auto"/>
        </w:rPr>
        <w:t xml:space="preserve">Malaska et </w:t>
      </w:r>
      <w:r w:rsidR="00DE3140" w:rsidRPr="004D7DCA">
        <w:rPr>
          <w:color w:val="auto"/>
        </w:rPr>
        <w:t xml:space="preserve">al. </w:t>
      </w:r>
      <w:r w:rsidRPr="004D7DCA">
        <w:rPr>
          <w:color w:val="auto"/>
        </w:rPr>
        <w:t xml:space="preserve">(1984) </w:t>
      </w:r>
      <w:r w:rsidRPr="004D7DCA">
        <w:t xml:space="preserve">and </w:t>
      </w:r>
      <w:r w:rsidR="003F4CAB" w:rsidRPr="004D7DCA">
        <w:fldChar w:fldCharType="begin"/>
      </w:r>
      <w:r w:rsidR="003F4CAB" w:rsidRPr="004D7DCA">
        <w:instrText xml:space="preserve"> ADDIN EN.CITE &lt;EndNote&gt;&lt;Cite AuthorYear="1"&gt;&lt;Author&gt;Klein&lt;/Author&gt;&lt;Year&gt;1981&lt;/Year&gt;&lt;RecNum&gt;88&lt;/RecNum&gt;&lt;DisplayText&gt;Klein and Linneman (1981)&lt;/DisplayText&gt;&lt;record&gt;&lt;rec-number&gt;88&lt;/rec-number&gt;&lt;foreign-keys&gt;&lt;key app="EN" db-id="zwrsvxdffvpaf9etrvzver580vdxxd5pe0w0" timestamp="1659963356"&gt;88&lt;/key&gt;&lt;/foreign-keys&gt;&lt;ref-type name="Journal Article"&gt;17&lt;/ref-type&gt;&lt;contributors&gt;&lt;authors&gt;&lt;author&gt;Klein, Harold E&lt;/author&gt;&lt;author&gt;Linneman, Robert E&lt;/author&gt;&lt;/authors&gt;&lt;/contributors&gt;&lt;titles&gt;&lt;title&gt;The use of scenarios in corporate planning—eight case histories&lt;/title&gt;&lt;secondary-title&gt;Long Range Planning&lt;/secondary-title&gt;&lt;/titles&gt;&lt;periodical&gt;&lt;full-title&gt;Long range planning&lt;/full-title&gt;&lt;/periodical&gt;&lt;pages&gt;69-77&lt;/pages&gt;&lt;volume&gt;14&lt;/volume&gt;&lt;number&gt;5&lt;/number&gt;&lt;dates&gt;&lt;year&gt;1981&lt;/year&gt;&lt;/dates&gt;&lt;isbn&gt;0024-6301&lt;/isbn&gt;&lt;urls&gt;&lt;/urls&gt;&lt;/record&gt;&lt;/Cite&gt;&lt;/EndNote&gt;</w:instrText>
      </w:r>
      <w:r w:rsidR="003F4CAB" w:rsidRPr="004D7DCA">
        <w:fldChar w:fldCharType="separate"/>
      </w:r>
      <w:r w:rsidR="003F4CAB" w:rsidRPr="004D7DCA">
        <w:rPr>
          <w:noProof/>
        </w:rPr>
        <w:t>Klein and Linneman (1981)</w:t>
      </w:r>
      <w:r w:rsidR="003F4CAB" w:rsidRPr="004D7DCA">
        <w:fldChar w:fldCharType="end"/>
      </w:r>
      <w:r w:rsidRPr="004D7DCA">
        <w:t xml:space="preserve"> suggest that there is a correlation between the adoption of scenario planning and "environmental discontinuities and instability</w:t>
      </w:r>
      <w:r w:rsidR="007D4A48" w:rsidRPr="004D7DCA">
        <w:t>."</w:t>
      </w:r>
    </w:p>
    <w:p w14:paraId="1C9781D8" w14:textId="563F3054" w:rsidR="001F36B5" w:rsidRPr="004D7DCA" w:rsidRDefault="00BF7B18" w:rsidP="00B0264F">
      <w:pPr>
        <w:pStyle w:val="NormalText"/>
      </w:pPr>
      <w:r>
        <w:t>T</w:t>
      </w:r>
      <w:r w:rsidR="001F36B5" w:rsidRPr="004D7DCA">
        <w:t xml:space="preserve">he </w:t>
      </w:r>
      <w:r>
        <w:t xml:space="preserve">growth in </w:t>
      </w:r>
      <w:r w:rsidR="0016225B">
        <w:t xml:space="preserve">popularity </w:t>
      </w:r>
      <w:r w:rsidR="001F36B5" w:rsidRPr="004D7DCA">
        <w:t>of scenario techniques between the early 1980s and today</w:t>
      </w:r>
      <w:r w:rsidR="0016225B">
        <w:t xml:space="preserve"> has not been documented in the literature</w:t>
      </w:r>
      <w:r w:rsidR="008925F9" w:rsidRPr="004D7DCA">
        <w:t>. However,</w:t>
      </w:r>
      <w:r w:rsidR="001F36B5" w:rsidRPr="004D7DCA">
        <w:t xml:space="preserve"> </w:t>
      </w:r>
      <w:r w:rsidR="00000191" w:rsidRPr="004D7DCA">
        <w:t xml:space="preserve">Martelli </w:t>
      </w:r>
      <w:r w:rsidR="00000191">
        <w:t xml:space="preserve">et al., </w:t>
      </w:r>
      <w:r w:rsidR="001F36B5" w:rsidRPr="004D7DCA">
        <w:t>(2001) has suggested that use of scenarios fluctuates</w:t>
      </w:r>
      <w:r w:rsidR="00435CA4" w:rsidRPr="004D7DCA">
        <w:t xml:space="preserve">. </w:t>
      </w:r>
      <w:r w:rsidR="00E12220" w:rsidRPr="004D7DCA">
        <w:t>Alt</w:t>
      </w:r>
      <w:r w:rsidR="00435CA4" w:rsidRPr="004D7DCA">
        <w:t>hough</w:t>
      </w:r>
      <w:r w:rsidR="001F36B5" w:rsidRPr="004D7DCA">
        <w:t xml:space="preserve"> it has increased in the past 30 years</w:t>
      </w:r>
      <w:r w:rsidR="00435CA4" w:rsidRPr="004D7DCA">
        <w:t>,</w:t>
      </w:r>
      <w:r w:rsidR="001F36B5" w:rsidRPr="004D7DCA">
        <w:t xml:space="preserve"> this increase is less than predicted. Several underlying reasons have been </w:t>
      </w:r>
      <w:r w:rsidR="00E12220" w:rsidRPr="004D7DCA">
        <w:t>suggested</w:t>
      </w:r>
      <w:r w:rsidR="006364CC" w:rsidRPr="004D7DCA">
        <w:t xml:space="preserve">, including that </w:t>
      </w:r>
      <w:r w:rsidR="006364CC" w:rsidRPr="00B67A86">
        <w:t>scenario practitioners have</w:t>
      </w:r>
      <w:r w:rsidR="001F36B5" w:rsidRPr="00B67A86">
        <w:t xml:space="preserve"> only partially succeeded in finding the right balance between over-</w:t>
      </w:r>
      <w:r w:rsidR="003B4F6E" w:rsidRPr="00B67A86">
        <w:t xml:space="preserve">use of </w:t>
      </w:r>
      <w:r w:rsidR="001F36B5" w:rsidRPr="00B67A86">
        <w:t>technology on the one hand and recurrence on the surface on the other</w:t>
      </w:r>
      <w:r w:rsidR="001F36B5" w:rsidRPr="00B67A86" w:rsidDel="00D44A65">
        <w:t xml:space="preserve"> </w:t>
      </w:r>
      <w:r w:rsidR="00603579" w:rsidRPr="00B67A86">
        <w:fldChar w:fldCharType="begin"/>
      </w:r>
      <w:r w:rsidR="00603579" w:rsidRPr="00B67A86">
        <w:instrText xml:space="preserve"> ADDIN EN.CITE &lt;EndNote&gt;&lt;Cite&gt;&lt;Author&gt;Bradfield&lt;/Author&gt;&lt;Year&gt;2005&lt;/Year&gt;&lt;RecNum&gt;22&lt;/RecNum&gt;&lt;DisplayText&gt;(Bradfield et al., 2005)&lt;/DisplayText&gt;&lt;record&gt;&lt;rec-number&gt;22&lt;/rec-number&gt;&lt;foreign-keys&gt;&lt;key app="EN" db-id="zwrsvxdffvpaf9etrvzver580vdxxd5pe0w0" timestamp="1659960470"&gt;22&lt;/key&gt;&lt;/foreign-keys&gt;&lt;ref-type name="Journal Article"&gt;17&lt;/ref-type&gt;&lt;contributors&gt;&lt;authors&gt;&lt;author&gt;Bradfield, Ron&lt;/author&gt;&lt;author&gt;Wright, George&lt;/author&gt;&lt;author&gt;Burt, George&lt;/author&gt;&lt;author&gt;Cairns, George&lt;/author&gt;&lt;author&gt;Van Der Heijden, Kees&lt;/author&gt;&lt;/authors&gt;&lt;/contributors&gt;&lt;titles&gt;&lt;title&gt;The origins and evolution of scenario techniques in long range business planning&lt;/title&gt;&lt;secondary-title&gt;Futures&lt;/secondary-title&gt;&lt;/titles&gt;&lt;periodical&gt;&lt;full-title&gt;Futures&lt;/full-title&gt;&lt;/periodical&gt;&lt;pages&gt;795-812&lt;/pages&gt;&lt;volume&gt;37&lt;/volume&gt;&lt;number&gt;8&lt;/number&gt;&lt;dates&gt;&lt;year&gt;2005&lt;/year&gt;&lt;/dates&gt;&lt;isbn&gt;0016-3287&lt;/isbn&gt;&lt;urls&gt;&lt;/urls&gt;&lt;/record&gt;&lt;/Cite&gt;&lt;/EndNote&gt;</w:instrText>
      </w:r>
      <w:r w:rsidR="00603579" w:rsidRPr="00B67A86">
        <w:fldChar w:fldCharType="separate"/>
      </w:r>
      <w:r w:rsidR="00603579" w:rsidRPr="00B67A86">
        <w:t>(Bradfield et al., 2005)</w:t>
      </w:r>
      <w:r w:rsidR="00603579" w:rsidRPr="00B67A86">
        <w:fldChar w:fldCharType="end"/>
      </w:r>
      <w:r w:rsidR="00603579" w:rsidRPr="004D7DCA">
        <w:t xml:space="preserve">. </w:t>
      </w:r>
      <w:r w:rsidR="001F36B5" w:rsidRPr="004D7DCA">
        <w:t xml:space="preserve">However, </w:t>
      </w:r>
      <w:r w:rsidR="00C77AB5" w:rsidRPr="004D7DCA">
        <w:fldChar w:fldCharType="begin"/>
      </w:r>
      <w:r w:rsidR="00C77AB5" w:rsidRPr="004D7DCA">
        <w:instrText xml:space="preserve"> ADDIN EN.CITE &lt;EndNote&gt;&lt;Cite Hidden="1"&gt;&lt;Author&gt;Varum&lt;/Author&gt;&lt;Year&gt;2010&lt;/Year&gt;&lt;RecNum&gt;153&lt;/RecNum&gt;&lt;Prefix&gt;Varum and Melo (2010`, p. 3)&lt;/Prefix&gt;&lt;record&gt;&lt;rec-number&gt;153&lt;/rec-number&gt;&lt;foreign-keys&gt;&lt;key app="EN" db-id="zwrsvxdffvpaf9etrvzver580vdxxd5pe0w0" timestamp="1659975718"&gt;153&lt;/key&gt;&lt;/foreign-keys&gt;&lt;ref-type name="Journal Article"&gt;17&lt;/ref-type&gt;&lt;contributors&gt;&lt;authors&gt;&lt;author&gt;Varum, Celeste Amorim&lt;/author&gt;&lt;author&gt;Melo, Carla&lt;/author&gt;&lt;/authors&gt;&lt;/contributors&gt;&lt;titles&gt;&lt;title&gt;Directions in scenario planning literature–A review of the past decades&lt;/title&gt;&lt;secondary-title&gt;Futures&lt;/secondary-title&gt;&lt;/titles&gt;&lt;periodical&gt;&lt;full-title&gt;Futures&lt;/full-title&gt;&lt;/periodical&gt;&lt;pages&gt;355-369&lt;/pages&gt;&lt;volume&gt;42&lt;/volume&gt;&lt;number&gt;4&lt;/number&gt;&lt;dates&gt;&lt;year&gt;2010&lt;/year&gt;&lt;/dates&gt;&lt;isbn&gt;0016-3287&lt;/isbn&gt;&lt;urls&gt;&lt;/urls&gt;&lt;/record&gt;&lt;/Cite&gt;&lt;/EndNote&gt;</w:instrText>
      </w:r>
      <w:r w:rsidR="00C77AB5" w:rsidRPr="004D7DCA">
        <w:fldChar w:fldCharType="end"/>
      </w:r>
      <w:r w:rsidR="00C77AB5" w:rsidRPr="004D7DCA">
        <w:t>Varum and Melo (2010, p. 3)</w:t>
      </w:r>
      <w:r w:rsidR="00C77AB5" w:rsidRPr="004D7DCA" w:rsidDel="00C77AB5">
        <w:t xml:space="preserve"> </w:t>
      </w:r>
      <w:r w:rsidR="001F36B5" w:rsidRPr="004D7DCA">
        <w:t xml:space="preserve">state that </w:t>
      </w:r>
      <w:r w:rsidR="00E12220" w:rsidRPr="004D7DCA">
        <w:t xml:space="preserve">based on </w:t>
      </w:r>
      <w:r w:rsidR="001F36B5" w:rsidRPr="004D7DCA">
        <w:t>their bibliometric analysis, scenario planning has gradually gained ground in international academic publications, and “in more recent years</w:t>
      </w:r>
      <w:r w:rsidR="00435CA4" w:rsidRPr="004D7DCA">
        <w:t>,</w:t>
      </w:r>
      <w:r w:rsidR="001F36B5" w:rsidRPr="004D7DCA">
        <w:t xml:space="preserve"> scenario planning has enjoyed a clear revival, </w:t>
      </w:r>
      <w:r w:rsidR="001F36B5" w:rsidRPr="004D7DCA">
        <w:lastRenderedPageBreak/>
        <w:t xml:space="preserve">apparent in the boom in published research on the </w:t>
      </w:r>
      <w:r w:rsidR="00F87690" w:rsidRPr="004D7DCA">
        <w:t xml:space="preserve">matter.” </w:t>
      </w:r>
      <w:r w:rsidR="001F36B5" w:rsidRPr="004D7DCA">
        <w:t xml:space="preserve">This literature review has indicated an explosion of scenario publications regarding the COVID-19 pandemic from a wide range of </w:t>
      </w:r>
      <w:r w:rsidR="006364CC" w:rsidRPr="004D7DCA">
        <w:t xml:space="preserve">institutions, </w:t>
      </w:r>
      <w:r w:rsidR="001F36B5" w:rsidRPr="004D7DCA">
        <w:t xml:space="preserve">including the CDC (Centers for Disease Control and Prevention), United Nations, World Energy Council, and the Scientific Pandemic Influenza Group on Modelling, along with consultancies such as McKinsey and Deloitte, and even academic institutions, such as </w:t>
      </w:r>
      <w:r w:rsidR="00E12220" w:rsidRPr="004D7DCA">
        <w:t xml:space="preserve">the </w:t>
      </w:r>
      <w:r w:rsidR="001F36B5" w:rsidRPr="004D7DCA">
        <w:t>Institute for Management Development (IMD).</w:t>
      </w:r>
    </w:p>
    <w:p w14:paraId="3772A9A6" w14:textId="1AFD1E97" w:rsidR="001F36B5" w:rsidRPr="004D7DCA" w:rsidRDefault="001F36B5">
      <w:pPr>
        <w:pStyle w:val="Heading2"/>
      </w:pPr>
      <w:bookmarkStart w:id="862" w:name="_Toc111140043"/>
      <w:bookmarkStart w:id="863" w:name="_Toc111140406"/>
      <w:bookmarkStart w:id="864" w:name="_Toc111140771"/>
      <w:bookmarkStart w:id="865" w:name="_Toc111141121"/>
      <w:bookmarkStart w:id="866" w:name="_Toc111147520"/>
      <w:bookmarkStart w:id="867" w:name="_Toc111147842"/>
      <w:bookmarkStart w:id="868" w:name="_Toc111148031"/>
      <w:bookmarkStart w:id="869" w:name="_Toc111148221"/>
      <w:bookmarkStart w:id="870" w:name="_Toc111148410"/>
      <w:bookmarkStart w:id="871" w:name="_Toc111154391"/>
      <w:bookmarkStart w:id="872" w:name="_Toc111154591"/>
      <w:bookmarkStart w:id="873" w:name="_Toc111154919"/>
      <w:bookmarkStart w:id="874" w:name="_Toc111155120"/>
      <w:bookmarkStart w:id="875" w:name="_Toc111155324"/>
      <w:bookmarkStart w:id="876" w:name="_Toc111155528"/>
      <w:bookmarkStart w:id="877" w:name="_Toc111155726"/>
      <w:bookmarkStart w:id="878" w:name="_Toc111156115"/>
      <w:bookmarkStart w:id="879" w:name="_Toc111156315"/>
      <w:bookmarkStart w:id="880" w:name="_Toc111156514"/>
      <w:bookmarkStart w:id="881" w:name="_Toc111156713"/>
      <w:bookmarkStart w:id="882" w:name="_Toc75518765"/>
      <w:bookmarkStart w:id="883" w:name="_Toc87724470"/>
      <w:bookmarkStart w:id="884" w:name="_Toc87870336"/>
      <w:bookmarkStart w:id="885" w:name="_Toc89431493"/>
      <w:bookmarkStart w:id="886" w:name="_Toc89507855"/>
      <w:bookmarkStart w:id="887" w:name="_Toc89693244"/>
      <w:bookmarkStart w:id="888" w:name="_Toc89923843"/>
      <w:bookmarkStart w:id="889" w:name="_Toc108693632"/>
      <w:bookmarkStart w:id="890" w:name="_Toc109044680"/>
      <w:bookmarkStart w:id="891" w:name="_Toc110580404"/>
      <w:bookmarkStart w:id="892" w:name="_Toc111330269"/>
      <w:bookmarkStart w:id="893" w:name="_Toc111468182"/>
      <w:bookmarkStart w:id="894" w:name="_Toc115702199"/>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r w:rsidRPr="004D7DCA">
        <w:t>The Goals of Scenario Planning</w:t>
      </w:r>
      <w:bookmarkStart w:id="895" w:name="_Hlk111455004"/>
      <w:bookmarkEnd w:id="882"/>
      <w:bookmarkEnd w:id="883"/>
      <w:bookmarkEnd w:id="884"/>
      <w:bookmarkEnd w:id="885"/>
      <w:bookmarkEnd w:id="886"/>
      <w:bookmarkEnd w:id="887"/>
      <w:bookmarkEnd w:id="888"/>
      <w:bookmarkEnd w:id="889"/>
      <w:bookmarkEnd w:id="890"/>
      <w:bookmarkEnd w:id="891"/>
      <w:bookmarkEnd w:id="892"/>
      <w:bookmarkEnd w:id="893"/>
      <w:bookmarkEnd w:id="894"/>
      <w:r w:rsidRPr="004D7DCA">
        <w:t xml:space="preserve"> </w:t>
      </w:r>
    </w:p>
    <w:bookmarkEnd w:id="895"/>
    <w:p w14:paraId="44E30751" w14:textId="6BE7465F" w:rsidR="001F36B5" w:rsidRPr="004D7DCA" w:rsidRDefault="00DE3140" w:rsidP="00733658">
      <w:pPr>
        <w:pStyle w:val="1stpara"/>
        <w:rPr>
          <w:rFonts w:asciiTheme="majorBidi" w:hAnsiTheme="majorBidi" w:cstheme="majorBidi"/>
        </w:rPr>
      </w:pPr>
      <w:r w:rsidRPr="004D7DCA">
        <w:rPr>
          <w:rFonts w:asciiTheme="majorBidi" w:hAnsiTheme="majorBidi" w:cstheme="majorBidi"/>
        </w:rPr>
        <w:t>Scenario planning aim</w:t>
      </w:r>
      <w:r w:rsidR="001F36B5" w:rsidRPr="004D7DCA">
        <w:rPr>
          <w:rFonts w:asciiTheme="majorBidi" w:hAnsiTheme="majorBidi" w:cstheme="majorBidi"/>
        </w:rPr>
        <w:t xml:space="preserve">s to make sense of a confusing circumstance, </w:t>
      </w:r>
      <w:r w:rsidR="00600B96" w:rsidRPr="004D7DCA">
        <w:rPr>
          <w:rFonts w:asciiTheme="majorBidi" w:hAnsiTheme="majorBidi" w:cstheme="majorBidi"/>
        </w:rPr>
        <w:t xml:space="preserve">develop a strategy in anticipation </w:t>
      </w:r>
      <w:r w:rsidR="00600B96" w:rsidRPr="004D7DCA">
        <w:rPr>
          <w:rStyle w:val="NormalTextChar"/>
        </w:rPr>
        <w:t>of a situation, or</w:t>
      </w:r>
      <w:r w:rsidR="001F36B5" w:rsidRPr="004D7DCA">
        <w:rPr>
          <w:rStyle w:val="NormalTextChar"/>
        </w:rPr>
        <w:t xml:space="preserve"> build </w:t>
      </w:r>
      <w:r w:rsidR="00E66B62" w:rsidRPr="004D7DCA">
        <w:rPr>
          <w:rFonts w:asciiTheme="majorBidi" w:hAnsiTheme="majorBidi" w:cstheme="majorBidi"/>
        </w:rPr>
        <w:t>organi</w:t>
      </w:r>
      <w:r w:rsidR="00E66B62">
        <w:rPr>
          <w:rFonts w:asciiTheme="majorBidi" w:hAnsiTheme="majorBidi" w:cstheme="majorBidi"/>
        </w:rPr>
        <w:t>s</w:t>
      </w:r>
      <w:r w:rsidR="00E66B62" w:rsidRPr="004D7DCA">
        <w:rPr>
          <w:rFonts w:asciiTheme="majorBidi" w:hAnsiTheme="majorBidi" w:cstheme="majorBidi"/>
        </w:rPr>
        <w:t>ation</w:t>
      </w:r>
      <w:r w:rsidR="001F36B5" w:rsidRPr="004D7DCA">
        <w:rPr>
          <w:rStyle w:val="NormalTextChar"/>
        </w:rPr>
        <w:t xml:space="preserve">al learning </w:t>
      </w:r>
      <w:r w:rsidR="00603579" w:rsidRPr="004D7DCA">
        <w:rPr>
          <w:rStyle w:val="NormalTextChar"/>
        </w:rPr>
        <w:fldChar w:fldCharType="begin"/>
      </w:r>
      <w:r w:rsidR="00603579" w:rsidRPr="004D7DCA">
        <w:rPr>
          <w:rStyle w:val="NormalTextChar"/>
        </w:rPr>
        <w:instrText xml:space="preserve"> ADDIN EN.CITE &lt;EndNote&gt;&lt;Cite&gt;&lt;Author&gt;Bradfield&lt;/Author&gt;&lt;Year&gt;2005&lt;/Year&gt;&lt;RecNum&gt;22&lt;/RecNum&gt;&lt;DisplayText&gt;(Bradfield et al., 2005)&lt;/DisplayText&gt;&lt;record&gt;&lt;rec-number&gt;22&lt;/rec-number&gt;&lt;foreign-keys&gt;&lt;key app="EN" db-id="zwrsvxdffvpaf9etrvzver580vdxxd5pe0w0" timestamp="1659960470"&gt;22&lt;/key&gt;&lt;/foreign-keys&gt;&lt;ref-type name="Journal Article"&gt;17&lt;/ref-type&gt;&lt;contributors&gt;&lt;authors&gt;&lt;author&gt;Bradfield, Ron&lt;/author&gt;&lt;author&gt;Wright, George&lt;/author&gt;&lt;author&gt;Burt, George&lt;/author&gt;&lt;author&gt;Cairns, George&lt;/author&gt;&lt;author&gt;Van Der Heijden, Kees&lt;/author&gt;&lt;/authors&gt;&lt;/contributors&gt;&lt;titles&gt;&lt;title&gt;The origins and evolution of scenario techniques in long range business planning&lt;/title&gt;&lt;secondary-title&gt;Futures&lt;/secondary-title&gt;&lt;/titles&gt;&lt;periodical&gt;&lt;full-title&gt;Futures&lt;/full-title&gt;&lt;/periodical&gt;&lt;pages&gt;795-812&lt;/pages&gt;&lt;volume&gt;37&lt;/volume&gt;&lt;number&gt;8&lt;/number&gt;&lt;dates&gt;&lt;year&gt;2005&lt;/year&gt;&lt;/dates&gt;&lt;isbn&gt;0016-3287&lt;/isbn&gt;&lt;urls&gt;&lt;/urls&gt;&lt;/record&gt;&lt;/Cite&gt;&lt;/EndNote&gt;</w:instrText>
      </w:r>
      <w:r w:rsidR="00603579" w:rsidRPr="004D7DCA">
        <w:rPr>
          <w:rStyle w:val="NormalTextChar"/>
        </w:rPr>
        <w:fldChar w:fldCharType="separate"/>
      </w:r>
      <w:r w:rsidR="00603579" w:rsidRPr="004D7DCA">
        <w:rPr>
          <w:rStyle w:val="NormalTextChar"/>
        </w:rPr>
        <w:t>(Bradfield et al., 2005)</w:t>
      </w:r>
      <w:r w:rsidR="00603579" w:rsidRPr="004D7DCA">
        <w:rPr>
          <w:rStyle w:val="NormalTextChar"/>
        </w:rPr>
        <w:fldChar w:fldCharType="end"/>
      </w:r>
      <w:r w:rsidR="00603579" w:rsidRPr="004D7DCA">
        <w:rPr>
          <w:rStyle w:val="NormalTextChar"/>
        </w:rPr>
        <w:t>. Mietzner and Reger (2005, p. 220)</w:t>
      </w:r>
      <w:r w:rsidR="00603579" w:rsidRPr="004D7DCA">
        <w:rPr>
          <w:rStyle w:val="NormalTextChar"/>
        </w:rPr>
        <w:fldChar w:fldCharType="begin"/>
      </w:r>
      <w:r w:rsidR="00603579" w:rsidRPr="004D7DCA">
        <w:rPr>
          <w:rStyle w:val="NormalTextChar"/>
        </w:rPr>
        <w:instrText xml:space="preserve"> ADDIN EN.CITE &lt;EndNote&gt;&lt;Cite Hidden="1"&gt;&lt;Author&gt;Mietzner&lt;/Author&gt;&lt;Year&gt;2005&lt;/Year&gt;&lt;RecNum&gt;105&lt;/RecNum&gt;&lt;Prefix&gt;Mietzner and Reger (2005`, p. 220)&lt;/Prefix&gt;&lt;record&gt;&lt;rec-number&gt;105&lt;/rec-number&gt;&lt;foreign-keys&gt;&lt;key app="EN" db-id="zwrsvxdffvpaf9etrvzver580vdxxd5pe0w0" timestamp="1659969834"&gt;105&lt;/key&gt;&lt;/foreign-keys&gt;&lt;ref-type name="Journal Article"&gt;17&lt;/ref-type&gt;&lt;contributors&gt;&lt;authors&gt;&lt;author&gt;Mietzner, Dana&lt;/author&gt;&lt;author&gt;Reger, Guido&lt;/author&gt;&lt;/authors&gt;&lt;/contributors&gt;&lt;titles&gt;&lt;title&gt;Advantages and disadvantages of scenario approaches for strategic foresight&lt;/title&gt;&lt;secondary-title&gt;International Journal Technology Intelligence and Planning&lt;/secondary-title&gt;&lt;/titles&gt;&lt;periodical&gt;&lt;full-title&gt;International Journal Technology Intelligence and Planning&lt;/full-title&gt;&lt;/periodical&gt;&lt;pages&gt;220-239&lt;/pages&gt;&lt;volume&gt;1&lt;/volume&gt;&lt;number&gt;2&lt;/number&gt;&lt;dates&gt;&lt;year&gt;2005&lt;/year&gt;&lt;/dates&gt;&lt;urls&gt;&lt;/urls&gt;&lt;/record&gt;&lt;/Cite&gt;&lt;/EndNote&gt;</w:instrText>
      </w:r>
      <w:r w:rsidR="00603579" w:rsidRPr="004D7DCA">
        <w:rPr>
          <w:rStyle w:val="NormalTextChar"/>
        </w:rPr>
        <w:fldChar w:fldCharType="end"/>
      </w:r>
      <w:r w:rsidR="001F36B5" w:rsidRPr="004D7DCA">
        <w:rPr>
          <w:rStyle w:val="NormalTextChar"/>
        </w:rPr>
        <w:t xml:space="preserve"> argue that “scenarios should provide strategists with various possible futures and not forecast the future” and that the value of a scenario is “being able to take complex elements and weave them into a story which is coherent, systematic, comprehensive and </w:t>
      </w:r>
      <w:r w:rsidR="009B2902" w:rsidRPr="004D7DCA">
        <w:rPr>
          <w:rStyle w:val="NormalTextChar"/>
        </w:rPr>
        <w:t xml:space="preserve">plausible.” </w:t>
      </w:r>
      <w:r w:rsidR="001F36B5" w:rsidRPr="004D7DCA">
        <w:rPr>
          <w:rStyle w:val="NormalTextChar"/>
        </w:rPr>
        <w:t xml:space="preserve">To this end, </w:t>
      </w:r>
      <w:r w:rsidR="00C0180F" w:rsidRPr="004D7DCA">
        <w:rPr>
          <w:rStyle w:val="NormalTextChar"/>
        </w:rPr>
        <w:fldChar w:fldCharType="begin"/>
      </w:r>
      <w:r w:rsidR="00C0180F" w:rsidRPr="004D7DCA">
        <w:rPr>
          <w:rStyle w:val="NormalTextChar"/>
        </w:rPr>
        <w:instrText xml:space="preserve"> ADDIN EN.CITE &lt;EndNote&gt;&lt;Cite Hidden="1"&gt;&lt;Author&gt;Wack&lt;/Author&gt;&lt;Year&gt;1985&lt;/Year&gt;&lt;RecNum&gt;155&lt;/RecNum&gt;&lt;record&gt;&lt;rec-number&gt;155&lt;/rec-number&gt;&lt;foreign-keys&gt;&lt;key app="EN" db-id="zwrsvxdffvpaf9etrvzver580vdxxd5pe0w0" timestamp="1659975784"&gt;155&lt;/key&gt;&lt;/foreign-keys&gt;&lt;ref-type name="Journal Article"&gt;17&lt;/ref-type&gt;&lt;contributors&gt;&lt;authors&gt;&lt;author&gt;Wack, Pierre&lt;/author&gt;&lt;/authors&gt;&lt;/contributors&gt;&lt;titles&gt;&lt;title&gt;Scenarios: shooting the rapids&lt;/title&gt;&lt;secondary-title&gt;Harvard Business Review&lt;/secondary-title&gt;&lt;/titles&gt;&lt;periodical&gt;&lt;full-title&gt;Harvard Business Review&lt;/full-title&gt;&lt;/periodical&gt;&lt;pages&gt;139-150&lt;/pages&gt;&lt;volume&gt;63&lt;/volume&gt;&lt;number&gt;6&lt;/number&gt;&lt;dates&gt;&lt;year&gt;1985&lt;/year&gt;&lt;/dates&gt;&lt;urls&gt;&lt;/urls&gt;&lt;/record&gt;&lt;/Cite&gt;&lt;/EndNote&gt;</w:instrText>
      </w:r>
      <w:r w:rsidR="00C0180F" w:rsidRPr="004D7DCA">
        <w:rPr>
          <w:rStyle w:val="NormalTextChar"/>
        </w:rPr>
        <w:fldChar w:fldCharType="end"/>
      </w:r>
      <w:r w:rsidR="001F36B5" w:rsidRPr="004D7DCA">
        <w:rPr>
          <w:rStyle w:val="NormalTextChar"/>
        </w:rPr>
        <w:t>Wack states that the purpose of scenarios is “to gather and transform information of strategic significance into fresh perceptions” (1985</w:t>
      </w:r>
      <w:r w:rsidR="00A73057">
        <w:rPr>
          <w:rStyle w:val="NormalTextChar"/>
        </w:rPr>
        <w:t>a</w:t>
      </w:r>
      <w:r w:rsidR="00C0180F" w:rsidRPr="004D7DCA">
        <w:rPr>
          <w:rStyle w:val="NormalTextChar"/>
        </w:rPr>
        <w:t>, p.</w:t>
      </w:r>
      <w:r w:rsidR="001F36B5" w:rsidRPr="004D7DCA">
        <w:rPr>
          <w:rStyle w:val="NormalTextChar"/>
        </w:rPr>
        <w:t xml:space="preserve">140). </w:t>
      </w:r>
      <w:r w:rsidR="00D01C82" w:rsidRPr="004D7DCA">
        <w:rPr>
          <w:rStyle w:val="NormalTextChar"/>
        </w:rPr>
        <w:fldChar w:fldCharType="begin"/>
      </w:r>
      <w:r w:rsidR="00D01C82" w:rsidRPr="004D7DCA">
        <w:rPr>
          <w:rStyle w:val="NormalTextChar"/>
        </w:rPr>
        <w:instrText xml:space="preserve"> ADDIN EN.CITE &lt;EndNote&gt;&lt;Cite AuthorYear="1"&gt;&lt;Author&gt;Harries&lt;/Author&gt;&lt;Year&gt;2003&lt;/Year&gt;&lt;RecNum&gt;67&lt;/RecNum&gt;&lt;DisplayText&gt;Harries (2003)&lt;/DisplayText&gt;&lt;record&gt;&lt;rec-number&gt;67&lt;/rec-number&gt;&lt;foreign-keys&gt;&lt;key app="EN" db-id="zwrsvxdffvpaf9etrvzver580vdxxd5pe0w0" timestamp="1659962533"&gt;67&lt;/key&gt;&lt;/foreign-keys&gt;&lt;ref-type name="Journal Article"&gt;17&lt;/ref-type&gt;&lt;contributors&gt;&lt;authors&gt;&lt;author&gt;Harries, Clare&lt;/author&gt;&lt;/authors&gt;&lt;/contributors&gt;&lt;titles&gt;&lt;title&gt;Correspondence to what? Coherence to what? What is good scenario-based decision making?&lt;/title&gt;&lt;secondary-title&gt;Technological Forecasting and Social Change&lt;/secondary-title&gt;&lt;/titles&gt;&lt;periodical&gt;&lt;full-title&gt;Technological forecasting and social change&lt;/full-title&gt;&lt;/periodical&gt;&lt;pages&gt;797-817&lt;/pages&gt;&lt;volume&gt;70&lt;/volume&gt;&lt;number&gt;8&lt;/number&gt;&lt;dates&gt;&lt;year&gt;2003&lt;/year&gt;&lt;/dates&gt;&lt;isbn&gt;0040-1625&lt;/isbn&gt;&lt;urls&gt;&lt;/urls&gt;&lt;/record&gt;&lt;/Cite&gt;&lt;/EndNote&gt;</w:instrText>
      </w:r>
      <w:r w:rsidR="00D01C82" w:rsidRPr="004D7DCA">
        <w:rPr>
          <w:rStyle w:val="NormalTextChar"/>
        </w:rPr>
        <w:fldChar w:fldCharType="separate"/>
      </w:r>
      <w:r w:rsidR="00D01C82" w:rsidRPr="004D7DCA">
        <w:rPr>
          <w:rStyle w:val="NormalTextChar"/>
        </w:rPr>
        <w:t>Harries (2003)</w:t>
      </w:r>
      <w:r w:rsidR="00D01C82" w:rsidRPr="004D7DCA">
        <w:rPr>
          <w:rStyle w:val="NormalTextChar"/>
        </w:rPr>
        <w:fldChar w:fldCharType="end"/>
      </w:r>
      <w:r w:rsidR="001F36B5" w:rsidRPr="004D7DCA">
        <w:rPr>
          <w:rStyle w:val="NormalTextChar"/>
        </w:rPr>
        <w:t xml:space="preserve"> meanwhile states that scenario planning involves envisioning “alternative future realities by combining qualitative and quantitative methodologies, as well as objective and subjective </w:t>
      </w:r>
      <w:r w:rsidR="00600B96" w:rsidRPr="004D7DCA">
        <w:rPr>
          <w:rStyle w:val="NormalTextChar"/>
        </w:rPr>
        <w:t xml:space="preserve">methods.” </w:t>
      </w:r>
      <w:r w:rsidR="001F36B5" w:rsidRPr="004D7DCA">
        <w:rPr>
          <w:rStyle w:val="NormalTextChar"/>
        </w:rPr>
        <w:t xml:space="preserve">The </w:t>
      </w:r>
      <w:r w:rsidR="00600B96" w:rsidRPr="004D7DCA">
        <w:rPr>
          <w:rStyle w:val="NormalTextChar"/>
        </w:rPr>
        <w:t>process aim</w:t>
      </w:r>
      <w:r w:rsidR="001F36B5" w:rsidRPr="004D7DCA">
        <w:rPr>
          <w:rStyle w:val="NormalTextChar"/>
        </w:rPr>
        <w:t xml:space="preserve">s to identify drivers of change and key uncertainties and </w:t>
      </w:r>
      <w:r w:rsidR="00E12220" w:rsidRPr="004D7DCA">
        <w:rPr>
          <w:rStyle w:val="NormalTextChar"/>
        </w:rPr>
        <w:t xml:space="preserve">to </w:t>
      </w:r>
      <w:r w:rsidR="001F36B5" w:rsidRPr="004D7DCA">
        <w:rPr>
          <w:rStyle w:val="NormalTextChar"/>
        </w:rPr>
        <w:t>utili</w:t>
      </w:r>
      <w:r w:rsidR="00211190">
        <w:rPr>
          <w:rStyle w:val="NormalTextChar"/>
        </w:rPr>
        <w:t>s</w:t>
      </w:r>
      <w:r w:rsidR="001F36B5" w:rsidRPr="004D7DCA">
        <w:rPr>
          <w:rStyle w:val="NormalTextChar"/>
        </w:rPr>
        <w:t xml:space="preserve">e this information </w:t>
      </w:r>
      <w:r w:rsidR="00D01C82" w:rsidRPr="004D7DCA">
        <w:rPr>
          <w:rStyle w:val="NormalTextChar"/>
        </w:rPr>
        <w:fldChar w:fldCharType="begin"/>
      </w:r>
      <w:r w:rsidR="009B0C02" w:rsidRPr="004D7DCA">
        <w:rPr>
          <w:rStyle w:val="NormalTextChar"/>
        </w:rPr>
        <w:instrText xml:space="preserve"> ADDIN EN.CITE &lt;EndNote&gt;&lt;Cite&gt;&lt;Author&gt;Schoemaker&lt;/Author&gt;&lt;Year&gt;1991&lt;/Year&gt;&lt;RecNum&gt;139&lt;/RecNum&gt;&lt;DisplayText&gt;(Schoemaker, 1991)&lt;/DisplayText&gt;&lt;record&gt;&lt;rec-number&gt;139&lt;/rec-number&gt;&lt;foreign-keys&gt;&lt;key app="EN" db-id="zwrsvxdffvpaf9etrvzver580vdxxd5pe0w0" timestamp="1659974775"&gt;139&lt;/key&gt;&lt;/foreign-keys&gt;&lt;ref-type name="Journal Article"&gt;17&lt;/ref-type&gt;&lt;contributors&gt;&lt;authors&gt;&lt;author&gt;Schoemaker, Paul JH&lt;/author&gt;&lt;/authors&gt;&lt;/contributors&gt;&lt;titles&gt;&lt;title&gt;When and how to use scenario planning: A heuristic approach with illustration&lt;/title&gt;&lt;secondary-title&gt;Journal of forecasting&lt;/secondary-title&gt;&lt;/titles&gt;&lt;periodical&gt;&lt;full-title&gt;Journal of forecasting&lt;/full-title&gt;&lt;/periodical&gt;&lt;pages&gt;549-564&lt;/pages&gt;&lt;volume&gt;10&lt;/volume&gt;&lt;number&gt;6&lt;/number&gt;&lt;dates&gt;&lt;year&gt;1991&lt;/year&gt;&lt;/dates&gt;&lt;isbn&gt;0277-6693&lt;/isbn&gt;&lt;urls&gt;&lt;/urls&gt;&lt;/record&gt;&lt;/Cite&gt;&lt;/EndNote&gt;</w:instrText>
      </w:r>
      <w:r w:rsidR="00D01C82" w:rsidRPr="004D7DCA">
        <w:rPr>
          <w:rStyle w:val="NormalTextChar"/>
        </w:rPr>
        <w:fldChar w:fldCharType="separate"/>
      </w:r>
      <w:r w:rsidR="00D01C82" w:rsidRPr="004D7DCA">
        <w:rPr>
          <w:rStyle w:val="NormalTextChar"/>
        </w:rPr>
        <w:t>(Schoemaker, 1991)</w:t>
      </w:r>
      <w:r w:rsidR="00D01C82" w:rsidRPr="004D7DCA">
        <w:rPr>
          <w:rStyle w:val="NormalTextChar"/>
        </w:rPr>
        <w:fldChar w:fldCharType="end"/>
      </w:r>
      <w:r w:rsidR="001F36B5" w:rsidRPr="004D7DCA">
        <w:rPr>
          <w:rStyle w:val="NormalTextChar"/>
        </w:rPr>
        <w:t>.</w:t>
      </w:r>
      <w:r w:rsidR="001F36B5" w:rsidRPr="004D7DCA">
        <w:rPr>
          <w:rFonts w:asciiTheme="majorBidi" w:hAnsiTheme="majorBidi" w:cstheme="majorBidi"/>
        </w:rPr>
        <w:t xml:space="preserve"> </w:t>
      </w:r>
    </w:p>
    <w:p w14:paraId="1449C8B2" w14:textId="32ECC4D5" w:rsidR="001F36B5" w:rsidRPr="004D7DCA" w:rsidRDefault="00D01C82" w:rsidP="009D738F">
      <w:pPr>
        <w:pStyle w:val="NormalText"/>
        <w:rPr>
          <w:rFonts w:asciiTheme="majorBidi" w:hAnsiTheme="majorBidi" w:cstheme="majorBidi"/>
        </w:rPr>
      </w:pPr>
      <w:r w:rsidRPr="004D7DCA">
        <w:rPr>
          <w:rFonts w:asciiTheme="majorBidi" w:hAnsiTheme="majorBidi" w:cstheme="majorBidi"/>
        </w:rPr>
        <w:fldChar w:fldCharType="begin"/>
      </w:r>
      <w:r w:rsidRPr="004D7DCA">
        <w:rPr>
          <w:rFonts w:asciiTheme="majorBidi" w:hAnsiTheme="majorBidi" w:cstheme="majorBidi"/>
        </w:rPr>
        <w:instrText xml:space="preserve"> ADDIN EN.CITE &lt;EndNote&gt;&lt;Cite Hidden="1"&gt;&lt;Author&gt;Volkery&lt;/Author&gt;&lt;Year&gt;2009&lt;/Year&gt;&lt;RecNum&gt;154&lt;/RecNum&gt;&lt;record&gt;&lt;rec-number&gt;154&lt;/rec-number&gt;&lt;foreign-keys&gt;&lt;key app="EN" db-id="zwrsvxdffvpaf9etrvzver580vdxxd5pe0w0" timestamp="1659975736"&gt;154&lt;/key&gt;&lt;/foreign-keys&gt;&lt;ref-type name="Journal Article"&gt;17&lt;/ref-type&gt;&lt;contributors&gt;&lt;authors&gt;&lt;author&gt;Volkery, Axel&lt;/author&gt;&lt;author&gt;Ribeiro, Teresa&lt;/author&gt;&lt;/authors&gt;&lt;/contributors&gt;&lt;titles&gt;&lt;title&gt;Scenario planning in public policy: Understanding use, impacts and the role of institutional context factors&lt;/title&gt;&lt;secondary-title&gt;Technological Forecasting and Social Change&lt;/secondary-title&gt;&lt;/titles&gt;&lt;periodical&gt;&lt;full-title&gt;Technological forecasting and social change&lt;/full-title&gt;&lt;/periodical&gt;&lt;pages&gt;1198-1207&lt;/pages&gt;&lt;volume&gt;76&lt;/volume&gt;&lt;number&gt;9&lt;/number&gt;&lt;dates&gt;&lt;year&gt;2009&lt;/year&gt;&lt;/dates&gt;&lt;isbn&gt;0040-1625&lt;/isbn&gt;&lt;urls&gt;&lt;/urls&gt;&lt;/record&gt;&lt;/Cite&gt;&lt;/EndNote&gt;</w:instrText>
      </w:r>
      <w:r w:rsidRPr="004D7DCA">
        <w:rPr>
          <w:rFonts w:asciiTheme="majorBidi" w:hAnsiTheme="majorBidi" w:cstheme="majorBidi"/>
        </w:rPr>
        <w:fldChar w:fldCharType="end"/>
      </w:r>
      <w:r w:rsidR="00535501" w:rsidRPr="004D7DCA">
        <w:rPr>
          <w:rFonts w:asciiTheme="majorBidi" w:hAnsiTheme="majorBidi" w:cstheme="majorBidi"/>
        </w:rPr>
        <w:t xml:space="preserve">Volkery and Ribeiro (2009, p. 1199) </w:t>
      </w:r>
      <w:r w:rsidR="001F36B5" w:rsidRPr="004D7DCA">
        <w:rPr>
          <w:rFonts w:asciiTheme="majorBidi" w:hAnsiTheme="majorBidi" w:cstheme="majorBidi"/>
        </w:rPr>
        <w:t>noted that scenario planning aims to “identify a range of new threats and opportunities that arise across a set of plausible alternative scenarios, describe a range of possible consequences for candidate policies, help discover policy options demonstrably robust to long-term uncertainties, and surface some of the blind</w:t>
      </w:r>
      <w:r w:rsidR="00F179C2" w:rsidRPr="004D7DCA">
        <w:rPr>
          <w:rFonts w:asciiTheme="majorBidi" w:hAnsiTheme="majorBidi" w:cstheme="majorBidi"/>
        </w:rPr>
        <w:t xml:space="preserve"> </w:t>
      </w:r>
      <w:r w:rsidR="001F36B5" w:rsidRPr="004D7DCA">
        <w:rPr>
          <w:rFonts w:asciiTheme="majorBidi" w:hAnsiTheme="majorBidi" w:cstheme="majorBidi"/>
        </w:rPr>
        <w:t xml:space="preserve">spots of an </w:t>
      </w:r>
      <w:r w:rsidR="00E66B62" w:rsidRPr="004D7DCA">
        <w:rPr>
          <w:rFonts w:asciiTheme="majorBidi" w:hAnsiTheme="majorBidi" w:cstheme="majorBidi"/>
        </w:rPr>
        <w:t>organi</w:t>
      </w:r>
      <w:r w:rsidR="00E66B62">
        <w:rPr>
          <w:rFonts w:asciiTheme="majorBidi" w:hAnsiTheme="majorBidi" w:cstheme="majorBidi"/>
        </w:rPr>
        <w:t>s</w:t>
      </w:r>
      <w:r w:rsidR="00E66B62" w:rsidRPr="004D7DCA">
        <w:rPr>
          <w:rFonts w:asciiTheme="majorBidi" w:hAnsiTheme="majorBidi" w:cstheme="majorBidi"/>
        </w:rPr>
        <w:t>ation</w:t>
      </w:r>
      <w:r w:rsidR="001F36B5" w:rsidRPr="004D7DCA">
        <w:rPr>
          <w:rFonts w:asciiTheme="majorBidi" w:hAnsiTheme="majorBidi" w:cstheme="majorBidi"/>
        </w:rPr>
        <w:t>’</w:t>
      </w:r>
      <w:r w:rsidR="00E12220" w:rsidRPr="004D7DCA">
        <w:rPr>
          <w:rFonts w:asciiTheme="majorBidi" w:hAnsiTheme="majorBidi" w:cstheme="majorBidi"/>
        </w:rPr>
        <w:t>s</w:t>
      </w:r>
      <w:r w:rsidR="001F36B5" w:rsidRPr="004D7DCA">
        <w:rPr>
          <w:rFonts w:asciiTheme="majorBidi" w:hAnsiTheme="majorBidi" w:cstheme="majorBidi"/>
        </w:rPr>
        <w:t xml:space="preserve"> policy, or </w:t>
      </w:r>
      <w:r w:rsidR="009B2902" w:rsidRPr="004D7DCA">
        <w:rPr>
          <w:rFonts w:asciiTheme="majorBidi" w:hAnsiTheme="majorBidi" w:cstheme="majorBidi"/>
        </w:rPr>
        <w:t xml:space="preserve">strategy.” </w:t>
      </w:r>
      <w:r w:rsidR="001F36B5" w:rsidRPr="004D7DCA">
        <w:rPr>
          <w:rFonts w:asciiTheme="majorBidi" w:hAnsiTheme="majorBidi" w:cstheme="majorBidi"/>
        </w:rPr>
        <w:t xml:space="preserve">But scenarios may not be </w:t>
      </w:r>
      <w:r w:rsidR="00435CA4" w:rsidRPr="004D7DCA">
        <w:rPr>
          <w:rFonts w:asciiTheme="majorBidi" w:hAnsiTheme="majorBidi" w:cstheme="majorBidi"/>
        </w:rPr>
        <w:t>helpful</w:t>
      </w:r>
      <w:r w:rsidR="001F36B5" w:rsidRPr="004D7DCA">
        <w:rPr>
          <w:rFonts w:asciiTheme="majorBidi" w:hAnsiTheme="majorBidi" w:cstheme="majorBidi"/>
        </w:rPr>
        <w:t xml:space="preserve"> when the </w:t>
      </w:r>
      <w:r w:rsidR="00E66B62" w:rsidRPr="004D7DCA">
        <w:rPr>
          <w:rFonts w:asciiTheme="majorBidi" w:hAnsiTheme="majorBidi" w:cstheme="majorBidi"/>
        </w:rPr>
        <w:t>organi</w:t>
      </w:r>
      <w:r w:rsidR="00E66B62">
        <w:rPr>
          <w:rFonts w:asciiTheme="majorBidi" w:hAnsiTheme="majorBidi" w:cstheme="majorBidi"/>
        </w:rPr>
        <w:t>s</w:t>
      </w:r>
      <w:r w:rsidR="00E66B62" w:rsidRPr="004D7DCA">
        <w:rPr>
          <w:rFonts w:asciiTheme="majorBidi" w:hAnsiTheme="majorBidi" w:cstheme="majorBidi"/>
        </w:rPr>
        <w:t>ation</w:t>
      </w:r>
      <w:r w:rsidR="001F36B5" w:rsidRPr="004D7DCA">
        <w:rPr>
          <w:rFonts w:asciiTheme="majorBidi" w:hAnsiTheme="majorBidi" w:cstheme="majorBidi"/>
        </w:rPr>
        <w:t xml:space="preserve"> </w:t>
      </w:r>
      <w:r w:rsidR="00435CA4" w:rsidRPr="004D7DCA">
        <w:rPr>
          <w:rFonts w:asciiTheme="majorBidi" w:hAnsiTheme="majorBidi" w:cstheme="majorBidi"/>
        </w:rPr>
        <w:t>cannot</w:t>
      </w:r>
      <w:r w:rsidR="001F36B5" w:rsidRPr="004D7DCA">
        <w:rPr>
          <w:rFonts w:asciiTheme="majorBidi" w:hAnsiTheme="majorBidi" w:cstheme="majorBidi"/>
        </w:rPr>
        <w:t xml:space="preserve"> absorb them, when there is no political backing, or when relevant </w:t>
      </w:r>
      <w:r w:rsidR="00435CA4" w:rsidRPr="004D7DCA">
        <w:rPr>
          <w:rFonts w:asciiTheme="majorBidi" w:hAnsiTheme="majorBidi" w:cstheme="majorBidi"/>
        </w:rPr>
        <w:t>policymaking features</w:t>
      </w:r>
      <w:r w:rsidR="001F36B5" w:rsidRPr="004D7DCA">
        <w:rPr>
          <w:rFonts w:asciiTheme="majorBidi" w:hAnsiTheme="majorBidi" w:cstheme="majorBidi"/>
        </w:rPr>
        <w:t xml:space="preserve"> have not been accounted for.</w:t>
      </w:r>
    </w:p>
    <w:p w14:paraId="729D1790" w14:textId="78D8EFE6" w:rsidR="001F36B5" w:rsidRPr="004D7DCA" w:rsidRDefault="00DE3140" w:rsidP="009D738F">
      <w:pPr>
        <w:pStyle w:val="NormalText"/>
        <w:rPr>
          <w:rFonts w:asciiTheme="majorBidi" w:hAnsiTheme="majorBidi" w:cstheme="majorBidi"/>
        </w:rPr>
      </w:pPr>
      <w:r w:rsidRPr="004D7DCA">
        <w:rPr>
          <w:rFonts w:asciiTheme="majorBidi" w:hAnsiTheme="majorBidi" w:cstheme="majorBidi"/>
        </w:rPr>
        <w:t>According to Van der Heijden et al. (2002), the decisive factor between success and failure in scenario work</w:t>
      </w:r>
      <w:r w:rsidR="00535501" w:rsidRPr="004D7DCA">
        <w:rPr>
          <w:rFonts w:asciiTheme="majorBidi" w:hAnsiTheme="majorBidi" w:cstheme="majorBidi"/>
        </w:rPr>
        <w:t xml:space="preserve"> </w:t>
      </w:r>
      <w:r w:rsidR="001F36B5" w:rsidRPr="004D7DCA">
        <w:rPr>
          <w:rFonts w:asciiTheme="majorBidi" w:hAnsiTheme="majorBidi" w:cstheme="majorBidi"/>
        </w:rPr>
        <w:t>is the degree to which a scenario project is ‘purposeful</w:t>
      </w:r>
      <w:r w:rsidR="00E904F0" w:rsidRPr="004D7DCA">
        <w:rPr>
          <w:rFonts w:asciiTheme="majorBidi" w:hAnsiTheme="majorBidi" w:cstheme="majorBidi"/>
        </w:rPr>
        <w:t>.’</w:t>
      </w:r>
      <w:r w:rsidR="009B2902" w:rsidRPr="004D7DCA">
        <w:rPr>
          <w:rFonts w:asciiTheme="majorBidi" w:hAnsiTheme="majorBidi" w:cstheme="majorBidi"/>
        </w:rPr>
        <w:t xml:space="preserve"> T</w:t>
      </w:r>
      <w:r w:rsidR="001F36B5" w:rsidRPr="004D7DCA">
        <w:rPr>
          <w:rFonts w:asciiTheme="majorBidi" w:hAnsiTheme="majorBidi" w:cstheme="majorBidi"/>
        </w:rPr>
        <w:t>he purpose of scenario work can be categori</w:t>
      </w:r>
      <w:r w:rsidR="00211190">
        <w:rPr>
          <w:rFonts w:asciiTheme="majorBidi" w:hAnsiTheme="majorBidi" w:cstheme="majorBidi"/>
        </w:rPr>
        <w:t>s</w:t>
      </w:r>
      <w:r w:rsidR="001F36B5" w:rsidRPr="004D7DCA">
        <w:rPr>
          <w:rFonts w:asciiTheme="majorBidi" w:hAnsiTheme="majorBidi" w:cstheme="majorBidi"/>
        </w:rPr>
        <w:t xml:space="preserve">ed along two dimensions. </w:t>
      </w:r>
      <w:r w:rsidR="001260DA" w:rsidRPr="004D7DCA">
        <w:rPr>
          <w:rFonts w:asciiTheme="majorBidi" w:hAnsiTheme="majorBidi" w:cstheme="majorBidi"/>
        </w:rPr>
        <w:t xml:space="preserve">Along one axis, </w:t>
      </w:r>
      <w:r w:rsidR="001F36B5" w:rsidRPr="004D7DCA">
        <w:rPr>
          <w:rFonts w:asciiTheme="majorBidi" w:hAnsiTheme="majorBidi" w:cstheme="majorBidi"/>
        </w:rPr>
        <w:t>the work can serve specific one-off content needs</w:t>
      </w:r>
      <w:r w:rsidR="009B2902" w:rsidRPr="004D7DCA">
        <w:rPr>
          <w:rFonts w:asciiTheme="majorBidi" w:hAnsiTheme="majorBidi" w:cstheme="majorBidi"/>
        </w:rPr>
        <w:t xml:space="preserve"> or</w:t>
      </w:r>
      <w:r w:rsidR="001F36B5" w:rsidRPr="004D7DCA">
        <w:rPr>
          <w:rFonts w:asciiTheme="majorBidi" w:hAnsiTheme="majorBidi" w:cstheme="majorBidi"/>
        </w:rPr>
        <w:t xml:space="preserve"> be an </w:t>
      </w:r>
      <w:r w:rsidR="00435CA4" w:rsidRPr="004D7DCA">
        <w:rPr>
          <w:rFonts w:asciiTheme="majorBidi" w:hAnsiTheme="majorBidi" w:cstheme="majorBidi"/>
        </w:rPr>
        <w:t>ongoing</w:t>
      </w:r>
      <w:r w:rsidR="001F36B5" w:rsidRPr="004D7DCA">
        <w:rPr>
          <w:rFonts w:asciiTheme="majorBidi" w:hAnsiTheme="majorBidi" w:cstheme="majorBidi"/>
        </w:rPr>
        <w:t xml:space="preserve"> general process aimed at longer-term survival capability. </w:t>
      </w:r>
      <w:r w:rsidR="001260DA" w:rsidRPr="004D7DCA">
        <w:rPr>
          <w:rFonts w:asciiTheme="majorBidi" w:hAnsiTheme="majorBidi" w:cstheme="majorBidi"/>
        </w:rPr>
        <w:t>Along the second axis</w:t>
      </w:r>
      <w:r w:rsidR="001F36B5" w:rsidRPr="004D7DCA">
        <w:rPr>
          <w:rFonts w:asciiTheme="majorBidi" w:hAnsiTheme="majorBidi" w:cstheme="majorBidi"/>
        </w:rPr>
        <w:t xml:space="preserve">, the work can be undertaken either to </w:t>
      </w:r>
      <w:r w:rsidR="00F26900" w:rsidRPr="004D7DCA">
        <w:rPr>
          <w:rFonts w:asciiTheme="majorBidi" w:hAnsiTheme="majorBidi" w:cstheme="majorBidi"/>
        </w:rPr>
        <w:t>open</w:t>
      </w:r>
      <w:r w:rsidR="001F36B5" w:rsidRPr="004D7DCA">
        <w:rPr>
          <w:rFonts w:asciiTheme="majorBidi" w:hAnsiTheme="majorBidi" w:cstheme="majorBidi"/>
        </w:rPr>
        <w:t xml:space="preserve"> an </w:t>
      </w:r>
      <w:r w:rsidR="00E66B62" w:rsidRPr="004D7DCA">
        <w:rPr>
          <w:rFonts w:asciiTheme="majorBidi" w:hAnsiTheme="majorBidi" w:cstheme="majorBidi"/>
        </w:rPr>
        <w:t>organi</w:t>
      </w:r>
      <w:r w:rsidR="00E66B62">
        <w:rPr>
          <w:rFonts w:asciiTheme="majorBidi" w:hAnsiTheme="majorBidi" w:cstheme="majorBidi"/>
        </w:rPr>
        <w:t>s</w:t>
      </w:r>
      <w:r w:rsidR="00E66B62" w:rsidRPr="004D7DCA">
        <w:rPr>
          <w:rFonts w:asciiTheme="majorBidi" w:hAnsiTheme="majorBidi" w:cstheme="majorBidi"/>
        </w:rPr>
        <w:t>ation</w:t>
      </w:r>
      <w:r w:rsidR="001F36B5" w:rsidRPr="004D7DCA">
        <w:rPr>
          <w:rFonts w:asciiTheme="majorBidi" w:hAnsiTheme="majorBidi" w:cstheme="majorBidi"/>
        </w:rPr>
        <w:t>al mind for exploration or to achieve closure on specific decisions and actions. Combining these dimensions</w:t>
      </w:r>
      <w:r w:rsidR="00454505" w:rsidRPr="004D7DCA">
        <w:rPr>
          <w:rFonts w:asciiTheme="majorBidi" w:hAnsiTheme="majorBidi" w:cstheme="majorBidi"/>
        </w:rPr>
        <w:t>,</w:t>
      </w:r>
      <w:r w:rsidR="001F36B5" w:rsidRPr="004D7DCA">
        <w:rPr>
          <w:rFonts w:asciiTheme="majorBidi" w:hAnsiTheme="majorBidi" w:cstheme="majorBidi"/>
        </w:rPr>
        <w:t xml:space="preserve"> </w:t>
      </w:r>
      <w:r w:rsidR="00454505" w:rsidRPr="004D7DCA">
        <w:rPr>
          <w:rFonts w:asciiTheme="majorBidi" w:hAnsiTheme="majorBidi" w:cstheme="majorBidi"/>
        </w:rPr>
        <w:t xml:space="preserve">Van </w:t>
      </w:r>
      <w:r w:rsidR="001F36B5" w:rsidRPr="004D7DCA">
        <w:rPr>
          <w:rFonts w:asciiTheme="majorBidi" w:hAnsiTheme="majorBidi" w:cstheme="majorBidi"/>
        </w:rPr>
        <w:t xml:space="preserve">der Heijden (2004) developed a two-dimensional </w:t>
      </w:r>
      <w:r w:rsidR="00454505" w:rsidRPr="004D7DCA">
        <w:rPr>
          <w:rFonts w:asciiTheme="majorBidi" w:hAnsiTheme="majorBidi" w:cstheme="majorBidi"/>
        </w:rPr>
        <w:t>matrix,</w:t>
      </w:r>
      <w:r w:rsidR="001F36B5" w:rsidRPr="004D7DCA">
        <w:rPr>
          <w:rFonts w:asciiTheme="majorBidi" w:hAnsiTheme="majorBidi" w:cstheme="majorBidi"/>
        </w:rPr>
        <w:t xml:space="preserve"> as shown in </w:t>
      </w:r>
      <w:r w:rsidR="00C23047">
        <w:rPr>
          <w:rFonts w:asciiTheme="majorBidi" w:hAnsiTheme="majorBidi" w:cstheme="majorBidi"/>
        </w:rPr>
        <w:fldChar w:fldCharType="begin"/>
      </w:r>
      <w:r w:rsidR="00C23047">
        <w:rPr>
          <w:rFonts w:asciiTheme="majorBidi" w:hAnsiTheme="majorBidi" w:cstheme="majorBidi"/>
        </w:rPr>
        <w:instrText xml:space="preserve"> REF _Ref113794335 \h </w:instrText>
      </w:r>
      <w:r w:rsidR="00C23047">
        <w:rPr>
          <w:rFonts w:asciiTheme="majorBidi" w:hAnsiTheme="majorBidi" w:cstheme="majorBidi"/>
        </w:rPr>
      </w:r>
      <w:r w:rsidR="00C23047">
        <w:rPr>
          <w:rFonts w:asciiTheme="majorBidi" w:hAnsiTheme="majorBidi" w:cstheme="majorBidi"/>
        </w:rPr>
        <w:fldChar w:fldCharType="separate"/>
      </w:r>
      <w:r w:rsidR="00C23047" w:rsidRPr="00C509D9">
        <w:rPr>
          <w:rFonts w:asciiTheme="majorBidi" w:hAnsiTheme="majorBidi" w:cstheme="majorBidi"/>
          <w:b/>
          <w:bCs/>
        </w:rPr>
        <w:t xml:space="preserve">Figure </w:t>
      </w:r>
      <w:r w:rsidR="00C23047">
        <w:rPr>
          <w:rFonts w:asciiTheme="majorBidi" w:hAnsiTheme="majorBidi" w:cstheme="majorBidi"/>
          <w:b/>
          <w:noProof/>
        </w:rPr>
        <w:t>12</w:t>
      </w:r>
      <w:r w:rsidR="00C23047">
        <w:rPr>
          <w:rFonts w:asciiTheme="majorBidi" w:hAnsiTheme="majorBidi" w:cstheme="majorBidi"/>
        </w:rPr>
        <w:fldChar w:fldCharType="end"/>
      </w:r>
      <w:r w:rsidR="001F36B5" w:rsidRPr="004D7DCA">
        <w:rPr>
          <w:rFonts w:asciiTheme="majorBidi" w:hAnsiTheme="majorBidi" w:cstheme="majorBidi"/>
        </w:rPr>
        <w:t xml:space="preserve">, that identifies four </w:t>
      </w:r>
      <w:r w:rsidR="00435CA4" w:rsidRPr="004D7DCA">
        <w:rPr>
          <w:rFonts w:asciiTheme="majorBidi" w:hAnsiTheme="majorBidi" w:cstheme="majorBidi"/>
        </w:rPr>
        <w:t>primary</w:t>
      </w:r>
      <w:r w:rsidR="001F36B5" w:rsidRPr="004D7DCA">
        <w:rPr>
          <w:rFonts w:asciiTheme="majorBidi" w:hAnsiTheme="majorBidi" w:cstheme="majorBidi"/>
        </w:rPr>
        <w:t xml:space="preserve"> areas of purpose in scenario work: making sense of a puzzling situation; developing strategy; anticipation</w:t>
      </w:r>
      <w:r w:rsidR="00442649" w:rsidRPr="004D7DCA">
        <w:rPr>
          <w:rFonts w:asciiTheme="majorBidi" w:hAnsiTheme="majorBidi" w:cstheme="majorBidi"/>
        </w:rPr>
        <w:t>;</w:t>
      </w:r>
      <w:r w:rsidR="001F36B5" w:rsidRPr="004D7DCA">
        <w:rPr>
          <w:rFonts w:asciiTheme="majorBidi" w:hAnsiTheme="majorBidi" w:cstheme="majorBidi"/>
        </w:rPr>
        <w:t xml:space="preserve"> </w:t>
      </w:r>
      <w:r w:rsidR="00442649" w:rsidRPr="004D7DCA">
        <w:rPr>
          <w:rFonts w:asciiTheme="majorBidi" w:hAnsiTheme="majorBidi" w:cstheme="majorBidi"/>
        </w:rPr>
        <w:t>and</w:t>
      </w:r>
      <w:r w:rsidR="001F36B5" w:rsidRPr="004D7DCA">
        <w:rPr>
          <w:rFonts w:asciiTheme="majorBidi" w:hAnsiTheme="majorBidi" w:cstheme="majorBidi"/>
        </w:rPr>
        <w:t xml:space="preserve"> adaptive </w:t>
      </w:r>
      <w:r w:rsidR="00E66B62" w:rsidRPr="004D7DCA">
        <w:rPr>
          <w:rFonts w:asciiTheme="majorBidi" w:hAnsiTheme="majorBidi" w:cstheme="majorBidi"/>
        </w:rPr>
        <w:t>organi</w:t>
      </w:r>
      <w:r w:rsidR="00E66B62">
        <w:rPr>
          <w:rFonts w:asciiTheme="majorBidi" w:hAnsiTheme="majorBidi" w:cstheme="majorBidi"/>
        </w:rPr>
        <w:t>s</w:t>
      </w:r>
      <w:r w:rsidR="00E66B62" w:rsidRPr="004D7DCA">
        <w:rPr>
          <w:rFonts w:asciiTheme="majorBidi" w:hAnsiTheme="majorBidi" w:cstheme="majorBidi"/>
        </w:rPr>
        <w:t>ation</w:t>
      </w:r>
      <w:r w:rsidR="001F36B5" w:rsidRPr="004D7DCA">
        <w:rPr>
          <w:rFonts w:asciiTheme="majorBidi" w:hAnsiTheme="majorBidi" w:cstheme="majorBidi"/>
        </w:rPr>
        <w:t>al learning.</w:t>
      </w:r>
    </w:p>
    <w:p w14:paraId="1D4AF8AE" w14:textId="77777777" w:rsidR="007E5759" w:rsidRPr="004D7DCA" w:rsidRDefault="001F36B5" w:rsidP="009D738F">
      <w:pPr>
        <w:pStyle w:val="TSSbody"/>
        <w:keepNext/>
        <w:spacing w:before="0" w:after="0" w:line="360" w:lineRule="auto"/>
        <w:jc w:val="center"/>
        <w:rPr>
          <w:rFonts w:asciiTheme="majorBidi" w:hAnsiTheme="majorBidi" w:cstheme="majorBidi"/>
        </w:rPr>
      </w:pPr>
      <w:r w:rsidRPr="004D7DCA">
        <w:rPr>
          <w:rFonts w:asciiTheme="majorBidi" w:hAnsiTheme="majorBidi" w:cstheme="majorBidi"/>
          <w:noProof/>
          <w:lang w:val="en-IN" w:eastAsia="en-IN"/>
        </w:rPr>
        <w:lastRenderedPageBreak/>
        <w:drawing>
          <wp:inline distT="0" distB="0" distL="0" distR="0" wp14:anchorId="6A324E64" wp14:editId="29F9F447">
            <wp:extent cx="3375660" cy="2354580"/>
            <wp:effectExtent l="0" t="0" r="0" b="7620"/>
            <wp:docPr id="10" name="Picture 10"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xt&#10;&#10;Description automatically generated with low confidenc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375660" cy="2354580"/>
                    </a:xfrm>
                    <a:prstGeom prst="rect">
                      <a:avLst/>
                    </a:prstGeom>
                    <a:noFill/>
                    <a:ln>
                      <a:noFill/>
                    </a:ln>
                  </pic:spPr>
                </pic:pic>
              </a:graphicData>
            </a:graphic>
          </wp:inline>
        </w:drawing>
      </w:r>
    </w:p>
    <w:p w14:paraId="35C451B0" w14:textId="4350467F" w:rsidR="001F36B5" w:rsidRPr="00FD3BC9" w:rsidRDefault="007E5759" w:rsidP="00B54BA0">
      <w:pPr>
        <w:pStyle w:val="Caption"/>
        <w:rPr>
          <w:rFonts w:asciiTheme="majorBidi" w:hAnsiTheme="majorBidi" w:cstheme="majorBidi"/>
          <w:b/>
          <w:bCs w:val="0"/>
        </w:rPr>
      </w:pPr>
      <w:bookmarkStart w:id="896" w:name="_Ref113794335"/>
      <w:bookmarkStart w:id="897" w:name="_Toc109051764"/>
      <w:bookmarkStart w:id="898" w:name="_Toc111330006"/>
      <w:bookmarkStart w:id="899" w:name="_Toc113904187"/>
      <w:r w:rsidRPr="00C509D9">
        <w:rPr>
          <w:rFonts w:asciiTheme="majorBidi" w:hAnsiTheme="majorBidi" w:cstheme="majorBidi"/>
          <w:b/>
        </w:rPr>
        <w:t xml:space="preserve">Figure </w:t>
      </w:r>
      <w:r w:rsidRPr="00FD3BC9">
        <w:rPr>
          <w:rFonts w:asciiTheme="majorBidi" w:hAnsiTheme="majorBidi" w:cstheme="majorBidi"/>
          <w:b/>
        </w:rPr>
        <w:fldChar w:fldCharType="begin"/>
      </w:r>
      <w:r w:rsidRPr="00B0704A">
        <w:rPr>
          <w:rFonts w:asciiTheme="majorBidi" w:hAnsiTheme="majorBidi" w:cstheme="majorBidi"/>
          <w:bCs w:val="0"/>
        </w:rPr>
        <w:instrText xml:space="preserve"> SEQ Figure \* ARABIC </w:instrText>
      </w:r>
      <w:r w:rsidRPr="00FD3BC9">
        <w:rPr>
          <w:rFonts w:asciiTheme="majorBidi" w:hAnsiTheme="majorBidi" w:cstheme="majorBidi"/>
          <w:b/>
        </w:rPr>
        <w:fldChar w:fldCharType="separate"/>
      </w:r>
      <w:r w:rsidR="004D624A">
        <w:rPr>
          <w:rFonts w:asciiTheme="majorBidi" w:hAnsiTheme="majorBidi" w:cstheme="majorBidi"/>
          <w:b/>
          <w:noProof/>
        </w:rPr>
        <w:t>12</w:t>
      </w:r>
      <w:r w:rsidRPr="00FD3BC9">
        <w:rPr>
          <w:rFonts w:asciiTheme="majorBidi" w:hAnsiTheme="majorBidi" w:cstheme="majorBidi"/>
          <w:b/>
        </w:rPr>
        <w:fldChar w:fldCharType="end"/>
      </w:r>
      <w:bookmarkEnd w:id="896"/>
      <w:r w:rsidRPr="00C509D9">
        <w:rPr>
          <w:rFonts w:asciiTheme="majorBidi" w:hAnsiTheme="majorBidi" w:cstheme="majorBidi"/>
          <w:b/>
        </w:rPr>
        <w:t>:</w:t>
      </w:r>
      <w:r w:rsidRPr="00FD3BC9">
        <w:rPr>
          <w:rFonts w:asciiTheme="majorBidi" w:hAnsiTheme="majorBidi" w:cstheme="majorBidi"/>
          <w:bCs w:val="0"/>
        </w:rPr>
        <w:t xml:space="preserve"> The Purpose of Scenario Work. </w:t>
      </w:r>
      <w:r w:rsidRPr="00C509D9">
        <w:rPr>
          <w:rStyle w:val="1stparaChar"/>
        </w:rPr>
        <w:t xml:space="preserve">Source: </w:t>
      </w:r>
      <w:r w:rsidR="00E1334B" w:rsidRPr="00C509D9">
        <w:rPr>
          <w:rStyle w:val="1stparaChar"/>
        </w:rPr>
        <w:t>V</w:t>
      </w:r>
      <w:r w:rsidRPr="00C509D9">
        <w:rPr>
          <w:rStyle w:val="1stparaChar"/>
        </w:rPr>
        <w:t>an der Heijden, 2004.</w:t>
      </w:r>
      <w:bookmarkEnd w:id="897"/>
      <w:bookmarkEnd w:id="898"/>
      <w:bookmarkEnd w:id="899"/>
    </w:p>
    <w:p w14:paraId="6032D913" w14:textId="517ACEBF" w:rsidR="001F36B5" w:rsidRPr="004D7DCA" w:rsidRDefault="001F36B5" w:rsidP="009D738F">
      <w:pPr>
        <w:pStyle w:val="NormalText"/>
        <w:rPr>
          <w:rFonts w:asciiTheme="majorBidi" w:hAnsiTheme="majorBidi" w:cstheme="majorBidi"/>
        </w:rPr>
      </w:pPr>
      <w:r w:rsidRPr="004D7DCA">
        <w:rPr>
          <w:rFonts w:asciiTheme="majorBidi" w:hAnsiTheme="majorBidi" w:cstheme="majorBidi"/>
        </w:rPr>
        <w:t>Although no empirical evidence is offered to support this ‘purpose of scenario work</w:t>
      </w:r>
      <w:r w:rsidR="00801512" w:rsidRPr="004D7DCA">
        <w:rPr>
          <w:rFonts w:asciiTheme="majorBidi" w:hAnsiTheme="majorBidi" w:cstheme="majorBidi"/>
        </w:rPr>
        <w:t>,’</w:t>
      </w:r>
      <w:r w:rsidRPr="004D7DCA">
        <w:rPr>
          <w:rFonts w:asciiTheme="majorBidi" w:hAnsiTheme="majorBidi" w:cstheme="majorBidi"/>
        </w:rPr>
        <w:t xml:space="preserve"> the flexibility of the intuitive</w:t>
      </w:r>
      <w:r w:rsidR="007C1C4F">
        <w:rPr>
          <w:rFonts w:asciiTheme="majorBidi" w:hAnsiTheme="majorBidi" w:cstheme="majorBidi"/>
        </w:rPr>
        <w:t xml:space="preserve"> </w:t>
      </w:r>
      <w:r w:rsidRPr="004D7DCA">
        <w:rPr>
          <w:rFonts w:asciiTheme="majorBidi" w:hAnsiTheme="majorBidi" w:cstheme="majorBidi"/>
        </w:rPr>
        <w:t xml:space="preserve">logic methodology lends itself to a wide range of scenario </w:t>
      </w:r>
      <w:r w:rsidR="00DE3140" w:rsidRPr="004D7DCA">
        <w:rPr>
          <w:rFonts w:asciiTheme="majorBidi" w:hAnsiTheme="majorBidi" w:cstheme="majorBidi"/>
        </w:rPr>
        <w:t xml:space="preserve">purposes, </w:t>
      </w:r>
      <w:r w:rsidRPr="004D7DCA">
        <w:rPr>
          <w:rFonts w:asciiTheme="majorBidi" w:hAnsiTheme="majorBidi" w:cstheme="majorBidi"/>
        </w:rPr>
        <w:t xml:space="preserve">as evidenced by the </w:t>
      </w:r>
      <w:r w:rsidR="003E226C" w:rsidRPr="004D7DCA">
        <w:rPr>
          <w:rFonts w:asciiTheme="majorBidi" w:hAnsiTheme="majorBidi" w:cstheme="majorBidi"/>
        </w:rPr>
        <w:t xml:space="preserve">literature, </w:t>
      </w:r>
      <w:r w:rsidRPr="004D7DCA">
        <w:rPr>
          <w:rFonts w:asciiTheme="majorBidi" w:hAnsiTheme="majorBidi" w:cstheme="majorBidi"/>
        </w:rPr>
        <w:t xml:space="preserve">which demonstrates the application of the methodology for fulfilling all four of the ‘purposes’ mentioned above. </w:t>
      </w:r>
    </w:p>
    <w:p w14:paraId="6BA642DE" w14:textId="69F429C5" w:rsidR="001F36B5" w:rsidRPr="004D7DCA" w:rsidRDefault="001F36B5">
      <w:pPr>
        <w:pStyle w:val="Heading2"/>
      </w:pPr>
      <w:bookmarkStart w:id="900" w:name="_Toc111140045"/>
      <w:bookmarkStart w:id="901" w:name="_Toc111140408"/>
      <w:bookmarkStart w:id="902" w:name="_Toc111140773"/>
      <w:bookmarkStart w:id="903" w:name="_Toc111141123"/>
      <w:bookmarkStart w:id="904" w:name="_Toc111147522"/>
      <w:bookmarkStart w:id="905" w:name="_Toc111147844"/>
      <w:bookmarkStart w:id="906" w:name="_Toc111148033"/>
      <w:bookmarkStart w:id="907" w:name="_Toc111148223"/>
      <w:bookmarkStart w:id="908" w:name="_Toc111148412"/>
      <w:bookmarkStart w:id="909" w:name="_Toc111154393"/>
      <w:bookmarkStart w:id="910" w:name="_Toc111154593"/>
      <w:bookmarkStart w:id="911" w:name="_Toc111154921"/>
      <w:bookmarkStart w:id="912" w:name="_Toc111155122"/>
      <w:bookmarkStart w:id="913" w:name="_Toc111155326"/>
      <w:bookmarkStart w:id="914" w:name="_Toc111155530"/>
      <w:bookmarkStart w:id="915" w:name="_Toc111155728"/>
      <w:bookmarkStart w:id="916" w:name="_Toc111156117"/>
      <w:bookmarkStart w:id="917" w:name="_Toc111156317"/>
      <w:bookmarkStart w:id="918" w:name="_Toc111156516"/>
      <w:bookmarkStart w:id="919" w:name="_Toc111156715"/>
      <w:bookmarkStart w:id="920" w:name="_Toc87724472"/>
      <w:bookmarkStart w:id="921" w:name="_Toc87870338"/>
      <w:bookmarkStart w:id="922" w:name="_Toc89431494"/>
      <w:bookmarkStart w:id="923" w:name="_Toc89507856"/>
      <w:bookmarkStart w:id="924" w:name="_Toc89693245"/>
      <w:bookmarkStart w:id="925" w:name="_Toc89923844"/>
      <w:bookmarkStart w:id="926" w:name="_Toc108693633"/>
      <w:bookmarkStart w:id="927" w:name="_Toc109044681"/>
      <w:bookmarkStart w:id="928" w:name="_Toc110580405"/>
      <w:bookmarkStart w:id="929" w:name="_Toc111330270"/>
      <w:bookmarkStart w:id="930" w:name="_Toc111468183"/>
      <w:bookmarkStart w:id="931" w:name="_Toc115702200"/>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r w:rsidRPr="004D7DCA">
        <w:t xml:space="preserve">Benefits and </w:t>
      </w:r>
      <w:r w:rsidR="00237ACF" w:rsidRPr="004D7DCA">
        <w:t>W</w:t>
      </w:r>
      <w:r w:rsidRPr="004D7DCA">
        <w:t>eaknesses of Scenario Planning</w:t>
      </w:r>
      <w:bookmarkStart w:id="932" w:name="_Hlk111455012"/>
      <w:bookmarkEnd w:id="920"/>
      <w:bookmarkEnd w:id="921"/>
      <w:bookmarkEnd w:id="922"/>
      <w:bookmarkEnd w:id="923"/>
      <w:bookmarkEnd w:id="924"/>
      <w:bookmarkEnd w:id="925"/>
      <w:bookmarkEnd w:id="926"/>
      <w:bookmarkEnd w:id="927"/>
      <w:bookmarkEnd w:id="928"/>
      <w:bookmarkEnd w:id="929"/>
      <w:bookmarkEnd w:id="930"/>
      <w:bookmarkEnd w:id="931"/>
    </w:p>
    <w:bookmarkEnd w:id="932"/>
    <w:p w14:paraId="64601F61" w14:textId="5D4923FC" w:rsidR="001F36B5" w:rsidRPr="004D7DCA" w:rsidRDefault="003E226C" w:rsidP="00B0264F">
      <w:pPr>
        <w:pStyle w:val="NormalText"/>
      </w:pPr>
      <w:r w:rsidRPr="004D7DCA">
        <w:t>The benefits of scenario planning include being prepared for multiple futures or outcomes, mitigating challenging beliefs, recogni</w:t>
      </w:r>
      <w:r w:rsidR="00211190">
        <w:t>s</w:t>
      </w:r>
      <w:r w:rsidRPr="004D7DCA">
        <w:t>ing environmental signals,</w:t>
      </w:r>
      <w:r w:rsidR="001F36B5" w:rsidRPr="004D7DCA">
        <w:t xml:space="preserve"> improv</w:t>
      </w:r>
      <w:r w:rsidR="00E1334B" w:rsidRPr="004D7DCA">
        <w:t>ing</w:t>
      </w:r>
      <w:r w:rsidR="001F36B5" w:rsidRPr="004D7DCA">
        <w:t xml:space="preserve"> communication, and improv</w:t>
      </w:r>
      <w:r w:rsidR="00E1334B" w:rsidRPr="004D7DCA">
        <w:t>ing</w:t>
      </w:r>
      <w:r w:rsidR="001F36B5" w:rsidRPr="004D7DCA">
        <w:t xml:space="preserve"> coordination and decision-making </w:t>
      </w:r>
      <w:r w:rsidR="00A15613" w:rsidRPr="004D7DCA">
        <w:rPr>
          <w:noProof/>
        </w:rPr>
        <w:t xml:space="preserve">(Mietzner and Reger, </w:t>
      </w:r>
      <w:r w:rsidRPr="004D7DCA">
        <w:rPr>
          <w:noProof/>
        </w:rPr>
        <w:t>2005).</w:t>
      </w:r>
      <w:r w:rsidRPr="004D7DCA" w:rsidDel="00A15613">
        <w:t xml:space="preserve"> </w:t>
      </w:r>
      <w:r w:rsidR="001F36B5" w:rsidRPr="004D7DCA">
        <w:t xml:space="preserve">Other benefits include changed thinking, informed narratives about the future, and enhanced </w:t>
      </w:r>
      <w:r w:rsidR="00442649" w:rsidRPr="004D7DCA">
        <w:t xml:space="preserve">individual and </w:t>
      </w:r>
      <w:r w:rsidR="00E66B62" w:rsidRPr="004D7DCA">
        <w:rPr>
          <w:rFonts w:asciiTheme="majorBidi" w:hAnsiTheme="majorBidi" w:cstheme="majorBidi"/>
        </w:rPr>
        <w:t>organi</w:t>
      </w:r>
      <w:r w:rsidR="00E66B62">
        <w:rPr>
          <w:rFonts w:asciiTheme="majorBidi" w:hAnsiTheme="majorBidi" w:cstheme="majorBidi"/>
        </w:rPr>
        <w:t>s</w:t>
      </w:r>
      <w:r w:rsidR="00E66B62" w:rsidRPr="004D7DCA">
        <w:rPr>
          <w:rFonts w:asciiTheme="majorBidi" w:hAnsiTheme="majorBidi" w:cstheme="majorBidi"/>
        </w:rPr>
        <w:t>ation</w:t>
      </w:r>
      <w:r w:rsidR="00442649" w:rsidRPr="004D7DCA">
        <w:t xml:space="preserve">al </w:t>
      </w:r>
      <w:r w:rsidR="001F36B5" w:rsidRPr="004D7DCA">
        <w:t xml:space="preserve">learning </w:t>
      </w:r>
      <w:r w:rsidR="00F866E1" w:rsidRPr="004D7DCA">
        <w:t>(</w:t>
      </w:r>
      <w:r w:rsidR="00F866E1" w:rsidRPr="004D7DCA">
        <w:rPr>
          <w:noProof/>
        </w:rPr>
        <w:t>Haeffner et al., 2012, p.</w:t>
      </w:r>
      <w:r w:rsidR="00F866E1" w:rsidRPr="004D7DCA">
        <w:fldChar w:fldCharType="begin"/>
      </w:r>
      <w:r w:rsidR="00F866E1" w:rsidRPr="004D7DCA">
        <w:instrText xml:space="preserve"> ADDIN EN.CITE &lt;EndNote&gt;&lt;Cite Hidden="1"&gt;&lt;Author&gt;Haeffner&lt;/Author&gt;&lt;Year&gt;2012&lt;/Year&gt;&lt;RecNum&gt;66&lt;/RecNum&gt;&lt;record&gt;&lt;rec-number&gt;66&lt;/rec-number&gt;&lt;foreign-keys&gt;&lt;key app="EN" db-id="zwrsvxdffvpaf9etrvzver580vdxxd5pe0w0" timestamp="1659962521"&gt;66&lt;/key&gt;&lt;/foreign-keys&gt;&lt;ref-type name="Journal Article"&gt;17&lt;/ref-type&gt;&lt;contributors&gt;&lt;authors&gt;&lt;author&gt;Haeffner, Melissa&lt;/author&gt;&lt;author&gt;Leone, Deanna&lt;/author&gt;&lt;author&gt;Coons, Laura&lt;/author&gt;&lt;author&gt;Chermack, Thomas&lt;/author&gt;&lt;/authors&gt;&lt;/contributors&gt;&lt;titles&gt;&lt;title&gt;The effects of scenario planning on participant perceptions of learning organization characteristics&lt;/title&gt;&lt;secondary-title&gt;Human Resource Development Quarterly&lt;/secondary-title&gt;&lt;/titles&gt;&lt;periodical&gt;&lt;full-title&gt;Human Resource Development Quarterly&lt;/full-title&gt;&lt;/periodical&gt;&lt;pages&gt;519-542&lt;/pages&gt;&lt;volume&gt;23&lt;/volume&gt;&lt;number&gt;4&lt;/number&gt;&lt;dates&gt;&lt;year&gt;2012&lt;/year&gt;&lt;/dates&gt;&lt;isbn&gt;1044-8004&lt;/isbn&gt;&lt;urls&gt;&lt;/urls&gt;&lt;/record&gt;&lt;/Cite&gt;&lt;/EndNote&gt;</w:instrText>
      </w:r>
      <w:r w:rsidR="00F866E1" w:rsidRPr="004D7DCA">
        <w:fldChar w:fldCharType="end"/>
      </w:r>
      <w:r w:rsidR="00F866E1" w:rsidRPr="004D7DCA" w:rsidDel="00F866E1">
        <w:t xml:space="preserve"> </w:t>
      </w:r>
      <w:r w:rsidR="00F866E1" w:rsidRPr="004D7DCA">
        <w:t xml:space="preserve">524). </w:t>
      </w:r>
      <w:r w:rsidR="001F36B5" w:rsidRPr="004D7DCA">
        <w:t>The authors note another benefit</w:t>
      </w:r>
      <w:r w:rsidRPr="004D7DCA">
        <w:t>:</w:t>
      </w:r>
      <w:r w:rsidR="001F36B5" w:rsidRPr="004D7DCA">
        <w:t xml:space="preserve"> a “strong link between the scenario planning method and stakeholder satisfaction</w:t>
      </w:r>
      <w:r w:rsidR="00801512" w:rsidRPr="004D7DCA">
        <w:t>.”</w:t>
      </w:r>
      <w:r w:rsidR="001F36B5" w:rsidRPr="004D7DCA">
        <w:t xml:space="preserve"> Scientific credibility, consistency, stakeholder </w:t>
      </w:r>
      <w:r w:rsidR="00985B99" w:rsidRPr="004D7DCA">
        <w:t xml:space="preserve">engagement, </w:t>
      </w:r>
      <w:r w:rsidR="001F36B5" w:rsidRPr="004D7DCA">
        <w:t xml:space="preserve">and goal focus </w:t>
      </w:r>
      <w:r w:rsidR="00442649" w:rsidRPr="004D7DCA">
        <w:t xml:space="preserve">are listed </w:t>
      </w:r>
      <w:r w:rsidR="001F36B5" w:rsidRPr="004D7DCA">
        <w:t xml:space="preserve">as benefits by </w:t>
      </w:r>
      <w:r w:rsidR="007A6E81" w:rsidRPr="004D7DCA">
        <w:fldChar w:fldCharType="begin"/>
      </w:r>
      <w:r w:rsidR="00EF3162" w:rsidRPr="004D7DCA">
        <w:instrText xml:space="preserve"> ADDIN EN.CITE &lt;EndNote&gt;&lt;Cite AuthorYear="1"&gt;&lt;Author&gt;Rickards&lt;/Author&gt;&lt;Year&gt;2014&lt;/Year&gt;&lt;RecNum&gt;124&lt;/RecNum&gt;&lt;DisplayText&gt;Rickards et al. (2014)&lt;/DisplayText&gt;&lt;record&gt;&lt;rec-number&gt;124&lt;/rec-number&gt;&lt;foreign-keys&gt;&lt;key app="EN" db-id="zwrsvxdffvpaf9etrvzver580vdxxd5pe0w0" timestamp="1659971301"&gt;124&lt;/key&gt;&lt;/foreign-keys&gt;&lt;ref-type name="Journal Article"&gt;17&lt;/ref-type&gt;&lt;contributors&gt;&lt;authors&gt;&lt;author&gt;Rickards, Lauren&lt;/author&gt;&lt;author&gt;Wiseman, John&lt;/author&gt;&lt;author&gt;Edwards, Taegen&lt;/author&gt;&lt;author&gt;Biggs, Che&lt;/author&gt;&lt;/authors&gt;&lt;/contributors&gt;&lt;titles&gt;&lt;title&gt;The problem of fit: Scenario planning and climate change adaptation in the public sector&lt;/title&gt;&lt;secondary-title&gt;Environment and Planning C: Government and Policy&lt;/secondary-title&gt;&lt;/titles&gt;&lt;periodical&gt;&lt;full-title&gt;Environment and Planning C: Government and Policy&lt;/full-title&gt;&lt;/periodical&gt;&lt;pages&gt;641-662&lt;/pages&gt;&lt;volume&gt;32&lt;/volume&gt;&lt;number&gt;4&lt;/number&gt;&lt;dates&gt;&lt;year&gt;2014&lt;/year&gt;&lt;/dates&gt;&lt;isbn&gt;0263-774X&lt;/isbn&gt;&lt;urls&gt;&lt;/urls&gt;&lt;/record&gt;&lt;/Cite&gt;&lt;/EndNote&gt;</w:instrText>
      </w:r>
      <w:r w:rsidR="007A6E81" w:rsidRPr="004D7DCA">
        <w:fldChar w:fldCharType="separate"/>
      </w:r>
      <w:r w:rsidR="007A6E81" w:rsidRPr="004D7DCA">
        <w:rPr>
          <w:noProof/>
        </w:rPr>
        <w:t>Rickards et al. (2014)</w:t>
      </w:r>
      <w:r w:rsidR="007A6E81" w:rsidRPr="004D7DCA">
        <w:fldChar w:fldCharType="end"/>
      </w:r>
      <w:r w:rsidR="007A6E81" w:rsidRPr="004D7DCA">
        <w:t>.</w:t>
      </w:r>
      <w:r w:rsidR="001F36B5" w:rsidRPr="004D7DCA">
        <w:t xml:space="preserve"> Additional benefits of scenario planning include the potential for increased profit and return on capital, framing of public debates, learning, and strategic communication (</w:t>
      </w:r>
      <w:r w:rsidR="00E1334B" w:rsidRPr="004D7DCA">
        <w:t>Phelps</w:t>
      </w:r>
      <w:r w:rsidR="001F36B5" w:rsidRPr="004D7DCA">
        <w:t>, 200</w:t>
      </w:r>
      <w:r w:rsidR="00A73057">
        <w:t>6</w:t>
      </w:r>
      <w:r w:rsidR="001F36B5" w:rsidRPr="004D7DCA">
        <w:t>). The weaknesses of scenario planning</w:t>
      </w:r>
      <w:r w:rsidR="00435CA4" w:rsidRPr="004D7DCA">
        <w:t>,</w:t>
      </w:r>
      <w:r w:rsidR="001F36B5" w:rsidRPr="004D7DCA">
        <w:t xml:space="preserve"> as noted by </w:t>
      </w:r>
      <w:r w:rsidR="0047155F" w:rsidRPr="004D7DCA">
        <w:t>Mietzner and Reger (2005)</w:t>
      </w:r>
      <w:r w:rsidR="00E904F0" w:rsidRPr="004D7DCA">
        <w:t>,</w:t>
      </w:r>
      <w:r w:rsidR="0047155F" w:rsidRPr="004D7DCA">
        <w:t xml:space="preserve"> </w:t>
      </w:r>
      <w:r w:rsidR="001F36B5" w:rsidRPr="004D7DCA">
        <w:t xml:space="preserve">include the time involved in a scenario development exercise; the need </w:t>
      </w:r>
      <w:r w:rsidR="00435CA4" w:rsidRPr="004D7DCA">
        <w:t>for</w:t>
      </w:r>
      <w:r w:rsidR="001F36B5" w:rsidRPr="004D7DCA">
        <w:t xml:space="preserve"> continuous support from senior management; the need for the appropriate combination of participants forming the scenario team; </w:t>
      </w:r>
      <w:r w:rsidR="00C86982">
        <w:t xml:space="preserve">the need for </w:t>
      </w:r>
      <w:r w:rsidR="001F36B5" w:rsidRPr="004D7DCA">
        <w:t>an experienced facilitator to lead the process; the need for data collection from multiple sources</w:t>
      </w:r>
      <w:r w:rsidR="00442649" w:rsidRPr="004D7DCA">
        <w:t>;</w:t>
      </w:r>
      <w:r w:rsidR="001F36B5" w:rsidRPr="004D7DCA">
        <w:t xml:space="preserve"> and the bias </w:t>
      </w:r>
      <w:r w:rsidR="00C86982">
        <w:t xml:space="preserve">inherent </w:t>
      </w:r>
      <w:r w:rsidR="001F36B5" w:rsidRPr="004D7DCA">
        <w:t>in focusing on “black and white scenarios</w:t>
      </w:r>
      <w:r w:rsidR="00C86982">
        <w:t>.</w:t>
      </w:r>
      <w:r w:rsidR="001F36B5" w:rsidRPr="004D7DCA">
        <w:t>”</w:t>
      </w:r>
    </w:p>
    <w:p w14:paraId="6EEFFDD4" w14:textId="6A7DADD4" w:rsidR="001F36B5" w:rsidRPr="004D7DCA" w:rsidRDefault="001F36B5">
      <w:pPr>
        <w:pStyle w:val="Heading2"/>
      </w:pPr>
      <w:bookmarkStart w:id="933" w:name="_Toc111140047"/>
      <w:bookmarkStart w:id="934" w:name="_Toc111140410"/>
      <w:bookmarkStart w:id="935" w:name="_Toc111140775"/>
      <w:bookmarkStart w:id="936" w:name="_Toc111141125"/>
      <w:bookmarkStart w:id="937" w:name="_Toc111147524"/>
      <w:bookmarkStart w:id="938" w:name="_Toc111147846"/>
      <w:bookmarkStart w:id="939" w:name="_Toc111148035"/>
      <w:bookmarkStart w:id="940" w:name="_Toc111148225"/>
      <w:bookmarkStart w:id="941" w:name="_Toc111148414"/>
      <w:bookmarkStart w:id="942" w:name="_Toc111154395"/>
      <w:bookmarkStart w:id="943" w:name="_Toc111154595"/>
      <w:bookmarkStart w:id="944" w:name="_Toc111154923"/>
      <w:bookmarkStart w:id="945" w:name="_Toc111155124"/>
      <w:bookmarkStart w:id="946" w:name="_Toc111155328"/>
      <w:bookmarkStart w:id="947" w:name="_Toc111155532"/>
      <w:bookmarkStart w:id="948" w:name="_Toc111155730"/>
      <w:bookmarkStart w:id="949" w:name="_Toc111156119"/>
      <w:bookmarkStart w:id="950" w:name="_Toc111156319"/>
      <w:bookmarkStart w:id="951" w:name="_Toc111156518"/>
      <w:bookmarkStart w:id="952" w:name="_Toc111156717"/>
      <w:bookmarkStart w:id="953" w:name="_Toc75518767"/>
      <w:bookmarkStart w:id="954" w:name="_Toc87724473"/>
      <w:bookmarkStart w:id="955" w:name="_Toc87870339"/>
      <w:bookmarkStart w:id="956" w:name="_Toc89431495"/>
      <w:bookmarkStart w:id="957" w:name="_Toc89507857"/>
      <w:bookmarkStart w:id="958" w:name="_Toc89693246"/>
      <w:bookmarkStart w:id="959" w:name="_Toc89923845"/>
      <w:bookmarkStart w:id="960" w:name="_Toc108693634"/>
      <w:bookmarkStart w:id="961" w:name="_Toc109044682"/>
      <w:bookmarkStart w:id="962" w:name="_Toc110580406"/>
      <w:bookmarkStart w:id="963" w:name="_Toc111330271"/>
      <w:bookmarkStart w:id="964" w:name="_Toc111468184"/>
      <w:bookmarkStart w:id="965" w:name="_Toc115702201"/>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r w:rsidRPr="004D7DCA">
        <w:t>The Scenario Planning Process</w:t>
      </w:r>
      <w:bookmarkStart w:id="966" w:name="_Hlk111455018"/>
      <w:bookmarkEnd w:id="953"/>
      <w:bookmarkEnd w:id="954"/>
      <w:bookmarkEnd w:id="955"/>
      <w:bookmarkEnd w:id="956"/>
      <w:bookmarkEnd w:id="957"/>
      <w:bookmarkEnd w:id="958"/>
      <w:bookmarkEnd w:id="959"/>
      <w:bookmarkEnd w:id="960"/>
      <w:bookmarkEnd w:id="961"/>
      <w:bookmarkEnd w:id="962"/>
      <w:bookmarkEnd w:id="963"/>
      <w:bookmarkEnd w:id="964"/>
      <w:bookmarkEnd w:id="965"/>
    </w:p>
    <w:bookmarkEnd w:id="966"/>
    <w:p w14:paraId="07E99A97" w14:textId="55291EF2" w:rsidR="001F36B5" w:rsidRPr="004D7DCA" w:rsidRDefault="001F36B5" w:rsidP="00B0264F">
      <w:pPr>
        <w:pStyle w:val="NormalText"/>
      </w:pPr>
      <w:r w:rsidRPr="004D7DCA">
        <w:t xml:space="preserve">As with strategic planning, there are many different approaches (and variations thereof) to scenario planning. However, </w:t>
      </w:r>
      <w:r w:rsidR="00435CA4" w:rsidRPr="004D7DCA">
        <w:t xml:space="preserve">certain elements </w:t>
      </w:r>
      <w:r w:rsidR="00EA3D86" w:rsidRPr="004D7DCA">
        <w:t>are common across approaches</w:t>
      </w:r>
      <w:r w:rsidRPr="004D7DCA">
        <w:t xml:space="preserve">. </w:t>
      </w:r>
    </w:p>
    <w:p w14:paraId="49A82F5C" w14:textId="6B6CA77F" w:rsidR="001F36B5" w:rsidRPr="004D7DCA" w:rsidRDefault="001F36B5" w:rsidP="00B0264F">
      <w:pPr>
        <w:pStyle w:val="NormalText"/>
      </w:pPr>
      <w:r w:rsidRPr="004D7DCA">
        <w:lastRenderedPageBreak/>
        <w:t>There are multiple characteri</w:t>
      </w:r>
      <w:r w:rsidR="00211190">
        <w:t>s</w:t>
      </w:r>
      <w:r w:rsidRPr="004D7DCA">
        <w:t xml:space="preserve">ations of the process of scenario planning. </w:t>
      </w:r>
      <w:r w:rsidR="008F3BC4" w:rsidRPr="004D7DCA">
        <w:t xml:space="preserve">Chermack et </w:t>
      </w:r>
      <w:r w:rsidR="00EE6036" w:rsidRPr="004D7DCA">
        <w:t xml:space="preserve">al. </w:t>
      </w:r>
      <w:r w:rsidR="008F3BC4" w:rsidRPr="004D7DCA">
        <w:t xml:space="preserve">(2001) </w:t>
      </w:r>
      <w:r w:rsidR="00435CA4" w:rsidRPr="004D7DCA">
        <w:t>have</w:t>
      </w:r>
      <w:r w:rsidRPr="004D7DCA">
        <w:t xml:space="preserve"> argued that </w:t>
      </w:r>
      <w:r w:rsidR="00BD1050" w:rsidRPr="004D7DCA">
        <w:t xml:space="preserve">there are three practical approaches to </w:t>
      </w:r>
      <w:r w:rsidRPr="004D7DCA">
        <w:t xml:space="preserve">scenario planning: primarily qualitative, primarily quantitative, or a combination of the two. The intuitive </w:t>
      </w:r>
      <w:r w:rsidR="00435CA4" w:rsidRPr="004D7DCA">
        <w:t>logic</w:t>
      </w:r>
      <w:r w:rsidRPr="004D7DCA">
        <w:t xml:space="preserve"> method uses a team from within the </w:t>
      </w:r>
      <w:r w:rsidR="00E66B62" w:rsidRPr="004D7DCA">
        <w:rPr>
          <w:rFonts w:asciiTheme="majorBidi" w:hAnsiTheme="majorBidi" w:cstheme="majorBidi"/>
        </w:rPr>
        <w:t>organi</w:t>
      </w:r>
      <w:r w:rsidR="00E66B62">
        <w:rPr>
          <w:rFonts w:asciiTheme="majorBidi" w:hAnsiTheme="majorBidi" w:cstheme="majorBidi"/>
        </w:rPr>
        <w:t>s</w:t>
      </w:r>
      <w:r w:rsidR="00E66B62" w:rsidRPr="004D7DCA">
        <w:rPr>
          <w:rFonts w:asciiTheme="majorBidi" w:hAnsiTheme="majorBidi" w:cstheme="majorBidi"/>
        </w:rPr>
        <w:t>ation</w:t>
      </w:r>
      <w:r w:rsidRPr="004D7DCA">
        <w:t xml:space="preserve"> and another team of external experts to challenge the team with the </w:t>
      </w:r>
      <w:r w:rsidR="00EE6036" w:rsidRPr="004D7DCA">
        <w:t xml:space="preserve">scenarios, </w:t>
      </w:r>
      <w:r w:rsidRPr="004D7DCA">
        <w:t>all having the same probability.</w:t>
      </w:r>
      <w:r w:rsidR="00214103" w:rsidRPr="004D7DCA">
        <w:t xml:space="preserve"> </w:t>
      </w:r>
      <w:r w:rsidR="00332AEB">
        <w:t>T</w:t>
      </w:r>
      <w:r w:rsidR="00214103" w:rsidRPr="004D7DCA">
        <w:t>he La Prospective and probabilistic methods</w:t>
      </w:r>
      <w:r w:rsidR="00A73057">
        <w:t xml:space="preserve">, i.e., </w:t>
      </w:r>
      <w:r w:rsidR="004D7F0C">
        <w:t xml:space="preserve">quantitative methods </w:t>
      </w:r>
      <w:r w:rsidRPr="004D7DCA">
        <w:t xml:space="preserve">use outside experts to lead the process because the mathematics and </w:t>
      </w:r>
      <w:r w:rsidR="00F91820" w:rsidRPr="004D7DCA">
        <w:t>modelling</w:t>
      </w:r>
      <w:r w:rsidRPr="004D7DCA">
        <w:t xml:space="preserve"> tools are complex, and scenarios can have different probabilities </w:t>
      </w:r>
      <w:r w:rsidR="008F3BC4" w:rsidRPr="004D7DCA">
        <w:fldChar w:fldCharType="begin"/>
      </w:r>
      <w:r w:rsidR="008F3BC4" w:rsidRPr="004D7DCA">
        <w:instrText xml:space="preserve"> ADDIN EN.CITE &lt;EndNote&gt;&lt;Cite&gt;&lt;Author&gt;Bradfield&lt;/Author&gt;&lt;Year&gt;2005&lt;/Year&gt;&lt;RecNum&gt;22&lt;/RecNum&gt;&lt;DisplayText&gt;(Bradfield et al., 2005)&lt;/DisplayText&gt;&lt;record&gt;&lt;rec-number&gt;22&lt;/rec-number&gt;&lt;foreign-keys&gt;&lt;key app="EN" db-id="zwrsvxdffvpaf9etrvzver580vdxxd5pe0w0" timestamp="1659960470"&gt;22&lt;/key&gt;&lt;/foreign-keys&gt;&lt;ref-type name="Journal Article"&gt;17&lt;/ref-type&gt;&lt;contributors&gt;&lt;authors&gt;&lt;author&gt;Bradfield, Ron&lt;/author&gt;&lt;author&gt;Wright, George&lt;/author&gt;&lt;author&gt;Burt, George&lt;/author&gt;&lt;author&gt;Cairns, George&lt;/author&gt;&lt;author&gt;Van Der Heijden, Kees&lt;/author&gt;&lt;/authors&gt;&lt;/contributors&gt;&lt;titles&gt;&lt;title&gt;The origins and evolution of scenario techniques in long range business planning&lt;/title&gt;&lt;secondary-title&gt;Futures&lt;/secondary-title&gt;&lt;/titles&gt;&lt;periodical&gt;&lt;full-title&gt;Futures&lt;/full-title&gt;&lt;/periodical&gt;&lt;pages&gt;795-812&lt;/pages&gt;&lt;volume&gt;37&lt;/volume&gt;&lt;number&gt;8&lt;/number&gt;&lt;dates&gt;&lt;year&gt;2005&lt;/year&gt;&lt;/dates&gt;&lt;isbn&gt;0016-3287&lt;/isbn&gt;&lt;urls&gt;&lt;/urls&gt;&lt;/record&gt;&lt;/Cite&gt;&lt;/EndNote&gt;</w:instrText>
      </w:r>
      <w:r w:rsidR="008F3BC4" w:rsidRPr="004D7DCA">
        <w:fldChar w:fldCharType="separate"/>
      </w:r>
      <w:r w:rsidR="008F3BC4" w:rsidRPr="004D7DCA">
        <w:rPr>
          <w:noProof/>
        </w:rPr>
        <w:t>(Bradfield et al., 2005)</w:t>
      </w:r>
      <w:r w:rsidR="008F3BC4" w:rsidRPr="004D7DCA">
        <w:fldChar w:fldCharType="end"/>
      </w:r>
      <w:r w:rsidRPr="004D7DCA">
        <w:t xml:space="preserve">. </w:t>
      </w:r>
    </w:p>
    <w:p w14:paraId="78E3F7F0" w14:textId="504E1A42" w:rsidR="001F36B5" w:rsidRPr="004D7DCA" w:rsidRDefault="001F36B5" w:rsidP="00B0264F">
      <w:pPr>
        <w:pStyle w:val="NormalText"/>
      </w:pPr>
      <w:r w:rsidRPr="004D7DCA">
        <w:t>In contrast, S</w:t>
      </w:r>
      <w:r w:rsidR="00D01C82" w:rsidRPr="004D7DCA">
        <w:t>c</w:t>
      </w:r>
      <w:r w:rsidRPr="004D7DCA">
        <w:t xml:space="preserve">hoemaker (1991) proposed that developing two scenarios is a promising way to proceed, where one scenario is composed of the most negative possibilities while the alternate scenario is composed of the most positive possibilities. </w:t>
      </w:r>
      <w:r w:rsidR="00CD653A" w:rsidRPr="004D7DCA">
        <w:t>From these two primary scenarios,</w:t>
      </w:r>
      <w:r w:rsidR="00CD653A" w:rsidRPr="004D7DCA" w:rsidDel="00CD653A">
        <w:t xml:space="preserve"> </w:t>
      </w:r>
      <w:r w:rsidR="00CD653A" w:rsidRPr="004D7DCA">
        <w:t>additional</w:t>
      </w:r>
      <w:r w:rsidR="008F0CF0">
        <w:t xml:space="preserve"> </w:t>
      </w:r>
      <w:r w:rsidRPr="004D7DCA">
        <w:t xml:space="preserve">scenarios can be developed, </w:t>
      </w:r>
      <w:r w:rsidR="00801512" w:rsidRPr="004D7DCA">
        <w:t>revised,</w:t>
      </w:r>
      <w:r w:rsidRPr="004D7DCA">
        <w:t xml:space="preserve"> assessed, and examined for consistency. </w:t>
      </w:r>
      <w:r w:rsidR="004F4FD0" w:rsidRPr="004D7DCA">
        <w:t>T</w:t>
      </w:r>
      <w:r w:rsidRPr="004D7DCA">
        <w:t xml:space="preserve">he scenarios </w:t>
      </w:r>
      <w:r w:rsidR="004F4FD0" w:rsidRPr="004D7DCA">
        <w:t>can the</w:t>
      </w:r>
      <w:r w:rsidR="004E72B4">
        <w:t>n</w:t>
      </w:r>
      <w:r w:rsidR="004F4FD0" w:rsidRPr="004D7DCA">
        <w:t xml:space="preserve"> be incorporated </w:t>
      </w:r>
      <w:r w:rsidRPr="004D7DCA">
        <w:t xml:space="preserve">into a quantitative model </w:t>
      </w:r>
      <w:r w:rsidR="004F4FD0" w:rsidRPr="004D7DCA">
        <w:t>and</w:t>
      </w:r>
      <w:r w:rsidRPr="004D7DCA">
        <w:t xml:space="preserve"> used to </w:t>
      </w:r>
      <w:r w:rsidR="0091443E" w:rsidRPr="004D7DCA">
        <w:t>explore</w:t>
      </w:r>
      <w:r w:rsidRPr="004D7DCA">
        <w:t xml:space="preserve"> the effects of ranges of uncertainty.</w:t>
      </w:r>
    </w:p>
    <w:p w14:paraId="4374263A" w14:textId="5EAC6C2E" w:rsidR="001F36B5" w:rsidRPr="004D7DCA" w:rsidRDefault="001F36B5" w:rsidP="00B0264F">
      <w:pPr>
        <w:pStyle w:val="NormalText"/>
      </w:pPr>
      <w:r w:rsidRPr="004D7DCA">
        <w:t xml:space="preserve">Scenario methodologies can be based on the intuitive logic model developed by Shell and SRI </w:t>
      </w:r>
      <w:r w:rsidR="0091443E" w:rsidRPr="004D7DCA">
        <w:t>International</w:t>
      </w:r>
      <w:r w:rsidRPr="004D7DCA">
        <w:t>, t</w:t>
      </w:r>
      <w:r w:rsidR="00A9475A" w:rsidRPr="004D7DCA">
        <w:t xml:space="preserve">he trend-impact analysis </w:t>
      </w:r>
      <w:r w:rsidR="004F4FD0" w:rsidRPr="004D7DCA">
        <w:t xml:space="preserve">used by the </w:t>
      </w:r>
      <w:r w:rsidR="00A9475A" w:rsidRPr="004D7DCA">
        <w:t>Futures Group, and the cross-impact analysi</w:t>
      </w:r>
      <w:r w:rsidRPr="004D7DCA">
        <w:t xml:space="preserve">s used by </w:t>
      </w:r>
      <w:r w:rsidR="006F30EB">
        <w:t xml:space="preserve">the </w:t>
      </w:r>
      <w:r w:rsidRPr="004D7DCA">
        <w:t xml:space="preserve">RAND </w:t>
      </w:r>
      <w:r w:rsidR="006F30EB">
        <w:t xml:space="preserve">Corporation </w:t>
      </w:r>
      <w:r w:rsidR="00D3430D" w:rsidRPr="004D7DCA">
        <w:fldChar w:fldCharType="begin"/>
      </w:r>
      <w:r w:rsidR="00D3430D" w:rsidRPr="004D7DCA">
        <w:instrText xml:space="preserve"> ADDIN EN.CITE &lt;EndNote&gt;&lt;Cite&gt;&lt;Author&gt;Cairns&lt;/Author&gt;&lt;Year&gt;2004&lt;/Year&gt;&lt;RecNum&gt;29&lt;/RecNum&gt;&lt;DisplayText&gt;(Cairns et al., 2004)&lt;/DisplayText&gt;&lt;record&gt;&lt;rec-number&gt;29&lt;/rec-number&gt;&lt;foreign-keys&gt;&lt;key app="EN" db-id="zwrsvxdffvpaf9etrvzver580vdxxd5pe0w0" timestamp="1659960833"&gt;29&lt;/key&gt;&lt;/foreign-keys&gt;&lt;ref-type name="Journal Article"&gt;17&lt;/ref-type&gt;&lt;contributors&gt;&lt;authors&gt;&lt;author&gt;Cairns, George&lt;/author&gt;&lt;author&gt;Wright, George&lt;/author&gt;&lt;author&gt;Bradfield, Ron&lt;/author&gt;&lt;author&gt;Van Der Heijden, Kees&lt;/author&gt;&lt;author&gt;Burt, George&lt;/author&gt;&lt;/authors&gt;&lt;/contributors&gt;&lt;titles&gt;&lt;title&gt;Exploring e-government futures through the application of scenario planning&lt;/title&gt;&lt;secondary-title&gt;Technological Forecasting and Social Change&lt;/secondary-title&gt;&lt;/titles&gt;&lt;periodical&gt;&lt;full-title&gt;Technological forecasting and social change&lt;/full-title&gt;&lt;/periodical&gt;&lt;pages&gt;217-238&lt;/pages&gt;&lt;volume&gt;71&lt;/volume&gt;&lt;number&gt;3&lt;/number&gt;&lt;dates&gt;&lt;year&gt;2004&lt;/year&gt;&lt;/dates&gt;&lt;isbn&gt;0040-1625&lt;/isbn&gt;&lt;urls&gt;&lt;/urls&gt;&lt;/record&gt;&lt;/Cite&gt;&lt;/EndNote&gt;</w:instrText>
      </w:r>
      <w:r w:rsidR="00D3430D" w:rsidRPr="004D7DCA">
        <w:fldChar w:fldCharType="separate"/>
      </w:r>
      <w:r w:rsidR="00D3430D" w:rsidRPr="004D7DCA">
        <w:rPr>
          <w:noProof/>
        </w:rPr>
        <w:t>(Cairns et al., 2004)</w:t>
      </w:r>
      <w:r w:rsidR="00D3430D" w:rsidRPr="004D7DCA">
        <w:fldChar w:fldCharType="end"/>
      </w:r>
      <w:r w:rsidR="00EE6036" w:rsidRPr="004D7DCA">
        <w:t>. M</w:t>
      </w:r>
      <w:r w:rsidRPr="004D7DCA">
        <w:t xml:space="preserve">any variations of the process have been described in the literature. </w:t>
      </w:r>
      <w:r w:rsidR="00EE6036" w:rsidRPr="004D7DCA">
        <w:t>According to Mietzner and Reger (2005), the four primary stages in building scenarios</w:t>
      </w:r>
      <w:r w:rsidRPr="004D7DCA">
        <w:t xml:space="preserve"> are: defining the scope of the scenario exercise, </w:t>
      </w:r>
      <w:r w:rsidR="00F927CB" w:rsidRPr="004D7DCA">
        <w:t xml:space="preserve">constructing a </w:t>
      </w:r>
      <w:r w:rsidRPr="004D7DCA">
        <w:t xml:space="preserve">database, building scenarios, and choosing strategic options. The process illustrated in </w:t>
      </w:r>
      <w:r w:rsidR="00C23047">
        <w:fldChar w:fldCharType="begin"/>
      </w:r>
      <w:r w:rsidR="00C23047">
        <w:instrText xml:space="preserve"> REF _Ref113794347 \h </w:instrText>
      </w:r>
      <w:r w:rsidR="00C23047">
        <w:fldChar w:fldCharType="separate"/>
      </w:r>
      <w:r w:rsidR="00C23047" w:rsidRPr="00C509D9">
        <w:rPr>
          <w:rFonts w:asciiTheme="majorBidi" w:hAnsiTheme="majorBidi" w:cstheme="majorBidi"/>
          <w:b/>
          <w:bCs/>
        </w:rPr>
        <w:t xml:space="preserve">Figure </w:t>
      </w:r>
      <w:r w:rsidR="00C23047">
        <w:rPr>
          <w:rFonts w:asciiTheme="majorBidi" w:hAnsiTheme="majorBidi" w:cstheme="majorBidi"/>
          <w:b/>
          <w:noProof/>
        </w:rPr>
        <w:t>13</w:t>
      </w:r>
      <w:r w:rsidR="00C23047">
        <w:fldChar w:fldCharType="end"/>
      </w:r>
      <w:r w:rsidR="00EB416F" w:rsidRPr="004D7DCA">
        <w:t xml:space="preserve"> </w:t>
      </w:r>
      <w:r w:rsidRPr="004D7DCA">
        <w:t xml:space="preserve">below starts with identifying the decisions to be made, challenging mental maps, gathering information, identifying </w:t>
      </w:r>
      <w:r w:rsidR="0091443E" w:rsidRPr="004D7DCA">
        <w:t>fundamental</w:t>
      </w:r>
      <w:r w:rsidRPr="004D7DCA">
        <w:t xml:space="preserve"> forces and drivers, and id</w:t>
      </w:r>
      <w:r w:rsidR="00E1334B" w:rsidRPr="004D7DCA">
        <w:t>entifying key uncertainties. V</w:t>
      </w:r>
      <w:r w:rsidRPr="004D7DCA">
        <w:t>on Reibnitz (198</w:t>
      </w:r>
      <w:r w:rsidR="004D7F0C">
        <w:t>8</w:t>
      </w:r>
      <w:r w:rsidRPr="004D7DCA">
        <w:t>) defined an eight-step process that creates scenarios that fall between two extremes (Mietzner and Reger, 2005).</w:t>
      </w:r>
    </w:p>
    <w:p w14:paraId="504CB2B2" w14:textId="4C0DEF86" w:rsidR="007E5759" w:rsidRPr="004D7DCA" w:rsidRDefault="007303D5" w:rsidP="009D738F">
      <w:pPr>
        <w:keepNext/>
        <w:spacing w:line="360" w:lineRule="auto"/>
        <w:jc w:val="center"/>
        <w:rPr>
          <w:rFonts w:asciiTheme="majorBidi" w:hAnsiTheme="majorBidi" w:cstheme="majorBidi"/>
          <w:szCs w:val="24"/>
        </w:rPr>
      </w:pPr>
      <w:r>
        <w:rPr>
          <w:rFonts w:asciiTheme="majorBidi" w:hAnsiTheme="majorBidi" w:cstheme="majorBidi"/>
          <w:noProof/>
          <w:szCs w:val="24"/>
        </w:rPr>
        <w:drawing>
          <wp:inline distT="0" distB="0" distL="0" distR="0" wp14:anchorId="50958352" wp14:editId="07EA0BCC">
            <wp:extent cx="5486400" cy="1461248"/>
            <wp:effectExtent l="0" t="0" r="0" b="177165"/>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36BB7D6D" w14:textId="3AED12A7" w:rsidR="001F36B5" w:rsidRPr="00C509D9" w:rsidRDefault="007E5759" w:rsidP="00B54BA0">
      <w:pPr>
        <w:pStyle w:val="Caption"/>
        <w:rPr>
          <w:rStyle w:val="1stparaChar"/>
        </w:rPr>
      </w:pPr>
      <w:bookmarkStart w:id="967" w:name="_Ref113794347"/>
      <w:bookmarkStart w:id="968" w:name="_Toc109051765"/>
      <w:bookmarkStart w:id="969" w:name="_Toc111330007"/>
      <w:bookmarkStart w:id="970" w:name="_Toc113904188"/>
      <w:r w:rsidRPr="00C509D9">
        <w:rPr>
          <w:rFonts w:asciiTheme="majorBidi" w:hAnsiTheme="majorBidi" w:cstheme="majorBidi"/>
          <w:b/>
        </w:rPr>
        <w:t xml:space="preserve">Figure </w:t>
      </w:r>
      <w:r w:rsidRPr="00FD3BC9">
        <w:rPr>
          <w:rFonts w:asciiTheme="majorBidi" w:hAnsiTheme="majorBidi" w:cstheme="majorBidi"/>
          <w:b/>
        </w:rPr>
        <w:fldChar w:fldCharType="begin"/>
      </w:r>
      <w:r w:rsidRPr="00B0704A">
        <w:rPr>
          <w:rFonts w:asciiTheme="majorBidi" w:hAnsiTheme="majorBidi" w:cstheme="majorBidi"/>
          <w:bCs w:val="0"/>
        </w:rPr>
        <w:instrText xml:space="preserve"> SEQ Figure \* ARABIC </w:instrText>
      </w:r>
      <w:r w:rsidRPr="00FD3BC9">
        <w:rPr>
          <w:rFonts w:asciiTheme="majorBidi" w:hAnsiTheme="majorBidi" w:cstheme="majorBidi"/>
          <w:b/>
        </w:rPr>
        <w:fldChar w:fldCharType="separate"/>
      </w:r>
      <w:r w:rsidR="004D624A">
        <w:rPr>
          <w:rFonts w:asciiTheme="majorBidi" w:hAnsiTheme="majorBidi" w:cstheme="majorBidi"/>
          <w:b/>
          <w:noProof/>
        </w:rPr>
        <w:t>13</w:t>
      </w:r>
      <w:r w:rsidRPr="00FD3BC9">
        <w:rPr>
          <w:rFonts w:asciiTheme="majorBidi" w:hAnsiTheme="majorBidi" w:cstheme="majorBidi"/>
          <w:b/>
        </w:rPr>
        <w:fldChar w:fldCharType="end"/>
      </w:r>
      <w:bookmarkEnd w:id="967"/>
      <w:r w:rsidRPr="00C509D9">
        <w:rPr>
          <w:rFonts w:asciiTheme="majorBidi" w:hAnsiTheme="majorBidi" w:cstheme="majorBidi"/>
          <w:b/>
        </w:rPr>
        <w:t>:</w:t>
      </w:r>
      <w:r w:rsidRPr="00FD3BC9">
        <w:rPr>
          <w:rFonts w:asciiTheme="majorBidi" w:hAnsiTheme="majorBidi" w:cstheme="majorBidi"/>
          <w:bCs w:val="0"/>
        </w:rPr>
        <w:t xml:space="preserve"> </w:t>
      </w:r>
      <w:r w:rsidR="00E15E93">
        <w:rPr>
          <w:rFonts w:asciiTheme="majorBidi" w:hAnsiTheme="majorBidi" w:cstheme="majorBidi"/>
          <w:bCs w:val="0"/>
        </w:rPr>
        <w:t xml:space="preserve">Von Reibnitz </w:t>
      </w:r>
      <w:r w:rsidRPr="00FD3BC9">
        <w:rPr>
          <w:rFonts w:asciiTheme="majorBidi" w:hAnsiTheme="majorBidi" w:cstheme="majorBidi"/>
          <w:bCs w:val="0"/>
        </w:rPr>
        <w:t>Scenario Planning Stages</w:t>
      </w:r>
      <w:r w:rsidR="007D0DBA">
        <w:rPr>
          <w:rFonts w:asciiTheme="majorBidi" w:hAnsiTheme="majorBidi" w:cstheme="majorBidi"/>
          <w:bCs w:val="0"/>
        </w:rPr>
        <w:t>.</w:t>
      </w:r>
      <w:r w:rsidRPr="00FD3BC9">
        <w:rPr>
          <w:rFonts w:asciiTheme="majorBidi" w:hAnsiTheme="majorBidi" w:cstheme="majorBidi"/>
          <w:bCs w:val="0"/>
        </w:rPr>
        <w:t xml:space="preserve"> </w:t>
      </w:r>
      <w:r w:rsidRPr="00C509D9">
        <w:rPr>
          <w:rStyle w:val="1stparaChar"/>
        </w:rPr>
        <w:t>Source: Drawn from Mietzner and Reger, 2005.</w:t>
      </w:r>
      <w:bookmarkEnd w:id="968"/>
      <w:bookmarkEnd w:id="969"/>
      <w:bookmarkEnd w:id="970"/>
    </w:p>
    <w:p w14:paraId="39128C3C" w14:textId="09766FA0" w:rsidR="001F36B5" w:rsidRPr="004D7DCA" w:rsidRDefault="002345C5" w:rsidP="009D738F">
      <w:pPr>
        <w:pStyle w:val="NormalText"/>
        <w:rPr>
          <w:rFonts w:asciiTheme="majorBidi" w:hAnsiTheme="majorBidi" w:cstheme="majorBidi"/>
        </w:rPr>
      </w:pPr>
      <w:r w:rsidRPr="004D7DCA">
        <w:rPr>
          <w:rFonts w:asciiTheme="majorBidi" w:hAnsiTheme="majorBidi" w:cstheme="majorBidi"/>
        </w:rPr>
        <w:fldChar w:fldCharType="begin"/>
      </w:r>
      <w:r w:rsidRPr="004D7DCA">
        <w:rPr>
          <w:rFonts w:asciiTheme="majorBidi" w:hAnsiTheme="majorBidi" w:cstheme="majorBidi"/>
        </w:rPr>
        <w:instrText xml:space="preserve"> ADDIN EN.CITE &lt;EndNote&gt;&lt;Cite Hidden="1"&gt;&lt;Author&gt;Amer&lt;/Author&gt;&lt;Year&gt;2013&lt;/Year&gt;&lt;RecNum&gt;13&lt;/RecNum&gt;&lt;record&gt;&lt;rec-number&gt;13&lt;/rec-number&gt;&lt;foreign-keys&gt;&lt;key app="EN" db-id="zwrsvxdffvpaf9etrvzver580vdxxd5pe0w0" timestamp="1659960042"&gt;13&lt;/key&gt;&lt;/foreign-keys&gt;&lt;ref-type name="Journal Article"&gt;17&lt;/ref-type&gt;&lt;contributors&gt;&lt;authors&gt;&lt;author&gt;Amer, Muhammad&lt;/author&gt;&lt;author&gt;Daim, Tugrul U&lt;/author&gt;&lt;author&gt;Jetter, Antonie&lt;/author&gt;&lt;/authors&gt;&lt;/contributors&gt;&lt;titles&gt;&lt;title&gt;A review of scenario planning&lt;/title&gt;&lt;secondary-title&gt;Futures&lt;/secondary-title&gt;&lt;/titles&gt;&lt;periodical&gt;&lt;full-title&gt;Futures&lt;/full-title&gt;&lt;/periodical&gt;&lt;pages&gt;23-40&lt;/pages&gt;&lt;volume&gt;46&lt;/volume&gt;&lt;dates&gt;&lt;year&gt;2013&lt;/year&gt;&lt;/dates&gt;&lt;isbn&gt;0016-3287&lt;/isbn&gt;&lt;urls&gt;&lt;/urls&gt;&lt;/record&gt;&lt;/Cite&gt;&lt;/EndNote&gt;</w:instrText>
      </w:r>
      <w:r w:rsidRPr="004D7DCA">
        <w:rPr>
          <w:rFonts w:asciiTheme="majorBidi" w:hAnsiTheme="majorBidi" w:cstheme="majorBidi"/>
        </w:rPr>
        <w:fldChar w:fldCharType="end"/>
      </w:r>
      <w:r w:rsidRPr="004D7DCA">
        <w:rPr>
          <w:rFonts w:asciiTheme="majorBidi" w:hAnsiTheme="majorBidi" w:cstheme="majorBidi"/>
        </w:rPr>
        <w:t xml:space="preserve">Amer et al. </w:t>
      </w:r>
      <w:r w:rsidR="00C10635" w:rsidRPr="004D7DCA">
        <w:rPr>
          <w:rFonts w:asciiTheme="majorBidi" w:hAnsiTheme="majorBidi" w:cstheme="majorBidi"/>
        </w:rPr>
        <w:t>(</w:t>
      </w:r>
      <w:r w:rsidR="001F36B5" w:rsidRPr="004D7DCA">
        <w:rPr>
          <w:rFonts w:asciiTheme="majorBidi" w:hAnsiTheme="majorBidi" w:cstheme="majorBidi"/>
        </w:rPr>
        <w:t>2013</w:t>
      </w:r>
      <w:r w:rsidRPr="004D7DCA">
        <w:rPr>
          <w:rFonts w:asciiTheme="majorBidi" w:hAnsiTheme="majorBidi" w:cstheme="majorBidi"/>
        </w:rPr>
        <w:t xml:space="preserve">, p. </w:t>
      </w:r>
      <w:r w:rsidR="001F36B5" w:rsidRPr="004D7DCA">
        <w:rPr>
          <w:rFonts w:asciiTheme="majorBidi" w:hAnsiTheme="majorBidi" w:cstheme="majorBidi"/>
        </w:rPr>
        <w:t xml:space="preserve">32) warned that “only a limited number of scenarios can be developed in </w:t>
      </w:r>
      <w:r w:rsidR="00064ECC" w:rsidRPr="004D7DCA">
        <w:rPr>
          <w:rFonts w:asciiTheme="majorBidi" w:hAnsiTheme="majorBidi" w:cstheme="majorBidi"/>
        </w:rPr>
        <w:t xml:space="preserve">detail; otherwise, </w:t>
      </w:r>
      <w:r w:rsidR="001F36B5" w:rsidRPr="004D7DCA">
        <w:rPr>
          <w:rFonts w:asciiTheme="majorBidi" w:hAnsiTheme="majorBidi" w:cstheme="majorBidi"/>
        </w:rPr>
        <w:t xml:space="preserve">the process </w:t>
      </w:r>
      <w:r w:rsidR="009C2F5C" w:rsidRPr="004D7DCA">
        <w:rPr>
          <w:rFonts w:asciiTheme="majorBidi" w:hAnsiTheme="majorBidi" w:cstheme="majorBidi"/>
        </w:rPr>
        <w:t xml:space="preserve">dissipates.” </w:t>
      </w:r>
      <w:r w:rsidR="001F36B5" w:rsidRPr="004D7DCA">
        <w:rPr>
          <w:rFonts w:asciiTheme="majorBidi" w:hAnsiTheme="majorBidi" w:cstheme="majorBidi"/>
        </w:rPr>
        <w:t xml:space="preserve">The suggested number is between two and </w:t>
      </w:r>
      <w:r w:rsidR="009C2F5C" w:rsidRPr="004D7DCA">
        <w:rPr>
          <w:rFonts w:asciiTheme="majorBidi" w:hAnsiTheme="majorBidi" w:cstheme="majorBidi"/>
        </w:rPr>
        <w:t xml:space="preserve">four, </w:t>
      </w:r>
      <w:r w:rsidR="001F36B5" w:rsidRPr="004D7DCA">
        <w:rPr>
          <w:rFonts w:asciiTheme="majorBidi" w:hAnsiTheme="majorBidi" w:cstheme="majorBidi"/>
        </w:rPr>
        <w:t xml:space="preserve">where scenarios are plausible, different, consistent, useful, </w:t>
      </w:r>
      <w:r w:rsidR="009C2F5C" w:rsidRPr="004D7DCA">
        <w:rPr>
          <w:rFonts w:asciiTheme="majorBidi" w:hAnsiTheme="majorBidi" w:cstheme="majorBidi"/>
        </w:rPr>
        <w:t xml:space="preserve">and </w:t>
      </w:r>
      <w:r w:rsidR="001F36B5" w:rsidRPr="004D7DCA">
        <w:rPr>
          <w:rFonts w:asciiTheme="majorBidi" w:hAnsiTheme="majorBidi" w:cstheme="majorBidi"/>
        </w:rPr>
        <w:t xml:space="preserve">challenging </w:t>
      </w:r>
      <w:r w:rsidR="009C2F5C" w:rsidRPr="004D7DCA">
        <w:rPr>
          <w:rFonts w:asciiTheme="majorBidi" w:hAnsiTheme="majorBidi" w:cstheme="majorBidi"/>
        </w:rPr>
        <w:t xml:space="preserve">to </w:t>
      </w:r>
      <w:r w:rsidR="001F36B5" w:rsidRPr="004D7DCA">
        <w:rPr>
          <w:rFonts w:asciiTheme="majorBidi" w:hAnsiTheme="majorBidi" w:cstheme="majorBidi"/>
        </w:rPr>
        <w:t xml:space="preserve">the conventional knowledge base (Mietzner and Reger, 2005). </w:t>
      </w:r>
    </w:p>
    <w:p w14:paraId="50C400DA" w14:textId="4AA27250" w:rsidR="007E5759" w:rsidRPr="004D7DCA" w:rsidRDefault="00A51684" w:rsidP="009D738F">
      <w:pPr>
        <w:keepNext/>
        <w:spacing w:line="360" w:lineRule="auto"/>
        <w:jc w:val="center"/>
        <w:rPr>
          <w:rFonts w:asciiTheme="majorBidi" w:hAnsiTheme="majorBidi" w:cstheme="majorBidi"/>
          <w:szCs w:val="24"/>
        </w:rPr>
      </w:pPr>
      <w:r>
        <w:rPr>
          <w:rFonts w:asciiTheme="majorBidi" w:hAnsiTheme="majorBidi" w:cstheme="majorBidi"/>
          <w:noProof/>
          <w:szCs w:val="24"/>
        </w:rPr>
        <w:lastRenderedPageBreak/>
        <w:drawing>
          <wp:inline distT="0" distB="0" distL="0" distR="0" wp14:anchorId="225FAD38" wp14:editId="61958D52">
            <wp:extent cx="5486400" cy="1306864"/>
            <wp:effectExtent l="0" t="0" r="19050" b="0"/>
            <wp:docPr id="25" name="Diagram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179AA328" w14:textId="44FD1E79" w:rsidR="001F36B5" w:rsidRPr="00C509D9" w:rsidRDefault="007E5759" w:rsidP="00612565">
      <w:pPr>
        <w:pStyle w:val="Caption"/>
        <w:rPr>
          <w:rStyle w:val="1stparaChar"/>
        </w:rPr>
      </w:pPr>
      <w:bookmarkStart w:id="971" w:name="_Toc109051766"/>
      <w:bookmarkStart w:id="972" w:name="_Toc111330008"/>
      <w:bookmarkStart w:id="973" w:name="_Toc113904189"/>
      <w:r w:rsidRPr="00C509D9">
        <w:rPr>
          <w:rFonts w:asciiTheme="majorBidi" w:hAnsiTheme="majorBidi" w:cstheme="majorBidi"/>
          <w:b/>
        </w:rPr>
        <w:t xml:space="preserve">Figure </w:t>
      </w:r>
      <w:r w:rsidRPr="00FD3BC9">
        <w:rPr>
          <w:rFonts w:asciiTheme="majorBidi" w:hAnsiTheme="majorBidi" w:cstheme="majorBidi"/>
          <w:b/>
        </w:rPr>
        <w:fldChar w:fldCharType="begin"/>
      </w:r>
      <w:r w:rsidRPr="00B0704A">
        <w:rPr>
          <w:rFonts w:asciiTheme="majorBidi" w:hAnsiTheme="majorBidi" w:cstheme="majorBidi"/>
          <w:bCs w:val="0"/>
        </w:rPr>
        <w:instrText xml:space="preserve"> SEQ Figure \* ARABIC </w:instrText>
      </w:r>
      <w:r w:rsidRPr="00FD3BC9">
        <w:rPr>
          <w:rFonts w:asciiTheme="majorBidi" w:hAnsiTheme="majorBidi" w:cstheme="majorBidi"/>
          <w:b/>
        </w:rPr>
        <w:fldChar w:fldCharType="separate"/>
      </w:r>
      <w:r w:rsidR="004D624A">
        <w:rPr>
          <w:rFonts w:asciiTheme="majorBidi" w:hAnsiTheme="majorBidi" w:cstheme="majorBidi"/>
          <w:b/>
          <w:noProof/>
        </w:rPr>
        <w:t>14</w:t>
      </w:r>
      <w:r w:rsidRPr="00FD3BC9">
        <w:rPr>
          <w:rFonts w:asciiTheme="majorBidi" w:hAnsiTheme="majorBidi" w:cstheme="majorBidi"/>
          <w:b/>
        </w:rPr>
        <w:fldChar w:fldCharType="end"/>
      </w:r>
      <w:r w:rsidRPr="00C509D9">
        <w:rPr>
          <w:rFonts w:asciiTheme="majorBidi" w:hAnsiTheme="majorBidi" w:cstheme="majorBidi"/>
          <w:b/>
        </w:rPr>
        <w:t>:</w:t>
      </w:r>
      <w:r w:rsidRPr="00FD3BC9">
        <w:rPr>
          <w:rFonts w:asciiTheme="majorBidi" w:hAnsiTheme="majorBidi" w:cstheme="majorBidi"/>
          <w:bCs w:val="0"/>
        </w:rPr>
        <w:t xml:space="preserve"> Scenario Planning Stages</w:t>
      </w:r>
      <w:r w:rsidR="007D0DBA">
        <w:rPr>
          <w:rFonts w:asciiTheme="majorBidi" w:hAnsiTheme="majorBidi" w:cstheme="majorBidi"/>
          <w:bCs w:val="0"/>
        </w:rPr>
        <w:t>.</w:t>
      </w:r>
      <w:r w:rsidRPr="00FD3BC9">
        <w:rPr>
          <w:rFonts w:asciiTheme="majorBidi" w:hAnsiTheme="majorBidi" w:cstheme="majorBidi"/>
          <w:bCs w:val="0"/>
        </w:rPr>
        <w:t xml:space="preserve"> </w:t>
      </w:r>
      <w:r w:rsidRPr="00C509D9">
        <w:rPr>
          <w:rStyle w:val="1stparaChar"/>
        </w:rPr>
        <w:t>Source</w:t>
      </w:r>
      <w:r w:rsidR="008B6AE7" w:rsidRPr="00C509D9">
        <w:rPr>
          <w:rStyle w:val="1stparaChar"/>
        </w:rPr>
        <w:t>: Godet and Roubelat, 1996</w:t>
      </w:r>
      <w:r w:rsidRPr="00C509D9">
        <w:rPr>
          <w:rStyle w:val="1stparaChar"/>
        </w:rPr>
        <w:t>.</w:t>
      </w:r>
      <w:bookmarkEnd w:id="971"/>
      <w:bookmarkEnd w:id="972"/>
      <w:bookmarkEnd w:id="973"/>
    </w:p>
    <w:p w14:paraId="0604EEEA" w14:textId="001A588A" w:rsidR="001F36B5" w:rsidRPr="004D7DCA" w:rsidRDefault="001F36B5" w:rsidP="009D738F">
      <w:pPr>
        <w:pStyle w:val="NormalText"/>
        <w:rPr>
          <w:rFonts w:asciiTheme="majorBidi" w:hAnsiTheme="majorBidi" w:cstheme="majorBidi"/>
        </w:rPr>
      </w:pPr>
      <w:r w:rsidRPr="004D7DCA">
        <w:rPr>
          <w:rFonts w:asciiTheme="majorBidi" w:hAnsiTheme="majorBidi" w:cstheme="majorBidi"/>
        </w:rPr>
        <w:t>According to the above</w:t>
      </w:r>
      <w:r w:rsidR="00EC2513">
        <w:rPr>
          <w:rFonts w:asciiTheme="majorBidi" w:hAnsiTheme="majorBidi" w:cstheme="majorBidi"/>
        </w:rPr>
        <w:t xml:space="preserve"> figure 14</w:t>
      </w:r>
      <w:r w:rsidRPr="004D7DCA">
        <w:rPr>
          <w:rFonts w:asciiTheme="majorBidi" w:hAnsiTheme="majorBidi" w:cstheme="majorBidi"/>
        </w:rPr>
        <w:t xml:space="preserve">, scenario planning forces decision-makers to consider uncertainty through </w:t>
      </w:r>
      <w:r w:rsidR="001100CA" w:rsidRPr="004D7DCA">
        <w:rPr>
          <w:rFonts w:asciiTheme="majorBidi" w:hAnsiTheme="majorBidi" w:cstheme="majorBidi"/>
        </w:rPr>
        <w:t>collecting</w:t>
      </w:r>
      <w:r w:rsidRPr="004D7DCA">
        <w:rPr>
          <w:rFonts w:asciiTheme="majorBidi" w:hAnsiTheme="majorBidi" w:cstheme="majorBidi"/>
        </w:rPr>
        <w:t xml:space="preserve"> information, identifying </w:t>
      </w:r>
      <w:r w:rsidR="0091443E" w:rsidRPr="004D7DCA">
        <w:rPr>
          <w:rFonts w:asciiTheme="majorBidi" w:hAnsiTheme="majorBidi" w:cstheme="majorBidi"/>
        </w:rPr>
        <w:t>critical</w:t>
      </w:r>
      <w:r w:rsidRPr="004D7DCA">
        <w:rPr>
          <w:rFonts w:asciiTheme="majorBidi" w:hAnsiTheme="majorBidi" w:cstheme="majorBidi"/>
        </w:rPr>
        <w:t xml:space="preserve"> </w:t>
      </w:r>
      <w:r w:rsidR="001100CA" w:rsidRPr="004D7DCA">
        <w:rPr>
          <w:rFonts w:asciiTheme="majorBidi" w:hAnsiTheme="majorBidi" w:cstheme="majorBidi"/>
        </w:rPr>
        <w:t xml:space="preserve">problems, </w:t>
      </w:r>
      <w:r w:rsidRPr="004D7DCA">
        <w:rPr>
          <w:rFonts w:asciiTheme="majorBidi" w:hAnsiTheme="majorBidi" w:cstheme="majorBidi"/>
        </w:rPr>
        <w:t xml:space="preserve">and careful planning against anticipated issues. Uncertainty is part of scenarios and must be </w:t>
      </w:r>
      <w:r w:rsidR="0091443E" w:rsidRPr="004D7DCA">
        <w:rPr>
          <w:rFonts w:asciiTheme="majorBidi" w:hAnsiTheme="majorBidi" w:cstheme="majorBidi"/>
        </w:rPr>
        <w:t>regarded</w:t>
      </w:r>
      <w:r w:rsidRPr="004D7DCA">
        <w:rPr>
          <w:rFonts w:asciiTheme="majorBidi" w:hAnsiTheme="majorBidi" w:cstheme="majorBidi"/>
        </w:rPr>
        <w:t xml:space="preserve"> as another element within the</w:t>
      </w:r>
      <w:r w:rsidR="00C1602B" w:rsidRPr="004D7DCA">
        <w:rPr>
          <w:rFonts w:asciiTheme="majorBidi" w:hAnsiTheme="majorBidi" w:cstheme="majorBidi"/>
        </w:rPr>
        <w:t>m</w:t>
      </w:r>
      <w:r w:rsidRPr="004D7DCA">
        <w:rPr>
          <w:rFonts w:asciiTheme="majorBidi" w:hAnsiTheme="majorBidi" w:cstheme="majorBidi"/>
        </w:rPr>
        <w:t xml:space="preserve">. </w:t>
      </w:r>
    </w:p>
    <w:p w14:paraId="7F8E7697" w14:textId="64323EC1" w:rsidR="001F36B5" w:rsidRPr="004D7DCA" w:rsidRDefault="002D7043" w:rsidP="009D738F">
      <w:pPr>
        <w:pStyle w:val="NormalText"/>
        <w:rPr>
          <w:rFonts w:asciiTheme="majorBidi" w:hAnsiTheme="majorBidi" w:cstheme="majorBidi"/>
        </w:rPr>
      </w:pPr>
      <w:r w:rsidRPr="004D7DCA">
        <w:rPr>
          <w:rFonts w:asciiTheme="majorBidi" w:hAnsiTheme="majorBidi" w:cstheme="majorBidi"/>
        </w:rPr>
        <w:fldChar w:fldCharType="begin"/>
      </w:r>
      <w:r w:rsidRPr="004D7DCA">
        <w:rPr>
          <w:rFonts w:asciiTheme="majorBidi" w:hAnsiTheme="majorBidi" w:cstheme="majorBidi"/>
        </w:rPr>
        <w:instrText xml:space="preserve"> ADDIN EN.CITE &lt;EndNote&gt;&lt;Cite AuthorYear="1"&gt;&lt;Author&gt;Bradfield&lt;/Author&gt;&lt;Year&gt;2016&lt;/Year&gt;&lt;RecNum&gt;23&lt;/RecNum&gt;&lt;DisplayText&gt;Bradfield et al. (2016)&lt;/DisplayText&gt;&lt;record&gt;&lt;rec-number&gt;23&lt;/rec-number&gt;&lt;foreign-keys&gt;&lt;key app="EN" db-id="zwrsvxdffvpaf9etrvzver580vdxxd5pe0w0" timestamp="1659960485"&gt;23&lt;/key&gt;&lt;/foreign-keys&gt;&lt;ref-type name="Journal Article"&gt;17&lt;/ref-type&gt;&lt;contributors&gt;&lt;authors&gt;&lt;author&gt;Bradfield, Ronald&lt;/author&gt;&lt;author&gt;Derbyshire, James&lt;/author&gt;&lt;author&gt;Wright, George&lt;/author&gt;&lt;/authors&gt;&lt;/contributors&gt;&lt;titles&gt;&lt;title&gt;The critical role of history in scenario thinking: Augmenting causal analysis within the intuitive logics scenario development methodology&lt;/title&gt;&lt;secondary-title&gt;Futures&lt;/secondary-title&gt;&lt;/titles&gt;&lt;periodical&gt;&lt;full-title&gt;Futures&lt;/full-title&gt;&lt;/periodical&gt;&lt;pages&gt;56-66&lt;/pages&gt;&lt;volume&gt;77&lt;/volume&gt;&lt;dates&gt;&lt;year&gt;2016&lt;/year&gt;&lt;/dates&gt;&lt;isbn&gt;0016-3287&lt;/isbn&gt;&lt;urls&gt;&lt;/urls&gt;&lt;/record&gt;&lt;/Cite&gt;&lt;/EndNote&gt;</w:instrText>
      </w:r>
      <w:r w:rsidRPr="004D7DCA">
        <w:rPr>
          <w:rFonts w:asciiTheme="majorBidi" w:hAnsiTheme="majorBidi" w:cstheme="majorBidi"/>
        </w:rPr>
        <w:fldChar w:fldCharType="separate"/>
      </w:r>
      <w:r w:rsidRPr="004D7DCA">
        <w:rPr>
          <w:rFonts w:asciiTheme="majorBidi" w:hAnsiTheme="majorBidi" w:cstheme="majorBidi"/>
          <w:noProof/>
        </w:rPr>
        <w:t>Bradfield et al. (2016)</w:t>
      </w:r>
      <w:r w:rsidRPr="004D7DCA">
        <w:rPr>
          <w:rFonts w:asciiTheme="majorBidi" w:hAnsiTheme="majorBidi" w:cstheme="majorBidi"/>
        </w:rPr>
        <w:fldChar w:fldCharType="end"/>
      </w:r>
      <w:r w:rsidR="001F36B5" w:rsidRPr="004D7DCA">
        <w:rPr>
          <w:rFonts w:asciiTheme="majorBidi" w:hAnsiTheme="majorBidi" w:cstheme="majorBidi"/>
        </w:rPr>
        <w:t xml:space="preserve"> note that scenario planning is more craft than science and has been critici</w:t>
      </w:r>
      <w:r w:rsidR="00211190">
        <w:rPr>
          <w:rFonts w:asciiTheme="majorBidi" w:hAnsiTheme="majorBidi" w:cstheme="majorBidi"/>
        </w:rPr>
        <w:t>s</w:t>
      </w:r>
      <w:r w:rsidR="001F36B5" w:rsidRPr="004D7DCA">
        <w:rPr>
          <w:rFonts w:asciiTheme="majorBidi" w:hAnsiTheme="majorBidi" w:cstheme="majorBidi"/>
        </w:rPr>
        <w:t>ed for lack</w:t>
      </w:r>
      <w:r w:rsidR="004C49AD" w:rsidRPr="004D7DCA">
        <w:rPr>
          <w:rFonts w:asciiTheme="majorBidi" w:hAnsiTheme="majorBidi" w:cstheme="majorBidi"/>
        </w:rPr>
        <w:t>ing</w:t>
      </w:r>
      <w:r w:rsidR="001F36B5" w:rsidRPr="004D7DCA">
        <w:rPr>
          <w:rFonts w:asciiTheme="majorBidi" w:hAnsiTheme="majorBidi" w:cstheme="majorBidi"/>
        </w:rPr>
        <w:t xml:space="preserve"> </w:t>
      </w:r>
      <w:r w:rsidR="00514C10" w:rsidRPr="004D7DCA">
        <w:rPr>
          <w:rFonts w:asciiTheme="majorBidi" w:hAnsiTheme="majorBidi" w:cstheme="majorBidi"/>
        </w:rPr>
        <w:t xml:space="preserve">a </w:t>
      </w:r>
      <w:r w:rsidR="001F36B5" w:rsidRPr="004D7DCA">
        <w:rPr>
          <w:rFonts w:asciiTheme="majorBidi" w:hAnsiTheme="majorBidi" w:cstheme="majorBidi"/>
        </w:rPr>
        <w:t xml:space="preserve">solid conceptual foundation. In this regard, it is believed that the nature of scenario planning comes </w:t>
      </w:r>
      <w:r w:rsidR="0091443E" w:rsidRPr="004D7DCA">
        <w:rPr>
          <w:rFonts w:asciiTheme="majorBidi" w:hAnsiTheme="majorBidi" w:cstheme="majorBidi"/>
        </w:rPr>
        <w:t>mainly</w:t>
      </w:r>
      <w:r w:rsidR="001F36B5" w:rsidRPr="004D7DCA">
        <w:rPr>
          <w:rFonts w:asciiTheme="majorBidi" w:hAnsiTheme="majorBidi" w:cstheme="majorBidi"/>
        </w:rPr>
        <w:t xml:space="preserve"> from intuition</w:t>
      </w:r>
      <w:r w:rsidR="0091443E" w:rsidRPr="004D7DCA">
        <w:rPr>
          <w:rFonts w:asciiTheme="majorBidi" w:hAnsiTheme="majorBidi" w:cstheme="majorBidi"/>
        </w:rPr>
        <w:t>. Still, the</w:t>
      </w:r>
      <w:r w:rsidR="001F36B5" w:rsidRPr="004D7DCA">
        <w:rPr>
          <w:rFonts w:asciiTheme="majorBidi" w:hAnsiTheme="majorBidi" w:cstheme="majorBidi"/>
        </w:rPr>
        <w:t xml:space="preserve"> entire </w:t>
      </w:r>
      <w:r w:rsidR="0091443E" w:rsidRPr="004D7DCA">
        <w:rPr>
          <w:rFonts w:asciiTheme="majorBidi" w:hAnsiTheme="majorBidi" w:cstheme="majorBidi"/>
        </w:rPr>
        <w:t>scenario planning process</w:t>
      </w:r>
      <w:r w:rsidR="001F36B5" w:rsidRPr="004D7DCA">
        <w:rPr>
          <w:rFonts w:asciiTheme="majorBidi" w:hAnsiTheme="majorBidi" w:cstheme="majorBidi"/>
        </w:rPr>
        <w:t xml:space="preserve"> is logically supported by the plausibility and consistency of the final descriptions </w:t>
      </w:r>
      <w:r w:rsidR="00F91820" w:rsidRPr="004D7DCA">
        <w:rPr>
          <w:rFonts w:asciiTheme="majorBidi" w:hAnsiTheme="majorBidi" w:cstheme="majorBidi"/>
        </w:rPr>
        <w:t>of possible</w:t>
      </w:r>
      <w:r w:rsidR="001F36B5" w:rsidRPr="004D7DCA">
        <w:rPr>
          <w:rFonts w:asciiTheme="majorBidi" w:hAnsiTheme="majorBidi" w:cstheme="majorBidi"/>
        </w:rPr>
        <w:t xml:space="preserve"> events. In this context, the Intuitive Logics model is considered the standard approach to scenario planning. According to these authors, the </w:t>
      </w:r>
      <w:r w:rsidR="00545179" w:rsidRPr="004D7DCA">
        <w:rPr>
          <w:rFonts w:asciiTheme="majorBidi" w:hAnsiTheme="majorBidi" w:cstheme="majorBidi"/>
        </w:rPr>
        <w:t>scenario planning process follows eight stages, as shown</w:t>
      </w:r>
      <w:r w:rsidR="001F36B5" w:rsidRPr="004D7DCA">
        <w:rPr>
          <w:rFonts w:asciiTheme="majorBidi" w:hAnsiTheme="majorBidi" w:cstheme="majorBidi"/>
        </w:rPr>
        <w:t xml:space="preserve"> in </w:t>
      </w:r>
      <w:r w:rsidR="00C23047">
        <w:rPr>
          <w:rFonts w:asciiTheme="majorBidi" w:hAnsiTheme="majorBidi" w:cstheme="majorBidi"/>
        </w:rPr>
        <w:fldChar w:fldCharType="begin"/>
      </w:r>
      <w:r w:rsidR="00C23047">
        <w:rPr>
          <w:rFonts w:asciiTheme="majorBidi" w:hAnsiTheme="majorBidi" w:cstheme="majorBidi"/>
        </w:rPr>
        <w:instrText xml:space="preserve"> REF _Ref113794361 \h </w:instrText>
      </w:r>
      <w:r w:rsidR="00C23047">
        <w:rPr>
          <w:rFonts w:asciiTheme="majorBidi" w:hAnsiTheme="majorBidi" w:cstheme="majorBidi"/>
        </w:rPr>
      </w:r>
      <w:r w:rsidR="00C23047">
        <w:rPr>
          <w:rFonts w:asciiTheme="majorBidi" w:hAnsiTheme="majorBidi" w:cstheme="majorBidi"/>
        </w:rPr>
        <w:fldChar w:fldCharType="separate"/>
      </w:r>
      <w:r w:rsidR="00C23047" w:rsidRPr="00C509D9">
        <w:rPr>
          <w:rFonts w:asciiTheme="majorBidi" w:hAnsiTheme="majorBidi" w:cstheme="majorBidi"/>
          <w:b/>
          <w:bCs/>
        </w:rPr>
        <w:t xml:space="preserve">Figure </w:t>
      </w:r>
      <w:r w:rsidR="00C23047">
        <w:rPr>
          <w:rFonts w:asciiTheme="majorBidi" w:hAnsiTheme="majorBidi" w:cstheme="majorBidi"/>
          <w:b/>
          <w:noProof/>
        </w:rPr>
        <w:t>15</w:t>
      </w:r>
      <w:r w:rsidR="00C23047">
        <w:rPr>
          <w:rFonts w:asciiTheme="majorBidi" w:hAnsiTheme="majorBidi" w:cstheme="majorBidi"/>
        </w:rPr>
        <w:fldChar w:fldCharType="end"/>
      </w:r>
      <w:r w:rsidR="001F36B5" w:rsidRPr="004D7DCA">
        <w:rPr>
          <w:rFonts w:asciiTheme="majorBidi" w:hAnsiTheme="majorBidi" w:cstheme="majorBidi"/>
        </w:rPr>
        <w:t xml:space="preserve">. </w:t>
      </w:r>
    </w:p>
    <w:p w14:paraId="47C2EB7D" w14:textId="769E66D9" w:rsidR="007E5759" w:rsidRPr="004D7DCA" w:rsidRDefault="00C66241" w:rsidP="00C509E2">
      <w:pPr>
        <w:keepNext/>
        <w:spacing w:line="360" w:lineRule="auto"/>
        <w:jc w:val="center"/>
        <w:rPr>
          <w:rFonts w:asciiTheme="majorBidi" w:hAnsiTheme="majorBidi" w:cstheme="majorBidi"/>
          <w:szCs w:val="24"/>
        </w:rPr>
      </w:pPr>
      <w:r>
        <w:rPr>
          <w:rFonts w:asciiTheme="majorBidi" w:hAnsiTheme="majorBidi" w:cstheme="majorBidi"/>
          <w:noProof/>
        </w:rPr>
        <w:drawing>
          <wp:inline distT="0" distB="0" distL="0" distR="0" wp14:anchorId="59B57843" wp14:editId="4AB00ED6">
            <wp:extent cx="5486400" cy="3200400"/>
            <wp:effectExtent l="0" t="0" r="0" b="19050"/>
            <wp:docPr id="36" name="Diagram 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1768777E" w14:textId="74F01557" w:rsidR="001F36B5" w:rsidRPr="00C509D9" w:rsidRDefault="007E5759" w:rsidP="00612565">
      <w:pPr>
        <w:pStyle w:val="Caption"/>
        <w:rPr>
          <w:rStyle w:val="1stparaChar"/>
        </w:rPr>
      </w:pPr>
      <w:bookmarkStart w:id="974" w:name="_Ref113794361"/>
      <w:bookmarkStart w:id="975" w:name="_Toc109051767"/>
      <w:bookmarkStart w:id="976" w:name="_Toc111330009"/>
      <w:bookmarkStart w:id="977" w:name="_Toc113904190"/>
      <w:r w:rsidRPr="00C509D9">
        <w:rPr>
          <w:rFonts w:asciiTheme="majorBidi" w:hAnsiTheme="majorBidi" w:cstheme="majorBidi"/>
          <w:b/>
        </w:rPr>
        <w:t xml:space="preserve">Figure </w:t>
      </w:r>
      <w:r w:rsidRPr="00FD3BC9">
        <w:rPr>
          <w:rFonts w:asciiTheme="majorBidi" w:hAnsiTheme="majorBidi" w:cstheme="majorBidi"/>
          <w:b/>
        </w:rPr>
        <w:fldChar w:fldCharType="begin"/>
      </w:r>
      <w:r w:rsidRPr="00B0704A">
        <w:rPr>
          <w:rFonts w:asciiTheme="majorBidi" w:hAnsiTheme="majorBidi" w:cstheme="majorBidi"/>
          <w:bCs w:val="0"/>
        </w:rPr>
        <w:instrText xml:space="preserve"> SEQ Figure \* ARABIC </w:instrText>
      </w:r>
      <w:r w:rsidRPr="00FD3BC9">
        <w:rPr>
          <w:rFonts w:asciiTheme="majorBidi" w:hAnsiTheme="majorBidi" w:cstheme="majorBidi"/>
          <w:b/>
        </w:rPr>
        <w:fldChar w:fldCharType="separate"/>
      </w:r>
      <w:r w:rsidR="004D624A">
        <w:rPr>
          <w:rFonts w:asciiTheme="majorBidi" w:hAnsiTheme="majorBidi" w:cstheme="majorBidi"/>
          <w:b/>
          <w:noProof/>
        </w:rPr>
        <w:t>15</w:t>
      </w:r>
      <w:r w:rsidRPr="00FD3BC9">
        <w:rPr>
          <w:rFonts w:asciiTheme="majorBidi" w:hAnsiTheme="majorBidi" w:cstheme="majorBidi"/>
          <w:b/>
        </w:rPr>
        <w:fldChar w:fldCharType="end"/>
      </w:r>
      <w:bookmarkEnd w:id="974"/>
      <w:r w:rsidRPr="00C509D9">
        <w:rPr>
          <w:rFonts w:asciiTheme="majorBidi" w:hAnsiTheme="majorBidi" w:cstheme="majorBidi"/>
          <w:b/>
        </w:rPr>
        <w:t>:</w:t>
      </w:r>
      <w:r w:rsidRPr="00FD3BC9">
        <w:rPr>
          <w:rFonts w:asciiTheme="majorBidi" w:hAnsiTheme="majorBidi" w:cstheme="majorBidi"/>
          <w:bCs w:val="0"/>
        </w:rPr>
        <w:t xml:space="preserve"> Scenario Planning Stages</w:t>
      </w:r>
      <w:r w:rsidR="007D0DBA">
        <w:rPr>
          <w:rFonts w:asciiTheme="majorBidi" w:hAnsiTheme="majorBidi" w:cstheme="majorBidi"/>
          <w:bCs w:val="0"/>
        </w:rPr>
        <w:t>.</w:t>
      </w:r>
      <w:r w:rsidRPr="00FD3BC9">
        <w:rPr>
          <w:rFonts w:asciiTheme="majorBidi" w:hAnsiTheme="majorBidi" w:cstheme="majorBidi"/>
          <w:bCs w:val="0"/>
        </w:rPr>
        <w:t xml:space="preserve"> </w:t>
      </w:r>
      <w:r w:rsidRPr="00C509D9">
        <w:rPr>
          <w:rStyle w:val="1stparaChar"/>
        </w:rPr>
        <w:t xml:space="preserve">Source: </w:t>
      </w:r>
      <w:r w:rsidR="0043261C" w:rsidRPr="00C509D9">
        <w:rPr>
          <w:rStyle w:val="1stparaChar"/>
        </w:rPr>
        <w:t>Godet and Roubelat, 1996</w:t>
      </w:r>
      <w:r w:rsidRPr="00C509D9">
        <w:rPr>
          <w:rStyle w:val="1stparaChar"/>
        </w:rPr>
        <w:t>.</w:t>
      </w:r>
      <w:bookmarkEnd w:id="975"/>
      <w:bookmarkEnd w:id="976"/>
      <w:bookmarkEnd w:id="977"/>
    </w:p>
    <w:p w14:paraId="0246BB29" w14:textId="66559768" w:rsidR="001F36B5" w:rsidRPr="004D7DCA" w:rsidRDefault="001F36B5" w:rsidP="009D738F">
      <w:pPr>
        <w:pStyle w:val="NormalText"/>
        <w:rPr>
          <w:rFonts w:asciiTheme="majorBidi" w:hAnsiTheme="majorBidi" w:cstheme="majorBidi"/>
        </w:rPr>
      </w:pPr>
      <w:r w:rsidRPr="004D7DCA">
        <w:rPr>
          <w:rFonts w:asciiTheme="majorBidi" w:hAnsiTheme="majorBidi" w:cstheme="majorBidi"/>
        </w:rPr>
        <w:t>While there are numerous descriptions of the scenario planning process in the literature</w:t>
      </w:r>
      <w:r w:rsidR="00483EC6">
        <w:rPr>
          <w:rFonts w:asciiTheme="majorBidi" w:hAnsiTheme="majorBidi" w:cstheme="majorBidi"/>
        </w:rPr>
        <w:t>,</w:t>
      </w:r>
      <w:r w:rsidRPr="004D7DCA">
        <w:rPr>
          <w:rFonts w:asciiTheme="majorBidi" w:hAnsiTheme="majorBidi" w:cstheme="majorBidi"/>
        </w:rPr>
        <w:t xml:space="preserve"> as already described in this chapter, the process identified by </w:t>
      </w:r>
      <w:r w:rsidR="0006410C" w:rsidRPr="004D7DCA">
        <w:rPr>
          <w:rFonts w:asciiTheme="majorBidi" w:hAnsiTheme="majorBidi" w:cstheme="majorBidi"/>
        </w:rPr>
        <w:fldChar w:fldCharType="begin"/>
      </w:r>
      <w:r w:rsidR="00FA681A" w:rsidRPr="004D7DCA">
        <w:rPr>
          <w:rFonts w:asciiTheme="majorBidi" w:hAnsiTheme="majorBidi" w:cstheme="majorBidi"/>
        </w:rPr>
        <w:instrText xml:space="preserve"> ADDIN EN.CITE &lt;EndNote&gt;&lt;Cite AuthorYear="1"&gt;&lt;Author&gt;Schoemaker&lt;/Author&gt;&lt;Year&gt;1995&lt;/Year&gt;&lt;RecNum&gt;141&lt;/RecNum&gt;&lt;DisplayText&gt;Schoemaker (1995)&lt;/DisplayText&gt;&lt;record&gt;&lt;rec-number&gt;141&lt;/rec-number&gt;&lt;foreign-keys&gt;&lt;key app="EN" db-id="zwrsvxdffvpaf9etrvzver580vdxxd5pe0w0" timestamp="1659974815"&gt;141&lt;/key&gt;&lt;/foreign-keys&gt;&lt;ref-type name="Journal Article"&gt;17&lt;/ref-type&gt;&lt;contributors&gt;&lt;authors&gt;&lt;author&gt;Schoemaker, Paul JH&lt;/author&gt;&lt;/authors&gt;&lt;/contributors&gt;&lt;titles&gt;&lt;title&gt;Scenario planning: A tool for strategic thinking&lt;/title&gt;&lt;secondary-title&gt;Sloan Management Review&lt;/secondary-title&gt;&lt;/titles&gt;&lt;periodical&gt;&lt;full-title&gt;Sloan management review&lt;/full-title&gt;&lt;/periodical&gt;&lt;pages&gt;25-50&lt;/pages&gt;&lt;volume&gt;36&lt;/volume&gt;&lt;number&gt;2&lt;/number&gt;&lt;dates&gt;&lt;year&gt;1995&lt;/year&gt;&lt;/dates&gt;&lt;urls&gt;&lt;/urls&gt;&lt;/record&gt;&lt;/Cite&gt;&lt;/EndNote&gt;</w:instrText>
      </w:r>
      <w:r w:rsidR="0006410C" w:rsidRPr="004D7DCA">
        <w:rPr>
          <w:rFonts w:asciiTheme="majorBidi" w:hAnsiTheme="majorBidi" w:cstheme="majorBidi"/>
        </w:rPr>
        <w:fldChar w:fldCharType="separate"/>
      </w:r>
      <w:r w:rsidR="0006410C" w:rsidRPr="004D7DCA">
        <w:rPr>
          <w:rFonts w:asciiTheme="majorBidi" w:hAnsiTheme="majorBidi" w:cstheme="majorBidi"/>
          <w:noProof/>
        </w:rPr>
        <w:t>Schoemaker (1995)</w:t>
      </w:r>
      <w:r w:rsidR="0006410C" w:rsidRPr="004D7DCA">
        <w:rPr>
          <w:rFonts w:asciiTheme="majorBidi" w:hAnsiTheme="majorBidi" w:cstheme="majorBidi"/>
        </w:rPr>
        <w:fldChar w:fldCharType="end"/>
      </w:r>
      <w:r w:rsidRPr="004D7DCA">
        <w:rPr>
          <w:rFonts w:asciiTheme="majorBidi" w:hAnsiTheme="majorBidi" w:cstheme="majorBidi"/>
        </w:rPr>
        <w:t xml:space="preserve"> captures all the essential </w:t>
      </w:r>
      <w:r w:rsidRPr="004D7DCA">
        <w:rPr>
          <w:rFonts w:asciiTheme="majorBidi" w:hAnsiTheme="majorBidi" w:cstheme="majorBidi"/>
        </w:rPr>
        <w:lastRenderedPageBreak/>
        <w:t>elements</w:t>
      </w:r>
      <w:r w:rsidR="0091443E" w:rsidRPr="004D7DCA">
        <w:rPr>
          <w:rFonts w:asciiTheme="majorBidi" w:hAnsiTheme="majorBidi" w:cstheme="majorBidi"/>
        </w:rPr>
        <w:t xml:space="preserve">. </w:t>
      </w:r>
      <w:r w:rsidR="00C73DD0">
        <w:rPr>
          <w:rFonts w:asciiTheme="majorBidi" w:hAnsiTheme="majorBidi" w:cstheme="majorBidi"/>
        </w:rPr>
        <w:t>A similar process is described by</w:t>
      </w:r>
      <w:r w:rsidRPr="004D7DCA">
        <w:rPr>
          <w:rFonts w:asciiTheme="majorBidi" w:hAnsiTheme="majorBidi" w:cstheme="majorBidi"/>
        </w:rPr>
        <w:t xml:space="preserve"> </w:t>
      </w:r>
      <w:r w:rsidR="00C4442C" w:rsidRPr="004D7DCA">
        <w:rPr>
          <w:rFonts w:asciiTheme="majorBidi" w:hAnsiTheme="majorBidi" w:cstheme="majorBidi"/>
        </w:rPr>
        <w:fldChar w:fldCharType="begin"/>
      </w:r>
      <w:r w:rsidR="00E23FD7" w:rsidRPr="004D7DCA">
        <w:rPr>
          <w:rFonts w:asciiTheme="majorBidi" w:hAnsiTheme="majorBidi" w:cstheme="majorBidi"/>
        </w:rPr>
        <w:instrText xml:space="preserve"> ADDIN EN.CITE &lt;EndNote&gt;&lt;Cite AuthorYear="1"&gt;&lt;Author&gt;Bradfield&lt;/Author&gt;&lt;Year&gt;2005&lt;/Year&gt;&lt;RecNum&gt;22&lt;/RecNum&gt;&lt;DisplayText&gt;Bradfield et al. (2005)&lt;/DisplayText&gt;&lt;record&gt;&lt;rec-number&gt;22&lt;/rec-number&gt;&lt;foreign-keys&gt;&lt;key app="EN" db-id="zwrsvxdffvpaf9etrvzver580vdxxd5pe0w0" timestamp="1659960470"&gt;22&lt;/key&gt;&lt;/foreign-keys&gt;&lt;ref-type name="Journal Article"&gt;17&lt;/ref-type&gt;&lt;contributors&gt;&lt;authors&gt;&lt;author&gt;Bradfield, Ron&lt;/author&gt;&lt;author&gt;Wright, George&lt;/author&gt;&lt;author&gt;Burt, George&lt;/author&gt;&lt;author&gt;Cairns, George&lt;/author&gt;&lt;author&gt;Van Der Heijden, Kees&lt;/author&gt;&lt;/authors&gt;&lt;/contributors&gt;&lt;titles&gt;&lt;title&gt;The origins and evolution of scenario techniques in long range business planning&lt;/title&gt;&lt;secondary-title&gt;Futures&lt;/secondary-title&gt;&lt;/titles&gt;&lt;periodical&gt;&lt;full-title&gt;Futures&lt;/full-title&gt;&lt;/periodical&gt;&lt;pages&gt;795-812&lt;/pages&gt;&lt;volume&gt;37&lt;/volume&gt;&lt;number&gt;8&lt;/number&gt;&lt;dates&gt;&lt;year&gt;2005&lt;/year&gt;&lt;/dates&gt;&lt;isbn&gt;0016-3287&lt;/isbn&gt;&lt;urls&gt;&lt;/urls&gt;&lt;/record&gt;&lt;/Cite&gt;&lt;/EndNote&gt;</w:instrText>
      </w:r>
      <w:r w:rsidR="00C4442C" w:rsidRPr="004D7DCA">
        <w:rPr>
          <w:rFonts w:asciiTheme="majorBidi" w:hAnsiTheme="majorBidi" w:cstheme="majorBidi"/>
        </w:rPr>
        <w:fldChar w:fldCharType="separate"/>
      </w:r>
      <w:r w:rsidR="00E23FD7" w:rsidRPr="004D7DCA">
        <w:rPr>
          <w:rFonts w:asciiTheme="majorBidi" w:hAnsiTheme="majorBidi" w:cstheme="majorBidi"/>
          <w:noProof/>
        </w:rPr>
        <w:t>Bradfield et al. (2005)</w:t>
      </w:r>
      <w:r w:rsidR="00C4442C" w:rsidRPr="004D7DCA">
        <w:rPr>
          <w:rFonts w:asciiTheme="majorBidi" w:hAnsiTheme="majorBidi" w:cstheme="majorBidi"/>
        </w:rPr>
        <w:fldChar w:fldCharType="end"/>
      </w:r>
      <w:r w:rsidRPr="004D7DCA">
        <w:rPr>
          <w:rFonts w:asciiTheme="majorBidi" w:hAnsiTheme="majorBidi" w:cstheme="majorBidi"/>
        </w:rPr>
        <w:t xml:space="preserve">. In his research, the scenario planning </w:t>
      </w:r>
      <w:r w:rsidR="00030698" w:rsidRPr="00030698">
        <w:rPr>
          <w:rFonts w:asciiTheme="majorBidi" w:hAnsiTheme="majorBidi" w:cstheme="majorBidi"/>
        </w:rPr>
        <w:t>Schoemaker’s</w:t>
      </w:r>
      <w:r w:rsidR="00030698">
        <w:rPr>
          <w:rFonts w:ascii="Helvetica Neue" w:hAnsi="Helvetica Neue" w:cs="Helvetica Neue"/>
          <w:bCs/>
          <w:sz w:val="26"/>
          <w:szCs w:val="26"/>
          <w:lang w:val="en-US"/>
        </w:rPr>
        <w:t xml:space="preserve"> </w:t>
      </w:r>
      <w:r w:rsidRPr="004D7DCA">
        <w:rPr>
          <w:rFonts w:asciiTheme="majorBidi" w:hAnsiTheme="majorBidi" w:cstheme="majorBidi"/>
        </w:rPr>
        <w:t xml:space="preserve">process consists of defining the scope, identifying major stakeholders, identifying </w:t>
      </w:r>
      <w:r w:rsidR="0091443E" w:rsidRPr="004D7DCA">
        <w:rPr>
          <w:rFonts w:asciiTheme="majorBidi" w:hAnsiTheme="majorBidi" w:cstheme="majorBidi"/>
        </w:rPr>
        <w:t>fundamental</w:t>
      </w:r>
      <w:r w:rsidRPr="004D7DCA">
        <w:rPr>
          <w:rFonts w:asciiTheme="majorBidi" w:hAnsiTheme="majorBidi" w:cstheme="majorBidi"/>
        </w:rPr>
        <w:t xml:space="preserve"> trends, identifying key uncertainties, constructing initial scenario themes, checking for consistency and plausibility, developing learning scenarios, identifying research needs, developing quantitative models, and evolving towards decision scenarios (</w:t>
      </w:r>
      <w:r w:rsidR="00C23047">
        <w:rPr>
          <w:rFonts w:asciiTheme="majorBidi" w:hAnsiTheme="majorBidi" w:cstheme="majorBidi"/>
        </w:rPr>
        <w:fldChar w:fldCharType="begin"/>
      </w:r>
      <w:r w:rsidR="00C23047">
        <w:rPr>
          <w:rFonts w:asciiTheme="majorBidi" w:hAnsiTheme="majorBidi" w:cstheme="majorBidi"/>
        </w:rPr>
        <w:instrText xml:space="preserve"> REF _Ref113794361 \h </w:instrText>
      </w:r>
      <w:r w:rsidR="00C23047">
        <w:rPr>
          <w:rFonts w:asciiTheme="majorBidi" w:hAnsiTheme="majorBidi" w:cstheme="majorBidi"/>
        </w:rPr>
      </w:r>
      <w:r w:rsidR="00C23047">
        <w:rPr>
          <w:rFonts w:asciiTheme="majorBidi" w:hAnsiTheme="majorBidi" w:cstheme="majorBidi"/>
        </w:rPr>
        <w:fldChar w:fldCharType="separate"/>
      </w:r>
      <w:r w:rsidR="00C23047" w:rsidRPr="00C509D9">
        <w:rPr>
          <w:rFonts w:asciiTheme="majorBidi" w:hAnsiTheme="majorBidi" w:cstheme="majorBidi"/>
          <w:b/>
          <w:bCs/>
        </w:rPr>
        <w:t xml:space="preserve">Figure </w:t>
      </w:r>
      <w:r w:rsidR="00C23047">
        <w:rPr>
          <w:rFonts w:asciiTheme="majorBidi" w:hAnsiTheme="majorBidi" w:cstheme="majorBidi"/>
          <w:b/>
          <w:noProof/>
        </w:rPr>
        <w:t>15</w:t>
      </w:r>
      <w:r w:rsidR="00C23047">
        <w:rPr>
          <w:rFonts w:asciiTheme="majorBidi" w:hAnsiTheme="majorBidi" w:cstheme="majorBidi"/>
        </w:rPr>
        <w:fldChar w:fldCharType="end"/>
      </w:r>
      <w:r w:rsidR="00C23047">
        <w:rPr>
          <w:rFonts w:asciiTheme="majorBidi" w:hAnsiTheme="majorBidi" w:cstheme="majorBidi"/>
        </w:rPr>
        <w:t xml:space="preserve"> </w:t>
      </w:r>
      <w:r w:rsidRPr="004D7DCA">
        <w:rPr>
          <w:rFonts w:asciiTheme="majorBidi" w:hAnsiTheme="majorBidi" w:cstheme="majorBidi"/>
        </w:rPr>
        <w:t xml:space="preserve">depicts the process). </w:t>
      </w:r>
    </w:p>
    <w:p w14:paraId="42F4A0B0" w14:textId="1EAA4051" w:rsidR="001F36B5" w:rsidRPr="004D7DCA" w:rsidRDefault="001F36B5">
      <w:pPr>
        <w:pStyle w:val="Heading2"/>
      </w:pPr>
      <w:bookmarkStart w:id="978" w:name="_Toc111140049"/>
      <w:bookmarkStart w:id="979" w:name="_Toc111140412"/>
      <w:bookmarkStart w:id="980" w:name="_Toc111140777"/>
      <w:bookmarkStart w:id="981" w:name="_Toc111141127"/>
      <w:bookmarkStart w:id="982" w:name="_Toc111147526"/>
      <w:bookmarkStart w:id="983" w:name="_Toc111147848"/>
      <w:bookmarkStart w:id="984" w:name="_Toc111148037"/>
      <w:bookmarkStart w:id="985" w:name="_Toc111148227"/>
      <w:bookmarkStart w:id="986" w:name="_Toc111148416"/>
      <w:bookmarkStart w:id="987" w:name="_Toc111154397"/>
      <w:bookmarkStart w:id="988" w:name="_Toc111154597"/>
      <w:bookmarkStart w:id="989" w:name="_Toc111154925"/>
      <w:bookmarkStart w:id="990" w:name="_Toc111155126"/>
      <w:bookmarkStart w:id="991" w:name="_Toc111155330"/>
      <w:bookmarkStart w:id="992" w:name="_Toc111155534"/>
      <w:bookmarkStart w:id="993" w:name="_Toc111155732"/>
      <w:bookmarkStart w:id="994" w:name="_Toc111156121"/>
      <w:bookmarkStart w:id="995" w:name="_Toc111156321"/>
      <w:bookmarkStart w:id="996" w:name="_Toc111156520"/>
      <w:bookmarkStart w:id="997" w:name="_Toc111156719"/>
      <w:bookmarkStart w:id="998" w:name="_Toc486326732"/>
      <w:bookmarkStart w:id="999" w:name="_Toc529209765"/>
      <w:bookmarkStart w:id="1000" w:name="_Toc532126162"/>
      <w:bookmarkStart w:id="1001" w:name="_Toc2512736"/>
      <w:bookmarkStart w:id="1002" w:name="_Toc11504213"/>
      <w:bookmarkStart w:id="1003" w:name="_Toc17208108"/>
      <w:bookmarkStart w:id="1004" w:name="_Toc18847976"/>
      <w:bookmarkStart w:id="1005" w:name="_Toc58344020"/>
      <w:bookmarkStart w:id="1006" w:name="_Toc58925621"/>
      <w:bookmarkStart w:id="1007" w:name="_Toc75518768"/>
      <w:bookmarkStart w:id="1008" w:name="_Toc87724474"/>
      <w:bookmarkStart w:id="1009" w:name="_Toc87870340"/>
      <w:bookmarkStart w:id="1010" w:name="_Toc89431496"/>
      <w:bookmarkStart w:id="1011" w:name="_Toc89507858"/>
      <w:bookmarkStart w:id="1012" w:name="_Toc89693247"/>
      <w:bookmarkStart w:id="1013" w:name="_Toc89923846"/>
      <w:bookmarkStart w:id="1014" w:name="_Toc108693635"/>
      <w:bookmarkStart w:id="1015" w:name="_Toc109044683"/>
      <w:bookmarkStart w:id="1016" w:name="_Toc110580407"/>
      <w:bookmarkStart w:id="1017" w:name="_Toc111330272"/>
      <w:bookmarkStart w:id="1018" w:name="_Toc111468185"/>
      <w:bookmarkStart w:id="1019" w:name="_Toc115702202"/>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r w:rsidRPr="004D7DCA">
        <w:t>Enhancements to Scenario Planning</w:t>
      </w:r>
      <w:bookmarkStart w:id="1020" w:name="_Hlk111455026"/>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p>
    <w:bookmarkEnd w:id="1020"/>
    <w:p w14:paraId="3DC552E2" w14:textId="611E6F80" w:rsidR="001F36B5" w:rsidRPr="004D7DCA" w:rsidRDefault="001F36B5" w:rsidP="00B0264F">
      <w:pPr>
        <w:pStyle w:val="NormalText"/>
      </w:pPr>
      <w:r w:rsidRPr="004D7DCA">
        <w:t xml:space="preserve">While the intuitive </w:t>
      </w:r>
      <w:r w:rsidR="0091443E" w:rsidRPr="004D7DCA">
        <w:t>logic</w:t>
      </w:r>
      <w:r w:rsidRPr="004D7DCA">
        <w:t xml:space="preserve"> approach to scenario planning is </w:t>
      </w:r>
      <w:r w:rsidR="006727C9" w:rsidRPr="004D7DCA">
        <w:t xml:space="preserve">often mentioned </w:t>
      </w:r>
      <w:r w:rsidRPr="004D7DCA">
        <w:t xml:space="preserve">in the literature, </w:t>
      </w:r>
      <w:r w:rsidR="0091443E" w:rsidRPr="004D7DCA">
        <w:t>several authors have</w:t>
      </w:r>
      <w:r w:rsidRPr="004D7DCA">
        <w:t xml:space="preserve"> suggested improvements. </w:t>
      </w:r>
      <w:r w:rsidR="0006222D" w:rsidRPr="004D7DCA">
        <w:t>Wang and Lan (2007)</w:t>
      </w:r>
      <w:r w:rsidRPr="004D7DCA">
        <w:t xml:space="preserve"> combine scenario analysis with technological substitution methods to improve forecasting. Technological forecasting “attempts to predict technological changes, especially the future characteristics of useful machines, procedures, or techniques” </w:t>
      </w:r>
      <w:r w:rsidR="00EF17DC" w:rsidRPr="004D7DCA">
        <w:fldChar w:fldCharType="begin"/>
      </w:r>
      <w:r w:rsidR="00EF17DC" w:rsidRPr="004D7DCA">
        <w:instrText xml:space="preserve"> ADDIN EN.CITE &lt;EndNote&gt;&lt;Cite AuthorYear="1"&gt;&lt;Author&gt;Wang&lt;/Author&gt;&lt;Year&gt;2007&lt;/Year&gt;&lt;RecNum&gt;157&lt;/RecNum&gt;&lt;DisplayText&gt;Wang and Lan (2007)&lt;/DisplayText&gt;&lt;record&gt;&lt;rec-number&gt;157&lt;/rec-number&gt;&lt;foreign-keys&gt;&lt;key app="EN" db-id="zwrsvxdffvpaf9etrvzver580vdxxd5pe0w0" timestamp="1659975851"&gt;157&lt;/key&gt;&lt;/foreign-keys&gt;&lt;ref-type name="Journal Article"&gt;17&lt;/ref-type&gt;&lt;contributors&gt;&lt;authors&gt;&lt;author&gt;Wang, Ming-Yeu&lt;/author&gt;&lt;author&gt;Lan, Wei-Ting&lt;/author&gt;&lt;/authors&gt;&lt;/contributors&gt;&lt;titles&gt;&lt;title&gt;Combined forecast process: Combining scenario analysis with the technological substitution model&lt;/title&gt;&lt;secondary-title&gt;Technological Forecasting and Social Change&lt;/secondary-title&gt;&lt;/titles&gt;&lt;periodical&gt;&lt;full-title&gt;Technological forecasting and social change&lt;/full-title&gt;&lt;/periodical&gt;&lt;pages&gt;357-378&lt;/pages&gt;&lt;volume&gt;74&lt;/volume&gt;&lt;number&gt;3&lt;/number&gt;&lt;dates&gt;&lt;year&gt;2007&lt;/year&gt;&lt;/dates&gt;&lt;isbn&gt;0040-1625&lt;/isbn&gt;&lt;urls&gt;&lt;/urls&gt;&lt;/record&gt;&lt;/Cite&gt;&lt;/EndNote&gt;</w:instrText>
      </w:r>
      <w:r w:rsidR="00EF17DC" w:rsidRPr="004D7DCA">
        <w:fldChar w:fldCharType="separate"/>
      </w:r>
      <w:r w:rsidR="00EF17DC" w:rsidRPr="004D7DCA">
        <w:rPr>
          <w:noProof/>
        </w:rPr>
        <w:t>Wang and Lan (2007)</w:t>
      </w:r>
      <w:r w:rsidR="00EF17DC" w:rsidRPr="004D7DCA">
        <w:fldChar w:fldCharType="end"/>
      </w:r>
      <w:r w:rsidR="0091443E" w:rsidRPr="004D7DCA">
        <w:t>. The</w:t>
      </w:r>
      <w:r w:rsidRPr="004D7DCA">
        <w:t xml:space="preserve"> technical substitution model </w:t>
      </w:r>
      <w:r w:rsidR="00285FD2" w:rsidRPr="004D7DCA">
        <w:t>gradually replaces obsolete technologies with newer on</w:t>
      </w:r>
      <w:r w:rsidRPr="004D7DCA">
        <w:t xml:space="preserve">es and uses data-based forecasts with quantifiable parameters. The authors </w:t>
      </w:r>
      <w:r w:rsidR="00F91820" w:rsidRPr="004D7DCA">
        <w:t>analyse</w:t>
      </w:r>
      <w:r w:rsidRPr="004D7DCA">
        <w:t xml:space="preserve"> the changes in high-speed internet access as an example of combining scenario analysis with technological substitution, capitali</w:t>
      </w:r>
      <w:r w:rsidR="00211190">
        <w:t>s</w:t>
      </w:r>
      <w:r w:rsidRPr="004D7DCA">
        <w:t xml:space="preserve">ing on the strength of scenario analysis to incorporate uncertainty, and </w:t>
      </w:r>
      <w:r w:rsidR="009138A5" w:rsidRPr="004D7DCA">
        <w:t xml:space="preserve">leveraging </w:t>
      </w:r>
      <w:r w:rsidR="0091443E" w:rsidRPr="004D7DCA">
        <w:t>technical</w:t>
      </w:r>
      <w:r w:rsidRPr="004D7DCA">
        <w:t xml:space="preserve"> substitution to </w:t>
      </w:r>
      <w:r w:rsidR="009138A5" w:rsidRPr="004D7DCA">
        <w:t xml:space="preserve">provide </w:t>
      </w:r>
      <w:r w:rsidRPr="004D7DCA">
        <w:t xml:space="preserve">quantitative forecasts </w:t>
      </w:r>
      <w:r w:rsidR="009138A5" w:rsidRPr="004D7DCA">
        <w:t>(</w:t>
      </w:r>
      <w:r w:rsidR="00A319A8" w:rsidRPr="004D7DCA">
        <w:fldChar w:fldCharType="begin"/>
      </w:r>
      <w:r w:rsidR="00A319A8" w:rsidRPr="004D7DCA">
        <w:instrText xml:space="preserve"> ADDIN EN.CITE &lt;EndNote&gt;&lt;Cite AuthorYear="1"&gt;&lt;Author&gt;Wang&lt;/Author&gt;&lt;Year&gt;2007&lt;/Year&gt;&lt;RecNum&gt;157&lt;/RecNum&gt;&lt;DisplayText&gt;Wang and Lan (2007)&lt;/DisplayText&gt;&lt;record&gt;&lt;rec-number&gt;157&lt;/rec-number&gt;&lt;foreign-keys&gt;&lt;key app="EN" db-id="zwrsvxdffvpaf9etrvzver580vdxxd5pe0w0" timestamp="1659975851"&gt;157&lt;/key&gt;&lt;/foreign-keys&gt;&lt;ref-type name="Journal Article"&gt;17&lt;/ref-type&gt;&lt;contributors&gt;&lt;authors&gt;&lt;author&gt;Wang, Ming-Yeu&lt;/author&gt;&lt;author&gt;Lan, Wei-Ting&lt;/author&gt;&lt;/authors&gt;&lt;/contributors&gt;&lt;titles&gt;&lt;title&gt;Combined forecast process: Combining scenario analysis with the technological substitution model&lt;/title&gt;&lt;secondary-title&gt;Technological Forecasting and Social Change&lt;/secondary-title&gt;&lt;/titles&gt;&lt;periodical&gt;&lt;full-title&gt;Technological forecasting and social change&lt;/full-title&gt;&lt;/periodical&gt;&lt;pages&gt;357-378&lt;/pages&gt;&lt;volume&gt;74&lt;/volume&gt;&lt;number&gt;3&lt;/number&gt;&lt;dates&gt;&lt;year&gt;2007&lt;/year&gt;&lt;/dates&gt;&lt;isbn&gt;0040-1625&lt;/isbn&gt;&lt;urls&gt;&lt;/urls&gt;&lt;/record&gt;&lt;/Cite&gt;&lt;/EndNote&gt;</w:instrText>
      </w:r>
      <w:r w:rsidR="00A319A8" w:rsidRPr="004D7DCA">
        <w:fldChar w:fldCharType="separate"/>
      </w:r>
      <w:r w:rsidR="00A319A8" w:rsidRPr="004D7DCA">
        <w:rPr>
          <w:noProof/>
        </w:rPr>
        <w:t>Wang and Lan 2007)</w:t>
      </w:r>
      <w:r w:rsidR="00A319A8" w:rsidRPr="004D7DCA">
        <w:fldChar w:fldCharType="end"/>
      </w:r>
      <w:r w:rsidR="00A319A8" w:rsidRPr="004D7DCA">
        <w:t>.</w:t>
      </w:r>
    </w:p>
    <w:p w14:paraId="463AE72E" w14:textId="11AF75C4" w:rsidR="001F36B5" w:rsidRPr="004D7DCA" w:rsidRDefault="00A319A8" w:rsidP="00B0264F">
      <w:pPr>
        <w:pStyle w:val="NormalText"/>
      </w:pPr>
      <w:r w:rsidRPr="004D7DCA">
        <w:fldChar w:fldCharType="begin"/>
      </w:r>
      <w:r w:rsidRPr="004D7DCA">
        <w:instrText xml:space="preserve"> ADDIN EN.CITE &lt;EndNote&gt;&lt;Cite AuthorYear="1"&gt;&lt;Author&gt;Wright&lt;/Author&gt;&lt;Year&gt;2009&lt;/Year&gt;&lt;RecNum&gt;161&lt;/RecNum&gt;&lt;DisplayText&gt;Wright and Goodwin (2009)&lt;/DisplayText&gt;&lt;record&gt;&lt;rec-number&gt;161&lt;/rec-number&gt;&lt;foreign-keys&gt;&lt;key app="EN" db-id="zwrsvxdffvpaf9etrvzver580vdxxd5pe0w0" timestamp="1659976195"&gt;161&lt;/key&gt;&lt;/foreign-keys&gt;&lt;ref-type name="Journal Article"&gt;17&lt;/ref-type&gt;&lt;contributors&gt;&lt;authors&gt;&lt;author&gt;Wright, George&lt;/author&gt;&lt;author&gt;Goodwin, Paul&lt;/author&gt;&lt;/authors&gt;&lt;/contributors&gt;&lt;titles&gt;&lt;title&gt;Decision making and planning under low levels of predictability: Enhancing the scenario method&lt;/title&gt;&lt;secondary-title&gt;International Journal of Forecasting&lt;/secondary-title&gt;&lt;/titles&gt;&lt;periodical&gt;&lt;full-title&gt;International Journal of Forecasting&lt;/full-title&gt;&lt;/periodical&gt;&lt;pages&gt;813-825&lt;/pages&gt;&lt;volume&gt;25&lt;/volume&gt;&lt;number&gt;4&lt;/number&gt;&lt;dates&gt;&lt;year&gt;2009&lt;/year&gt;&lt;/dates&gt;&lt;isbn&gt;0169-2070&lt;/isbn&gt;&lt;urls&gt;&lt;/urls&gt;&lt;/record&gt;&lt;/Cite&gt;&lt;/EndNote&gt;</w:instrText>
      </w:r>
      <w:r w:rsidRPr="004D7DCA">
        <w:fldChar w:fldCharType="separate"/>
      </w:r>
      <w:r w:rsidRPr="004D7DCA">
        <w:rPr>
          <w:noProof/>
        </w:rPr>
        <w:t>Wright and Goodwin (2009)</w:t>
      </w:r>
      <w:r w:rsidRPr="004D7DCA">
        <w:fldChar w:fldCharType="end"/>
      </w:r>
      <w:r w:rsidR="001F36B5" w:rsidRPr="004D7DCA">
        <w:t xml:space="preserve"> pointed out the possible causes of low predictability, which include inappropriate framing (the way a problem is viewed), cognitive and motivational biases (use of </w:t>
      </w:r>
      <w:r w:rsidR="008A4047" w:rsidRPr="004D7DCA">
        <w:t xml:space="preserve">heuristics), </w:t>
      </w:r>
      <w:r w:rsidR="001F36B5" w:rsidRPr="004D7DCA">
        <w:t xml:space="preserve">and </w:t>
      </w:r>
      <w:r w:rsidR="0091443E" w:rsidRPr="004D7DCA">
        <w:t>wrong</w:t>
      </w:r>
      <w:r w:rsidR="001F36B5" w:rsidRPr="004D7DCA">
        <w:t xml:space="preserve"> attributions of causality (attempting to explain random events). The authors suggested that methods </w:t>
      </w:r>
      <w:r w:rsidR="00E31898" w:rsidRPr="004D7DCA">
        <w:t xml:space="preserve">to </w:t>
      </w:r>
      <w:r w:rsidR="001F36B5" w:rsidRPr="004D7DCA">
        <w:t>improve scenario planning include</w:t>
      </w:r>
      <w:r w:rsidR="00E31898" w:rsidRPr="004D7DCA">
        <w:t>:</w:t>
      </w:r>
      <w:r w:rsidR="001F36B5" w:rsidRPr="004D7DCA">
        <w:t xml:space="preserve"> non-restricted predictions by the data in the reference class, challenging mental models, avoidance of cognitive bias when estimating probabilities, considering possibilities, avoiding placement of too much confidence in one scenario, exploiting certainties, distinctions of the known from the unknown, and identification of uncertainties with the largest potential impact</w:t>
      </w:r>
      <w:r w:rsidR="0091443E" w:rsidRPr="004D7DCA">
        <w:t>. Finally,</w:t>
      </w:r>
      <w:r w:rsidR="001F36B5" w:rsidRPr="004D7DCA">
        <w:t xml:space="preserve"> the authors proposed a </w:t>
      </w:r>
      <w:r w:rsidR="00DE3140" w:rsidRPr="004D7DCA">
        <w:t xml:space="preserve">backward-logic </w:t>
      </w:r>
      <w:r w:rsidR="001F36B5" w:rsidRPr="004D7DCA">
        <w:t xml:space="preserve">approach to encourage participants to focus on extreme </w:t>
      </w:r>
      <w:r w:rsidR="0091443E" w:rsidRPr="004D7DCA">
        <w:t>results</w:t>
      </w:r>
      <w:r w:rsidR="001F36B5" w:rsidRPr="004D7DCA">
        <w:t>.</w:t>
      </w:r>
    </w:p>
    <w:p w14:paraId="58244537" w14:textId="562B8EEA" w:rsidR="001F36B5" w:rsidRPr="004D7DCA" w:rsidRDefault="001F36B5" w:rsidP="00B0264F">
      <w:pPr>
        <w:pStyle w:val="NormalText"/>
      </w:pPr>
      <w:r w:rsidRPr="004D7DCA">
        <w:t xml:space="preserve">While scenario planning typically focuses on </w:t>
      </w:r>
      <w:r w:rsidR="00F91820" w:rsidRPr="004D7DCA">
        <w:t>analysing</w:t>
      </w:r>
      <w:r w:rsidRPr="004D7DCA">
        <w:t xml:space="preserve"> potential events, history may also be </w:t>
      </w:r>
      <w:r w:rsidR="0091443E" w:rsidRPr="004D7DCA">
        <w:t>necessary</w:t>
      </w:r>
      <w:r w:rsidRPr="004D7DCA">
        <w:t xml:space="preserve">. </w:t>
      </w:r>
      <w:r w:rsidR="007E1EDC" w:rsidRPr="004D7DCA">
        <w:t xml:space="preserve">Bradfield et al. (2016, p. 1) </w:t>
      </w:r>
      <w:r w:rsidRPr="004D7DCA">
        <w:t xml:space="preserve">argued that history needs more emphasis in scenario planning and believe the intuitive </w:t>
      </w:r>
      <w:r w:rsidR="0091443E" w:rsidRPr="004D7DCA">
        <w:t>logic</w:t>
      </w:r>
      <w:r w:rsidRPr="004D7DCA">
        <w:t xml:space="preserve"> approach would benefit if history </w:t>
      </w:r>
      <w:r w:rsidR="0091443E" w:rsidRPr="004D7DCA">
        <w:t>were</w:t>
      </w:r>
      <w:r w:rsidRPr="004D7DCA">
        <w:t xml:space="preserve"> a part of the causality of future change, with the understanding that “things can happen that </w:t>
      </w:r>
      <w:r w:rsidR="00E31898" w:rsidRPr="004D7DCA">
        <w:t xml:space="preserve">have </w:t>
      </w:r>
      <w:r w:rsidRPr="004D7DCA">
        <w:t xml:space="preserve">not happened </w:t>
      </w:r>
      <w:r w:rsidR="008B3AF0" w:rsidRPr="004D7DCA">
        <w:t xml:space="preserve">before.” </w:t>
      </w:r>
      <w:r w:rsidRPr="004D7DCA">
        <w:t xml:space="preserve">The three main objectives of scenario planning include enhancing understanding, challenging conventional thinking, and improving decision-making. There is also the possibility of information overload, </w:t>
      </w:r>
      <w:r w:rsidR="00B97EC3" w:rsidRPr="004D7DCA">
        <w:t>give</w:t>
      </w:r>
      <w:r w:rsidR="00BE29D4">
        <w:t>n</w:t>
      </w:r>
      <w:r w:rsidR="00B97EC3" w:rsidRPr="004D7DCA">
        <w:t xml:space="preserve"> the huge quantities of </w:t>
      </w:r>
      <w:r w:rsidRPr="004D7DCA">
        <w:t xml:space="preserve">information </w:t>
      </w:r>
      <w:r w:rsidR="00B97EC3" w:rsidRPr="004D7DCA">
        <w:t xml:space="preserve">available </w:t>
      </w:r>
      <w:r w:rsidRPr="004D7DCA">
        <w:t>today and the human brain</w:t>
      </w:r>
      <w:r w:rsidR="00B97EC3" w:rsidRPr="004D7DCA">
        <w:t>’s</w:t>
      </w:r>
      <w:r w:rsidRPr="004D7DCA">
        <w:t xml:space="preserve"> limited capacity to assimilate data. How people interpret the past </w:t>
      </w:r>
      <w:r w:rsidR="00BA0527" w:rsidRPr="004D7DCA">
        <w:t xml:space="preserve">helps </w:t>
      </w:r>
      <w:r w:rsidR="002C2434" w:rsidRPr="004D7DCA">
        <w:t xml:space="preserve">us </w:t>
      </w:r>
      <w:r w:rsidR="00BA0527" w:rsidRPr="004D7DCA">
        <w:t>understand</w:t>
      </w:r>
      <w:r w:rsidRPr="004D7DCA">
        <w:t xml:space="preserve"> different perspectives on the future. Steps in the intuitive </w:t>
      </w:r>
      <w:r w:rsidR="0091443E" w:rsidRPr="004D7DCA">
        <w:t>logic</w:t>
      </w:r>
      <w:r w:rsidRPr="004D7DCA">
        <w:t xml:space="preserve"> method focus on the driving forces, including predetermined elements</w:t>
      </w:r>
      <w:r w:rsidR="0091443E" w:rsidRPr="004D7DCA">
        <w:t>. Still, a</w:t>
      </w:r>
      <w:r w:rsidRPr="004D7DCA">
        <w:t xml:space="preserve"> second iteration should </w:t>
      </w:r>
      <w:r w:rsidR="0052740C" w:rsidRPr="004D7DCA">
        <w:t>consider history using research related to the company, economy, or the system</w:t>
      </w:r>
      <w:r w:rsidR="00176F4F">
        <w:t>’</w:t>
      </w:r>
      <w:r w:rsidR="0052740C" w:rsidRPr="004D7DCA">
        <w:t>s focus</w:t>
      </w:r>
      <w:r w:rsidR="00A267A1" w:rsidRPr="004D7DCA">
        <w:t xml:space="preserve">. </w:t>
      </w:r>
    </w:p>
    <w:p w14:paraId="09F86E79" w14:textId="1BEFA6F3" w:rsidR="001F36B5" w:rsidRPr="004D7DCA" w:rsidRDefault="001F36B5">
      <w:pPr>
        <w:pStyle w:val="Heading2"/>
      </w:pPr>
      <w:bookmarkStart w:id="1021" w:name="_Toc111140051"/>
      <w:bookmarkStart w:id="1022" w:name="_Toc111140414"/>
      <w:bookmarkStart w:id="1023" w:name="_Toc111140779"/>
      <w:bookmarkStart w:id="1024" w:name="_Toc111141129"/>
      <w:bookmarkStart w:id="1025" w:name="_Toc111147528"/>
      <w:bookmarkStart w:id="1026" w:name="_Toc111147850"/>
      <w:bookmarkStart w:id="1027" w:name="_Toc111148039"/>
      <w:bookmarkStart w:id="1028" w:name="_Toc111148229"/>
      <w:bookmarkStart w:id="1029" w:name="_Toc111148418"/>
      <w:bookmarkStart w:id="1030" w:name="_Toc111154399"/>
      <w:bookmarkStart w:id="1031" w:name="_Toc111154599"/>
      <w:bookmarkStart w:id="1032" w:name="_Toc111154927"/>
      <w:bookmarkStart w:id="1033" w:name="_Toc111155128"/>
      <w:bookmarkStart w:id="1034" w:name="_Toc111155332"/>
      <w:bookmarkStart w:id="1035" w:name="_Toc111155536"/>
      <w:bookmarkStart w:id="1036" w:name="_Toc111155734"/>
      <w:bookmarkStart w:id="1037" w:name="_Toc111156123"/>
      <w:bookmarkStart w:id="1038" w:name="_Toc111156323"/>
      <w:bookmarkStart w:id="1039" w:name="_Toc111156522"/>
      <w:bookmarkStart w:id="1040" w:name="_Toc111156721"/>
      <w:bookmarkStart w:id="1041" w:name="_Toc87724475"/>
      <w:bookmarkStart w:id="1042" w:name="_Toc87870341"/>
      <w:bookmarkStart w:id="1043" w:name="_Toc89431497"/>
      <w:bookmarkStart w:id="1044" w:name="_Toc89507859"/>
      <w:bookmarkStart w:id="1045" w:name="_Toc89693248"/>
      <w:bookmarkStart w:id="1046" w:name="_Toc89923847"/>
      <w:bookmarkStart w:id="1047" w:name="_Toc108693636"/>
      <w:bookmarkStart w:id="1048" w:name="_Toc109044684"/>
      <w:bookmarkStart w:id="1049" w:name="_Toc110580408"/>
      <w:bookmarkStart w:id="1050" w:name="_Toc111330273"/>
      <w:bookmarkStart w:id="1051" w:name="_Toc111468186"/>
      <w:bookmarkStart w:id="1052" w:name="_Hlk111455033"/>
      <w:bookmarkStart w:id="1053" w:name="_Toc115702203"/>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r w:rsidRPr="004D7DCA">
        <w:lastRenderedPageBreak/>
        <w:t>Applications of Scenario Planning</w:t>
      </w:r>
      <w:bookmarkStart w:id="1054" w:name="_Toc87724476"/>
      <w:bookmarkEnd w:id="1041"/>
      <w:bookmarkEnd w:id="1042"/>
      <w:r w:rsidRPr="004D7DCA">
        <w:t xml:space="preserve"> in </w:t>
      </w:r>
      <w:r w:rsidR="00FB404F" w:rsidRPr="004D7DCA">
        <w:t xml:space="preserve">the </w:t>
      </w:r>
      <w:r w:rsidRPr="004D7DCA">
        <w:t>Public Sector</w:t>
      </w:r>
      <w:bookmarkEnd w:id="1043"/>
      <w:bookmarkEnd w:id="1044"/>
      <w:bookmarkEnd w:id="1045"/>
      <w:bookmarkEnd w:id="1046"/>
      <w:bookmarkEnd w:id="1047"/>
      <w:bookmarkEnd w:id="1048"/>
      <w:bookmarkEnd w:id="1049"/>
      <w:bookmarkEnd w:id="1050"/>
      <w:bookmarkEnd w:id="1051"/>
      <w:bookmarkEnd w:id="1053"/>
    </w:p>
    <w:bookmarkEnd w:id="1052"/>
    <w:bookmarkEnd w:id="1054"/>
    <w:p w14:paraId="1AB2CECF" w14:textId="55DFECFB" w:rsidR="001F36B5" w:rsidRPr="004D7DCA" w:rsidRDefault="001F36B5" w:rsidP="00B0264F">
      <w:pPr>
        <w:pStyle w:val="NormalText"/>
      </w:pPr>
      <w:r w:rsidRPr="004D7DCA">
        <w:t xml:space="preserve">As mentioned above, scenario planning </w:t>
      </w:r>
      <w:r w:rsidR="00EB69A7" w:rsidRPr="004D7DCA">
        <w:t xml:space="preserve">was employed by the Allies in the latter stages of World War II </w:t>
      </w:r>
      <w:r w:rsidR="004D0728">
        <w:t>in their attempts to predict</w:t>
      </w:r>
      <w:r w:rsidRPr="004D7DCA">
        <w:t xml:space="preserve"> what approaches the Axis commanders might employ </w:t>
      </w:r>
      <w:r w:rsidR="00FB404F" w:rsidRPr="004D7DCA">
        <w:t xml:space="preserve">in </w:t>
      </w:r>
      <w:r w:rsidRPr="004D7DCA">
        <w:t xml:space="preserve">battlefield situations. In the 1940s and </w:t>
      </w:r>
      <w:r w:rsidR="00EB69A7" w:rsidRPr="004D7DCA">
        <w:t xml:space="preserve">50s, </w:t>
      </w:r>
      <w:r w:rsidRPr="004D7DCA">
        <w:t xml:space="preserve">Herman Kahn led the development of scenario planning within a military-oriented think tank called the RAND </w:t>
      </w:r>
      <w:r w:rsidR="00020C30" w:rsidRPr="004D7DCA">
        <w:t xml:space="preserve">Corporation. He </w:t>
      </w:r>
      <w:r w:rsidRPr="004D7DCA">
        <w:t xml:space="preserve">used scenarios </w:t>
      </w:r>
      <w:r w:rsidR="00D70238" w:rsidRPr="004D7DCA">
        <w:t>to challenge</w:t>
      </w:r>
      <w:r w:rsidRPr="004D7DCA">
        <w:t xml:space="preserve"> people to ‘think the unthinkable’ concerning nuclear war (Kleiner, 1996). In the </w:t>
      </w:r>
      <w:r w:rsidR="00D41579" w:rsidRPr="004D7DCA">
        <w:t xml:space="preserve">1960s, </w:t>
      </w:r>
      <w:r w:rsidRPr="004D7DCA">
        <w:t xml:space="preserve">Kahn left the RAND Corporation to </w:t>
      </w:r>
      <w:r w:rsidR="007230DF">
        <w:t xml:space="preserve">join </w:t>
      </w:r>
      <w:r w:rsidR="007230DF" w:rsidRPr="004D7DCA">
        <w:t>the</w:t>
      </w:r>
      <w:r w:rsidRPr="004D7DCA">
        <w:t xml:space="preserve"> Hudson Institute, where he began work on the development of several possible scenarios for the Year 2000. The Institute set out (in conjunction with the American Academy of Arts &amp; Sciences) to explore “alternative futures</w:t>
      </w:r>
      <w:r w:rsidR="00E904F0" w:rsidRPr="004D7DCA">
        <w:t xml:space="preserve">,” </w:t>
      </w:r>
      <w:r w:rsidRPr="004D7DCA">
        <w:t xml:space="preserve">and in October </w:t>
      </w:r>
      <w:r w:rsidR="00D41579" w:rsidRPr="004D7DCA">
        <w:t xml:space="preserve">1965, </w:t>
      </w:r>
      <w:r w:rsidRPr="004D7DCA">
        <w:t xml:space="preserve">the Academy created the Commission on the Year 2000 (composed of 30 individuals) to stimulate research into the future. The result was </w:t>
      </w:r>
      <w:r w:rsidR="00F70A2E">
        <w:t>“</w:t>
      </w:r>
      <w:r w:rsidRPr="004D7DCA">
        <w:t>The Year 2000</w:t>
      </w:r>
      <w:r w:rsidR="00F70A2E">
        <w:t>,”</w:t>
      </w:r>
      <w:r w:rsidRPr="004D7DCA">
        <w:t xml:space="preserve"> a collation of scenarios that attempted to picture what the world would look like at the end of the millennium</w:t>
      </w:r>
      <w:r w:rsidR="00CC2BE1" w:rsidRPr="004D7DCA">
        <w:t xml:space="preserve"> </w:t>
      </w:r>
      <w:r w:rsidR="00CC2BE1" w:rsidRPr="004D7DCA">
        <w:fldChar w:fldCharType="begin"/>
      </w:r>
      <w:r w:rsidR="00303378" w:rsidRPr="004D7DCA">
        <w:instrText xml:space="preserve"> ADDIN EN.CITE &lt;EndNote&gt;&lt;Cite&gt;&lt;Author&gt;Kahn&lt;/Author&gt;&lt;Year&gt;1967&lt;/Year&gt;&lt;RecNum&gt;79&lt;/RecNum&gt;&lt;DisplayText&gt;(Kahn and Wiener, 1967)&lt;/DisplayText&gt;&lt;record&gt;&lt;rec-number&gt;79&lt;/rec-number&gt;&lt;foreign-keys&gt;&lt;key app="EN" db-id="zwrsvxdffvpaf9etrvzver580vdxxd5pe0w0" timestamp="1659962997"&gt;79&lt;/key&gt;&lt;/foreign-keys&gt;&lt;ref-type name="Book"&gt;6&lt;/ref-type&gt;&lt;contributors&gt;&lt;authors&gt;&lt;author&gt;Kahn, Herman&lt;/author&gt;&lt;author&gt;Wiener, Anthony J&lt;/author&gt;&lt;/authors&gt;&lt;/contributors&gt;&lt;titles&gt;&lt;title&gt;The year 2000: A framework for speculation on the next thirty-three year&lt;/title&gt;&lt;/titles&gt;&lt;dates&gt;&lt;year&gt;1967&lt;/year&gt;&lt;/dates&gt;&lt;pub-location&gt;New York&lt;/pub-location&gt;&lt;publisher&gt;MacMillan&lt;/publisher&gt;&lt;urls&gt;&lt;/urls&gt;&lt;/record&gt;&lt;/Cite&gt;&lt;/EndNote&gt;</w:instrText>
      </w:r>
      <w:r w:rsidR="00CC2BE1" w:rsidRPr="004D7DCA">
        <w:fldChar w:fldCharType="separate"/>
      </w:r>
      <w:r w:rsidR="00CC2BE1" w:rsidRPr="004D7DCA">
        <w:rPr>
          <w:noProof/>
        </w:rPr>
        <w:t>(Kahn and Wiener, 1967)</w:t>
      </w:r>
      <w:r w:rsidR="00CC2BE1" w:rsidRPr="004D7DCA">
        <w:fldChar w:fldCharType="end"/>
      </w:r>
      <w:r w:rsidRPr="004D7DCA">
        <w:t xml:space="preserve">. </w:t>
      </w:r>
    </w:p>
    <w:p w14:paraId="250AF36E" w14:textId="51E1159D" w:rsidR="001F36B5" w:rsidRPr="004D7DCA" w:rsidRDefault="00617920" w:rsidP="00B0264F">
      <w:pPr>
        <w:pStyle w:val="NormalText"/>
      </w:pPr>
      <w:r w:rsidRPr="004D7DCA">
        <w:t>This section discusses literature specific to scenario planning in the public sector</w:t>
      </w:r>
      <w:r w:rsidR="001F36B5" w:rsidRPr="004D7DCA">
        <w:t>. The impact on decision-making, the effect of a wider range of interested parties</w:t>
      </w:r>
      <w:r w:rsidRPr="004D7DCA">
        <w:t>, the lack of comprehensive approaches, and the challenges and success factors</w:t>
      </w:r>
      <w:r w:rsidR="001F36B5" w:rsidRPr="004D7DCA">
        <w:t xml:space="preserve"> are discussed </w:t>
      </w:r>
      <w:r w:rsidR="00E904F0" w:rsidRPr="004D7DCA">
        <w:t>in the following sections</w:t>
      </w:r>
      <w:r w:rsidR="001F36B5" w:rsidRPr="004D7DCA">
        <w:t xml:space="preserve">. </w:t>
      </w:r>
    </w:p>
    <w:p w14:paraId="45ADEA73" w14:textId="77777777" w:rsidR="001F36B5" w:rsidRPr="004D7DCA" w:rsidRDefault="001F36B5" w:rsidP="00C509D9">
      <w:pPr>
        <w:pStyle w:val="Heading3"/>
      </w:pPr>
      <w:bookmarkStart w:id="1055" w:name="_Toc111140053"/>
      <w:bookmarkStart w:id="1056" w:name="_Toc111140416"/>
      <w:bookmarkStart w:id="1057" w:name="_Toc111140781"/>
      <w:bookmarkStart w:id="1058" w:name="_Toc111141131"/>
      <w:bookmarkStart w:id="1059" w:name="_Toc111147530"/>
      <w:bookmarkStart w:id="1060" w:name="_Toc17208111"/>
      <w:bookmarkStart w:id="1061" w:name="_Toc58344029"/>
      <w:bookmarkStart w:id="1062" w:name="_Toc58925630"/>
      <w:bookmarkStart w:id="1063" w:name="_Toc89431498"/>
      <w:bookmarkStart w:id="1064" w:name="_Toc89923848"/>
      <w:bookmarkStart w:id="1065" w:name="_Toc108693637"/>
      <w:bookmarkStart w:id="1066" w:name="_Toc109044685"/>
      <w:bookmarkStart w:id="1067" w:name="_Toc110580409"/>
      <w:bookmarkStart w:id="1068" w:name="_Toc111468187"/>
      <w:bookmarkEnd w:id="1055"/>
      <w:bookmarkEnd w:id="1056"/>
      <w:bookmarkEnd w:id="1057"/>
      <w:bookmarkEnd w:id="1058"/>
      <w:bookmarkEnd w:id="1059"/>
      <w:r w:rsidRPr="004D7DCA">
        <w:t>The Maryland Scenario Projec</w:t>
      </w:r>
      <w:bookmarkEnd w:id="1060"/>
      <w:bookmarkEnd w:id="1061"/>
      <w:bookmarkEnd w:id="1062"/>
      <w:r w:rsidRPr="004D7DCA">
        <w:t>t</w:t>
      </w:r>
      <w:bookmarkEnd w:id="1063"/>
      <w:bookmarkEnd w:id="1064"/>
      <w:bookmarkEnd w:id="1065"/>
      <w:bookmarkEnd w:id="1066"/>
      <w:bookmarkEnd w:id="1067"/>
      <w:bookmarkEnd w:id="1068"/>
    </w:p>
    <w:p w14:paraId="3C0811FF" w14:textId="555FDF72" w:rsidR="001F36B5" w:rsidRPr="004D7DCA" w:rsidRDefault="001F36B5" w:rsidP="00B0264F">
      <w:pPr>
        <w:pStyle w:val="NormalText"/>
      </w:pPr>
      <w:r w:rsidRPr="004D7DCA">
        <w:t xml:space="preserve">Many authors argue that </w:t>
      </w:r>
      <w:r w:rsidR="00617920" w:rsidRPr="004D7DCA">
        <w:t>special concerns</w:t>
      </w:r>
      <w:r w:rsidRPr="004D7DCA">
        <w:t xml:space="preserve"> </w:t>
      </w:r>
      <w:r w:rsidR="0019361E" w:rsidRPr="004D7DCA">
        <w:t>must</w:t>
      </w:r>
      <w:r w:rsidRPr="004D7DCA">
        <w:t xml:space="preserve"> be considered when attempting scenario planning in the public sector. Government is likely “to be judged and </w:t>
      </w:r>
      <w:r w:rsidR="00FB404F" w:rsidRPr="004D7DCA">
        <w:t>pen</w:t>
      </w:r>
      <w:r w:rsidR="00E1334B" w:rsidRPr="004D7DCA">
        <w:t>ali</w:t>
      </w:r>
      <w:r w:rsidR="00176F4F">
        <w:t>s</w:t>
      </w:r>
      <w:r w:rsidR="00FB404F" w:rsidRPr="004D7DCA">
        <w:t>ed</w:t>
      </w:r>
      <w:r w:rsidRPr="004D7DCA">
        <w:t xml:space="preserve"> especially harshly for both poor and delayed action</w:t>
      </w:r>
      <w:r w:rsidR="00FB404F" w:rsidRPr="004D7DCA">
        <w:t>.” Applying</w:t>
      </w:r>
      <w:r w:rsidRPr="004D7DCA">
        <w:t xml:space="preserve"> scenario planning in the public sector </w:t>
      </w:r>
      <w:r w:rsidR="00FB404F" w:rsidRPr="004D7DCA">
        <w:t>can</w:t>
      </w:r>
      <w:r w:rsidRPr="004D7DCA">
        <w:t xml:space="preserve"> increase collaboration, participation, and coordination and may improve decision-making and policy development </w:t>
      </w:r>
      <w:r w:rsidR="00417B1F" w:rsidRPr="004D7DCA">
        <w:fldChar w:fldCharType="begin"/>
      </w:r>
      <w:r w:rsidR="00EF3162" w:rsidRPr="004D7DCA">
        <w:instrText xml:space="preserve"> ADDIN EN.CITE &lt;EndNote&gt;&lt;Cite Hidden="1"&gt;&lt;Author&gt;Rickards&lt;/Author&gt;&lt;Year&gt;2014&lt;/Year&gt;&lt;RecNum&gt;124&lt;/RecNum&gt;&lt;record&gt;&lt;rec-number&gt;124&lt;/rec-number&gt;&lt;foreign-keys&gt;&lt;key app="EN" db-id="zwrsvxdffvpaf9etrvzver580vdxxd5pe0w0" timestamp="1659971301"&gt;124&lt;/key&gt;&lt;/foreign-keys&gt;&lt;ref-type name="Journal Article"&gt;17&lt;/ref-type&gt;&lt;contributors&gt;&lt;authors&gt;&lt;author&gt;Rickards, Lauren&lt;/author&gt;&lt;author&gt;Wiseman, John&lt;/author&gt;&lt;author&gt;Edwards, Taegen&lt;/author&gt;&lt;author&gt;Biggs, Che&lt;/author&gt;&lt;/authors&gt;&lt;/contributors&gt;&lt;titles&gt;&lt;title&gt;The problem of fit: Scenario planning and climate change adaptation in the public sector&lt;/title&gt;&lt;secondary-title&gt;Environment and Planning C: Government and Policy&lt;/secondary-title&gt;&lt;/titles&gt;&lt;periodical&gt;&lt;full-title&gt;Environment and Planning C: Government and Policy&lt;/full-title&gt;&lt;/periodical&gt;&lt;pages&gt;641-662&lt;/pages&gt;&lt;volume&gt;32&lt;/volume&gt;&lt;number&gt;4&lt;/number&gt;&lt;dates&gt;&lt;year&gt;2014&lt;/year&gt;&lt;/dates&gt;&lt;isbn&gt;0263-774X&lt;/isbn&gt;&lt;urls&gt;&lt;/urls&gt;&lt;/record&gt;&lt;/Cite&gt;&lt;/EndNote&gt;</w:instrText>
      </w:r>
      <w:r w:rsidR="00417B1F" w:rsidRPr="004D7DCA">
        <w:fldChar w:fldCharType="end"/>
      </w:r>
      <w:r w:rsidRPr="004D7DCA">
        <w:t>(</w:t>
      </w:r>
      <w:r w:rsidR="007E3A27" w:rsidRPr="004D7DCA">
        <w:rPr>
          <w:noProof/>
        </w:rPr>
        <w:t>Rickards et al., 2014, p.</w:t>
      </w:r>
      <w:r w:rsidRPr="004D7DCA">
        <w:t xml:space="preserve"> 643).</w:t>
      </w:r>
    </w:p>
    <w:p w14:paraId="57DFB821" w14:textId="7FA5B72B" w:rsidR="001F36B5" w:rsidRPr="004D7DCA" w:rsidRDefault="0088164C" w:rsidP="00B0264F">
      <w:pPr>
        <w:pStyle w:val="NormalText"/>
      </w:pPr>
      <w:r>
        <w:t>In t</w:t>
      </w:r>
      <w:r w:rsidR="001F36B5" w:rsidRPr="004D7DCA">
        <w:t>he Maryland Scenarios Project (MSP)</w:t>
      </w:r>
      <w:r>
        <w:t>,</w:t>
      </w:r>
      <w:r w:rsidR="001F36B5" w:rsidRPr="004D7DCA">
        <w:t xml:space="preserve"> 850 stakeholders in Maryland met to look at population growth and jobs up to 2030. Future growth was the driving force, and four scenarios were developed and compared “with projected outcomes of other local or regional policies to assess how different futures will have differential impacts on and across the region” </w:t>
      </w:r>
      <w:r w:rsidR="00E646FC" w:rsidRPr="004D7DCA">
        <w:fldChar w:fldCharType="begin"/>
      </w:r>
      <w:r w:rsidR="00F47A0E" w:rsidRPr="004D7DCA">
        <w:instrText xml:space="preserve"> ADDIN EN.CITE &lt;EndNote&gt;&lt;Cite Hidden="1"&gt;&lt;Author&gt;Wright&lt;/Author&gt;&lt;Year&gt;2008&lt;/Year&gt;&lt;RecNum&gt;160&lt;/RecNum&gt;&lt;record&gt;&lt;rec-number&gt;160&lt;/rec-number&gt;&lt;foreign-keys&gt;&lt;key app="EN" db-id="zwrsvxdffvpaf9etrvzver580vdxxd5pe0w0" timestamp="1659976064"&gt;160&lt;/key&gt;&lt;/foreign-keys&gt;&lt;ref-type name="Journal Article"&gt;17&lt;/ref-type&gt;&lt;contributors&gt;&lt;authors&gt;&lt;author&gt;Wright, George&lt;/author&gt;&lt;author&gt;Van der Heijden, Kees&lt;/author&gt;&lt;author&gt;Burt, George&lt;/author&gt;&lt;author&gt;Bradfield, Ron&lt;/author&gt;&lt;author&gt;Cairns, George&lt;/author&gt;&lt;/authors&gt;&lt;/contributors&gt;&lt;titles&gt;&lt;title&gt;Scenario planning interventions in organizations: An analysis of the causes of success and failure&lt;/title&gt;&lt;secondary-title&gt;Futures&lt;/secondary-title&gt;&lt;/titles&gt;&lt;periodical&gt;&lt;full-title&gt;Futures&lt;/full-title&gt;&lt;/periodical&gt;&lt;pages&gt;218-236&lt;/pages&gt;&lt;volume&gt;40&lt;/volume&gt;&lt;number&gt;3&lt;/number&gt;&lt;dates&gt;&lt;year&gt;2008&lt;/year&gt;&lt;/dates&gt;&lt;isbn&gt;0016-3287&lt;/isbn&gt;&lt;urls&gt;&lt;/urls&gt;&lt;/record&gt;&lt;/Cite&gt;&lt;/EndNote&gt;</w:instrText>
      </w:r>
      <w:r w:rsidR="00E646FC" w:rsidRPr="004D7DCA">
        <w:fldChar w:fldCharType="end"/>
      </w:r>
      <w:r w:rsidR="001F36B5" w:rsidRPr="004D7DCA">
        <w:t>(</w:t>
      </w:r>
      <w:bookmarkStart w:id="1069" w:name="OLE_LINK2"/>
      <w:r w:rsidR="00F47A0E" w:rsidRPr="004D7DCA">
        <w:rPr>
          <w:noProof/>
        </w:rPr>
        <w:t xml:space="preserve">Wright et al., 2008, p. </w:t>
      </w:r>
      <w:r w:rsidR="001F36B5" w:rsidRPr="004D7DCA">
        <w:t>221</w:t>
      </w:r>
      <w:bookmarkEnd w:id="1069"/>
      <w:r w:rsidR="001F36B5" w:rsidRPr="004D7DCA">
        <w:t xml:space="preserve">). </w:t>
      </w:r>
      <w:r w:rsidR="00617CD1" w:rsidRPr="004D7DCA">
        <w:t>P</w:t>
      </w:r>
      <w:r w:rsidR="001F36B5" w:rsidRPr="004D7DCA">
        <w:t>art</w:t>
      </w:r>
      <w:r w:rsidR="00E1334B" w:rsidRPr="004D7DCA">
        <w:t>icipants used blocks to visuali</w:t>
      </w:r>
      <w:r w:rsidR="00176F4F">
        <w:t>s</w:t>
      </w:r>
      <w:r w:rsidR="001F36B5" w:rsidRPr="004D7DCA">
        <w:t>e new jobs and households for density estimation</w:t>
      </w:r>
      <w:r w:rsidR="00FB404F" w:rsidRPr="004D7DCA">
        <w:t>. In</w:t>
      </w:r>
      <w:r w:rsidR="001F36B5" w:rsidRPr="004D7DCA">
        <w:t xml:space="preserve"> the priority funding areas, scenarios (smart growth scenario)</w:t>
      </w:r>
      <w:r w:rsidR="00FB404F" w:rsidRPr="004D7DCA">
        <w:t>,</w:t>
      </w:r>
      <w:r w:rsidR="001F36B5" w:rsidRPr="004D7DCA">
        <w:t xml:space="preserve"> investment </w:t>
      </w:r>
      <w:r w:rsidR="00223A19" w:rsidRPr="004D7DCA">
        <w:t xml:space="preserve">policies, </w:t>
      </w:r>
      <w:r w:rsidR="001F36B5" w:rsidRPr="004D7DCA">
        <w:t xml:space="preserve">and growth controls were applied to a land use model. Different outcomes were revealed for the distribution of households under each scenario. Lessons from the exercise included finding common trends across scenarios, preparing for alternative issues, and outputs </w:t>
      </w:r>
      <w:r w:rsidR="00223A19" w:rsidRPr="004D7DCA">
        <w:t xml:space="preserve">that </w:t>
      </w:r>
      <w:r w:rsidR="001F36B5" w:rsidRPr="004D7DCA">
        <w:t xml:space="preserve">could be </w:t>
      </w:r>
      <w:r w:rsidR="00FB404F" w:rsidRPr="004D7DCA">
        <w:t>helpful for</w:t>
      </w:r>
      <w:r w:rsidR="001F36B5" w:rsidRPr="004D7DCA">
        <w:t xml:space="preserve"> other </w:t>
      </w:r>
      <w:r w:rsidR="00E66B62" w:rsidRPr="004D7DCA">
        <w:rPr>
          <w:rFonts w:asciiTheme="majorBidi" w:hAnsiTheme="majorBidi" w:cstheme="majorBidi"/>
        </w:rPr>
        <w:t>organi</w:t>
      </w:r>
      <w:r w:rsidR="00E66B62">
        <w:rPr>
          <w:rFonts w:asciiTheme="majorBidi" w:hAnsiTheme="majorBidi" w:cstheme="majorBidi"/>
        </w:rPr>
        <w:t>s</w:t>
      </w:r>
      <w:r w:rsidR="00E66B62" w:rsidRPr="004D7DCA">
        <w:rPr>
          <w:rFonts w:asciiTheme="majorBidi" w:hAnsiTheme="majorBidi" w:cstheme="majorBidi"/>
        </w:rPr>
        <w:t>ation</w:t>
      </w:r>
      <w:r w:rsidR="00E1334B" w:rsidRPr="004D7DCA">
        <w:t>s</w:t>
      </w:r>
      <w:r w:rsidR="001F36B5" w:rsidRPr="004D7DCA">
        <w:t xml:space="preserve"> or fields (land use can impact watershed planning). The key finding was that scenario planning is </w:t>
      </w:r>
      <w:r w:rsidR="00FB404F" w:rsidRPr="004D7DCA">
        <w:t>helpful</w:t>
      </w:r>
      <w:r w:rsidR="001F36B5" w:rsidRPr="004D7DCA">
        <w:t xml:space="preserve"> for </w:t>
      </w:r>
      <w:r w:rsidR="00617CD1" w:rsidRPr="004D7DCA">
        <w:t xml:space="preserve">tackling </w:t>
      </w:r>
      <w:r w:rsidR="001F36B5" w:rsidRPr="004D7DCA">
        <w:t xml:space="preserve">large-scale regional problems </w:t>
      </w:r>
      <w:r w:rsidR="00E93873" w:rsidRPr="004D7DCA">
        <w:fldChar w:fldCharType="begin"/>
      </w:r>
      <w:r w:rsidR="00E93873" w:rsidRPr="004D7DCA">
        <w:instrText xml:space="preserve"> ADDIN EN.CITE &lt;EndNote&gt;&lt;Cite&gt;&lt;Author&gt;Chakraborty&lt;/Author&gt;&lt;Year&gt;2010&lt;/Year&gt;&lt;RecNum&gt;36&lt;/RecNum&gt;&lt;DisplayText&gt;(Chakraborty, 2010)&lt;/DisplayText&gt;&lt;record&gt;&lt;rec-number&gt;36&lt;/rec-number&gt;&lt;foreign-keys&gt;&lt;key app="EN" db-id="zwrsvxdffvpaf9etrvzver580vdxxd5pe0w0" timestamp="1659961173"&gt;36&lt;/key&gt;&lt;/foreign-keys&gt;&lt;ref-type name="Journal Article"&gt;17&lt;/ref-type&gt;&lt;contributors&gt;&lt;authors&gt;&lt;author&gt;Chakraborty, Arnab&lt;/author&gt;&lt;/authors&gt;&lt;/contributors&gt;&lt;titles&gt;&lt;title&gt;Scenario planning for effective regional governance: Promises and limitations&lt;/title&gt;&lt;secondary-title&gt;State and Local Government Review&lt;/secondary-title&gt;&lt;/titles&gt;&lt;periodical&gt;&lt;full-title&gt;State and Local Government Review&lt;/full-title&gt;&lt;/periodical&gt;&lt;pages&gt;156-167&lt;/pages&gt;&lt;volume&gt;42&lt;/volume&gt;&lt;number&gt;2&lt;/number&gt;&lt;dates&gt;&lt;year&gt;2010&lt;/year&gt;&lt;/dates&gt;&lt;isbn&gt;0160-323X&lt;/isbn&gt;&lt;urls&gt;&lt;/urls&gt;&lt;/record&gt;&lt;/Cite&gt;&lt;/EndNote&gt;</w:instrText>
      </w:r>
      <w:r w:rsidR="00E93873" w:rsidRPr="004D7DCA">
        <w:fldChar w:fldCharType="separate"/>
      </w:r>
      <w:r w:rsidR="00E93873" w:rsidRPr="004D7DCA">
        <w:rPr>
          <w:noProof/>
        </w:rPr>
        <w:t>(Chakraborty, 2010)</w:t>
      </w:r>
      <w:r w:rsidR="00E93873" w:rsidRPr="004D7DCA">
        <w:fldChar w:fldCharType="end"/>
      </w:r>
      <w:r w:rsidR="001F36B5" w:rsidRPr="004D7DCA">
        <w:t>.</w:t>
      </w:r>
    </w:p>
    <w:p w14:paraId="06111005" w14:textId="77777777" w:rsidR="001F36B5" w:rsidRPr="004D7DCA" w:rsidRDefault="001F36B5" w:rsidP="00CA3A96">
      <w:pPr>
        <w:pStyle w:val="Heading3"/>
      </w:pPr>
      <w:bookmarkStart w:id="1070" w:name="_Toc111140055"/>
      <w:bookmarkStart w:id="1071" w:name="_Toc111140418"/>
      <w:bookmarkStart w:id="1072" w:name="_Toc111140783"/>
      <w:bookmarkStart w:id="1073" w:name="_Toc111141133"/>
      <w:bookmarkStart w:id="1074" w:name="_Toc111147532"/>
      <w:bookmarkStart w:id="1075" w:name="_Toc89431499"/>
      <w:bookmarkStart w:id="1076" w:name="_Toc89923849"/>
      <w:bookmarkStart w:id="1077" w:name="_Toc108693638"/>
      <w:bookmarkStart w:id="1078" w:name="_Toc109044686"/>
      <w:bookmarkStart w:id="1079" w:name="_Toc110580410"/>
      <w:bookmarkStart w:id="1080" w:name="_Toc111468188"/>
      <w:bookmarkEnd w:id="1070"/>
      <w:bookmarkEnd w:id="1071"/>
      <w:bookmarkEnd w:id="1072"/>
      <w:bookmarkEnd w:id="1073"/>
      <w:bookmarkEnd w:id="1074"/>
      <w:r w:rsidRPr="004D7DCA">
        <w:t>The Singapore Case</w:t>
      </w:r>
      <w:bookmarkEnd w:id="1075"/>
      <w:bookmarkEnd w:id="1076"/>
      <w:bookmarkEnd w:id="1077"/>
      <w:bookmarkEnd w:id="1078"/>
      <w:bookmarkEnd w:id="1079"/>
      <w:bookmarkEnd w:id="1080"/>
    </w:p>
    <w:p w14:paraId="57A0404B" w14:textId="071F8F2B" w:rsidR="001F36B5" w:rsidRPr="004D7DCA" w:rsidRDefault="001F36B5" w:rsidP="00B0264F">
      <w:pPr>
        <w:pStyle w:val="NormalText"/>
      </w:pPr>
      <w:r w:rsidRPr="004D7DCA">
        <w:t xml:space="preserve">The Singapore government has a strategic foresight enterprise based on the idea that “the future is </w:t>
      </w:r>
      <w:r w:rsidRPr="004D7DCA">
        <w:lastRenderedPageBreak/>
        <w:t xml:space="preserve">inextricably linked to present action” </w:t>
      </w:r>
      <w:r w:rsidR="002D658E" w:rsidRPr="004D7DCA">
        <w:fldChar w:fldCharType="begin"/>
      </w:r>
      <w:r w:rsidR="00E2020B" w:rsidRPr="004D7DCA">
        <w:instrText xml:space="preserve"> ADDIN EN.CITE &lt;EndNote&gt;&lt;Cite Hidden="1"&gt;&lt;Author&gt;Kuah&lt;/Author&gt;&lt;Year&gt;2013&lt;/Year&gt;&lt;RecNum&gt;90&lt;/RecNum&gt;&lt;record&gt;&lt;rec-number&gt;90&lt;/rec-number&gt;&lt;foreign-keys&gt;&lt;key app="EN" db-id="zwrsvxdffvpaf9etrvzver580vdxxd5pe0w0" timestamp="1659963379"&gt;90&lt;/key&gt;&lt;/foreign-keys&gt;&lt;ref-type name="Journal Article"&gt;17&lt;/ref-type&gt;&lt;contributors&gt;&lt;authors&gt;&lt;author&gt;Kuah, Adrian WJ&lt;/author&gt;&lt;/authors&gt;&lt;/contributors&gt;&lt;titles&gt;&lt;title&gt;Foresight and policy: Thinking about Singapore&amp;apos;s future(s)&lt;/title&gt;&lt;secondary-title&gt;Social Space&lt;/secondary-title&gt;&lt;/titles&gt;&lt;periodical&gt;&lt;full-title&gt;Social Space&lt;/full-title&gt;&lt;/periodical&gt;&lt;pages&gt;104-109&lt;/pages&gt;&lt;dates&gt;&lt;year&gt;2013&lt;/year&gt;&lt;/dates&gt;&lt;urls&gt;&lt;/urls&gt;&lt;/record&gt;&lt;/Cite&gt;&lt;/EndNote&gt;</w:instrText>
      </w:r>
      <w:r w:rsidR="002D658E" w:rsidRPr="004D7DCA">
        <w:fldChar w:fldCharType="end"/>
      </w:r>
      <w:r w:rsidR="00326D4E" w:rsidRPr="004D7DCA">
        <w:t>(</w:t>
      </w:r>
      <w:r w:rsidR="00326D4E" w:rsidRPr="004D7DCA">
        <w:rPr>
          <w:noProof/>
        </w:rPr>
        <w:t xml:space="preserve">Kuah, 2013, p. </w:t>
      </w:r>
      <w:r w:rsidR="00326D4E" w:rsidRPr="004D7DCA">
        <w:t xml:space="preserve">104). </w:t>
      </w:r>
      <w:r w:rsidRPr="004D7DCA">
        <w:t xml:space="preserve">In 1979 the Minister for Foreign Affairs gave a speech called </w:t>
      </w:r>
      <w:r w:rsidR="00617CD1" w:rsidRPr="004D7DCA">
        <w:t>“</w:t>
      </w:r>
      <w:r w:rsidRPr="004D7DCA">
        <w:t>Singapore into the 21</w:t>
      </w:r>
      <w:r w:rsidRPr="004D7DCA">
        <w:rPr>
          <w:vertAlign w:val="superscript"/>
        </w:rPr>
        <w:t>st</w:t>
      </w:r>
      <w:r w:rsidRPr="004D7DCA">
        <w:t xml:space="preserve"> Century</w:t>
      </w:r>
      <w:r w:rsidR="00A00273">
        <w:t>,</w:t>
      </w:r>
      <w:r w:rsidR="008F54A8" w:rsidRPr="004D7DCA">
        <w:t>”</w:t>
      </w:r>
      <w:r w:rsidRPr="004D7DCA">
        <w:t xml:space="preserve"> which demonstrated </w:t>
      </w:r>
      <w:r w:rsidR="008F54A8" w:rsidRPr="004D7DCA">
        <w:t xml:space="preserve">the </w:t>
      </w:r>
      <w:r w:rsidRPr="004D7DCA">
        <w:t xml:space="preserve">leadership’s vision for the future in Singapore. Like the </w:t>
      </w:r>
      <w:r w:rsidR="00AC435E">
        <w:t>United States,</w:t>
      </w:r>
      <w:r w:rsidRPr="004D7DCA">
        <w:t xml:space="preserve"> Singapore initially used scenario planning in the Ministry of Defence, where activities were focused on security. In 2012, Our Singapore Conversation was launched to get people to talk about what they envisioned </w:t>
      </w:r>
      <w:r w:rsidR="00200746" w:rsidRPr="004D7DCA">
        <w:t xml:space="preserve">for </w:t>
      </w:r>
      <w:r w:rsidRPr="004D7DCA">
        <w:t xml:space="preserve">the future in Singapore. The author called this a positivist “exercise in strategic foresight” and hoped to discover truth </w:t>
      </w:r>
      <w:r w:rsidR="008F54A8" w:rsidRPr="004D7DCA">
        <w:t xml:space="preserve">by using </w:t>
      </w:r>
      <w:r w:rsidRPr="004D7DCA">
        <w:t>scientific methods and rational analysis</w:t>
      </w:r>
      <w:r w:rsidR="008F54A8" w:rsidRPr="004D7DCA">
        <w:t>. It</w:t>
      </w:r>
      <w:r w:rsidRPr="004D7DCA">
        <w:t xml:space="preserve"> was considered successful in shaping the vision in Singapore.</w:t>
      </w:r>
    </w:p>
    <w:p w14:paraId="654C3622" w14:textId="5BA7023B" w:rsidR="001F36B5" w:rsidRPr="004D7DCA" w:rsidRDefault="001F36B5" w:rsidP="00B0264F">
      <w:pPr>
        <w:pStyle w:val="NormalText"/>
      </w:pPr>
      <w:r w:rsidRPr="004D7DCA">
        <w:t xml:space="preserve">Since then, Singapore has continued to develop and </w:t>
      </w:r>
      <w:r w:rsidR="008F54A8" w:rsidRPr="004D7DCA">
        <w:t xml:space="preserve">employ </w:t>
      </w:r>
      <w:r w:rsidRPr="004D7DCA">
        <w:t>scenarios through The Centre for Strategic Futures (CSF)</w:t>
      </w:r>
      <w:r w:rsidR="001F412D" w:rsidRPr="004D7DCA">
        <w:t>, which has developed foresight tools to deal with new</w:t>
      </w:r>
      <w:r w:rsidRPr="004D7DCA">
        <w:t xml:space="preserve"> and sudden discontinuous trends. </w:t>
      </w:r>
    </w:p>
    <w:p w14:paraId="32FCC52B" w14:textId="77777777" w:rsidR="001F36B5" w:rsidRPr="004D7DCA" w:rsidRDefault="001F36B5" w:rsidP="00CA3A96">
      <w:pPr>
        <w:pStyle w:val="Heading3"/>
      </w:pPr>
      <w:bookmarkStart w:id="1081" w:name="_Toc111140057"/>
      <w:bookmarkStart w:id="1082" w:name="_Toc111140420"/>
      <w:bookmarkStart w:id="1083" w:name="_Toc111140785"/>
      <w:bookmarkStart w:id="1084" w:name="_Toc111141135"/>
      <w:bookmarkStart w:id="1085" w:name="_Toc111147534"/>
      <w:bookmarkStart w:id="1086" w:name="_Toc89431500"/>
      <w:bookmarkStart w:id="1087" w:name="_Toc89923850"/>
      <w:bookmarkStart w:id="1088" w:name="_Toc108693639"/>
      <w:bookmarkStart w:id="1089" w:name="_Toc109044687"/>
      <w:bookmarkStart w:id="1090" w:name="_Toc110580411"/>
      <w:bookmarkStart w:id="1091" w:name="_Toc111468189"/>
      <w:bookmarkEnd w:id="1081"/>
      <w:bookmarkEnd w:id="1082"/>
      <w:bookmarkEnd w:id="1083"/>
      <w:bookmarkEnd w:id="1084"/>
      <w:bookmarkEnd w:id="1085"/>
      <w:r w:rsidRPr="004D7DCA">
        <w:t>Global Business Network</w:t>
      </w:r>
      <w:bookmarkEnd w:id="1086"/>
      <w:bookmarkEnd w:id="1087"/>
      <w:bookmarkEnd w:id="1088"/>
      <w:bookmarkEnd w:id="1089"/>
      <w:bookmarkEnd w:id="1090"/>
      <w:bookmarkEnd w:id="1091"/>
    </w:p>
    <w:p w14:paraId="2624E12F" w14:textId="68F6A929" w:rsidR="001F36B5" w:rsidRPr="004D7DCA" w:rsidRDefault="001F36B5" w:rsidP="00526A29">
      <w:pPr>
        <w:pStyle w:val="1stpara"/>
        <w:rPr>
          <w:rFonts w:asciiTheme="majorBidi" w:hAnsiTheme="majorBidi" w:cstheme="majorBidi"/>
        </w:rPr>
      </w:pPr>
      <w:r w:rsidRPr="004D7DCA">
        <w:rPr>
          <w:rStyle w:val="NormalTextChar"/>
        </w:rPr>
        <w:t xml:space="preserve">Differences between scenario planning in public versus private sector projects were examined by </w:t>
      </w:r>
      <w:r w:rsidR="00FE0A89">
        <w:rPr>
          <w:rStyle w:val="NormalTextChar"/>
        </w:rPr>
        <w:t xml:space="preserve">the </w:t>
      </w:r>
      <w:r w:rsidRPr="004D7DCA">
        <w:rPr>
          <w:rStyle w:val="NormalTextChar"/>
        </w:rPr>
        <w:t xml:space="preserve">Global Business Network (GBN) to </w:t>
      </w:r>
      <w:r w:rsidR="00FE0A89">
        <w:rPr>
          <w:rStyle w:val="NormalTextChar"/>
        </w:rPr>
        <w:t xml:space="preserve">determine whether the two sectors require </w:t>
      </w:r>
      <w:r w:rsidRPr="004D7DCA">
        <w:rPr>
          <w:rStyle w:val="NormalTextChar"/>
        </w:rPr>
        <w:t xml:space="preserve">different approaches </w:t>
      </w:r>
      <w:r w:rsidR="00326D4E" w:rsidRPr="004D7DCA">
        <w:rPr>
          <w:rStyle w:val="NormalTextChar"/>
        </w:rPr>
        <w:fldChar w:fldCharType="begin"/>
      </w:r>
      <w:r w:rsidR="007A4C54" w:rsidRPr="004D7DCA">
        <w:rPr>
          <w:rStyle w:val="NormalTextChar"/>
        </w:rPr>
        <w:instrText xml:space="preserve"> ADDIN EN.CITE &lt;EndNote&gt;&lt;Cite&gt;&lt;Author&gt;Ogilvy&lt;/Author&gt;&lt;Year&gt;2004&lt;/Year&gt;&lt;RecNum&gt;113&lt;/RecNum&gt;&lt;DisplayText&gt;(Ogilvy and Smith, 2004)&lt;/DisplayText&gt;&lt;record&gt;&lt;rec-number&gt;113&lt;/rec-number&gt;&lt;foreign-keys&gt;&lt;key app="EN" db-id="zwrsvxdffvpaf9etrvzver580vdxxd5pe0w0" timestamp="1659970836"&gt;113&lt;/key&gt;&lt;/foreign-keys&gt;&lt;ref-type name="Journal Article"&gt;17&lt;/ref-type&gt;&lt;contributors&gt;&lt;authors&gt;&lt;author&gt;Ogilvy, Jay&lt;/author&gt;&lt;author&gt;Smith, Erik&lt;/author&gt;&lt;/authors&gt;&lt;/contributors&gt;&lt;titles&gt;&lt;title&gt;Mapping public and private scenario planning: Lessons from regional projects&lt;/title&gt;&lt;secondary-title&gt;Development&lt;/secondary-title&gt;&lt;/titles&gt;&lt;periodical&gt;&lt;full-title&gt;Development&lt;/full-title&gt;&lt;/periodical&gt;&lt;pages&gt;67-72&lt;/pages&gt;&lt;volume&gt;47&lt;/volume&gt;&lt;number&gt;4&lt;/number&gt;&lt;dates&gt;&lt;year&gt;2004&lt;/year&gt;&lt;/dates&gt;&lt;isbn&gt;1461-7072&lt;/isbn&gt;&lt;urls&gt;&lt;/urls&gt;&lt;/record&gt;&lt;/Cite&gt;&lt;/EndNote&gt;</w:instrText>
      </w:r>
      <w:r w:rsidR="00326D4E" w:rsidRPr="004D7DCA">
        <w:rPr>
          <w:rStyle w:val="NormalTextChar"/>
        </w:rPr>
        <w:fldChar w:fldCharType="separate"/>
      </w:r>
      <w:r w:rsidR="00326D4E" w:rsidRPr="004D7DCA">
        <w:rPr>
          <w:rStyle w:val="NormalTextChar"/>
        </w:rPr>
        <w:t>(Ogilvy and Smith, 2004)</w:t>
      </w:r>
      <w:r w:rsidR="00326D4E" w:rsidRPr="004D7DCA">
        <w:rPr>
          <w:rStyle w:val="NormalTextChar"/>
        </w:rPr>
        <w:fldChar w:fldCharType="end"/>
      </w:r>
      <w:r w:rsidRPr="004D7DCA">
        <w:rPr>
          <w:rStyle w:val="NormalTextChar"/>
        </w:rPr>
        <w:t xml:space="preserve">. GBN conducted several public interest projects in the 1990s in Michigan (Autoworld), Oklahoma (Oklahoma Academy), Chicago (unplanned development), and South Florida (unplanned growth). The authors found that in the public sector representatives from all constituents </w:t>
      </w:r>
      <w:r w:rsidR="00BD2D03" w:rsidRPr="004D7DCA">
        <w:rPr>
          <w:rStyle w:val="NormalTextChar"/>
        </w:rPr>
        <w:t xml:space="preserve">must </w:t>
      </w:r>
      <w:r w:rsidRPr="004D7DCA">
        <w:rPr>
          <w:rStyle w:val="NormalTextChar"/>
        </w:rPr>
        <w:t>be involved in the process for the scenarios to be accepted.</w:t>
      </w:r>
      <w:r w:rsidR="00BB1170" w:rsidRPr="004D7DCA">
        <w:rPr>
          <w:rStyle w:val="NormalTextChar"/>
        </w:rPr>
        <w:t xml:space="preserve"> </w:t>
      </w:r>
      <w:r w:rsidRPr="004D7DCA">
        <w:rPr>
          <w:rStyle w:val="NormalTextChar"/>
        </w:rPr>
        <w:t xml:space="preserve">Multiple perspectives </w:t>
      </w:r>
      <w:r w:rsidR="0019361E" w:rsidRPr="004D7DCA">
        <w:rPr>
          <w:rStyle w:val="NormalTextChar"/>
        </w:rPr>
        <w:t>must</w:t>
      </w:r>
      <w:r w:rsidRPr="004D7DCA">
        <w:rPr>
          <w:rStyle w:val="NormalTextChar"/>
        </w:rPr>
        <w:t xml:space="preserve"> be considered</w:t>
      </w:r>
      <w:r w:rsidR="00FB404F" w:rsidRPr="004D7DCA">
        <w:rPr>
          <w:rStyle w:val="NormalTextChar"/>
        </w:rPr>
        <w:t>,</w:t>
      </w:r>
      <w:r w:rsidRPr="004D7DCA">
        <w:rPr>
          <w:rStyle w:val="NormalTextChar"/>
        </w:rPr>
        <w:t xml:space="preserve"> and the process may t</w:t>
      </w:r>
      <w:r w:rsidR="002E2B03" w:rsidRPr="004D7DCA">
        <w:rPr>
          <w:rStyle w:val="NormalTextChar"/>
        </w:rPr>
        <w:t>ake longer than</w:t>
      </w:r>
      <w:r w:rsidRPr="004D7DCA">
        <w:rPr>
          <w:rStyle w:val="NormalTextChar"/>
        </w:rPr>
        <w:t xml:space="preserve"> in the private sector </w:t>
      </w:r>
      <w:r w:rsidR="003E4F4D" w:rsidRPr="004D7DCA">
        <w:rPr>
          <w:rStyle w:val="NormalTextChar"/>
        </w:rPr>
        <w:fldChar w:fldCharType="begin"/>
      </w:r>
      <w:r w:rsidR="007A4C54" w:rsidRPr="004D7DCA">
        <w:rPr>
          <w:rStyle w:val="NormalTextChar"/>
        </w:rPr>
        <w:instrText xml:space="preserve"> ADDIN EN.CITE &lt;EndNote&gt;&lt;Cite&gt;&lt;Author&gt;Ogilvy&lt;/Author&gt;&lt;Year&gt;2004&lt;/Year&gt;&lt;RecNum&gt;113&lt;/RecNum&gt;&lt;DisplayText&gt;(Ogilvy and Smith, 2004)&lt;/DisplayText&gt;&lt;record&gt;&lt;rec-number&gt;113&lt;/rec-number&gt;&lt;foreign-keys&gt;&lt;key app="EN" db-id="zwrsvxdffvpaf9etrvzver580vdxxd5pe0w0" timestamp="1659970836"&gt;113&lt;/key&gt;&lt;/foreign-keys&gt;&lt;ref-type name="Journal Article"&gt;17&lt;/ref-type&gt;&lt;contributors&gt;&lt;authors&gt;&lt;author&gt;Ogilvy, Jay&lt;/author&gt;&lt;author&gt;Smith, Erik&lt;/author&gt;&lt;/authors&gt;&lt;/contributors&gt;&lt;titles&gt;&lt;title&gt;Mapping public and private scenario planning: Lessons from regional projects&lt;/title&gt;&lt;secondary-title&gt;Development&lt;/secondary-title&gt;&lt;/titles&gt;&lt;periodical&gt;&lt;full-title&gt;Development&lt;/full-title&gt;&lt;/periodical&gt;&lt;pages&gt;67-72&lt;/pages&gt;&lt;volume&gt;47&lt;/volume&gt;&lt;number&gt;4&lt;/number&gt;&lt;dates&gt;&lt;year&gt;2004&lt;/year&gt;&lt;/dates&gt;&lt;isbn&gt;1461-7072&lt;/isbn&gt;&lt;urls&gt;&lt;/urls&gt;&lt;/record&gt;&lt;/Cite&gt;&lt;/EndNote&gt;</w:instrText>
      </w:r>
      <w:r w:rsidR="003E4F4D" w:rsidRPr="004D7DCA">
        <w:rPr>
          <w:rStyle w:val="NormalTextChar"/>
        </w:rPr>
        <w:fldChar w:fldCharType="separate"/>
      </w:r>
      <w:r w:rsidR="003E4F4D" w:rsidRPr="004D7DCA">
        <w:rPr>
          <w:rStyle w:val="NormalTextChar"/>
        </w:rPr>
        <w:t>(Ogilvy and Smith, 2004)</w:t>
      </w:r>
      <w:r w:rsidR="003E4F4D" w:rsidRPr="004D7DCA">
        <w:rPr>
          <w:rStyle w:val="NormalTextChar"/>
        </w:rPr>
        <w:fldChar w:fldCharType="end"/>
      </w:r>
      <w:r w:rsidR="003E4F4D" w:rsidRPr="004D7DCA">
        <w:rPr>
          <w:rStyle w:val="NormalTextChar"/>
        </w:rPr>
        <w:t xml:space="preserve">. </w:t>
      </w:r>
      <w:r w:rsidR="00AA3240" w:rsidRPr="004D7DCA">
        <w:rPr>
          <w:rStyle w:val="NormalTextChar"/>
        </w:rPr>
        <w:fldChar w:fldCharType="begin"/>
      </w:r>
      <w:r w:rsidR="00AA3240" w:rsidRPr="004D7DCA">
        <w:rPr>
          <w:rStyle w:val="NormalTextChar"/>
        </w:rPr>
        <w:instrText xml:space="preserve"> ADDIN EN.CITE &lt;EndNote&gt;&lt;Cite AuthorYear="1"&gt;&lt;Author&gt;Bloom&lt;/Author&gt;&lt;Year&gt;1986&lt;/Year&gt;&lt;RecNum&gt;17&lt;/RecNum&gt;&lt;DisplayText&gt;Bloom (1986)&lt;/DisplayText&gt;&lt;record&gt;&lt;rec-number&gt;17&lt;/rec-number&gt;&lt;foreign-keys&gt;&lt;key app="EN" db-id="zwrsvxdffvpaf9etrvzver580vdxxd5pe0w0" timestamp="1659960239"&gt;17&lt;/key&gt;&lt;/foreign-keys&gt;&lt;ref-type name="Journal Article"&gt;17&lt;/ref-type&gt;&lt;contributors&gt;&lt;authors&gt;&lt;author&gt;Bloom, Craig&lt;/author&gt;&lt;/authors&gt;&lt;/contributors&gt;&lt;titles&gt;&lt;title&gt;Strategic planning in the public sector&lt;/title&gt;&lt;secondary-title&gt;Journal of Planning Literature&lt;/secondary-title&gt;&lt;/titles&gt;&lt;periodical&gt;&lt;full-title&gt;Journal of Planning Literature&lt;/full-title&gt;&lt;/periodical&gt;&lt;pages&gt;253-259&lt;/pages&gt;&lt;volume&gt;1&lt;/volume&gt;&lt;number&gt;2&lt;/number&gt;&lt;dates&gt;&lt;year&gt;1986&lt;/year&gt;&lt;/dates&gt;&lt;isbn&gt;0885-4122&lt;/isbn&gt;&lt;urls&gt;&lt;/urls&gt;&lt;/record&gt;&lt;/Cite&gt;&lt;/EndNote&gt;</w:instrText>
      </w:r>
      <w:r w:rsidR="00AA3240" w:rsidRPr="004D7DCA">
        <w:rPr>
          <w:rStyle w:val="NormalTextChar"/>
        </w:rPr>
        <w:fldChar w:fldCharType="separate"/>
      </w:r>
      <w:r w:rsidR="00AA3240" w:rsidRPr="004D7DCA">
        <w:rPr>
          <w:rStyle w:val="NormalTextChar"/>
        </w:rPr>
        <w:t>Bloom (1986)</w:t>
      </w:r>
      <w:r w:rsidR="00AA3240" w:rsidRPr="004D7DCA">
        <w:rPr>
          <w:rStyle w:val="NormalTextChar"/>
        </w:rPr>
        <w:fldChar w:fldCharType="end"/>
      </w:r>
      <w:r w:rsidR="00AA3240" w:rsidRPr="004D7DCA">
        <w:rPr>
          <w:rStyle w:val="NormalTextChar"/>
        </w:rPr>
        <w:t xml:space="preserve"> </w:t>
      </w:r>
      <w:r w:rsidRPr="004D7DCA">
        <w:rPr>
          <w:rStyle w:val="NormalTextChar"/>
        </w:rPr>
        <w:t xml:space="preserve">stated that </w:t>
      </w:r>
      <w:r w:rsidR="00B11998" w:rsidRPr="004D7DCA">
        <w:rPr>
          <w:rStyle w:val="NormalTextChar"/>
        </w:rPr>
        <w:t xml:space="preserve">a program’s </w:t>
      </w:r>
      <w:r w:rsidRPr="004D7DCA">
        <w:rPr>
          <w:rStyle w:val="NormalTextChar"/>
        </w:rPr>
        <w:t>greatest supporter</w:t>
      </w:r>
      <w:r w:rsidR="00B11998" w:rsidRPr="004D7DCA">
        <w:rPr>
          <w:rStyle w:val="NormalTextChar"/>
        </w:rPr>
        <w:t>s</w:t>
      </w:r>
      <w:r w:rsidRPr="004D7DCA">
        <w:rPr>
          <w:rStyle w:val="NormalTextChar"/>
        </w:rPr>
        <w:t xml:space="preserve"> </w:t>
      </w:r>
      <w:r w:rsidR="00B11998" w:rsidRPr="004D7DCA">
        <w:rPr>
          <w:rStyle w:val="NormalTextChar"/>
        </w:rPr>
        <w:t xml:space="preserve">are </w:t>
      </w:r>
      <w:r w:rsidRPr="004D7DCA">
        <w:rPr>
          <w:rStyle w:val="NormalTextChar"/>
        </w:rPr>
        <w:t>the developers themselves</w:t>
      </w:r>
      <w:r w:rsidR="00EE4B6D" w:rsidRPr="004D7DCA">
        <w:rPr>
          <w:rStyle w:val="NormalTextChar"/>
        </w:rPr>
        <w:t xml:space="preserve">. With the participation of all interested parties, the process is more likely to reach </w:t>
      </w:r>
      <w:r w:rsidR="002E2B03" w:rsidRPr="004D7DCA">
        <w:rPr>
          <w:rStyle w:val="NormalTextChar"/>
        </w:rPr>
        <w:t xml:space="preserve">a </w:t>
      </w:r>
      <w:r w:rsidR="00EE4B6D" w:rsidRPr="004D7DCA">
        <w:rPr>
          <w:rStyle w:val="NormalTextChar"/>
        </w:rPr>
        <w:t>consensus in the context of decision-making and implementation. T</w:t>
      </w:r>
      <w:r w:rsidRPr="004D7DCA">
        <w:rPr>
          <w:rStyle w:val="NormalTextChar"/>
        </w:rPr>
        <w:t>he benefits of expertise, political influence, authority, and funding are more likely to be available. However, operational planning and budgeting also need to be</w:t>
      </w:r>
      <w:r w:rsidRPr="004D7DCA">
        <w:rPr>
          <w:rFonts w:asciiTheme="majorBidi" w:hAnsiTheme="majorBidi" w:cstheme="majorBidi"/>
        </w:rPr>
        <w:t xml:space="preserve"> incorporated, along with the time frame </w:t>
      </w:r>
      <w:r w:rsidR="00AA3240" w:rsidRPr="004D7DCA">
        <w:rPr>
          <w:rFonts w:asciiTheme="majorBidi" w:hAnsiTheme="majorBidi" w:cstheme="majorBidi"/>
        </w:rPr>
        <w:t>(Bloom 1986).</w:t>
      </w:r>
      <w:r w:rsidR="00AA3240" w:rsidRPr="004D7DCA" w:rsidDel="00AA3240">
        <w:rPr>
          <w:rFonts w:asciiTheme="majorBidi" w:hAnsiTheme="majorBidi" w:cstheme="majorBidi"/>
        </w:rPr>
        <w:t xml:space="preserve"> </w:t>
      </w:r>
    </w:p>
    <w:p w14:paraId="6CE6D2A2" w14:textId="59C46BF9" w:rsidR="001F36B5" w:rsidRPr="004D7DCA" w:rsidRDefault="001F36B5" w:rsidP="00CA3A96">
      <w:pPr>
        <w:pStyle w:val="Heading3"/>
      </w:pPr>
      <w:bookmarkStart w:id="1092" w:name="_Toc111140059"/>
      <w:bookmarkStart w:id="1093" w:name="_Toc111140422"/>
      <w:bookmarkStart w:id="1094" w:name="_Toc111140787"/>
      <w:bookmarkStart w:id="1095" w:name="_Toc111141137"/>
      <w:bookmarkStart w:id="1096" w:name="_Toc111147536"/>
      <w:bookmarkStart w:id="1097" w:name="_Toc89431501"/>
      <w:bookmarkStart w:id="1098" w:name="_Toc89923851"/>
      <w:bookmarkStart w:id="1099" w:name="_Toc108693640"/>
      <w:bookmarkStart w:id="1100" w:name="_Toc109044688"/>
      <w:bookmarkStart w:id="1101" w:name="_Toc110580412"/>
      <w:bookmarkStart w:id="1102" w:name="_Toc111468190"/>
      <w:bookmarkEnd w:id="1092"/>
      <w:bookmarkEnd w:id="1093"/>
      <w:bookmarkEnd w:id="1094"/>
      <w:bookmarkEnd w:id="1095"/>
      <w:bookmarkEnd w:id="1096"/>
      <w:r w:rsidRPr="004D7DCA">
        <w:t xml:space="preserve">Scenarios and the </w:t>
      </w:r>
      <w:r w:rsidR="003C58CF">
        <w:t>S</w:t>
      </w:r>
      <w:r w:rsidRPr="004D7DCA">
        <w:t>tate of Victoria, Australia</w:t>
      </w:r>
      <w:bookmarkEnd w:id="1097"/>
      <w:bookmarkEnd w:id="1098"/>
      <w:bookmarkEnd w:id="1099"/>
      <w:bookmarkEnd w:id="1100"/>
      <w:bookmarkEnd w:id="1101"/>
      <w:bookmarkEnd w:id="1102"/>
    </w:p>
    <w:p w14:paraId="5E7AF26F" w14:textId="53E065EF" w:rsidR="00F669B7" w:rsidRPr="004D7DCA" w:rsidRDefault="001F36B5" w:rsidP="00B0264F">
      <w:pPr>
        <w:pStyle w:val="NormalText"/>
        <w:rPr>
          <w:rStyle w:val="NormalTextChar"/>
        </w:rPr>
      </w:pPr>
      <w:r w:rsidRPr="004D7DCA">
        <w:rPr>
          <w:rFonts w:asciiTheme="majorBidi" w:hAnsiTheme="majorBidi" w:cstheme="majorBidi"/>
        </w:rPr>
        <w:t xml:space="preserve">In </w:t>
      </w:r>
      <w:r w:rsidRPr="004D7DCA">
        <w:rPr>
          <w:rStyle w:val="NormalTextChar"/>
        </w:rPr>
        <w:t xml:space="preserve">Victoria, Australia, scenario planning was used in the Scenarios for Climate Adaptation project, which investigated how the state of Victoria could adapt to global climate transformations. Victoria was well-versed in scenario planning, and during the initial workshops, 33 prior scenario planning projects were identified </w:t>
      </w:r>
      <w:r w:rsidR="00F669B7" w:rsidRPr="004D7DCA">
        <w:rPr>
          <w:rStyle w:val="NormalTextChar"/>
        </w:rPr>
        <w:t xml:space="preserve">(Rickards et al., 2014). </w:t>
      </w:r>
      <w:r w:rsidRPr="004D7DCA">
        <w:rPr>
          <w:rStyle w:val="NormalTextChar"/>
        </w:rPr>
        <w:t xml:space="preserve">When evaluating the scenario exercise, participants thought the process integrated knowledge, raised </w:t>
      </w:r>
      <w:r w:rsidR="00B5443B" w:rsidRPr="004D7DCA">
        <w:rPr>
          <w:rStyle w:val="NormalTextChar"/>
        </w:rPr>
        <w:t>awareness</w:t>
      </w:r>
      <w:r w:rsidR="00E1334B" w:rsidRPr="004D7DCA">
        <w:rPr>
          <w:rStyle w:val="NormalTextChar"/>
        </w:rPr>
        <w:t>,</w:t>
      </w:r>
      <w:r w:rsidR="00B5443B" w:rsidRPr="004D7DCA">
        <w:rPr>
          <w:rStyle w:val="NormalTextChar"/>
        </w:rPr>
        <w:t xml:space="preserve"> </w:t>
      </w:r>
      <w:r w:rsidRPr="004D7DCA">
        <w:rPr>
          <w:rStyle w:val="NormalTextChar"/>
        </w:rPr>
        <w:t xml:space="preserve">and helped to develop a shared understanding of risks. However, challenges included </w:t>
      </w:r>
      <w:r w:rsidR="00B11998" w:rsidRPr="004D7DCA">
        <w:rPr>
          <w:rStyle w:val="NormalTextChar"/>
        </w:rPr>
        <w:t xml:space="preserve">a </w:t>
      </w:r>
      <w:r w:rsidRPr="004D7DCA">
        <w:rPr>
          <w:rStyle w:val="NormalTextChar"/>
        </w:rPr>
        <w:t>lack of resources, poor relationship between outcomes and decision-making, difficulty integrating multiple sources of knowledge, insufficient data, concerns about the outputs, and</w:t>
      </w:r>
      <w:r w:rsidR="003C00A2">
        <w:rPr>
          <w:rStyle w:val="NormalTextChar"/>
        </w:rPr>
        <w:t xml:space="preserve"> lack of </w:t>
      </w:r>
      <w:r w:rsidR="003C00A2" w:rsidRPr="004D7DCA">
        <w:rPr>
          <w:rStyle w:val="NormalTextChar"/>
        </w:rPr>
        <w:t>high</w:t>
      </w:r>
      <w:r w:rsidRPr="004D7DCA">
        <w:rPr>
          <w:rStyle w:val="NormalTextChar"/>
        </w:rPr>
        <w:t>-level support. Developing mutual trust and understanding was found to be time-consuming</w:t>
      </w:r>
      <w:r w:rsidR="00FB404F" w:rsidRPr="004D7DCA">
        <w:rPr>
          <w:rStyle w:val="NormalTextChar"/>
        </w:rPr>
        <w:t>. The</w:t>
      </w:r>
      <w:r w:rsidRPr="004D7DCA">
        <w:rPr>
          <w:rStyle w:val="NormalTextChar"/>
        </w:rPr>
        <w:t xml:space="preserve"> authors </w:t>
      </w:r>
      <w:r w:rsidR="00FB404F" w:rsidRPr="004D7DCA">
        <w:rPr>
          <w:rStyle w:val="NormalTextChar"/>
        </w:rPr>
        <w:t>speculated</w:t>
      </w:r>
      <w:r w:rsidRPr="004D7DCA">
        <w:rPr>
          <w:rStyle w:val="NormalTextChar"/>
        </w:rPr>
        <w:t xml:space="preserve"> that the authorities </w:t>
      </w:r>
      <w:r w:rsidR="00FB404F" w:rsidRPr="004D7DCA">
        <w:rPr>
          <w:rStyle w:val="NormalTextChar"/>
        </w:rPr>
        <w:t>could</w:t>
      </w:r>
      <w:r w:rsidRPr="004D7DCA">
        <w:rPr>
          <w:rStyle w:val="NormalTextChar"/>
        </w:rPr>
        <w:t xml:space="preserve"> be averse to </w:t>
      </w:r>
      <w:r w:rsidR="00FB404F" w:rsidRPr="004D7DCA">
        <w:rPr>
          <w:rStyle w:val="NormalTextChar"/>
        </w:rPr>
        <w:t>situation-making</w:t>
      </w:r>
      <w:r w:rsidRPr="004D7DCA">
        <w:rPr>
          <w:rStyle w:val="NormalTextChar"/>
        </w:rPr>
        <w:t xml:space="preserve"> </w:t>
      </w:r>
      <w:r w:rsidR="00FB404F" w:rsidRPr="004D7DCA">
        <w:rPr>
          <w:rStyle w:val="NormalTextChar"/>
        </w:rPr>
        <w:t>plan</w:t>
      </w:r>
      <w:r w:rsidRPr="004D7DCA">
        <w:rPr>
          <w:rStyle w:val="NormalTextChar"/>
        </w:rPr>
        <w:t xml:space="preserve"> strategies as </w:t>
      </w:r>
      <w:r w:rsidR="00514C10" w:rsidRPr="004D7DCA">
        <w:rPr>
          <w:rStyle w:val="NormalTextChar"/>
        </w:rPr>
        <w:t>they</w:t>
      </w:r>
      <w:r w:rsidRPr="004D7DCA">
        <w:rPr>
          <w:rStyle w:val="NormalTextChar"/>
        </w:rPr>
        <w:t xml:space="preserve"> could be perceived as giving up control</w:t>
      </w:r>
      <w:r w:rsidRPr="004D7DCA" w:rsidDel="00033335">
        <w:rPr>
          <w:rStyle w:val="NormalTextChar"/>
        </w:rPr>
        <w:t xml:space="preserve"> </w:t>
      </w:r>
      <w:r w:rsidR="00F669B7" w:rsidRPr="004D7DCA">
        <w:rPr>
          <w:rStyle w:val="NormalTextChar"/>
        </w:rPr>
        <w:t xml:space="preserve">(Rickards et al., 2014). </w:t>
      </w:r>
    </w:p>
    <w:p w14:paraId="5EC40D4C" w14:textId="65EE2BAD" w:rsidR="001F36B5" w:rsidRPr="004D7DCA" w:rsidRDefault="001F36B5">
      <w:pPr>
        <w:pStyle w:val="Heading2"/>
      </w:pPr>
      <w:bookmarkStart w:id="1103" w:name="_Toc111140061"/>
      <w:bookmarkStart w:id="1104" w:name="_Toc111140424"/>
      <w:bookmarkStart w:id="1105" w:name="_Toc111140789"/>
      <w:bookmarkStart w:id="1106" w:name="_Toc111141139"/>
      <w:bookmarkStart w:id="1107" w:name="_Toc111147538"/>
      <w:bookmarkStart w:id="1108" w:name="_Toc111147852"/>
      <w:bookmarkStart w:id="1109" w:name="_Toc111148041"/>
      <w:bookmarkStart w:id="1110" w:name="_Toc111148231"/>
      <w:bookmarkStart w:id="1111" w:name="_Toc111148420"/>
      <w:bookmarkStart w:id="1112" w:name="_Toc111154401"/>
      <w:bookmarkStart w:id="1113" w:name="_Toc111154601"/>
      <w:bookmarkStart w:id="1114" w:name="_Toc111154929"/>
      <w:bookmarkStart w:id="1115" w:name="_Toc111155130"/>
      <w:bookmarkStart w:id="1116" w:name="_Toc111155334"/>
      <w:bookmarkStart w:id="1117" w:name="_Toc111155538"/>
      <w:bookmarkStart w:id="1118" w:name="_Toc111155736"/>
      <w:bookmarkStart w:id="1119" w:name="_Toc111156125"/>
      <w:bookmarkStart w:id="1120" w:name="_Toc111156325"/>
      <w:bookmarkStart w:id="1121" w:name="_Toc111156524"/>
      <w:bookmarkStart w:id="1122" w:name="_Toc111156723"/>
      <w:bookmarkStart w:id="1123" w:name="_Toc87724479"/>
      <w:bookmarkStart w:id="1124" w:name="_Toc8787034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r w:rsidRPr="004D7DCA">
        <w:lastRenderedPageBreak/>
        <w:t xml:space="preserve"> </w:t>
      </w:r>
      <w:bookmarkStart w:id="1125" w:name="_Toc89431502"/>
      <w:bookmarkStart w:id="1126" w:name="_Toc89507860"/>
      <w:bookmarkStart w:id="1127" w:name="_Toc89693249"/>
      <w:bookmarkStart w:id="1128" w:name="_Toc89923852"/>
      <w:bookmarkStart w:id="1129" w:name="_Toc108693641"/>
      <w:bookmarkStart w:id="1130" w:name="_Toc109044689"/>
      <w:bookmarkStart w:id="1131" w:name="_Toc110580413"/>
      <w:bookmarkStart w:id="1132" w:name="_Toc111330274"/>
      <w:bookmarkStart w:id="1133" w:name="_Toc111468191"/>
      <w:bookmarkStart w:id="1134" w:name="_Toc115702204"/>
      <w:r w:rsidRPr="004D7DCA">
        <w:t xml:space="preserve">Factors </w:t>
      </w:r>
      <w:r w:rsidR="003C58CF">
        <w:t>I</w:t>
      </w:r>
      <w:r w:rsidRPr="004D7DCA">
        <w:t xml:space="preserve">mpacting Scenario Planning </w:t>
      </w:r>
      <w:r w:rsidR="003C58CF">
        <w:t>S</w:t>
      </w:r>
      <w:r w:rsidRPr="004D7DCA">
        <w:t>uccess</w:t>
      </w:r>
      <w:bookmarkEnd w:id="1123"/>
      <w:bookmarkEnd w:id="1124"/>
      <w:bookmarkEnd w:id="1125"/>
      <w:bookmarkEnd w:id="1126"/>
      <w:bookmarkEnd w:id="1127"/>
      <w:bookmarkEnd w:id="1128"/>
      <w:bookmarkEnd w:id="1129"/>
      <w:bookmarkEnd w:id="1130"/>
      <w:bookmarkEnd w:id="1131"/>
      <w:bookmarkEnd w:id="1132"/>
      <w:bookmarkEnd w:id="1133"/>
      <w:bookmarkEnd w:id="1134"/>
    </w:p>
    <w:p w14:paraId="223F0343" w14:textId="1D3F4DB6" w:rsidR="001F36B5" w:rsidRPr="004D7DCA" w:rsidRDefault="001F36B5" w:rsidP="00B0264F">
      <w:pPr>
        <w:pStyle w:val="NormalText"/>
      </w:pPr>
      <w:r w:rsidRPr="004D7DCA">
        <w:t xml:space="preserve">Scenario planning for public policymaking can be executed in an ad-hoc manner and sometimes in an isolated manner </w:t>
      </w:r>
      <w:r w:rsidR="00F669B7" w:rsidRPr="004D7DCA">
        <w:t xml:space="preserve">(Volkery and Ribeiro, 2009). </w:t>
      </w:r>
      <w:r w:rsidRPr="004D7DCA">
        <w:t xml:space="preserve">Scenario planning “helps policy-makers </w:t>
      </w:r>
      <w:r w:rsidR="00E406E0" w:rsidRPr="004D7DCA">
        <w:t xml:space="preserve">make </w:t>
      </w:r>
      <w:r w:rsidRPr="004D7DCA">
        <w:t xml:space="preserve">better sense of changes in their external environment, spotting early warning signals and refining perceptions of existing or emerging problems and corresponding problem-solving strategies” </w:t>
      </w:r>
      <w:r w:rsidR="00F669B7" w:rsidRPr="004D7DCA">
        <w:t xml:space="preserve">(Volkery and Ribeiro, 2009, p. </w:t>
      </w:r>
      <w:r w:rsidRPr="004D7DCA">
        <w:t>1199). It can also help manage conflicts</w:t>
      </w:r>
      <w:r w:rsidR="00285D45" w:rsidRPr="004D7DCA">
        <w:t>, find common ground, and</w:t>
      </w:r>
      <w:r w:rsidRPr="004D7DCA">
        <w:t xml:space="preserve"> trigger cultural change. The policy cycle includes phases of policy issue identification, policy issue</w:t>
      </w:r>
      <w:r w:rsidR="00AC720F">
        <w:t xml:space="preserve"> </w:t>
      </w:r>
      <w:r w:rsidRPr="004D7DCA">
        <w:t xml:space="preserve">framing, policy measure development, policy measure implementation, and policy measure assessment of effectiveness or termination </w:t>
      </w:r>
      <w:r w:rsidR="00423D3F" w:rsidRPr="004D7DCA">
        <w:t xml:space="preserve">(Volkery and Ribeiro, 2009). </w:t>
      </w:r>
    </w:p>
    <w:p w14:paraId="666CF555" w14:textId="3FFA70C3" w:rsidR="001F36B5" w:rsidRPr="004D7DCA" w:rsidRDefault="001F36B5" w:rsidP="00B0264F">
      <w:pPr>
        <w:pStyle w:val="NormalText"/>
      </w:pPr>
      <w:r w:rsidRPr="004D7DCA">
        <w:t>It is</w:t>
      </w:r>
      <w:r w:rsidR="00EE554C" w:rsidRPr="004D7DCA">
        <w:t xml:space="preserve"> </w:t>
      </w:r>
      <w:r w:rsidRPr="004D7DCA">
        <w:t xml:space="preserve">apparent from the literature that </w:t>
      </w:r>
      <w:r w:rsidR="00A632D0" w:rsidRPr="004D7DCA">
        <w:t>five main factors</w:t>
      </w:r>
      <w:r w:rsidRPr="004D7DCA">
        <w:t xml:space="preserve"> may impact upon successful implementation of scenario planning: </w:t>
      </w:r>
    </w:p>
    <w:p w14:paraId="31A393E6" w14:textId="3D80DB06" w:rsidR="00FC49A8" w:rsidRPr="004D7DCA" w:rsidRDefault="0055206A" w:rsidP="00C509D9">
      <w:pPr>
        <w:pStyle w:val="Heading3"/>
      </w:pPr>
      <w:bookmarkStart w:id="1135" w:name="_Toc111140063"/>
      <w:bookmarkStart w:id="1136" w:name="_Toc111140426"/>
      <w:bookmarkStart w:id="1137" w:name="_Toc111140791"/>
      <w:bookmarkStart w:id="1138" w:name="_Toc111141141"/>
      <w:bookmarkStart w:id="1139" w:name="_Toc111147540"/>
      <w:bookmarkStart w:id="1140" w:name="_Toc89431503"/>
      <w:bookmarkStart w:id="1141" w:name="_Toc89923853"/>
      <w:bookmarkStart w:id="1142" w:name="_Toc108693642"/>
      <w:bookmarkStart w:id="1143" w:name="_Toc109044690"/>
      <w:bookmarkStart w:id="1144" w:name="_Toc110580414"/>
      <w:bookmarkStart w:id="1145" w:name="_Toc111468192"/>
      <w:bookmarkEnd w:id="1135"/>
      <w:bookmarkEnd w:id="1136"/>
      <w:bookmarkEnd w:id="1137"/>
      <w:bookmarkEnd w:id="1138"/>
      <w:bookmarkEnd w:id="1139"/>
      <w:r>
        <w:t>I</w:t>
      </w:r>
      <w:r w:rsidR="00EE554C" w:rsidRPr="004D7DCA">
        <w:t xml:space="preserve">ntensity </w:t>
      </w:r>
      <w:r w:rsidR="001F36B5" w:rsidRPr="004D7DCA">
        <w:t xml:space="preserve">of </w:t>
      </w:r>
      <w:r w:rsidR="008131BC">
        <w:t>R</w:t>
      </w:r>
      <w:r w:rsidR="001F36B5" w:rsidRPr="004D7DCA">
        <w:t xml:space="preserve">esearch </w:t>
      </w:r>
      <w:r>
        <w:t>A</w:t>
      </w:r>
      <w:r w:rsidR="001F36B5" w:rsidRPr="004D7DCA">
        <w:t>pproach</w:t>
      </w:r>
      <w:bookmarkEnd w:id="1140"/>
      <w:bookmarkEnd w:id="1141"/>
      <w:bookmarkEnd w:id="1142"/>
      <w:bookmarkEnd w:id="1143"/>
      <w:bookmarkEnd w:id="1144"/>
      <w:bookmarkEnd w:id="1145"/>
      <w:r w:rsidR="001F36B5" w:rsidRPr="004D7DCA">
        <w:t xml:space="preserve"> </w:t>
      </w:r>
    </w:p>
    <w:p w14:paraId="6AB47684" w14:textId="15D57FB2" w:rsidR="001F36B5" w:rsidRPr="004D7DCA" w:rsidRDefault="009E3715" w:rsidP="00B0264F">
      <w:pPr>
        <w:pStyle w:val="NormalText"/>
      </w:pPr>
      <w:r w:rsidRPr="004D7DCA">
        <w:fldChar w:fldCharType="begin"/>
      </w:r>
      <w:r w:rsidRPr="004D7DCA">
        <w:instrText xml:space="preserve"> ADDIN EN.CITE &lt;EndNote&gt;&lt;Cite AuthorYear="1"&gt;&lt;Author&gt;Schwartz&lt;/Author&gt;&lt;Year&gt;1996&lt;/Year&gt;&lt;RecNum&gt;138&lt;/RecNum&gt;&lt;DisplayText&gt;Schwartz (1996)&lt;/DisplayText&gt;&lt;record&gt;&lt;rec-number&gt;138&lt;/rec-number&gt;&lt;foreign-keys&gt;&lt;key app="EN" db-id="zwrsvxdffvpaf9etrvzver580vdxxd5pe0w0" timestamp="1659974742"&gt;138&lt;/key&gt;&lt;/foreign-keys&gt;&lt;ref-type name="Book"&gt;6&lt;/ref-type&gt;&lt;contributors&gt;&lt;authors&gt;&lt;author&gt;Schwartz, Peter&lt;/author&gt;&lt;/authors&gt;&lt;/contributors&gt;&lt;titles&gt;&lt;title&gt;The art of the long view: Planning for the future in an uncertain world&lt;/title&gt;&lt;/titles&gt;&lt;dates&gt;&lt;year&gt;1996&lt;/year&gt;&lt;/dates&gt;&lt;pub-location&gt;New York&lt;/pub-location&gt;&lt;publisher&gt;Doubleday&lt;/publisher&gt;&lt;isbn&gt;0307816117&lt;/isbn&gt;&lt;urls&gt;&lt;/urls&gt;&lt;/record&gt;&lt;/Cite&gt;&lt;/EndNote&gt;</w:instrText>
      </w:r>
      <w:r w:rsidRPr="004D7DCA">
        <w:fldChar w:fldCharType="separate"/>
      </w:r>
      <w:r w:rsidRPr="004D7DCA">
        <w:rPr>
          <w:noProof/>
        </w:rPr>
        <w:t>Schwartz (1996)</w:t>
      </w:r>
      <w:r w:rsidRPr="004D7DCA">
        <w:fldChar w:fldCharType="end"/>
      </w:r>
      <w:r w:rsidR="001F36B5" w:rsidRPr="004D7DCA">
        <w:t xml:space="preserve"> emphasi</w:t>
      </w:r>
      <w:r w:rsidR="00176F4F">
        <w:t>s</w:t>
      </w:r>
      <w:r w:rsidR="001F36B5" w:rsidRPr="004D7DCA">
        <w:t xml:space="preserve">es the importance of pursuing skills and gathering information with the intent to gather not just the facts needed for specific scenarios but also any data that will challenge your assumptions and understandings built on experience. Thus, the unusual and unexpected become as </w:t>
      </w:r>
      <w:r w:rsidR="00AE5A81" w:rsidRPr="004D7DCA">
        <w:t>crucial</w:t>
      </w:r>
      <w:r w:rsidR="001F36B5" w:rsidRPr="004D7DCA">
        <w:t xml:space="preserve"> as the predictable</w:t>
      </w:r>
      <w:r w:rsidR="00C618D1" w:rsidRPr="004D7DCA">
        <w:t>, and</w:t>
      </w:r>
      <w:r w:rsidR="001F36B5" w:rsidRPr="004D7DCA">
        <w:t xml:space="preserve"> </w:t>
      </w:r>
      <w:r w:rsidR="00ED2396" w:rsidRPr="004D7DCA">
        <w:t>uncertainties and surprises</w:t>
      </w:r>
      <w:r w:rsidR="001F36B5" w:rsidRPr="004D7DCA">
        <w:t xml:space="preserve"> will often form the basis of </w:t>
      </w:r>
      <w:r w:rsidR="00AE5A81" w:rsidRPr="004D7DCA">
        <w:t>valuable</w:t>
      </w:r>
      <w:r w:rsidR="001F36B5" w:rsidRPr="004D7DCA">
        <w:t xml:space="preserve"> scenarios. </w:t>
      </w:r>
      <w:r w:rsidRPr="004D7DCA">
        <w:fldChar w:fldCharType="begin"/>
      </w:r>
      <w:r w:rsidRPr="004D7DCA">
        <w:instrText xml:space="preserve"> ADDIN EN.CITE &lt;EndNote&gt;&lt;Cite AuthorYear="1"&gt;&lt;Author&gt;Schwartz&lt;/Author&gt;&lt;Year&gt;1996&lt;/Year&gt;&lt;RecNum&gt;138&lt;/RecNum&gt;&lt;DisplayText&gt;Schwartz (1996)&lt;/DisplayText&gt;&lt;record&gt;&lt;rec-number&gt;138&lt;/rec-number&gt;&lt;foreign-keys&gt;&lt;key app="EN" db-id="zwrsvxdffvpaf9etrvzver580vdxxd5pe0w0" timestamp="1659974742"&gt;138&lt;/key&gt;&lt;/foreign-keys&gt;&lt;ref-type name="Book"&gt;6&lt;/ref-type&gt;&lt;contributors&gt;&lt;authors&gt;&lt;author&gt;Schwartz, Peter&lt;/author&gt;&lt;/authors&gt;&lt;/contributors&gt;&lt;titles&gt;&lt;title&gt;The art of the long view: Planning for the future in an uncertain world&lt;/title&gt;&lt;/titles&gt;&lt;dates&gt;&lt;year&gt;1996&lt;/year&gt;&lt;/dates&gt;&lt;pub-location&gt;New York&lt;/pub-location&gt;&lt;publisher&gt;Doubleday&lt;/publisher&gt;&lt;isbn&gt;0307816117&lt;/isbn&gt;&lt;urls&gt;&lt;/urls&gt;&lt;/record&gt;&lt;/Cite&gt;&lt;/EndNote&gt;</w:instrText>
      </w:r>
      <w:r w:rsidRPr="004D7DCA">
        <w:fldChar w:fldCharType="separate"/>
      </w:r>
      <w:r w:rsidRPr="004D7DCA">
        <w:rPr>
          <w:noProof/>
        </w:rPr>
        <w:t>Schwartz (1996)</w:t>
      </w:r>
      <w:r w:rsidRPr="004D7DCA">
        <w:fldChar w:fldCharType="end"/>
      </w:r>
      <w:r w:rsidRPr="004D7DCA">
        <w:t xml:space="preserve">, </w:t>
      </w:r>
      <w:r w:rsidRPr="004D7DCA">
        <w:fldChar w:fldCharType="begin"/>
      </w:r>
      <w:r w:rsidRPr="004D7DCA">
        <w:instrText xml:space="preserve"> ADDIN EN.CITE &lt;EndNote&gt;&lt;Cite AuthorYear="1"&gt;&lt;Author&gt;Van der Heijden&lt;/Author&gt;&lt;Year&gt;2002&lt;/Year&gt;&lt;RecNum&gt;150&lt;/RecNum&gt;&lt;DisplayText&gt;Van der Heijden et al. (2002), Van der Heijden (1996)&lt;/DisplayText&gt;&lt;record&gt;&lt;rec-number&gt;150&lt;/rec-number&gt;&lt;foreign-keys&gt;&lt;key app="EN" db-id="zwrsvxdffvpaf9etrvzver580vdxxd5pe0w0" timestamp="1659975600"&gt;150&lt;/key&gt;&lt;/foreign-keys&gt;&lt;ref-type name="Book"&gt;6&lt;/ref-type&gt;&lt;contributors&gt;&lt;authors&gt;&lt;author&gt;Van der Heijden, Kees&lt;/author&gt;&lt;author&gt;Bradfield, Ron&lt;/author&gt;&lt;author&gt;Burt, George&lt;/author&gt;&lt;author&gt;Cairns, George&lt;/author&gt;&lt;author&gt;Wright, George&lt;/author&gt;&lt;/authors&gt;&lt;/contributors&gt;&lt;titles&gt;&lt;title&gt;The sixth sense: Accelerating organizational learning with scenarios&lt;/title&gt;&lt;/titles&gt;&lt;dates&gt;&lt;year&gt;2002&lt;/year&gt;&lt;/dates&gt;&lt;pub-location&gt;Chichester&lt;/pub-location&gt;&lt;publisher&gt;John Wiley &amp;amp; Sons&lt;/publisher&gt;&lt;isbn&gt;0470687290&lt;/isbn&gt;&lt;urls&gt;&lt;/urls&gt;&lt;/record&gt;&lt;/Cite&gt;&lt;Cite AuthorYear="1"&gt;&lt;Author&gt;Van der Heijden&lt;/Author&gt;&lt;Year&gt;1996&lt;/Year&gt;&lt;RecNum&gt;151&lt;/RecNum&gt;&lt;record&gt;&lt;rec-number&gt;151&lt;/rec-number&gt;&lt;foreign-keys&gt;&lt;key app="EN" db-id="zwrsvxdffvpaf9etrvzver580vdxxd5pe0w0" timestamp="1659975628"&gt;151&lt;/key&gt;&lt;/foreign-keys&gt;&lt;ref-type name="Book"&gt;6&lt;/ref-type&gt;&lt;contributors&gt;&lt;authors&gt;&lt;author&gt;Van der Heijden, Kees&lt;/author&gt;&lt;/authors&gt;&lt;/contributors&gt;&lt;titles&gt;&lt;title&gt;Scenarios–the art of strategic conversation&lt;/title&gt;&lt;/titles&gt;&lt;dates&gt;&lt;year&gt;1996&lt;/year&gt;&lt;/dates&gt;&lt;pub-location&gt;Chichester&lt;/pub-location&gt;&lt;publisher&gt;John Wiley and Sons&lt;/publisher&gt;&lt;urls&gt;&lt;/urls&gt;&lt;/record&gt;&lt;/Cite&gt;&lt;/EndNote&gt;</w:instrText>
      </w:r>
      <w:r w:rsidRPr="004D7DCA">
        <w:fldChar w:fldCharType="separate"/>
      </w:r>
      <w:r w:rsidRPr="004D7DCA">
        <w:rPr>
          <w:noProof/>
        </w:rPr>
        <w:t>Van der Heijden et al. (2002), Van der Heijden (1996)</w:t>
      </w:r>
      <w:r w:rsidRPr="004D7DCA">
        <w:fldChar w:fldCharType="end"/>
      </w:r>
      <w:r w:rsidRPr="004D7DCA">
        <w:t xml:space="preserve"> </w:t>
      </w:r>
      <w:r w:rsidR="001F36B5" w:rsidRPr="004D7DCA">
        <w:t xml:space="preserve">and Ringland (1998) all stated the value of the research phase of a scenario planning process. </w:t>
      </w:r>
      <w:r w:rsidR="004F318D" w:rsidRPr="004D7DCA">
        <w:t xml:space="preserve">Leadership, </w:t>
      </w:r>
      <w:r w:rsidR="001F36B5" w:rsidRPr="004D7DCA">
        <w:t xml:space="preserve">stakeholders, and key decision-makers are unlikely to take scenarios seriously unless they can be convinced that the scenarios have been built upon a </w:t>
      </w:r>
      <w:r w:rsidR="006407F1" w:rsidRPr="004D7DCA">
        <w:t>well-thought-out</w:t>
      </w:r>
      <w:r w:rsidR="001F36B5" w:rsidRPr="004D7DCA">
        <w:t xml:space="preserve">, credible research process. </w:t>
      </w:r>
    </w:p>
    <w:p w14:paraId="2833A3C2" w14:textId="612834BF" w:rsidR="001F36B5" w:rsidRPr="004D7DCA" w:rsidRDefault="001F36B5" w:rsidP="00B0264F">
      <w:pPr>
        <w:pStyle w:val="NormalText"/>
      </w:pPr>
      <w:r w:rsidRPr="004D7DCA">
        <w:t>Godet (2001) says that if the process of scenario planning is to be credible and valued</w:t>
      </w:r>
      <w:r w:rsidR="00AE5A81" w:rsidRPr="004D7DCA">
        <w:t>,</w:t>
      </w:r>
      <w:r w:rsidRPr="004D7DCA">
        <w:t xml:space="preserve"> then the research phase should include a </w:t>
      </w:r>
      <w:r w:rsidR="00AE5A81" w:rsidRPr="004D7DCA">
        <w:t>complete</w:t>
      </w:r>
      <w:r w:rsidRPr="004D7DCA">
        <w:t xml:space="preserve"> </w:t>
      </w:r>
      <w:r w:rsidR="004D6709">
        <w:t xml:space="preserve">and </w:t>
      </w:r>
      <w:r w:rsidRPr="004D7DCA">
        <w:t xml:space="preserve">comprehensive diagnosis of the </w:t>
      </w:r>
      <w:r w:rsidR="00E66B62" w:rsidRPr="004D7DCA">
        <w:rPr>
          <w:rFonts w:asciiTheme="majorBidi" w:hAnsiTheme="majorBidi" w:cstheme="majorBidi"/>
        </w:rPr>
        <w:t>organi</w:t>
      </w:r>
      <w:r w:rsidR="00E66B62">
        <w:rPr>
          <w:rFonts w:asciiTheme="majorBidi" w:hAnsiTheme="majorBidi" w:cstheme="majorBidi"/>
        </w:rPr>
        <w:t>s</w:t>
      </w:r>
      <w:r w:rsidR="00E66B62" w:rsidRPr="004D7DCA">
        <w:rPr>
          <w:rFonts w:asciiTheme="majorBidi" w:hAnsiTheme="majorBidi" w:cstheme="majorBidi"/>
        </w:rPr>
        <w:t>ation</w:t>
      </w:r>
      <w:r w:rsidR="00C618D1" w:rsidRPr="004D7DCA">
        <w:t>’s</w:t>
      </w:r>
      <w:r w:rsidRPr="004D7DCA">
        <w:t xml:space="preserve"> environment, </w:t>
      </w:r>
      <w:r w:rsidR="00C618D1" w:rsidRPr="004D7DCA">
        <w:t xml:space="preserve">a </w:t>
      </w:r>
      <w:r w:rsidRPr="004D7DCA">
        <w:t xml:space="preserve">structural analysis of the key questions and </w:t>
      </w:r>
      <w:r w:rsidR="00AE5A81" w:rsidRPr="004D7DCA">
        <w:t>critical</w:t>
      </w:r>
      <w:r w:rsidRPr="004D7DCA">
        <w:t xml:space="preserve"> variables to be considered, and </w:t>
      </w:r>
      <w:r w:rsidR="00C618D1" w:rsidRPr="004D7DCA">
        <w:t xml:space="preserve">a </w:t>
      </w:r>
      <w:r w:rsidRPr="004D7DCA">
        <w:t>detailed analysis of the external issues relevan</w:t>
      </w:r>
      <w:r w:rsidR="00C618D1" w:rsidRPr="004D7DCA">
        <w:t>t</w:t>
      </w:r>
      <w:r w:rsidRPr="004D7DCA">
        <w:t xml:space="preserve"> to the firm’s current and future business environment. According to </w:t>
      </w:r>
      <w:r w:rsidR="009E3715" w:rsidRPr="004D7DCA">
        <w:fldChar w:fldCharType="begin"/>
      </w:r>
      <w:r w:rsidR="009E3715" w:rsidRPr="004D7DCA">
        <w:instrText xml:space="preserve"> ADDIN EN.CITE &lt;EndNote&gt;&lt;Cite AuthorYear="1"&gt;&lt;Author&gt;Schwartz&lt;/Author&gt;&lt;Year&gt;1996&lt;/Year&gt;&lt;RecNum&gt;138&lt;/RecNum&gt;&lt;DisplayText&gt;Schwartz (1996)&lt;/DisplayText&gt;&lt;record&gt;&lt;rec-number&gt;138&lt;/rec-number&gt;&lt;foreign-keys&gt;&lt;key app="EN" db-id="zwrsvxdffvpaf9etrvzver580vdxxd5pe0w0" timestamp="1659974742"&gt;138&lt;/key&gt;&lt;/foreign-keys&gt;&lt;ref-type name="Book"&gt;6&lt;/ref-type&gt;&lt;contributors&gt;&lt;authors&gt;&lt;author&gt;Schwartz, Peter&lt;/author&gt;&lt;/authors&gt;&lt;/contributors&gt;&lt;titles&gt;&lt;title&gt;The art of the long view: Planning for the future in an uncertain world&lt;/title&gt;&lt;/titles&gt;&lt;dates&gt;&lt;year&gt;1996&lt;/year&gt;&lt;/dates&gt;&lt;pub-location&gt;New York&lt;/pub-location&gt;&lt;publisher&gt;Doubleday&lt;/publisher&gt;&lt;isbn&gt;0307816117&lt;/isbn&gt;&lt;urls&gt;&lt;/urls&gt;&lt;/record&gt;&lt;/Cite&gt;&lt;/EndNote&gt;</w:instrText>
      </w:r>
      <w:r w:rsidR="009E3715" w:rsidRPr="004D7DCA">
        <w:fldChar w:fldCharType="separate"/>
      </w:r>
      <w:r w:rsidR="009E3715" w:rsidRPr="004D7DCA">
        <w:rPr>
          <w:noProof/>
        </w:rPr>
        <w:t>Schwartz (1996)</w:t>
      </w:r>
      <w:r w:rsidR="009E3715" w:rsidRPr="004D7DCA">
        <w:fldChar w:fldCharType="end"/>
      </w:r>
      <w:r w:rsidR="009E3715" w:rsidRPr="004D7DCA">
        <w:t xml:space="preserve">, </w:t>
      </w:r>
      <w:r w:rsidRPr="004D7DCA">
        <w:t>the research should be practi</w:t>
      </w:r>
      <w:r w:rsidR="001C4F71" w:rsidRPr="004D7DCA">
        <w:t>c</w:t>
      </w:r>
      <w:r w:rsidRPr="004D7DCA">
        <w:t xml:space="preserve">ed both narrowly </w:t>
      </w:r>
      <w:r w:rsidR="004C3BCC" w:rsidRPr="004D7DCA">
        <w:t>(i.e.,</w:t>
      </w:r>
      <w:r w:rsidRPr="004D7DCA">
        <w:t xml:space="preserve"> to pursue facts needed for a specific scenario</w:t>
      </w:r>
      <w:r w:rsidR="004C3BCC" w:rsidRPr="004D7DCA">
        <w:t>)</w:t>
      </w:r>
      <w:r w:rsidRPr="004D7DCA">
        <w:t xml:space="preserve"> and broadly </w:t>
      </w:r>
      <w:r w:rsidR="004C3BCC" w:rsidRPr="004D7DCA">
        <w:t xml:space="preserve">(i.e., </w:t>
      </w:r>
      <w:r w:rsidRPr="004D7DCA">
        <w:t xml:space="preserve">to educate yourself </w:t>
      </w:r>
      <w:r w:rsidR="00AE5A81" w:rsidRPr="004D7DCA">
        <w:t>to</w:t>
      </w:r>
      <w:r w:rsidRPr="004D7DCA">
        <w:t xml:space="preserve"> pose substantial questions</w:t>
      </w:r>
      <w:r w:rsidR="004C3BCC" w:rsidRPr="004D7DCA">
        <w:t>)</w:t>
      </w:r>
      <w:r w:rsidRPr="004D7DCA">
        <w:t xml:space="preserve">. In addition, </w:t>
      </w:r>
      <w:r w:rsidR="00E275E6" w:rsidRPr="004D7DCA">
        <w:t>paying attention to the fringes of your industry or sphere of operation is essential</w:t>
      </w:r>
      <w:r w:rsidRPr="004D7DCA">
        <w:t xml:space="preserve">, as these are the sources of innovation </w:t>
      </w:r>
      <w:r w:rsidR="00C52895" w:rsidRPr="004D7DCA">
        <w:fldChar w:fldCharType="begin"/>
      </w:r>
      <w:r w:rsidR="00FA681A" w:rsidRPr="004D7DCA">
        <w:instrText xml:space="preserve"> ADDIN EN.CITE &lt;EndNote&gt;&lt;Cite&gt;&lt;Author&gt;Schoemaker&lt;/Author&gt;&lt;Year&gt;1995&lt;/Year&gt;&lt;RecNum&gt;141&lt;/RecNum&gt;&lt;DisplayText&gt;(Schoemaker, 1995)&lt;/DisplayText&gt;&lt;record&gt;&lt;rec-number&gt;141&lt;/rec-number&gt;&lt;foreign-keys&gt;&lt;key app="EN" db-id="zwrsvxdffvpaf9etrvzver580vdxxd5pe0w0" timestamp="1659974815"&gt;141&lt;/key&gt;&lt;/foreign-keys&gt;&lt;ref-type name="Journal Article"&gt;17&lt;/ref-type&gt;&lt;contributors&gt;&lt;authors&gt;&lt;author&gt;Schoemaker, Paul JH&lt;/author&gt;&lt;/authors&gt;&lt;/contributors&gt;&lt;titles&gt;&lt;title&gt;Scenario planning: A tool for strategic thinking&lt;/title&gt;&lt;secondary-title&gt;Sloan Management Review&lt;/secondary-title&gt;&lt;/titles&gt;&lt;periodical&gt;&lt;full-title&gt;Sloan management review&lt;/full-title&gt;&lt;/periodical&gt;&lt;pages&gt;25-50&lt;/pages&gt;&lt;volume&gt;36&lt;/volume&gt;&lt;number&gt;2&lt;/number&gt;&lt;dates&gt;&lt;year&gt;1995&lt;/year&gt;&lt;/dates&gt;&lt;urls&gt;&lt;/urls&gt;&lt;/record&gt;&lt;/Cite&gt;&lt;/EndNote&gt;</w:instrText>
      </w:r>
      <w:r w:rsidR="00C52895" w:rsidRPr="004D7DCA">
        <w:fldChar w:fldCharType="separate"/>
      </w:r>
      <w:r w:rsidR="00C52895" w:rsidRPr="004D7DCA">
        <w:rPr>
          <w:noProof/>
        </w:rPr>
        <w:t>(Schoemaker, 1995)</w:t>
      </w:r>
      <w:r w:rsidR="00C52895" w:rsidRPr="004D7DCA">
        <w:fldChar w:fldCharType="end"/>
      </w:r>
      <w:r w:rsidRPr="004D7DCA">
        <w:t xml:space="preserve">. </w:t>
      </w:r>
    </w:p>
    <w:p w14:paraId="601E2257" w14:textId="5C5A843A" w:rsidR="001F36B5" w:rsidRPr="004D7DCA" w:rsidRDefault="001F36B5" w:rsidP="00CA3A96">
      <w:pPr>
        <w:pStyle w:val="Heading3"/>
      </w:pPr>
      <w:bookmarkStart w:id="1146" w:name="_Toc111140065"/>
      <w:bookmarkStart w:id="1147" w:name="_Toc111140428"/>
      <w:bookmarkStart w:id="1148" w:name="_Toc111140793"/>
      <w:bookmarkStart w:id="1149" w:name="_Toc111141143"/>
      <w:bookmarkStart w:id="1150" w:name="_Toc111147542"/>
      <w:bookmarkStart w:id="1151" w:name="_Toc89431504"/>
      <w:bookmarkStart w:id="1152" w:name="_Toc89923854"/>
      <w:bookmarkStart w:id="1153" w:name="_Toc108693643"/>
      <w:bookmarkStart w:id="1154" w:name="_Toc109044691"/>
      <w:bookmarkStart w:id="1155" w:name="_Toc110580415"/>
      <w:bookmarkStart w:id="1156" w:name="_Toc111468193"/>
      <w:bookmarkEnd w:id="1146"/>
      <w:bookmarkEnd w:id="1147"/>
      <w:bookmarkEnd w:id="1148"/>
      <w:bookmarkEnd w:id="1149"/>
      <w:bookmarkEnd w:id="1150"/>
      <w:r w:rsidRPr="004D7DCA">
        <w:t xml:space="preserve">Leadership </w:t>
      </w:r>
      <w:r w:rsidR="008131BC">
        <w:t>S</w:t>
      </w:r>
      <w:r w:rsidRPr="004D7DCA">
        <w:t xml:space="preserve">upport </w:t>
      </w:r>
      <w:r w:rsidR="008131BC">
        <w:t>D</w:t>
      </w:r>
      <w:r w:rsidRPr="004D7DCA">
        <w:t xml:space="preserve">uring the </w:t>
      </w:r>
      <w:r w:rsidR="008131BC">
        <w:t>S</w:t>
      </w:r>
      <w:r w:rsidRPr="004D7DCA">
        <w:t xml:space="preserve">cenario </w:t>
      </w:r>
      <w:r w:rsidR="008131BC">
        <w:t>P</w:t>
      </w:r>
      <w:r w:rsidRPr="004D7DCA">
        <w:t xml:space="preserve">lanning </w:t>
      </w:r>
      <w:r w:rsidR="00565B71">
        <w:t>P</w:t>
      </w:r>
      <w:r w:rsidRPr="004D7DCA">
        <w:t>rocess</w:t>
      </w:r>
      <w:bookmarkEnd w:id="1151"/>
      <w:bookmarkEnd w:id="1152"/>
      <w:bookmarkEnd w:id="1153"/>
      <w:bookmarkEnd w:id="1154"/>
      <w:bookmarkEnd w:id="1155"/>
      <w:bookmarkEnd w:id="1156"/>
      <w:r w:rsidRPr="004D7DCA">
        <w:t xml:space="preserve"> </w:t>
      </w:r>
    </w:p>
    <w:p w14:paraId="7F184DC6" w14:textId="20118BC2" w:rsidR="001F36B5" w:rsidRPr="004D7DCA" w:rsidRDefault="001F36B5" w:rsidP="00B0264F">
      <w:pPr>
        <w:pStyle w:val="NormalText"/>
      </w:pPr>
      <w:r w:rsidRPr="004D7DCA">
        <w:t xml:space="preserve">Schwartz and Ogilvy (1998) argue that </w:t>
      </w:r>
      <w:r w:rsidR="00EE554C" w:rsidRPr="004D7DCA">
        <w:t>“</w:t>
      </w:r>
      <w:r w:rsidRPr="004D7DCA">
        <w:t>one of the strongest contributions to a good scenario process is the direct and continuous involvement of key decision-makers.</w:t>
      </w:r>
      <w:r w:rsidR="00EE554C" w:rsidRPr="004D7DCA">
        <w:t>”</w:t>
      </w:r>
      <w:r w:rsidRPr="004D7DCA">
        <w:t xml:space="preserve"> It is not enough for leadership to play an active role in the introduction of </w:t>
      </w:r>
      <w:r w:rsidR="00AE5A81" w:rsidRPr="004D7DCA">
        <w:t xml:space="preserve">the </w:t>
      </w:r>
      <w:r w:rsidRPr="004D7DCA">
        <w:t>scenario</w:t>
      </w:r>
      <w:r w:rsidR="00AC0483" w:rsidRPr="004D7DCA">
        <w:t>.</w:t>
      </w:r>
      <w:r w:rsidR="00AE5A81" w:rsidRPr="004D7DCA">
        <w:t xml:space="preserve"> </w:t>
      </w:r>
      <w:r w:rsidR="00AC0483" w:rsidRPr="004D7DCA">
        <w:t xml:space="preserve">Because </w:t>
      </w:r>
      <w:r w:rsidRPr="004D7DCA">
        <w:t xml:space="preserve">the process has a lasting impact on an </w:t>
      </w:r>
      <w:r w:rsidR="00E66B62" w:rsidRPr="004D7DCA">
        <w:rPr>
          <w:rFonts w:asciiTheme="majorBidi" w:hAnsiTheme="majorBidi" w:cstheme="majorBidi"/>
        </w:rPr>
        <w:t>organi</w:t>
      </w:r>
      <w:r w:rsidR="00E66B62">
        <w:rPr>
          <w:rFonts w:asciiTheme="majorBidi" w:hAnsiTheme="majorBidi" w:cstheme="majorBidi"/>
        </w:rPr>
        <w:t>s</w:t>
      </w:r>
      <w:r w:rsidR="00E66B62" w:rsidRPr="004D7DCA">
        <w:rPr>
          <w:rFonts w:asciiTheme="majorBidi" w:hAnsiTheme="majorBidi" w:cstheme="majorBidi"/>
        </w:rPr>
        <w:t>ation</w:t>
      </w:r>
      <w:r w:rsidRPr="004D7DCA">
        <w:t xml:space="preserve">, </w:t>
      </w:r>
      <w:r w:rsidR="00AC0483" w:rsidRPr="004D7DCA">
        <w:t xml:space="preserve">leadership </w:t>
      </w:r>
      <w:r w:rsidRPr="004D7DCA">
        <w:t xml:space="preserve">should be continuously involved </w:t>
      </w:r>
      <w:r w:rsidR="00AC0483" w:rsidRPr="004D7DCA">
        <w:t xml:space="preserve">across </w:t>
      </w:r>
      <w:r w:rsidRPr="004D7DCA">
        <w:t>various stages</w:t>
      </w:r>
      <w:r w:rsidR="00AE5A81" w:rsidRPr="004D7DCA">
        <w:t>,</w:t>
      </w:r>
      <w:r w:rsidRPr="004D7DCA">
        <w:t xml:space="preserve"> including </w:t>
      </w:r>
      <w:r w:rsidR="00CD252C">
        <w:t xml:space="preserve">while </w:t>
      </w:r>
      <w:r w:rsidRPr="004D7DCA">
        <w:t xml:space="preserve">introducing, </w:t>
      </w:r>
      <w:r w:rsidR="00A80ADE">
        <w:t>performi</w:t>
      </w:r>
      <w:r w:rsidR="00CD252C">
        <w:t>ng</w:t>
      </w:r>
      <w:r w:rsidR="00E275E6" w:rsidRPr="004D7DCA">
        <w:t xml:space="preserve">, </w:t>
      </w:r>
      <w:r w:rsidRPr="004D7DCA">
        <w:t>and follow</w:t>
      </w:r>
      <w:r w:rsidR="00CD252C">
        <w:t>ing up</w:t>
      </w:r>
      <w:r w:rsidRPr="004D7DCA">
        <w:t xml:space="preserve"> </w:t>
      </w:r>
      <w:r w:rsidR="00CD252C">
        <w:t>on</w:t>
      </w:r>
      <w:r w:rsidRPr="004D7DCA">
        <w:t xml:space="preserve"> the scenario</w:t>
      </w:r>
      <w:r w:rsidR="00CD252C">
        <w:t xml:space="preserve"> process</w:t>
      </w:r>
      <w:r w:rsidR="00EE554C" w:rsidRPr="004D7DCA">
        <w:t>.</w:t>
      </w:r>
      <w:r w:rsidRPr="004D7DCA">
        <w:t xml:space="preserve"> </w:t>
      </w:r>
    </w:p>
    <w:p w14:paraId="626CB3E4" w14:textId="57C7EDEE" w:rsidR="001F36B5" w:rsidRPr="004D7DCA" w:rsidRDefault="001F36B5" w:rsidP="00B0264F">
      <w:pPr>
        <w:pStyle w:val="NormalText"/>
      </w:pPr>
      <w:r w:rsidRPr="004D7DCA">
        <w:lastRenderedPageBreak/>
        <w:t xml:space="preserve">As per </w:t>
      </w:r>
      <w:r w:rsidR="00DF4AFA" w:rsidRPr="004D7DCA">
        <w:t xml:space="preserve">Van der Heijden (1996), </w:t>
      </w:r>
      <w:r w:rsidRPr="004D7DCA">
        <w:t xml:space="preserve">“the ultimate proof that scenario planning has arrived” is when corporate leadership </w:t>
      </w:r>
      <w:r w:rsidR="00AE5A81" w:rsidRPr="004D7DCA">
        <w:t>accepts</w:t>
      </w:r>
      <w:r w:rsidRPr="004D7DCA">
        <w:t xml:space="preserve"> formal strategic communication and/or the inclusion of scenario planning </w:t>
      </w:r>
      <w:r w:rsidR="00043567">
        <w:t xml:space="preserve">in </w:t>
      </w:r>
      <w:r w:rsidRPr="004D7DCA">
        <w:t xml:space="preserve">informal decision-making processes. Likewise, Venable et al. (1993) say that scenario analysis can serve as a common thread for strategic planning if the (scenario planning) process is adopted by senior management and approved by the department head. De Geus (1988) points out that since the only relevant training in a company is that provided by those who have the right to act (managers), it is clear that “any process designed to improve the way managers think, learn, and reason” </w:t>
      </w:r>
      <w:r w:rsidR="00A842BE">
        <w:t>should be</w:t>
      </w:r>
      <w:r w:rsidRPr="004D7DCA">
        <w:t xml:space="preserve"> observed. On strategy development (Georganzas and Akar, 1995) requires the continued support and approval of these managers to have a lasting impact on the </w:t>
      </w:r>
      <w:r w:rsidR="00E66B62" w:rsidRPr="004D7DCA">
        <w:rPr>
          <w:rFonts w:asciiTheme="majorBidi" w:hAnsiTheme="majorBidi" w:cstheme="majorBidi"/>
        </w:rPr>
        <w:t>organi</w:t>
      </w:r>
      <w:r w:rsidR="00E66B62">
        <w:rPr>
          <w:rFonts w:asciiTheme="majorBidi" w:hAnsiTheme="majorBidi" w:cstheme="majorBidi"/>
        </w:rPr>
        <w:t>s</w:t>
      </w:r>
      <w:r w:rsidR="00E66B62" w:rsidRPr="004D7DCA">
        <w:rPr>
          <w:rFonts w:asciiTheme="majorBidi" w:hAnsiTheme="majorBidi" w:cstheme="majorBidi"/>
        </w:rPr>
        <w:t>ation</w:t>
      </w:r>
      <w:r w:rsidRPr="004D7DCA">
        <w:t>.</w:t>
      </w:r>
      <w:r w:rsidRPr="004D7DCA" w:rsidDel="00415A2D">
        <w:t xml:space="preserve"> </w:t>
      </w:r>
    </w:p>
    <w:p w14:paraId="7F3E218B" w14:textId="4098DF5A" w:rsidR="001F36B5" w:rsidRPr="004D7DCA" w:rsidRDefault="001F36B5" w:rsidP="00B0264F">
      <w:pPr>
        <w:pStyle w:val="NormalText"/>
      </w:pPr>
      <w:r w:rsidRPr="004D7DCA">
        <w:t xml:space="preserve">According to </w:t>
      </w:r>
      <w:r w:rsidR="00A50021" w:rsidRPr="004D7DCA">
        <w:fldChar w:fldCharType="begin"/>
      </w:r>
      <w:r w:rsidR="00F52004" w:rsidRPr="004D7DCA">
        <w:instrText xml:space="preserve"> ADDIN EN.CITE &lt;EndNote&gt;&lt;Cite AuthorYear="1"&gt;&lt;Author&gt;De Geus&lt;/Author&gt;&lt;Year&gt;1997&lt;/Year&gt;&lt;RecNum&gt;46&lt;/RecNum&gt;&lt;DisplayText&gt;De Geus (1997)&lt;/DisplayText&gt;&lt;record&gt;&lt;rec-number&gt;46&lt;/rec-number&gt;&lt;foreign-keys&gt;&lt;key app="EN" db-id="zwrsvxdffvpaf9etrvzver580vdxxd5pe0w0" timestamp="1659961333"&gt;46&lt;/key&gt;&lt;/foreign-keys&gt;&lt;ref-type name="Book"&gt;6&lt;/ref-type&gt;&lt;contributors&gt;&lt;authors&gt;&lt;author&gt;De Geus, A&lt;/author&gt;&lt;/authors&gt;&lt;/contributors&gt;&lt;titles&gt;&lt;title&gt;The living company&lt;/title&gt;&lt;/titles&gt;&lt;dates&gt;&lt;year&gt;1997&lt;/year&gt;&lt;/dates&gt;&lt;pub-location&gt;London&lt;/pub-location&gt;&lt;publisher&gt;Nicholas Brealy&lt;/publisher&gt;&lt;urls&gt;&lt;/urls&gt;&lt;/record&gt;&lt;/Cite&gt;&lt;/EndNote&gt;</w:instrText>
      </w:r>
      <w:r w:rsidR="00A50021" w:rsidRPr="004D7DCA">
        <w:fldChar w:fldCharType="separate"/>
      </w:r>
      <w:r w:rsidR="00A50021" w:rsidRPr="004D7DCA">
        <w:rPr>
          <w:noProof/>
        </w:rPr>
        <w:t>De Geus (1997)</w:t>
      </w:r>
      <w:r w:rsidR="00A50021" w:rsidRPr="004D7DCA">
        <w:fldChar w:fldCharType="end"/>
      </w:r>
      <w:r w:rsidR="00A50021" w:rsidRPr="004D7DCA">
        <w:t>, i</w:t>
      </w:r>
      <w:r w:rsidRPr="004D7DCA">
        <w:t xml:space="preserve">f the scenario planning effort continues to </w:t>
      </w:r>
      <w:r w:rsidR="000A6234" w:rsidRPr="004D7DCA">
        <w:t>benefit</w:t>
      </w:r>
      <w:r w:rsidRPr="004D7DCA">
        <w:t xml:space="preserve"> the </w:t>
      </w:r>
      <w:r w:rsidR="00E66B62" w:rsidRPr="004D7DCA">
        <w:rPr>
          <w:rFonts w:asciiTheme="majorBidi" w:hAnsiTheme="majorBidi" w:cstheme="majorBidi"/>
        </w:rPr>
        <w:t>organi</w:t>
      </w:r>
      <w:r w:rsidR="00E66B62">
        <w:rPr>
          <w:rFonts w:asciiTheme="majorBidi" w:hAnsiTheme="majorBidi" w:cstheme="majorBidi"/>
        </w:rPr>
        <w:t>s</w:t>
      </w:r>
      <w:r w:rsidR="00E66B62" w:rsidRPr="004D7DCA">
        <w:rPr>
          <w:rFonts w:asciiTheme="majorBidi" w:hAnsiTheme="majorBidi" w:cstheme="majorBidi"/>
        </w:rPr>
        <w:t>ation</w:t>
      </w:r>
      <w:r w:rsidRPr="004D7DCA">
        <w:t xml:space="preserve">, top management must continue to approve the various planning processes associated with the scenario. One of the main reasons Shell </w:t>
      </w:r>
      <w:r w:rsidR="000A6234" w:rsidRPr="004D7DCA">
        <w:t>succeeded in the 1970s was the planning rules that Shell's board of directors issued</w:t>
      </w:r>
      <w:r w:rsidRPr="004D7DCA">
        <w:t xml:space="preserve">. </w:t>
      </w:r>
      <w:r w:rsidR="00077507">
        <w:t>Thus</w:t>
      </w:r>
      <w:r w:rsidRPr="004D7DCA">
        <w:t>, the annual capital and operating budget are set in the context of the scenario environment</w:t>
      </w:r>
      <w:r w:rsidR="009D5DD0" w:rsidRPr="004D7DCA">
        <w:t xml:space="preserve"> (De Geus, 1997).</w:t>
      </w:r>
    </w:p>
    <w:p w14:paraId="0D99CB08" w14:textId="596E6474" w:rsidR="001F36B5" w:rsidRPr="004D7DCA" w:rsidRDefault="00AE5A81" w:rsidP="00CA3A96">
      <w:pPr>
        <w:pStyle w:val="Heading3"/>
      </w:pPr>
      <w:bookmarkStart w:id="1157" w:name="_Toc111140067"/>
      <w:bookmarkStart w:id="1158" w:name="_Toc111140430"/>
      <w:bookmarkStart w:id="1159" w:name="_Toc111140795"/>
      <w:bookmarkStart w:id="1160" w:name="_Toc111141145"/>
      <w:bookmarkStart w:id="1161" w:name="_Toc111147544"/>
      <w:bookmarkStart w:id="1162" w:name="_Toc89431505"/>
      <w:bookmarkStart w:id="1163" w:name="_Toc89923855"/>
      <w:bookmarkStart w:id="1164" w:name="_Toc108693644"/>
      <w:bookmarkStart w:id="1165" w:name="_Toc109044692"/>
      <w:bookmarkStart w:id="1166" w:name="_Toc110580416"/>
      <w:bookmarkStart w:id="1167" w:name="_Toc111468194"/>
      <w:bookmarkEnd w:id="1157"/>
      <w:bookmarkEnd w:id="1158"/>
      <w:bookmarkEnd w:id="1159"/>
      <w:bookmarkEnd w:id="1160"/>
      <w:bookmarkEnd w:id="1161"/>
      <w:r w:rsidRPr="004D7DCA">
        <w:t>Stakeholders'</w:t>
      </w:r>
      <w:r w:rsidR="001F36B5" w:rsidRPr="004D7DCA">
        <w:t xml:space="preserve"> and </w:t>
      </w:r>
      <w:r w:rsidRPr="004D7DCA">
        <w:t>Executives'</w:t>
      </w:r>
      <w:r w:rsidR="001F36B5" w:rsidRPr="004D7DCA">
        <w:t xml:space="preserve"> </w:t>
      </w:r>
      <w:r w:rsidR="00565B71">
        <w:t>I</w:t>
      </w:r>
      <w:r w:rsidR="001F36B5" w:rsidRPr="004D7DCA">
        <w:t xml:space="preserve">nvolvement in the </w:t>
      </w:r>
      <w:r w:rsidR="00565B71">
        <w:t>S</w:t>
      </w:r>
      <w:r w:rsidR="001F36B5" w:rsidRPr="004D7DCA">
        <w:t xml:space="preserve">cenario </w:t>
      </w:r>
      <w:r w:rsidR="00565B71">
        <w:t>P</w:t>
      </w:r>
      <w:r w:rsidR="001F36B5" w:rsidRPr="004D7DCA">
        <w:t xml:space="preserve">lanning </w:t>
      </w:r>
      <w:r w:rsidR="00565B71">
        <w:t>P</w:t>
      </w:r>
      <w:r w:rsidR="001F36B5" w:rsidRPr="004D7DCA">
        <w:t>rocess</w:t>
      </w:r>
      <w:bookmarkEnd w:id="1162"/>
      <w:bookmarkEnd w:id="1163"/>
      <w:bookmarkEnd w:id="1164"/>
      <w:bookmarkEnd w:id="1165"/>
      <w:bookmarkEnd w:id="1166"/>
      <w:bookmarkEnd w:id="1167"/>
      <w:r w:rsidR="001F36B5" w:rsidRPr="004D7DCA">
        <w:t xml:space="preserve"> </w:t>
      </w:r>
    </w:p>
    <w:p w14:paraId="600EBD5B" w14:textId="1E30444C" w:rsidR="001F36B5" w:rsidRPr="004D7DCA" w:rsidRDefault="001F36B5" w:rsidP="00B0264F">
      <w:pPr>
        <w:pStyle w:val="NormalText"/>
      </w:pPr>
      <w:r w:rsidRPr="004D7DCA">
        <w:t>Schoemaker (1998) has recommended that the first step in any scenario process should be to secure the political support and involvement of senior executives</w:t>
      </w:r>
      <w:r w:rsidR="004F304C" w:rsidRPr="004D7DCA">
        <w:t>. W</w:t>
      </w:r>
      <w:r w:rsidRPr="004D7DCA">
        <w:t>ithout them</w:t>
      </w:r>
      <w:r w:rsidR="00AE5A81" w:rsidRPr="004D7DCA">
        <w:t>,</w:t>
      </w:r>
      <w:r w:rsidRPr="004D7DCA">
        <w:t xml:space="preserve"> there can be no significant change in strategy at the end of the process. Similarly, </w:t>
      </w:r>
      <w:r w:rsidR="009D5DD0" w:rsidRPr="004D7DCA">
        <w:fldChar w:fldCharType="begin"/>
      </w:r>
      <w:r w:rsidR="009D5DD0" w:rsidRPr="004D7DCA">
        <w:instrText xml:space="preserve"> ADDIN EN.CITE &lt;EndNote&gt;&lt;Cite AuthorYear="1"&gt;&lt;Author&gt;Wilson&lt;/Author&gt;&lt;Year&gt;1998&lt;/Year&gt;&lt;RecNum&gt;159&lt;/RecNum&gt;&lt;DisplayText&gt;Wilson (1998)&lt;/DisplayText&gt;&lt;record&gt;&lt;rec-number&gt;159&lt;/rec-number&gt;&lt;foreign-keys&gt;&lt;key app="EN" db-id="zwrsvxdffvpaf9etrvzver580vdxxd5pe0w0" timestamp="1659975958"&gt;159&lt;/key&gt;&lt;/foreign-keys&gt;&lt;ref-type name="Book Section"&gt;5&lt;/ref-type&gt;&lt;contributors&gt;&lt;authors&gt;&lt;author&gt;Wilson, Ian&lt;/author&gt;&lt;/authors&gt;&lt;secondary-authors&gt;&lt;author&gt;Fahey, L&lt;/author&gt;&lt;author&gt;Randall, RM &lt;/author&gt;&lt;/secondary-authors&gt;&lt;/contributors&gt;&lt;titles&gt;&lt;title&gt;The effective implementation of scenario planning: changing the corporate culture&lt;/title&gt;&lt;secondary-title&gt;Learning from the Future&lt;/secondary-title&gt;&lt;/titles&gt;&lt;pages&gt;352-368&lt;/pages&gt;&lt;dates&gt;&lt;year&gt;1998&lt;/year&gt;&lt;/dates&gt;&lt;pub-location&gt;New York&lt;/pub-location&gt;&lt;publisher&gt;John Wiley and Sons&lt;/publisher&gt;&lt;urls&gt;&lt;/urls&gt;&lt;/record&gt;&lt;/Cite&gt;&lt;/EndNote&gt;</w:instrText>
      </w:r>
      <w:r w:rsidR="009D5DD0" w:rsidRPr="004D7DCA">
        <w:fldChar w:fldCharType="separate"/>
      </w:r>
      <w:r w:rsidR="009D5DD0" w:rsidRPr="004D7DCA">
        <w:rPr>
          <w:noProof/>
        </w:rPr>
        <w:t>Wilson (1998)</w:t>
      </w:r>
      <w:r w:rsidR="009D5DD0" w:rsidRPr="004D7DCA">
        <w:fldChar w:fldCharType="end"/>
      </w:r>
      <w:r w:rsidRPr="004D7DCA">
        <w:t xml:space="preserve"> argues that only by actively involving decision-makers in development of the scenarios is an </w:t>
      </w:r>
      <w:r w:rsidR="00E66B62" w:rsidRPr="004D7DCA">
        <w:rPr>
          <w:rFonts w:asciiTheme="majorBidi" w:hAnsiTheme="majorBidi" w:cstheme="majorBidi"/>
        </w:rPr>
        <w:t>organi</w:t>
      </w:r>
      <w:r w:rsidR="00E66B62">
        <w:rPr>
          <w:rFonts w:asciiTheme="majorBidi" w:hAnsiTheme="majorBidi" w:cstheme="majorBidi"/>
        </w:rPr>
        <w:t>s</w:t>
      </w:r>
      <w:r w:rsidR="00E66B62" w:rsidRPr="004D7DCA">
        <w:rPr>
          <w:rFonts w:asciiTheme="majorBidi" w:hAnsiTheme="majorBidi" w:cstheme="majorBidi"/>
        </w:rPr>
        <w:t>ation</w:t>
      </w:r>
      <w:r w:rsidRPr="004D7DCA">
        <w:t xml:space="preserve"> likely to have its executives accept ownership of the final scenarios, and only under these conditions are they likely to </w:t>
      </w:r>
      <w:r w:rsidR="00933B9B" w:rsidRPr="004D7DCA">
        <w:t>use them to make operational decisions effectively</w:t>
      </w:r>
      <w:r w:rsidRPr="004D7DCA">
        <w:t>. Weinstein</w:t>
      </w:r>
      <w:r w:rsidR="00F265E1">
        <w:t xml:space="preserve"> et al. </w:t>
      </w:r>
      <w:r w:rsidRPr="004D7DCA">
        <w:t xml:space="preserve"> (2003) has commented that the process of examining the feasibility of current or potential </w:t>
      </w:r>
      <w:r w:rsidR="00E66B62" w:rsidRPr="004D7DCA">
        <w:rPr>
          <w:rFonts w:asciiTheme="majorBidi" w:hAnsiTheme="majorBidi" w:cstheme="majorBidi"/>
        </w:rPr>
        <w:t>organi</w:t>
      </w:r>
      <w:r w:rsidR="00E66B62">
        <w:rPr>
          <w:rFonts w:asciiTheme="majorBidi" w:hAnsiTheme="majorBidi" w:cstheme="majorBidi"/>
        </w:rPr>
        <w:t>s</w:t>
      </w:r>
      <w:r w:rsidR="00E66B62" w:rsidRPr="004D7DCA">
        <w:rPr>
          <w:rFonts w:asciiTheme="majorBidi" w:hAnsiTheme="majorBidi" w:cstheme="majorBidi"/>
        </w:rPr>
        <w:t>ation</w:t>
      </w:r>
      <w:r w:rsidRPr="004D7DCA">
        <w:t xml:space="preserve">al goals, </w:t>
      </w:r>
      <w:r w:rsidR="000A6234" w:rsidRPr="004D7DCA">
        <w:t xml:space="preserve">resources, </w:t>
      </w:r>
      <w:r w:rsidRPr="004D7DCA">
        <w:t xml:space="preserve">and practices against various possible futures is </w:t>
      </w:r>
      <w:r w:rsidR="00993406" w:rsidRPr="004D7DCA">
        <w:t xml:space="preserve">readily </w:t>
      </w:r>
      <w:r w:rsidRPr="004D7DCA">
        <w:t>available to almost all executives</w:t>
      </w:r>
      <w:r w:rsidR="00993406" w:rsidRPr="004D7DCA">
        <w:t>,</w:t>
      </w:r>
      <w:r w:rsidRPr="004D7DCA">
        <w:t xml:space="preserve"> and that </w:t>
      </w:r>
      <w:r w:rsidR="009E005A" w:rsidRPr="004D7DCA">
        <w:t xml:space="preserve">the </w:t>
      </w:r>
      <w:r w:rsidRPr="004D7DCA">
        <w:t xml:space="preserve">process is made more valid for such participants by their engagement in linking external elements, in the form of alternative scenarios, to their current views of the critical success elements for their </w:t>
      </w:r>
      <w:r w:rsidR="00E66B62" w:rsidRPr="004D7DCA">
        <w:rPr>
          <w:rFonts w:asciiTheme="majorBidi" w:hAnsiTheme="majorBidi" w:cstheme="majorBidi"/>
        </w:rPr>
        <w:t>organi</w:t>
      </w:r>
      <w:r w:rsidR="00E66B62">
        <w:rPr>
          <w:rFonts w:asciiTheme="majorBidi" w:hAnsiTheme="majorBidi" w:cstheme="majorBidi"/>
        </w:rPr>
        <w:t>s</w:t>
      </w:r>
      <w:r w:rsidR="00E66B62" w:rsidRPr="004D7DCA">
        <w:rPr>
          <w:rFonts w:asciiTheme="majorBidi" w:hAnsiTheme="majorBidi" w:cstheme="majorBidi"/>
        </w:rPr>
        <w:t>ation</w:t>
      </w:r>
      <w:r w:rsidRPr="004D7DCA">
        <w:t>’s future</w:t>
      </w:r>
      <w:r w:rsidR="00157A55" w:rsidRPr="004D7DCA">
        <w:t>.</w:t>
      </w:r>
    </w:p>
    <w:p w14:paraId="308348E4" w14:textId="694D65F8" w:rsidR="001F36B5" w:rsidRPr="004D7DCA" w:rsidRDefault="001F36B5" w:rsidP="00B0264F">
      <w:pPr>
        <w:pStyle w:val="NormalText"/>
      </w:pPr>
      <w:r w:rsidRPr="004D7DCA">
        <w:t xml:space="preserve">Executive </w:t>
      </w:r>
      <w:r w:rsidR="00DD4B8A" w:rsidRPr="004D7DCA">
        <w:t xml:space="preserve">‘buy-in’ </w:t>
      </w:r>
      <w:r w:rsidRPr="004D7DCA">
        <w:t xml:space="preserve">to the process is generally achieved by ensuring that the scenarios are based upon a credible body of research (see </w:t>
      </w:r>
      <w:r w:rsidR="009E005A" w:rsidRPr="004D7DCA">
        <w:t>Section 3.10.</w:t>
      </w:r>
      <w:r w:rsidR="00CD7307" w:rsidRPr="00C509D9">
        <w:rPr>
          <w:i/>
          <w:iCs/>
        </w:rPr>
        <w:t>i</w:t>
      </w:r>
      <w:r w:rsidRPr="004D7DCA">
        <w:t xml:space="preserve">); that the scenarios address issues of immediate concern and relevance to the executives; and that the scenarios achieve a good balance between being plausible yet challenging of current assumptions and beliefs. </w:t>
      </w:r>
    </w:p>
    <w:p w14:paraId="6E9F126F" w14:textId="07DAFC1E" w:rsidR="00157A55" w:rsidRPr="004D7DCA" w:rsidRDefault="008A4B2A" w:rsidP="00B0264F">
      <w:pPr>
        <w:pStyle w:val="NormalText"/>
      </w:pPr>
      <w:r w:rsidRPr="004D7DCA">
        <w:fldChar w:fldCharType="begin"/>
      </w:r>
      <w:r w:rsidRPr="004D7DCA">
        <w:instrText xml:space="preserve"> ADDIN EN.CITE &lt;EndNote&gt;&lt;Cite AuthorYear="1"&gt;&lt;Author&gt;Van der Heijden&lt;/Author&gt;&lt;Year&gt;1996&lt;/Year&gt;&lt;RecNum&gt;151&lt;/RecNum&gt;&lt;DisplayText&gt;Van der Heijden (1996)&lt;/DisplayText&gt;&lt;record&gt;&lt;rec-number&gt;151&lt;/rec-number&gt;&lt;foreign-keys&gt;&lt;key app="EN" db-id="zwrsvxdffvpaf9etrvzver580vdxxd5pe0w0" timestamp="1659975628"&gt;151&lt;/key&gt;&lt;/foreign-keys&gt;&lt;ref-type name="Book"&gt;6&lt;/ref-type&gt;&lt;contributors&gt;&lt;authors&gt;&lt;author&gt;Van der Heijden, Kees&lt;/author&gt;&lt;/authors&gt;&lt;/contributors&gt;&lt;titles&gt;&lt;title&gt;Scenarios–the art of strategic conversation&lt;/title&gt;&lt;/titles&gt;&lt;dates&gt;&lt;year&gt;1996&lt;/year&gt;&lt;/dates&gt;&lt;pub-location&gt;Chichester&lt;/pub-location&gt;&lt;publisher&gt;John Wiley and Sons&lt;/publisher&gt;&lt;urls&gt;&lt;/urls&gt;&lt;/record&gt;&lt;/Cite&gt;&lt;/EndNote&gt;</w:instrText>
      </w:r>
      <w:r w:rsidRPr="004D7DCA">
        <w:fldChar w:fldCharType="separate"/>
      </w:r>
      <w:r w:rsidRPr="004D7DCA">
        <w:t>Van der Heijden (1996)</w:t>
      </w:r>
      <w:r w:rsidRPr="004D7DCA">
        <w:fldChar w:fldCharType="end"/>
      </w:r>
      <w:r w:rsidR="001F36B5" w:rsidRPr="004D7DCA">
        <w:t xml:space="preserve"> argue</w:t>
      </w:r>
      <w:r w:rsidR="009E005A" w:rsidRPr="004D7DCA">
        <w:t>s</w:t>
      </w:r>
      <w:r w:rsidR="001F36B5" w:rsidRPr="004D7DCA">
        <w:t xml:space="preserve"> that scenarios that do not align with</w:t>
      </w:r>
      <w:r w:rsidR="009E005A" w:rsidRPr="004D7DCA">
        <w:t xml:space="preserve"> decision makers’</w:t>
      </w:r>
      <w:r w:rsidR="001F36B5" w:rsidRPr="004D7DCA">
        <w:t xml:space="preserve"> current and ongoing concerns</w:t>
      </w:r>
      <w:r w:rsidR="006F6646">
        <w:t xml:space="preserve"> </w:t>
      </w:r>
      <w:r w:rsidR="001F36B5" w:rsidRPr="004D7DCA">
        <w:t xml:space="preserve">are ineffective since they will probably be </w:t>
      </w:r>
      <w:r w:rsidR="004A5D6A" w:rsidRPr="004D7DCA">
        <w:t xml:space="preserve">rejected </w:t>
      </w:r>
      <w:r w:rsidR="001F36B5" w:rsidRPr="004D7DCA">
        <w:t xml:space="preserve">as irrelevant to operational reality. He </w:t>
      </w:r>
      <w:r w:rsidR="004A5D6A" w:rsidRPr="004D7DCA">
        <w:t xml:space="preserve">also argues </w:t>
      </w:r>
      <w:r w:rsidR="001F36B5" w:rsidRPr="004D7DCA">
        <w:t xml:space="preserve">that plausibility is a key precondition for </w:t>
      </w:r>
      <w:r w:rsidR="00E02303" w:rsidRPr="004D7DCA">
        <w:t>success</w:t>
      </w:r>
      <w:r w:rsidR="001F36B5" w:rsidRPr="004D7DCA">
        <w:t xml:space="preserve"> but that “just feeding back to managers the views they already share” is not useful</w:t>
      </w:r>
      <w:r w:rsidR="004A5D6A" w:rsidRPr="004D7DCA">
        <w:t>, and that</w:t>
      </w:r>
      <w:r w:rsidR="001F36B5" w:rsidRPr="004D7DCA">
        <w:t xml:space="preserve"> fresh perspectives of critical issues should be added. Again, </w:t>
      </w:r>
      <w:r w:rsidR="00EA293D" w:rsidRPr="004D7DCA">
        <w:t>if</w:t>
      </w:r>
      <w:r w:rsidR="001F36B5" w:rsidRPr="004D7DCA">
        <w:t xml:space="preserve"> a scenario is not </w:t>
      </w:r>
      <w:r w:rsidR="004A5D6A" w:rsidRPr="004D7DCA">
        <w:t xml:space="preserve">sufficiently </w:t>
      </w:r>
      <w:r w:rsidR="001F36B5" w:rsidRPr="004D7DCA">
        <w:t xml:space="preserve">disconcerting and challenging, it is undoubtedly not worthwhile. </w:t>
      </w:r>
      <w:r w:rsidR="001F36B5" w:rsidRPr="004D7DCA">
        <w:lastRenderedPageBreak/>
        <w:t>The same is true if it is not plausible to people with experience in that domain or line of business</w:t>
      </w:r>
      <w:r w:rsidR="005F32F9">
        <w:t xml:space="preserve">. </w:t>
      </w:r>
      <w:r w:rsidR="00B247C1" w:rsidRPr="004D7DCA">
        <w:fldChar w:fldCharType="begin"/>
      </w:r>
      <w:r w:rsidR="0099612E" w:rsidRPr="004D7DCA">
        <w:instrText xml:space="preserve"> ADDIN EN.CITE &lt;EndNote&gt;&lt;Cite&gt;&lt;Author&gt;Galt&lt;/Author&gt;&lt;Year&gt;1997&lt;/Year&gt;&lt;RecNum&gt;56&lt;/RecNum&gt;&lt;DisplayText&gt;(Galt et al., 1997)&lt;/DisplayText&gt;&lt;record&gt;&lt;rec-number&gt;56&lt;/rec-number&gt;&lt;foreign-keys&gt;&lt;key app="EN" db-id="zwrsvxdffvpaf9etrvzver580vdxxd5pe0w0" timestamp="1659961973"&gt;56&lt;/key&gt;&lt;/foreign-keys&gt;&lt;ref-type name="Book"&gt;6&lt;/ref-type&gt;&lt;contributors&gt;&lt;authors&gt;&lt;author&gt;Galt, Miriam&lt;/author&gt;&lt;author&gt;Chicoine-Piper, G&lt;/author&gt;&lt;author&gt;Chicoine-Piper, N&lt;/author&gt;&lt;author&gt;Hodgson, A&lt;/author&gt;&lt;/authors&gt;&lt;/contributors&gt;&lt;titles&gt;&lt;title&gt;IDON scenario thinking: How to navigate the uncertainties of unknown futures&lt;/title&gt;&lt;/titles&gt;&lt;dates&gt;&lt;year&gt;1997&lt;/year&gt;&lt;/dates&gt;&lt;pub-location&gt;Scotland&lt;/pub-location&gt;&lt;publisher&gt;IDON Thinking Resources, Pitlochry&lt;/publisher&gt;&lt;urls&gt;&lt;/urls&gt;&lt;/record&gt;&lt;/Cite&gt;&lt;/EndNote&gt;</w:instrText>
      </w:r>
      <w:r w:rsidR="00B247C1" w:rsidRPr="004D7DCA">
        <w:fldChar w:fldCharType="separate"/>
      </w:r>
      <w:r w:rsidR="00B247C1" w:rsidRPr="004D7DCA">
        <w:t>(Galt et al., 1997)</w:t>
      </w:r>
      <w:r w:rsidR="00B247C1" w:rsidRPr="004D7DCA">
        <w:fldChar w:fldCharType="end"/>
      </w:r>
      <w:r w:rsidR="001F36B5" w:rsidRPr="004D7DCA">
        <w:t>. “Scenarios that make a difference must connect with core managerial concerns and yield new perceptions about strategic opportunities for the business today a</w:t>
      </w:r>
      <w:r w:rsidR="00E02303" w:rsidRPr="004D7DCA">
        <w:t>nd</w:t>
      </w:r>
      <w:r w:rsidR="001F36B5" w:rsidRPr="004D7DCA">
        <w:t xml:space="preserve"> tomorrow</w:t>
      </w:r>
      <w:r w:rsidR="00D86575" w:rsidRPr="004D7DCA">
        <w:t>”</w:t>
      </w:r>
      <w:r w:rsidR="001F36B5" w:rsidRPr="004D7DCA">
        <w:t xml:space="preserve"> (</w:t>
      </w:r>
      <w:r w:rsidR="001C4F71" w:rsidRPr="004D7DCA">
        <w:t xml:space="preserve">Day and </w:t>
      </w:r>
      <w:r w:rsidR="001F36B5" w:rsidRPr="004D7DCA">
        <w:t xml:space="preserve">Schoemaker, </w:t>
      </w:r>
      <w:r w:rsidR="000A6C24">
        <w:t>2004</w:t>
      </w:r>
      <w:r w:rsidR="001F36B5" w:rsidRPr="004D7DCA">
        <w:t xml:space="preserve">). </w:t>
      </w:r>
    </w:p>
    <w:p w14:paraId="2ED54767" w14:textId="7AD78EE7" w:rsidR="001F36B5" w:rsidRPr="004D7DCA" w:rsidRDefault="001F36B5" w:rsidP="00B0264F">
      <w:pPr>
        <w:pStyle w:val="NormalText"/>
        <w:rPr>
          <w:rFonts w:asciiTheme="majorBidi" w:hAnsiTheme="majorBidi" w:cstheme="majorBidi"/>
        </w:rPr>
      </w:pPr>
      <w:r w:rsidRPr="004D7DCA">
        <w:t xml:space="preserve">Finally, the best way to ensure executive ownership of the process is to involve them </w:t>
      </w:r>
      <w:r w:rsidR="00D86575" w:rsidRPr="004D7DCA">
        <w:t xml:space="preserve">in </w:t>
      </w:r>
      <w:r w:rsidRPr="004D7DCA">
        <w:t xml:space="preserve">(or at least consult them about) </w:t>
      </w:r>
      <w:r w:rsidR="00FF2109" w:rsidRPr="004D7DCA">
        <w:t>creating</w:t>
      </w:r>
      <w:r w:rsidRPr="004D7DCA">
        <w:t xml:space="preserve"> the original scenarios. “It is not enough that scenarios are logically sound</w:t>
      </w:r>
      <w:r w:rsidR="00494A52" w:rsidRPr="004D7DCA">
        <w:t>, internally consistent,</w:t>
      </w:r>
      <w:r w:rsidRPr="004D7DCA">
        <w:t xml:space="preserve"> and therefore persuasive intellectually. They need to be believable,</w:t>
      </w:r>
      <w:r w:rsidRPr="004D7DCA">
        <w:rPr>
          <w:rFonts w:asciiTheme="majorBidi" w:hAnsiTheme="majorBidi" w:cstheme="majorBidi"/>
        </w:rPr>
        <w:t xml:space="preserve"> </w:t>
      </w:r>
      <w:r w:rsidR="00D877BC" w:rsidRPr="004D7DCA">
        <w:rPr>
          <w:rFonts w:asciiTheme="majorBidi" w:hAnsiTheme="majorBidi" w:cstheme="majorBidi"/>
        </w:rPr>
        <w:t xml:space="preserve">visceral, </w:t>
      </w:r>
      <w:r w:rsidRPr="004D7DCA">
        <w:rPr>
          <w:rFonts w:asciiTheme="majorBidi" w:hAnsiTheme="majorBidi" w:cstheme="majorBidi"/>
        </w:rPr>
        <w:t xml:space="preserve">and </w:t>
      </w:r>
      <w:r w:rsidR="00B956FE" w:rsidRPr="004D7DCA">
        <w:rPr>
          <w:rFonts w:asciiTheme="majorBidi" w:hAnsiTheme="majorBidi" w:cstheme="majorBidi"/>
        </w:rPr>
        <w:t>exciting</w:t>
      </w:r>
      <w:r w:rsidRPr="004D7DCA">
        <w:rPr>
          <w:rFonts w:asciiTheme="majorBidi" w:hAnsiTheme="majorBidi" w:cstheme="majorBidi"/>
        </w:rPr>
        <w:t xml:space="preserve"> emotions. To achieve this result, a management team should be actively involved, together with experienced scenario writers, in </w:t>
      </w:r>
      <w:r w:rsidR="00FF2109" w:rsidRPr="004D7DCA">
        <w:rPr>
          <w:rFonts w:asciiTheme="majorBidi" w:hAnsiTheme="majorBidi" w:cstheme="majorBidi"/>
        </w:rPr>
        <w:t>creating</w:t>
      </w:r>
      <w:r w:rsidRPr="004D7DCA">
        <w:rPr>
          <w:rFonts w:asciiTheme="majorBidi" w:hAnsiTheme="majorBidi" w:cstheme="majorBidi"/>
        </w:rPr>
        <w:t xml:space="preserve"> scenarios they will own” (Marsh, 1998). </w:t>
      </w:r>
    </w:p>
    <w:p w14:paraId="4720F7C9" w14:textId="056CF09B" w:rsidR="001F36B5" w:rsidRPr="004D7DCA" w:rsidRDefault="001F36B5" w:rsidP="00CA3A96">
      <w:pPr>
        <w:pStyle w:val="Heading3"/>
      </w:pPr>
      <w:bookmarkStart w:id="1168" w:name="_Toc111140069"/>
      <w:bookmarkStart w:id="1169" w:name="_Toc111140432"/>
      <w:bookmarkStart w:id="1170" w:name="_Toc111140797"/>
      <w:bookmarkStart w:id="1171" w:name="_Toc111141147"/>
      <w:bookmarkStart w:id="1172" w:name="_Toc111147546"/>
      <w:bookmarkStart w:id="1173" w:name="_Toc89431506"/>
      <w:bookmarkStart w:id="1174" w:name="_Toc89923856"/>
      <w:bookmarkStart w:id="1175" w:name="_Toc108693645"/>
      <w:bookmarkStart w:id="1176" w:name="_Toc109044693"/>
      <w:bookmarkStart w:id="1177" w:name="_Toc110580417"/>
      <w:bookmarkStart w:id="1178" w:name="_Toc111468195"/>
      <w:bookmarkEnd w:id="1168"/>
      <w:bookmarkEnd w:id="1169"/>
      <w:bookmarkEnd w:id="1170"/>
      <w:bookmarkEnd w:id="1171"/>
      <w:bookmarkEnd w:id="1172"/>
      <w:r w:rsidRPr="004D7DCA">
        <w:t xml:space="preserve">Type and </w:t>
      </w:r>
      <w:r w:rsidR="00565B71">
        <w:t>S</w:t>
      </w:r>
      <w:r w:rsidRPr="004D7DCA">
        <w:t xml:space="preserve">ize of </w:t>
      </w:r>
      <w:bookmarkEnd w:id="1173"/>
      <w:bookmarkEnd w:id="1174"/>
      <w:bookmarkEnd w:id="1175"/>
      <w:bookmarkEnd w:id="1176"/>
      <w:bookmarkEnd w:id="1177"/>
      <w:bookmarkEnd w:id="1178"/>
      <w:r w:rsidR="002F5688">
        <w:t>O</w:t>
      </w:r>
      <w:r w:rsidR="00E66B62" w:rsidRPr="004D7DCA">
        <w:t>rgani</w:t>
      </w:r>
      <w:r w:rsidR="00E66B62">
        <w:t>s</w:t>
      </w:r>
      <w:r w:rsidR="00E66B62" w:rsidRPr="004D7DCA">
        <w:t>ation</w:t>
      </w:r>
      <w:r w:rsidRPr="004D7DCA">
        <w:t xml:space="preserve"> </w:t>
      </w:r>
    </w:p>
    <w:p w14:paraId="56CEAACB" w14:textId="3F57104C" w:rsidR="001F36B5" w:rsidRPr="004D7DCA" w:rsidRDefault="001F36B5" w:rsidP="009D738F">
      <w:pPr>
        <w:pStyle w:val="1stpara"/>
        <w:rPr>
          <w:rFonts w:asciiTheme="majorBidi" w:hAnsiTheme="majorBidi" w:cstheme="majorBidi"/>
        </w:rPr>
      </w:pPr>
      <w:r w:rsidRPr="004D7DCA">
        <w:rPr>
          <w:rFonts w:asciiTheme="majorBidi" w:hAnsiTheme="majorBidi" w:cstheme="majorBidi"/>
        </w:rPr>
        <w:t>Public sector agencies can be classified into three broad functional types</w:t>
      </w:r>
      <w:r w:rsidR="003A28FE">
        <w:rPr>
          <w:rFonts w:asciiTheme="majorBidi" w:hAnsiTheme="majorBidi" w:cstheme="majorBidi"/>
        </w:rPr>
        <w:t>:</w:t>
      </w:r>
      <w:r w:rsidRPr="004D7DCA">
        <w:rPr>
          <w:rFonts w:asciiTheme="majorBidi" w:hAnsiTheme="majorBidi" w:cstheme="majorBidi"/>
        </w:rPr>
        <w:t xml:space="preserve"> policy, </w:t>
      </w:r>
      <w:r w:rsidR="00D877BC" w:rsidRPr="004D7DCA">
        <w:rPr>
          <w:rFonts w:asciiTheme="majorBidi" w:hAnsiTheme="majorBidi" w:cstheme="majorBidi"/>
        </w:rPr>
        <w:t xml:space="preserve">regulatory, </w:t>
      </w:r>
      <w:r w:rsidRPr="004D7DCA">
        <w:rPr>
          <w:rFonts w:asciiTheme="majorBidi" w:hAnsiTheme="majorBidi" w:cstheme="majorBidi"/>
        </w:rPr>
        <w:t xml:space="preserve">and service. Broadly these types can be defined as follows: </w:t>
      </w:r>
    </w:p>
    <w:p w14:paraId="517B003E" w14:textId="0A1910F9" w:rsidR="001F36B5" w:rsidRPr="004D7DCA" w:rsidRDefault="001F36B5" w:rsidP="005C3941">
      <w:pPr>
        <w:pStyle w:val="1stpara"/>
        <w:numPr>
          <w:ilvl w:val="0"/>
          <w:numId w:val="19"/>
        </w:numPr>
        <w:rPr>
          <w:rFonts w:asciiTheme="majorBidi" w:hAnsiTheme="majorBidi" w:cstheme="majorBidi"/>
        </w:rPr>
      </w:pPr>
      <w:r w:rsidRPr="004D7DCA">
        <w:rPr>
          <w:rFonts w:asciiTheme="majorBidi" w:hAnsiTheme="majorBidi" w:cstheme="majorBidi"/>
        </w:rPr>
        <w:t>Policy</w:t>
      </w:r>
      <w:r w:rsidR="003A28FE">
        <w:rPr>
          <w:rFonts w:asciiTheme="majorBidi" w:hAnsiTheme="majorBidi" w:cstheme="majorBidi"/>
        </w:rPr>
        <w:t>:</w:t>
      </w:r>
      <w:r w:rsidRPr="004D7DCA">
        <w:rPr>
          <w:rFonts w:asciiTheme="majorBidi" w:hAnsiTheme="majorBidi" w:cstheme="majorBidi"/>
        </w:rPr>
        <w:t xml:space="preserve"> advising the Commonwealth government on </w:t>
      </w:r>
      <w:r w:rsidR="000304E1" w:rsidRPr="004D7DCA">
        <w:rPr>
          <w:rFonts w:asciiTheme="majorBidi" w:hAnsiTheme="majorBidi" w:cstheme="majorBidi"/>
        </w:rPr>
        <w:t>formulating public policy, e.g.,</w:t>
      </w:r>
      <w:r w:rsidR="00D877BC" w:rsidRPr="004D7DCA">
        <w:rPr>
          <w:rFonts w:asciiTheme="majorBidi" w:hAnsiTheme="majorBidi" w:cstheme="majorBidi"/>
        </w:rPr>
        <w:t xml:space="preserve"> developing</w:t>
      </w:r>
      <w:r w:rsidRPr="004D7DCA">
        <w:rPr>
          <w:rFonts w:asciiTheme="majorBidi" w:hAnsiTheme="majorBidi" w:cstheme="majorBidi"/>
        </w:rPr>
        <w:t xml:space="preserve"> a policy framework for National Occupational Health and Safety.</w:t>
      </w:r>
    </w:p>
    <w:p w14:paraId="76C523D6" w14:textId="49287407" w:rsidR="001F36B5" w:rsidRPr="004D7DCA" w:rsidRDefault="001F36B5" w:rsidP="005C3941">
      <w:pPr>
        <w:pStyle w:val="1stpara"/>
        <w:numPr>
          <w:ilvl w:val="0"/>
          <w:numId w:val="19"/>
        </w:numPr>
        <w:rPr>
          <w:rFonts w:asciiTheme="majorBidi" w:hAnsiTheme="majorBidi" w:cstheme="majorBidi"/>
        </w:rPr>
      </w:pPr>
      <w:r w:rsidRPr="004D7DCA">
        <w:rPr>
          <w:rFonts w:asciiTheme="majorBidi" w:hAnsiTheme="majorBidi" w:cstheme="majorBidi"/>
        </w:rPr>
        <w:t>Regulatory</w:t>
      </w:r>
      <w:r w:rsidR="003A28FE">
        <w:rPr>
          <w:rFonts w:asciiTheme="majorBidi" w:hAnsiTheme="majorBidi" w:cstheme="majorBidi"/>
        </w:rPr>
        <w:t>:</w:t>
      </w:r>
      <w:r w:rsidRPr="004D7DCA">
        <w:rPr>
          <w:rFonts w:asciiTheme="majorBidi" w:hAnsiTheme="majorBidi" w:cstheme="majorBidi"/>
        </w:rPr>
        <w:t xml:space="preserve"> overseeing the implementation and/or enforcement of Commonwealth</w:t>
      </w:r>
      <w:r w:rsidR="00D877BC" w:rsidRPr="004D7DCA">
        <w:rPr>
          <w:rFonts w:asciiTheme="majorBidi" w:hAnsiTheme="majorBidi" w:cstheme="majorBidi"/>
        </w:rPr>
        <w:t xml:space="preserve"> legislation, </w:t>
      </w:r>
      <w:r w:rsidRPr="004D7DCA">
        <w:rPr>
          <w:rFonts w:asciiTheme="majorBidi" w:hAnsiTheme="majorBidi" w:cstheme="majorBidi"/>
        </w:rPr>
        <w:t xml:space="preserve">e.g., inspecting </w:t>
      </w:r>
      <w:r w:rsidR="002F5688" w:rsidRPr="004D7DCA">
        <w:rPr>
          <w:rFonts w:asciiTheme="majorBidi" w:hAnsiTheme="majorBidi" w:cstheme="majorBidi"/>
        </w:rPr>
        <w:t>organi</w:t>
      </w:r>
      <w:r w:rsidR="002F5688">
        <w:rPr>
          <w:rFonts w:asciiTheme="majorBidi" w:hAnsiTheme="majorBidi" w:cstheme="majorBidi"/>
        </w:rPr>
        <w:t>s</w:t>
      </w:r>
      <w:r w:rsidR="002F5688" w:rsidRPr="004D7DCA">
        <w:rPr>
          <w:rFonts w:asciiTheme="majorBidi" w:hAnsiTheme="majorBidi" w:cstheme="majorBidi"/>
        </w:rPr>
        <w:t>ation</w:t>
      </w:r>
      <w:r w:rsidR="001C4F71" w:rsidRPr="004D7DCA">
        <w:rPr>
          <w:rFonts w:asciiTheme="majorBidi" w:hAnsiTheme="majorBidi" w:cstheme="majorBidi"/>
        </w:rPr>
        <w:t>s</w:t>
      </w:r>
      <w:r w:rsidRPr="004D7DCA">
        <w:rPr>
          <w:rFonts w:asciiTheme="majorBidi" w:hAnsiTheme="majorBidi" w:cstheme="majorBidi"/>
        </w:rPr>
        <w:t xml:space="preserve"> to ensure that the guidelines set out in the National Occupational Health and Safety Framework are followed. </w:t>
      </w:r>
    </w:p>
    <w:p w14:paraId="03FCB65E" w14:textId="7E2E723E" w:rsidR="001F36B5" w:rsidRPr="004D7DCA" w:rsidRDefault="001F36B5" w:rsidP="005C3941">
      <w:pPr>
        <w:pStyle w:val="1stpara"/>
        <w:numPr>
          <w:ilvl w:val="0"/>
          <w:numId w:val="19"/>
        </w:numPr>
        <w:rPr>
          <w:rFonts w:asciiTheme="majorBidi" w:hAnsiTheme="majorBidi" w:cstheme="majorBidi"/>
        </w:rPr>
      </w:pPr>
      <w:r w:rsidRPr="004D7DCA">
        <w:rPr>
          <w:rFonts w:asciiTheme="majorBidi" w:hAnsiTheme="majorBidi" w:cstheme="majorBidi"/>
        </w:rPr>
        <w:t>Service</w:t>
      </w:r>
      <w:r w:rsidR="003A28FE">
        <w:rPr>
          <w:rFonts w:asciiTheme="majorBidi" w:hAnsiTheme="majorBidi" w:cstheme="majorBidi"/>
        </w:rPr>
        <w:t>:</w:t>
      </w:r>
      <w:r w:rsidRPr="004D7DCA">
        <w:rPr>
          <w:rFonts w:asciiTheme="majorBidi" w:hAnsiTheme="majorBidi" w:cstheme="majorBidi"/>
        </w:rPr>
        <w:t xml:space="preserve"> providing government services to </w:t>
      </w:r>
      <w:r w:rsidR="006F55C1" w:rsidRPr="004D7DCA">
        <w:rPr>
          <w:rFonts w:asciiTheme="majorBidi" w:hAnsiTheme="majorBidi" w:cstheme="majorBidi"/>
        </w:rPr>
        <w:t>public</w:t>
      </w:r>
      <w:r w:rsidRPr="004D7DCA">
        <w:rPr>
          <w:rFonts w:asciiTheme="majorBidi" w:hAnsiTheme="majorBidi" w:cstheme="majorBidi"/>
        </w:rPr>
        <w:t xml:space="preserve"> and/or private sector </w:t>
      </w:r>
      <w:r w:rsidR="002F5688" w:rsidRPr="004D7DCA">
        <w:rPr>
          <w:rFonts w:asciiTheme="majorBidi" w:hAnsiTheme="majorBidi" w:cstheme="majorBidi"/>
        </w:rPr>
        <w:t>organi</w:t>
      </w:r>
      <w:r w:rsidR="002F5688">
        <w:rPr>
          <w:rFonts w:asciiTheme="majorBidi" w:hAnsiTheme="majorBidi" w:cstheme="majorBidi"/>
        </w:rPr>
        <w:t>s</w:t>
      </w:r>
      <w:r w:rsidR="002F5688" w:rsidRPr="004D7DCA">
        <w:rPr>
          <w:rFonts w:asciiTheme="majorBidi" w:hAnsiTheme="majorBidi" w:cstheme="majorBidi"/>
        </w:rPr>
        <w:t>ation</w:t>
      </w:r>
      <w:r w:rsidR="00264AB4">
        <w:rPr>
          <w:rFonts w:asciiTheme="majorBidi" w:hAnsiTheme="majorBidi" w:cstheme="majorBidi"/>
        </w:rPr>
        <w:t>s</w:t>
      </w:r>
      <w:r w:rsidR="000304E1" w:rsidRPr="004D7DCA">
        <w:rPr>
          <w:rFonts w:asciiTheme="majorBidi" w:hAnsiTheme="majorBidi" w:cstheme="majorBidi"/>
        </w:rPr>
        <w:t xml:space="preserve">, </w:t>
      </w:r>
      <w:r w:rsidR="00EA293D" w:rsidRPr="004D7DCA">
        <w:rPr>
          <w:rFonts w:asciiTheme="majorBidi" w:hAnsiTheme="majorBidi" w:cstheme="majorBidi"/>
        </w:rPr>
        <w:t>e.g.,</w:t>
      </w:r>
      <w:r w:rsidRPr="004D7DCA">
        <w:rPr>
          <w:rFonts w:asciiTheme="majorBidi" w:hAnsiTheme="majorBidi" w:cstheme="majorBidi"/>
        </w:rPr>
        <w:t xml:space="preserve"> providing training and/or support services to </w:t>
      </w:r>
      <w:r w:rsidR="002F5688" w:rsidRPr="004D7DCA">
        <w:rPr>
          <w:rFonts w:asciiTheme="majorBidi" w:hAnsiTheme="majorBidi" w:cstheme="majorBidi"/>
        </w:rPr>
        <w:t>organi</w:t>
      </w:r>
      <w:r w:rsidR="002F5688">
        <w:rPr>
          <w:rFonts w:asciiTheme="majorBidi" w:hAnsiTheme="majorBidi" w:cstheme="majorBidi"/>
        </w:rPr>
        <w:t>s</w:t>
      </w:r>
      <w:r w:rsidR="002F5688" w:rsidRPr="004D7DCA">
        <w:rPr>
          <w:rFonts w:asciiTheme="majorBidi" w:hAnsiTheme="majorBidi" w:cstheme="majorBidi"/>
        </w:rPr>
        <w:t>ation</w:t>
      </w:r>
      <w:r w:rsidR="00264AB4">
        <w:rPr>
          <w:rFonts w:asciiTheme="majorBidi" w:hAnsiTheme="majorBidi" w:cstheme="majorBidi"/>
        </w:rPr>
        <w:t>s</w:t>
      </w:r>
      <w:r w:rsidRPr="004D7DCA">
        <w:rPr>
          <w:rFonts w:asciiTheme="majorBidi" w:hAnsiTheme="majorBidi" w:cstheme="majorBidi"/>
        </w:rPr>
        <w:t xml:space="preserve"> that wish to improve their management of occupational health and safety practices. </w:t>
      </w:r>
    </w:p>
    <w:p w14:paraId="10ECDDBD" w14:textId="3CB8E7DC" w:rsidR="001F36B5" w:rsidRPr="004D7DCA" w:rsidRDefault="001F36B5" w:rsidP="009D738F">
      <w:pPr>
        <w:pStyle w:val="NormalText"/>
        <w:rPr>
          <w:rFonts w:asciiTheme="majorBidi" w:hAnsiTheme="majorBidi" w:cstheme="majorBidi"/>
        </w:rPr>
      </w:pPr>
      <w:r w:rsidRPr="004D7DCA">
        <w:rPr>
          <w:rFonts w:asciiTheme="majorBidi" w:hAnsiTheme="majorBidi" w:cstheme="majorBidi"/>
        </w:rPr>
        <w:t xml:space="preserve">Many agencies are a combination of two or more of these types. What research has been done </w:t>
      </w:r>
      <w:r w:rsidR="00865A51" w:rsidRPr="004D7DCA">
        <w:rPr>
          <w:rFonts w:asciiTheme="majorBidi" w:hAnsiTheme="majorBidi" w:cstheme="majorBidi"/>
        </w:rPr>
        <w:t xml:space="preserve">on </w:t>
      </w:r>
      <w:r w:rsidRPr="004D7DCA">
        <w:rPr>
          <w:rFonts w:asciiTheme="majorBidi" w:hAnsiTheme="majorBidi" w:cstheme="majorBidi"/>
        </w:rPr>
        <w:t xml:space="preserve">public sector scenario planning has not suggested any link between the type of agency and the effectiveness (or otherwise) of scenario planning. </w:t>
      </w:r>
      <w:r w:rsidR="00865A51" w:rsidRPr="004D7DCA">
        <w:rPr>
          <w:rFonts w:asciiTheme="majorBidi" w:hAnsiTheme="majorBidi" w:cstheme="majorBidi"/>
        </w:rPr>
        <w:t xml:space="preserve">However, </w:t>
      </w:r>
      <w:r w:rsidRPr="004D7DCA">
        <w:rPr>
          <w:rFonts w:asciiTheme="majorBidi" w:hAnsiTheme="majorBidi" w:cstheme="majorBidi"/>
        </w:rPr>
        <w:t>writers such as Bryson and Roering (</w:t>
      </w:r>
      <w:r w:rsidR="00865A51" w:rsidRPr="004D7DCA">
        <w:rPr>
          <w:rFonts w:asciiTheme="majorBidi" w:hAnsiTheme="majorBidi" w:cstheme="majorBidi"/>
        </w:rPr>
        <w:t xml:space="preserve">1988), </w:t>
      </w:r>
      <w:r w:rsidRPr="004D7DCA">
        <w:rPr>
          <w:rFonts w:asciiTheme="majorBidi" w:hAnsiTheme="majorBidi" w:cstheme="majorBidi"/>
        </w:rPr>
        <w:t>and Berry and Wechsler (1995) discussed the difficulty of implementing strategic planning processes of any type in the public sector</w:t>
      </w:r>
      <w:r w:rsidR="00865A51" w:rsidRPr="004D7DCA">
        <w:rPr>
          <w:rFonts w:asciiTheme="majorBidi" w:hAnsiTheme="majorBidi" w:cstheme="majorBidi"/>
        </w:rPr>
        <w:t>. S</w:t>
      </w:r>
      <w:r w:rsidRPr="004D7DCA">
        <w:rPr>
          <w:rFonts w:asciiTheme="majorBidi" w:hAnsiTheme="majorBidi" w:cstheme="majorBidi"/>
        </w:rPr>
        <w:t>ince it is the</w:t>
      </w:r>
      <w:r w:rsidR="00D86575" w:rsidRPr="004D7DCA">
        <w:rPr>
          <w:rFonts w:asciiTheme="majorBidi" w:hAnsiTheme="majorBidi" w:cstheme="majorBidi"/>
        </w:rPr>
        <w:t>ir</w:t>
      </w:r>
      <w:r w:rsidRPr="004D7DCA">
        <w:rPr>
          <w:rFonts w:asciiTheme="majorBidi" w:hAnsiTheme="majorBidi" w:cstheme="majorBidi"/>
        </w:rPr>
        <w:t xml:space="preserve"> policy and regulatory functions that tend to set public sector agencies apart from private sector </w:t>
      </w:r>
      <w:r w:rsidR="002F5688" w:rsidRPr="004D7DCA">
        <w:rPr>
          <w:rFonts w:asciiTheme="majorBidi" w:hAnsiTheme="majorBidi" w:cstheme="majorBidi"/>
        </w:rPr>
        <w:t>organi</w:t>
      </w:r>
      <w:r w:rsidR="002F5688">
        <w:rPr>
          <w:rFonts w:asciiTheme="majorBidi" w:hAnsiTheme="majorBidi" w:cstheme="majorBidi"/>
        </w:rPr>
        <w:t>s</w:t>
      </w:r>
      <w:r w:rsidR="002F5688" w:rsidRPr="004D7DCA">
        <w:rPr>
          <w:rFonts w:asciiTheme="majorBidi" w:hAnsiTheme="majorBidi" w:cstheme="majorBidi"/>
        </w:rPr>
        <w:t>ation</w:t>
      </w:r>
      <w:r w:rsidR="001C4F71" w:rsidRPr="004D7DCA">
        <w:rPr>
          <w:rFonts w:asciiTheme="majorBidi" w:hAnsiTheme="majorBidi" w:cstheme="majorBidi"/>
        </w:rPr>
        <w:t>s</w:t>
      </w:r>
      <w:r w:rsidRPr="004D7DCA">
        <w:rPr>
          <w:rFonts w:asciiTheme="majorBidi" w:hAnsiTheme="majorBidi" w:cstheme="majorBidi"/>
        </w:rPr>
        <w:t xml:space="preserve">, it was important for </w:t>
      </w:r>
      <w:r w:rsidR="00E91CA1">
        <w:rPr>
          <w:rFonts w:asciiTheme="majorBidi" w:hAnsiTheme="majorBidi" w:cstheme="majorBidi"/>
        </w:rPr>
        <w:t>the researcher</w:t>
      </w:r>
      <w:r w:rsidR="00E91CA1" w:rsidRPr="004D7DCA">
        <w:rPr>
          <w:rFonts w:asciiTheme="majorBidi" w:hAnsiTheme="majorBidi" w:cstheme="majorBidi"/>
        </w:rPr>
        <w:t xml:space="preserve"> </w:t>
      </w:r>
      <w:r w:rsidRPr="004D7DCA">
        <w:rPr>
          <w:rFonts w:asciiTheme="majorBidi" w:hAnsiTheme="majorBidi" w:cstheme="majorBidi"/>
        </w:rPr>
        <w:t xml:space="preserve">to see if there was any apparent link between the success of scenario planning (or lack of it) and agency type. </w:t>
      </w:r>
    </w:p>
    <w:p w14:paraId="6A0347DE" w14:textId="6C130052" w:rsidR="001F36B5" w:rsidRPr="004D7DCA" w:rsidRDefault="002F5688" w:rsidP="009D738F">
      <w:pPr>
        <w:pStyle w:val="NormalText"/>
        <w:rPr>
          <w:rFonts w:asciiTheme="majorBidi" w:hAnsiTheme="majorBidi" w:cstheme="majorBidi"/>
        </w:rPr>
      </w:pPr>
      <w:r>
        <w:rPr>
          <w:rFonts w:asciiTheme="majorBidi" w:hAnsiTheme="majorBidi" w:cstheme="majorBidi"/>
        </w:rPr>
        <w:t>O</w:t>
      </w:r>
      <w:r w:rsidRPr="004D7DCA">
        <w:rPr>
          <w:rFonts w:asciiTheme="majorBidi" w:hAnsiTheme="majorBidi" w:cstheme="majorBidi"/>
        </w:rPr>
        <w:t>rgani</w:t>
      </w:r>
      <w:r>
        <w:rPr>
          <w:rFonts w:asciiTheme="majorBidi" w:hAnsiTheme="majorBidi" w:cstheme="majorBidi"/>
        </w:rPr>
        <w:t>s</w:t>
      </w:r>
      <w:r w:rsidRPr="004D7DCA">
        <w:rPr>
          <w:rFonts w:asciiTheme="majorBidi" w:hAnsiTheme="majorBidi" w:cstheme="majorBidi"/>
        </w:rPr>
        <w:t>ation</w:t>
      </w:r>
      <w:r w:rsidR="001F36B5" w:rsidRPr="004D7DCA">
        <w:rPr>
          <w:rFonts w:asciiTheme="majorBidi" w:hAnsiTheme="majorBidi" w:cstheme="majorBidi"/>
        </w:rPr>
        <w:t xml:space="preserve"> size is not discussed in the </w:t>
      </w:r>
      <w:r w:rsidR="004F304C" w:rsidRPr="004D7DCA">
        <w:rPr>
          <w:rFonts w:asciiTheme="majorBidi" w:hAnsiTheme="majorBidi" w:cstheme="majorBidi"/>
        </w:rPr>
        <w:t xml:space="preserve">existing </w:t>
      </w:r>
      <w:r w:rsidR="001F36B5" w:rsidRPr="004D7DCA">
        <w:rPr>
          <w:rFonts w:asciiTheme="majorBidi" w:hAnsiTheme="majorBidi" w:cstheme="majorBidi"/>
        </w:rPr>
        <w:t>literature as a factor that will help or hinder scenario planning</w:t>
      </w:r>
      <w:r w:rsidR="00865A51" w:rsidRPr="004D7DCA">
        <w:rPr>
          <w:rFonts w:asciiTheme="majorBidi" w:hAnsiTheme="majorBidi" w:cstheme="majorBidi"/>
        </w:rPr>
        <w:t>. However,</w:t>
      </w:r>
      <w:r w:rsidR="001F36B5" w:rsidRPr="004D7DCA">
        <w:rPr>
          <w:rFonts w:asciiTheme="majorBidi" w:hAnsiTheme="majorBidi" w:cstheme="majorBidi"/>
        </w:rPr>
        <w:t xml:space="preserve"> writers such as </w:t>
      </w:r>
      <w:r w:rsidR="006D5C63" w:rsidRPr="004D7DCA">
        <w:rPr>
          <w:rFonts w:asciiTheme="majorBidi" w:hAnsiTheme="majorBidi" w:cstheme="majorBidi"/>
        </w:rPr>
        <w:fldChar w:fldCharType="begin"/>
      </w:r>
      <w:r w:rsidR="006D5C63" w:rsidRPr="004D7DCA">
        <w:rPr>
          <w:rFonts w:asciiTheme="majorBidi" w:hAnsiTheme="majorBidi" w:cstheme="majorBidi"/>
        </w:rPr>
        <w:instrText xml:space="preserve"> ADDIN EN.CITE &lt;EndNote&gt;&lt;Cite AuthorYear="1"&gt;&lt;Author&gt;Kaufman&lt;/Author&gt;&lt;Year&gt;1992&lt;/Year&gt;&lt;RecNum&gt;83&lt;/RecNum&gt;&lt;DisplayText&gt;Kaufman (1992)&lt;/DisplayText&gt;&lt;record&gt;&lt;rec-number&gt;83&lt;/rec-number&gt;&lt;foreign-keys&gt;&lt;key app="EN" db-id="zwrsvxdffvpaf9etrvzver580vdxxd5pe0w0" timestamp="1659963122"&gt;83&lt;/key&gt;&lt;/foreign-keys&gt;&lt;ref-type name="Book"&gt;6&lt;/ref-type&gt;&lt;contributors&gt;&lt;authors&gt;&lt;author&gt;Kaufman, Roger&lt;/author&gt;&lt;/authors&gt;&lt;/contributors&gt;&lt;titles&gt;&lt;title&gt;Strategic planning plus: An organizational guide&lt;/title&gt;&lt;/titles&gt;&lt;dates&gt;&lt;year&gt;1992&lt;/year&gt;&lt;/dates&gt;&lt;pub-location&gt;Calif&lt;/pub-location&gt;&lt;publisher&gt;Newbury Park&lt;/publisher&gt;&lt;isbn&gt;1452246262&lt;/isbn&gt;&lt;urls&gt;&lt;/urls&gt;&lt;/record&gt;&lt;/Cite&gt;&lt;/EndNote&gt;</w:instrText>
      </w:r>
      <w:r w:rsidR="006D5C63" w:rsidRPr="004D7DCA">
        <w:rPr>
          <w:rFonts w:asciiTheme="majorBidi" w:hAnsiTheme="majorBidi" w:cstheme="majorBidi"/>
        </w:rPr>
        <w:fldChar w:fldCharType="separate"/>
      </w:r>
      <w:r w:rsidR="006D5C63" w:rsidRPr="004D7DCA">
        <w:rPr>
          <w:rFonts w:asciiTheme="majorBidi" w:hAnsiTheme="majorBidi" w:cstheme="majorBidi"/>
          <w:noProof/>
        </w:rPr>
        <w:t>Kaufman (1992)</w:t>
      </w:r>
      <w:r w:rsidR="006D5C63" w:rsidRPr="004D7DCA">
        <w:rPr>
          <w:rFonts w:asciiTheme="majorBidi" w:hAnsiTheme="majorBidi" w:cstheme="majorBidi"/>
        </w:rPr>
        <w:fldChar w:fldCharType="end"/>
      </w:r>
      <w:r w:rsidR="001F36B5" w:rsidRPr="004D7DCA">
        <w:rPr>
          <w:rFonts w:asciiTheme="majorBidi" w:hAnsiTheme="majorBidi" w:cstheme="majorBidi"/>
        </w:rPr>
        <w:t xml:space="preserve"> argued that the type or scope of the methodology employed in strategic planning should </w:t>
      </w:r>
      <w:r w:rsidR="00947FA9" w:rsidRPr="004D7DCA">
        <w:rPr>
          <w:rFonts w:asciiTheme="majorBidi" w:hAnsiTheme="majorBidi" w:cstheme="majorBidi"/>
        </w:rPr>
        <w:t xml:space="preserve">vary according to the </w:t>
      </w:r>
      <w:r w:rsidRPr="004D7DCA">
        <w:rPr>
          <w:rFonts w:asciiTheme="majorBidi" w:hAnsiTheme="majorBidi" w:cstheme="majorBidi"/>
        </w:rPr>
        <w:t>organi</w:t>
      </w:r>
      <w:r>
        <w:rPr>
          <w:rFonts w:asciiTheme="majorBidi" w:hAnsiTheme="majorBidi" w:cstheme="majorBidi"/>
        </w:rPr>
        <w:t>s</w:t>
      </w:r>
      <w:r w:rsidRPr="004D7DCA">
        <w:rPr>
          <w:rFonts w:asciiTheme="majorBidi" w:hAnsiTheme="majorBidi" w:cstheme="majorBidi"/>
        </w:rPr>
        <w:t>ation</w:t>
      </w:r>
      <w:r w:rsidR="00947FA9" w:rsidRPr="004D7DCA">
        <w:rPr>
          <w:rFonts w:asciiTheme="majorBidi" w:hAnsiTheme="majorBidi" w:cstheme="majorBidi"/>
        </w:rPr>
        <w:t>'s size</w:t>
      </w:r>
      <w:r w:rsidR="001F36B5" w:rsidRPr="004D7DCA">
        <w:rPr>
          <w:rFonts w:asciiTheme="majorBidi" w:hAnsiTheme="majorBidi" w:cstheme="majorBidi"/>
        </w:rPr>
        <w:t xml:space="preserve">. </w:t>
      </w:r>
      <w:r w:rsidR="00F37D8C" w:rsidRPr="004D7DCA">
        <w:rPr>
          <w:rFonts w:asciiTheme="majorBidi" w:hAnsiTheme="majorBidi" w:cstheme="majorBidi"/>
        </w:rPr>
        <w:t>Research</w:t>
      </w:r>
      <w:r w:rsidR="001F36B5" w:rsidRPr="004D7DCA">
        <w:rPr>
          <w:rFonts w:asciiTheme="majorBidi" w:hAnsiTheme="majorBidi" w:cstheme="majorBidi"/>
        </w:rPr>
        <w:t xml:space="preserve"> on scenario planning in the public sector has mostly been </w:t>
      </w:r>
      <w:r w:rsidR="00947FA9" w:rsidRPr="004D7DCA">
        <w:rPr>
          <w:rFonts w:asciiTheme="majorBidi" w:hAnsiTheme="majorBidi" w:cstheme="majorBidi"/>
        </w:rPr>
        <w:t xml:space="preserve">done with large-scale </w:t>
      </w:r>
      <w:r w:rsidRPr="004D7DCA">
        <w:rPr>
          <w:rFonts w:asciiTheme="majorBidi" w:hAnsiTheme="majorBidi" w:cstheme="majorBidi"/>
        </w:rPr>
        <w:t>organi</w:t>
      </w:r>
      <w:r>
        <w:rPr>
          <w:rFonts w:asciiTheme="majorBidi" w:hAnsiTheme="majorBidi" w:cstheme="majorBidi"/>
        </w:rPr>
        <w:t>s</w:t>
      </w:r>
      <w:r w:rsidRPr="004D7DCA">
        <w:rPr>
          <w:rFonts w:asciiTheme="majorBidi" w:hAnsiTheme="majorBidi" w:cstheme="majorBidi"/>
        </w:rPr>
        <w:t>ation</w:t>
      </w:r>
      <w:r w:rsidR="001C4F71" w:rsidRPr="004D7DCA">
        <w:rPr>
          <w:rFonts w:asciiTheme="majorBidi" w:hAnsiTheme="majorBidi" w:cstheme="majorBidi"/>
        </w:rPr>
        <w:t>s</w:t>
      </w:r>
      <w:r w:rsidR="00947FA9" w:rsidRPr="004D7DCA">
        <w:rPr>
          <w:rFonts w:asciiTheme="majorBidi" w:hAnsiTheme="majorBidi" w:cstheme="majorBidi"/>
        </w:rPr>
        <w:t xml:space="preserve"> such as the British National Health Service, Scottish Enterprise, and the U</w:t>
      </w:r>
      <w:r w:rsidR="00650BB2">
        <w:rPr>
          <w:rFonts w:asciiTheme="majorBidi" w:hAnsiTheme="majorBidi" w:cstheme="majorBidi"/>
        </w:rPr>
        <w:t>.</w:t>
      </w:r>
      <w:r w:rsidR="00947FA9" w:rsidRPr="004D7DCA">
        <w:rPr>
          <w:rFonts w:asciiTheme="majorBidi" w:hAnsiTheme="majorBidi" w:cstheme="majorBidi"/>
        </w:rPr>
        <w:t>S</w:t>
      </w:r>
      <w:r w:rsidR="00650BB2">
        <w:rPr>
          <w:rFonts w:asciiTheme="majorBidi" w:hAnsiTheme="majorBidi" w:cstheme="majorBidi"/>
        </w:rPr>
        <w:t>.</w:t>
      </w:r>
      <w:r w:rsidR="00947FA9" w:rsidRPr="004D7DCA">
        <w:rPr>
          <w:rFonts w:asciiTheme="majorBidi" w:hAnsiTheme="majorBidi" w:cstheme="majorBidi"/>
        </w:rPr>
        <w:t xml:space="preserve"> National Education Association, implying that</w:t>
      </w:r>
      <w:r w:rsidR="001F36B5" w:rsidRPr="004D7DCA">
        <w:rPr>
          <w:rFonts w:asciiTheme="majorBidi" w:hAnsiTheme="majorBidi" w:cstheme="majorBidi"/>
        </w:rPr>
        <w:t xml:space="preserve"> this is a process more suited to large and/or wide-reaching agencies. However, scenario planning </w:t>
      </w:r>
      <w:r w:rsidR="001F36B5" w:rsidRPr="004D7DCA">
        <w:rPr>
          <w:rFonts w:asciiTheme="majorBidi" w:hAnsiTheme="majorBidi" w:cstheme="majorBidi"/>
        </w:rPr>
        <w:lastRenderedPageBreak/>
        <w:t xml:space="preserve">has been reported as having benefits for smaller, distinct public sector agencies such as Austrade (Ringland, </w:t>
      </w:r>
      <w:r w:rsidR="00E60EA5" w:rsidRPr="004D7DCA">
        <w:rPr>
          <w:rFonts w:asciiTheme="majorBidi" w:hAnsiTheme="majorBidi" w:cstheme="majorBidi"/>
        </w:rPr>
        <w:t xml:space="preserve">1988) </w:t>
      </w:r>
      <w:r w:rsidR="001F36B5" w:rsidRPr="004D7DCA">
        <w:rPr>
          <w:rFonts w:asciiTheme="majorBidi" w:hAnsiTheme="majorBidi" w:cstheme="majorBidi"/>
        </w:rPr>
        <w:t>and Geoscience Australia (Williamson and Wright,</w:t>
      </w:r>
      <w:r w:rsidR="00947FA9" w:rsidRPr="004D7DCA">
        <w:rPr>
          <w:rFonts w:asciiTheme="majorBidi" w:hAnsiTheme="majorBidi" w:cstheme="majorBidi"/>
        </w:rPr>
        <w:t xml:space="preserve"> 2002), </w:t>
      </w:r>
      <w:r w:rsidR="001F36B5" w:rsidRPr="004D7DCA">
        <w:rPr>
          <w:rFonts w:asciiTheme="majorBidi" w:hAnsiTheme="majorBidi" w:cstheme="majorBidi"/>
        </w:rPr>
        <w:t xml:space="preserve">so </w:t>
      </w:r>
      <w:r w:rsidR="00947FA9" w:rsidRPr="004D7DCA">
        <w:rPr>
          <w:rFonts w:asciiTheme="majorBidi" w:hAnsiTheme="majorBidi" w:cstheme="majorBidi"/>
        </w:rPr>
        <w:t xml:space="preserve">again, </w:t>
      </w:r>
      <w:r w:rsidR="001F36B5" w:rsidRPr="004D7DCA">
        <w:rPr>
          <w:rFonts w:asciiTheme="majorBidi" w:hAnsiTheme="majorBidi" w:cstheme="majorBidi"/>
        </w:rPr>
        <w:t xml:space="preserve">it was </w:t>
      </w:r>
      <w:r w:rsidR="00494A52" w:rsidRPr="004D7DCA">
        <w:rPr>
          <w:rFonts w:asciiTheme="majorBidi" w:hAnsiTheme="majorBidi" w:cstheme="majorBidi"/>
        </w:rPr>
        <w:t xml:space="preserve">engaging </w:t>
      </w:r>
      <w:r w:rsidR="001F36B5" w:rsidRPr="004D7DCA">
        <w:rPr>
          <w:rFonts w:asciiTheme="majorBidi" w:hAnsiTheme="majorBidi" w:cstheme="majorBidi"/>
        </w:rPr>
        <w:t>to investigate any apparent link between agency size and usefulness of scenario planning.</w:t>
      </w:r>
    </w:p>
    <w:p w14:paraId="1AE8EFEF" w14:textId="30004A38" w:rsidR="001F36B5" w:rsidRPr="004D7DCA" w:rsidRDefault="001F36B5" w:rsidP="00CA3A96">
      <w:pPr>
        <w:pStyle w:val="Heading3"/>
      </w:pPr>
      <w:bookmarkStart w:id="1179" w:name="_Toc111140071"/>
      <w:bookmarkStart w:id="1180" w:name="_Toc111140434"/>
      <w:bookmarkStart w:id="1181" w:name="_Toc111140799"/>
      <w:bookmarkStart w:id="1182" w:name="_Toc111141149"/>
      <w:bookmarkStart w:id="1183" w:name="_Toc111147548"/>
      <w:bookmarkStart w:id="1184" w:name="_Toc89431507"/>
      <w:bookmarkStart w:id="1185" w:name="_Toc89923857"/>
      <w:bookmarkStart w:id="1186" w:name="_Toc108693646"/>
      <w:bookmarkStart w:id="1187" w:name="_Toc109044694"/>
      <w:bookmarkStart w:id="1188" w:name="_Toc110580418"/>
      <w:bookmarkStart w:id="1189" w:name="_Toc111468196"/>
      <w:bookmarkEnd w:id="1179"/>
      <w:bookmarkEnd w:id="1180"/>
      <w:bookmarkEnd w:id="1181"/>
      <w:bookmarkEnd w:id="1182"/>
      <w:bookmarkEnd w:id="1183"/>
      <w:r w:rsidRPr="004D7DCA">
        <w:t xml:space="preserve">Style of </w:t>
      </w:r>
      <w:r w:rsidR="00565B71">
        <w:t>S</w:t>
      </w:r>
      <w:r w:rsidRPr="004D7DCA">
        <w:t>cenarios</w:t>
      </w:r>
      <w:bookmarkEnd w:id="1184"/>
      <w:bookmarkEnd w:id="1185"/>
      <w:bookmarkEnd w:id="1186"/>
      <w:bookmarkEnd w:id="1187"/>
      <w:bookmarkEnd w:id="1188"/>
      <w:bookmarkEnd w:id="1189"/>
      <w:r w:rsidRPr="004D7DCA">
        <w:t xml:space="preserve"> </w:t>
      </w:r>
    </w:p>
    <w:p w14:paraId="1BFFBB9E" w14:textId="16BA26AD" w:rsidR="001F36B5" w:rsidRPr="004D7DCA" w:rsidRDefault="001F36B5" w:rsidP="00B0264F">
      <w:pPr>
        <w:pStyle w:val="NormalText"/>
        <w:rPr>
          <w:sz w:val="24"/>
          <w:szCs w:val="24"/>
          <w:lang w:eastAsia="en-GB"/>
        </w:rPr>
      </w:pPr>
      <w:r w:rsidRPr="004D7DCA">
        <w:rPr>
          <w:lang w:eastAsia="en-GB"/>
        </w:rPr>
        <w:t xml:space="preserve"> </w:t>
      </w:r>
      <w:r w:rsidRPr="004D7DCA">
        <w:t>Style of scenarios refers to the number of scenarios developed and the timeframe in which they were set. Schoemaker (199</w:t>
      </w:r>
      <w:r w:rsidR="001C4F71" w:rsidRPr="004D7DCA">
        <w:t>1</w:t>
      </w:r>
      <w:r w:rsidRPr="004D7DCA">
        <w:t xml:space="preserve">) suggests that </w:t>
      </w:r>
      <w:r w:rsidR="004258FE" w:rsidRPr="004D7DCA">
        <w:t>two to four</w:t>
      </w:r>
      <w:r w:rsidRPr="004D7DCA">
        <w:t xml:space="preserve"> scenarios are usually sufficient to bracket the range of future outcomes and to provide alternative images to the current prevailing view</w:t>
      </w:r>
      <w:r w:rsidR="004258FE" w:rsidRPr="004D7DCA">
        <w:t>(</w:t>
      </w:r>
      <w:r w:rsidRPr="004D7DCA">
        <w:t>s</w:t>
      </w:r>
      <w:r w:rsidR="004258FE" w:rsidRPr="004D7DCA">
        <w:t>)</w:t>
      </w:r>
      <w:r w:rsidRPr="004D7DCA">
        <w:t xml:space="preserve"> in the </w:t>
      </w:r>
      <w:r w:rsidR="002F5688" w:rsidRPr="004D7DCA">
        <w:rPr>
          <w:rFonts w:asciiTheme="majorBidi" w:hAnsiTheme="majorBidi" w:cstheme="majorBidi"/>
        </w:rPr>
        <w:t>organi</w:t>
      </w:r>
      <w:r w:rsidR="002F5688">
        <w:rPr>
          <w:rFonts w:asciiTheme="majorBidi" w:hAnsiTheme="majorBidi" w:cstheme="majorBidi"/>
        </w:rPr>
        <w:t>s</w:t>
      </w:r>
      <w:r w:rsidR="002F5688" w:rsidRPr="004D7DCA">
        <w:rPr>
          <w:rFonts w:asciiTheme="majorBidi" w:hAnsiTheme="majorBidi" w:cstheme="majorBidi"/>
        </w:rPr>
        <w:t>ation</w:t>
      </w:r>
      <w:r w:rsidRPr="004D7DCA">
        <w:t xml:space="preserve">. Similarly, Ringland (1998) comments that many scenario planners consider four </w:t>
      </w:r>
      <w:r w:rsidR="00947FA9" w:rsidRPr="004D7DCA">
        <w:t>a good number, bu</w:t>
      </w:r>
      <w:r w:rsidRPr="004D7DCA">
        <w:t xml:space="preserve">t two may be sufficient. Beck </w:t>
      </w:r>
      <w:r w:rsidR="00EC2513">
        <w:t xml:space="preserve">et al. </w:t>
      </w:r>
      <w:r w:rsidRPr="004D7DCA">
        <w:t xml:space="preserve">(1982) commented that the experience of Shell was </w:t>
      </w:r>
      <w:r w:rsidR="004258FE" w:rsidRPr="004D7DCA">
        <w:t>“</w:t>
      </w:r>
      <w:r w:rsidRPr="004D7DCA">
        <w:t xml:space="preserve">the </w:t>
      </w:r>
      <w:r w:rsidR="00947FA9" w:rsidRPr="004D7DCA">
        <w:t xml:space="preserve">fewer, </w:t>
      </w:r>
      <w:r w:rsidRPr="004D7DCA">
        <w:t>the better</w:t>
      </w:r>
      <w:r w:rsidR="004B48BF" w:rsidRPr="004D7DCA">
        <w:t>”</w:t>
      </w:r>
      <w:r w:rsidRPr="004D7DCA">
        <w:t xml:space="preserve"> and that their aim was often to try and </w:t>
      </w:r>
      <w:r w:rsidR="00F91820" w:rsidRPr="004D7DCA">
        <w:t>distil</w:t>
      </w:r>
      <w:r w:rsidRPr="004D7DCA">
        <w:t xml:space="preserve"> the range of possible futures into two broad archetypes. </w:t>
      </w:r>
      <w:r w:rsidR="006D4A82" w:rsidRPr="004D7DCA">
        <w:fldChar w:fldCharType="begin"/>
      </w:r>
      <w:r w:rsidR="006D4A82" w:rsidRPr="004D7DCA">
        <w:instrText xml:space="preserve"> ADDIN EN.CITE &lt;EndNote&gt;&lt;Cite AuthorYear="1"&gt;&lt;Author&gt;Van der Heijden&lt;/Author&gt;&lt;Year&gt;1996&lt;/Year&gt;&lt;RecNum&gt;151&lt;/RecNum&gt;&lt;DisplayText&gt;Van der Heijden (1996)&lt;/DisplayText&gt;&lt;record&gt;&lt;rec-number&gt;151&lt;/rec-number&gt;&lt;foreign-keys&gt;&lt;key app="EN" db-id="zwrsvxdffvpaf9etrvzver580vdxxd5pe0w0" timestamp="1659975628"&gt;151&lt;/key&gt;&lt;/foreign-keys&gt;&lt;ref-type name="Book"&gt;6&lt;/ref-type&gt;&lt;contributors&gt;&lt;authors&gt;&lt;author&gt;Van der Heijden, Kees&lt;/author&gt;&lt;/authors&gt;&lt;/contributors&gt;&lt;titles&gt;&lt;title&gt;Scenarios–the art of strategic conversation&lt;/title&gt;&lt;/titles&gt;&lt;dates&gt;&lt;year&gt;1996&lt;/year&gt;&lt;/dates&gt;&lt;pub-location&gt;Chichester&lt;/pub-location&gt;&lt;publisher&gt;John Wiley and Sons&lt;/publisher&gt;&lt;urls&gt;&lt;/urls&gt;&lt;/record&gt;&lt;/Cite&gt;&lt;/EndNote&gt;</w:instrText>
      </w:r>
      <w:r w:rsidR="006D4A82" w:rsidRPr="004D7DCA">
        <w:fldChar w:fldCharType="separate"/>
      </w:r>
      <w:r w:rsidR="006D4A82" w:rsidRPr="004D7DCA">
        <w:rPr>
          <w:noProof/>
        </w:rPr>
        <w:t>Van der Heijden (1996)</w:t>
      </w:r>
      <w:r w:rsidR="006D4A82" w:rsidRPr="004D7DCA">
        <w:fldChar w:fldCharType="end"/>
      </w:r>
      <w:r w:rsidR="006D4A82" w:rsidRPr="004D7DCA">
        <w:t xml:space="preserve"> </w:t>
      </w:r>
      <w:r w:rsidRPr="004D7DCA">
        <w:t>argues that at least two scenarios are needed to reflect uncertainty</w:t>
      </w:r>
      <w:r w:rsidR="004B48BF" w:rsidRPr="004D7DCA">
        <w:t>, but that</w:t>
      </w:r>
      <w:r w:rsidR="00947FA9" w:rsidRPr="004D7DCA">
        <w:t xml:space="preserve"> more than four have</w:t>
      </w:r>
      <w:r w:rsidRPr="004D7DCA">
        <w:t xml:space="preserve"> proven </w:t>
      </w:r>
      <w:r w:rsidR="002F5688" w:rsidRPr="004D7DCA">
        <w:rPr>
          <w:rFonts w:asciiTheme="majorBidi" w:hAnsiTheme="majorBidi" w:cstheme="majorBidi"/>
        </w:rPr>
        <w:t>organi</w:t>
      </w:r>
      <w:r w:rsidR="002F5688">
        <w:rPr>
          <w:rFonts w:asciiTheme="majorBidi" w:hAnsiTheme="majorBidi" w:cstheme="majorBidi"/>
        </w:rPr>
        <w:t>s</w:t>
      </w:r>
      <w:r w:rsidR="002F5688" w:rsidRPr="004D7DCA">
        <w:rPr>
          <w:rFonts w:asciiTheme="majorBidi" w:hAnsiTheme="majorBidi" w:cstheme="majorBidi"/>
        </w:rPr>
        <w:t>ation</w:t>
      </w:r>
      <w:r w:rsidRPr="004D7DCA">
        <w:t xml:space="preserve">ally impractical. </w:t>
      </w:r>
      <w:r w:rsidR="001F69AF" w:rsidRPr="004D7DCA">
        <w:fldChar w:fldCharType="begin"/>
      </w:r>
      <w:r w:rsidR="001F69AF" w:rsidRPr="004D7DCA">
        <w:instrText xml:space="preserve"> ADDIN EN.CITE &lt;EndNote&gt;&lt;Cite AuthorYear="1"&gt;&lt;Author&gt;Schwartz&lt;/Author&gt;&lt;Year&gt;1996&lt;/Year&gt;&lt;RecNum&gt;138&lt;/RecNum&gt;&lt;DisplayText&gt;Schwartz (1996)&lt;/DisplayText&gt;&lt;record&gt;&lt;rec-number&gt;138&lt;/rec-number&gt;&lt;foreign-keys&gt;&lt;key app="EN" db-id="zwrsvxdffvpaf9etrvzver580vdxxd5pe0w0" timestamp="1659974742"&gt;138&lt;/key&gt;&lt;/foreign-keys&gt;&lt;ref-type name="Book"&gt;6&lt;/ref-type&gt;&lt;contributors&gt;&lt;authors&gt;&lt;author&gt;Schwartz, Peter&lt;/author&gt;&lt;/authors&gt;&lt;/contributors&gt;&lt;titles&gt;&lt;title&gt;The art of the long view: Planning for the future in an uncertain world&lt;/title&gt;&lt;/titles&gt;&lt;dates&gt;&lt;year&gt;1996&lt;/year&gt;&lt;/dates&gt;&lt;pub-location&gt;New York&lt;/pub-location&gt;&lt;publisher&gt;Doubleday&lt;/publisher&gt;&lt;isbn&gt;0307816117&lt;/isbn&gt;&lt;urls&gt;&lt;/urls&gt;&lt;/record&gt;&lt;/Cite&gt;&lt;/EndNote&gt;</w:instrText>
      </w:r>
      <w:r w:rsidR="001F69AF" w:rsidRPr="004D7DCA">
        <w:fldChar w:fldCharType="separate"/>
      </w:r>
      <w:r w:rsidR="001F69AF" w:rsidRPr="004D7DCA">
        <w:rPr>
          <w:noProof/>
        </w:rPr>
        <w:t>Schwartz (1996)</w:t>
      </w:r>
      <w:r w:rsidR="001F69AF" w:rsidRPr="004D7DCA">
        <w:fldChar w:fldCharType="end"/>
      </w:r>
      <w:r w:rsidRPr="004D7DCA">
        <w:t xml:space="preserve"> argues against “ending up with three </w:t>
      </w:r>
      <w:r w:rsidR="00947FA9" w:rsidRPr="004D7DCA">
        <w:t xml:space="preserve">scenarios” </w:t>
      </w:r>
      <w:r w:rsidRPr="004D7DCA">
        <w:t xml:space="preserve">because of the risk that the scenario planners or the executives for whom the scenarios have been developed will be tempted to identify one of the three as the ‘middle’ or ‘most likely’ scenario and then treat it in the same manner as a single-point forecast, thereby losing all the advantages of multiple-scenario methodology. By the same token, one of the risks of developing only two scenarios can be a somewhat limited outcome of “best case” and </w:t>
      </w:r>
      <w:r w:rsidR="00697758">
        <w:t>“</w:t>
      </w:r>
      <w:r w:rsidRPr="004D7DCA">
        <w:t>worst case</w:t>
      </w:r>
      <w:r w:rsidR="00697758">
        <w:t>”</w:t>
      </w:r>
      <w:r w:rsidRPr="004D7DCA">
        <w:t xml:space="preserve"> views (</w:t>
      </w:r>
      <w:bookmarkStart w:id="1190" w:name="_Hlk110894610"/>
      <w:r w:rsidR="001F69AF" w:rsidRPr="004D7DCA">
        <w:t>van der Heijden, 1996</w:t>
      </w:r>
      <w:bookmarkEnd w:id="1190"/>
      <w:r w:rsidRPr="004D7DCA">
        <w:t>). This point highlights that the number of scenarios is important, as too many can c</w:t>
      </w:r>
      <w:r w:rsidR="00C4281C" w:rsidRPr="004D7DCA">
        <w:t>onfuse</w:t>
      </w:r>
      <w:r w:rsidRPr="004D7DCA">
        <w:t xml:space="preserve"> management. </w:t>
      </w:r>
    </w:p>
    <w:p w14:paraId="3CCD648E" w14:textId="7019BFE3" w:rsidR="001F36B5" w:rsidRPr="004D7DCA" w:rsidRDefault="001F36B5" w:rsidP="00CA3A96">
      <w:pPr>
        <w:pStyle w:val="Heading3"/>
      </w:pPr>
      <w:bookmarkStart w:id="1191" w:name="_Toc89431508"/>
      <w:bookmarkStart w:id="1192" w:name="_Toc89923858"/>
      <w:bookmarkStart w:id="1193" w:name="_Toc108693647"/>
      <w:bookmarkStart w:id="1194" w:name="_Toc109044695"/>
      <w:bookmarkStart w:id="1195" w:name="_Toc110580419"/>
      <w:bookmarkStart w:id="1196" w:name="_Toc111468197"/>
      <w:r w:rsidRPr="004D7DCA">
        <w:t xml:space="preserve">Open </w:t>
      </w:r>
      <w:r w:rsidR="00565B71">
        <w:t>M</w:t>
      </w:r>
      <w:r w:rsidRPr="004D7DCA">
        <w:t xml:space="preserve">indset and </w:t>
      </w:r>
      <w:r w:rsidR="00565B71">
        <w:t>W</w:t>
      </w:r>
      <w:r w:rsidRPr="004D7DCA">
        <w:t>illingness to Change</w:t>
      </w:r>
      <w:bookmarkEnd w:id="1191"/>
      <w:bookmarkEnd w:id="1192"/>
      <w:bookmarkEnd w:id="1193"/>
      <w:bookmarkEnd w:id="1194"/>
      <w:bookmarkEnd w:id="1195"/>
      <w:bookmarkEnd w:id="1196"/>
    </w:p>
    <w:p w14:paraId="2E97725B" w14:textId="0C7FECB4" w:rsidR="001F36B5" w:rsidRPr="004D7DCA" w:rsidRDefault="001F36B5" w:rsidP="00B0264F">
      <w:pPr>
        <w:pStyle w:val="NormalText"/>
      </w:pPr>
      <w:r w:rsidRPr="004D7DCA">
        <w:t xml:space="preserve">To study success and failure, </w:t>
      </w:r>
      <w:r w:rsidR="001F69AF" w:rsidRPr="004D7DCA">
        <w:t xml:space="preserve">Wright et </w:t>
      </w:r>
      <w:r w:rsidR="00D36AF1" w:rsidRPr="004D7DCA">
        <w:t xml:space="preserve">al. </w:t>
      </w:r>
      <w:r w:rsidR="001F69AF" w:rsidRPr="004D7DCA">
        <w:t xml:space="preserve">(2008) </w:t>
      </w:r>
      <w:r w:rsidRPr="004D7DCA">
        <w:t xml:space="preserve">performed a case study of a successful scenario intervention and then compared that study to </w:t>
      </w:r>
      <w:r w:rsidR="00B213F4" w:rsidRPr="004D7DCA">
        <w:t xml:space="preserve">an </w:t>
      </w:r>
      <w:r w:rsidRPr="004D7DCA">
        <w:t xml:space="preserve">unsuccessful scenario intervention from a prior study. When </w:t>
      </w:r>
      <w:r w:rsidR="002F5688" w:rsidRPr="004D7DCA">
        <w:rPr>
          <w:rFonts w:asciiTheme="majorBidi" w:hAnsiTheme="majorBidi" w:cstheme="majorBidi"/>
        </w:rPr>
        <w:t>organi</w:t>
      </w:r>
      <w:r w:rsidR="002F5688">
        <w:rPr>
          <w:rFonts w:asciiTheme="majorBidi" w:hAnsiTheme="majorBidi" w:cstheme="majorBidi"/>
        </w:rPr>
        <w:t>s</w:t>
      </w:r>
      <w:r w:rsidR="002F5688" w:rsidRPr="004D7DCA">
        <w:rPr>
          <w:rFonts w:asciiTheme="majorBidi" w:hAnsiTheme="majorBidi" w:cstheme="majorBidi"/>
        </w:rPr>
        <w:t>ation</w:t>
      </w:r>
      <w:r w:rsidR="00F055E5">
        <w:rPr>
          <w:rFonts w:asciiTheme="majorBidi" w:hAnsiTheme="majorBidi" w:cstheme="majorBidi"/>
        </w:rPr>
        <w:t>s</w:t>
      </w:r>
      <w:r w:rsidRPr="004D7DCA">
        <w:t xml:space="preserve"> </w:t>
      </w:r>
      <w:r w:rsidR="00B213F4" w:rsidRPr="004D7DCA">
        <w:t xml:space="preserve">make </w:t>
      </w:r>
      <w:r w:rsidRPr="004D7DCA">
        <w:t>decision</w:t>
      </w:r>
      <w:r w:rsidR="00B213F4" w:rsidRPr="004D7DCA">
        <w:t>s</w:t>
      </w:r>
      <w:r w:rsidRPr="004D7DCA">
        <w:t xml:space="preserve"> using the status quo as the model, they </w:t>
      </w:r>
      <w:r w:rsidR="00D36AF1" w:rsidRPr="004D7DCA">
        <w:t xml:space="preserve">are </w:t>
      </w:r>
      <w:r w:rsidRPr="004D7DCA">
        <w:t xml:space="preserve">eventually pressured to change, especially when the environment </w:t>
      </w:r>
      <w:r w:rsidR="00D36AF1" w:rsidRPr="004D7DCA">
        <w:t xml:space="preserve">changes </w:t>
      </w:r>
      <w:r w:rsidRPr="004D7DCA">
        <w:t xml:space="preserve">or </w:t>
      </w:r>
      <w:r w:rsidR="00273DCD" w:rsidRPr="004D7DCA">
        <w:t>becomes</w:t>
      </w:r>
      <w:r w:rsidRPr="004D7DCA">
        <w:t xml:space="preserve"> less profitable. Mental models of managers that are locked in the status quo, or strategic inertia, can cause them to pursue ineffective actions, keep them from sensing problems</w:t>
      </w:r>
      <w:r w:rsidR="00435150" w:rsidRPr="004D7DCA">
        <w:t>,</w:t>
      </w:r>
      <w:r w:rsidRPr="004D7DCA">
        <w:t xml:space="preserve"> and may contribute to a delay in implementing strategy changes. </w:t>
      </w:r>
      <w:r w:rsidR="00435150" w:rsidRPr="004D7DCA">
        <w:t xml:space="preserve">Failure to </w:t>
      </w:r>
      <w:r w:rsidRPr="004D7DCA">
        <w:t xml:space="preserve">detect signals from the market can lead to strategic drift or misalignment with the external environment. </w:t>
      </w:r>
      <w:r w:rsidR="00D36AF1" w:rsidRPr="004D7DCA">
        <w:t xml:space="preserve">However, </w:t>
      </w:r>
      <w:r w:rsidRPr="004D7DCA">
        <w:t xml:space="preserve">strategic drift is not necessarily inappropriate when the environment is </w:t>
      </w:r>
      <w:r w:rsidR="00D36AF1" w:rsidRPr="004D7DCA">
        <w:t>stable; it can allow managers</w:t>
      </w:r>
      <w:r w:rsidRPr="004D7DCA">
        <w:t xml:space="preserve"> to focus on critical issues and avoid expensive blunders that come with making ill-considered step-</w:t>
      </w:r>
      <w:r w:rsidR="00311899" w:rsidRPr="004D7DCA">
        <w:t xml:space="preserve">wise </w:t>
      </w:r>
      <w:r w:rsidRPr="004D7DCA">
        <w:t xml:space="preserve">changes </w:t>
      </w:r>
      <w:r w:rsidR="00311899" w:rsidRPr="004D7DCA">
        <w:t xml:space="preserve">to </w:t>
      </w:r>
      <w:r w:rsidRPr="004D7DCA">
        <w:t>a well-aligned strategy (</w:t>
      </w:r>
      <w:r w:rsidR="001F69AF" w:rsidRPr="004D7DCA">
        <w:t>Wright et al., 2008</w:t>
      </w:r>
      <w:r w:rsidRPr="004D7DCA">
        <w:t xml:space="preserve">). However, </w:t>
      </w:r>
      <w:r w:rsidR="00307599" w:rsidRPr="004D7DCA">
        <w:t>scenario planning can overcome strategic inertia or drift in a fast-changing environmen</w:t>
      </w:r>
      <w:r w:rsidRPr="004D7DCA">
        <w:t xml:space="preserve">t by focusing on the </w:t>
      </w:r>
      <w:r w:rsidR="002F5688" w:rsidRPr="004D7DCA">
        <w:rPr>
          <w:rFonts w:asciiTheme="majorBidi" w:hAnsiTheme="majorBidi" w:cstheme="majorBidi"/>
        </w:rPr>
        <w:t>organi</w:t>
      </w:r>
      <w:r w:rsidR="002F5688">
        <w:rPr>
          <w:rFonts w:asciiTheme="majorBidi" w:hAnsiTheme="majorBidi" w:cstheme="majorBidi"/>
        </w:rPr>
        <w:t>s</w:t>
      </w:r>
      <w:r w:rsidR="002F5688" w:rsidRPr="004D7DCA">
        <w:rPr>
          <w:rFonts w:asciiTheme="majorBidi" w:hAnsiTheme="majorBidi" w:cstheme="majorBidi"/>
        </w:rPr>
        <w:t>ation</w:t>
      </w:r>
      <w:r w:rsidR="00B07676" w:rsidRPr="004D7DCA">
        <w:t>'s alignment</w:t>
      </w:r>
      <w:r w:rsidRPr="004D7DCA">
        <w:t xml:space="preserve"> with a range of possible futures. </w:t>
      </w:r>
    </w:p>
    <w:p w14:paraId="507D42F0" w14:textId="7B9F5625" w:rsidR="001F36B5" w:rsidRPr="004D7DCA" w:rsidRDefault="001F36B5" w:rsidP="00B0264F">
      <w:pPr>
        <w:pStyle w:val="NormalText"/>
      </w:pPr>
      <w:r w:rsidRPr="004D7DCA">
        <w:t xml:space="preserve">According to the OECD (2019), </w:t>
      </w:r>
      <w:r w:rsidR="00307599" w:rsidRPr="004D7DCA">
        <w:t>several success factors</w:t>
      </w:r>
      <w:r w:rsidRPr="004D7DCA">
        <w:t xml:space="preserve"> contribute to superior foresight. </w:t>
      </w:r>
      <w:r w:rsidR="0089709C" w:rsidRPr="004D7DCA">
        <w:t>P</w:t>
      </w:r>
      <w:r w:rsidRPr="004D7DCA">
        <w:t xml:space="preserve">articipation and </w:t>
      </w:r>
      <w:r w:rsidR="00273DCD" w:rsidRPr="004D7DCA">
        <w:t xml:space="preserve">actual </w:t>
      </w:r>
      <w:r w:rsidRPr="004D7DCA">
        <w:t xml:space="preserve">involvement of decision-makers are necessary “at all the levels in various parts of the </w:t>
      </w:r>
      <w:r w:rsidRPr="004D7DCA">
        <w:lastRenderedPageBreak/>
        <w:t>participatory process” (OECD, 2019</w:t>
      </w:r>
      <w:r w:rsidR="00216595" w:rsidRPr="004D7DCA">
        <w:t xml:space="preserve">, p. </w:t>
      </w:r>
      <w:r w:rsidRPr="004D7DCA">
        <w:t>10).</w:t>
      </w:r>
      <w:r w:rsidR="003F02C1">
        <w:t xml:space="preserve"> </w:t>
      </w:r>
      <w:r w:rsidR="0089709C" w:rsidRPr="004D7DCA">
        <w:t>F</w:t>
      </w:r>
      <w:r w:rsidR="00307599" w:rsidRPr="004D7DCA">
        <w:t>orming</w:t>
      </w:r>
      <w:r w:rsidRPr="004D7DCA">
        <w:t xml:space="preserve"> a group consisting of experts, external stakeholders, and citizens with a viable media strategy will translate the results of the exercise to the public. In contrast, </w:t>
      </w:r>
      <w:r w:rsidR="005B336F" w:rsidRPr="004D7DCA">
        <w:t xml:space="preserve">Bradfield et </w:t>
      </w:r>
      <w:r w:rsidR="008E619B" w:rsidRPr="004D7DCA">
        <w:t xml:space="preserve">al. </w:t>
      </w:r>
      <w:r w:rsidR="005B336F" w:rsidRPr="004D7DCA">
        <w:t xml:space="preserve">(2005, p. 806) </w:t>
      </w:r>
      <w:r w:rsidRPr="004D7DCA">
        <w:t>pointed out that the decisive factor contributing to the success of scenarios lies in the purpose pursued by the exercise. Indeed, the authors stated the following</w:t>
      </w:r>
      <w:r w:rsidR="005652E1" w:rsidRPr="004D7DCA">
        <w:t xml:space="preserve">: </w:t>
      </w:r>
      <w:r w:rsidRPr="004D7DCA">
        <w:t>“The purpose of scenario work can be categori</w:t>
      </w:r>
      <w:r w:rsidR="00176F4F">
        <w:t>s</w:t>
      </w:r>
      <w:r w:rsidRPr="004D7DCA">
        <w:t xml:space="preserve">ed along two dimensions: (1) the work can either serve specific one-off content needs or an on-going general process aimed at longer-term survival capability; (2) the work can be undertaken either to open up an </w:t>
      </w:r>
      <w:r w:rsidR="002F5688" w:rsidRPr="004D7DCA">
        <w:rPr>
          <w:rFonts w:asciiTheme="majorBidi" w:hAnsiTheme="majorBidi" w:cstheme="majorBidi"/>
        </w:rPr>
        <w:t>organi</w:t>
      </w:r>
      <w:r w:rsidR="002F5688">
        <w:rPr>
          <w:rFonts w:asciiTheme="majorBidi" w:hAnsiTheme="majorBidi" w:cstheme="majorBidi"/>
        </w:rPr>
        <w:t>s</w:t>
      </w:r>
      <w:r w:rsidR="002F5688" w:rsidRPr="004D7DCA">
        <w:rPr>
          <w:rFonts w:asciiTheme="majorBidi" w:hAnsiTheme="majorBidi" w:cstheme="majorBidi"/>
        </w:rPr>
        <w:t>ation</w:t>
      </w:r>
      <w:r w:rsidRPr="004D7DCA">
        <w:t>al mind for exploration or to achieve closure on specific decisions and actions”</w:t>
      </w:r>
      <w:r w:rsidR="005652E1" w:rsidRPr="004D7DCA">
        <w:t xml:space="preserve"> (Bradfield et al., 2005)</w:t>
      </w:r>
      <w:r w:rsidRPr="004D7DCA">
        <w:t>.</w:t>
      </w:r>
    </w:p>
    <w:p w14:paraId="2697A090" w14:textId="03A617A2" w:rsidR="001F36B5" w:rsidRPr="004D7DCA" w:rsidRDefault="001F36B5" w:rsidP="00B0264F">
      <w:pPr>
        <w:pStyle w:val="NormalText"/>
      </w:pPr>
      <w:r w:rsidRPr="004D7DCA">
        <w:t>The significance of developing scenarios may often be misunderstood by uninvolved stakeholders/decision-</w:t>
      </w:r>
      <w:r w:rsidR="00565326" w:rsidRPr="004D7DCA">
        <w:t xml:space="preserve">makers, </w:t>
      </w:r>
      <w:r w:rsidRPr="004D7DCA">
        <w:t>as illustrated by O’Brien and Meadow (2013)</w:t>
      </w:r>
      <w:r w:rsidR="0007635F" w:rsidRPr="004D7DCA">
        <w:t>. They</w:t>
      </w:r>
      <w:r w:rsidRPr="004D7DCA">
        <w:t xml:space="preserve"> highlighted that applying the scenarios in real-life settings is as important as exploring scenario development. The authors reported that in most cases</w:t>
      </w:r>
      <w:r w:rsidR="00565326" w:rsidRPr="004D7DCA">
        <w:t>,</w:t>
      </w:r>
      <w:r w:rsidRPr="004D7DCA">
        <w:t xml:space="preserve"> the execution is deficient or non-existent because of the lack of consistent strategies and efforts, even though efforts were </w:t>
      </w:r>
      <w:r w:rsidR="00480DEB">
        <w:t>devo</w:t>
      </w:r>
      <w:r w:rsidR="00480DEB" w:rsidRPr="004D7DCA">
        <w:t xml:space="preserve">ted </w:t>
      </w:r>
      <w:r w:rsidRPr="004D7DCA">
        <w:t>to carefully preparing the scenario planning strategies (</w:t>
      </w:r>
      <w:r w:rsidR="00847068" w:rsidRPr="004D7DCA">
        <w:t>O’Brien and Meadow, 2013</w:t>
      </w:r>
      <w:r w:rsidRPr="004D7DCA">
        <w:t>). According to these authors, it seems that the development of scenarios is not adequately linked to “the post-development phase of the scenario process and in particular on the use of scenarios within the context of strategy development” (</w:t>
      </w:r>
      <w:r w:rsidR="00E051DC" w:rsidRPr="004D7DCA">
        <w:t xml:space="preserve">O’Brien and Meadow 2013, p. </w:t>
      </w:r>
      <w:r w:rsidRPr="004D7DCA">
        <w:t xml:space="preserve">644). In short, it seems that scenarios fail because </w:t>
      </w:r>
      <w:r w:rsidR="00565326" w:rsidRPr="004D7DCA">
        <w:t>they lack consideration of</w:t>
      </w:r>
      <w:r w:rsidRPr="004D7DCA">
        <w:t xml:space="preserve"> the factors influencing the execution phase </w:t>
      </w:r>
      <w:r w:rsidR="00E051DC" w:rsidRPr="004D7DCA">
        <w:t>(O’Brien and Meadow, 2013)</w:t>
      </w:r>
      <w:r w:rsidRPr="004D7DCA">
        <w:t xml:space="preserve">. In the same context, the </w:t>
      </w:r>
      <w:r w:rsidR="00202A7D" w:rsidRPr="004D7DCA">
        <w:t xml:space="preserve">European Environment Agency (EEA) </w:t>
      </w:r>
      <w:r w:rsidR="00202A7D" w:rsidRPr="004D7DCA">
        <w:fldChar w:fldCharType="begin"/>
      </w:r>
      <w:r w:rsidR="00202A7D" w:rsidRPr="004D7DCA">
        <w:instrText xml:space="preserve"> ADDIN EN.CITE &lt;EndNote&gt;&lt;Cite&gt;&lt;Author&gt;Zhongming&lt;/Author&gt;&lt;Year&gt;2009&lt;/Year&gt;&lt;RecNum&gt;49&lt;/RecNum&gt;&lt;DisplayText&gt;(Zhongming et al., 2009)&lt;/DisplayText&gt;&lt;record&gt;&lt;rec-number&gt;49&lt;/rec-number&gt;&lt;foreign-keys&gt;&lt;key app="EN" db-id="zwrsvxdffvpaf9etrvzver580vdxxd5pe0w0" timestamp="1659961531"&gt;49&lt;/key&gt;&lt;/foreign-keys&gt;&lt;ref-type name="Report"&gt;27&lt;/ref-type&gt;&lt;contributors&gt;&lt;authors&gt;&lt;author&gt;Zhongming, Zhu&lt;/author&gt;&lt;author&gt;Linong, Lu&lt;/author&gt;&lt;author&gt;Xiaona, Yao&lt;/author&gt;&lt;author&gt;Wangqiang, Zhang&lt;/author&gt;&lt;author&gt;Wei, Liu&lt;/author&gt;&lt;/authors&gt;&lt;tertiary-authors&gt;&lt;author&gt;European Environment Agency&lt;/author&gt;&lt;/tertiary-authors&gt;&lt;/contributors&gt;&lt;titles&gt;&lt;title&gt;Looking back on looking forward: A review of evaluative scenario literature&lt;/title&gt;&lt;/titles&gt;&lt;dates&gt;&lt;year&gt;2009&lt;/year&gt;&lt;/dates&gt;&lt;publisher&gt;EEA Technical Report&lt;/publisher&gt;&lt;urls&gt;&lt;related-urls&gt;&lt;url&gt;http://119.78.100.173/C666/handle/2XK7JSWQ/2916&lt;/url&gt;&lt;/related-urls&gt;&lt;/urls&gt;&lt;custom6&gt;3&lt;/custom6&gt;&lt;/record&gt;&lt;/Cite&gt;&lt;/EndNote&gt;</w:instrText>
      </w:r>
      <w:r w:rsidR="00202A7D" w:rsidRPr="004D7DCA">
        <w:fldChar w:fldCharType="separate"/>
      </w:r>
      <w:r w:rsidR="00202A7D" w:rsidRPr="004D7DCA">
        <w:rPr>
          <w:noProof/>
        </w:rPr>
        <w:t>(Zhongming et al., 2009)</w:t>
      </w:r>
      <w:r w:rsidR="00202A7D" w:rsidRPr="004D7DCA">
        <w:fldChar w:fldCharType="end"/>
      </w:r>
      <w:r w:rsidRPr="004D7DCA">
        <w:t xml:space="preserve"> presented a technical report </w:t>
      </w:r>
      <w:r w:rsidR="0084172F" w:rsidRPr="004D7DCA">
        <w:t xml:space="preserve">in which </w:t>
      </w:r>
      <w:r w:rsidRPr="004D7DCA">
        <w:t>the scarcity of studies exploring the problems/issues of scenarios implementation was highlighted since “little documented information is available on the value of using scenarios to support policy-making in the public sector” (</w:t>
      </w:r>
      <w:r w:rsidR="00202A7D" w:rsidRPr="004D7DCA">
        <w:t xml:space="preserve">Zhongming et al., 2009, p. </w:t>
      </w:r>
      <w:r w:rsidRPr="004D7DCA">
        <w:t xml:space="preserve">6). </w:t>
      </w:r>
    </w:p>
    <w:p w14:paraId="21F77820" w14:textId="15E5648A" w:rsidR="001F36B5" w:rsidRPr="004D7DCA" w:rsidRDefault="001F36B5" w:rsidP="00B0264F">
      <w:pPr>
        <w:pStyle w:val="NormalText"/>
      </w:pPr>
      <w:r w:rsidRPr="004D7DCA">
        <w:t xml:space="preserve">The research data on the implementation of scenario planning in the public sector is relatively </w:t>
      </w:r>
      <w:r w:rsidR="0037439D" w:rsidRPr="004D7DCA">
        <w:t xml:space="preserve">sparse </w:t>
      </w:r>
      <w:r w:rsidRPr="004D7DCA">
        <w:t xml:space="preserve">and </w:t>
      </w:r>
      <w:r w:rsidR="0037439D" w:rsidRPr="004D7DCA">
        <w:t>m</w:t>
      </w:r>
      <w:r w:rsidR="003321D1" w:rsidRPr="004D7DCA">
        <w:t>ain</w:t>
      </w:r>
      <w:r w:rsidR="0037439D" w:rsidRPr="004D7DCA">
        <w:t>ly</w:t>
      </w:r>
      <w:r w:rsidRPr="004D7DCA">
        <w:t xml:space="preserve"> about the nation- or sector-wide processes such as the Mont Fleur scenarios in South Africa or the Hemingford scenarios in Britain. There is a need for detailed comparative work in and between agencies of this type and size so that those responsible for business and strategic planning can have some confidence that if they proceed in a certain way</w:t>
      </w:r>
      <w:r w:rsidR="0037439D" w:rsidRPr="004D7DCA">
        <w:t>,</w:t>
      </w:r>
      <w:r w:rsidRPr="004D7DCA">
        <w:t xml:space="preserve"> the various benefits of </w:t>
      </w:r>
      <w:r w:rsidR="001C4F71" w:rsidRPr="004D7DCA">
        <w:t>scenario planning will be reali</w:t>
      </w:r>
      <w:r w:rsidR="00176F4F">
        <w:t>s</w:t>
      </w:r>
      <w:r w:rsidRPr="004D7DCA">
        <w:t xml:space="preserve">ed. </w:t>
      </w:r>
    </w:p>
    <w:p w14:paraId="20F89F64" w14:textId="187837F4" w:rsidR="001801A0" w:rsidRPr="004D7DCA" w:rsidRDefault="002B2B7E">
      <w:pPr>
        <w:pStyle w:val="Heading2"/>
      </w:pPr>
      <w:bookmarkStart w:id="1197" w:name="_Toc111140074"/>
      <w:bookmarkStart w:id="1198" w:name="_Toc111140437"/>
      <w:bookmarkStart w:id="1199" w:name="_Toc111140802"/>
      <w:bookmarkStart w:id="1200" w:name="_Toc111141152"/>
      <w:bookmarkStart w:id="1201" w:name="_Toc111147551"/>
      <w:bookmarkStart w:id="1202" w:name="_Toc111147854"/>
      <w:bookmarkStart w:id="1203" w:name="_Toc111148043"/>
      <w:bookmarkStart w:id="1204" w:name="_Toc111148233"/>
      <w:bookmarkStart w:id="1205" w:name="_Toc111148422"/>
      <w:bookmarkStart w:id="1206" w:name="_Toc111154403"/>
      <w:bookmarkStart w:id="1207" w:name="_Toc111154603"/>
      <w:bookmarkStart w:id="1208" w:name="_Toc111154931"/>
      <w:bookmarkStart w:id="1209" w:name="_Toc111155132"/>
      <w:bookmarkStart w:id="1210" w:name="_Toc111155336"/>
      <w:bookmarkStart w:id="1211" w:name="_Toc111155540"/>
      <w:bookmarkStart w:id="1212" w:name="_Toc111155738"/>
      <w:bookmarkStart w:id="1213" w:name="_Toc111156127"/>
      <w:bookmarkStart w:id="1214" w:name="_Toc111156327"/>
      <w:bookmarkStart w:id="1215" w:name="_Toc111156526"/>
      <w:bookmarkStart w:id="1216" w:name="_Toc111156725"/>
      <w:bookmarkStart w:id="1217" w:name="_Toc111330275"/>
      <w:bookmarkStart w:id="1218" w:name="_Toc111468198"/>
      <w:bookmarkStart w:id="1219" w:name="_Hlk111455061"/>
      <w:bookmarkStart w:id="1220" w:name="_Toc115702205"/>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r w:rsidRPr="004D7DCA">
        <w:t>Government Foresight Maturity</w:t>
      </w:r>
      <w:bookmarkEnd w:id="1220"/>
      <w:r w:rsidRPr="004D7DCA">
        <w:t xml:space="preserve"> </w:t>
      </w:r>
      <w:bookmarkEnd w:id="1217"/>
      <w:bookmarkEnd w:id="1218"/>
    </w:p>
    <w:bookmarkEnd w:id="1219"/>
    <w:p w14:paraId="39B7B374" w14:textId="50111F67" w:rsidR="001F58EF" w:rsidRPr="004D7DCA" w:rsidRDefault="003A40CD" w:rsidP="00B0264F">
      <w:pPr>
        <w:pStyle w:val="NormalText"/>
      </w:pPr>
      <w:r w:rsidRPr="004D7DCA">
        <w:t xml:space="preserve">Foresight is the capacity to </w:t>
      </w:r>
      <w:r w:rsidR="00F744BA" w:rsidRPr="004D7DCA">
        <w:t xml:space="preserve">predict future events and </w:t>
      </w:r>
      <w:r w:rsidR="005B33A5">
        <w:t xml:space="preserve">to </w:t>
      </w:r>
      <w:r w:rsidR="00F744BA" w:rsidRPr="004D7DCA">
        <w:t xml:space="preserve">take </w:t>
      </w:r>
      <w:r w:rsidR="005B33A5">
        <w:t xml:space="preserve">appropriate </w:t>
      </w:r>
      <w:r w:rsidR="00F744BA" w:rsidRPr="004D7DCA">
        <w:t>measures considering that information</w:t>
      </w:r>
      <w:r w:rsidRPr="004D7DCA">
        <w:t xml:space="preserve">. Foresight views the future as an evolving reality that </w:t>
      </w:r>
      <w:r w:rsidR="00EA293D" w:rsidRPr="004D7DCA">
        <w:t>cannot</w:t>
      </w:r>
      <w:r w:rsidRPr="004D7DCA">
        <w:t xml:space="preserve"> be predicted. Future events are impossible to predict with </w:t>
      </w:r>
      <w:r w:rsidR="00A267A1" w:rsidRPr="004D7DCA">
        <w:t>certainty because</w:t>
      </w:r>
      <w:r w:rsidRPr="004D7DCA">
        <w:t xml:space="preserve"> the evidence is always insufficient. The goal is to broaden and reinterpret the range of conceivable changes that must be </w:t>
      </w:r>
      <w:r w:rsidR="006F55C1" w:rsidRPr="004D7DCA">
        <w:t>considered</w:t>
      </w:r>
      <w:r w:rsidRPr="004D7DCA">
        <w:t xml:space="preserve"> rather than </w:t>
      </w:r>
      <w:r w:rsidR="00F744BA" w:rsidRPr="004D7DCA">
        <w:t>accurately anticipate the future</w:t>
      </w:r>
      <w:r w:rsidRPr="004D7DCA">
        <w:t xml:space="preserve">. Strategic foresight alone cannot make a plan. Instead, strategic foresight tries to </w:t>
      </w:r>
      <w:r w:rsidRPr="004D7DCA">
        <w:lastRenderedPageBreak/>
        <w:t xml:space="preserve">expose and confront potentially fatal </w:t>
      </w:r>
      <w:r w:rsidR="00F744BA" w:rsidRPr="004D7DCA">
        <w:t>assumptions</w:t>
      </w:r>
      <w:r w:rsidR="00AE691A" w:rsidRPr="004D7DCA">
        <w:t>.</w:t>
      </w:r>
    </w:p>
    <w:p w14:paraId="426F44DE" w14:textId="4E3C7AB5" w:rsidR="003A40CD" w:rsidRPr="004D7DCA" w:rsidRDefault="00AE691A" w:rsidP="00B0264F">
      <w:pPr>
        <w:pStyle w:val="NormalText"/>
      </w:pPr>
      <w:r w:rsidRPr="004D7DCA">
        <w:t>Moreover, e</w:t>
      </w:r>
      <w:r w:rsidR="003A40CD" w:rsidRPr="004D7DCA">
        <w:t xml:space="preserve">xpectations </w:t>
      </w:r>
      <w:r w:rsidRPr="004D7DCA">
        <w:t xml:space="preserve">are </w:t>
      </w:r>
      <w:r w:rsidR="003A40CD" w:rsidRPr="004D7DCA">
        <w:t>built into present policies and plans</w:t>
      </w:r>
      <w:r w:rsidR="001348B1">
        <w:t>,</w:t>
      </w:r>
      <w:r w:rsidR="00F744BA" w:rsidRPr="004D7DCA">
        <w:t xml:space="preserve"> and</w:t>
      </w:r>
      <w:r w:rsidR="003A40CD" w:rsidRPr="004D7DCA">
        <w:t xml:space="preserve"> important issues could have gone </w:t>
      </w:r>
      <w:r w:rsidR="00416FC1">
        <w:t>unnoticed</w:t>
      </w:r>
      <w:r w:rsidR="00416FC1" w:rsidRPr="004D7DCA">
        <w:t xml:space="preserve"> </w:t>
      </w:r>
      <w:r w:rsidR="003A40CD" w:rsidRPr="004D7DCA">
        <w:t xml:space="preserve">during the development of a strategy. Every time there is a significant amount of uncertainty surrounding </w:t>
      </w:r>
      <w:r w:rsidR="0084172F" w:rsidRPr="004D7DCA">
        <w:t xml:space="preserve">future </w:t>
      </w:r>
      <w:r w:rsidR="003A40CD" w:rsidRPr="004D7DCA">
        <w:t xml:space="preserve">changes, foresight is necessary. To uncover and explore </w:t>
      </w:r>
      <w:r w:rsidR="00F744BA" w:rsidRPr="004D7DCA">
        <w:t>practical</w:t>
      </w:r>
      <w:r w:rsidR="003A40CD" w:rsidRPr="004D7DCA">
        <w:t xml:space="preserve"> ideas</w:t>
      </w:r>
      <w:r w:rsidR="002D6030" w:rsidRPr="004D7DCA">
        <w:t xml:space="preserve"> for the future</w:t>
      </w:r>
      <w:r w:rsidR="003A40CD" w:rsidRPr="004D7DCA">
        <w:t xml:space="preserve">, foresight employs a variety of approaches, including monitoring any future changes, </w:t>
      </w:r>
      <w:r w:rsidR="00F91820" w:rsidRPr="004D7DCA">
        <w:t>analysing</w:t>
      </w:r>
      <w:r w:rsidR="003A40CD" w:rsidRPr="004D7DCA">
        <w:t xml:space="preserve"> megatrends, and creating numerous eventualities.</w:t>
      </w:r>
    </w:p>
    <w:p w14:paraId="41B1DE2D" w14:textId="4D0BA0C6" w:rsidR="003A40CD" w:rsidRPr="004D7DCA" w:rsidRDefault="002F5688" w:rsidP="00B0264F">
      <w:pPr>
        <w:pStyle w:val="NormalText"/>
      </w:pPr>
      <w:r>
        <w:rPr>
          <w:rFonts w:asciiTheme="majorBidi" w:hAnsiTheme="majorBidi" w:cstheme="majorBidi"/>
        </w:rPr>
        <w:t>O</w:t>
      </w:r>
      <w:r w:rsidRPr="004D7DCA">
        <w:rPr>
          <w:rFonts w:asciiTheme="majorBidi" w:hAnsiTheme="majorBidi" w:cstheme="majorBidi"/>
        </w:rPr>
        <w:t>rgani</w:t>
      </w:r>
      <w:r>
        <w:rPr>
          <w:rFonts w:asciiTheme="majorBidi" w:hAnsiTheme="majorBidi" w:cstheme="majorBidi"/>
        </w:rPr>
        <w:t>s</w:t>
      </w:r>
      <w:r w:rsidRPr="004D7DCA">
        <w:rPr>
          <w:rFonts w:asciiTheme="majorBidi" w:hAnsiTheme="majorBidi" w:cstheme="majorBidi"/>
        </w:rPr>
        <w:t>ation</w:t>
      </w:r>
      <w:r w:rsidR="003A40CD" w:rsidRPr="004D7DCA">
        <w:t>s have utili</w:t>
      </w:r>
      <w:r w:rsidR="00176F4F">
        <w:t>s</w:t>
      </w:r>
      <w:r w:rsidR="003A40CD" w:rsidRPr="004D7DCA">
        <w:t xml:space="preserve">ed foresight to assist decision-makers with long-term planning of education, training for developing skills, and anticipation </w:t>
      </w:r>
      <w:r w:rsidR="00E65955" w:rsidRPr="004D7DCA">
        <w:fldChar w:fldCharType="begin"/>
      </w:r>
      <w:r w:rsidR="00E65955" w:rsidRPr="004D7DCA">
        <w:instrText xml:space="preserve"> ADDIN EN.CITE &lt;EndNote&gt;&lt;Cite&gt;&lt;Author&gt;Aichouni&lt;/Author&gt;&lt;Year&gt;2021&lt;/Year&gt;&lt;RecNum&gt;11&lt;/RecNum&gt;&lt;DisplayText&gt;(Aichouni et al., 2021)&lt;/DisplayText&gt;&lt;record&gt;&lt;rec-number&gt;11&lt;/rec-number&gt;&lt;foreign-keys&gt;&lt;key app="EN" db-id="zd5pfperrxtsr1evw2nx2ez1x99twve9taxr" timestamp="1660418335"&gt;11&lt;/key&gt;&lt;/foreign-keys&gt;&lt;ref-type name="Journal Article"&gt;17&lt;/ref-type&gt;&lt;contributors&gt;&lt;authors&gt;&lt;author&gt;Aichouni, Mohamed&lt;/author&gt;&lt;author&gt;Touahmia, Mabrouk&lt;/author&gt;&lt;author&gt;Kolsi, Lioua&lt;/author&gt;&lt;author&gt;Alghamdi, Abdulaziz Salem&lt;/author&gt;&lt;author&gt;Al-Homaid, Tareq&lt;/author&gt;&lt;/authors&gt;&lt;/contributors&gt;&lt;titles&gt;&lt;title&gt;Foresight readiness assessment for Saudi organizations&lt;/title&gt;&lt;secondary-title&gt;Journal of Futures Studies&lt;/secondary-title&gt;&lt;/titles&gt;&lt;periodical&gt;&lt;full-title&gt;Journal of Futures Studies&lt;/full-title&gt;&lt;/periodical&gt;&lt;pages&gt;49-63&lt;/pages&gt;&lt;volume&gt;25&lt;/volume&gt;&lt;number&gt;3&lt;/number&gt;&lt;dates&gt;&lt;year&gt;2021&lt;/year&gt;&lt;/dates&gt;&lt;urls&gt;&lt;/urls&gt;&lt;/record&gt;&lt;/Cite&gt;&lt;/EndNote&gt;</w:instrText>
      </w:r>
      <w:r w:rsidR="00E65955" w:rsidRPr="004D7DCA">
        <w:fldChar w:fldCharType="separate"/>
      </w:r>
      <w:r w:rsidR="00E65955" w:rsidRPr="004D7DCA">
        <w:rPr>
          <w:noProof/>
        </w:rPr>
        <w:t>(Aichouni et al., 2021)</w:t>
      </w:r>
      <w:r w:rsidR="00E65955" w:rsidRPr="004D7DCA">
        <w:fldChar w:fldCharType="end"/>
      </w:r>
      <w:r w:rsidR="003A40CD" w:rsidRPr="004D7DCA">
        <w:t>.</w:t>
      </w:r>
    </w:p>
    <w:p w14:paraId="5FA542E8" w14:textId="77777777" w:rsidR="003A40CD" w:rsidRPr="004D7DCA" w:rsidRDefault="003A40CD" w:rsidP="00C509D9">
      <w:pPr>
        <w:pStyle w:val="Heading3"/>
      </w:pPr>
      <w:bookmarkStart w:id="1221" w:name="_Toc111468199"/>
      <w:r w:rsidRPr="004D7DCA">
        <w:t>Public Open Foresight</w:t>
      </w:r>
      <w:bookmarkEnd w:id="1221"/>
      <w:r w:rsidRPr="004D7DCA">
        <w:t xml:space="preserve"> </w:t>
      </w:r>
    </w:p>
    <w:p w14:paraId="6204A0F6" w14:textId="14D91C1D" w:rsidR="003A40CD" w:rsidRPr="004D7DCA" w:rsidRDefault="003A40CD" w:rsidP="00B0264F">
      <w:pPr>
        <w:pStyle w:val="NormalText"/>
      </w:pPr>
      <w:r w:rsidRPr="004D7DCA">
        <w:t xml:space="preserve">The global problem of sustainability affects people beyond corporate and national boundaries. Collaboration between parties and </w:t>
      </w:r>
      <w:r w:rsidR="002D6030" w:rsidRPr="004D7DCA">
        <w:t xml:space="preserve">development of </w:t>
      </w:r>
      <w:r w:rsidRPr="004D7DCA">
        <w:t xml:space="preserve">long-term initiatives are required to address the complexity of the sustainability problem. Many authors </w:t>
      </w:r>
      <w:r w:rsidR="002D6030" w:rsidRPr="004D7DCA">
        <w:t xml:space="preserve">have </w:t>
      </w:r>
      <w:r w:rsidRPr="004D7DCA">
        <w:t xml:space="preserve">suggested improving decision-making strategies </w:t>
      </w:r>
      <w:r w:rsidR="00F744BA" w:rsidRPr="004D7DCA">
        <w:t>for</w:t>
      </w:r>
      <w:r w:rsidRPr="004D7DCA">
        <w:t xml:space="preserve"> a sustainable future (</w:t>
      </w:r>
      <w:r w:rsidRPr="004D7DCA">
        <w:rPr>
          <w:rStyle w:val="hlfld-contribauthor"/>
          <w:rFonts w:asciiTheme="majorBidi" w:hAnsiTheme="majorBidi" w:cstheme="majorBidi"/>
          <w:color w:val="000000" w:themeColor="text1"/>
        </w:rPr>
        <w:t>Schmidthuber</w:t>
      </w:r>
      <w:r w:rsidRPr="004D7DCA">
        <w:t xml:space="preserve"> </w:t>
      </w:r>
      <w:r w:rsidR="000F760C">
        <w:t>and</w:t>
      </w:r>
      <w:r w:rsidRPr="004D7DCA">
        <w:t xml:space="preserve"> Wiener, 2018). Politicians, economists, and scientists have spent years </w:t>
      </w:r>
      <w:r w:rsidR="006B16C7" w:rsidRPr="004D7DCA">
        <w:t>identifying</w:t>
      </w:r>
      <w:r w:rsidRPr="004D7DCA">
        <w:t xml:space="preserve"> global problems affecting the world on all levels. The financial crisis and its associated issues bring imbalanced public expenditure to light. The </w:t>
      </w:r>
      <w:r w:rsidR="006B16C7" w:rsidRPr="004D7DCA">
        <w:t xml:space="preserve">least </w:t>
      </w:r>
      <w:r w:rsidRPr="004D7DCA">
        <w:t xml:space="preserve">a government can do is hire an external </w:t>
      </w:r>
      <w:r w:rsidR="00202DC1">
        <w:t>consultant</w:t>
      </w:r>
      <w:r w:rsidRPr="004D7DCA">
        <w:t xml:space="preserve"> </w:t>
      </w:r>
      <w:r w:rsidR="006B16C7" w:rsidRPr="004D7DCA">
        <w:t xml:space="preserve">who employs </w:t>
      </w:r>
      <w:r w:rsidRPr="004D7DCA">
        <w:t>good decision-making strategies</w:t>
      </w:r>
      <w:r w:rsidR="00645897" w:rsidRPr="004D7DCA">
        <w:t>;</w:t>
      </w:r>
      <w:r w:rsidRPr="004D7DCA">
        <w:t xml:space="preserve"> </w:t>
      </w:r>
      <w:r w:rsidR="00645897" w:rsidRPr="004D7DCA">
        <w:t xml:space="preserve">this </w:t>
      </w:r>
      <w:r w:rsidRPr="004D7DCA">
        <w:t>will enhance the efficacy of decisions</w:t>
      </w:r>
      <w:r w:rsidR="00F744BA" w:rsidRPr="004D7DCA">
        <w:t>, open the government boundary,</w:t>
      </w:r>
      <w:r w:rsidRPr="004D7DCA">
        <w:t xml:space="preserve"> and fortify the relationship with the public. This makes the general </w:t>
      </w:r>
      <w:r w:rsidR="00645897" w:rsidRPr="004D7DCA">
        <w:t xml:space="preserve">populace </w:t>
      </w:r>
      <w:r w:rsidRPr="004D7DCA">
        <w:t xml:space="preserve">active as co-producers and lets them collaborate with the government </w:t>
      </w:r>
      <w:r w:rsidR="000C66A7" w:rsidRPr="004D7DCA">
        <w:fldChar w:fldCharType="begin"/>
      </w:r>
      <w:r w:rsidR="000C66A7" w:rsidRPr="004D7DCA">
        <w:instrText xml:space="preserve"> ADDIN EN.CITE &lt;EndNote&gt;&lt;Cite&gt;&lt;Author&gt;Schmidthuber&lt;/Author&gt;&lt;Year&gt;2018&lt;/Year&gt;&lt;RecNum&gt;14&lt;/RecNum&gt;&lt;DisplayText&gt;(Schmidthuber and Wiener, 2018)&lt;/DisplayText&gt;&lt;record&gt;&lt;rec-number&gt;14&lt;/rec-number&gt;&lt;foreign-keys&gt;&lt;key app="EN" db-id="zd5pfperrxtsr1evw2nx2ez1x99twve9taxr" timestamp="1660418595"&gt;14&lt;/key&gt;&lt;/foreign-keys&gt;&lt;ref-type name="Journal Article"&gt;17&lt;/ref-type&gt;&lt;contributors&gt;&lt;authors&gt;&lt;author&gt;Schmidthuber, Lisa&lt;/author&gt;&lt;author&gt;Wiener, Melanie&lt;/author&gt;&lt;/authors&gt;&lt;/contributors&gt;&lt;titles&gt;&lt;title&gt;Aiming for a sustainable future: Conceptualizing public open foresight&lt;/title&gt;&lt;secondary-title&gt;Public Management Review&lt;/secondary-title&gt;&lt;/titles&gt;&lt;periodical&gt;&lt;full-title&gt;Public Management Review&lt;/full-title&gt;&lt;/periodical&gt;&lt;pages&gt;82-107&lt;/pages&gt;&lt;volume&gt;20&lt;/volume&gt;&lt;number&gt;1&lt;/number&gt;&lt;dates&gt;&lt;year&gt;2018&lt;/year&gt;&lt;/dates&gt;&lt;isbn&gt;1471-9037&lt;/isbn&gt;&lt;urls&gt;&lt;/urls&gt;&lt;/record&gt;&lt;/Cite&gt;&lt;/EndNote&gt;</w:instrText>
      </w:r>
      <w:r w:rsidR="000C66A7" w:rsidRPr="004D7DCA">
        <w:fldChar w:fldCharType="separate"/>
      </w:r>
      <w:r w:rsidR="000C66A7" w:rsidRPr="004D7DCA">
        <w:rPr>
          <w:noProof/>
        </w:rPr>
        <w:t>(Schmidthuber and Wiener, 2018)</w:t>
      </w:r>
      <w:r w:rsidR="000C66A7" w:rsidRPr="004D7DCA">
        <w:fldChar w:fldCharType="end"/>
      </w:r>
      <w:r w:rsidRPr="004D7DCA">
        <w:t>.</w:t>
      </w:r>
      <w:r w:rsidR="000C66A7" w:rsidRPr="004D7DCA">
        <w:t xml:space="preserve"> </w:t>
      </w:r>
      <w:r w:rsidRPr="004D7DCA">
        <w:t>Schmidthuber and Wiener (2018) emphasi</w:t>
      </w:r>
      <w:r w:rsidR="00176F4F">
        <w:t>s</w:t>
      </w:r>
      <w:r w:rsidRPr="004D7DCA">
        <w:t xml:space="preserve">ed creating a methodology of </w:t>
      </w:r>
      <w:r w:rsidR="00200EE8" w:rsidRPr="004D7DCA">
        <w:t>open public</w:t>
      </w:r>
      <w:r w:rsidRPr="004D7DCA">
        <w:t xml:space="preserve"> foresight that will provide recommendations for further study based on the theoretical considerations of earlier research on open foresight in the corporate setting. Open foresight </w:t>
      </w:r>
      <w:r w:rsidR="00645897" w:rsidRPr="004D7DCA">
        <w:t xml:space="preserve">deeply </w:t>
      </w:r>
      <w:r w:rsidRPr="004D7DCA">
        <w:t xml:space="preserve">involves the public in creating plans </w:t>
      </w:r>
      <w:r w:rsidR="00FD0207" w:rsidRPr="004D7DCA">
        <w:t xml:space="preserve">for the future </w:t>
      </w:r>
      <w:r w:rsidRPr="004D7DCA">
        <w:t>and responses to upcoming challenges. Foresight addresses the long-term future. Citizen sourcing solicits assistance in problem-solving from an unspecified group of individuals.</w:t>
      </w:r>
    </w:p>
    <w:p w14:paraId="669FDFAC" w14:textId="77777777" w:rsidR="003A40CD" w:rsidRPr="004D7DCA" w:rsidRDefault="003A40CD" w:rsidP="00CA3A96">
      <w:pPr>
        <w:pStyle w:val="Heading3"/>
      </w:pPr>
      <w:bookmarkStart w:id="1222" w:name="_Toc111468200"/>
      <w:r w:rsidRPr="004D7DCA">
        <w:t>Competence Model</w:t>
      </w:r>
      <w:bookmarkEnd w:id="1222"/>
    </w:p>
    <w:p w14:paraId="1E54AF50" w14:textId="2FB83506" w:rsidR="003A40CD" w:rsidRPr="004D7DCA" w:rsidRDefault="003A40CD" w:rsidP="00B0264F">
      <w:pPr>
        <w:pStyle w:val="NormalText"/>
      </w:pPr>
      <w:r w:rsidRPr="004D7DCA">
        <w:t xml:space="preserve">Competence is necessary for both </w:t>
      </w:r>
      <w:r w:rsidR="00FD0207" w:rsidRPr="004D7DCA">
        <w:t xml:space="preserve">current </w:t>
      </w:r>
      <w:r w:rsidRPr="004D7DCA">
        <w:t xml:space="preserve">and future planning. The futures industry started posing concerns about personal, </w:t>
      </w:r>
      <w:r w:rsidR="002F5688" w:rsidRPr="004D7DCA">
        <w:rPr>
          <w:rFonts w:asciiTheme="majorBidi" w:hAnsiTheme="majorBidi" w:cstheme="majorBidi"/>
        </w:rPr>
        <w:t>organi</w:t>
      </w:r>
      <w:r w:rsidR="002F5688">
        <w:rPr>
          <w:rFonts w:asciiTheme="majorBidi" w:hAnsiTheme="majorBidi" w:cstheme="majorBidi"/>
        </w:rPr>
        <w:t>s</w:t>
      </w:r>
      <w:r w:rsidR="002F5688" w:rsidRPr="004D7DCA">
        <w:rPr>
          <w:rFonts w:asciiTheme="majorBidi" w:hAnsiTheme="majorBidi" w:cstheme="majorBidi"/>
        </w:rPr>
        <w:t>ation</w:t>
      </w:r>
      <w:r w:rsidRPr="004D7DCA">
        <w:t xml:space="preserve">al, societal, and governmental foresight over thirty years ago. After a decade of restructuring, some </w:t>
      </w:r>
      <w:r w:rsidR="00371AFE">
        <w:t>businesses</w:t>
      </w:r>
      <w:r w:rsidR="00371AFE" w:rsidRPr="004D7DCA">
        <w:t xml:space="preserve"> </w:t>
      </w:r>
      <w:r w:rsidR="00655DB7" w:rsidRPr="004D7DCA">
        <w:t>wondered</w:t>
      </w:r>
      <w:r w:rsidRPr="004D7DCA">
        <w:t xml:space="preserve"> if </w:t>
      </w:r>
      <w:r w:rsidR="00371AFE">
        <w:t>they were</w:t>
      </w:r>
      <w:r w:rsidRPr="004D7DCA">
        <w:t xml:space="preserve"> prepared to compete in the future. If so, </w:t>
      </w:r>
      <w:r w:rsidR="0087555D">
        <w:t>they</w:t>
      </w:r>
      <w:r w:rsidR="0087555D" w:rsidRPr="004D7DCA">
        <w:t xml:space="preserve"> </w:t>
      </w:r>
      <w:r w:rsidRPr="004D7DCA">
        <w:t xml:space="preserve">would need to concentrate on primary competency. Futurists </w:t>
      </w:r>
      <w:r w:rsidR="00655DB7" w:rsidRPr="004D7DCA">
        <w:t>wonder</w:t>
      </w:r>
      <w:r w:rsidR="00FD0207" w:rsidRPr="004D7DCA">
        <w:t>ed</w:t>
      </w:r>
      <w:r w:rsidRPr="004D7DCA">
        <w:t xml:space="preserve"> if they were developing leadership ability for foresight on the public and private level</w:t>
      </w:r>
      <w:r w:rsidR="00FD0207" w:rsidRPr="004D7DCA">
        <w:t>s</w:t>
      </w:r>
      <w:r w:rsidRPr="004D7DCA">
        <w:t xml:space="preserve"> in this rush of competency thinking (Hines et al. 2017).</w:t>
      </w:r>
    </w:p>
    <w:p w14:paraId="31D66422" w14:textId="48D6EBBD" w:rsidR="003A40CD" w:rsidRPr="004D7DCA" w:rsidRDefault="000C66A7" w:rsidP="00B0264F">
      <w:pPr>
        <w:pStyle w:val="NormalText"/>
      </w:pPr>
      <w:r w:rsidRPr="004D7DCA">
        <w:fldChar w:fldCharType="begin"/>
      </w:r>
      <w:r w:rsidRPr="004D7DCA">
        <w:instrText xml:space="preserve"> ADDIN EN.CITE &lt;EndNote&gt;&lt;Cite AuthorYear="1"&gt;&lt;Author&gt;Hines&lt;/Author&gt;&lt;Year&gt;2017&lt;/Year&gt;&lt;RecNum&gt;13&lt;/RecNum&gt;&lt;DisplayText&gt;Hines et al. (2017)&lt;/DisplayText&gt;&lt;record&gt;&lt;rec-number&gt;13&lt;/rec-number&gt;&lt;foreign-keys&gt;&lt;key app="EN" db-id="zd5pfperrxtsr1evw2nx2ez1x99twve9taxr" timestamp="1660418562"&gt;13&lt;/key&gt;&lt;/foreign-keys&gt;&lt;ref-type name="Journal Article"&gt;17&lt;/ref-type&gt;&lt;contributors&gt;&lt;authors&gt;&lt;author&gt;Hines, Andy&lt;/author&gt;&lt;author&gt;Gary, Jay&lt;/author&gt;&lt;author&gt;Daheim, Cornelia&lt;/author&gt;&lt;author&gt;van Der Laan, Luke&lt;/author&gt;&lt;/authors&gt;&lt;/contributors&gt;&lt;titles&gt;&lt;title&gt;Building foresight capacity: Toward a foresight competency model&lt;/title&gt;&lt;secondary-title&gt;World Futures Review&lt;/secondary-title&gt;&lt;/titles&gt;&lt;periodical&gt;&lt;full-title&gt;World Futures Review&lt;/full-title&gt;&lt;/periodical&gt;&lt;pages&gt;123-141&lt;/pages&gt;&lt;volume&gt;9&lt;/volume&gt;&lt;number&gt;3&lt;/number&gt;&lt;dates&gt;&lt;year&gt;2017&lt;/year&gt;&lt;/dates&gt;&lt;isbn&gt;1946-7567&lt;/isbn&gt;&lt;urls&gt;&lt;/urls&gt;&lt;/record&gt;&lt;/Cite&gt;&lt;/EndNote&gt;</w:instrText>
      </w:r>
      <w:r w:rsidRPr="004D7DCA">
        <w:fldChar w:fldCharType="separate"/>
      </w:r>
      <w:r w:rsidRPr="004D7DCA">
        <w:rPr>
          <w:noProof/>
        </w:rPr>
        <w:t>Hines et al. (2017)</w:t>
      </w:r>
      <w:r w:rsidRPr="004D7DCA">
        <w:fldChar w:fldCharType="end"/>
      </w:r>
      <w:r w:rsidR="003A40CD" w:rsidRPr="004D7DCA">
        <w:t xml:space="preserve"> also say that everybody agrees that a competence model is an analysis based </w:t>
      </w:r>
      <w:r w:rsidR="00591687" w:rsidRPr="004D7DCA">
        <w:t>on</w:t>
      </w:r>
      <w:r w:rsidR="003A40CD" w:rsidRPr="004D7DCA">
        <w:t xml:space="preserve"> the skills required to perform in a particular capacity within a career, profession, or industry. Using this </w:t>
      </w:r>
      <w:r w:rsidR="003A40CD" w:rsidRPr="004D7DCA">
        <w:lastRenderedPageBreak/>
        <w:t xml:space="preserve">method to explain the abilities, information, and qualities that "fit" the job may be very effective and persuasive. Futurists are also working on finding adjacent subjects to investigate potential areas for collaboration. </w:t>
      </w:r>
      <w:r w:rsidR="00FD0207" w:rsidRPr="004D7DCA">
        <w:t xml:space="preserve">Doing so </w:t>
      </w:r>
      <w:r w:rsidR="003A40CD" w:rsidRPr="004D7DCA">
        <w:t>creates an ecosystem because several disciplines are engaged in future exploration, each filling a distinct niche. These also can occasionally overlap.</w:t>
      </w:r>
    </w:p>
    <w:p w14:paraId="08CC3E8D" w14:textId="77777777" w:rsidR="003A40CD" w:rsidRPr="004D7DCA" w:rsidRDefault="003A40CD" w:rsidP="00CA3A96">
      <w:pPr>
        <w:pStyle w:val="Heading3"/>
      </w:pPr>
      <w:bookmarkStart w:id="1223" w:name="_Toc111468201"/>
      <w:r w:rsidRPr="004D7DCA">
        <w:t>Foresight Maturity Model</w:t>
      </w:r>
      <w:bookmarkEnd w:id="1223"/>
    </w:p>
    <w:p w14:paraId="1E8864AB" w14:textId="3BF805D9" w:rsidR="003A40CD" w:rsidRPr="004D7DCA" w:rsidRDefault="003A40CD" w:rsidP="009D738F">
      <w:pPr>
        <w:pStyle w:val="1stpara"/>
        <w:rPr>
          <w:rFonts w:asciiTheme="majorBidi" w:hAnsiTheme="majorBidi" w:cstheme="majorBidi"/>
        </w:rPr>
      </w:pPr>
      <w:r w:rsidRPr="004D7DCA">
        <w:rPr>
          <w:rFonts w:asciiTheme="majorBidi" w:hAnsiTheme="majorBidi" w:cstheme="majorBidi"/>
        </w:rPr>
        <w:t>Terry</w:t>
      </w:r>
      <w:r w:rsidR="000C66A7" w:rsidRPr="004D7DCA">
        <w:rPr>
          <w:rFonts w:asciiTheme="majorBidi" w:hAnsiTheme="majorBidi" w:cstheme="majorBidi"/>
        </w:rPr>
        <w:t xml:space="preserve"> Grim’s</w:t>
      </w:r>
      <w:r w:rsidRPr="004D7DCA">
        <w:rPr>
          <w:rFonts w:asciiTheme="majorBidi" w:hAnsiTheme="majorBidi" w:cstheme="majorBidi"/>
        </w:rPr>
        <w:t xml:space="preserve"> </w:t>
      </w:r>
      <w:r w:rsidR="000C66A7" w:rsidRPr="004D7DCA">
        <w:rPr>
          <w:rFonts w:asciiTheme="majorBidi" w:hAnsiTheme="majorBidi" w:cstheme="majorBidi"/>
        </w:rPr>
        <w:fldChar w:fldCharType="begin"/>
      </w:r>
      <w:r w:rsidR="000C66A7" w:rsidRPr="004D7DCA">
        <w:rPr>
          <w:rFonts w:asciiTheme="majorBidi" w:hAnsiTheme="majorBidi" w:cstheme="majorBidi"/>
        </w:rPr>
        <w:instrText xml:space="preserve"> ADDIN EN.CITE &lt;EndNote&gt;&lt;Cite ExcludeAuth="1"&gt;&lt;Author&gt;Grim&lt;/Author&gt;&lt;Year&gt;2009&lt;/Year&gt;&lt;RecNum&gt;12&lt;/RecNum&gt;&lt;DisplayText&gt;(2009)&lt;/DisplayText&gt;&lt;record&gt;&lt;rec-number&gt;12&lt;/rec-number&gt;&lt;foreign-keys&gt;&lt;key app="EN" db-id="zd5pfperrxtsr1evw2nx2ez1x99twve9taxr" timestamp="1660418530"&gt;12&lt;/key&gt;&lt;/foreign-keys&gt;&lt;ref-type name="Journal Article"&gt;17&lt;/ref-type&gt;&lt;contributors&gt;&lt;authors&gt;&lt;author&gt;Grim, Terry&lt;/author&gt;&lt;/authors&gt;&lt;/contributors&gt;&lt;titles&gt;&lt;title&gt;Foresight Maturity Model (FMM): Achieving best practices in the foresight field&lt;/title&gt;&lt;secondary-title&gt;Journal of Futures Studies&lt;/secondary-title&gt;&lt;/titles&gt;&lt;periodical&gt;&lt;full-title&gt;Journal of Futures Studies&lt;/full-title&gt;&lt;/periodical&gt;&lt;pages&gt;69-80&lt;/pages&gt;&lt;volume&gt;13&lt;/volume&gt;&lt;number&gt;4&lt;/number&gt;&lt;dates&gt;&lt;year&gt;2009&lt;/year&gt;&lt;/dates&gt;&lt;urls&gt;&lt;/urls&gt;&lt;/record&gt;&lt;/Cite&gt;&lt;/EndNote&gt;</w:instrText>
      </w:r>
      <w:r w:rsidR="000C66A7" w:rsidRPr="004D7DCA">
        <w:rPr>
          <w:rFonts w:asciiTheme="majorBidi" w:hAnsiTheme="majorBidi" w:cstheme="majorBidi"/>
        </w:rPr>
        <w:fldChar w:fldCharType="separate"/>
      </w:r>
      <w:r w:rsidR="000C66A7" w:rsidRPr="004D7DCA">
        <w:rPr>
          <w:rFonts w:asciiTheme="majorBidi" w:hAnsiTheme="majorBidi" w:cstheme="majorBidi"/>
          <w:noProof/>
        </w:rPr>
        <w:t>(2009)</w:t>
      </w:r>
      <w:r w:rsidR="000C66A7" w:rsidRPr="004D7DCA">
        <w:rPr>
          <w:rFonts w:asciiTheme="majorBidi" w:hAnsiTheme="majorBidi" w:cstheme="majorBidi"/>
        </w:rPr>
        <w:fldChar w:fldCharType="end"/>
      </w:r>
      <w:r w:rsidRPr="004D7DCA">
        <w:rPr>
          <w:rFonts w:asciiTheme="majorBidi" w:hAnsiTheme="majorBidi" w:cstheme="majorBidi"/>
        </w:rPr>
        <w:t xml:space="preserve"> Foresight Maturity Model (FMM) also gives a method for developing foresight activities. The </w:t>
      </w:r>
      <w:r w:rsidR="00F44B61">
        <w:rPr>
          <w:rFonts w:asciiTheme="majorBidi" w:hAnsiTheme="majorBidi" w:cstheme="majorBidi"/>
        </w:rPr>
        <w:t>FMM</w:t>
      </w:r>
      <w:r w:rsidRPr="004D7DCA">
        <w:rPr>
          <w:rFonts w:asciiTheme="majorBidi" w:hAnsiTheme="majorBidi" w:cstheme="majorBidi"/>
        </w:rPr>
        <w:t xml:space="preserve"> has gained popularity and widespread application in foresight planning. This model provides good leadership, can </w:t>
      </w:r>
      <w:r w:rsidR="00267D30">
        <w:rPr>
          <w:rFonts w:asciiTheme="majorBidi" w:hAnsiTheme="majorBidi" w:cstheme="majorBidi"/>
        </w:rPr>
        <w:t>help</w:t>
      </w:r>
      <w:r w:rsidRPr="004D7DCA">
        <w:rPr>
          <w:rFonts w:asciiTheme="majorBidi" w:hAnsiTheme="majorBidi" w:cstheme="majorBidi"/>
        </w:rPr>
        <w:t xml:space="preserve"> to identify problems </w:t>
      </w:r>
      <w:r w:rsidR="00267D30">
        <w:rPr>
          <w:rFonts w:asciiTheme="majorBidi" w:hAnsiTheme="majorBidi" w:cstheme="majorBidi"/>
        </w:rPr>
        <w:t xml:space="preserve">at a </w:t>
      </w:r>
      <w:r w:rsidRPr="004D7DCA">
        <w:rPr>
          <w:rFonts w:asciiTheme="majorBidi" w:hAnsiTheme="majorBidi" w:cstheme="majorBidi"/>
        </w:rPr>
        <w:t>broader level and find better solutions, examine the extent of future possibilities, and develop a plan according to the skills</w:t>
      </w:r>
      <w:r w:rsidR="001D27DC">
        <w:rPr>
          <w:rFonts w:asciiTheme="majorBidi" w:hAnsiTheme="majorBidi" w:cstheme="majorBidi"/>
        </w:rPr>
        <w:t xml:space="preserve"> and people required</w:t>
      </w:r>
      <w:r w:rsidRPr="004D7DCA">
        <w:rPr>
          <w:rFonts w:asciiTheme="majorBidi" w:hAnsiTheme="majorBidi" w:cstheme="majorBidi"/>
        </w:rPr>
        <w:t xml:space="preserve">. It evaluates </w:t>
      </w:r>
      <w:r w:rsidR="001D27DC">
        <w:rPr>
          <w:rFonts w:asciiTheme="majorBidi" w:hAnsiTheme="majorBidi" w:cstheme="majorBidi"/>
        </w:rPr>
        <w:t xml:space="preserve">quantitative </w:t>
      </w:r>
      <w:r w:rsidRPr="004D7DCA">
        <w:rPr>
          <w:rFonts w:asciiTheme="majorBidi" w:hAnsiTheme="majorBidi" w:cstheme="majorBidi"/>
        </w:rPr>
        <w:t xml:space="preserve">data </w:t>
      </w:r>
      <w:r w:rsidR="001D27DC">
        <w:rPr>
          <w:rFonts w:asciiTheme="majorBidi" w:hAnsiTheme="majorBidi" w:cstheme="majorBidi"/>
        </w:rPr>
        <w:t xml:space="preserve">to set </w:t>
      </w:r>
      <w:r w:rsidRPr="004D7DCA">
        <w:rPr>
          <w:rFonts w:asciiTheme="majorBidi" w:hAnsiTheme="majorBidi" w:cstheme="majorBidi"/>
        </w:rPr>
        <w:t>standards</w:t>
      </w:r>
      <w:r w:rsidR="002E4684">
        <w:rPr>
          <w:rFonts w:asciiTheme="majorBidi" w:hAnsiTheme="majorBidi" w:cstheme="majorBidi"/>
        </w:rPr>
        <w:t xml:space="preserve"> and</w:t>
      </w:r>
      <w:r w:rsidRPr="004D7DCA">
        <w:rPr>
          <w:rFonts w:asciiTheme="majorBidi" w:hAnsiTheme="majorBidi" w:cstheme="majorBidi"/>
        </w:rPr>
        <w:t xml:space="preserve"> </w:t>
      </w:r>
      <w:r w:rsidR="007230DF" w:rsidRPr="004D7DCA">
        <w:rPr>
          <w:rFonts w:asciiTheme="majorBidi" w:hAnsiTheme="majorBidi" w:cstheme="majorBidi"/>
        </w:rPr>
        <w:t>targets</w:t>
      </w:r>
      <w:r w:rsidR="007230DF">
        <w:rPr>
          <w:rFonts w:asciiTheme="majorBidi" w:hAnsiTheme="majorBidi" w:cstheme="majorBidi"/>
        </w:rPr>
        <w:t xml:space="preserve"> and</w:t>
      </w:r>
      <w:r w:rsidR="002E4684">
        <w:rPr>
          <w:rFonts w:asciiTheme="majorBidi" w:hAnsiTheme="majorBidi" w:cstheme="majorBidi"/>
        </w:rPr>
        <w:t xml:space="preserve"> provides</w:t>
      </w:r>
      <w:r w:rsidRPr="004D7DCA">
        <w:rPr>
          <w:rFonts w:asciiTheme="majorBidi" w:hAnsiTheme="majorBidi" w:cstheme="majorBidi"/>
        </w:rPr>
        <w:t xml:space="preserve"> </w:t>
      </w:r>
      <w:r w:rsidR="002E4684">
        <w:rPr>
          <w:rFonts w:asciiTheme="majorBidi" w:hAnsiTheme="majorBidi" w:cstheme="majorBidi"/>
        </w:rPr>
        <w:t>a</w:t>
      </w:r>
      <w:r w:rsidRPr="004D7DCA">
        <w:rPr>
          <w:rFonts w:asciiTheme="majorBidi" w:hAnsiTheme="majorBidi" w:cstheme="majorBidi"/>
        </w:rPr>
        <w:t xml:space="preserve"> tested system for controlling risk. </w:t>
      </w:r>
      <w:r w:rsidR="002E4684">
        <w:rPr>
          <w:rFonts w:asciiTheme="majorBidi" w:hAnsiTheme="majorBidi" w:cstheme="majorBidi"/>
        </w:rPr>
        <w:t>The m</w:t>
      </w:r>
      <w:r w:rsidRPr="004D7DCA">
        <w:rPr>
          <w:rFonts w:asciiTheme="majorBidi" w:hAnsiTheme="majorBidi" w:cstheme="majorBidi"/>
        </w:rPr>
        <w:t xml:space="preserve">odel is also referred </w:t>
      </w:r>
      <w:r w:rsidR="0051354F" w:rsidRPr="004D7DCA">
        <w:rPr>
          <w:rFonts w:asciiTheme="majorBidi" w:hAnsiTheme="majorBidi" w:cstheme="majorBidi"/>
        </w:rPr>
        <w:t xml:space="preserve">to </w:t>
      </w:r>
      <w:r w:rsidRPr="004D7DCA">
        <w:rPr>
          <w:rFonts w:asciiTheme="majorBidi" w:hAnsiTheme="majorBidi" w:cstheme="majorBidi"/>
        </w:rPr>
        <w:t xml:space="preserve">as </w:t>
      </w:r>
      <w:r w:rsidR="00E35A2F">
        <w:rPr>
          <w:rFonts w:asciiTheme="majorBidi" w:hAnsiTheme="majorBidi" w:cstheme="majorBidi"/>
        </w:rPr>
        <w:t xml:space="preserve">the </w:t>
      </w:r>
      <w:r w:rsidRPr="004D7DCA">
        <w:rPr>
          <w:rFonts w:asciiTheme="majorBidi" w:hAnsiTheme="majorBidi" w:cstheme="majorBidi"/>
        </w:rPr>
        <w:t>development model.</w:t>
      </w:r>
    </w:p>
    <w:p w14:paraId="2DC825DD" w14:textId="767FFFBF" w:rsidR="001F36B5" w:rsidRPr="004D7DCA" w:rsidRDefault="001F36B5">
      <w:pPr>
        <w:pStyle w:val="Heading2"/>
      </w:pPr>
      <w:bookmarkStart w:id="1224" w:name="_Toc111330154"/>
      <w:bookmarkStart w:id="1225" w:name="_Toc111330276"/>
      <w:bookmarkStart w:id="1226" w:name="_Toc111330155"/>
      <w:bookmarkStart w:id="1227" w:name="_Toc111330277"/>
      <w:bookmarkStart w:id="1228" w:name="_Toc111330156"/>
      <w:bookmarkStart w:id="1229" w:name="_Toc111330278"/>
      <w:bookmarkStart w:id="1230" w:name="_Toc111330157"/>
      <w:bookmarkStart w:id="1231" w:name="_Toc111330279"/>
      <w:bookmarkStart w:id="1232" w:name="_Toc111330158"/>
      <w:bookmarkStart w:id="1233" w:name="_Toc111330280"/>
      <w:bookmarkStart w:id="1234" w:name="_Toc111330159"/>
      <w:bookmarkStart w:id="1235" w:name="_Toc111330281"/>
      <w:bookmarkStart w:id="1236" w:name="_Toc111140081"/>
      <w:bookmarkStart w:id="1237" w:name="_Toc111140444"/>
      <w:bookmarkStart w:id="1238" w:name="_Toc111140809"/>
      <w:bookmarkStart w:id="1239" w:name="_Toc111141159"/>
      <w:bookmarkStart w:id="1240" w:name="_Toc111147558"/>
      <w:bookmarkStart w:id="1241" w:name="_Toc111147861"/>
      <w:bookmarkStart w:id="1242" w:name="_Toc111148050"/>
      <w:bookmarkStart w:id="1243" w:name="_Toc111148240"/>
      <w:bookmarkStart w:id="1244" w:name="_Toc111148429"/>
      <w:bookmarkStart w:id="1245" w:name="_Toc111154410"/>
      <w:bookmarkStart w:id="1246" w:name="_Toc111154610"/>
      <w:bookmarkStart w:id="1247" w:name="_Toc111154938"/>
      <w:bookmarkStart w:id="1248" w:name="_Toc111155139"/>
      <w:bookmarkStart w:id="1249" w:name="_Toc111155343"/>
      <w:bookmarkStart w:id="1250" w:name="_Toc111155547"/>
      <w:bookmarkStart w:id="1251" w:name="_Toc111155745"/>
      <w:bookmarkStart w:id="1252" w:name="_Toc111156134"/>
      <w:bookmarkStart w:id="1253" w:name="_Toc111156334"/>
      <w:bookmarkStart w:id="1254" w:name="_Toc111156533"/>
      <w:bookmarkStart w:id="1255" w:name="_Toc111156732"/>
      <w:bookmarkStart w:id="1256" w:name="_Toc89111491"/>
      <w:bookmarkStart w:id="1257" w:name="_Toc89431509"/>
      <w:bookmarkStart w:id="1258" w:name="_Toc89507861"/>
      <w:bookmarkStart w:id="1259" w:name="_Toc89693250"/>
      <w:bookmarkStart w:id="1260" w:name="_Toc89923859"/>
      <w:bookmarkStart w:id="1261" w:name="_Toc108693648"/>
      <w:bookmarkStart w:id="1262" w:name="_Toc109044696"/>
      <w:bookmarkStart w:id="1263" w:name="_Toc110580420"/>
      <w:bookmarkStart w:id="1264" w:name="_Toc111330282"/>
      <w:bookmarkStart w:id="1265" w:name="_Toc111468203"/>
      <w:bookmarkStart w:id="1266" w:name="_Toc115702206"/>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r w:rsidRPr="004D7DCA">
        <w:t>Summary</w:t>
      </w:r>
      <w:bookmarkEnd w:id="1256"/>
      <w:bookmarkEnd w:id="1257"/>
      <w:bookmarkEnd w:id="1258"/>
      <w:bookmarkEnd w:id="1259"/>
      <w:bookmarkEnd w:id="1260"/>
      <w:bookmarkEnd w:id="1261"/>
      <w:bookmarkEnd w:id="1262"/>
      <w:bookmarkEnd w:id="1263"/>
      <w:bookmarkEnd w:id="1264"/>
      <w:bookmarkEnd w:id="1265"/>
      <w:bookmarkEnd w:id="1266"/>
    </w:p>
    <w:p w14:paraId="1B925EC0" w14:textId="7B666A1F" w:rsidR="001F36B5" w:rsidRDefault="00FB3790" w:rsidP="00492D40">
      <w:pPr>
        <w:pStyle w:val="NormalText"/>
        <w:rPr>
          <w:rStyle w:val="apple-converted-space"/>
          <w:rFonts w:asciiTheme="majorBidi" w:hAnsiTheme="majorBidi" w:cstheme="majorBidi"/>
        </w:rPr>
      </w:pPr>
      <w:bookmarkStart w:id="1267" w:name="_Toc11494381"/>
      <w:bookmarkStart w:id="1268" w:name="_Toc17803534"/>
      <w:bookmarkStart w:id="1269" w:name="_Toc17812246"/>
      <w:bookmarkStart w:id="1270" w:name="_Toc17812393"/>
      <w:bookmarkStart w:id="1271" w:name="_Toc17812460"/>
      <w:bookmarkStart w:id="1272" w:name="_Toc17812527"/>
      <w:bookmarkStart w:id="1273" w:name="_Toc17986291"/>
      <w:bookmarkStart w:id="1274" w:name="_Toc17994006"/>
      <w:bookmarkStart w:id="1275" w:name="_Toc17994077"/>
      <w:bookmarkStart w:id="1276" w:name="_Toc17994146"/>
      <w:bookmarkStart w:id="1277" w:name="_Toc18091317"/>
      <w:bookmarkStart w:id="1278" w:name="_Toc18240731"/>
      <w:bookmarkStart w:id="1279" w:name="_Toc18241548"/>
      <w:bookmarkStart w:id="1280" w:name="_Toc18242217"/>
      <w:bookmarkStart w:id="1281" w:name="_Toc18344549"/>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r w:rsidRPr="004D7DCA">
        <w:rPr>
          <w:rStyle w:val="apple-converted-space"/>
          <w:rFonts w:asciiTheme="majorBidi" w:hAnsiTheme="majorBidi" w:cstheme="majorBidi"/>
        </w:rPr>
        <w:t xml:space="preserve">This chapter reviewed the current </w:t>
      </w:r>
      <w:r w:rsidR="007230DF" w:rsidRPr="004D7DCA">
        <w:rPr>
          <w:rStyle w:val="apple-converted-space"/>
          <w:rFonts w:asciiTheme="majorBidi" w:hAnsiTheme="majorBidi" w:cstheme="majorBidi"/>
        </w:rPr>
        <w:t>literature and</w:t>
      </w:r>
      <w:r w:rsidR="003B515E">
        <w:rPr>
          <w:rStyle w:val="apple-converted-space"/>
          <w:rFonts w:asciiTheme="majorBidi" w:hAnsiTheme="majorBidi" w:cstheme="majorBidi"/>
        </w:rPr>
        <w:t xml:space="preserve"> identified</w:t>
      </w:r>
      <w:r w:rsidR="003B515E" w:rsidRPr="004D7DCA">
        <w:rPr>
          <w:rStyle w:val="apple-converted-space"/>
          <w:rFonts w:asciiTheme="majorBidi" w:hAnsiTheme="majorBidi" w:cstheme="majorBidi"/>
        </w:rPr>
        <w:t xml:space="preserve"> </w:t>
      </w:r>
      <w:r w:rsidRPr="004D7DCA">
        <w:rPr>
          <w:rStyle w:val="apple-converted-space"/>
          <w:rFonts w:asciiTheme="majorBidi" w:hAnsiTheme="majorBidi" w:cstheme="majorBidi"/>
        </w:rPr>
        <w:t>a gap in the knowledge base that needs further elaborat</w:t>
      </w:r>
      <w:r w:rsidR="00514C10" w:rsidRPr="004D7DCA">
        <w:rPr>
          <w:rStyle w:val="apple-converted-space"/>
          <w:rFonts w:asciiTheme="majorBidi" w:hAnsiTheme="majorBidi" w:cstheme="majorBidi"/>
        </w:rPr>
        <w:t>ion</w:t>
      </w:r>
      <w:r w:rsidRPr="004D7DCA">
        <w:rPr>
          <w:rStyle w:val="apple-converted-space"/>
          <w:rFonts w:asciiTheme="majorBidi" w:hAnsiTheme="majorBidi" w:cstheme="majorBidi"/>
        </w:rPr>
        <w:t xml:space="preserve">. The fundamental questions </w:t>
      </w:r>
      <w:r w:rsidR="00B85840">
        <w:rPr>
          <w:rStyle w:val="apple-converted-space"/>
          <w:rFonts w:asciiTheme="majorBidi" w:hAnsiTheme="majorBidi" w:cstheme="majorBidi"/>
        </w:rPr>
        <w:t>that</w:t>
      </w:r>
      <w:r w:rsidR="00B85840" w:rsidRPr="004D7DCA">
        <w:rPr>
          <w:rStyle w:val="apple-converted-space"/>
          <w:rFonts w:asciiTheme="majorBidi" w:hAnsiTheme="majorBidi" w:cstheme="majorBidi"/>
        </w:rPr>
        <w:t xml:space="preserve"> </w:t>
      </w:r>
      <w:r w:rsidRPr="004D7DCA">
        <w:rPr>
          <w:rStyle w:val="apple-converted-space"/>
          <w:rFonts w:asciiTheme="majorBidi" w:hAnsiTheme="majorBidi" w:cstheme="majorBidi"/>
        </w:rPr>
        <w:t xml:space="preserve">require further investigation include the extent to which scenario planning may serve as an effective tool for the areas under the Abu Dhabi </w:t>
      </w:r>
      <w:r w:rsidR="00EB4F6C">
        <w:t>g</w:t>
      </w:r>
      <w:r w:rsidR="00EB4F6C" w:rsidRPr="004D7DCA">
        <w:t>overnment</w:t>
      </w:r>
      <w:r w:rsidRPr="004D7DCA">
        <w:rPr>
          <w:rStyle w:val="apple-converted-space"/>
          <w:rFonts w:asciiTheme="majorBidi" w:hAnsiTheme="majorBidi" w:cstheme="majorBidi"/>
        </w:rPr>
        <w:t>’s jurisdiction, the barriers to implementation, the influence of leadership, and their core competencies. The following chapter describes the research methods used in this thesis and presents the conceptual framework for this study.</w:t>
      </w:r>
    </w:p>
    <w:p w14:paraId="06A7F92D" w14:textId="22BFA68F" w:rsidR="00565B71" w:rsidRDefault="00565B71">
      <w:pPr>
        <w:rPr>
          <w:rStyle w:val="apple-converted-space"/>
          <w:rFonts w:asciiTheme="majorBidi" w:hAnsiTheme="majorBidi" w:cstheme="majorBidi"/>
          <w:b w:val="0"/>
          <w:color w:val="000000"/>
          <w:sz w:val="22"/>
        </w:rPr>
      </w:pPr>
      <w:r>
        <w:rPr>
          <w:rStyle w:val="apple-converted-space"/>
          <w:rFonts w:asciiTheme="majorBidi" w:hAnsiTheme="majorBidi" w:cstheme="majorBidi"/>
        </w:rPr>
        <w:br w:type="page"/>
      </w:r>
    </w:p>
    <w:p w14:paraId="2D657379" w14:textId="77777777" w:rsidR="00565B71" w:rsidRPr="004D7DCA" w:rsidRDefault="00565B71" w:rsidP="00492D40">
      <w:pPr>
        <w:pStyle w:val="NormalText"/>
        <w:rPr>
          <w:rStyle w:val="apple-converted-space"/>
          <w:rFonts w:asciiTheme="majorBidi" w:hAnsiTheme="majorBidi" w:cstheme="majorBidi"/>
        </w:rPr>
      </w:pPr>
    </w:p>
    <w:p w14:paraId="15B37FF3" w14:textId="5E73EBA8" w:rsidR="006F4695" w:rsidRPr="004D7DCA" w:rsidRDefault="00E313F8">
      <w:pPr>
        <w:pStyle w:val="Heading1"/>
      </w:pPr>
      <w:bookmarkStart w:id="1282" w:name="_Toc108693649"/>
      <w:bookmarkStart w:id="1283" w:name="_Toc109044697"/>
      <w:bookmarkStart w:id="1284" w:name="_Toc110580421"/>
      <w:bookmarkStart w:id="1285" w:name="_Toc111330283"/>
      <w:bookmarkStart w:id="1286" w:name="_Toc111468204"/>
      <w:bookmarkStart w:id="1287" w:name="_Toc115702207"/>
      <w:r w:rsidRPr="004D7DCA">
        <w:t xml:space="preserve">RESEARCH </w:t>
      </w:r>
      <w:bookmarkEnd w:id="1282"/>
      <w:bookmarkEnd w:id="1283"/>
      <w:r w:rsidRPr="004D7DCA">
        <w:t xml:space="preserve">METHODOLOGY, </w:t>
      </w:r>
      <w:r w:rsidR="00C11962">
        <w:t xml:space="preserve">STUDY </w:t>
      </w:r>
      <w:r w:rsidR="00C509E2" w:rsidRPr="004D7DCA">
        <w:t>DESIGN, DATA</w:t>
      </w:r>
      <w:r w:rsidRPr="004D7DCA">
        <w:t xml:space="preserve"> COLLECTION</w:t>
      </w:r>
      <w:bookmarkEnd w:id="1284"/>
      <w:r w:rsidR="00C04144" w:rsidRPr="004D7DCA">
        <w:t>,</w:t>
      </w:r>
      <w:r w:rsidRPr="004D7DCA">
        <w:t xml:space="preserve"> </w:t>
      </w:r>
      <w:r w:rsidR="00BA363F">
        <w:t>AND</w:t>
      </w:r>
      <w:r w:rsidR="00BA363F" w:rsidRPr="004D7DCA">
        <w:t xml:space="preserve"> </w:t>
      </w:r>
      <w:r w:rsidRPr="004D7DCA">
        <w:t>DATA ANALYSIS APPROACH</w:t>
      </w:r>
      <w:bookmarkStart w:id="1288" w:name="_Hlk111455094"/>
      <w:bookmarkEnd w:id="1285"/>
      <w:bookmarkEnd w:id="1286"/>
      <w:bookmarkEnd w:id="1287"/>
    </w:p>
    <w:p w14:paraId="22404EFE" w14:textId="7E2724C2" w:rsidR="006F4695" w:rsidRPr="004D7DCA" w:rsidRDefault="006F4695">
      <w:pPr>
        <w:pStyle w:val="Heading2"/>
      </w:pPr>
      <w:bookmarkStart w:id="1289" w:name="_Toc111140084"/>
      <w:bookmarkStart w:id="1290" w:name="_Toc111140447"/>
      <w:bookmarkStart w:id="1291" w:name="_Toc111140812"/>
      <w:bookmarkStart w:id="1292" w:name="_Toc111141162"/>
      <w:bookmarkStart w:id="1293" w:name="_Toc111147561"/>
      <w:bookmarkStart w:id="1294" w:name="_Toc111147864"/>
      <w:bookmarkStart w:id="1295" w:name="_Toc111148053"/>
      <w:bookmarkStart w:id="1296" w:name="_Toc111148243"/>
      <w:bookmarkStart w:id="1297" w:name="_Toc111148432"/>
      <w:bookmarkStart w:id="1298" w:name="_Toc111154413"/>
      <w:bookmarkStart w:id="1299" w:name="_Toc111154613"/>
      <w:bookmarkStart w:id="1300" w:name="_Toc111154941"/>
      <w:bookmarkStart w:id="1301" w:name="_Toc111155142"/>
      <w:bookmarkStart w:id="1302" w:name="_Toc111155346"/>
      <w:bookmarkStart w:id="1303" w:name="_Toc111155550"/>
      <w:bookmarkStart w:id="1304" w:name="_Toc111155748"/>
      <w:bookmarkStart w:id="1305" w:name="_Toc111156137"/>
      <w:bookmarkStart w:id="1306" w:name="_Toc111156337"/>
      <w:bookmarkStart w:id="1307" w:name="_Toc111156536"/>
      <w:bookmarkStart w:id="1308" w:name="_Toc111156735"/>
      <w:bookmarkStart w:id="1309" w:name="_Toc108693650"/>
      <w:bookmarkStart w:id="1310" w:name="_Toc109044698"/>
      <w:bookmarkStart w:id="1311" w:name="_Toc110580422"/>
      <w:bookmarkStart w:id="1312" w:name="_Toc111330284"/>
      <w:bookmarkStart w:id="1313" w:name="_Toc111468205"/>
      <w:bookmarkStart w:id="1314" w:name="_Toc115702208"/>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r w:rsidRPr="004D7DCA">
        <w:t>Introduction</w:t>
      </w:r>
      <w:bookmarkEnd w:id="1309"/>
      <w:bookmarkEnd w:id="1310"/>
      <w:bookmarkEnd w:id="1311"/>
      <w:bookmarkEnd w:id="1312"/>
      <w:bookmarkEnd w:id="1313"/>
      <w:bookmarkEnd w:id="1314"/>
    </w:p>
    <w:p w14:paraId="18232537" w14:textId="7357571F" w:rsidR="006F4695" w:rsidRPr="004D7DCA" w:rsidRDefault="00FD0207" w:rsidP="009D738F">
      <w:pPr>
        <w:pStyle w:val="1stpara"/>
        <w:rPr>
          <w:rFonts w:asciiTheme="majorBidi" w:hAnsiTheme="majorBidi" w:cstheme="majorBidi"/>
        </w:rPr>
      </w:pPr>
      <w:r w:rsidRPr="004D7DCA">
        <w:rPr>
          <w:rFonts w:asciiTheme="majorBidi" w:hAnsiTheme="majorBidi" w:cstheme="majorBidi"/>
        </w:rPr>
        <w:t>The</w:t>
      </w:r>
      <w:r w:rsidR="006F4695" w:rsidRPr="004D7DCA">
        <w:rPr>
          <w:rFonts w:asciiTheme="majorBidi" w:hAnsiTheme="majorBidi" w:cstheme="majorBidi"/>
        </w:rPr>
        <w:t xml:space="preserve"> review of the literature </w:t>
      </w:r>
      <w:r w:rsidRPr="004D7DCA">
        <w:rPr>
          <w:rFonts w:asciiTheme="majorBidi" w:hAnsiTheme="majorBidi" w:cstheme="majorBidi"/>
        </w:rPr>
        <w:t xml:space="preserve">presented </w:t>
      </w:r>
      <w:r w:rsidR="006F4695" w:rsidRPr="004D7DCA">
        <w:rPr>
          <w:rFonts w:asciiTheme="majorBidi" w:hAnsiTheme="majorBidi" w:cstheme="majorBidi"/>
        </w:rPr>
        <w:t xml:space="preserve">in Chapter </w:t>
      </w:r>
      <w:r w:rsidR="00C9461D">
        <w:rPr>
          <w:rFonts w:asciiTheme="majorBidi" w:hAnsiTheme="majorBidi" w:cstheme="majorBidi"/>
        </w:rPr>
        <w:t>3</w:t>
      </w:r>
      <w:r w:rsidR="00C9461D" w:rsidRPr="004D7DCA">
        <w:rPr>
          <w:rFonts w:asciiTheme="majorBidi" w:hAnsiTheme="majorBidi" w:cstheme="majorBidi"/>
        </w:rPr>
        <w:t xml:space="preserve"> </w:t>
      </w:r>
      <w:r w:rsidRPr="004D7DCA">
        <w:rPr>
          <w:rFonts w:asciiTheme="majorBidi" w:hAnsiTheme="majorBidi" w:cstheme="majorBidi"/>
        </w:rPr>
        <w:t xml:space="preserve">found </w:t>
      </w:r>
      <w:r w:rsidR="006F4695" w:rsidRPr="004D7DCA">
        <w:rPr>
          <w:rFonts w:asciiTheme="majorBidi" w:hAnsiTheme="majorBidi" w:cstheme="majorBidi"/>
        </w:rPr>
        <w:t xml:space="preserve">that there </w:t>
      </w:r>
      <w:r w:rsidRPr="004D7DCA">
        <w:rPr>
          <w:rFonts w:asciiTheme="majorBidi" w:hAnsiTheme="majorBidi" w:cstheme="majorBidi"/>
        </w:rPr>
        <w:t xml:space="preserve">is </w:t>
      </w:r>
      <w:r w:rsidR="006F4695" w:rsidRPr="004D7DCA">
        <w:rPr>
          <w:rFonts w:asciiTheme="majorBidi" w:hAnsiTheme="majorBidi" w:cstheme="majorBidi"/>
        </w:rPr>
        <w:t xml:space="preserve">a lack of empirical studies on the practice, implementation, and use of scenario planning in the Middle East </w:t>
      </w:r>
      <w:r w:rsidR="00372F8C" w:rsidRPr="004D7DCA">
        <w:rPr>
          <w:rFonts w:asciiTheme="majorBidi" w:hAnsiTheme="majorBidi" w:cstheme="majorBidi"/>
        </w:rPr>
        <w:t xml:space="preserve">in </w:t>
      </w:r>
      <w:r w:rsidR="006F4695" w:rsidRPr="004D7DCA">
        <w:rPr>
          <w:rFonts w:asciiTheme="majorBidi" w:hAnsiTheme="majorBidi" w:cstheme="majorBidi"/>
        </w:rPr>
        <w:t xml:space="preserve">general and the UAE public </w:t>
      </w:r>
      <w:r w:rsidR="008C2A3A" w:rsidRPr="004D7DCA">
        <w:rPr>
          <w:rFonts w:asciiTheme="majorBidi" w:hAnsiTheme="majorBidi" w:cstheme="majorBidi"/>
        </w:rPr>
        <w:t>sector</w:t>
      </w:r>
      <w:r w:rsidR="00372F8C" w:rsidRPr="004D7DCA">
        <w:rPr>
          <w:rFonts w:asciiTheme="majorBidi" w:hAnsiTheme="majorBidi" w:cstheme="majorBidi"/>
        </w:rPr>
        <w:t xml:space="preserve"> in particular</w:t>
      </w:r>
      <w:r w:rsidR="00A267A1" w:rsidRPr="004D7DCA">
        <w:rPr>
          <w:rFonts w:asciiTheme="majorBidi" w:hAnsiTheme="majorBidi" w:cstheme="majorBidi"/>
        </w:rPr>
        <w:t xml:space="preserve">. </w:t>
      </w:r>
      <w:r w:rsidR="006F4695" w:rsidRPr="004D7DCA">
        <w:rPr>
          <w:rFonts w:asciiTheme="majorBidi" w:hAnsiTheme="majorBidi" w:cstheme="majorBidi"/>
        </w:rPr>
        <w:t xml:space="preserve">This study </w:t>
      </w:r>
      <w:r w:rsidR="00AB0C38" w:rsidRPr="004D7DCA">
        <w:rPr>
          <w:rFonts w:asciiTheme="majorBidi" w:hAnsiTheme="majorBidi" w:cstheme="majorBidi"/>
        </w:rPr>
        <w:t xml:space="preserve">documents </w:t>
      </w:r>
      <w:r w:rsidR="006F4695" w:rsidRPr="004D7DCA">
        <w:rPr>
          <w:rFonts w:asciiTheme="majorBidi" w:hAnsiTheme="majorBidi" w:cstheme="majorBidi"/>
        </w:rPr>
        <w:t xml:space="preserve">the issues and challenges facing </w:t>
      </w:r>
      <w:r w:rsidR="00AB0C38" w:rsidRPr="004D7DCA">
        <w:rPr>
          <w:rFonts w:asciiTheme="majorBidi" w:hAnsiTheme="majorBidi" w:cstheme="majorBidi"/>
        </w:rPr>
        <w:t xml:space="preserve">the </w:t>
      </w:r>
      <w:r w:rsidR="006F4695" w:rsidRPr="004D7DCA">
        <w:rPr>
          <w:rFonts w:asciiTheme="majorBidi" w:hAnsiTheme="majorBidi" w:cstheme="majorBidi"/>
        </w:rPr>
        <w:t xml:space="preserve">Abu Dhabi </w:t>
      </w:r>
      <w:r w:rsidR="00EB4F6C">
        <w:t>g</w:t>
      </w:r>
      <w:r w:rsidR="00EB4F6C" w:rsidRPr="004D7DCA">
        <w:t>overnment</w:t>
      </w:r>
      <w:r w:rsidR="006F4695" w:rsidRPr="004D7DCA">
        <w:rPr>
          <w:rFonts w:asciiTheme="majorBidi" w:hAnsiTheme="majorBidi" w:cstheme="majorBidi"/>
        </w:rPr>
        <w:t xml:space="preserve"> in their two attempts </w:t>
      </w:r>
      <w:r w:rsidR="00AB0C38" w:rsidRPr="004D7DCA">
        <w:rPr>
          <w:rFonts w:asciiTheme="majorBidi" w:hAnsiTheme="majorBidi" w:cstheme="majorBidi"/>
        </w:rPr>
        <w:t>to introduce</w:t>
      </w:r>
      <w:r w:rsidR="006F4695" w:rsidRPr="004D7DCA">
        <w:rPr>
          <w:rFonts w:asciiTheme="majorBidi" w:hAnsiTheme="majorBidi" w:cstheme="majorBidi"/>
        </w:rPr>
        <w:t xml:space="preserve"> and implement scenario planning as part of the strategy development process.</w:t>
      </w:r>
    </w:p>
    <w:p w14:paraId="02794BE9" w14:textId="0CCE733F" w:rsidR="006F4695" w:rsidRPr="004D7DCA" w:rsidRDefault="006F4695" w:rsidP="009D738F">
      <w:pPr>
        <w:pStyle w:val="NormalText"/>
        <w:rPr>
          <w:rFonts w:asciiTheme="majorBidi" w:hAnsiTheme="majorBidi" w:cstheme="majorBidi"/>
        </w:rPr>
      </w:pPr>
      <w:r w:rsidRPr="004D7DCA">
        <w:rPr>
          <w:rFonts w:asciiTheme="majorBidi" w:hAnsiTheme="majorBidi" w:cstheme="majorBidi"/>
        </w:rPr>
        <w:t>The research objectives are reiterated here to guide the discussion o</w:t>
      </w:r>
      <w:r w:rsidR="00372F8C" w:rsidRPr="004D7DCA">
        <w:rPr>
          <w:rFonts w:asciiTheme="majorBidi" w:hAnsiTheme="majorBidi" w:cstheme="majorBidi"/>
        </w:rPr>
        <w:t>f</w:t>
      </w:r>
      <w:r w:rsidRPr="004D7DCA">
        <w:rPr>
          <w:rFonts w:asciiTheme="majorBidi" w:hAnsiTheme="majorBidi" w:cstheme="majorBidi"/>
        </w:rPr>
        <w:t xml:space="preserve"> the research design.</w:t>
      </w:r>
      <w:r w:rsidR="00492D40" w:rsidRPr="004D7DCA">
        <w:rPr>
          <w:rFonts w:asciiTheme="majorBidi" w:hAnsiTheme="majorBidi" w:cstheme="majorBidi"/>
        </w:rPr>
        <w:t xml:space="preserve"> </w:t>
      </w:r>
      <w:r w:rsidRPr="004D7DCA">
        <w:rPr>
          <w:rFonts w:asciiTheme="majorBidi" w:hAnsiTheme="majorBidi" w:cstheme="majorBidi"/>
        </w:rPr>
        <w:t>This chapter begins with a discussion o</w:t>
      </w:r>
      <w:r w:rsidR="00372F8C" w:rsidRPr="004D7DCA">
        <w:rPr>
          <w:rFonts w:asciiTheme="majorBidi" w:hAnsiTheme="majorBidi" w:cstheme="majorBidi"/>
        </w:rPr>
        <w:t>f</w:t>
      </w:r>
      <w:r w:rsidRPr="004D7DCA">
        <w:rPr>
          <w:rFonts w:asciiTheme="majorBidi" w:hAnsiTheme="majorBidi" w:cstheme="majorBidi"/>
        </w:rPr>
        <w:t xml:space="preserve"> the research paradigm that underpins the </w:t>
      </w:r>
      <w:r w:rsidR="00AB0C38" w:rsidRPr="004D7DCA">
        <w:rPr>
          <w:rFonts w:asciiTheme="majorBidi" w:hAnsiTheme="majorBidi" w:cstheme="majorBidi"/>
        </w:rPr>
        <w:t>study's overall design</w:t>
      </w:r>
      <w:r w:rsidR="00A267A1" w:rsidRPr="004D7DCA">
        <w:rPr>
          <w:rFonts w:asciiTheme="majorBidi" w:hAnsiTheme="majorBidi" w:cstheme="majorBidi"/>
        </w:rPr>
        <w:t xml:space="preserve">. </w:t>
      </w:r>
      <w:r w:rsidRPr="004D7DCA">
        <w:rPr>
          <w:rFonts w:asciiTheme="majorBidi" w:hAnsiTheme="majorBidi" w:cstheme="majorBidi"/>
        </w:rPr>
        <w:t xml:space="preserve">Each </w:t>
      </w:r>
      <w:r w:rsidR="00AB0C38" w:rsidRPr="004D7DCA">
        <w:rPr>
          <w:rFonts w:asciiTheme="majorBidi" w:hAnsiTheme="majorBidi" w:cstheme="majorBidi"/>
        </w:rPr>
        <w:t>research phase</w:t>
      </w:r>
      <w:r w:rsidRPr="004D7DCA">
        <w:rPr>
          <w:rFonts w:asciiTheme="majorBidi" w:hAnsiTheme="majorBidi" w:cstheme="majorBidi"/>
        </w:rPr>
        <w:t xml:space="preserve"> </w:t>
      </w:r>
      <w:r w:rsidR="00AB0C38" w:rsidRPr="004D7DCA">
        <w:rPr>
          <w:rFonts w:asciiTheme="majorBidi" w:hAnsiTheme="majorBidi" w:cstheme="majorBidi"/>
        </w:rPr>
        <w:t xml:space="preserve">is </w:t>
      </w:r>
      <w:r w:rsidRPr="004D7DCA">
        <w:rPr>
          <w:rFonts w:asciiTheme="majorBidi" w:hAnsiTheme="majorBidi" w:cstheme="majorBidi"/>
        </w:rPr>
        <w:t xml:space="preserve">discussed in </w:t>
      </w:r>
      <w:r w:rsidR="00DC4313" w:rsidRPr="004D7DCA">
        <w:rPr>
          <w:rFonts w:asciiTheme="majorBidi" w:hAnsiTheme="majorBidi" w:cstheme="majorBidi"/>
        </w:rPr>
        <w:t xml:space="preserve">detail, </w:t>
      </w:r>
      <w:r w:rsidRPr="004D7DCA">
        <w:rPr>
          <w:rFonts w:asciiTheme="majorBidi" w:hAnsiTheme="majorBidi" w:cstheme="majorBidi"/>
        </w:rPr>
        <w:t xml:space="preserve">covering research strategy, design </w:t>
      </w:r>
      <w:r w:rsidR="00372F8C" w:rsidRPr="004D7DCA">
        <w:rPr>
          <w:rFonts w:asciiTheme="majorBidi" w:hAnsiTheme="majorBidi" w:cstheme="majorBidi"/>
        </w:rPr>
        <w:t>and</w:t>
      </w:r>
      <w:r w:rsidRPr="004D7DCA">
        <w:rPr>
          <w:rFonts w:asciiTheme="majorBidi" w:hAnsiTheme="majorBidi" w:cstheme="majorBidi"/>
        </w:rPr>
        <w:t xml:space="preserve"> methods</w:t>
      </w:r>
      <w:r w:rsidR="00B30F8C" w:rsidRPr="004D7DCA">
        <w:rPr>
          <w:rFonts w:asciiTheme="majorBidi" w:hAnsiTheme="majorBidi" w:cstheme="majorBidi"/>
        </w:rPr>
        <w:t>,</w:t>
      </w:r>
      <w:r w:rsidRPr="004D7DCA">
        <w:rPr>
          <w:rFonts w:asciiTheme="majorBidi" w:hAnsiTheme="majorBidi" w:cstheme="majorBidi"/>
        </w:rPr>
        <w:t xml:space="preserve"> data collection tool design, sample selection, </w:t>
      </w:r>
      <w:r w:rsidR="00DC4313" w:rsidRPr="004D7DCA">
        <w:rPr>
          <w:rFonts w:asciiTheme="majorBidi" w:hAnsiTheme="majorBidi" w:cstheme="majorBidi"/>
        </w:rPr>
        <w:t xml:space="preserve">and </w:t>
      </w:r>
      <w:r w:rsidRPr="004D7DCA">
        <w:rPr>
          <w:rFonts w:asciiTheme="majorBidi" w:hAnsiTheme="majorBidi" w:cstheme="majorBidi"/>
        </w:rPr>
        <w:t>data analysis strategy</w:t>
      </w:r>
      <w:r w:rsidR="00A267A1" w:rsidRPr="004D7DCA">
        <w:rPr>
          <w:rFonts w:asciiTheme="majorBidi" w:hAnsiTheme="majorBidi" w:cstheme="majorBidi"/>
        </w:rPr>
        <w:t xml:space="preserve">. </w:t>
      </w:r>
      <w:r w:rsidRPr="004D7DCA">
        <w:rPr>
          <w:rFonts w:asciiTheme="majorBidi" w:hAnsiTheme="majorBidi" w:cstheme="majorBidi"/>
        </w:rPr>
        <w:t xml:space="preserve">The chapter concludes with </w:t>
      </w:r>
      <w:r w:rsidR="00B30F8C" w:rsidRPr="004D7DCA">
        <w:rPr>
          <w:rFonts w:asciiTheme="majorBidi" w:hAnsiTheme="majorBidi" w:cstheme="majorBidi"/>
        </w:rPr>
        <w:t xml:space="preserve">discussion of </w:t>
      </w:r>
      <w:r w:rsidRPr="004D7DCA">
        <w:rPr>
          <w:rFonts w:asciiTheme="majorBidi" w:hAnsiTheme="majorBidi" w:cstheme="majorBidi"/>
        </w:rPr>
        <w:t>research validit</w:t>
      </w:r>
      <w:r w:rsidR="000F2FF4" w:rsidRPr="004D7DCA">
        <w:rPr>
          <w:rFonts w:asciiTheme="majorBidi" w:hAnsiTheme="majorBidi" w:cstheme="majorBidi"/>
        </w:rPr>
        <w:t xml:space="preserve">y, </w:t>
      </w:r>
      <w:r w:rsidRPr="004D7DCA">
        <w:rPr>
          <w:rFonts w:asciiTheme="majorBidi" w:hAnsiTheme="majorBidi" w:cstheme="majorBidi"/>
        </w:rPr>
        <w:t>reliability</w:t>
      </w:r>
      <w:r w:rsidR="0036741E" w:rsidRPr="004D7DCA">
        <w:rPr>
          <w:rFonts w:asciiTheme="majorBidi" w:hAnsiTheme="majorBidi" w:cstheme="majorBidi"/>
        </w:rPr>
        <w:t>,</w:t>
      </w:r>
      <w:r w:rsidRPr="004D7DCA">
        <w:rPr>
          <w:rFonts w:asciiTheme="majorBidi" w:hAnsiTheme="majorBidi" w:cstheme="majorBidi"/>
        </w:rPr>
        <w:t xml:space="preserve"> and ethics.</w:t>
      </w:r>
    </w:p>
    <w:p w14:paraId="7C5363A0" w14:textId="0BF365CE" w:rsidR="006F4695" w:rsidRPr="004D7DCA" w:rsidRDefault="006F4695">
      <w:pPr>
        <w:pStyle w:val="Heading2"/>
      </w:pPr>
      <w:bookmarkStart w:id="1315" w:name="_Toc111140086"/>
      <w:bookmarkStart w:id="1316" w:name="_Toc111140449"/>
      <w:bookmarkStart w:id="1317" w:name="_Toc111140814"/>
      <w:bookmarkStart w:id="1318" w:name="_Toc111141164"/>
      <w:bookmarkStart w:id="1319" w:name="_Toc111147563"/>
      <w:bookmarkStart w:id="1320" w:name="_Toc111147866"/>
      <w:bookmarkStart w:id="1321" w:name="_Toc111148055"/>
      <w:bookmarkStart w:id="1322" w:name="_Toc111148245"/>
      <w:bookmarkStart w:id="1323" w:name="_Toc111148434"/>
      <w:bookmarkStart w:id="1324" w:name="_Toc111154415"/>
      <w:bookmarkStart w:id="1325" w:name="_Toc111154615"/>
      <w:bookmarkStart w:id="1326" w:name="_Toc111154943"/>
      <w:bookmarkStart w:id="1327" w:name="_Toc111155144"/>
      <w:bookmarkStart w:id="1328" w:name="_Toc111155348"/>
      <w:bookmarkStart w:id="1329" w:name="_Toc111155552"/>
      <w:bookmarkStart w:id="1330" w:name="_Toc111155750"/>
      <w:bookmarkStart w:id="1331" w:name="_Toc111156139"/>
      <w:bookmarkStart w:id="1332" w:name="_Toc111156339"/>
      <w:bookmarkStart w:id="1333" w:name="_Toc111156538"/>
      <w:bookmarkStart w:id="1334" w:name="_Toc111156737"/>
      <w:bookmarkStart w:id="1335" w:name="_Toc108693651"/>
      <w:bookmarkStart w:id="1336" w:name="_Toc109044699"/>
      <w:bookmarkStart w:id="1337" w:name="_Toc110580423"/>
      <w:bookmarkStart w:id="1338" w:name="_Toc111330285"/>
      <w:bookmarkStart w:id="1339" w:name="_Toc111468206"/>
      <w:bookmarkStart w:id="1340" w:name="_Hlk111455119"/>
      <w:bookmarkStart w:id="1341" w:name="_Toc115702209"/>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r w:rsidRPr="004D7DCA">
        <w:t>Research Objectives</w:t>
      </w:r>
      <w:bookmarkEnd w:id="1341"/>
      <w:r w:rsidRPr="004D7DCA">
        <w:t xml:space="preserve"> </w:t>
      </w:r>
      <w:bookmarkEnd w:id="1335"/>
      <w:bookmarkEnd w:id="1336"/>
      <w:bookmarkEnd w:id="1337"/>
      <w:bookmarkEnd w:id="1338"/>
      <w:bookmarkEnd w:id="1339"/>
    </w:p>
    <w:bookmarkEnd w:id="1340"/>
    <w:p w14:paraId="1FBAE7BF" w14:textId="00C2E714" w:rsidR="006F4695" w:rsidRPr="004D7DCA" w:rsidRDefault="006F4695" w:rsidP="00492D40">
      <w:pPr>
        <w:pStyle w:val="1stpara"/>
        <w:rPr>
          <w:rFonts w:asciiTheme="majorBidi" w:hAnsiTheme="majorBidi" w:cstheme="majorBidi"/>
        </w:rPr>
      </w:pPr>
      <w:r w:rsidRPr="004D7DCA">
        <w:rPr>
          <w:rFonts w:asciiTheme="majorBidi" w:hAnsiTheme="majorBidi" w:cstheme="majorBidi"/>
        </w:rPr>
        <w:t xml:space="preserve">The over-arching aim of this study is to conduct an in-depth study to explore the factors influencing scenario planning implementation and practice within the Abu Dhabi </w:t>
      </w:r>
      <w:r w:rsidR="00EB4F6C">
        <w:t>g</w:t>
      </w:r>
      <w:r w:rsidR="00EB4F6C" w:rsidRPr="004D7DCA">
        <w:t>overnment</w:t>
      </w:r>
      <w:r w:rsidRPr="004D7DCA">
        <w:rPr>
          <w:rFonts w:asciiTheme="majorBidi" w:hAnsiTheme="majorBidi" w:cstheme="majorBidi"/>
        </w:rPr>
        <w:t xml:space="preserve"> </w:t>
      </w:r>
      <w:r w:rsidR="00B30F8C" w:rsidRPr="004D7DCA">
        <w:rPr>
          <w:rFonts w:asciiTheme="majorBidi" w:hAnsiTheme="majorBidi" w:cstheme="majorBidi"/>
        </w:rPr>
        <w:t xml:space="preserve">in order </w:t>
      </w:r>
      <w:r w:rsidRPr="004D7DCA">
        <w:rPr>
          <w:rFonts w:asciiTheme="majorBidi" w:hAnsiTheme="majorBidi" w:cstheme="majorBidi"/>
        </w:rPr>
        <w:t>to develop a guide for public managers</w:t>
      </w:r>
      <w:r w:rsidR="006F6646" w:rsidRPr="004D7DCA">
        <w:rPr>
          <w:rFonts w:asciiTheme="majorBidi" w:hAnsiTheme="majorBidi" w:cstheme="majorBidi"/>
        </w:rPr>
        <w:t>.</w:t>
      </w:r>
      <w:r w:rsidR="006F6646">
        <w:rPr>
          <w:rFonts w:asciiTheme="majorBidi" w:hAnsiTheme="majorBidi" w:cstheme="majorBidi"/>
        </w:rPr>
        <w:t xml:space="preserve"> </w:t>
      </w:r>
      <w:r w:rsidRPr="004D7DCA">
        <w:rPr>
          <w:rFonts w:asciiTheme="majorBidi" w:hAnsiTheme="majorBidi" w:cstheme="majorBidi"/>
        </w:rPr>
        <w:t>The research is exploratory, designed as a sequential three-phase study, with each phase designed to address a specific research objective</w:t>
      </w:r>
      <w:r w:rsidR="00A267A1" w:rsidRPr="004D7DCA">
        <w:rPr>
          <w:rFonts w:asciiTheme="majorBidi" w:hAnsiTheme="majorBidi" w:cstheme="majorBidi"/>
        </w:rPr>
        <w:t xml:space="preserve">. </w:t>
      </w:r>
    </w:p>
    <w:p w14:paraId="605955B0" w14:textId="77777777" w:rsidR="006F4695" w:rsidRPr="004D7DCA" w:rsidRDefault="006F4695" w:rsidP="00492D40">
      <w:pPr>
        <w:pStyle w:val="NormalText"/>
        <w:rPr>
          <w:rFonts w:asciiTheme="majorBidi" w:hAnsiTheme="majorBidi" w:cstheme="majorBidi"/>
        </w:rPr>
      </w:pPr>
      <w:r w:rsidRPr="004D7DCA">
        <w:rPr>
          <w:rFonts w:asciiTheme="majorBidi" w:hAnsiTheme="majorBidi" w:cstheme="majorBidi"/>
        </w:rPr>
        <w:t>The objectives of this research are as follows:</w:t>
      </w:r>
    </w:p>
    <w:p w14:paraId="1A8D110C" w14:textId="50279A72" w:rsidR="00C17047" w:rsidRPr="004D7DCA" w:rsidRDefault="00C17047">
      <w:pPr>
        <w:pStyle w:val="1stpara"/>
        <w:numPr>
          <w:ilvl w:val="0"/>
          <w:numId w:val="77"/>
        </w:numPr>
        <w:rPr>
          <w:rFonts w:asciiTheme="majorBidi" w:hAnsiTheme="majorBidi" w:cstheme="majorBidi"/>
        </w:rPr>
      </w:pPr>
      <w:bookmarkStart w:id="1342" w:name="_Toc108693652"/>
      <w:bookmarkStart w:id="1343" w:name="_Toc109044700"/>
      <w:bookmarkStart w:id="1344" w:name="_Toc110580424"/>
      <w:bookmarkStart w:id="1345" w:name="_Toc111330286"/>
      <w:bookmarkStart w:id="1346" w:name="_Toc111468207"/>
      <w:bookmarkStart w:id="1347" w:name="_Hlk111455126"/>
      <w:r w:rsidRPr="004D7DCA">
        <w:rPr>
          <w:rFonts w:asciiTheme="majorBidi" w:hAnsiTheme="majorBidi" w:cstheme="majorBidi"/>
          <w:b/>
        </w:rPr>
        <w:t>Objective 1:</w:t>
      </w:r>
      <w:r w:rsidRPr="004D7DCA">
        <w:rPr>
          <w:rFonts w:asciiTheme="majorBidi" w:hAnsiTheme="majorBidi" w:cstheme="majorBidi"/>
        </w:rPr>
        <w:t xml:space="preserve"> To gain an in-depth understanding of the implementation of scenario planning as an early intervention within the Abu Dhabi </w:t>
      </w:r>
      <w:r w:rsidR="00EB4F6C">
        <w:t>g</w:t>
      </w:r>
      <w:r w:rsidR="00EB4F6C" w:rsidRPr="004D7DCA">
        <w:t>overnment</w:t>
      </w:r>
      <w:r w:rsidRPr="004D7DCA">
        <w:rPr>
          <w:rFonts w:asciiTheme="majorBidi" w:hAnsiTheme="majorBidi" w:cstheme="majorBidi"/>
        </w:rPr>
        <w:t xml:space="preserve">. </w:t>
      </w:r>
    </w:p>
    <w:p w14:paraId="30D3BE12" w14:textId="77777777" w:rsidR="00C17047" w:rsidRPr="004D7DCA" w:rsidRDefault="00C17047">
      <w:pPr>
        <w:pStyle w:val="1stpara"/>
        <w:numPr>
          <w:ilvl w:val="0"/>
          <w:numId w:val="77"/>
        </w:numPr>
        <w:rPr>
          <w:rFonts w:asciiTheme="majorBidi" w:hAnsiTheme="majorBidi" w:cstheme="majorBidi"/>
        </w:rPr>
      </w:pPr>
      <w:r w:rsidRPr="004D7DCA">
        <w:rPr>
          <w:rFonts w:asciiTheme="majorBidi" w:hAnsiTheme="majorBidi" w:cstheme="majorBidi"/>
          <w:b/>
        </w:rPr>
        <w:t>Objective 2:</w:t>
      </w:r>
      <w:r w:rsidRPr="004D7DCA">
        <w:rPr>
          <w:rFonts w:asciiTheme="majorBidi" w:hAnsiTheme="majorBidi" w:cstheme="majorBidi"/>
        </w:rPr>
        <w:t xml:space="preserve"> To elicit expert opinion on the factors influencing the effective implementation of scenario planning.</w:t>
      </w:r>
    </w:p>
    <w:p w14:paraId="462F81AB" w14:textId="77777777" w:rsidR="00C17047" w:rsidRPr="004D7DCA" w:rsidRDefault="00C17047">
      <w:pPr>
        <w:pStyle w:val="1stpara"/>
        <w:numPr>
          <w:ilvl w:val="0"/>
          <w:numId w:val="77"/>
        </w:numPr>
        <w:spacing w:after="0" w:afterAutospacing="0"/>
        <w:rPr>
          <w:rFonts w:asciiTheme="majorBidi" w:eastAsia="Times New Roman" w:hAnsiTheme="majorBidi" w:cstheme="majorBidi"/>
          <w:u w:color="000000"/>
        </w:rPr>
      </w:pPr>
      <w:r w:rsidRPr="004D7DCA">
        <w:rPr>
          <w:rFonts w:asciiTheme="majorBidi" w:hAnsiTheme="majorBidi" w:cstheme="majorBidi"/>
          <w:b/>
        </w:rPr>
        <w:t>Objective 3:</w:t>
      </w:r>
      <w:r w:rsidRPr="004D7DCA">
        <w:rPr>
          <w:rFonts w:asciiTheme="majorBidi" w:hAnsiTheme="majorBidi" w:cstheme="majorBidi"/>
        </w:rPr>
        <w:t xml:space="preserve"> </w:t>
      </w:r>
      <w:r w:rsidRPr="004D7DCA">
        <w:rPr>
          <w:rFonts w:asciiTheme="majorBidi" w:hAnsiTheme="majorBidi" w:cstheme="majorBidi"/>
          <w:color w:val="auto"/>
        </w:rPr>
        <w:t xml:space="preserve">This consists of two </w:t>
      </w:r>
      <w:r w:rsidRPr="004D7DCA">
        <w:rPr>
          <w:rFonts w:asciiTheme="majorBidi" w:hAnsiTheme="majorBidi" w:cstheme="majorBidi"/>
          <w:color w:val="auto"/>
          <w:u w:color="000000"/>
        </w:rPr>
        <w:t>phases.</w:t>
      </w:r>
    </w:p>
    <w:p w14:paraId="278E61C0" w14:textId="4867EA5A" w:rsidR="00C17047" w:rsidRPr="004D7DCA" w:rsidRDefault="00C17047" w:rsidP="00FA5701">
      <w:pPr>
        <w:pStyle w:val="1stpara"/>
        <w:numPr>
          <w:ilvl w:val="0"/>
          <w:numId w:val="18"/>
        </w:numPr>
        <w:rPr>
          <w:rFonts w:asciiTheme="majorBidi" w:hAnsiTheme="majorBidi" w:cstheme="majorBidi"/>
          <w:u w:color="000000"/>
        </w:rPr>
      </w:pPr>
      <w:r w:rsidRPr="004D7DCA">
        <w:rPr>
          <w:rFonts w:asciiTheme="majorBidi" w:hAnsiTheme="majorBidi" w:cstheme="majorBidi"/>
          <w:u w:color="000000"/>
        </w:rPr>
        <w:t>Phase 3A</w:t>
      </w:r>
      <w:r w:rsidR="006D2024">
        <w:rPr>
          <w:rFonts w:asciiTheme="majorBidi" w:hAnsiTheme="majorBidi" w:cstheme="majorBidi"/>
          <w:u w:color="000000"/>
        </w:rPr>
        <w:t>:</w:t>
      </w:r>
      <w:r w:rsidRPr="004D7DCA">
        <w:rPr>
          <w:rFonts w:asciiTheme="majorBidi" w:hAnsiTheme="majorBidi" w:cstheme="majorBidi"/>
          <w:u w:color="000000"/>
        </w:rPr>
        <w:t xml:space="preserve"> To examine the evolution of the Abu Dhabi </w:t>
      </w:r>
      <w:r w:rsidR="00EB4F6C">
        <w:t>g</w:t>
      </w:r>
      <w:r w:rsidR="00EB4F6C" w:rsidRPr="004D7DCA">
        <w:t>overnment</w:t>
      </w:r>
      <w:r w:rsidRPr="004D7DCA">
        <w:rPr>
          <w:rFonts w:asciiTheme="majorBidi" w:hAnsiTheme="majorBidi" w:cstheme="majorBidi"/>
          <w:u w:color="000000"/>
        </w:rPr>
        <w:t xml:space="preserve"> and their </w:t>
      </w:r>
      <w:r w:rsidR="00DD2730">
        <w:rPr>
          <w:rFonts w:asciiTheme="majorBidi" w:hAnsiTheme="majorBidi" w:cstheme="majorBidi"/>
          <w:u w:color="000000"/>
        </w:rPr>
        <w:t>efforts to develop</w:t>
      </w:r>
      <w:r w:rsidR="00DD2730" w:rsidRPr="004D7DCA">
        <w:rPr>
          <w:rFonts w:asciiTheme="majorBidi" w:hAnsiTheme="majorBidi" w:cstheme="majorBidi"/>
          <w:u w:color="000000"/>
        </w:rPr>
        <w:t xml:space="preserve"> </w:t>
      </w:r>
      <w:r w:rsidRPr="004D7DCA">
        <w:rPr>
          <w:rFonts w:asciiTheme="majorBidi" w:hAnsiTheme="majorBidi" w:cstheme="majorBidi"/>
          <w:u w:color="000000"/>
        </w:rPr>
        <w:t xml:space="preserve">a more structured approach to planning and policymaking </w:t>
      </w:r>
      <w:r w:rsidR="00DD2730">
        <w:rPr>
          <w:rFonts w:asciiTheme="majorBidi" w:hAnsiTheme="majorBidi" w:cstheme="majorBidi"/>
          <w:u w:color="000000"/>
        </w:rPr>
        <w:t xml:space="preserve">and to gauge their </w:t>
      </w:r>
      <w:r w:rsidRPr="004D7DCA">
        <w:rPr>
          <w:rFonts w:asciiTheme="majorBidi" w:hAnsiTheme="majorBidi" w:cstheme="majorBidi"/>
          <w:u w:color="000000"/>
        </w:rPr>
        <w:t>readiness for scenario planning; and</w:t>
      </w:r>
    </w:p>
    <w:p w14:paraId="1C48DA6B" w14:textId="032B78D1" w:rsidR="00C17047" w:rsidRPr="004D7DCA" w:rsidRDefault="00C17047" w:rsidP="00FA5701">
      <w:pPr>
        <w:pStyle w:val="1stpara"/>
        <w:numPr>
          <w:ilvl w:val="0"/>
          <w:numId w:val="18"/>
        </w:numPr>
        <w:rPr>
          <w:rFonts w:asciiTheme="majorBidi" w:hAnsiTheme="majorBidi" w:cstheme="majorBidi"/>
          <w:u w:color="000000"/>
        </w:rPr>
      </w:pPr>
      <w:r w:rsidRPr="004D7DCA">
        <w:rPr>
          <w:rFonts w:asciiTheme="majorBidi" w:hAnsiTheme="majorBidi" w:cstheme="majorBidi"/>
          <w:u w:color="000000"/>
        </w:rPr>
        <w:t>Phase 3B</w:t>
      </w:r>
      <w:r w:rsidR="006D2024">
        <w:rPr>
          <w:rFonts w:asciiTheme="majorBidi" w:hAnsiTheme="majorBidi" w:cstheme="majorBidi"/>
          <w:u w:color="000000"/>
        </w:rPr>
        <w:t xml:space="preserve">: </w:t>
      </w:r>
      <w:r w:rsidRPr="004D7DCA">
        <w:rPr>
          <w:rFonts w:asciiTheme="majorBidi" w:hAnsiTheme="majorBidi" w:cstheme="majorBidi"/>
          <w:u w:color="000000"/>
        </w:rPr>
        <w:t xml:space="preserve">To gain an understanding of the role of foresight and scenario planning as innovative approaches in enhancing the operations in public sector </w:t>
      </w:r>
      <w:r w:rsidR="002F5688" w:rsidRPr="004D7DCA">
        <w:rPr>
          <w:rFonts w:asciiTheme="majorBidi" w:hAnsiTheme="majorBidi" w:cstheme="majorBidi"/>
        </w:rPr>
        <w:t>organi</w:t>
      </w:r>
      <w:r w:rsidR="002F5688">
        <w:rPr>
          <w:rFonts w:asciiTheme="majorBidi" w:hAnsiTheme="majorBidi" w:cstheme="majorBidi"/>
        </w:rPr>
        <w:t>s</w:t>
      </w:r>
      <w:r w:rsidR="002F5688" w:rsidRPr="004D7DCA">
        <w:rPr>
          <w:rFonts w:asciiTheme="majorBidi" w:hAnsiTheme="majorBidi" w:cstheme="majorBidi"/>
        </w:rPr>
        <w:t>ation</w:t>
      </w:r>
      <w:r w:rsidR="00F055E5">
        <w:rPr>
          <w:rFonts w:asciiTheme="majorBidi" w:hAnsiTheme="majorBidi" w:cstheme="majorBidi"/>
        </w:rPr>
        <w:t>s</w:t>
      </w:r>
      <w:r w:rsidRPr="004D7DCA">
        <w:rPr>
          <w:rFonts w:asciiTheme="majorBidi" w:hAnsiTheme="majorBidi" w:cstheme="majorBidi"/>
          <w:u w:color="000000"/>
        </w:rPr>
        <w:t xml:space="preserve"> from the perspective of government entities.</w:t>
      </w:r>
    </w:p>
    <w:p w14:paraId="06C8238E" w14:textId="77777777" w:rsidR="006F4695" w:rsidRPr="004D7DCA" w:rsidRDefault="006F4695">
      <w:pPr>
        <w:pStyle w:val="Heading2"/>
      </w:pPr>
      <w:bookmarkStart w:id="1348" w:name="_Toc115702210"/>
      <w:r w:rsidRPr="004D7DCA">
        <w:lastRenderedPageBreak/>
        <w:t>Identification of Research Paradigm</w:t>
      </w:r>
      <w:bookmarkEnd w:id="1342"/>
      <w:bookmarkEnd w:id="1343"/>
      <w:bookmarkEnd w:id="1344"/>
      <w:bookmarkEnd w:id="1345"/>
      <w:bookmarkEnd w:id="1346"/>
      <w:bookmarkEnd w:id="1348"/>
    </w:p>
    <w:bookmarkEnd w:id="1347"/>
    <w:p w14:paraId="4708B103" w14:textId="70C33883" w:rsidR="006F4695" w:rsidRPr="004D7DCA" w:rsidRDefault="006F4695" w:rsidP="0092141A">
      <w:pPr>
        <w:pStyle w:val="1stpara"/>
        <w:keepNext/>
        <w:keepLines/>
        <w:rPr>
          <w:rFonts w:asciiTheme="majorBidi" w:hAnsiTheme="majorBidi" w:cstheme="majorBidi"/>
        </w:rPr>
      </w:pPr>
      <w:r w:rsidRPr="004D7DCA">
        <w:rPr>
          <w:rFonts w:asciiTheme="majorBidi" w:hAnsiTheme="majorBidi" w:cstheme="majorBidi"/>
        </w:rPr>
        <w:t xml:space="preserve">This section discusses the inquiry paradigm that underpins the decisions and strategies that </w:t>
      </w:r>
      <w:r w:rsidR="00CC63F2" w:rsidRPr="004D7DCA">
        <w:rPr>
          <w:rFonts w:asciiTheme="majorBidi" w:hAnsiTheme="majorBidi" w:cstheme="majorBidi"/>
        </w:rPr>
        <w:t>shape</w:t>
      </w:r>
      <w:r w:rsidR="001C1E76" w:rsidRPr="004D7DCA">
        <w:rPr>
          <w:rFonts w:asciiTheme="majorBidi" w:hAnsiTheme="majorBidi" w:cstheme="majorBidi"/>
        </w:rPr>
        <w:t>d</w:t>
      </w:r>
      <w:r w:rsidR="00CC63F2" w:rsidRPr="004D7DCA">
        <w:rPr>
          <w:rFonts w:asciiTheme="majorBidi" w:hAnsiTheme="majorBidi" w:cstheme="majorBidi"/>
        </w:rPr>
        <w:t xml:space="preserve"> the design of this study</w:t>
      </w:r>
      <w:r w:rsidR="001C1E76" w:rsidRPr="004D7DCA">
        <w:rPr>
          <w:rFonts w:asciiTheme="majorBidi" w:hAnsiTheme="majorBidi" w:cstheme="majorBidi"/>
        </w:rPr>
        <w:t>,</w:t>
      </w:r>
      <w:r w:rsidR="00CC63F2" w:rsidRPr="004D7DCA">
        <w:rPr>
          <w:rFonts w:asciiTheme="majorBidi" w:hAnsiTheme="majorBidi" w:cstheme="majorBidi"/>
        </w:rPr>
        <w:t xml:space="preserve"> </w:t>
      </w:r>
      <w:r w:rsidRPr="004D7DCA">
        <w:rPr>
          <w:rFonts w:asciiTheme="majorBidi" w:hAnsiTheme="majorBidi" w:cstheme="majorBidi"/>
        </w:rPr>
        <w:t xml:space="preserve">“as the researcher’s actions are underpinned by a basic set of beliefs (known as paradigms) that define their worldview” </w:t>
      </w:r>
      <w:r w:rsidR="0016664F" w:rsidRPr="004D7DCA">
        <w:rPr>
          <w:rFonts w:asciiTheme="majorBidi" w:hAnsiTheme="majorBidi" w:cstheme="majorBidi"/>
        </w:rPr>
        <w:fldChar w:fldCharType="begin"/>
      </w:r>
      <w:r w:rsidR="0099612E" w:rsidRPr="004D7DCA">
        <w:rPr>
          <w:rFonts w:asciiTheme="majorBidi" w:hAnsiTheme="majorBidi" w:cstheme="majorBidi"/>
        </w:rPr>
        <w:instrText xml:space="preserve"> ADDIN EN.CITE &lt;EndNote&gt;&lt;Cite Hidden="1"&gt;&lt;Author&gt;Goodson&lt;/Author&gt;&lt;Year&gt;2004&lt;/Year&gt;&lt;RecNum&gt;168&lt;/RecNum&gt;&lt;record&gt;&lt;rec-number&gt;168&lt;/rec-number&gt;&lt;foreign-keys&gt;&lt;key app="EN" db-id="zwrsvxdffvpaf9etrvzver580vdxxd5pe0w0" timestamp="1659984621"&gt;168&lt;/key&gt;&lt;/foreign-keys&gt;&lt;ref-type name="Book"&gt;6&lt;/ref-type&gt;&lt;contributors&gt;&lt;authors&gt;&lt;author&gt;Goodson, L&lt;/author&gt;&lt;author&gt;Phillimore, J, (eds.)&lt;/author&gt;&lt;/authors&gt;&lt;/contributors&gt;&lt;titles&gt;&lt;title&gt;Qualitative research in tourism: Ontologies, epistemologies and methodologies&lt;/title&gt;&lt;/titles&gt;&lt;dates&gt;&lt;year&gt;2004&lt;/year&gt;&lt;/dates&gt;&lt;pub-location&gt;London&lt;/pub-location&gt;&lt;publisher&gt;Routledge&lt;/publisher&gt;&lt;urls&gt;&lt;/urls&gt;&lt;/record&gt;&lt;/Cite&gt;&lt;/EndNote&gt;</w:instrText>
      </w:r>
      <w:r w:rsidR="0016664F" w:rsidRPr="004D7DCA">
        <w:rPr>
          <w:rFonts w:asciiTheme="majorBidi" w:hAnsiTheme="majorBidi" w:cstheme="majorBidi"/>
        </w:rPr>
        <w:fldChar w:fldCharType="end"/>
      </w:r>
      <w:r w:rsidR="00C80908" w:rsidRPr="004D7DCA">
        <w:rPr>
          <w:rFonts w:asciiTheme="majorBidi" w:hAnsiTheme="majorBidi" w:cstheme="majorBidi"/>
        </w:rPr>
        <w:t>(</w:t>
      </w:r>
      <w:r w:rsidR="0016664F" w:rsidRPr="004D7DCA">
        <w:rPr>
          <w:rFonts w:asciiTheme="majorBidi" w:hAnsiTheme="majorBidi" w:cstheme="majorBidi"/>
          <w:noProof/>
        </w:rPr>
        <w:t>Goodson and Phillimore, 2004</w:t>
      </w:r>
      <w:r w:rsidR="0016664F" w:rsidRPr="004D7DCA">
        <w:rPr>
          <w:rFonts w:asciiTheme="majorBidi" w:hAnsiTheme="majorBidi" w:cstheme="majorBidi"/>
        </w:rPr>
        <w:t xml:space="preserve">, </w:t>
      </w:r>
      <w:r w:rsidRPr="004D7DCA">
        <w:rPr>
          <w:rFonts w:asciiTheme="majorBidi" w:hAnsiTheme="majorBidi" w:cstheme="majorBidi"/>
        </w:rPr>
        <w:t>p</w:t>
      </w:r>
      <w:r w:rsidR="0016664F" w:rsidRPr="004D7DCA">
        <w:rPr>
          <w:rFonts w:asciiTheme="majorBidi" w:hAnsiTheme="majorBidi" w:cstheme="majorBidi"/>
        </w:rPr>
        <w:t xml:space="preserve">. </w:t>
      </w:r>
      <w:r w:rsidRPr="004D7DCA">
        <w:rPr>
          <w:rFonts w:asciiTheme="majorBidi" w:hAnsiTheme="majorBidi" w:cstheme="majorBidi"/>
        </w:rPr>
        <w:t>38).</w:t>
      </w:r>
    </w:p>
    <w:p w14:paraId="293460F8" w14:textId="1EAEE35A" w:rsidR="006F4695" w:rsidRPr="004D7DCA" w:rsidRDefault="006D2024" w:rsidP="009D738F">
      <w:pPr>
        <w:pStyle w:val="NormalText"/>
        <w:rPr>
          <w:rFonts w:asciiTheme="majorBidi" w:hAnsiTheme="majorBidi" w:cstheme="majorBidi"/>
        </w:rPr>
      </w:pPr>
      <w:r>
        <w:rPr>
          <w:rFonts w:asciiTheme="majorBidi" w:hAnsiTheme="majorBidi" w:cstheme="majorBidi"/>
        </w:rPr>
        <w:t>T</w:t>
      </w:r>
      <w:r w:rsidR="006F4695" w:rsidRPr="004D7DCA">
        <w:rPr>
          <w:rFonts w:asciiTheme="majorBidi" w:hAnsiTheme="majorBidi" w:cstheme="majorBidi"/>
        </w:rPr>
        <w:t xml:space="preserve">he researcher believes that the knowledge </w:t>
      </w:r>
      <w:r w:rsidR="001C1E76" w:rsidRPr="004D7DCA">
        <w:rPr>
          <w:rFonts w:asciiTheme="majorBidi" w:hAnsiTheme="majorBidi" w:cstheme="majorBidi"/>
        </w:rPr>
        <w:t xml:space="preserve">used in </w:t>
      </w:r>
      <w:r w:rsidR="006F4695" w:rsidRPr="004D7DCA">
        <w:rPr>
          <w:rFonts w:asciiTheme="majorBidi" w:hAnsiTheme="majorBidi" w:cstheme="majorBidi"/>
        </w:rPr>
        <w:t xml:space="preserve">scenario planning implementation is strongly influenced by </w:t>
      </w:r>
      <w:r w:rsidR="001A0A97" w:rsidRPr="004D7DCA">
        <w:rPr>
          <w:rFonts w:asciiTheme="majorBidi" w:hAnsiTheme="majorBidi" w:cstheme="majorBidi"/>
        </w:rPr>
        <w:t xml:space="preserve">the </w:t>
      </w:r>
      <w:r w:rsidR="006F4695" w:rsidRPr="004D7DCA">
        <w:rPr>
          <w:rFonts w:asciiTheme="majorBidi" w:hAnsiTheme="majorBidi" w:cstheme="majorBidi"/>
        </w:rPr>
        <w:t xml:space="preserve">culture and socio-economic milieu </w:t>
      </w:r>
      <w:r w:rsidR="001A0A97" w:rsidRPr="004D7DCA">
        <w:rPr>
          <w:rFonts w:asciiTheme="majorBidi" w:hAnsiTheme="majorBidi" w:cstheme="majorBidi"/>
        </w:rPr>
        <w:t>that it was drawn from</w:t>
      </w:r>
      <w:r w:rsidR="0000529F">
        <w:rPr>
          <w:rFonts w:asciiTheme="majorBidi" w:hAnsiTheme="majorBidi" w:cstheme="majorBidi"/>
        </w:rPr>
        <w:t xml:space="preserve">, and </w:t>
      </w:r>
      <w:r w:rsidR="0000529F" w:rsidRPr="004D7DCA">
        <w:rPr>
          <w:rFonts w:asciiTheme="majorBidi" w:hAnsiTheme="majorBidi" w:cstheme="majorBidi"/>
        </w:rPr>
        <w:t xml:space="preserve">that there is no </w:t>
      </w:r>
      <w:r w:rsidR="0000529F">
        <w:rPr>
          <w:rFonts w:asciiTheme="majorBidi" w:hAnsiTheme="majorBidi" w:cstheme="majorBidi"/>
        </w:rPr>
        <w:t>single perspective or</w:t>
      </w:r>
      <w:r w:rsidR="0000529F" w:rsidRPr="004D7DCA">
        <w:rPr>
          <w:rFonts w:asciiTheme="majorBidi" w:hAnsiTheme="majorBidi" w:cstheme="majorBidi"/>
        </w:rPr>
        <w:t xml:space="preserve"> one-size-fits-all </w:t>
      </w:r>
      <w:r w:rsidR="0000529F">
        <w:rPr>
          <w:rFonts w:asciiTheme="majorBidi" w:hAnsiTheme="majorBidi" w:cstheme="majorBidi"/>
        </w:rPr>
        <w:t>answer to the problems faced in different contexts</w:t>
      </w:r>
      <w:r w:rsidR="006F4695" w:rsidRPr="004D7DCA">
        <w:rPr>
          <w:rFonts w:asciiTheme="majorBidi" w:hAnsiTheme="majorBidi" w:cstheme="majorBidi"/>
        </w:rPr>
        <w:t xml:space="preserve">. </w:t>
      </w:r>
    </w:p>
    <w:p w14:paraId="0B465699" w14:textId="6B01AEB0" w:rsidR="006F4695" w:rsidRPr="004D7DCA" w:rsidRDefault="006F4695" w:rsidP="009D738F">
      <w:pPr>
        <w:pStyle w:val="NormalText"/>
        <w:rPr>
          <w:rFonts w:asciiTheme="majorBidi" w:hAnsiTheme="majorBidi" w:cstheme="majorBidi"/>
        </w:rPr>
      </w:pPr>
      <w:r w:rsidRPr="004D7DCA">
        <w:rPr>
          <w:rFonts w:asciiTheme="majorBidi" w:hAnsiTheme="majorBidi" w:cstheme="majorBidi"/>
        </w:rPr>
        <w:t xml:space="preserve">This study </w:t>
      </w:r>
      <w:r w:rsidR="00805E51" w:rsidRPr="004D7DCA">
        <w:rPr>
          <w:rFonts w:asciiTheme="majorBidi" w:hAnsiTheme="majorBidi" w:cstheme="majorBidi"/>
        </w:rPr>
        <w:t>examines</w:t>
      </w:r>
      <w:r w:rsidRPr="004D7DCA">
        <w:rPr>
          <w:rFonts w:asciiTheme="majorBidi" w:hAnsiTheme="majorBidi" w:cstheme="majorBidi"/>
        </w:rPr>
        <w:t xml:space="preserve"> what </w:t>
      </w:r>
      <w:r w:rsidR="001A0A97" w:rsidRPr="004D7DCA">
        <w:rPr>
          <w:rFonts w:asciiTheme="majorBidi" w:hAnsiTheme="majorBidi" w:cstheme="majorBidi"/>
        </w:rPr>
        <w:t xml:space="preserve">did and did not </w:t>
      </w:r>
      <w:r w:rsidRPr="004D7DCA">
        <w:rPr>
          <w:rFonts w:asciiTheme="majorBidi" w:hAnsiTheme="majorBidi" w:cstheme="majorBidi"/>
        </w:rPr>
        <w:t xml:space="preserve">work in </w:t>
      </w:r>
      <w:r w:rsidR="00805E51" w:rsidRPr="004D7DCA">
        <w:rPr>
          <w:rFonts w:asciiTheme="majorBidi" w:hAnsiTheme="majorBidi" w:cstheme="majorBidi"/>
        </w:rPr>
        <w:t>implementing</w:t>
      </w:r>
      <w:r w:rsidRPr="004D7DCA">
        <w:rPr>
          <w:rFonts w:asciiTheme="majorBidi" w:hAnsiTheme="majorBidi" w:cstheme="majorBidi"/>
        </w:rPr>
        <w:t xml:space="preserve"> scenario planning within the public sector in Abu Dhabi. </w:t>
      </w:r>
      <w:r w:rsidR="008C2A3A" w:rsidRPr="004D7DCA">
        <w:rPr>
          <w:rFonts w:asciiTheme="majorBidi" w:hAnsiTheme="majorBidi" w:cstheme="majorBidi"/>
        </w:rPr>
        <w:t>Th</w:t>
      </w:r>
      <w:r w:rsidR="00805E51" w:rsidRPr="004D7DCA">
        <w:rPr>
          <w:rFonts w:asciiTheme="majorBidi" w:hAnsiTheme="majorBidi" w:cstheme="majorBidi"/>
        </w:rPr>
        <w:t>is knowledge</w:t>
      </w:r>
      <w:r w:rsidRPr="004D7DCA">
        <w:rPr>
          <w:rFonts w:asciiTheme="majorBidi" w:hAnsiTheme="majorBidi" w:cstheme="majorBidi"/>
        </w:rPr>
        <w:t xml:space="preserve"> </w:t>
      </w:r>
      <w:r w:rsidR="00E67585" w:rsidRPr="004D7DCA">
        <w:rPr>
          <w:rFonts w:asciiTheme="majorBidi" w:hAnsiTheme="majorBidi" w:cstheme="majorBidi"/>
        </w:rPr>
        <w:t xml:space="preserve">is </w:t>
      </w:r>
      <w:r w:rsidRPr="004D7DCA">
        <w:rPr>
          <w:rFonts w:asciiTheme="majorBidi" w:hAnsiTheme="majorBidi" w:cstheme="majorBidi"/>
        </w:rPr>
        <w:t xml:space="preserve">held by those who were </w:t>
      </w:r>
      <w:r w:rsidR="004D0648" w:rsidRPr="004D7DCA">
        <w:rPr>
          <w:rFonts w:asciiTheme="majorBidi" w:hAnsiTheme="majorBidi" w:cstheme="majorBidi"/>
        </w:rPr>
        <w:t>active in</w:t>
      </w:r>
      <w:r w:rsidRPr="004D7DCA">
        <w:rPr>
          <w:rFonts w:asciiTheme="majorBidi" w:hAnsiTheme="majorBidi" w:cstheme="majorBidi"/>
        </w:rPr>
        <w:t xml:space="preserve"> implementation of scenario planning</w:t>
      </w:r>
      <w:r w:rsidR="00A267A1" w:rsidRPr="004D7DCA">
        <w:rPr>
          <w:rFonts w:asciiTheme="majorBidi" w:hAnsiTheme="majorBidi" w:cstheme="majorBidi"/>
        </w:rPr>
        <w:t xml:space="preserve">. </w:t>
      </w:r>
      <w:r w:rsidRPr="004D7DCA">
        <w:rPr>
          <w:rFonts w:asciiTheme="majorBidi" w:hAnsiTheme="majorBidi" w:cstheme="majorBidi"/>
        </w:rPr>
        <w:t xml:space="preserve">This study aims to examine that information and use that knowledge to develop and enhance scenario planning capabilities within the </w:t>
      </w:r>
      <w:r w:rsidR="00EB4F6C">
        <w:t>g</w:t>
      </w:r>
      <w:r w:rsidR="00EB4F6C" w:rsidRPr="004D7DCA">
        <w:t>overnment</w:t>
      </w:r>
      <w:r w:rsidRPr="004D7DCA">
        <w:rPr>
          <w:rFonts w:asciiTheme="majorBidi" w:hAnsiTheme="majorBidi" w:cstheme="majorBidi"/>
        </w:rPr>
        <w:t>. Hence, this study subscribes to the social constructivist paradigm of research.</w:t>
      </w:r>
    </w:p>
    <w:p w14:paraId="2474E521" w14:textId="46DC14D6" w:rsidR="006F4695" w:rsidRPr="004D7DCA" w:rsidRDefault="006F4695">
      <w:pPr>
        <w:pStyle w:val="Heading2"/>
      </w:pPr>
      <w:bookmarkStart w:id="1349" w:name="_Toc111140089"/>
      <w:bookmarkStart w:id="1350" w:name="_Toc111140452"/>
      <w:bookmarkStart w:id="1351" w:name="_Toc111140817"/>
      <w:bookmarkStart w:id="1352" w:name="_Toc111141167"/>
      <w:bookmarkStart w:id="1353" w:name="_Toc111147566"/>
      <w:bookmarkStart w:id="1354" w:name="_Toc111147869"/>
      <w:bookmarkStart w:id="1355" w:name="_Toc111148058"/>
      <w:bookmarkStart w:id="1356" w:name="_Toc111148248"/>
      <w:bookmarkStart w:id="1357" w:name="_Toc111148437"/>
      <w:bookmarkStart w:id="1358" w:name="_Toc111154418"/>
      <w:bookmarkStart w:id="1359" w:name="_Toc111154618"/>
      <w:bookmarkStart w:id="1360" w:name="_Toc111154946"/>
      <w:bookmarkStart w:id="1361" w:name="_Toc111155147"/>
      <w:bookmarkStart w:id="1362" w:name="_Toc111155351"/>
      <w:bookmarkStart w:id="1363" w:name="_Toc111155555"/>
      <w:bookmarkStart w:id="1364" w:name="_Toc111155753"/>
      <w:bookmarkStart w:id="1365" w:name="_Toc111156142"/>
      <w:bookmarkStart w:id="1366" w:name="_Toc111156342"/>
      <w:bookmarkStart w:id="1367" w:name="_Toc111156541"/>
      <w:bookmarkStart w:id="1368" w:name="_Toc111156740"/>
      <w:bookmarkStart w:id="1369" w:name="_Toc108693653"/>
      <w:bookmarkStart w:id="1370" w:name="_Toc109044701"/>
      <w:bookmarkStart w:id="1371" w:name="_Toc110580425"/>
      <w:bookmarkStart w:id="1372" w:name="_Toc111330287"/>
      <w:bookmarkStart w:id="1373" w:name="_Toc111468208"/>
      <w:bookmarkStart w:id="1374" w:name="_Toc115702211"/>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r w:rsidRPr="004D7DCA">
        <w:t>Social Construction of Scenario Planning in the Public Sector</w:t>
      </w:r>
      <w:bookmarkStart w:id="1375" w:name="_Hlk111455207"/>
      <w:bookmarkEnd w:id="1369"/>
      <w:bookmarkEnd w:id="1370"/>
      <w:bookmarkEnd w:id="1371"/>
      <w:bookmarkEnd w:id="1372"/>
      <w:bookmarkEnd w:id="1373"/>
      <w:bookmarkEnd w:id="1374"/>
    </w:p>
    <w:bookmarkEnd w:id="1375"/>
    <w:p w14:paraId="3386E9A6" w14:textId="0AA11DC0" w:rsidR="006F4695" w:rsidRPr="004D7DCA" w:rsidRDefault="006F4695" w:rsidP="009D738F">
      <w:pPr>
        <w:pStyle w:val="1stpara"/>
        <w:rPr>
          <w:rFonts w:asciiTheme="majorBidi" w:hAnsiTheme="majorBidi" w:cstheme="majorBidi"/>
        </w:rPr>
      </w:pPr>
      <w:r w:rsidRPr="004D7DCA">
        <w:rPr>
          <w:rFonts w:asciiTheme="majorBidi" w:hAnsiTheme="majorBidi" w:cstheme="majorBidi"/>
        </w:rPr>
        <w:t xml:space="preserve">The study </w:t>
      </w:r>
      <w:r w:rsidR="004D0648" w:rsidRPr="004D7DCA">
        <w:rPr>
          <w:rFonts w:asciiTheme="majorBidi" w:hAnsiTheme="majorBidi" w:cstheme="majorBidi"/>
        </w:rPr>
        <w:t xml:space="preserve">was </w:t>
      </w:r>
      <w:r w:rsidRPr="004D7DCA">
        <w:rPr>
          <w:rFonts w:asciiTheme="majorBidi" w:hAnsiTheme="majorBidi" w:cstheme="majorBidi"/>
        </w:rPr>
        <w:t xml:space="preserve">designed to document the lived </w:t>
      </w:r>
      <w:r w:rsidR="00A87EE3" w:rsidRPr="004D7DCA">
        <w:rPr>
          <w:rFonts w:asciiTheme="majorBidi" w:hAnsiTheme="majorBidi" w:cstheme="majorBidi"/>
        </w:rPr>
        <w:t xml:space="preserve">experiences </w:t>
      </w:r>
      <w:r w:rsidRPr="004D7DCA">
        <w:rPr>
          <w:rFonts w:asciiTheme="majorBidi" w:hAnsiTheme="majorBidi" w:cstheme="majorBidi"/>
        </w:rPr>
        <w:t xml:space="preserve">of the scenario planning </w:t>
      </w:r>
      <w:r w:rsidR="00A87EE3" w:rsidRPr="004D7DCA">
        <w:rPr>
          <w:rFonts w:asciiTheme="majorBidi" w:hAnsiTheme="majorBidi" w:cstheme="majorBidi"/>
        </w:rPr>
        <w:t xml:space="preserve">participants </w:t>
      </w:r>
      <w:r w:rsidRPr="004D7DCA">
        <w:rPr>
          <w:rFonts w:asciiTheme="majorBidi" w:hAnsiTheme="majorBidi" w:cstheme="majorBidi"/>
        </w:rPr>
        <w:t>and the meaning</w:t>
      </w:r>
      <w:r w:rsidR="00DB0388" w:rsidRPr="004D7DCA">
        <w:rPr>
          <w:rFonts w:asciiTheme="majorBidi" w:hAnsiTheme="majorBidi" w:cstheme="majorBidi"/>
        </w:rPr>
        <w:t xml:space="preserve"> they accorded</w:t>
      </w:r>
      <w:r w:rsidR="0083226D" w:rsidRPr="004D7DCA">
        <w:rPr>
          <w:rFonts w:asciiTheme="majorBidi" w:hAnsiTheme="majorBidi" w:cstheme="majorBidi"/>
        </w:rPr>
        <w:t xml:space="preserve"> to them</w:t>
      </w:r>
      <w:r w:rsidR="00EF0D24" w:rsidRPr="004D7DCA">
        <w:rPr>
          <w:rFonts w:asciiTheme="majorBidi" w:hAnsiTheme="majorBidi" w:cstheme="majorBidi"/>
        </w:rPr>
        <w:t xml:space="preserve">. </w:t>
      </w:r>
      <w:r w:rsidRPr="004D7DCA">
        <w:rPr>
          <w:rFonts w:asciiTheme="majorBidi" w:hAnsiTheme="majorBidi" w:cstheme="majorBidi"/>
        </w:rPr>
        <w:t>A questionnaire survey using exhaustive lists of known factors (derived from the literature) or a</w:t>
      </w:r>
      <w:r w:rsidR="00A87EE3" w:rsidRPr="004D7DCA">
        <w:rPr>
          <w:rFonts w:asciiTheme="majorBidi" w:hAnsiTheme="majorBidi" w:cstheme="majorBidi"/>
        </w:rPr>
        <w:t>n</w:t>
      </w:r>
      <w:r w:rsidRPr="004D7DCA">
        <w:rPr>
          <w:rFonts w:asciiTheme="majorBidi" w:hAnsiTheme="majorBidi" w:cstheme="majorBidi"/>
        </w:rPr>
        <w:t xml:space="preserve"> analysis of published corporate documents such as strategic plans or annual reports is highly unlikely to </w:t>
      </w:r>
      <w:r w:rsidR="00A87EE3" w:rsidRPr="004D7DCA">
        <w:rPr>
          <w:rFonts w:asciiTheme="majorBidi" w:hAnsiTheme="majorBidi" w:cstheme="majorBidi"/>
        </w:rPr>
        <w:t xml:space="preserve">provide </w:t>
      </w:r>
      <w:r w:rsidRPr="004D7DCA">
        <w:rPr>
          <w:rFonts w:asciiTheme="majorBidi" w:hAnsiTheme="majorBidi" w:cstheme="majorBidi"/>
        </w:rPr>
        <w:t>much insight</w:t>
      </w:r>
      <w:r w:rsidR="00A87EE3" w:rsidRPr="004D7DCA">
        <w:rPr>
          <w:rFonts w:asciiTheme="majorBidi" w:hAnsiTheme="majorBidi" w:cstheme="majorBidi"/>
        </w:rPr>
        <w:t xml:space="preserve"> into</w:t>
      </w:r>
      <w:r w:rsidRPr="004D7DCA">
        <w:rPr>
          <w:rFonts w:asciiTheme="majorBidi" w:hAnsiTheme="majorBidi" w:cstheme="majorBidi"/>
        </w:rPr>
        <w:t xml:space="preserve"> what makes scenario planning effective and what successful implementation means within the Abu Dhabi </w:t>
      </w:r>
      <w:r w:rsidR="00EB4F6C">
        <w:t>g</w:t>
      </w:r>
      <w:r w:rsidR="00EB4F6C" w:rsidRPr="004D7DCA">
        <w:t>overnment</w:t>
      </w:r>
      <w:r w:rsidR="00361BD1" w:rsidRPr="004D7DCA">
        <w:rPr>
          <w:rFonts w:asciiTheme="majorBidi" w:hAnsiTheme="majorBidi" w:cstheme="majorBidi"/>
        </w:rPr>
        <w:t xml:space="preserve">. </w:t>
      </w:r>
      <w:r w:rsidRPr="004D7DCA">
        <w:rPr>
          <w:rFonts w:asciiTheme="majorBidi" w:hAnsiTheme="majorBidi" w:cstheme="majorBidi"/>
        </w:rPr>
        <w:t xml:space="preserve">Such tacit knowledge is </w:t>
      </w:r>
      <w:r w:rsidR="00541F70" w:rsidRPr="004D7DCA">
        <w:rPr>
          <w:rFonts w:asciiTheme="majorBidi" w:hAnsiTheme="majorBidi" w:cstheme="majorBidi"/>
        </w:rPr>
        <w:t xml:space="preserve">woven </w:t>
      </w:r>
      <w:r w:rsidRPr="004D7DCA">
        <w:rPr>
          <w:rFonts w:asciiTheme="majorBidi" w:hAnsiTheme="majorBidi" w:cstheme="majorBidi"/>
        </w:rPr>
        <w:t xml:space="preserve">in the stories of struggles and challenges </w:t>
      </w:r>
      <w:r w:rsidR="0035125A">
        <w:rPr>
          <w:rFonts w:asciiTheme="majorBidi" w:hAnsiTheme="majorBidi" w:cstheme="majorBidi"/>
        </w:rPr>
        <w:t xml:space="preserve">and </w:t>
      </w:r>
      <w:r w:rsidRPr="004D7DCA">
        <w:rPr>
          <w:rFonts w:asciiTheme="majorBidi" w:hAnsiTheme="majorBidi" w:cstheme="majorBidi"/>
        </w:rPr>
        <w:t>embedded in the practice of experienced scenario planners</w:t>
      </w:r>
      <w:r w:rsidR="00361BD1" w:rsidRPr="004D7DCA">
        <w:rPr>
          <w:rFonts w:asciiTheme="majorBidi" w:hAnsiTheme="majorBidi" w:cstheme="majorBidi"/>
        </w:rPr>
        <w:t xml:space="preserve">. </w:t>
      </w:r>
      <w:r w:rsidR="00DB0388" w:rsidRPr="004D7DCA">
        <w:rPr>
          <w:rFonts w:asciiTheme="majorBidi" w:hAnsiTheme="majorBidi" w:cstheme="majorBidi"/>
        </w:rPr>
        <w:t>F</w:t>
      </w:r>
      <w:r w:rsidRPr="004D7DCA">
        <w:rPr>
          <w:rFonts w:asciiTheme="majorBidi" w:hAnsiTheme="majorBidi" w:cstheme="majorBidi"/>
        </w:rPr>
        <w:t xml:space="preserve">or this reason, the study is designed to be exploratory, capturing information </w:t>
      </w:r>
      <w:r w:rsidR="00EF4D85" w:rsidRPr="004D7DCA">
        <w:rPr>
          <w:rFonts w:asciiTheme="majorBidi" w:hAnsiTheme="majorBidi" w:cstheme="majorBidi"/>
        </w:rPr>
        <w:t xml:space="preserve">on </w:t>
      </w:r>
      <w:r w:rsidRPr="004D7DCA">
        <w:rPr>
          <w:rFonts w:asciiTheme="majorBidi" w:hAnsiTheme="majorBidi" w:cstheme="majorBidi"/>
        </w:rPr>
        <w:t xml:space="preserve">what works and what </w:t>
      </w:r>
      <w:r w:rsidR="00DB0388" w:rsidRPr="004D7DCA">
        <w:rPr>
          <w:rFonts w:asciiTheme="majorBidi" w:hAnsiTheme="majorBidi" w:cstheme="majorBidi"/>
        </w:rPr>
        <w:t xml:space="preserve">does not </w:t>
      </w:r>
      <w:r w:rsidRPr="004D7DCA">
        <w:rPr>
          <w:rFonts w:asciiTheme="majorBidi" w:hAnsiTheme="majorBidi" w:cstheme="majorBidi"/>
        </w:rPr>
        <w:t>for scenario planning</w:t>
      </w:r>
      <w:r w:rsidR="006F6646" w:rsidRPr="004D7DCA">
        <w:rPr>
          <w:rFonts w:asciiTheme="majorBidi" w:hAnsiTheme="majorBidi" w:cstheme="majorBidi"/>
        </w:rPr>
        <w:t>.</w:t>
      </w:r>
      <w:r w:rsidR="006F6646">
        <w:rPr>
          <w:rFonts w:asciiTheme="majorBidi" w:hAnsiTheme="majorBidi" w:cstheme="majorBidi"/>
        </w:rPr>
        <w:t xml:space="preserve"> </w:t>
      </w:r>
    </w:p>
    <w:p w14:paraId="733BAF50" w14:textId="0B26CCC8" w:rsidR="006F4695" w:rsidRPr="004D7DCA" w:rsidRDefault="006F4695" w:rsidP="009D738F">
      <w:pPr>
        <w:pStyle w:val="NormalText"/>
        <w:rPr>
          <w:rFonts w:asciiTheme="majorBidi" w:hAnsiTheme="majorBidi" w:cstheme="majorBidi"/>
        </w:rPr>
      </w:pPr>
      <w:r w:rsidRPr="004D7DCA">
        <w:rPr>
          <w:rFonts w:asciiTheme="majorBidi" w:hAnsiTheme="majorBidi" w:cstheme="majorBidi"/>
        </w:rPr>
        <w:t xml:space="preserve">The knowledge of scenario planning in </w:t>
      </w:r>
      <w:r w:rsidR="008B4920" w:rsidRPr="004D7DCA">
        <w:rPr>
          <w:rFonts w:asciiTheme="majorBidi" w:hAnsiTheme="majorBidi" w:cstheme="majorBidi"/>
        </w:rPr>
        <w:t xml:space="preserve">the </w:t>
      </w:r>
      <w:r w:rsidRPr="004D7DCA">
        <w:rPr>
          <w:rFonts w:asciiTheme="majorBidi" w:hAnsiTheme="majorBidi" w:cstheme="majorBidi"/>
        </w:rPr>
        <w:t>public sector is more than just how a tool</w:t>
      </w:r>
      <w:r w:rsidR="008B4920" w:rsidRPr="004D7DCA">
        <w:rPr>
          <w:rFonts w:asciiTheme="majorBidi" w:hAnsiTheme="majorBidi" w:cstheme="majorBidi"/>
        </w:rPr>
        <w:t xml:space="preserve"> </w:t>
      </w:r>
      <w:r w:rsidRPr="004D7DCA">
        <w:rPr>
          <w:rFonts w:asciiTheme="majorBidi" w:hAnsiTheme="majorBidi" w:cstheme="majorBidi"/>
        </w:rPr>
        <w:t>is implemented or</w:t>
      </w:r>
      <w:r w:rsidR="00074E88" w:rsidRPr="004D7DCA">
        <w:rPr>
          <w:rFonts w:asciiTheme="majorBidi" w:hAnsiTheme="majorBidi" w:cstheme="majorBidi"/>
        </w:rPr>
        <w:t xml:space="preserve"> </w:t>
      </w:r>
      <w:r w:rsidR="00074E88">
        <w:rPr>
          <w:rFonts w:asciiTheme="majorBidi" w:hAnsiTheme="majorBidi" w:cstheme="majorBidi"/>
        </w:rPr>
        <w:t xml:space="preserve">a </w:t>
      </w:r>
      <w:r w:rsidR="00074E88" w:rsidRPr="004D7DCA">
        <w:rPr>
          <w:rFonts w:asciiTheme="majorBidi" w:hAnsiTheme="majorBidi" w:cstheme="majorBidi"/>
        </w:rPr>
        <w:t xml:space="preserve">process </w:t>
      </w:r>
      <w:r w:rsidR="00074E88">
        <w:rPr>
          <w:rFonts w:asciiTheme="majorBidi" w:hAnsiTheme="majorBidi" w:cstheme="majorBidi"/>
        </w:rPr>
        <w:t xml:space="preserve">is </w:t>
      </w:r>
      <w:r w:rsidR="008B4920" w:rsidRPr="004D7DCA">
        <w:rPr>
          <w:rFonts w:asciiTheme="majorBidi" w:hAnsiTheme="majorBidi" w:cstheme="majorBidi"/>
        </w:rPr>
        <w:t xml:space="preserve">followed; </w:t>
      </w:r>
      <w:r w:rsidRPr="004D7DCA">
        <w:rPr>
          <w:rFonts w:asciiTheme="majorBidi" w:hAnsiTheme="majorBidi" w:cstheme="majorBidi"/>
        </w:rPr>
        <w:t xml:space="preserve">it is </w:t>
      </w:r>
      <w:r w:rsidR="00541F70" w:rsidRPr="004D7DCA">
        <w:rPr>
          <w:rFonts w:asciiTheme="majorBidi" w:hAnsiTheme="majorBidi" w:cstheme="majorBidi"/>
        </w:rPr>
        <w:t xml:space="preserve">also </w:t>
      </w:r>
      <w:r w:rsidR="0036741E" w:rsidRPr="004D7DCA">
        <w:rPr>
          <w:rFonts w:asciiTheme="majorBidi" w:hAnsiTheme="majorBidi" w:cstheme="majorBidi"/>
        </w:rPr>
        <w:t xml:space="preserve">the </w:t>
      </w:r>
      <w:r w:rsidRPr="004D7DCA">
        <w:rPr>
          <w:rFonts w:asciiTheme="majorBidi" w:hAnsiTheme="majorBidi" w:cstheme="majorBidi"/>
        </w:rPr>
        <w:t xml:space="preserve">knowledge </w:t>
      </w:r>
      <w:r w:rsidR="0036741E" w:rsidRPr="004D7DCA">
        <w:rPr>
          <w:rFonts w:asciiTheme="majorBidi" w:hAnsiTheme="majorBidi" w:cstheme="majorBidi"/>
        </w:rPr>
        <w:t xml:space="preserve">that is </w:t>
      </w:r>
      <w:r w:rsidR="008B4920" w:rsidRPr="004D7DCA">
        <w:rPr>
          <w:rFonts w:asciiTheme="majorBidi" w:hAnsiTheme="majorBidi" w:cstheme="majorBidi"/>
        </w:rPr>
        <w:t>based</w:t>
      </w:r>
      <w:r w:rsidRPr="004D7DCA">
        <w:rPr>
          <w:rFonts w:asciiTheme="majorBidi" w:hAnsiTheme="majorBidi" w:cstheme="majorBidi"/>
        </w:rPr>
        <w:t xml:space="preserve"> on socio-cultural constructions. The </w:t>
      </w:r>
      <w:r w:rsidR="00314264" w:rsidRPr="004D7DCA">
        <w:rPr>
          <w:rFonts w:asciiTheme="majorBidi" w:hAnsiTheme="majorBidi" w:cstheme="majorBidi"/>
        </w:rPr>
        <w:t>conception of knowledge focuse</w:t>
      </w:r>
      <w:r w:rsidRPr="004D7DCA">
        <w:rPr>
          <w:rFonts w:asciiTheme="majorBidi" w:hAnsiTheme="majorBidi" w:cstheme="majorBidi"/>
        </w:rPr>
        <w:t xml:space="preserve">s on </w:t>
      </w:r>
      <w:r w:rsidR="00EF4D85" w:rsidRPr="004D7DCA">
        <w:rPr>
          <w:rFonts w:asciiTheme="majorBidi" w:hAnsiTheme="majorBidi" w:cstheme="majorBidi"/>
        </w:rPr>
        <w:t>interpreting and negotiating</w:t>
      </w:r>
      <w:r w:rsidRPr="004D7DCA">
        <w:rPr>
          <w:rFonts w:asciiTheme="majorBidi" w:hAnsiTheme="majorBidi" w:cstheme="majorBidi"/>
        </w:rPr>
        <w:t xml:space="preserve"> the meaning of the social </w:t>
      </w:r>
      <w:r w:rsidR="008B4920" w:rsidRPr="004D7DCA">
        <w:rPr>
          <w:rFonts w:asciiTheme="majorBidi" w:hAnsiTheme="majorBidi" w:cstheme="majorBidi"/>
        </w:rPr>
        <w:t xml:space="preserve">world, </w:t>
      </w:r>
      <w:r w:rsidR="003B341A">
        <w:rPr>
          <w:rFonts w:asciiTheme="majorBidi" w:hAnsiTheme="majorBidi" w:cstheme="majorBidi"/>
        </w:rPr>
        <w:t>“</w:t>
      </w:r>
      <w:r w:rsidRPr="004D7DCA">
        <w:rPr>
          <w:rFonts w:asciiTheme="majorBidi" w:hAnsiTheme="majorBidi" w:cstheme="majorBidi"/>
        </w:rPr>
        <w:t>the social construction of reality</w:t>
      </w:r>
      <w:r w:rsidR="003B341A">
        <w:rPr>
          <w:rFonts w:asciiTheme="majorBidi" w:hAnsiTheme="majorBidi" w:cstheme="majorBidi"/>
        </w:rPr>
        <w:t>”</w:t>
      </w:r>
      <w:r w:rsidR="00B86A49" w:rsidRPr="004D7DCA">
        <w:rPr>
          <w:rFonts w:asciiTheme="majorBidi" w:hAnsiTheme="majorBidi" w:cstheme="majorBidi"/>
        </w:rPr>
        <w:t xml:space="preserve"> </w:t>
      </w:r>
      <w:r w:rsidR="00B86A49" w:rsidRPr="004D7DCA">
        <w:rPr>
          <w:rFonts w:asciiTheme="majorBidi" w:hAnsiTheme="majorBidi" w:cstheme="majorBidi"/>
        </w:rPr>
        <w:fldChar w:fldCharType="begin"/>
      </w:r>
      <w:r w:rsidR="00B86A49" w:rsidRPr="004D7DCA">
        <w:rPr>
          <w:rFonts w:asciiTheme="majorBidi" w:hAnsiTheme="majorBidi" w:cstheme="majorBidi"/>
        </w:rPr>
        <w:instrText xml:space="preserve"> ADDIN EN.CITE &lt;EndNote&gt;&lt;Cite&gt;&lt;Author&gt;Berger&lt;/Author&gt;&lt;Year&gt;1996&lt;/Year&gt;&lt;RecNum&gt;169&lt;/RecNum&gt;&lt;DisplayText&gt;(Berger and Luckman, 1996)&lt;/DisplayText&gt;&lt;record&gt;&lt;rec-number&gt;169&lt;/rec-number&gt;&lt;foreign-keys&gt;&lt;key app="EN" db-id="zwrsvxdffvpaf9etrvzver580vdxxd5pe0w0" timestamp="1659984763"&gt;169&lt;/key&gt;&lt;/foreign-keys&gt;&lt;ref-type name="Book"&gt;6&lt;/ref-type&gt;&lt;contributors&gt;&lt;authors&gt;&lt;author&gt;Berger, PL &lt;/author&gt;&lt;author&gt;Luckman, T&lt;/author&gt;&lt;/authors&gt;&lt;/contributors&gt;&lt;titles&gt;&lt;title&gt;The social construction of reality&lt;/title&gt;&lt;/titles&gt;&lt;dates&gt;&lt;year&gt;1996&lt;/year&gt;&lt;/dates&gt;&lt;pub-location&gt;London&lt;/pub-location&gt;&lt;publisher&gt;Penguin&lt;/publisher&gt;&lt;urls&gt;&lt;/urls&gt;&lt;/record&gt;&lt;/Cite&gt;&lt;/EndNote&gt;</w:instrText>
      </w:r>
      <w:r w:rsidR="00B86A49" w:rsidRPr="004D7DCA">
        <w:rPr>
          <w:rFonts w:asciiTheme="majorBidi" w:hAnsiTheme="majorBidi" w:cstheme="majorBidi"/>
        </w:rPr>
        <w:fldChar w:fldCharType="separate"/>
      </w:r>
      <w:r w:rsidR="00B86A49" w:rsidRPr="004D7DCA">
        <w:rPr>
          <w:rFonts w:asciiTheme="majorBidi" w:hAnsiTheme="majorBidi" w:cstheme="majorBidi"/>
          <w:noProof/>
        </w:rPr>
        <w:t>(Berger and Luckman, 1996)</w:t>
      </w:r>
      <w:r w:rsidR="00B86A49" w:rsidRPr="004D7DCA">
        <w:rPr>
          <w:rFonts w:asciiTheme="majorBidi" w:hAnsiTheme="majorBidi" w:cstheme="majorBidi"/>
        </w:rPr>
        <w:fldChar w:fldCharType="end"/>
      </w:r>
      <w:r w:rsidR="00B86A49" w:rsidRPr="004D7DCA">
        <w:rPr>
          <w:rFonts w:asciiTheme="majorBidi" w:hAnsiTheme="majorBidi" w:cstheme="majorBidi"/>
        </w:rPr>
        <w:t>.</w:t>
      </w:r>
      <w:r w:rsidRPr="004D7DCA">
        <w:rPr>
          <w:rFonts w:asciiTheme="majorBidi" w:hAnsiTheme="majorBidi" w:cstheme="majorBidi"/>
        </w:rPr>
        <w:t xml:space="preserve"> This study aims to identify the key factors that influence the implementation of scenario planning within the context of (part of) </w:t>
      </w:r>
      <w:r w:rsidR="008B4920" w:rsidRPr="004D7DCA">
        <w:rPr>
          <w:rFonts w:asciiTheme="majorBidi" w:hAnsiTheme="majorBidi" w:cstheme="majorBidi"/>
        </w:rPr>
        <w:t xml:space="preserve">the </w:t>
      </w:r>
      <w:r w:rsidRPr="004D7DCA">
        <w:rPr>
          <w:rFonts w:asciiTheme="majorBidi" w:hAnsiTheme="majorBidi" w:cstheme="majorBidi"/>
        </w:rPr>
        <w:t xml:space="preserve">public sector in general and </w:t>
      </w:r>
      <w:r w:rsidR="000C74A7" w:rsidRPr="004D7DCA">
        <w:rPr>
          <w:rFonts w:asciiTheme="majorBidi" w:hAnsiTheme="majorBidi" w:cstheme="majorBidi"/>
        </w:rPr>
        <w:t xml:space="preserve">the </w:t>
      </w:r>
      <w:r w:rsidRPr="004D7DCA">
        <w:rPr>
          <w:rFonts w:asciiTheme="majorBidi" w:hAnsiTheme="majorBidi" w:cstheme="majorBidi"/>
        </w:rPr>
        <w:t xml:space="preserve">Abu Dhabi government in </w:t>
      </w:r>
      <w:r w:rsidR="00B24305" w:rsidRPr="004D7DCA">
        <w:rPr>
          <w:rFonts w:asciiTheme="majorBidi" w:hAnsiTheme="majorBidi" w:cstheme="majorBidi"/>
        </w:rPr>
        <w:t>particular</w:t>
      </w:r>
      <w:r w:rsidR="008C2A3A" w:rsidRPr="004D7DCA">
        <w:rPr>
          <w:rFonts w:asciiTheme="majorBidi" w:hAnsiTheme="majorBidi" w:cstheme="majorBidi"/>
        </w:rPr>
        <w:t>,</w:t>
      </w:r>
      <w:r w:rsidRPr="004D7DCA">
        <w:rPr>
          <w:rFonts w:asciiTheme="majorBidi" w:hAnsiTheme="majorBidi" w:cstheme="majorBidi"/>
        </w:rPr>
        <w:t xml:space="preserve"> </w:t>
      </w:r>
      <w:r w:rsidR="00EA293D" w:rsidRPr="004D7DCA">
        <w:rPr>
          <w:rFonts w:asciiTheme="majorBidi" w:hAnsiTheme="majorBidi" w:cstheme="majorBidi"/>
        </w:rPr>
        <w:t>i.e.,</w:t>
      </w:r>
      <w:r w:rsidRPr="004D7DCA">
        <w:rPr>
          <w:rFonts w:asciiTheme="majorBidi" w:hAnsiTheme="majorBidi" w:cstheme="majorBidi"/>
        </w:rPr>
        <w:t xml:space="preserve"> the ‘whats</w:t>
      </w:r>
      <w:r w:rsidR="006F5C6D">
        <w:rPr>
          <w:rFonts w:asciiTheme="majorBidi" w:hAnsiTheme="majorBidi" w:cstheme="majorBidi"/>
        </w:rPr>
        <w:t>’</w:t>
      </w:r>
      <w:r w:rsidRPr="004D7DCA">
        <w:rPr>
          <w:rFonts w:asciiTheme="majorBidi" w:hAnsiTheme="majorBidi" w:cstheme="majorBidi"/>
        </w:rPr>
        <w:t xml:space="preserve"> and ‘whys</w:t>
      </w:r>
      <w:r w:rsidR="006F5C6D">
        <w:rPr>
          <w:rFonts w:asciiTheme="majorBidi" w:hAnsiTheme="majorBidi" w:cstheme="majorBidi"/>
        </w:rPr>
        <w:t>’</w:t>
      </w:r>
      <w:r w:rsidRPr="004D7DCA">
        <w:rPr>
          <w:rFonts w:asciiTheme="majorBidi" w:hAnsiTheme="majorBidi" w:cstheme="majorBidi"/>
        </w:rPr>
        <w:t xml:space="preserve"> of adoption of scenario planning. These key factors were examined and interpreted </w:t>
      </w:r>
      <w:r w:rsidR="0058053E">
        <w:rPr>
          <w:rFonts w:asciiTheme="majorBidi" w:hAnsiTheme="majorBidi" w:cstheme="majorBidi"/>
        </w:rPr>
        <w:t>in</w:t>
      </w:r>
      <w:r w:rsidRPr="004D7DCA">
        <w:rPr>
          <w:rFonts w:asciiTheme="majorBidi" w:hAnsiTheme="majorBidi" w:cstheme="majorBidi"/>
        </w:rPr>
        <w:t xml:space="preserve"> context as this phenomenon is believed to be strongly influenced by the </w:t>
      </w:r>
      <w:r w:rsidR="008B4920" w:rsidRPr="004D7DCA">
        <w:rPr>
          <w:rFonts w:asciiTheme="majorBidi" w:hAnsiTheme="majorBidi" w:cstheme="majorBidi"/>
        </w:rPr>
        <w:t>public sector's culture, politic</w:t>
      </w:r>
      <w:r w:rsidR="0036741E" w:rsidRPr="004D7DCA">
        <w:rPr>
          <w:rFonts w:asciiTheme="majorBidi" w:hAnsiTheme="majorBidi" w:cstheme="majorBidi"/>
        </w:rPr>
        <w:t>s,</w:t>
      </w:r>
      <w:r w:rsidR="008B4920" w:rsidRPr="004D7DCA">
        <w:rPr>
          <w:rFonts w:asciiTheme="majorBidi" w:hAnsiTheme="majorBidi" w:cstheme="majorBidi"/>
        </w:rPr>
        <w:t xml:space="preserve"> and value systems</w:t>
      </w:r>
      <w:r w:rsidRPr="004D7DCA">
        <w:rPr>
          <w:rFonts w:asciiTheme="majorBidi" w:hAnsiTheme="majorBidi" w:cstheme="majorBidi"/>
        </w:rPr>
        <w:t xml:space="preserve"> (Easterby-Smith, et al. 2002, p28).</w:t>
      </w:r>
    </w:p>
    <w:p w14:paraId="44EAA550" w14:textId="6758B40D" w:rsidR="006F4695" w:rsidRPr="004D7DCA" w:rsidRDefault="006F4695" w:rsidP="009D738F">
      <w:pPr>
        <w:pStyle w:val="NormalText"/>
        <w:rPr>
          <w:rFonts w:asciiTheme="majorBidi" w:hAnsiTheme="majorBidi" w:cstheme="majorBidi"/>
        </w:rPr>
      </w:pPr>
      <w:r w:rsidRPr="004D7DCA">
        <w:rPr>
          <w:rFonts w:asciiTheme="majorBidi" w:hAnsiTheme="majorBidi" w:cstheme="majorBidi"/>
        </w:rPr>
        <w:t xml:space="preserve">This ontological premise </w:t>
      </w:r>
      <w:r w:rsidR="00B24305" w:rsidRPr="004D7DCA">
        <w:rPr>
          <w:rFonts w:asciiTheme="majorBidi" w:hAnsiTheme="majorBidi" w:cstheme="majorBidi"/>
        </w:rPr>
        <w:t xml:space="preserve">requires </w:t>
      </w:r>
      <w:r w:rsidR="007C0E51" w:rsidRPr="004D7DCA">
        <w:rPr>
          <w:rFonts w:asciiTheme="majorBidi" w:hAnsiTheme="majorBidi" w:cstheme="majorBidi"/>
        </w:rPr>
        <w:t xml:space="preserve">using different methodologies to </w:t>
      </w:r>
      <w:r w:rsidR="00B24305" w:rsidRPr="004D7DCA">
        <w:rPr>
          <w:rFonts w:asciiTheme="majorBidi" w:hAnsiTheme="majorBidi" w:cstheme="majorBidi"/>
        </w:rPr>
        <w:t xml:space="preserve">those </w:t>
      </w:r>
      <w:r w:rsidR="007C0E51" w:rsidRPr="004D7DCA">
        <w:rPr>
          <w:rFonts w:asciiTheme="majorBidi" w:hAnsiTheme="majorBidi" w:cstheme="majorBidi"/>
        </w:rPr>
        <w:t>of a positivist</w:t>
      </w:r>
      <w:r w:rsidR="00913465" w:rsidRPr="004D7DCA">
        <w:rPr>
          <w:rFonts w:asciiTheme="majorBidi" w:hAnsiTheme="majorBidi" w:cstheme="majorBidi"/>
        </w:rPr>
        <w:t>, instead</w:t>
      </w:r>
      <w:r w:rsidR="007C0E51" w:rsidRPr="004D7DCA">
        <w:rPr>
          <w:rFonts w:asciiTheme="majorBidi" w:hAnsiTheme="majorBidi" w:cstheme="majorBidi"/>
        </w:rPr>
        <w:t xml:space="preserve"> leaning</w:t>
      </w:r>
      <w:r w:rsidRPr="004D7DCA">
        <w:rPr>
          <w:rFonts w:asciiTheme="majorBidi" w:hAnsiTheme="majorBidi" w:cstheme="majorBidi"/>
        </w:rPr>
        <w:t xml:space="preserve"> </w:t>
      </w:r>
      <w:r w:rsidR="007C0E51" w:rsidRPr="004D7DCA">
        <w:rPr>
          <w:rFonts w:asciiTheme="majorBidi" w:hAnsiTheme="majorBidi" w:cstheme="majorBidi"/>
        </w:rPr>
        <w:t xml:space="preserve">toward </w:t>
      </w:r>
      <w:r w:rsidRPr="004D7DCA">
        <w:rPr>
          <w:rFonts w:asciiTheme="majorBidi" w:hAnsiTheme="majorBidi" w:cstheme="majorBidi"/>
        </w:rPr>
        <w:t xml:space="preserve">phenomenology, </w:t>
      </w:r>
      <w:r w:rsidR="007C0E51" w:rsidRPr="004D7DCA">
        <w:rPr>
          <w:rFonts w:asciiTheme="majorBidi" w:hAnsiTheme="majorBidi" w:cstheme="majorBidi"/>
        </w:rPr>
        <w:t>postmodernism</w:t>
      </w:r>
      <w:r w:rsidRPr="004D7DCA">
        <w:rPr>
          <w:rFonts w:asciiTheme="majorBidi" w:hAnsiTheme="majorBidi" w:cstheme="majorBidi"/>
        </w:rPr>
        <w:t>, and social constructionism. Social constructionism does not suggest a separation but rather an interactive and</w:t>
      </w:r>
      <w:r w:rsidR="007C0E51" w:rsidRPr="004D7DCA">
        <w:rPr>
          <w:rFonts w:asciiTheme="majorBidi" w:hAnsiTheme="majorBidi" w:cstheme="majorBidi"/>
        </w:rPr>
        <w:t xml:space="preserve"> cooperative </w:t>
      </w:r>
      <w:r w:rsidRPr="004D7DCA">
        <w:rPr>
          <w:rFonts w:asciiTheme="majorBidi" w:hAnsiTheme="majorBidi" w:cstheme="majorBidi"/>
        </w:rPr>
        <w:t xml:space="preserve">relationship between the researcher and </w:t>
      </w:r>
      <w:r w:rsidRPr="004D7DCA">
        <w:rPr>
          <w:rFonts w:asciiTheme="majorBidi" w:hAnsiTheme="majorBidi" w:cstheme="majorBidi"/>
        </w:rPr>
        <w:lastRenderedPageBreak/>
        <w:t xml:space="preserve">the researched. The focus is not </w:t>
      </w:r>
      <w:r w:rsidR="007C0E51" w:rsidRPr="004D7DCA">
        <w:rPr>
          <w:rFonts w:asciiTheme="majorBidi" w:hAnsiTheme="majorBidi" w:cstheme="majorBidi"/>
        </w:rPr>
        <w:t xml:space="preserve">on </w:t>
      </w:r>
      <w:r w:rsidRPr="004D7DCA">
        <w:rPr>
          <w:rFonts w:asciiTheme="majorBidi" w:hAnsiTheme="majorBidi" w:cstheme="majorBidi"/>
        </w:rPr>
        <w:t xml:space="preserve">the quantity of information gathered but rather on its quality and richness. The social constructionism epistemology strives to understand naturally occurring phenomena in their naturally occurring states </w:t>
      </w:r>
      <w:r w:rsidR="00B86A49" w:rsidRPr="004D7DCA">
        <w:rPr>
          <w:rFonts w:asciiTheme="majorBidi" w:hAnsiTheme="majorBidi" w:cstheme="majorBidi"/>
        </w:rPr>
        <w:fldChar w:fldCharType="begin"/>
      </w:r>
      <w:r w:rsidR="00882477" w:rsidRPr="004D7DCA">
        <w:rPr>
          <w:rFonts w:asciiTheme="majorBidi" w:hAnsiTheme="majorBidi" w:cstheme="majorBidi"/>
        </w:rPr>
        <w:instrText xml:space="preserve"> ADDIN EN.CITE &lt;EndNote&gt;&lt;Cite&gt;&lt;Author&gt;Lincoln&lt;/Author&gt;&lt;Year&gt;1985&lt;/Year&gt;&lt;RecNum&gt;93&lt;/RecNum&gt;&lt;DisplayText&gt;(Lincoln and Guba, 1985)&lt;/DisplayText&gt;&lt;record&gt;&lt;rec-number&gt;93&lt;/rec-number&gt;&lt;foreign-keys&gt;&lt;key app="EN" db-id="zwrsvxdffvpaf9etrvzver580vdxxd5pe0w0" timestamp="1659963512"&gt;93&lt;/key&gt;&lt;/foreign-keys&gt;&lt;ref-type name="Book"&gt;6&lt;/ref-type&gt;&lt;contributors&gt;&lt;authors&gt;&lt;author&gt;Lincoln, Yvonna S&lt;/author&gt;&lt;author&gt;Guba, Egon G&lt;/author&gt;&lt;/authors&gt;&lt;/contributors&gt;&lt;titles&gt;&lt;title&gt;Naturalist inquiry&lt;/title&gt;&lt;/titles&gt;&lt;dates&gt;&lt;year&gt;1985&lt;/year&gt;&lt;/dates&gt;&lt;pub-location&gt;Beverly Hills&lt;/pub-location&gt;&lt;publisher&gt;Sage Publications&lt;/publisher&gt;&lt;urls&gt;&lt;/urls&gt;&lt;/record&gt;&lt;/Cite&gt;&lt;/EndNote&gt;</w:instrText>
      </w:r>
      <w:r w:rsidR="00B86A49" w:rsidRPr="004D7DCA">
        <w:rPr>
          <w:rFonts w:asciiTheme="majorBidi" w:hAnsiTheme="majorBidi" w:cstheme="majorBidi"/>
        </w:rPr>
        <w:fldChar w:fldCharType="separate"/>
      </w:r>
      <w:r w:rsidR="00B86A49" w:rsidRPr="004D7DCA">
        <w:rPr>
          <w:rFonts w:asciiTheme="majorBidi" w:hAnsiTheme="majorBidi" w:cstheme="majorBidi"/>
          <w:noProof/>
        </w:rPr>
        <w:t>(Lincoln and Guba, 1985)</w:t>
      </w:r>
      <w:r w:rsidR="00B86A49" w:rsidRPr="004D7DCA">
        <w:rPr>
          <w:rFonts w:asciiTheme="majorBidi" w:hAnsiTheme="majorBidi" w:cstheme="majorBidi"/>
        </w:rPr>
        <w:fldChar w:fldCharType="end"/>
      </w:r>
      <w:r w:rsidRPr="004D7DCA">
        <w:rPr>
          <w:rFonts w:asciiTheme="majorBidi" w:hAnsiTheme="majorBidi" w:cstheme="majorBidi"/>
        </w:rPr>
        <w:t>; and “to inspect not only how the people within that specific place construct the world, but how different groups of people differently construct the world, and more especially, how they each differentially construct the world in different settings” (Hollinshead 2004,</w:t>
      </w:r>
      <w:r w:rsidR="00205867" w:rsidRPr="004D7DCA">
        <w:rPr>
          <w:rFonts w:asciiTheme="majorBidi" w:hAnsiTheme="majorBidi" w:cstheme="majorBidi"/>
        </w:rPr>
        <w:t xml:space="preserve"> p. 72</w:t>
      </w:r>
      <w:r w:rsidRPr="004D7DCA">
        <w:rPr>
          <w:rFonts w:asciiTheme="majorBidi" w:hAnsiTheme="majorBidi" w:cstheme="majorBidi"/>
        </w:rPr>
        <w:t xml:space="preserve">). Social constructionism relies on a holistic-inductive approach where the phenomenon is investigated as a whole, and theoretical propositions are generated from the empirical field (Decrop </w:t>
      </w:r>
      <w:r w:rsidR="00205867" w:rsidRPr="004D7DCA">
        <w:rPr>
          <w:rFonts w:asciiTheme="majorBidi" w:hAnsiTheme="majorBidi" w:cstheme="majorBidi"/>
        </w:rPr>
        <w:t>2004, p. 157</w:t>
      </w:r>
      <w:r w:rsidRPr="004D7DCA">
        <w:rPr>
          <w:rFonts w:asciiTheme="majorBidi" w:hAnsiTheme="majorBidi" w:cstheme="majorBidi"/>
        </w:rPr>
        <w:t>).</w:t>
      </w:r>
    </w:p>
    <w:p w14:paraId="16D1D169" w14:textId="731D1DC5" w:rsidR="006F4695" w:rsidRPr="004D7DCA" w:rsidRDefault="006F4695" w:rsidP="009D738F">
      <w:pPr>
        <w:pStyle w:val="NormalText"/>
        <w:rPr>
          <w:rFonts w:asciiTheme="majorBidi" w:hAnsiTheme="majorBidi" w:cstheme="majorBidi"/>
        </w:rPr>
      </w:pPr>
      <w:r w:rsidRPr="004D7DCA">
        <w:rPr>
          <w:rFonts w:asciiTheme="majorBidi" w:hAnsiTheme="majorBidi" w:cstheme="majorBidi"/>
        </w:rPr>
        <w:t xml:space="preserve">Therefore, the </w:t>
      </w:r>
      <w:r w:rsidR="007C0E51" w:rsidRPr="004D7DCA">
        <w:rPr>
          <w:rFonts w:asciiTheme="majorBidi" w:hAnsiTheme="majorBidi" w:cstheme="majorBidi"/>
        </w:rPr>
        <w:t>researcher</w:t>
      </w:r>
      <w:r w:rsidR="007B0355" w:rsidRPr="004D7DCA">
        <w:rPr>
          <w:rFonts w:asciiTheme="majorBidi" w:hAnsiTheme="majorBidi" w:cstheme="majorBidi"/>
        </w:rPr>
        <w:t>s</w:t>
      </w:r>
      <w:r w:rsidR="0036741E" w:rsidRPr="004D7DCA">
        <w:rPr>
          <w:rFonts w:asciiTheme="majorBidi" w:hAnsiTheme="majorBidi" w:cstheme="majorBidi"/>
        </w:rPr>
        <w:t>'</w:t>
      </w:r>
      <w:r w:rsidRPr="004D7DCA">
        <w:rPr>
          <w:rFonts w:asciiTheme="majorBidi" w:hAnsiTheme="majorBidi" w:cstheme="majorBidi"/>
        </w:rPr>
        <w:t xml:space="preserve"> aim </w:t>
      </w:r>
      <w:r w:rsidR="0036741E" w:rsidRPr="004D7DCA">
        <w:rPr>
          <w:rFonts w:asciiTheme="majorBidi" w:hAnsiTheme="majorBidi" w:cstheme="majorBidi"/>
        </w:rPr>
        <w:t xml:space="preserve">is </w:t>
      </w:r>
      <w:r w:rsidRPr="004D7DCA">
        <w:rPr>
          <w:rFonts w:asciiTheme="majorBidi" w:hAnsiTheme="majorBidi" w:cstheme="majorBidi"/>
        </w:rPr>
        <w:t>not just to gather facts or measure how often certain patterns</w:t>
      </w:r>
      <w:r w:rsidR="007C0E51" w:rsidRPr="004D7DCA">
        <w:rPr>
          <w:rFonts w:asciiTheme="majorBidi" w:hAnsiTheme="majorBidi" w:cstheme="majorBidi"/>
        </w:rPr>
        <w:t xml:space="preserve"> occur </w:t>
      </w:r>
      <w:r w:rsidRPr="004D7DCA">
        <w:rPr>
          <w:rFonts w:asciiTheme="majorBidi" w:hAnsiTheme="majorBidi" w:cstheme="majorBidi"/>
        </w:rPr>
        <w:t>but to appreciate and interpret the different constructions and meanings people place on their experience</w:t>
      </w:r>
      <w:r w:rsidR="007C0E51" w:rsidRPr="004D7DCA">
        <w:rPr>
          <w:rFonts w:asciiTheme="majorBidi" w:hAnsiTheme="majorBidi" w:cstheme="majorBidi"/>
        </w:rPr>
        <w:t>s</w:t>
      </w:r>
      <w:r w:rsidRPr="004D7DCA">
        <w:rPr>
          <w:rFonts w:asciiTheme="majorBidi" w:hAnsiTheme="majorBidi" w:cstheme="majorBidi"/>
        </w:rPr>
        <w:t xml:space="preserve">. This basic belief shapes the design of this research. </w:t>
      </w:r>
    </w:p>
    <w:p w14:paraId="7013B960" w14:textId="16F69C58" w:rsidR="006F4695" w:rsidRPr="004D7DCA" w:rsidRDefault="006F4695">
      <w:pPr>
        <w:pStyle w:val="Heading2"/>
      </w:pPr>
      <w:bookmarkStart w:id="1376" w:name="_Toc111140091"/>
      <w:bookmarkStart w:id="1377" w:name="_Toc111140454"/>
      <w:bookmarkStart w:id="1378" w:name="_Toc111140819"/>
      <w:bookmarkStart w:id="1379" w:name="_Toc111141169"/>
      <w:bookmarkStart w:id="1380" w:name="_Toc111147568"/>
      <w:bookmarkStart w:id="1381" w:name="_Toc111147871"/>
      <w:bookmarkStart w:id="1382" w:name="_Toc111148060"/>
      <w:bookmarkStart w:id="1383" w:name="_Toc111148250"/>
      <w:bookmarkStart w:id="1384" w:name="_Toc111148439"/>
      <w:bookmarkStart w:id="1385" w:name="_Toc111154420"/>
      <w:bookmarkStart w:id="1386" w:name="_Toc111154620"/>
      <w:bookmarkStart w:id="1387" w:name="_Toc111154948"/>
      <w:bookmarkStart w:id="1388" w:name="_Toc111155149"/>
      <w:bookmarkStart w:id="1389" w:name="_Toc111155353"/>
      <w:bookmarkStart w:id="1390" w:name="_Toc111155557"/>
      <w:bookmarkStart w:id="1391" w:name="_Toc111155755"/>
      <w:bookmarkStart w:id="1392" w:name="_Toc111156144"/>
      <w:bookmarkStart w:id="1393" w:name="_Toc111156344"/>
      <w:bookmarkStart w:id="1394" w:name="_Toc111156543"/>
      <w:bookmarkStart w:id="1395" w:name="_Toc111156742"/>
      <w:bookmarkStart w:id="1396" w:name="_Toc111140092"/>
      <w:bookmarkStart w:id="1397" w:name="_Toc111140455"/>
      <w:bookmarkStart w:id="1398" w:name="_Toc111140820"/>
      <w:bookmarkStart w:id="1399" w:name="_Toc111141170"/>
      <w:bookmarkStart w:id="1400" w:name="_Toc111147569"/>
      <w:bookmarkStart w:id="1401" w:name="_Toc111147872"/>
      <w:bookmarkStart w:id="1402" w:name="_Toc111148061"/>
      <w:bookmarkStart w:id="1403" w:name="_Toc111148251"/>
      <w:bookmarkStart w:id="1404" w:name="_Toc111148440"/>
      <w:bookmarkStart w:id="1405" w:name="_Toc111154421"/>
      <w:bookmarkStart w:id="1406" w:name="_Toc111154621"/>
      <w:bookmarkStart w:id="1407" w:name="_Toc111154949"/>
      <w:bookmarkStart w:id="1408" w:name="_Toc111155150"/>
      <w:bookmarkStart w:id="1409" w:name="_Toc111155354"/>
      <w:bookmarkStart w:id="1410" w:name="_Toc111155558"/>
      <w:bookmarkStart w:id="1411" w:name="_Toc111155756"/>
      <w:bookmarkStart w:id="1412" w:name="_Toc111156145"/>
      <w:bookmarkStart w:id="1413" w:name="_Toc111156345"/>
      <w:bookmarkStart w:id="1414" w:name="_Toc111156544"/>
      <w:bookmarkStart w:id="1415" w:name="_Toc111156743"/>
      <w:bookmarkStart w:id="1416" w:name="_Toc108693654"/>
      <w:bookmarkStart w:id="1417" w:name="_Toc109044702"/>
      <w:bookmarkStart w:id="1418" w:name="_Toc110580426"/>
      <w:bookmarkStart w:id="1419" w:name="_Toc111330288"/>
      <w:bookmarkStart w:id="1420" w:name="_Toc111468209"/>
      <w:bookmarkStart w:id="1421" w:name="_Toc115702212"/>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r w:rsidRPr="004D7DCA">
        <w:t>Research Setting</w:t>
      </w:r>
      <w:bookmarkStart w:id="1422" w:name="_Hlk111455216"/>
      <w:bookmarkEnd w:id="1416"/>
      <w:bookmarkEnd w:id="1417"/>
      <w:bookmarkEnd w:id="1418"/>
      <w:bookmarkEnd w:id="1419"/>
      <w:bookmarkEnd w:id="1420"/>
      <w:bookmarkEnd w:id="1421"/>
      <w:r w:rsidRPr="004D7DCA">
        <w:t xml:space="preserve"> </w:t>
      </w:r>
    </w:p>
    <w:bookmarkEnd w:id="1422"/>
    <w:p w14:paraId="6A9706D1" w14:textId="12D4ADA3" w:rsidR="007900F0" w:rsidRPr="004D7DCA" w:rsidRDefault="00687BBF" w:rsidP="00687BBF">
      <w:pPr>
        <w:pStyle w:val="NormalText"/>
        <w:rPr>
          <w:rFonts w:asciiTheme="majorBidi" w:hAnsiTheme="majorBidi" w:cstheme="majorBidi"/>
        </w:rPr>
      </w:pPr>
      <w:r w:rsidRPr="004D7DCA">
        <w:rPr>
          <w:rFonts w:asciiTheme="majorBidi" w:hAnsiTheme="majorBidi" w:cstheme="majorBidi"/>
        </w:rPr>
        <w:t xml:space="preserve">The context of the study is </w:t>
      </w:r>
      <w:r w:rsidR="00913465" w:rsidRPr="004D7DCA">
        <w:rPr>
          <w:rFonts w:asciiTheme="majorBidi" w:hAnsiTheme="majorBidi" w:cstheme="majorBidi"/>
        </w:rPr>
        <w:t xml:space="preserve">the </w:t>
      </w:r>
      <w:r w:rsidRPr="004D7DCA">
        <w:rPr>
          <w:rFonts w:asciiTheme="majorBidi" w:hAnsiTheme="majorBidi" w:cstheme="majorBidi"/>
        </w:rPr>
        <w:t xml:space="preserve">Abu Dhabi </w:t>
      </w:r>
      <w:r w:rsidR="00EB4F6C">
        <w:t>g</w:t>
      </w:r>
      <w:r w:rsidR="00EB4F6C" w:rsidRPr="004D7DCA">
        <w:t>overnment</w:t>
      </w:r>
      <w:r w:rsidR="00361BD1" w:rsidRPr="004D7DCA">
        <w:rPr>
          <w:rFonts w:asciiTheme="majorBidi" w:hAnsiTheme="majorBidi" w:cstheme="majorBidi"/>
        </w:rPr>
        <w:t xml:space="preserve">. </w:t>
      </w:r>
      <w:r w:rsidRPr="004D7DCA">
        <w:rPr>
          <w:rFonts w:asciiTheme="majorBidi" w:hAnsiTheme="majorBidi" w:cstheme="majorBidi"/>
        </w:rPr>
        <w:t xml:space="preserve">Interviews were conducted with officials and/or executives directly involved in </w:t>
      </w:r>
      <w:r w:rsidR="00646ABD" w:rsidRPr="004D7DCA">
        <w:rPr>
          <w:rFonts w:asciiTheme="majorBidi" w:hAnsiTheme="majorBidi" w:cstheme="majorBidi"/>
        </w:rPr>
        <w:t>implementing</w:t>
      </w:r>
      <w:r w:rsidRPr="004D7DCA">
        <w:rPr>
          <w:rFonts w:asciiTheme="majorBidi" w:hAnsiTheme="majorBidi" w:cstheme="majorBidi"/>
        </w:rPr>
        <w:t xml:space="preserve"> scenario planning (Phase 1) and foresight activities (Phase 3B)</w:t>
      </w:r>
      <w:r w:rsidR="00361BD1" w:rsidRPr="004D7DCA">
        <w:rPr>
          <w:rFonts w:asciiTheme="majorBidi" w:hAnsiTheme="majorBidi" w:cstheme="majorBidi"/>
        </w:rPr>
        <w:t xml:space="preserve">. </w:t>
      </w:r>
      <w:r w:rsidRPr="004D7DCA">
        <w:rPr>
          <w:rFonts w:asciiTheme="majorBidi" w:hAnsiTheme="majorBidi" w:cstheme="majorBidi"/>
        </w:rPr>
        <w:t xml:space="preserve">Expert opinions were elicited to </w:t>
      </w:r>
      <w:r w:rsidR="00EA293D" w:rsidRPr="004D7DCA">
        <w:rPr>
          <w:rFonts w:asciiTheme="majorBidi" w:hAnsiTheme="majorBidi" w:cstheme="majorBidi"/>
        </w:rPr>
        <w:t>form</w:t>
      </w:r>
      <w:r w:rsidRPr="004D7DCA">
        <w:rPr>
          <w:rFonts w:asciiTheme="majorBidi" w:hAnsiTheme="majorBidi" w:cstheme="majorBidi"/>
        </w:rPr>
        <w:t xml:space="preserve"> an outline as the foundational framework for </w:t>
      </w:r>
      <w:r w:rsidR="0036741E" w:rsidRPr="004D7DCA">
        <w:rPr>
          <w:rFonts w:asciiTheme="majorBidi" w:hAnsiTheme="majorBidi" w:cstheme="majorBidi"/>
        </w:rPr>
        <w:t>developing</w:t>
      </w:r>
      <w:r w:rsidRPr="004D7DCA">
        <w:rPr>
          <w:rFonts w:asciiTheme="majorBidi" w:hAnsiTheme="majorBidi" w:cstheme="majorBidi"/>
        </w:rPr>
        <w:t xml:space="preserve"> the Foresight Ecosystem </w:t>
      </w:r>
      <w:r w:rsidR="00520695" w:rsidRPr="004D7DCA">
        <w:rPr>
          <w:rFonts w:asciiTheme="majorBidi" w:hAnsiTheme="majorBidi" w:cstheme="majorBidi"/>
        </w:rPr>
        <w:t>for</w:t>
      </w:r>
      <w:r w:rsidRPr="004D7DCA">
        <w:rPr>
          <w:rFonts w:asciiTheme="majorBidi" w:hAnsiTheme="majorBidi" w:cstheme="majorBidi"/>
        </w:rPr>
        <w:t xml:space="preserve"> </w:t>
      </w:r>
      <w:r w:rsidR="00646ABD" w:rsidRPr="004D7DCA">
        <w:rPr>
          <w:rFonts w:asciiTheme="majorBidi" w:hAnsiTheme="majorBidi" w:cstheme="majorBidi"/>
        </w:rPr>
        <w:t xml:space="preserve">the </w:t>
      </w:r>
      <w:r w:rsidRPr="004D7DCA">
        <w:rPr>
          <w:rFonts w:asciiTheme="majorBidi" w:hAnsiTheme="majorBidi" w:cstheme="majorBidi"/>
        </w:rPr>
        <w:t xml:space="preserve">Abu Dhabi </w:t>
      </w:r>
      <w:r w:rsidR="00570859">
        <w:t>g</w:t>
      </w:r>
      <w:r w:rsidR="00570859" w:rsidRPr="004D7DCA">
        <w:t>overnment</w:t>
      </w:r>
      <w:r w:rsidRPr="004D7DCA">
        <w:rPr>
          <w:rFonts w:asciiTheme="majorBidi" w:hAnsiTheme="majorBidi" w:cstheme="majorBidi"/>
        </w:rPr>
        <w:t xml:space="preserve"> (</w:t>
      </w:r>
      <w:r w:rsidR="00BA4806" w:rsidRPr="004D7DCA">
        <w:rPr>
          <w:rFonts w:asciiTheme="majorBidi" w:hAnsiTheme="majorBidi" w:cstheme="majorBidi"/>
        </w:rPr>
        <w:t>FEFADG).</w:t>
      </w:r>
    </w:p>
    <w:p w14:paraId="39803DEF" w14:textId="41CB0ED7" w:rsidR="006F4695" w:rsidRPr="004D7DCA" w:rsidRDefault="006F4695">
      <w:pPr>
        <w:pStyle w:val="Heading2"/>
      </w:pPr>
      <w:bookmarkStart w:id="1423" w:name="_Toc111147571"/>
      <w:bookmarkStart w:id="1424" w:name="_Toc111147874"/>
      <w:bookmarkStart w:id="1425" w:name="_Toc111148063"/>
      <w:bookmarkStart w:id="1426" w:name="_Toc111148253"/>
      <w:bookmarkStart w:id="1427" w:name="_Toc111148442"/>
      <w:bookmarkStart w:id="1428" w:name="_Toc111154423"/>
      <w:bookmarkStart w:id="1429" w:name="_Toc111154623"/>
      <w:bookmarkStart w:id="1430" w:name="_Toc111154951"/>
      <w:bookmarkStart w:id="1431" w:name="_Toc111155152"/>
      <w:bookmarkStart w:id="1432" w:name="_Toc111155356"/>
      <w:bookmarkStart w:id="1433" w:name="_Toc111155560"/>
      <w:bookmarkStart w:id="1434" w:name="_Toc111155758"/>
      <w:bookmarkStart w:id="1435" w:name="_Toc111156147"/>
      <w:bookmarkStart w:id="1436" w:name="_Toc111156347"/>
      <w:bookmarkStart w:id="1437" w:name="_Toc111156546"/>
      <w:bookmarkStart w:id="1438" w:name="_Toc111156745"/>
      <w:bookmarkStart w:id="1439" w:name="_Toc108693655"/>
      <w:bookmarkStart w:id="1440" w:name="_Toc109044703"/>
      <w:bookmarkStart w:id="1441" w:name="_Toc110580427"/>
      <w:bookmarkStart w:id="1442" w:name="_Toc111330289"/>
      <w:bookmarkStart w:id="1443" w:name="_Toc111468210"/>
      <w:bookmarkStart w:id="1444" w:name="_Toc115702213"/>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r w:rsidRPr="004D7DCA">
        <w:t xml:space="preserve">Research Design: Three Phases of </w:t>
      </w:r>
      <w:r w:rsidR="00BA363F">
        <w:t xml:space="preserve">the </w:t>
      </w:r>
      <w:r w:rsidRPr="004D7DCA">
        <w:t>Study</w:t>
      </w:r>
      <w:bookmarkStart w:id="1445" w:name="_Hlk111455222"/>
      <w:bookmarkEnd w:id="1439"/>
      <w:bookmarkEnd w:id="1440"/>
      <w:bookmarkEnd w:id="1441"/>
      <w:bookmarkEnd w:id="1442"/>
      <w:bookmarkEnd w:id="1443"/>
      <w:bookmarkEnd w:id="1444"/>
    </w:p>
    <w:bookmarkEnd w:id="1445"/>
    <w:p w14:paraId="07D4DE75" w14:textId="36DBA42E" w:rsidR="006F4695" w:rsidRPr="004D7DCA" w:rsidRDefault="006F4695" w:rsidP="00B0264F">
      <w:pPr>
        <w:pStyle w:val="NormalText"/>
        <w:rPr>
          <w:rFonts w:asciiTheme="majorBidi" w:hAnsiTheme="majorBidi" w:cstheme="majorBidi"/>
        </w:rPr>
      </w:pPr>
      <w:r w:rsidRPr="004D7DCA">
        <w:rPr>
          <w:rStyle w:val="NormalTextChar"/>
        </w:rPr>
        <w:t>The research is an exploratory sequential three-phase study, with each phase designed to address a specific research objective</w:t>
      </w:r>
      <w:r w:rsidR="00361BD1" w:rsidRPr="004D7DCA">
        <w:rPr>
          <w:rStyle w:val="NormalTextChar"/>
        </w:rPr>
        <w:t xml:space="preserve">. </w:t>
      </w:r>
      <w:r w:rsidRPr="004D7DCA">
        <w:rPr>
          <w:rStyle w:val="NormalTextChar"/>
        </w:rPr>
        <w:t>The research design outline of each phase is presented briefly here and comprehensively discussed in the chapters dedicated to each</w:t>
      </w:r>
      <w:r w:rsidRPr="004D7DCA">
        <w:rPr>
          <w:rFonts w:asciiTheme="majorBidi" w:hAnsiTheme="majorBidi" w:cstheme="majorBidi"/>
        </w:rPr>
        <w:t xml:space="preserve"> phase</w:t>
      </w:r>
      <w:r w:rsidR="00361BD1" w:rsidRPr="004D7DCA">
        <w:rPr>
          <w:rFonts w:asciiTheme="majorBidi" w:hAnsiTheme="majorBidi" w:cstheme="majorBidi"/>
        </w:rPr>
        <w:t xml:space="preserve">. </w:t>
      </w:r>
      <w:r w:rsidRPr="004D7DCA">
        <w:rPr>
          <w:rFonts w:asciiTheme="majorBidi" w:hAnsiTheme="majorBidi" w:cstheme="majorBidi"/>
        </w:rPr>
        <w:t xml:space="preserve">Each phase of the study extends and expands the knowledge </w:t>
      </w:r>
      <w:r w:rsidR="00407779" w:rsidRPr="004D7DCA">
        <w:rPr>
          <w:rFonts w:asciiTheme="majorBidi" w:hAnsiTheme="majorBidi" w:cstheme="majorBidi"/>
        </w:rPr>
        <w:t>gathered in the previous phase</w:t>
      </w:r>
      <w:r w:rsidRPr="004D7DCA">
        <w:rPr>
          <w:rFonts w:asciiTheme="majorBidi" w:hAnsiTheme="majorBidi" w:cstheme="majorBidi"/>
        </w:rPr>
        <w:t>.</w:t>
      </w:r>
    </w:p>
    <w:p w14:paraId="61A4CF9B" w14:textId="0B5F3831" w:rsidR="006F4695" w:rsidRPr="004D7DCA" w:rsidRDefault="006F4695" w:rsidP="00C509D9">
      <w:pPr>
        <w:pStyle w:val="Heading3"/>
      </w:pPr>
      <w:bookmarkStart w:id="1446" w:name="_Toc111468211"/>
      <w:r w:rsidRPr="004D7DCA">
        <w:t xml:space="preserve">Research Objective 1 = Phase 1: </w:t>
      </w:r>
      <w:r w:rsidR="00EA7CF3">
        <w:t>E</w:t>
      </w:r>
      <w:r w:rsidRPr="004D7DCA">
        <w:t xml:space="preserve">xploratory </w:t>
      </w:r>
      <w:r w:rsidR="00EA7CF3">
        <w:t>S</w:t>
      </w:r>
      <w:r w:rsidRPr="004D7DCA">
        <w:t xml:space="preserve">tudy </w:t>
      </w:r>
      <w:r w:rsidR="00407779" w:rsidRPr="004D7DCA">
        <w:t xml:space="preserve">of </w:t>
      </w:r>
      <w:r w:rsidRPr="004D7DCA">
        <w:t>Intervention 1</w:t>
      </w:r>
      <w:bookmarkEnd w:id="1446"/>
    </w:p>
    <w:p w14:paraId="0ABD4B1F" w14:textId="31BAB915" w:rsidR="006F4695" w:rsidRDefault="006F4695" w:rsidP="00B0264F">
      <w:pPr>
        <w:pStyle w:val="NormalText"/>
      </w:pPr>
      <w:r w:rsidRPr="004D7DCA">
        <w:t xml:space="preserve">This phase focused on examining the issues and challenges facing public administrators as they navigate the introduction of scenario planning as part of the strategic planning process. This phase gathered </w:t>
      </w:r>
      <w:r w:rsidR="009B3476" w:rsidRPr="004D7DCA">
        <w:t xml:space="preserve">the </w:t>
      </w:r>
      <w:r w:rsidRPr="004D7DCA">
        <w:t xml:space="preserve">information for a broader understanding </w:t>
      </w:r>
      <w:r w:rsidR="009B3476" w:rsidRPr="004D7DCA">
        <w:t xml:space="preserve">of </w:t>
      </w:r>
      <w:r w:rsidRPr="004D7DCA">
        <w:t>the</w:t>
      </w:r>
      <w:r w:rsidR="00407779" w:rsidRPr="004D7DCA">
        <w:t xml:space="preserve"> very first</w:t>
      </w:r>
      <w:r w:rsidRPr="004D7DCA">
        <w:t xml:space="preserve"> introduction of scenario planning between 2009 and 2011</w:t>
      </w:r>
      <w:r w:rsidR="00E91747" w:rsidRPr="004D7DCA">
        <w:t>,</w:t>
      </w:r>
      <w:r w:rsidRPr="004D7DCA">
        <w:t xml:space="preserve"> referred </w:t>
      </w:r>
      <w:r w:rsidR="00E91747" w:rsidRPr="004D7DCA">
        <w:t>to</w:t>
      </w:r>
      <w:r w:rsidRPr="004D7DCA">
        <w:t xml:space="preserve"> as “Intervention 1</w:t>
      </w:r>
      <w:r w:rsidR="00E91747" w:rsidRPr="004D7DCA">
        <w:t>,</w:t>
      </w:r>
      <w:r w:rsidRPr="004D7DCA">
        <w:t xml:space="preserve">” as part of the strategy development process within the Abu Dhabi </w:t>
      </w:r>
      <w:r w:rsidR="00570859">
        <w:t>g</w:t>
      </w:r>
      <w:r w:rsidR="00570859" w:rsidRPr="004D7DCA">
        <w:t>overnment</w:t>
      </w:r>
      <w:r w:rsidR="00361BD1" w:rsidRPr="004D7DCA">
        <w:t xml:space="preserve">. </w:t>
      </w:r>
      <w:r w:rsidRPr="004D7DCA">
        <w:t xml:space="preserve">This phase </w:t>
      </w:r>
      <w:r w:rsidR="00E91747" w:rsidRPr="004D7DCA">
        <w:t xml:space="preserve">was </w:t>
      </w:r>
      <w:r w:rsidRPr="004D7DCA">
        <w:t xml:space="preserve">carried out using a series of face-to-face interviews with </w:t>
      </w:r>
      <w:r w:rsidR="00E91747" w:rsidRPr="004D7DCA">
        <w:t xml:space="preserve">nine </w:t>
      </w:r>
      <w:r w:rsidRPr="004D7DCA">
        <w:t xml:space="preserve">key personnel </w:t>
      </w:r>
      <w:r w:rsidR="00E91747" w:rsidRPr="004D7DCA">
        <w:t xml:space="preserve">who were </w:t>
      </w:r>
      <w:r w:rsidRPr="004D7DCA">
        <w:t xml:space="preserve">directly involved in </w:t>
      </w:r>
      <w:r w:rsidR="0036741E" w:rsidRPr="004D7DCA">
        <w:t>implementing</w:t>
      </w:r>
      <w:r w:rsidRPr="004D7DCA">
        <w:t xml:space="preserve"> scenario planning within the </w:t>
      </w:r>
      <w:r w:rsidR="00E91747" w:rsidRPr="004D7DCA">
        <w:t>g</w:t>
      </w:r>
      <w:r w:rsidRPr="004D7DCA">
        <w:t>overnment</w:t>
      </w:r>
      <w:r w:rsidR="00B0264F" w:rsidRPr="004D7DCA">
        <w:t xml:space="preserve">, as shown in </w:t>
      </w:r>
      <w:r w:rsidR="00393E95">
        <w:fldChar w:fldCharType="begin"/>
      </w:r>
      <w:r w:rsidR="00393E95">
        <w:instrText xml:space="preserve"> REF _Ref113796854 \h </w:instrText>
      </w:r>
      <w:r w:rsidR="00393E95">
        <w:fldChar w:fldCharType="separate"/>
      </w:r>
      <w:r w:rsidR="00393E95" w:rsidRPr="00C509D9">
        <w:rPr>
          <w:rFonts w:asciiTheme="majorBidi" w:hAnsiTheme="majorBidi" w:cstheme="majorBidi"/>
          <w:b/>
          <w:bCs/>
        </w:rPr>
        <w:t xml:space="preserve">Table </w:t>
      </w:r>
      <w:r w:rsidR="00393E95">
        <w:rPr>
          <w:rFonts w:asciiTheme="majorBidi" w:hAnsiTheme="majorBidi" w:cstheme="majorBidi"/>
          <w:b/>
          <w:noProof/>
        </w:rPr>
        <w:t>3</w:t>
      </w:r>
      <w:r w:rsidR="00393E95">
        <w:fldChar w:fldCharType="end"/>
      </w:r>
      <w:r w:rsidRPr="004D7DCA">
        <w:t>.</w:t>
      </w:r>
    </w:p>
    <w:p w14:paraId="1CD6BD4D" w14:textId="77777777" w:rsidR="001E0A09" w:rsidRDefault="001E0A09" w:rsidP="00B0264F">
      <w:pPr>
        <w:pStyle w:val="NormalText"/>
      </w:pPr>
    </w:p>
    <w:p w14:paraId="58AF10F7" w14:textId="77777777" w:rsidR="001E0A09" w:rsidRPr="004D7DCA" w:rsidRDefault="001E0A09" w:rsidP="00B0264F">
      <w:pPr>
        <w:pStyle w:val="NormalText"/>
      </w:pPr>
    </w:p>
    <w:tbl>
      <w:tblPr>
        <w:tblStyle w:val="TableGridLight11"/>
        <w:tblW w:w="0" w:type="auto"/>
        <w:tblLook w:val="04A0" w:firstRow="1" w:lastRow="0" w:firstColumn="1" w:lastColumn="0" w:noHBand="0" w:noVBand="1"/>
      </w:tblPr>
      <w:tblGrid>
        <w:gridCol w:w="2536"/>
        <w:gridCol w:w="6483"/>
      </w:tblGrid>
      <w:tr w:rsidR="0004041C" w:rsidRPr="004D7DCA" w14:paraId="0693EA18" w14:textId="77777777" w:rsidTr="00C17047">
        <w:trPr>
          <w:trHeight w:val="567"/>
        </w:trPr>
        <w:tc>
          <w:tcPr>
            <w:tcW w:w="0" w:type="auto"/>
            <w:shd w:val="clear" w:color="auto" w:fill="D9E2F3" w:themeFill="accent1" w:themeFillTint="33"/>
          </w:tcPr>
          <w:p w14:paraId="1AF7A7A0" w14:textId="635B2F25" w:rsidR="006F4695" w:rsidRPr="004D7DCA" w:rsidRDefault="006F4695" w:rsidP="00F77159">
            <w:pPr>
              <w:spacing w:line="276" w:lineRule="auto"/>
              <w:jc w:val="both"/>
              <w:rPr>
                <w:rFonts w:asciiTheme="majorBidi" w:hAnsiTheme="majorBidi" w:cstheme="majorBidi"/>
                <w:b w:val="0"/>
                <w:bCs/>
                <w:color w:val="000000"/>
                <w:sz w:val="22"/>
                <w:szCs w:val="22"/>
              </w:rPr>
            </w:pPr>
            <w:r w:rsidRPr="004D7DCA">
              <w:rPr>
                <w:rFonts w:asciiTheme="majorBidi" w:hAnsiTheme="majorBidi" w:cstheme="majorBidi"/>
                <w:bCs/>
                <w:color w:val="000000"/>
                <w:sz w:val="22"/>
                <w:szCs w:val="22"/>
              </w:rPr>
              <w:lastRenderedPageBreak/>
              <w:t xml:space="preserve">Phase </w:t>
            </w:r>
            <w:r w:rsidR="00DC778E">
              <w:rPr>
                <w:rFonts w:asciiTheme="majorBidi" w:hAnsiTheme="majorBidi" w:cstheme="majorBidi"/>
                <w:bCs/>
                <w:color w:val="000000"/>
                <w:sz w:val="22"/>
                <w:szCs w:val="22"/>
              </w:rPr>
              <w:t>1</w:t>
            </w:r>
          </w:p>
        </w:tc>
        <w:tc>
          <w:tcPr>
            <w:tcW w:w="0" w:type="auto"/>
            <w:shd w:val="clear" w:color="auto" w:fill="D9E2F3" w:themeFill="accent1" w:themeFillTint="33"/>
          </w:tcPr>
          <w:p w14:paraId="29E663EB" w14:textId="3C2C9A73" w:rsidR="006F4695" w:rsidRPr="004D7DCA" w:rsidRDefault="006F4695" w:rsidP="00F77159">
            <w:pPr>
              <w:spacing w:line="276" w:lineRule="auto"/>
              <w:jc w:val="both"/>
              <w:rPr>
                <w:rFonts w:asciiTheme="majorBidi" w:hAnsiTheme="majorBidi" w:cstheme="majorBidi"/>
                <w:b w:val="0"/>
                <w:bCs/>
                <w:color w:val="000000"/>
                <w:sz w:val="22"/>
                <w:szCs w:val="22"/>
              </w:rPr>
            </w:pPr>
            <w:r w:rsidRPr="004D7DCA">
              <w:rPr>
                <w:rFonts w:asciiTheme="majorBidi" w:hAnsiTheme="majorBidi" w:cstheme="majorBidi"/>
                <w:bCs/>
                <w:color w:val="000000"/>
                <w:sz w:val="22"/>
                <w:szCs w:val="22"/>
              </w:rPr>
              <w:t xml:space="preserve">Introduction of scenario </w:t>
            </w:r>
            <w:r w:rsidR="00EA293D" w:rsidRPr="004D7DCA">
              <w:rPr>
                <w:rFonts w:asciiTheme="majorBidi" w:hAnsiTheme="majorBidi" w:cstheme="majorBidi"/>
                <w:bCs/>
                <w:color w:val="000000"/>
                <w:sz w:val="22"/>
                <w:szCs w:val="22"/>
              </w:rPr>
              <w:t>planning in</w:t>
            </w:r>
            <w:r w:rsidRPr="004D7DCA">
              <w:rPr>
                <w:rFonts w:asciiTheme="majorBidi" w:hAnsiTheme="majorBidi" w:cstheme="majorBidi"/>
                <w:bCs/>
                <w:color w:val="000000"/>
                <w:sz w:val="22"/>
                <w:szCs w:val="22"/>
              </w:rPr>
              <w:t xml:space="preserve"> the Abu Dhabi Government </w:t>
            </w:r>
            <w:r w:rsidR="000F506A">
              <w:rPr>
                <w:rFonts w:asciiTheme="majorBidi" w:hAnsiTheme="majorBidi" w:cstheme="majorBidi"/>
                <w:bCs/>
                <w:color w:val="000000"/>
                <w:sz w:val="22"/>
                <w:szCs w:val="22"/>
              </w:rPr>
              <w:t>(</w:t>
            </w:r>
            <w:r w:rsidRPr="004D7DCA">
              <w:rPr>
                <w:rFonts w:asciiTheme="majorBidi" w:hAnsiTheme="majorBidi" w:cstheme="majorBidi"/>
                <w:bCs/>
                <w:color w:val="000000"/>
                <w:sz w:val="22"/>
                <w:szCs w:val="22"/>
              </w:rPr>
              <w:t>Intervention 1</w:t>
            </w:r>
            <w:r w:rsidR="000F506A">
              <w:rPr>
                <w:rFonts w:asciiTheme="majorBidi" w:hAnsiTheme="majorBidi" w:cstheme="majorBidi"/>
                <w:bCs/>
                <w:color w:val="000000"/>
                <w:sz w:val="22"/>
                <w:szCs w:val="22"/>
              </w:rPr>
              <w:t>)</w:t>
            </w:r>
          </w:p>
        </w:tc>
      </w:tr>
      <w:tr w:rsidR="001134DF" w:rsidRPr="004D7DCA" w14:paraId="3C27A338" w14:textId="77777777" w:rsidTr="00C17047">
        <w:trPr>
          <w:trHeight w:val="567"/>
        </w:trPr>
        <w:tc>
          <w:tcPr>
            <w:tcW w:w="0" w:type="auto"/>
          </w:tcPr>
          <w:p w14:paraId="73884546" w14:textId="77777777" w:rsidR="006F4695" w:rsidRPr="004D7DCA" w:rsidRDefault="006F4695" w:rsidP="00F77159">
            <w:pPr>
              <w:spacing w:line="276" w:lineRule="auto"/>
              <w:jc w:val="both"/>
              <w:rPr>
                <w:rFonts w:asciiTheme="majorBidi" w:hAnsiTheme="majorBidi" w:cstheme="majorBidi"/>
                <w:b w:val="0"/>
                <w:bCs/>
                <w:color w:val="000000"/>
                <w:sz w:val="22"/>
                <w:szCs w:val="22"/>
              </w:rPr>
            </w:pPr>
            <w:r w:rsidRPr="004D7DCA">
              <w:rPr>
                <w:rFonts w:asciiTheme="majorBidi" w:hAnsiTheme="majorBidi" w:cstheme="majorBidi"/>
                <w:b w:val="0"/>
                <w:bCs/>
                <w:color w:val="000000"/>
                <w:sz w:val="22"/>
                <w:szCs w:val="22"/>
              </w:rPr>
              <w:t>Description and objectives</w:t>
            </w:r>
          </w:p>
        </w:tc>
        <w:tc>
          <w:tcPr>
            <w:tcW w:w="0" w:type="auto"/>
          </w:tcPr>
          <w:p w14:paraId="4DD6953A" w14:textId="162DF8DC" w:rsidR="006F4695" w:rsidRPr="004D7DCA" w:rsidRDefault="006F4695" w:rsidP="00F77159">
            <w:pPr>
              <w:spacing w:line="276" w:lineRule="auto"/>
              <w:jc w:val="both"/>
              <w:rPr>
                <w:rFonts w:asciiTheme="majorBidi" w:hAnsiTheme="majorBidi" w:cstheme="majorBidi"/>
                <w:b w:val="0"/>
                <w:bCs/>
                <w:color w:val="000000"/>
                <w:sz w:val="22"/>
                <w:szCs w:val="22"/>
              </w:rPr>
            </w:pPr>
            <w:r w:rsidRPr="004D7DCA">
              <w:rPr>
                <w:rFonts w:asciiTheme="majorBidi" w:hAnsiTheme="majorBidi" w:cstheme="majorBidi"/>
                <w:b w:val="0"/>
                <w:bCs/>
                <w:color w:val="000000"/>
                <w:sz w:val="22"/>
                <w:szCs w:val="22"/>
              </w:rPr>
              <w:t>This phase focused on examining the issues and challenges facing public administrators as they navigate the introduction of scenario planning as part of the strategic planning process. </w:t>
            </w:r>
          </w:p>
        </w:tc>
      </w:tr>
      <w:tr w:rsidR="0004041C" w:rsidRPr="004D7DCA" w14:paraId="1FB847A2" w14:textId="77777777" w:rsidTr="00C17047">
        <w:trPr>
          <w:trHeight w:val="567"/>
        </w:trPr>
        <w:tc>
          <w:tcPr>
            <w:tcW w:w="0" w:type="auto"/>
          </w:tcPr>
          <w:p w14:paraId="57AD6A51" w14:textId="39F35D00" w:rsidR="006F4695" w:rsidRPr="004D7DCA" w:rsidRDefault="006F4695" w:rsidP="00F77159">
            <w:pPr>
              <w:spacing w:line="276" w:lineRule="auto"/>
              <w:jc w:val="both"/>
              <w:rPr>
                <w:rFonts w:asciiTheme="majorBidi" w:hAnsiTheme="majorBidi" w:cstheme="majorBidi"/>
                <w:b w:val="0"/>
                <w:bCs/>
                <w:color w:val="000000"/>
                <w:sz w:val="22"/>
                <w:szCs w:val="22"/>
              </w:rPr>
            </w:pPr>
            <w:r w:rsidRPr="004D7DCA">
              <w:rPr>
                <w:rFonts w:asciiTheme="majorBidi" w:hAnsiTheme="majorBidi" w:cstheme="majorBidi"/>
                <w:b w:val="0"/>
                <w:bCs/>
                <w:color w:val="000000"/>
                <w:sz w:val="22"/>
                <w:szCs w:val="22"/>
              </w:rPr>
              <w:t xml:space="preserve">Time </w:t>
            </w:r>
            <w:r w:rsidR="008B4741">
              <w:rPr>
                <w:rFonts w:asciiTheme="majorBidi" w:hAnsiTheme="majorBidi" w:cstheme="majorBidi"/>
                <w:b w:val="0"/>
                <w:bCs/>
                <w:color w:val="000000"/>
                <w:sz w:val="22"/>
                <w:szCs w:val="22"/>
              </w:rPr>
              <w:t>f</w:t>
            </w:r>
            <w:r w:rsidRPr="004D7DCA">
              <w:rPr>
                <w:rFonts w:asciiTheme="majorBidi" w:hAnsiTheme="majorBidi" w:cstheme="majorBidi"/>
                <w:b w:val="0"/>
                <w:bCs/>
                <w:color w:val="000000"/>
                <w:sz w:val="22"/>
                <w:szCs w:val="22"/>
              </w:rPr>
              <w:t xml:space="preserve">rame </w:t>
            </w:r>
          </w:p>
        </w:tc>
        <w:tc>
          <w:tcPr>
            <w:tcW w:w="0" w:type="auto"/>
          </w:tcPr>
          <w:p w14:paraId="32D49080" w14:textId="48438DB6" w:rsidR="006F4695" w:rsidRPr="004D7DCA" w:rsidRDefault="006F4695" w:rsidP="00F77159">
            <w:pPr>
              <w:spacing w:line="276" w:lineRule="auto"/>
              <w:jc w:val="both"/>
              <w:rPr>
                <w:rFonts w:asciiTheme="majorBidi" w:hAnsiTheme="majorBidi" w:cstheme="majorBidi"/>
                <w:b w:val="0"/>
                <w:bCs/>
                <w:color w:val="000000"/>
                <w:sz w:val="22"/>
                <w:szCs w:val="22"/>
              </w:rPr>
            </w:pPr>
            <w:r w:rsidRPr="004D7DCA">
              <w:rPr>
                <w:rFonts w:asciiTheme="majorBidi" w:hAnsiTheme="majorBidi" w:cstheme="majorBidi"/>
                <w:b w:val="0"/>
                <w:bCs/>
                <w:color w:val="000000"/>
                <w:sz w:val="22"/>
                <w:szCs w:val="22"/>
              </w:rPr>
              <w:t>End of 2009</w:t>
            </w:r>
            <w:r w:rsidR="008B4741">
              <w:rPr>
                <w:rFonts w:asciiTheme="majorBidi" w:hAnsiTheme="majorBidi" w:cstheme="majorBidi"/>
                <w:b w:val="0"/>
                <w:bCs/>
                <w:color w:val="000000"/>
                <w:sz w:val="22"/>
                <w:szCs w:val="22"/>
              </w:rPr>
              <w:t>–</w:t>
            </w:r>
            <w:r w:rsidRPr="004D7DCA">
              <w:rPr>
                <w:rFonts w:asciiTheme="majorBidi" w:hAnsiTheme="majorBidi" w:cstheme="majorBidi"/>
                <w:b w:val="0"/>
                <w:bCs/>
                <w:color w:val="000000"/>
                <w:sz w:val="22"/>
                <w:szCs w:val="22"/>
              </w:rPr>
              <w:t>2011</w:t>
            </w:r>
          </w:p>
        </w:tc>
      </w:tr>
      <w:tr w:rsidR="001134DF" w:rsidRPr="004D7DCA" w14:paraId="7E06103B" w14:textId="77777777" w:rsidTr="00C17047">
        <w:trPr>
          <w:trHeight w:val="567"/>
        </w:trPr>
        <w:tc>
          <w:tcPr>
            <w:tcW w:w="0" w:type="auto"/>
          </w:tcPr>
          <w:p w14:paraId="7BA0D01D" w14:textId="3A007D84" w:rsidR="006F4695" w:rsidRPr="004D7DCA" w:rsidRDefault="006F4695" w:rsidP="00F77159">
            <w:pPr>
              <w:spacing w:line="276" w:lineRule="auto"/>
              <w:jc w:val="both"/>
              <w:rPr>
                <w:rFonts w:asciiTheme="majorBidi" w:hAnsiTheme="majorBidi" w:cstheme="majorBidi"/>
                <w:b w:val="0"/>
                <w:bCs/>
                <w:color w:val="000000"/>
                <w:sz w:val="22"/>
                <w:szCs w:val="22"/>
              </w:rPr>
            </w:pPr>
            <w:r w:rsidRPr="004D7DCA">
              <w:rPr>
                <w:rFonts w:asciiTheme="majorBidi" w:hAnsiTheme="majorBidi" w:cstheme="majorBidi"/>
                <w:b w:val="0"/>
                <w:bCs/>
                <w:color w:val="000000"/>
                <w:sz w:val="22"/>
                <w:szCs w:val="22"/>
              </w:rPr>
              <w:t xml:space="preserve">Data </w:t>
            </w:r>
            <w:r w:rsidR="008B4741">
              <w:rPr>
                <w:rFonts w:asciiTheme="majorBidi" w:hAnsiTheme="majorBidi" w:cstheme="majorBidi"/>
                <w:b w:val="0"/>
                <w:bCs/>
                <w:color w:val="000000"/>
                <w:sz w:val="22"/>
                <w:szCs w:val="22"/>
              </w:rPr>
              <w:t>c</w:t>
            </w:r>
            <w:r w:rsidRPr="004D7DCA">
              <w:rPr>
                <w:rFonts w:asciiTheme="majorBidi" w:hAnsiTheme="majorBidi" w:cstheme="majorBidi"/>
                <w:b w:val="0"/>
                <w:bCs/>
                <w:color w:val="000000"/>
                <w:sz w:val="22"/>
                <w:szCs w:val="22"/>
              </w:rPr>
              <w:t xml:space="preserve">ollection </w:t>
            </w:r>
            <w:r w:rsidR="008B4741">
              <w:rPr>
                <w:rFonts w:asciiTheme="majorBidi" w:hAnsiTheme="majorBidi" w:cstheme="majorBidi"/>
                <w:b w:val="0"/>
                <w:bCs/>
                <w:color w:val="000000"/>
                <w:sz w:val="22"/>
                <w:szCs w:val="22"/>
              </w:rPr>
              <w:t>m</w:t>
            </w:r>
            <w:r w:rsidRPr="004D7DCA">
              <w:rPr>
                <w:rFonts w:asciiTheme="majorBidi" w:hAnsiTheme="majorBidi" w:cstheme="majorBidi"/>
                <w:b w:val="0"/>
                <w:bCs/>
                <w:color w:val="000000"/>
                <w:sz w:val="22"/>
                <w:szCs w:val="22"/>
              </w:rPr>
              <w:t>ethod</w:t>
            </w:r>
          </w:p>
        </w:tc>
        <w:tc>
          <w:tcPr>
            <w:tcW w:w="0" w:type="auto"/>
          </w:tcPr>
          <w:p w14:paraId="635CE690" w14:textId="77777777" w:rsidR="006F4695" w:rsidRPr="004D7DCA" w:rsidRDefault="006F4695" w:rsidP="00F77159">
            <w:pPr>
              <w:spacing w:line="276" w:lineRule="auto"/>
              <w:jc w:val="both"/>
              <w:rPr>
                <w:rFonts w:asciiTheme="majorBidi" w:hAnsiTheme="majorBidi" w:cstheme="majorBidi"/>
                <w:b w:val="0"/>
                <w:bCs/>
                <w:color w:val="000000"/>
                <w:sz w:val="22"/>
                <w:szCs w:val="22"/>
              </w:rPr>
            </w:pPr>
            <w:r w:rsidRPr="004D7DCA">
              <w:rPr>
                <w:rFonts w:asciiTheme="majorBidi" w:hAnsiTheme="majorBidi" w:cstheme="majorBidi"/>
                <w:b w:val="0"/>
                <w:bCs/>
                <w:color w:val="000000"/>
                <w:sz w:val="22"/>
                <w:szCs w:val="22"/>
              </w:rPr>
              <w:t>In-depth interviews using semi-structured questions</w:t>
            </w:r>
          </w:p>
        </w:tc>
      </w:tr>
      <w:tr w:rsidR="001134DF" w:rsidRPr="004D7DCA" w14:paraId="3F6CA45F" w14:textId="77777777" w:rsidTr="00C17047">
        <w:trPr>
          <w:trHeight w:val="567"/>
        </w:trPr>
        <w:tc>
          <w:tcPr>
            <w:tcW w:w="0" w:type="auto"/>
          </w:tcPr>
          <w:p w14:paraId="49A9932E" w14:textId="7743832A" w:rsidR="006F4695" w:rsidRPr="004D7DCA" w:rsidRDefault="006F4695" w:rsidP="00F77159">
            <w:pPr>
              <w:spacing w:line="276" w:lineRule="auto"/>
              <w:jc w:val="both"/>
              <w:rPr>
                <w:rFonts w:asciiTheme="majorBidi" w:hAnsiTheme="majorBidi" w:cstheme="majorBidi"/>
                <w:b w:val="0"/>
                <w:bCs/>
                <w:color w:val="000000"/>
                <w:sz w:val="22"/>
                <w:szCs w:val="22"/>
              </w:rPr>
            </w:pPr>
            <w:r w:rsidRPr="004D7DCA">
              <w:rPr>
                <w:rFonts w:asciiTheme="majorBidi" w:hAnsiTheme="majorBidi" w:cstheme="majorBidi"/>
                <w:b w:val="0"/>
                <w:bCs/>
                <w:color w:val="000000"/>
                <w:sz w:val="22"/>
                <w:szCs w:val="22"/>
              </w:rPr>
              <w:t xml:space="preserve">Participants </w:t>
            </w:r>
            <w:r w:rsidR="008B4741">
              <w:rPr>
                <w:rFonts w:asciiTheme="majorBidi" w:hAnsiTheme="majorBidi" w:cstheme="majorBidi"/>
                <w:b w:val="0"/>
                <w:bCs/>
                <w:color w:val="000000"/>
                <w:sz w:val="22"/>
                <w:szCs w:val="22"/>
              </w:rPr>
              <w:t>and</w:t>
            </w:r>
            <w:r w:rsidR="008B4741" w:rsidRPr="004D7DCA">
              <w:rPr>
                <w:rFonts w:asciiTheme="majorBidi" w:hAnsiTheme="majorBidi" w:cstheme="majorBidi"/>
                <w:b w:val="0"/>
                <w:bCs/>
                <w:color w:val="000000"/>
                <w:sz w:val="22"/>
                <w:szCs w:val="22"/>
              </w:rPr>
              <w:t xml:space="preserve"> </w:t>
            </w:r>
            <w:r w:rsidRPr="004D7DCA">
              <w:rPr>
                <w:rFonts w:asciiTheme="majorBidi" w:hAnsiTheme="majorBidi" w:cstheme="majorBidi"/>
                <w:b w:val="0"/>
                <w:bCs/>
                <w:color w:val="000000"/>
                <w:sz w:val="22"/>
                <w:szCs w:val="22"/>
              </w:rPr>
              <w:t xml:space="preserve">their roles within </w:t>
            </w:r>
            <w:r w:rsidR="00715ADA" w:rsidRPr="004D7DCA">
              <w:rPr>
                <w:rFonts w:asciiTheme="majorBidi" w:hAnsiTheme="majorBidi" w:cstheme="majorBidi"/>
                <w:b w:val="0"/>
                <w:bCs/>
                <w:color w:val="000000"/>
                <w:sz w:val="22"/>
                <w:szCs w:val="22"/>
              </w:rPr>
              <w:t xml:space="preserve">the </w:t>
            </w:r>
            <w:r w:rsidRPr="004D7DCA">
              <w:rPr>
                <w:rFonts w:asciiTheme="majorBidi" w:hAnsiTheme="majorBidi" w:cstheme="majorBidi"/>
                <w:b w:val="0"/>
                <w:bCs/>
                <w:color w:val="000000"/>
                <w:sz w:val="22"/>
                <w:szCs w:val="22"/>
              </w:rPr>
              <w:t xml:space="preserve">Abu Dhabi </w:t>
            </w:r>
            <w:r w:rsidR="008B4741">
              <w:rPr>
                <w:rFonts w:asciiTheme="majorBidi" w:hAnsiTheme="majorBidi" w:cstheme="majorBidi"/>
                <w:b w:val="0"/>
                <w:bCs/>
                <w:color w:val="000000"/>
                <w:sz w:val="22"/>
                <w:szCs w:val="22"/>
              </w:rPr>
              <w:t>g</w:t>
            </w:r>
            <w:r w:rsidRPr="004D7DCA">
              <w:rPr>
                <w:rFonts w:asciiTheme="majorBidi" w:hAnsiTheme="majorBidi" w:cstheme="majorBidi"/>
                <w:b w:val="0"/>
                <w:bCs/>
                <w:color w:val="000000"/>
                <w:sz w:val="22"/>
                <w:szCs w:val="22"/>
              </w:rPr>
              <w:t>overnment</w:t>
            </w:r>
          </w:p>
          <w:p w14:paraId="09802D59" w14:textId="0793F3B0" w:rsidR="006F4695" w:rsidRPr="004D7DCA" w:rsidRDefault="006F4695" w:rsidP="00F77159">
            <w:pPr>
              <w:spacing w:line="276" w:lineRule="auto"/>
              <w:jc w:val="both"/>
              <w:rPr>
                <w:rFonts w:asciiTheme="majorBidi" w:hAnsiTheme="majorBidi" w:cstheme="majorBidi"/>
                <w:b w:val="0"/>
                <w:bCs/>
                <w:color w:val="000000"/>
                <w:sz w:val="22"/>
                <w:szCs w:val="22"/>
              </w:rPr>
            </w:pPr>
            <w:r w:rsidRPr="004D7DCA">
              <w:rPr>
                <w:rFonts w:asciiTheme="majorBidi" w:hAnsiTheme="majorBidi" w:cstheme="majorBidi"/>
                <w:b w:val="0"/>
                <w:bCs/>
                <w:color w:val="000000"/>
                <w:sz w:val="22"/>
                <w:szCs w:val="22"/>
              </w:rPr>
              <w:t>Total</w:t>
            </w:r>
            <w:r w:rsidR="00EA293D" w:rsidRPr="004D7DCA">
              <w:rPr>
                <w:rFonts w:asciiTheme="majorBidi" w:hAnsiTheme="majorBidi" w:cstheme="majorBidi"/>
                <w:b w:val="0"/>
                <w:bCs/>
                <w:color w:val="000000"/>
                <w:sz w:val="22"/>
                <w:szCs w:val="22"/>
              </w:rPr>
              <w:t>:</w:t>
            </w:r>
            <w:r w:rsidRPr="004D7DCA">
              <w:rPr>
                <w:rFonts w:asciiTheme="majorBidi" w:hAnsiTheme="majorBidi" w:cstheme="majorBidi"/>
                <w:b w:val="0"/>
                <w:bCs/>
                <w:color w:val="000000"/>
                <w:sz w:val="22"/>
                <w:szCs w:val="22"/>
              </w:rPr>
              <w:t xml:space="preserve"> 9</w:t>
            </w:r>
          </w:p>
          <w:p w14:paraId="15585673" w14:textId="77777777" w:rsidR="006F4695" w:rsidRPr="004D7DCA" w:rsidRDefault="006F4695" w:rsidP="00F77159">
            <w:pPr>
              <w:spacing w:line="276" w:lineRule="auto"/>
              <w:jc w:val="both"/>
              <w:rPr>
                <w:rFonts w:asciiTheme="majorBidi" w:hAnsiTheme="majorBidi" w:cstheme="majorBidi"/>
                <w:b w:val="0"/>
                <w:bCs/>
                <w:color w:val="000000"/>
                <w:sz w:val="22"/>
                <w:szCs w:val="22"/>
              </w:rPr>
            </w:pPr>
          </w:p>
        </w:tc>
        <w:tc>
          <w:tcPr>
            <w:tcW w:w="0" w:type="auto"/>
          </w:tcPr>
          <w:p w14:paraId="78F92635" w14:textId="51F865CD" w:rsidR="006F4695" w:rsidRPr="004D7DCA" w:rsidRDefault="006F4695" w:rsidP="00FA5701">
            <w:pPr>
              <w:pStyle w:val="ListParagraph"/>
              <w:numPr>
                <w:ilvl w:val="0"/>
                <w:numId w:val="11"/>
              </w:numPr>
              <w:spacing w:line="276" w:lineRule="auto"/>
              <w:jc w:val="both"/>
              <w:textAlignment w:val="baseline"/>
              <w:rPr>
                <w:rFonts w:asciiTheme="majorBidi" w:hAnsiTheme="majorBidi" w:cstheme="majorBidi"/>
                <w:b w:val="0"/>
                <w:bCs/>
                <w:color w:val="000000"/>
                <w:sz w:val="22"/>
                <w:szCs w:val="22"/>
              </w:rPr>
            </w:pPr>
            <w:r w:rsidRPr="004D7DCA">
              <w:rPr>
                <w:rFonts w:asciiTheme="majorBidi" w:hAnsiTheme="majorBidi" w:cstheme="majorBidi"/>
                <w:b w:val="0"/>
                <w:bCs/>
                <w:color w:val="000000"/>
                <w:sz w:val="22"/>
                <w:szCs w:val="22"/>
              </w:rPr>
              <w:t xml:space="preserve">Government </w:t>
            </w:r>
            <w:r w:rsidR="008B4741">
              <w:rPr>
                <w:rFonts w:asciiTheme="majorBidi" w:hAnsiTheme="majorBidi" w:cstheme="majorBidi"/>
                <w:b w:val="0"/>
                <w:bCs/>
                <w:color w:val="000000"/>
                <w:sz w:val="22"/>
                <w:szCs w:val="22"/>
              </w:rPr>
              <w:t>e</w:t>
            </w:r>
            <w:r w:rsidRPr="004D7DCA">
              <w:rPr>
                <w:rFonts w:asciiTheme="majorBidi" w:hAnsiTheme="majorBidi" w:cstheme="majorBidi"/>
                <w:b w:val="0"/>
                <w:bCs/>
                <w:color w:val="000000"/>
                <w:sz w:val="22"/>
                <w:szCs w:val="22"/>
              </w:rPr>
              <w:t>mployees (3)</w:t>
            </w:r>
          </w:p>
          <w:p w14:paraId="093BB472" w14:textId="77777777" w:rsidR="006F4695" w:rsidRPr="004D7DCA" w:rsidRDefault="006F4695" w:rsidP="00FA5701">
            <w:pPr>
              <w:numPr>
                <w:ilvl w:val="0"/>
                <w:numId w:val="12"/>
              </w:numPr>
              <w:spacing w:line="276" w:lineRule="auto"/>
              <w:jc w:val="both"/>
              <w:rPr>
                <w:rFonts w:asciiTheme="majorBidi" w:hAnsiTheme="majorBidi" w:cstheme="majorBidi"/>
                <w:b w:val="0"/>
                <w:bCs/>
                <w:color w:val="000000"/>
                <w:sz w:val="22"/>
                <w:szCs w:val="22"/>
              </w:rPr>
            </w:pPr>
            <w:r w:rsidRPr="004D7DCA">
              <w:rPr>
                <w:rFonts w:asciiTheme="majorBidi" w:hAnsiTheme="majorBidi" w:cstheme="majorBidi"/>
                <w:b w:val="0"/>
                <w:bCs/>
                <w:color w:val="000000"/>
                <w:sz w:val="22"/>
                <w:szCs w:val="22"/>
              </w:rPr>
              <w:t>Strategy Planning Director</w:t>
            </w:r>
          </w:p>
          <w:p w14:paraId="52863030" w14:textId="77777777" w:rsidR="006F4695" w:rsidRPr="004D7DCA" w:rsidRDefault="006F4695" w:rsidP="00FA5701">
            <w:pPr>
              <w:numPr>
                <w:ilvl w:val="0"/>
                <w:numId w:val="12"/>
              </w:numPr>
              <w:spacing w:line="276" w:lineRule="auto"/>
              <w:jc w:val="both"/>
              <w:rPr>
                <w:rFonts w:asciiTheme="majorBidi" w:hAnsiTheme="majorBidi" w:cstheme="majorBidi"/>
                <w:b w:val="0"/>
                <w:bCs/>
                <w:color w:val="000000"/>
                <w:sz w:val="22"/>
                <w:szCs w:val="22"/>
              </w:rPr>
            </w:pPr>
            <w:r w:rsidRPr="004D7DCA">
              <w:rPr>
                <w:rFonts w:asciiTheme="majorBidi" w:hAnsiTheme="majorBidi" w:cstheme="majorBidi"/>
                <w:b w:val="0"/>
                <w:bCs/>
                <w:color w:val="000000"/>
                <w:sz w:val="22"/>
                <w:szCs w:val="22"/>
              </w:rPr>
              <w:t>Strategy Planning and Performance Management Director </w:t>
            </w:r>
          </w:p>
          <w:p w14:paraId="00F372D0" w14:textId="77777777" w:rsidR="006F4695" w:rsidRPr="004D7DCA" w:rsidRDefault="006F4695" w:rsidP="00FA5701">
            <w:pPr>
              <w:numPr>
                <w:ilvl w:val="0"/>
                <w:numId w:val="12"/>
              </w:numPr>
              <w:spacing w:line="276" w:lineRule="auto"/>
              <w:jc w:val="both"/>
              <w:rPr>
                <w:rFonts w:asciiTheme="majorBidi" w:hAnsiTheme="majorBidi" w:cstheme="majorBidi"/>
                <w:b w:val="0"/>
                <w:bCs/>
                <w:color w:val="000000"/>
                <w:sz w:val="22"/>
                <w:szCs w:val="22"/>
              </w:rPr>
            </w:pPr>
            <w:r w:rsidRPr="004D7DCA">
              <w:rPr>
                <w:rFonts w:asciiTheme="majorBidi" w:hAnsiTheme="majorBidi" w:cstheme="majorBidi"/>
                <w:b w:val="0"/>
                <w:bCs/>
                <w:color w:val="000000"/>
                <w:sz w:val="22"/>
                <w:szCs w:val="22"/>
              </w:rPr>
              <w:t>Performance Management Director</w:t>
            </w:r>
          </w:p>
          <w:p w14:paraId="16885315" w14:textId="77777777" w:rsidR="006F4695" w:rsidRPr="004D7DCA" w:rsidRDefault="006F4695" w:rsidP="00FA5701">
            <w:pPr>
              <w:pStyle w:val="ListParagraph"/>
              <w:numPr>
                <w:ilvl w:val="0"/>
                <w:numId w:val="11"/>
              </w:numPr>
              <w:spacing w:line="276" w:lineRule="auto"/>
              <w:jc w:val="both"/>
              <w:textAlignment w:val="baseline"/>
              <w:rPr>
                <w:rFonts w:asciiTheme="majorBidi" w:hAnsiTheme="majorBidi" w:cstheme="majorBidi"/>
                <w:b w:val="0"/>
                <w:bCs/>
                <w:color w:val="000000"/>
                <w:sz w:val="22"/>
                <w:szCs w:val="22"/>
              </w:rPr>
            </w:pPr>
            <w:r w:rsidRPr="004D7DCA">
              <w:rPr>
                <w:rFonts w:asciiTheme="majorBidi" w:hAnsiTheme="majorBidi" w:cstheme="majorBidi"/>
                <w:b w:val="0"/>
                <w:bCs/>
                <w:color w:val="000000"/>
                <w:sz w:val="22"/>
                <w:szCs w:val="22"/>
              </w:rPr>
              <w:t>GSEC Employees (4)</w:t>
            </w:r>
          </w:p>
          <w:p w14:paraId="06E804FB" w14:textId="77777777" w:rsidR="006F4695" w:rsidRPr="004D7DCA" w:rsidRDefault="006F4695" w:rsidP="00FA5701">
            <w:pPr>
              <w:numPr>
                <w:ilvl w:val="0"/>
                <w:numId w:val="12"/>
              </w:numPr>
              <w:spacing w:line="276" w:lineRule="auto"/>
              <w:jc w:val="both"/>
              <w:rPr>
                <w:rFonts w:asciiTheme="majorBidi" w:hAnsiTheme="majorBidi" w:cstheme="majorBidi"/>
                <w:b w:val="0"/>
                <w:bCs/>
                <w:color w:val="000000"/>
                <w:sz w:val="22"/>
                <w:szCs w:val="22"/>
              </w:rPr>
            </w:pPr>
            <w:r w:rsidRPr="004D7DCA">
              <w:rPr>
                <w:rFonts w:asciiTheme="majorBidi" w:hAnsiTheme="majorBidi" w:cstheme="majorBidi"/>
                <w:b w:val="0"/>
                <w:bCs/>
                <w:color w:val="000000"/>
                <w:sz w:val="22"/>
                <w:szCs w:val="22"/>
              </w:rPr>
              <w:t>Policy Formulation Advisor</w:t>
            </w:r>
          </w:p>
          <w:p w14:paraId="0E13C094" w14:textId="77777777" w:rsidR="006F4695" w:rsidRPr="004D7DCA" w:rsidRDefault="006F4695" w:rsidP="00FA5701">
            <w:pPr>
              <w:numPr>
                <w:ilvl w:val="0"/>
                <w:numId w:val="12"/>
              </w:numPr>
              <w:spacing w:line="276" w:lineRule="auto"/>
              <w:jc w:val="both"/>
              <w:rPr>
                <w:rFonts w:asciiTheme="majorBidi" w:hAnsiTheme="majorBidi" w:cstheme="majorBidi"/>
                <w:b w:val="0"/>
                <w:bCs/>
                <w:color w:val="000000"/>
                <w:sz w:val="22"/>
                <w:szCs w:val="22"/>
              </w:rPr>
            </w:pPr>
            <w:r w:rsidRPr="004D7DCA">
              <w:rPr>
                <w:rFonts w:asciiTheme="majorBidi" w:hAnsiTheme="majorBidi" w:cstheme="majorBidi"/>
                <w:b w:val="0"/>
                <w:bCs/>
                <w:color w:val="000000"/>
                <w:sz w:val="22"/>
                <w:szCs w:val="22"/>
              </w:rPr>
              <w:t>Director Government Performance Management</w:t>
            </w:r>
          </w:p>
          <w:p w14:paraId="26CFB01E" w14:textId="77777777" w:rsidR="006F4695" w:rsidRPr="004D7DCA" w:rsidRDefault="006F4695" w:rsidP="00FA5701">
            <w:pPr>
              <w:numPr>
                <w:ilvl w:val="0"/>
                <w:numId w:val="12"/>
              </w:numPr>
              <w:spacing w:line="276" w:lineRule="auto"/>
              <w:jc w:val="both"/>
              <w:rPr>
                <w:rFonts w:asciiTheme="majorBidi" w:hAnsiTheme="majorBidi" w:cstheme="majorBidi"/>
                <w:b w:val="0"/>
                <w:bCs/>
                <w:color w:val="000000"/>
                <w:sz w:val="22"/>
                <w:szCs w:val="22"/>
              </w:rPr>
            </w:pPr>
            <w:r w:rsidRPr="004D7DCA">
              <w:rPr>
                <w:rFonts w:asciiTheme="majorBidi" w:hAnsiTheme="majorBidi" w:cstheme="majorBidi"/>
                <w:b w:val="0"/>
                <w:bCs/>
                <w:color w:val="000000"/>
                <w:sz w:val="22"/>
                <w:szCs w:val="22"/>
              </w:rPr>
              <w:t>Executive Director Policy and Strategy Formulation Division</w:t>
            </w:r>
          </w:p>
          <w:p w14:paraId="08A42F87" w14:textId="77777777" w:rsidR="006F4695" w:rsidRPr="004D7DCA" w:rsidRDefault="006F4695" w:rsidP="00FA5701">
            <w:pPr>
              <w:numPr>
                <w:ilvl w:val="0"/>
                <w:numId w:val="12"/>
              </w:numPr>
              <w:spacing w:line="276" w:lineRule="auto"/>
              <w:jc w:val="both"/>
              <w:rPr>
                <w:rFonts w:asciiTheme="majorBidi" w:hAnsiTheme="majorBidi" w:cstheme="majorBidi"/>
                <w:b w:val="0"/>
                <w:bCs/>
                <w:color w:val="000000"/>
                <w:sz w:val="22"/>
                <w:szCs w:val="22"/>
              </w:rPr>
            </w:pPr>
            <w:r w:rsidRPr="004D7DCA">
              <w:rPr>
                <w:rFonts w:asciiTheme="majorBidi" w:hAnsiTheme="majorBidi" w:cstheme="majorBidi"/>
                <w:b w:val="0"/>
                <w:bCs/>
                <w:color w:val="000000"/>
                <w:sz w:val="22"/>
                <w:szCs w:val="22"/>
              </w:rPr>
              <w:t>Manager in Public Policy Department</w:t>
            </w:r>
          </w:p>
          <w:p w14:paraId="1DC007DA" w14:textId="77777777" w:rsidR="006F4695" w:rsidRPr="004D7DCA" w:rsidRDefault="006F4695" w:rsidP="00FA5701">
            <w:pPr>
              <w:pStyle w:val="ListParagraph"/>
              <w:numPr>
                <w:ilvl w:val="0"/>
                <w:numId w:val="11"/>
              </w:numPr>
              <w:spacing w:line="276" w:lineRule="auto"/>
              <w:jc w:val="both"/>
              <w:textAlignment w:val="baseline"/>
              <w:rPr>
                <w:rFonts w:asciiTheme="majorBidi" w:hAnsiTheme="majorBidi" w:cstheme="majorBidi"/>
                <w:b w:val="0"/>
                <w:bCs/>
                <w:color w:val="000000"/>
                <w:sz w:val="22"/>
                <w:szCs w:val="22"/>
              </w:rPr>
            </w:pPr>
            <w:r w:rsidRPr="004D7DCA">
              <w:rPr>
                <w:rFonts w:asciiTheme="majorBidi" w:hAnsiTheme="majorBidi" w:cstheme="majorBidi"/>
                <w:b w:val="0"/>
                <w:bCs/>
                <w:color w:val="000000"/>
                <w:sz w:val="22"/>
                <w:szCs w:val="22"/>
              </w:rPr>
              <w:t>Consultants (GBN) (2)</w:t>
            </w:r>
          </w:p>
          <w:p w14:paraId="6AFA020F" w14:textId="77777777" w:rsidR="006F4695" w:rsidRPr="004D7DCA" w:rsidRDefault="006F4695" w:rsidP="00FA5701">
            <w:pPr>
              <w:numPr>
                <w:ilvl w:val="0"/>
                <w:numId w:val="12"/>
              </w:numPr>
              <w:spacing w:line="276" w:lineRule="auto"/>
              <w:jc w:val="both"/>
              <w:rPr>
                <w:rFonts w:asciiTheme="majorBidi" w:hAnsiTheme="majorBidi" w:cstheme="majorBidi"/>
                <w:b w:val="0"/>
                <w:bCs/>
                <w:color w:val="000000"/>
                <w:sz w:val="22"/>
                <w:szCs w:val="22"/>
              </w:rPr>
            </w:pPr>
            <w:r w:rsidRPr="004D7DCA">
              <w:rPr>
                <w:rFonts w:asciiTheme="majorBidi" w:hAnsiTheme="majorBidi" w:cstheme="majorBidi"/>
                <w:b w:val="0"/>
                <w:bCs/>
                <w:color w:val="000000"/>
                <w:sz w:val="22"/>
                <w:szCs w:val="22"/>
              </w:rPr>
              <w:t>Project Manager </w:t>
            </w:r>
          </w:p>
          <w:p w14:paraId="142DE310" w14:textId="77777777" w:rsidR="006F4695" w:rsidRPr="004D7DCA" w:rsidRDefault="006F4695" w:rsidP="00FA5701">
            <w:pPr>
              <w:numPr>
                <w:ilvl w:val="0"/>
                <w:numId w:val="12"/>
              </w:numPr>
              <w:spacing w:line="276" w:lineRule="auto"/>
              <w:jc w:val="both"/>
              <w:rPr>
                <w:rFonts w:asciiTheme="majorBidi" w:hAnsiTheme="majorBidi" w:cstheme="majorBidi"/>
                <w:b w:val="0"/>
                <w:bCs/>
                <w:color w:val="000000"/>
                <w:sz w:val="22"/>
                <w:szCs w:val="22"/>
              </w:rPr>
            </w:pPr>
            <w:r w:rsidRPr="004D7DCA">
              <w:rPr>
                <w:rFonts w:asciiTheme="majorBidi" w:hAnsiTheme="majorBidi" w:cstheme="majorBidi"/>
                <w:b w:val="0"/>
                <w:bCs/>
                <w:color w:val="000000"/>
                <w:sz w:val="22"/>
                <w:szCs w:val="22"/>
              </w:rPr>
              <w:t xml:space="preserve">Facilitator </w:t>
            </w:r>
          </w:p>
        </w:tc>
      </w:tr>
      <w:tr w:rsidR="001134DF" w:rsidRPr="004D7DCA" w14:paraId="3CE7D363" w14:textId="77777777" w:rsidTr="00C17047">
        <w:trPr>
          <w:trHeight w:val="567"/>
        </w:trPr>
        <w:tc>
          <w:tcPr>
            <w:tcW w:w="0" w:type="auto"/>
          </w:tcPr>
          <w:p w14:paraId="45EA95E5" w14:textId="41665286" w:rsidR="006F4695" w:rsidRPr="004D7DCA" w:rsidRDefault="00571A00" w:rsidP="00F77159">
            <w:pPr>
              <w:spacing w:line="276" w:lineRule="auto"/>
              <w:jc w:val="both"/>
              <w:rPr>
                <w:rFonts w:asciiTheme="majorBidi" w:hAnsiTheme="majorBidi" w:cstheme="majorBidi"/>
                <w:b w:val="0"/>
                <w:bCs/>
                <w:color w:val="000000"/>
                <w:sz w:val="22"/>
                <w:szCs w:val="22"/>
              </w:rPr>
            </w:pPr>
            <w:r>
              <w:rPr>
                <w:rFonts w:asciiTheme="majorBidi" w:hAnsiTheme="majorBidi" w:cstheme="majorBidi"/>
                <w:b w:val="0"/>
                <w:bCs/>
                <w:sz w:val="22"/>
              </w:rPr>
              <w:t>Interview p</w:t>
            </w:r>
            <w:r w:rsidRPr="004D7DCA">
              <w:rPr>
                <w:rFonts w:asciiTheme="majorBidi" w:hAnsiTheme="majorBidi" w:cstheme="majorBidi"/>
                <w:b w:val="0"/>
                <w:bCs/>
                <w:sz w:val="22"/>
              </w:rPr>
              <w:t>eriod</w:t>
            </w:r>
          </w:p>
        </w:tc>
        <w:tc>
          <w:tcPr>
            <w:tcW w:w="0" w:type="auto"/>
          </w:tcPr>
          <w:p w14:paraId="538553AC" w14:textId="0D78AB7C" w:rsidR="006F4695" w:rsidRPr="004D7DCA" w:rsidRDefault="006F4695" w:rsidP="00F77159">
            <w:pPr>
              <w:keepNext/>
              <w:spacing w:line="276" w:lineRule="auto"/>
              <w:jc w:val="both"/>
              <w:rPr>
                <w:rFonts w:asciiTheme="majorBidi" w:hAnsiTheme="majorBidi" w:cstheme="majorBidi"/>
                <w:b w:val="0"/>
                <w:bCs/>
                <w:color w:val="000000"/>
                <w:sz w:val="22"/>
                <w:szCs w:val="22"/>
              </w:rPr>
            </w:pPr>
            <w:r w:rsidRPr="004D7DCA">
              <w:rPr>
                <w:rFonts w:asciiTheme="majorBidi" w:hAnsiTheme="majorBidi" w:cstheme="majorBidi"/>
                <w:b w:val="0"/>
                <w:bCs/>
                <w:color w:val="000000"/>
                <w:sz w:val="22"/>
                <w:szCs w:val="22"/>
              </w:rPr>
              <w:t>2017</w:t>
            </w:r>
            <w:r w:rsidR="0043740E">
              <w:rPr>
                <w:rFonts w:asciiTheme="majorBidi" w:hAnsiTheme="majorBidi" w:cstheme="majorBidi"/>
                <w:b w:val="0"/>
                <w:bCs/>
                <w:color w:val="000000"/>
                <w:sz w:val="22"/>
                <w:szCs w:val="22"/>
              </w:rPr>
              <w:t>–</w:t>
            </w:r>
            <w:r w:rsidRPr="004D7DCA">
              <w:rPr>
                <w:rFonts w:asciiTheme="majorBidi" w:hAnsiTheme="majorBidi" w:cstheme="majorBidi"/>
                <w:b w:val="0"/>
                <w:bCs/>
                <w:color w:val="000000"/>
                <w:sz w:val="22"/>
                <w:szCs w:val="22"/>
              </w:rPr>
              <w:t>2018</w:t>
            </w:r>
          </w:p>
        </w:tc>
      </w:tr>
    </w:tbl>
    <w:p w14:paraId="24A55801" w14:textId="7784FA7C" w:rsidR="006F4695" w:rsidRPr="00FD3BC9" w:rsidRDefault="002045DA" w:rsidP="002045DA">
      <w:pPr>
        <w:pStyle w:val="Caption"/>
        <w:rPr>
          <w:rFonts w:asciiTheme="majorBidi" w:hAnsiTheme="majorBidi" w:cstheme="majorBidi"/>
          <w:b/>
          <w:bCs w:val="0"/>
          <w:color w:val="000000"/>
        </w:rPr>
      </w:pPr>
      <w:bookmarkStart w:id="1447" w:name="_Ref113796854"/>
      <w:bookmarkStart w:id="1448" w:name="_Toc109051730"/>
      <w:bookmarkStart w:id="1449" w:name="_Toc111330058"/>
      <w:bookmarkStart w:id="1450" w:name="_Toc113904270"/>
      <w:r w:rsidRPr="00C509D9">
        <w:rPr>
          <w:rFonts w:asciiTheme="majorBidi" w:hAnsiTheme="majorBidi" w:cstheme="majorBidi"/>
          <w:b/>
        </w:rPr>
        <w:t xml:space="preserve">Table </w:t>
      </w:r>
      <w:r w:rsidR="000E65C1">
        <w:rPr>
          <w:rFonts w:asciiTheme="majorBidi" w:hAnsiTheme="majorBidi" w:cstheme="majorBidi"/>
          <w:b/>
        </w:rPr>
        <w:fldChar w:fldCharType="begin"/>
      </w:r>
      <w:r w:rsidR="000E65C1">
        <w:rPr>
          <w:rFonts w:asciiTheme="majorBidi" w:hAnsiTheme="majorBidi" w:cstheme="majorBidi"/>
          <w:b/>
        </w:rPr>
        <w:instrText xml:space="preserve"> SEQ Table \* ARABIC </w:instrText>
      </w:r>
      <w:r w:rsidR="000E65C1">
        <w:rPr>
          <w:rFonts w:asciiTheme="majorBidi" w:hAnsiTheme="majorBidi" w:cstheme="majorBidi"/>
          <w:b/>
        </w:rPr>
        <w:fldChar w:fldCharType="separate"/>
      </w:r>
      <w:r w:rsidR="000E65C1">
        <w:rPr>
          <w:rFonts w:asciiTheme="majorBidi" w:hAnsiTheme="majorBidi" w:cstheme="majorBidi"/>
          <w:b/>
          <w:noProof/>
        </w:rPr>
        <w:t>3</w:t>
      </w:r>
      <w:r w:rsidR="000E65C1">
        <w:rPr>
          <w:rFonts w:asciiTheme="majorBidi" w:hAnsiTheme="majorBidi" w:cstheme="majorBidi"/>
          <w:b/>
        </w:rPr>
        <w:fldChar w:fldCharType="end"/>
      </w:r>
      <w:bookmarkEnd w:id="1447"/>
      <w:r w:rsidR="006F4695" w:rsidRPr="00C509D9">
        <w:rPr>
          <w:rFonts w:asciiTheme="majorBidi" w:hAnsiTheme="majorBidi" w:cstheme="majorBidi"/>
          <w:b/>
        </w:rPr>
        <w:t>:</w:t>
      </w:r>
      <w:r w:rsidR="006F4695" w:rsidRPr="00FD3BC9">
        <w:rPr>
          <w:rFonts w:asciiTheme="majorBidi" w:hAnsiTheme="majorBidi" w:cstheme="majorBidi"/>
          <w:bCs w:val="0"/>
        </w:rPr>
        <w:t xml:space="preserve"> </w:t>
      </w:r>
      <w:r w:rsidR="00C63754">
        <w:rPr>
          <w:rFonts w:asciiTheme="majorBidi" w:hAnsiTheme="majorBidi" w:cstheme="majorBidi"/>
          <w:bCs w:val="0"/>
        </w:rPr>
        <w:t>S</w:t>
      </w:r>
      <w:r w:rsidR="006F4695" w:rsidRPr="00FD3BC9">
        <w:rPr>
          <w:rFonts w:asciiTheme="majorBidi" w:hAnsiTheme="majorBidi" w:cstheme="majorBidi"/>
          <w:bCs w:val="0"/>
        </w:rPr>
        <w:t xml:space="preserve">ummary of the design of Phase </w:t>
      </w:r>
      <w:r w:rsidR="00DC778E">
        <w:rPr>
          <w:rFonts w:asciiTheme="majorBidi" w:hAnsiTheme="majorBidi" w:cstheme="majorBidi"/>
          <w:bCs w:val="0"/>
        </w:rPr>
        <w:t>1</w:t>
      </w:r>
      <w:bookmarkEnd w:id="1448"/>
      <w:bookmarkEnd w:id="1449"/>
      <w:r w:rsidR="00C63754">
        <w:rPr>
          <w:rFonts w:asciiTheme="majorBidi" w:hAnsiTheme="majorBidi" w:cstheme="majorBidi"/>
          <w:bCs w:val="0"/>
        </w:rPr>
        <w:t xml:space="preserve"> research.</w:t>
      </w:r>
      <w:bookmarkEnd w:id="1450"/>
    </w:p>
    <w:p w14:paraId="762DEC70" w14:textId="3347961C" w:rsidR="006F4695" w:rsidRPr="004D7DCA" w:rsidRDefault="006F4695" w:rsidP="00CA3A96">
      <w:pPr>
        <w:pStyle w:val="Heading3"/>
      </w:pPr>
      <w:bookmarkStart w:id="1451" w:name="_Toc111468212"/>
      <w:r w:rsidRPr="004D7DCA">
        <w:t>Research Objective 2 = Phase 2: Elicitation of Expert Opinion</w:t>
      </w:r>
      <w:bookmarkEnd w:id="1451"/>
    </w:p>
    <w:p w14:paraId="5AD468DE" w14:textId="04798DC2" w:rsidR="006F4695" w:rsidRPr="004D7DCA" w:rsidRDefault="006F4695" w:rsidP="009D738F">
      <w:pPr>
        <w:pStyle w:val="1stpara"/>
        <w:rPr>
          <w:rFonts w:asciiTheme="majorBidi" w:hAnsiTheme="majorBidi" w:cstheme="majorBidi"/>
        </w:rPr>
      </w:pPr>
      <w:r w:rsidRPr="004D7DCA">
        <w:rPr>
          <w:rFonts w:asciiTheme="majorBidi" w:hAnsiTheme="majorBidi" w:cstheme="majorBidi"/>
        </w:rPr>
        <w:t xml:space="preserve">This phase focused on identifying some of the key factors of good practice for </w:t>
      </w:r>
      <w:r w:rsidR="00715ADA" w:rsidRPr="004D7DCA">
        <w:rPr>
          <w:rFonts w:asciiTheme="majorBidi" w:hAnsiTheme="majorBidi" w:cstheme="majorBidi"/>
        </w:rPr>
        <w:t>implementing</w:t>
      </w:r>
      <w:r w:rsidRPr="004D7DCA">
        <w:rPr>
          <w:rFonts w:asciiTheme="majorBidi" w:hAnsiTheme="majorBidi" w:cstheme="majorBidi"/>
        </w:rPr>
        <w:t xml:space="preserve"> scenario planning as </w:t>
      </w:r>
      <w:r w:rsidR="00715ADA" w:rsidRPr="004D7DCA">
        <w:rPr>
          <w:rFonts w:asciiTheme="majorBidi" w:hAnsiTheme="majorBidi" w:cstheme="majorBidi"/>
        </w:rPr>
        <w:t>a</w:t>
      </w:r>
      <w:r w:rsidR="00721C8D" w:rsidRPr="004D7DCA">
        <w:rPr>
          <w:rFonts w:asciiTheme="majorBidi" w:hAnsiTheme="majorBidi" w:cstheme="majorBidi"/>
        </w:rPr>
        <w:t xml:space="preserve"> </w:t>
      </w:r>
      <w:r w:rsidRPr="004D7DCA">
        <w:rPr>
          <w:rFonts w:asciiTheme="majorBidi" w:hAnsiTheme="majorBidi" w:cstheme="majorBidi"/>
        </w:rPr>
        <w:t xml:space="preserve">reference point or guide for </w:t>
      </w:r>
      <w:r w:rsidR="00715ADA" w:rsidRPr="004D7DCA">
        <w:rPr>
          <w:rFonts w:asciiTheme="majorBidi" w:hAnsiTheme="majorBidi" w:cstheme="majorBidi"/>
        </w:rPr>
        <w:t xml:space="preserve">the </w:t>
      </w:r>
      <w:r w:rsidRPr="004D7DCA">
        <w:rPr>
          <w:rFonts w:asciiTheme="majorBidi" w:hAnsiTheme="majorBidi" w:cstheme="majorBidi"/>
        </w:rPr>
        <w:t xml:space="preserve">Abu Dhabi </w:t>
      </w:r>
      <w:r w:rsidR="00570859">
        <w:t>g</w:t>
      </w:r>
      <w:r w:rsidR="00570859" w:rsidRPr="004D7DCA">
        <w:t>overnment</w:t>
      </w:r>
      <w:r w:rsidRPr="004D7DCA">
        <w:rPr>
          <w:rFonts w:asciiTheme="majorBidi" w:hAnsiTheme="majorBidi" w:cstheme="majorBidi"/>
        </w:rPr>
        <w:t xml:space="preserve">. A series of interviews with six experts </w:t>
      </w:r>
      <w:r w:rsidR="00FB78D2" w:rsidRPr="004D7DCA">
        <w:rPr>
          <w:rFonts w:asciiTheme="majorBidi" w:hAnsiTheme="majorBidi" w:cstheme="majorBidi"/>
        </w:rPr>
        <w:t xml:space="preserve">was </w:t>
      </w:r>
      <w:r w:rsidRPr="004D7DCA">
        <w:rPr>
          <w:rFonts w:asciiTheme="majorBidi" w:hAnsiTheme="majorBidi" w:cstheme="majorBidi"/>
        </w:rPr>
        <w:t xml:space="preserve">conducted over </w:t>
      </w:r>
      <w:r w:rsidR="00593C9D" w:rsidRPr="004D7DCA">
        <w:rPr>
          <w:rFonts w:asciiTheme="majorBidi" w:hAnsiTheme="majorBidi" w:cstheme="majorBidi"/>
        </w:rPr>
        <w:t>7 months,</w:t>
      </w:r>
      <w:r w:rsidR="00715ADA" w:rsidRPr="004D7DCA">
        <w:rPr>
          <w:rFonts w:asciiTheme="majorBidi" w:hAnsiTheme="majorBidi" w:cstheme="majorBidi"/>
        </w:rPr>
        <w:t xml:space="preserve"> between </w:t>
      </w:r>
      <w:r w:rsidR="00593C9D" w:rsidRPr="004D7DCA">
        <w:rPr>
          <w:rFonts w:asciiTheme="majorBidi" w:hAnsiTheme="majorBidi" w:cstheme="majorBidi"/>
        </w:rPr>
        <w:t>June 2018 and</w:t>
      </w:r>
      <w:r w:rsidR="00715ADA" w:rsidRPr="004D7DCA">
        <w:rPr>
          <w:rFonts w:asciiTheme="majorBidi" w:hAnsiTheme="majorBidi" w:cstheme="majorBidi"/>
        </w:rPr>
        <w:t xml:space="preserve"> J</w:t>
      </w:r>
      <w:r w:rsidR="004126EF" w:rsidRPr="004D7DCA">
        <w:rPr>
          <w:rFonts w:asciiTheme="majorBidi" w:hAnsiTheme="majorBidi" w:cstheme="majorBidi"/>
        </w:rPr>
        <w:t>anuary 2019</w:t>
      </w:r>
      <w:r w:rsidRPr="004D7DCA">
        <w:rPr>
          <w:rFonts w:asciiTheme="majorBidi" w:hAnsiTheme="majorBidi" w:cstheme="majorBidi"/>
        </w:rPr>
        <w:t xml:space="preserve">. These experts were renowned for their </w:t>
      </w:r>
      <w:r w:rsidR="00721C8D" w:rsidRPr="004D7DCA">
        <w:rPr>
          <w:rFonts w:asciiTheme="majorBidi" w:hAnsiTheme="majorBidi" w:cstheme="majorBidi"/>
        </w:rPr>
        <w:t>scenario planning knowledge and experience</w:t>
      </w:r>
      <w:r w:rsidRPr="004D7DCA">
        <w:rPr>
          <w:rFonts w:asciiTheme="majorBidi" w:hAnsiTheme="majorBidi" w:cstheme="majorBidi"/>
        </w:rPr>
        <w:t xml:space="preserve"> working with premier </w:t>
      </w:r>
      <w:r w:rsidR="002F5688" w:rsidRPr="004D7DCA">
        <w:rPr>
          <w:rFonts w:asciiTheme="majorBidi" w:hAnsiTheme="majorBidi" w:cstheme="majorBidi"/>
        </w:rPr>
        <w:t>organi</w:t>
      </w:r>
      <w:r w:rsidR="002F5688">
        <w:rPr>
          <w:rFonts w:asciiTheme="majorBidi" w:hAnsiTheme="majorBidi" w:cstheme="majorBidi"/>
        </w:rPr>
        <w:t>s</w:t>
      </w:r>
      <w:r w:rsidR="002F5688" w:rsidRPr="004D7DCA">
        <w:rPr>
          <w:rFonts w:asciiTheme="majorBidi" w:hAnsiTheme="majorBidi" w:cstheme="majorBidi"/>
        </w:rPr>
        <w:t>ation</w:t>
      </w:r>
      <w:r w:rsidR="006C2B36">
        <w:rPr>
          <w:rFonts w:asciiTheme="majorBidi" w:hAnsiTheme="majorBidi" w:cstheme="majorBidi"/>
        </w:rPr>
        <w:t>s</w:t>
      </w:r>
      <w:r w:rsidR="00B0264F" w:rsidRPr="004D7DCA">
        <w:t xml:space="preserve">, as shown in </w:t>
      </w:r>
      <w:r w:rsidR="00393E95">
        <w:fldChar w:fldCharType="begin"/>
      </w:r>
      <w:r w:rsidR="00393E95">
        <w:instrText xml:space="preserve"> REF _Ref113796868 \h </w:instrText>
      </w:r>
      <w:r w:rsidR="00393E95">
        <w:fldChar w:fldCharType="separate"/>
      </w:r>
      <w:r w:rsidR="00393E95" w:rsidRPr="00C509D9">
        <w:rPr>
          <w:rFonts w:asciiTheme="majorBidi" w:hAnsiTheme="majorBidi" w:cstheme="majorBidi"/>
          <w:b/>
          <w:bCs/>
        </w:rPr>
        <w:t xml:space="preserve">Table </w:t>
      </w:r>
      <w:r w:rsidR="00393E95">
        <w:rPr>
          <w:rFonts w:asciiTheme="majorBidi" w:hAnsiTheme="majorBidi" w:cstheme="majorBidi"/>
          <w:b/>
          <w:noProof/>
        </w:rPr>
        <w:t>4</w:t>
      </w:r>
      <w:r w:rsidR="00393E95">
        <w:fldChar w:fldCharType="end"/>
      </w:r>
      <w:r w:rsidRPr="004D7DCA">
        <w:rPr>
          <w:rFonts w:asciiTheme="majorBidi" w:hAnsiTheme="majorBidi" w:cstheme="majorBidi"/>
        </w:rPr>
        <w:t>.</w:t>
      </w:r>
    </w:p>
    <w:tbl>
      <w:tblPr>
        <w:tblStyle w:val="TableGridLight1"/>
        <w:tblW w:w="0" w:type="auto"/>
        <w:tblLook w:val="04A0" w:firstRow="1" w:lastRow="0" w:firstColumn="1" w:lastColumn="0" w:noHBand="0" w:noVBand="1"/>
      </w:tblPr>
      <w:tblGrid>
        <w:gridCol w:w="2830"/>
        <w:gridCol w:w="5374"/>
      </w:tblGrid>
      <w:tr w:rsidR="006F4695" w:rsidRPr="004D7DCA" w14:paraId="78DB321B" w14:textId="77777777" w:rsidTr="00C17047">
        <w:trPr>
          <w:trHeight w:val="567"/>
        </w:trPr>
        <w:tc>
          <w:tcPr>
            <w:tcW w:w="2830" w:type="dxa"/>
            <w:shd w:val="clear" w:color="auto" w:fill="D9E2F3" w:themeFill="accent1" w:themeFillTint="33"/>
          </w:tcPr>
          <w:p w14:paraId="21C7E0F2" w14:textId="463FF416" w:rsidR="006F4695" w:rsidRPr="004D7DCA" w:rsidRDefault="006F4695" w:rsidP="00F77159">
            <w:pPr>
              <w:keepNext/>
              <w:spacing w:line="276" w:lineRule="auto"/>
              <w:jc w:val="both"/>
              <w:rPr>
                <w:rFonts w:asciiTheme="majorBidi" w:hAnsiTheme="majorBidi" w:cstheme="majorBidi"/>
                <w:b w:val="0"/>
                <w:bCs/>
                <w:color w:val="000000"/>
                <w:sz w:val="22"/>
              </w:rPr>
            </w:pPr>
            <w:r w:rsidRPr="004D7DCA">
              <w:rPr>
                <w:rFonts w:asciiTheme="majorBidi" w:hAnsiTheme="majorBidi" w:cstheme="majorBidi"/>
                <w:bCs/>
                <w:color w:val="000000"/>
                <w:sz w:val="22"/>
              </w:rPr>
              <w:lastRenderedPageBreak/>
              <w:t xml:space="preserve">Phase </w:t>
            </w:r>
            <w:r w:rsidR="00DC778E">
              <w:rPr>
                <w:rFonts w:asciiTheme="majorBidi" w:hAnsiTheme="majorBidi" w:cstheme="majorBidi"/>
                <w:bCs/>
                <w:color w:val="000000"/>
                <w:sz w:val="22"/>
              </w:rPr>
              <w:t>2</w:t>
            </w:r>
          </w:p>
        </w:tc>
        <w:tc>
          <w:tcPr>
            <w:tcW w:w="5374" w:type="dxa"/>
            <w:shd w:val="clear" w:color="auto" w:fill="D9E2F3" w:themeFill="accent1" w:themeFillTint="33"/>
          </w:tcPr>
          <w:p w14:paraId="0C0D64A8" w14:textId="77777777" w:rsidR="006F4695" w:rsidRPr="004D7DCA" w:rsidRDefault="006F4695" w:rsidP="00F77159">
            <w:pPr>
              <w:keepNext/>
              <w:spacing w:line="276" w:lineRule="auto"/>
              <w:jc w:val="both"/>
              <w:rPr>
                <w:rFonts w:asciiTheme="majorBidi" w:hAnsiTheme="majorBidi" w:cstheme="majorBidi"/>
                <w:b w:val="0"/>
                <w:bCs/>
                <w:color w:val="000000"/>
                <w:sz w:val="22"/>
              </w:rPr>
            </w:pPr>
            <w:r w:rsidRPr="004D7DCA">
              <w:rPr>
                <w:rFonts w:asciiTheme="majorBidi" w:hAnsiTheme="majorBidi" w:cstheme="majorBidi"/>
                <w:bCs/>
                <w:color w:val="000000"/>
                <w:sz w:val="22"/>
              </w:rPr>
              <w:t>Elicitation of Expert Opinion</w:t>
            </w:r>
          </w:p>
        </w:tc>
      </w:tr>
      <w:tr w:rsidR="006F4695" w:rsidRPr="004D7DCA" w14:paraId="691C8B64" w14:textId="77777777" w:rsidTr="00C17047">
        <w:trPr>
          <w:trHeight w:val="567"/>
        </w:trPr>
        <w:tc>
          <w:tcPr>
            <w:tcW w:w="2830" w:type="dxa"/>
          </w:tcPr>
          <w:p w14:paraId="0C1E350A" w14:textId="77777777" w:rsidR="006F4695" w:rsidRPr="004D7DCA" w:rsidRDefault="006F4695" w:rsidP="00F77159">
            <w:pPr>
              <w:keepNext/>
              <w:spacing w:line="276" w:lineRule="auto"/>
              <w:jc w:val="both"/>
              <w:rPr>
                <w:rFonts w:asciiTheme="majorBidi" w:hAnsiTheme="majorBidi" w:cstheme="majorBidi"/>
                <w:b w:val="0"/>
                <w:bCs/>
                <w:color w:val="000000"/>
                <w:sz w:val="22"/>
              </w:rPr>
            </w:pPr>
            <w:r w:rsidRPr="004D7DCA">
              <w:rPr>
                <w:rFonts w:asciiTheme="majorBidi" w:hAnsiTheme="majorBidi" w:cstheme="majorBidi"/>
                <w:b w:val="0"/>
                <w:bCs/>
                <w:color w:val="000000"/>
                <w:sz w:val="22"/>
              </w:rPr>
              <w:t>Description and objectives</w:t>
            </w:r>
          </w:p>
        </w:tc>
        <w:tc>
          <w:tcPr>
            <w:tcW w:w="5374" w:type="dxa"/>
          </w:tcPr>
          <w:p w14:paraId="7DE58497" w14:textId="318DA366" w:rsidR="006F4695" w:rsidRPr="004D7DCA" w:rsidRDefault="006F4695" w:rsidP="00F77159">
            <w:pPr>
              <w:keepNext/>
              <w:spacing w:line="276" w:lineRule="auto"/>
              <w:jc w:val="both"/>
              <w:rPr>
                <w:rFonts w:asciiTheme="majorBidi" w:hAnsiTheme="majorBidi" w:cstheme="majorBidi"/>
                <w:b w:val="0"/>
                <w:bCs/>
                <w:color w:val="000000"/>
                <w:sz w:val="22"/>
              </w:rPr>
            </w:pPr>
            <w:r w:rsidRPr="004D7DCA">
              <w:rPr>
                <w:rFonts w:asciiTheme="majorBidi" w:hAnsiTheme="majorBidi" w:cstheme="majorBidi"/>
                <w:b w:val="0"/>
                <w:bCs/>
                <w:color w:val="000000"/>
                <w:sz w:val="22"/>
              </w:rPr>
              <w:t xml:space="preserve">This phase focused on identifying some of the key factors of good practice for </w:t>
            </w:r>
            <w:r w:rsidR="0036741E" w:rsidRPr="004D7DCA">
              <w:rPr>
                <w:rFonts w:asciiTheme="majorBidi" w:hAnsiTheme="majorBidi" w:cstheme="majorBidi"/>
                <w:b w:val="0"/>
                <w:bCs/>
                <w:color w:val="000000"/>
                <w:sz w:val="22"/>
              </w:rPr>
              <w:t>implementing</w:t>
            </w:r>
            <w:r w:rsidRPr="004D7DCA">
              <w:rPr>
                <w:rFonts w:asciiTheme="majorBidi" w:hAnsiTheme="majorBidi" w:cstheme="majorBidi"/>
                <w:b w:val="0"/>
                <w:bCs/>
                <w:color w:val="000000"/>
                <w:sz w:val="22"/>
              </w:rPr>
              <w:t xml:space="preserve"> scenario planning </w:t>
            </w:r>
            <w:r w:rsidR="004F49B0">
              <w:rPr>
                <w:rFonts w:asciiTheme="majorBidi" w:hAnsiTheme="majorBidi" w:cstheme="majorBidi"/>
                <w:b w:val="0"/>
                <w:bCs/>
                <w:color w:val="000000"/>
                <w:sz w:val="22"/>
              </w:rPr>
              <w:t xml:space="preserve">as a </w:t>
            </w:r>
            <w:r w:rsidRPr="004D7DCA">
              <w:rPr>
                <w:rFonts w:asciiTheme="majorBidi" w:hAnsiTheme="majorBidi" w:cstheme="majorBidi"/>
                <w:b w:val="0"/>
                <w:bCs/>
                <w:color w:val="000000"/>
                <w:sz w:val="22"/>
              </w:rPr>
              <w:t xml:space="preserve">reference point or guide for </w:t>
            </w:r>
            <w:r w:rsidR="00C1332E" w:rsidRPr="004D7DCA">
              <w:rPr>
                <w:rFonts w:asciiTheme="majorBidi" w:hAnsiTheme="majorBidi" w:cstheme="majorBidi"/>
                <w:b w:val="0"/>
                <w:bCs/>
                <w:color w:val="000000"/>
                <w:sz w:val="22"/>
              </w:rPr>
              <w:t xml:space="preserve">the </w:t>
            </w:r>
            <w:r w:rsidRPr="004D7DCA">
              <w:rPr>
                <w:rFonts w:asciiTheme="majorBidi" w:hAnsiTheme="majorBidi" w:cstheme="majorBidi"/>
                <w:b w:val="0"/>
                <w:bCs/>
                <w:color w:val="000000"/>
                <w:sz w:val="22"/>
              </w:rPr>
              <w:t xml:space="preserve">Abu Dhabi </w:t>
            </w:r>
            <w:r w:rsidR="004F49B0">
              <w:rPr>
                <w:rFonts w:asciiTheme="majorBidi" w:hAnsiTheme="majorBidi" w:cstheme="majorBidi"/>
                <w:b w:val="0"/>
                <w:bCs/>
                <w:color w:val="000000"/>
                <w:sz w:val="22"/>
              </w:rPr>
              <w:t>g</w:t>
            </w:r>
            <w:r w:rsidRPr="004D7DCA">
              <w:rPr>
                <w:rFonts w:asciiTheme="majorBidi" w:hAnsiTheme="majorBidi" w:cstheme="majorBidi"/>
                <w:b w:val="0"/>
                <w:bCs/>
                <w:color w:val="000000"/>
                <w:sz w:val="22"/>
              </w:rPr>
              <w:t>overnment</w:t>
            </w:r>
          </w:p>
        </w:tc>
      </w:tr>
      <w:tr w:rsidR="006F4695" w:rsidRPr="004D7DCA" w14:paraId="7AA54684" w14:textId="77777777" w:rsidTr="00C17047">
        <w:trPr>
          <w:trHeight w:val="567"/>
        </w:trPr>
        <w:tc>
          <w:tcPr>
            <w:tcW w:w="2830" w:type="dxa"/>
          </w:tcPr>
          <w:p w14:paraId="071C62F5" w14:textId="21C24777" w:rsidR="006F4695" w:rsidRPr="004D7DCA" w:rsidRDefault="006F4695" w:rsidP="00F77159">
            <w:pPr>
              <w:keepNext/>
              <w:spacing w:line="276" w:lineRule="auto"/>
              <w:jc w:val="both"/>
              <w:rPr>
                <w:rFonts w:asciiTheme="majorBidi" w:hAnsiTheme="majorBidi" w:cstheme="majorBidi"/>
                <w:b w:val="0"/>
                <w:bCs/>
                <w:color w:val="000000"/>
                <w:sz w:val="22"/>
              </w:rPr>
            </w:pPr>
            <w:r w:rsidRPr="004D7DCA">
              <w:rPr>
                <w:rFonts w:asciiTheme="majorBidi" w:hAnsiTheme="majorBidi" w:cstheme="majorBidi"/>
                <w:b w:val="0"/>
                <w:bCs/>
                <w:color w:val="000000"/>
                <w:sz w:val="22"/>
              </w:rPr>
              <w:t xml:space="preserve">Time </w:t>
            </w:r>
            <w:r w:rsidR="0043740E">
              <w:rPr>
                <w:rFonts w:asciiTheme="majorBidi" w:hAnsiTheme="majorBidi" w:cstheme="majorBidi"/>
                <w:b w:val="0"/>
                <w:bCs/>
                <w:color w:val="000000"/>
                <w:sz w:val="22"/>
              </w:rPr>
              <w:t>f</w:t>
            </w:r>
            <w:r w:rsidRPr="004D7DCA">
              <w:rPr>
                <w:rFonts w:asciiTheme="majorBidi" w:hAnsiTheme="majorBidi" w:cstheme="majorBidi"/>
                <w:b w:val="0"/>
                <w:bCs/>
                <w:color w:val="000000"/>
                <w:sz w:val="22"/>
              </w:rPr>
              <w:t xml:space="preserve">rame </w:t>
            </w:r>
          </w:p>
        </w:tc>
        <w:tc>
          <w:tcPr>
            <w:tcW w:w="5374" w:type="dxa"/>
          </w:tcPr>
          <w:p w14:paraId="670D0C7F" w14:textId="353C57AE" w:rsidR="006F4695" w:rsidRPr="004D7DCA" w:rsidRDefault="006F4695" w:rsidP="00F77159">
            <w:pPr>
              <w:keepNext/>
              <w:spacing w:line="276" w:lineRule="auto"/>
              <w:jc w:val="both"/>
              <w:rPr>
                <w:rFonts w:asciiTheme="majorBidi" w:hAnsiTheme="majorBidi" w:cstheme="majorBidi"/>
                <w:b w:val="0"/>
                <w:bCs/>
                <w:color w:val="000000"/>
                <w:sz w:val="22"/>
              </w:rPr>
            </w:pPr>
            <w:r w:rsidRPr="004D7DCA">
              <w:rPr>
                <w:rFonts w:asciiTheme="majorBidi" w:hAnsiTheme="majorBidi" w:cstheme="majorBidi"/>
                <w:b w:val="0"/>
                <w:bCs/>
                <w:color w:val="000000"/>
                <w:sz w:val="22"/>
              </w:rPr>
              <w:t>June 2018</w:t>
            </w:r>
            <w:r w:rsidR="00571A00">
              <w:rPr>
                <w:rFonts w:asciiTheme="majorBidi" w:hAnsiTheme="majorBidi" w:cstheme="majorBidi"/>
                <w:b w:val="0"/>
                <w:bCs/>
                <w:color w:val="000000"/>
                <w:sz w:val="22"/>
              </w:rPr>
              <w:t xml:space="preserve"> to </w:t>
            </w:r>
            <w:r w:rsidRPr="004D7DCA">
              <w:rPr>
                <w:rFonts w:asciiTheme="majorBidi" w:hAnsiTheme="majorBidi" w:cstheme="majorBidi"/>
                <w:b w:val="0"/>
                <w:bCs/>
                <w:color w:val="000000"/>
                <w:sz w:val="22"/>
              </w:rPr>
              <w:t>January 2019</w:t>
            </w:r>
          </w:p>
        </w:tc>
      </w:tr>
      <w:tr w:rsidR="006F4695" w:rsidRPr="004D7DCA" w14:paraId="18DC789A" w14:textId="77777777" w:rsidTr="00C17047">
        <w:trPr>
          <w:trHeight w:val="567"/>
        </w:trPr>
        <w:tc>
          <w:tcPr>
            <w:tcW w:w="2830" w:type="dxa"/>
          </w:tcPr>
          <w:p w14:paraId="318F22C0" w14:textId="7D9DD330" w:rsidR="006F4695" w:rsidRPr="004D7DCA" w:rsidRDefault="006F4695" w:rsidP="00F77159">
            <w:pPr>
              <w:keepNext/>
              <w:spacing w:line="276" w:lineRule="auto"/>
              <w:jc w:val="both"/>
              <w:rPr>
                <w:rFonts w:asciiTheme="majorBidi" w:hAnsiTheme="majorBidi" w:cstheme="majorBidi"/>
                <w:b w:val="0"/>
                <w:bCs/>
                <w:color w:val="000000"/>
                <w:sz w:val="22"/>
              </w:rPr>
            </w:pPr>
            <w:r w:rsidRPr="004D7DCA">
              <w:rPr>
                <w:rFonts w:asciiTheme="majorBidi" w:hAnsiTheme="majorBidi" w:cstheme="majorBidi"/>
                <w:b w:val="0"/>
                <w:bCs/>
                <w:color w:val="000000"/>
                <w:sz w:val="22"/>
              </w:rPr>
              <w:t xml:space="preserve">Data </w:t>
            </w:r>
            <w:r w:rsidR="0043740E">
              <w:rPr>
                <w:rFonts w:asciiTheme="majorBidi" w:hAnsiTheme="majorBidi" w:cstheme="majorBidi"/>
                <w:b w:val="0"/>
                <w:bCs/>
                <w:color w:val="000000"/>
                <w:sz w:val="22"/>
              </w:rPr>
              <w:t>c</w:t>
            </w:r>
            <w:r w:rsidRPr="004D7DCA">
              <w:rPr>
                <w:rFonts w:asciiTheme="majorBidi" w:hAnsiTheme="majorBidi" w:cstheme="majorBidi"/>
                <w:b w:val="0"/>
                <w:bCs/>
                <w:color w:val="000000"/>
                <w:sz w:val="22"/>
              </w:rPr>
              <w:t xml:space="preserve">ollection </w:t>
            </w:r>
            <w:r w:rsidR="0043740E">
              <w:rPr>
                <w:rFonts w:asciiTheme="majorBidi" w:hAnsiTheme="majorBidi" w:cstheme="majorBidi"/>
                <w:b w:val="0"/>
                <w:bCs/>
                <w:color w:val="000000"/>
                <w:sz w:val="22"/>
              </w:rPr>
              <w:t>m</w:t>
            </w:r>
            <w:r w:rsidRPr="004D7DCA">
              <w:rPr>
                <w:rFonts w:asciiTheme="majorBidi" w:hAnsiTheme="majorBidi" w:cstheme="majorBidi"/>
                <w:b w:val="0"/>
                <w:bCs/>
                <w:color w:val="000000"/>
                <w:sz w:val="22"/>
              </w:rPr>
              <w:t>ethod</w:t>
            </w:r>
          </w:p>
        </w:tc>
        <w:tc>
          <w:tcPr>
            <w:tcW w:w="5374" w:type="dxa"/>
          </w:tcPr>
          <w:p w14:paraId="5B34EFB2" w14:textId="77777777" w:rsidR="006F4695" w:rsidRPr="004D7DCA" w:rsidRDefault="006F4695" w:rsidP="00F77159">
            <w:pPr>
              <w:keepNext/>
              <w:spacing w:line="276" w:lineRule="auto"/>
              <w:jc w:val="both"/>
              <w:rPr>
                <w:rFonts w:asciiTheme="majorBidi" w:hAnsiTheme="majorBidi" w:cstheme="majorBidi"/>
                <w:b w:val="0"/>
                <w:bCs/>
                <w:color w:val="000000"/>
                <w:sz w:val="22"/>
              </w:rPr>
            </w:pPr>
            <w:r w:rsidRPr="004D7DCA">
              <w:rPr>
                <w:rFonts w:asciiTheme="majorBidi" w:hAnsiTheme="majorBidi" w:cstheme="majorBidi"/>
                <w:b w:val="0"/>
                <w:bCs/>
                <w:color w:val="000000"/>
                <w:sz w:val="22"/>
              </w:rPr>
              <w:t>In-depth interviews using semi-structured questions</w:t>
            </w:r>
          </w:p>
        </w:tc>
      </w:tr>
      <w:tr w:rsidR="006F4695" w:rsidRPr="004D7DCA" w14:paraId="7A78F9E7" w14:textId="77777777" w:rsidTr="00C17047">
        <w:trPr>
          <w:trHeight w:val="567"/>
        </w:trPr>
        <w:tc>
          <w:tcPr>
            <w:tcW w:w="2830" w:type="dxa"/>
          </w:tcPr>
          <w:p w14:paraId="5D0B65DD" w14:textId="4AE3197C" w:rsidR="006F4695" w:rsidRPr="004D7DCA" w:rsidRDefault="006F4695" w:rsidP="00F77159">
            <w:pPr>
              <w:keepNext/>
              <w:spacing w:line="276" w:lineRule="auto"/>
              <w:jc w:val="both"/>
              <w:rPr>
                <w:rFonts w:asciiTheme="majorBidi" w:hAnsiTheme="majorBidi" w:cstheme="majorBidi"/>
                <w:b w:val="0"/>
                <w:bCs/>
                <w:color w:val="000000"/>
                <w:sz w:val="22"/>
              </w:rPr>
            </w:pPr>
            <w:r w:rsidRPr="004D7DCA">
              <w:rPr>
                <w:rFonts w:asciiTheme="majorBidi" w:hAnsiTheme="majorBidi" w:cstheme="majorBidi"/>
                <w:b w:val="0"/>
                <w:bCs/>
                <w:color w:val="000000"/>
                <w:sz w:val="22"/>
              </w:rPr>
              <w:t xml:space="preserve">Phase </w:t>
            </w:r>
            <w:r w:rsidR="004F49B0">
              <w:rPr>
                <w:rFonts w:asciiTheme="majorBidi" w:hAnsiTheme="majorBidi" w:cstheme="majorBidi"/>
                <w:b w:val="0"/>
                <w:bCs/>
                <w:color w:val="000000"/>
                <w:sz w:val="22"/>
              </w:rPr>
              <w:t>2</w:t>
            </w:r>
            <w:r w:rsidRPr="004D7DCA">
              <w:rPr>
                <w:rFonts w:asciiTheme="majorBidi" w:hAnsiTheme="majorBidi" w:cstheme="majorBidi"/>
                <w:b w:val="0"/>
                <w:bCs/>
                <w:color w:val="000000"/>
                <w:sz w:val="22"/>
              </w:rPr>
              <w:t xml:space="preserve">: </w:t>
            </w:r>
            <w:r w:rsidR="00571A00">
              <w:rPr>
                <w:rFonts w:asciiTheme="majorBidi" w:hAnsiTheme="majorBidi" w:cstheme="majorBidi"/>
                <w:b w:val="0"/>
                <w:bCs/>
                <w:color w:val="000000"/>
                <w:sz w:val="22"/>
              </w:rPr>
              <w:t>Interview p</w:t>
            </w:r>
            <w:r w:rsidRPr="004D7DCA">
              <w:rPr>
                <w:rFonts w:asciiTheme="majorBidi" w:hAnsiTheme="majorBidi" w:cstheme="majorBidi"/>
                <w:b w:val="0"/>
                <w:bCs/>
                <w:color w:val="000000"/>
                <w:sz w:val="22"/>
              </w:rPr>
              <w:t xml:space="preserve">articipants </w:t>
            </w:r>
          </w:p>
          <w:p w14:paraId="194FB8C9" w14:textId="05557701" w:rsidR="006F4695" w:rsidRPr="004D7DCA" w:rsidRDefault="006F4695" w:rsidP="00F77159">
            <w:pPr>
              <w:keepNext/>
              <w:spacing w:line="276" w:lineRule="auto"/>
              <w:jc w:val="both"/>
              <w:rPr>
                <w:rFonts w:asciiTheme="majorBidi" w:hAnsiTheme="majorBidi" w:cstheme="majorBidi"/>
                <w:b w:val="0"/>
                <w:bCs/>
                <w:color w:val="000000"/>
                <w:sz w:val="22"/>
              </w:rPr>
            </w:pPr>
            <w:r w:rsidRPr="004D7DCA">
              <w:rPr>
                <w:rFonts w:asciiTheme="majorBidi" w:hAnsiTheme="majorBidi" w:cstheme="majorBidi"/>
                <w:b w:val="0"/>
                <w:bCs/>
                <w:color w:val="000000"/>
                <w:sz w:val="22"/>
              </w:rPr>
              <w:t>Total</w:t>
            </w:r>
            <w:r w:rsidR="00571A00">
              <w:rPr>
                <w:rFonts w:asciiTheme="majorBidi" w:hAnsiTheme="majorBidi" w:cstheme="majorBidi"/>
                <w:b w:val="0"/>
                <w:bCs/>
                <w:color w:val="000000"/>
                <w:sz w:val="22"/>
              </w:rPr>
              <w:t>:</w:t>
            </w:r>
            <w:r w:rsidRPr="004D7DCA">
              <w:rPr>
                <w:rFonts w:asciiTheme="majorBidi" w:hAnsiTheme="majorBidi" w:cstheme="majorBidi"/>
                <w:b w:val="0"/>
                <w:bCs/>
                <w:color w:val="000000"/>
                <w:sz w:val="22"/>
              </w:rPr>
              <w:t xml:space="preserve"> </w:t>
            </w:r>
            <w:r w:rsidR="00571A00">
              <w:rPr>
                <w:rFonts w:asciiTheme="majorBidi" w:hAnsiTheme="majorBidi" w:cstheme="majorBidi"/>
                <w:b w:val="0"/>
                <w:bCs/>
                <w:color w:val="000000"/>
                <w:sz w:val="22"/>
              </w:rPr>
              <w:t>5</w:t>
            </w:r>
            <w:r w:rsidRPr="004D7DCA">
              <w:rPr>
                <w:rFonts w:asciiTheme="majorBidi" w:hAnsiTheme="majorBidi" w:cstheme="majorBidi"/>
                <w:b w:val="0"/>
                <w:bCs/>
                <w:color w:val="000000"/>
                <w:sz w:val="22"/>
              </w:rPr>
              <w:t xml:space="preserve"> </w:t>
            </w:r>
          </w:p>
          <w:p w14:paraId="2270C745" w14:textId="77777777" w:rsidR="006F4695" w:rsidRPr="004D7DCA" w:rsidRDefault="006F4695" w:rsidP="00F77159">
            <w:pPr>
              <w:keepNext/>
              <w:spacing w:line="276" w:lineRule="auto"/>
              <w:jc w:val="both"/>
              <w:rPr>
                <w:rFonts w:asciiTheme="majorBidi" w:hAnsiTheme="majorBidi" w:cstheme="majorBidi"/>
                <w:b w:val="0"/>
                <w:bCs/>
                <w:color w:val="000000"/>
                <w:sz w:val="22"/>
              </w:rPr>
            </w:pPr>
          </w:p>
        </w:tc>
        <w:tc>
          <w:tcPr>
            <w:tcW w:w="5374" w:type="dxa"/>
          </w:tcPr>
          <w:p w14:paraId="5B996A25" w14:textId="77777777" w:rsidR="006F4695" w:rsidRPr="004D7DCA" w:rsidRDefault="006F4695">
            <w:pPr>
              <w:keepNext/>
              <w:numPr>
                <w:ilvl w:val="0"/>
                <w:numId w:val="78"/>
              </w:numPr>
              <w:spacing w:line="276" w:lineRule="auto"/>
              <w:jc w:val="both"/>
              <w:textAlignment w:val="baseline"/>
              <w:rPr>
                <w:rFonts w:asciiTheme="majorBidi" w:hAnsiTheme="majorBidi" w:cstheme="majorBidi"/>
                <w:b w:val="0"/>
                <w:bCs/>
                <w:color w:val="000000"/>
                <w:sz w:val="22"/>
              </w:rPr>
            </w:pPr>
            <w:r w:rsidRPr="004D7DCA">
              <w:rPr>
                <w:rFonts w:asciiTheme="majorBidi" w:hAnsiTheme="majorBidi" w:cstheme="majorBidi"/>
                <w:b w:val="0"/>
                <w:bCs/>
                <w:color w:val="000000"/>
                <w:sz w:val="22"/>
              </w:rPr>
              <w:t>Centre of Strategic Foresight – Singapore</w:t>
            </w:r>
          </w:p>
          <w:p w14:paraId="278A039B" w14:textId="77777777" w:rsidR="006F4695" w:rsidRPr="004D7DCA" w:rsidRDefault="006F4695">
            <w:pPr>
              <w:keepNext/>
              <w:numPr>
                <w:ilvl w:val="0"/>
                <w:numId w:val="78"/>
              </w:numPr>
              <w:spacing w:line="276" w:lineRule="auto"/>
              <w:jc w:val="both"/>
              <w:textAlignment w:val="baseline"/>
              <w:rPr>
                <w:rFonts w:asciiTheme="majorBidi" w:hAnsiTheme="majorBidi" w:cstheme="majorBidi"/>
                <w:b w:val="0"/>
                <w:bCs/>
                <w:color w:val="000000"/>
                <w:sz w:val="22"/>
              </w:rPr>
            </w:pPr>
            <w:r w:rsidRPr="004D7DCA">
              <w:rPr>
                <w:rFonts w:asciiTheme="majorBidi" w:hAnsiTheme="majorBidi" w:cstheme="majorBidi"/>
                <w:b w:val="0"/>
                <w:bCs/>
                <w:color w:val="000000"/>
                <w:sz w:val="22"/>
              </w:rPr>
              <w:t>Thinking Future</w:t>
            </w:r>
          </w:p>
          <w:p w14:paraId="74B915F1" w14:textId="77777777" w:rsidR="006F4695" w:rsidRPr="004D7DCA" w:rsidRDefault="006F4695">
            <w:pPr>
              <w:keepNext/>
              <w:numPr>
                <w:ilvl w:val="0"/>
                <w:numId w:val="78"/>
              </w:numPr>
              <w:spacing w:line="276" w:lineRule="auto"/>
              <w:jc w:val="both"/>
              <w:textAlignment w:val="baseline"/>
              <w:rPr>
                <w:rFonts w:asciiTheme="majorBidi" w:hAnsiTheme="majorBidi" w:cstheme="majorBidi"/>
                <w:b w:val="0"/>
                <w:bCs/>
                <w:color w:val="000000"/>
                <w:sz w:val="22"/>
              </w:rPr>
            </w:pPr>
            <w:r w:rsidRPr="004D7DCA">
              <w:rPr>
                <w:rFonts w:asciiTheme="majorBidi" w:hAnsiTheme="majorBidi" w:cstheme="majorBidi"/>
                <w:b w:val="0"/>
                <w:bCs/>
                <w:color w:val="000000"/>
                <w:sz w:val="22"/>
              </w:rPr>
              <w:t>Shell UK</w:t>
            </w:r>
          </w:p>
          <w:p w14:paraId="7B8BA713" w14:textId="77777777" w:rsidR="006F4695" w:rsidRPr="004D7DCA" w:rsidRDefault="006F4695">
            <w:pPr>
              <w:keepNext/>
              <w:numPr>
                <w:ilvl w:val="0"/>
                <w:numId w:val="78"/>
              </w:numPr>
              <w:spacing w:line="276" w:lineRule="auto"/>
              <w:jc w:val="both"/>
              <w:textAlignment w:val="baseline"/>
              <w:rPr>
                <w:rFonts w:asciiTheme="majorBidi" w:hAnsiTheme="majorBidi" w:cstheme="majorBidi"/>
                <w:b w:val="0"/>
                <w:bCs/>
                <w:color w:val="000000"/>
                <w:sz w:val="22"/>
              </w:rPr>
            </w:pPr>
            <w:r w:rsidRPr="004D7DCA">
              <w:rPr>
                <w:rFonts w:asciiTheme="majorBidi" w:hAnsiTheme="majorBidi" w:cstheme="majorBidi"/>
                <w:b w:val="0"/>
                <w:bCs/>
                <w:color w:val="000000"/>
                <w:sz w:val="22"/>
              </w:rPr>
              <w:t>Director of Trilateral Research </w:t>
            </w:r>
          </w:p>
          <w:p w14:paraId="37956CBA" w14:textId="77777777" w:rsidR="006F4695" w:rsidRPr="004D7DCA" w:rsidRDefault="006F4695">
            <w:pPr>
              <w:keepNext/>
              <w:numPr>
                <w:ilvl w:val="0"/>
                <w:numId w:val="78"/>
              </w:numPr>
              <w:spacing w:line="276" w:lineRule="auto"/>
              <w:jc w:val="both"/>
              <w:textAlignment w:val="baseline"/>
              <w:rPr>
                <w:rFonts w:asciiTheme="majorBidi" w:hAnsiTheme="majorBidi" w:cstheme="majorBidi"/>
                <w:b w:val="0"/>
                <w:bCs/>
                <w:color w:val="000000"/>
                <w:sz w:val="22"/>
              </w:rPr>
            </w:pPr>
            <w:r w:rsidRPr="004D7DCA">
              <w:rPr>
                <w:rFonts w:asciiTheme="majorBidi" w:hAnsiTheme="majorBidi" w:cstheme="majorBidi"/>
                <w:b w:val="0"/>
                <w:bCs/>
                <w:color w:val="000000"/>
                <w:sz w:val="22"/>
              </w:rPr>
              <w:t>The Monitor Group / Global Business Network (GBN)</w:t>
            </w:r>
          </w:p>
        </w:tc>
      </w:tr>
      <w:tr w:rsidR="006F4695" w:rsidRPr="004D7DCA" w14:paraId="31B79A8F" w14:textId="77777777" w:rsidTr="00C17047">
        <w:trPr>
          <w:trHeight w:val="567"/>
        </w:trPr>
        <w:tc>
          <w:tcPr>
            <w:tcW w:w="2830" w:type="dxa"/>
          </w:tcPr>
          <w:p w14:paraId="0E18070F" w14:textId="66658BE9" w:rsidR="006F4695" w:rsidRPr="004D7DCA" w:rsidRDefault="00571A00" w:rsidP="00F77159">
            <w:pPr>
              <w:keepNext/>
              <w:spacing w:line="276" w:lineRule="auto"/>
              <w:jc w:val="both"/>
              <w:rPr>
                <w:rFonts w:asciiTheme="majorBidi" w:hAnsiTheme="majorBidi" w:cstheme="majorBidi"/>
                <w:b w:val="0"/>
                <w:bCs/>
                <w:sz w:val="22"/>
              </w:rPr>
            </w:pPr>
            <w:r>
              <w:rPr>
                <w:rFonts w:asciiTheme="majorBidi" w:hAnsiTheme="majorBidi" w:cstheme="majorBidi"/>
                <w:b w:val="0"/>
                <w:bCs/>
                <w:sz w:val="22"/>
              </w:rPr>
              <w:t>Interview p</w:t>
            </w:r>
            <w:r w:rsidR="006F4695" w:rsidRPr="004D7DCA">
              <w:rPr>
                <w:rFonts w:asciiTheme="majorBidi" w:hAnsiTheme="majorBidi" w:cstheme="majorBidi"/>
                <w:b w:val="0"/>
                <w:bCs/>
                <w:sz w:val="22"/>
              </w:rPr>
              <w:t xml:space="preserve">eriod </w:t>
            </w:r>
          </w:p>
        </w:tc>
        <w:tc>
          <w:tcPr>
            <w:tcW w:w="5374" w:type="dxa"/>
          </w:tcPr>
          <w:p w14:paraId="4AD392E8" w14:textId="25049C8F" w:rsidR="006F4695" w:rsidRPr="004D7DCA" w:rsidRDefault="008C2A3A" w:rsidP="00F77159">
            <w:pPr>
              <w:spacing w:line="276" w:lineRule="auto"/>
              <w:jc w:val="both"/>
              <w:rPr>
                <w:rFonts w:asciiTheme="majorBidi" w:hAnsiTheme="majorBidi" w:cstheme="majorBidi"/>
                <w:b w:val="0"/>
                <w:bCs/>
                <w:sz w:val="22"/>
              </w:rPr>
            </w:pPr>
            <w:r w:rsidRPr="004D7DCA">
              <w:rPr>
                <w:rFonts w:asciiTheme="majorBidi" w:hAnsiTheme="majorBidi" w:cstheme="majorBidi"/>
                <w:b w:val="0"/>
                <w:bCs/>
                <w:sz w:val="22"/>
              </w:rPr>
              <w:t>2018</w:t>
            </w:r>
            <w:r w:rsidR="00571A00">
              <w:rPr>
                <w:rFonts w:asciiTheme="majorBidi" w:hAnsiTheme="majorBidi" w:cstheme="majorBidi"/>
                <w:b w:val="0"/>
                <w:bCs/>
                <w:sz w:val="22"/>
              </w:rPr>
              <w:t>–</w:t>
            </w:r>
            <w:r w:rsidRPr="004D7DCA">
              <w:rPr>
                <w:rFonts w:asciiTheme="majorBidi" w:hAnsiTheme="majorBidi" w:cstheme="majorBidi"/>
                <w:b w:val="0"/>
                <w:bCs/>
                <w:sz w:val="22"/>
              </w:rPr>
              <w:t>2019</w:t>
            </w:r>
          </w:p>
        </w:tc>
      </w:tr>
    </w:tbl>
    <w:p w14:paraId="6BB13657" w14:textId="178220BF" w:rsidR="006F4695" w:rsidRPr="00FD3BC9" w:rsidRDefault="002045DA" w:rsidP="002045DA">
      <w:pPr>
        <w:pStyle w:val="Caption"/>
        <w:rPr>
          <w:rFonts w:asciiTheme="majorBidi" w:hAnsiTheme="majorBidi" w:cstheme="majorBidi"/>
          <w:b/>
          <w:bCs w:val="0"/>
          <w:color w:val="000000"/>
        </w:rPr>
      </w:pPr>
      <w:bookmarkStart w:id="1452" w:name="_Ref113796868"/>
      <w:bookmarkStart w:id="1453" w:name="_Toc109051731"/>
      <w:bookmarkStart w:id="1454" w:name="_Toc111330059"/>
      <w:bookmarkStart w:id="1455" w:name="_Toc113904271"/>
      <w:r w:rsidRPr="00C509D9">
        <w:rPr>
          <w:rFonts w:asciiTheme="majorBidi" w:hAnsiTheme="majorBidi" w:cstheme="majorBidi"/>
          <w:b/>
        </w:rPr>
        <w:t xml:space="preserve">Table </w:t>
      </w:r>
      <w:r w:rsidR="000E65C1">
        <w:rPr>
          <w:rFonts w:asciiTheme="majorBidi" w:hAnsiTheme="majorBidi" w:cstheme="majorBidi"/>
          <w:b/>
        </w:rPr>
        <w:fldChar w:fldCharType="begin"/>
      </w:r>
      <w:r w:rsidR="000E65C1">
        <w:rPr>
          <w:rFonts w:asciiTheme="majorBidi" w:hAnsiTheme="majorBidi" w:cstheme="majorBidi"/>
          <w:b/>
        </w:rPr>
        <w:instrText xml:space="preserve"> SEQ Table \* ARABIC </w:instrText>
      </w:r>
      <w:r w:rsidR="000E65C1">
        <w:rPr>
          <w:rFonts w:asciiTheme="majorBidi" w:hAnsiTheme="majorBidi" w:cstheme="majorBidi"/>
          <w:b/>
        </w:rPr>
        <w:fldChar w:fldCharType="separate"/>
      </w:r>
      <w:r w:rsidR="000E65C1">
        <w:rPr>
          <w:rFonts w:asciiTheme="majorBidi" w:hAnsiTheme="majorBidi" w:cstheme="majorBidi"/>
          <w:b/>
          <w:noProof/>
        </w:rPr>
        <w:t>4</w:t>
      </w:r>
      <w:r w:rsidR="000E65C1">
        <w:rPr>
          <w:rFonts w:asciiTheme="majorBidi" w:hAnsiTheme="majorBidi" w:cstheme="majorBidi"/>
          <w:b/>
        </w:rPr>
        <w:fldChar w:fldCharType="end"/>
      </w:r>
      <w:bookmarkEnd w:id="1452"/>
      <w:r w:rsidR="004D2540" w:rsidRPr="00C509D9">
        <w:rPr>
          <w:rFonts w:asciiTheme="majorBidi" w:hAnsiTheme="majorBidi" w:cstheme="majorBidi"/>
          <w:b/>
        </w:rPr>
        <w:t>:</w:t>
      </w:r>
      <w:r w:rsidR="006F4695" w:rsidRPr="00FD3BC9">
        <w:rPr>
          <w:rFonts w:asciiTheme="majorBidi" w:hAnsiTheme="majorBidi" w:cstheme="majorBidi"/>
          <w:bCs w:val="0"/>
        </w:rPr>
        <w:t xml:space="preserve"> </w:t>
      </w:r>
      <w:r w:rsidR="00C63754">
        <w:rPr>
          <w:rFonts w:asciiTheme="majorBidi" w:hAnsiTheme="majorBidi" w:cstheme="majorBidi"/>
          <w:bCs w:val="0"/>
        </w:rPr>
        <w:t>S</w:t>
      </w:r>
      <w:r w:rsidR="006F4695" w:rsidRPr="00FD3BC9">
        <w:rPr>
          <w:rFonts w:asciiTheme="majorBidi" w:hAnsiTheme="majorBidi" w:cstheme="majorBidi"/>
          <w:bCs w:val="0"/>
        </w:rPr>
        <w:t xml:space="preserve">ummary of the design of Phase </w:t>
      </w:r>
      <w:r w:rsidR="004F49B0">
        <w:rPr>
          <w:rFonts w:asciiTheme="majorBidi" w:hAnsiTheme="majorBidi" w:cstheme="majorBidi"/>
          <w:bCs w:val="0"/>
        </w:rPr>
        <w:t>2</w:t>
      </w:r>
      <w:bookmarkEnd w:id="1453"/>
      <w:bookmarkEnd w:id="1454"/>
      <w:r w:rsidR="00C63754">
        <w:rPr>
          <w:rFonts w:asciiTheme="majorBidi" w:hAnsiTheme="majorBidi" w:cstheme="majorBidi"/>
          <w:bCs w:val="0"/>
        </w:rPr>
        <w:t xml:space="preserve"> research.</w:t>
      </w:r>
      <w:bookmarkEnd w:id="1455"/>
    </w:p>
    <w:p w14:paraId="191B701C" w14:textId="009C19A8" w:rsidR="00A722BC" w:rsidRPr="004D7DCA" w:rsidRDefault="006F4695" w:rsidP="00CA3A96">
      <w:pPr>
        <w:pStyle w:val="Heading3"/>
      </w:pPr>
      <w:bookmarkStart w:id="1456" w:name="_Toc111468213"/>
      <w:r w:rsidRPr="004D7DCA">
        <w:t>Research Objective 3 =</w:t>
      </w:r>
      <w:r w:rsidR="00DA0EC2" w:rsidRPr="004D7DCA">
        <w:t xml:space="preserve"> </w:t>
      </w:r>
      <w:bookmarkEnd w:id="1456"/>
      <w:r w:rsidR="00EA7CF3">
        <w:t xml:space="preserve">Phase 3: </w:t>
      </w:r>
      <w:r w:rsidR="00E91546" w:rsidRPr="004D7DCA">
        <w:rPr>
          <w:rStyle w:val="apple-converted-space"/>
        </w:rPr>
        <w:t xml:space="preserve">Foresight and Scenario Planning as an </w:t>
      </w:r>
      <w:r w:rsidR="00EA7CF3">
        <w:rPr>
          <w:rStyle w:val="apple-converted-space"/>
          <w:rFonts w:eastAsia="Arial Unicode MS"/>
        </w:rPr>
        <w:t>I</w:t>
      </w:r>
      <w:r w:rsidR="00E91546" w:rsidRPr="004D7DCA">
        <w:rPr>
          <w:rStyle w:val="apple-converted-space"/>
          <w:rFonts w:eastAsia="Arial Unicode MS"/>
        </w:rPr>
        <w:t>nnovative Approach</w:t>
      </w:r>
    </w:p>
    <w:p w14:paraId="7AB40780" w14:textId="38B16724" w:rsidR="006F4695" w:rsidRPr="004D7DCA" w:rsidRDefault="006F4695" w:rsidP="009D738F">
      <w:pPr>
        <w:pStyle w:val="1stpara"/>
        <w:rPr>
          <w:rFonts w:asciiTheme="majorBidi" w:hAnsiTheme="majorBidi" w:cstheme="majorBidi"/>
        </w:rPr>
      </w:pPr>
      <w:r w:rsidRPr="004D7DCA">
        <w:rPr>
          <w:rFonts w:asciiTheme="majorBidi" w:hAnsiTheme="majorBidi" w:cstheme="majorBidi"/>
        </w:rPr>
        <w:t>This phase consisted of two parts: 3A and 3</w:t>
      </w:r>
      <w:r w:rsidR="00361BD1" w:rsidRPr="004D7DCA">
        <w:rPr>
          <w:rFonts w:asciiTheme="majorBidi" w:hAnsiTheme="majorBidi" w:cstheme="majorBidi"/>
        </w:rPr>
        <w:t xml:space="preserve">B. </w:t>
      </w:r>
      <w:r w:rsidRPr="004D7DCA">
        <w:rPr>
          <w:rFonts w:asciiTheme="majorBidi" w:hAnsiTheme="majorBidi" w:cstheme="majorBidi"/>
        </w:rPr>
        <w:t xml:space="preserve">Between the completion of Phase 1 </w:t>
      </w:r>
      <w:r w:rsidR="0032225D">
        <w:rPr>
          <w:rFonts w:asciiTheme="majorBidi" w:hAnsiTheme="majorBidi" w:cstheme="majorBidi"/>
        </w:rPr>
        <w:t xml:space="preserve">(intervention 1) </w:t>
      </w:r>
      <w:r w:rsidRPr="004D7DCA">
        <w:rPr>
          <w:rFonts w:asciiTheme="majorBidi" w:hAnsiTheme="majorBidi" w:cstheme="majorBidi"/>
        </w:rPr>
        <w:t>in 201</w:t>
      </w:r>
      <w:r w:rsidR="0032225D">
        <w:rPr>
          <w:rFonts w:asciiTheme="majorBidi" w:hAnsiTheme="majorBidi" w:cstheme="majorBidi"/>
        </w:rPr>
        <w:t>1</w:t>
      </w:r>
      <w:r w:rsidRPr="004D7DCA">
        <w:rPr>
          <w:rFonts w:asciiTheme="majorBidi" w:hAnsiTheme="majorBidi" w:cstheme="majorBidi"/>
        </w:rPr>
        <w:t xml:space="preserve"> and</w:t>
      </w:r>
      <w:r w:rsidR="00A50B0A">
        <w:rPr>
          <w:rFonts w:asciiTheme="majorBidi" w:hAnsiTheme="majorBidi" w:cstheme="majorBidi"/>
        </w:rPr>
        <w:t xml:space="preserve"> the beginning of Phase </w:t>
      </w:r>
      <w:r w:rsidR="007230DF">
        <w:rPr>
          <w:rFonts w:asciiTheme="majorBidi" w:hAnsiTheme="majorBidi" w:cstheme="majorBidi"/>
        </w:rPr>
        <w:t>3 (</w:t>
      </w:r>
      <w:r w:rsidR="0032225D">
        <w:rPr>
          <w:rFonts w:asciiTheme="majorBidi" w:hAnsiTheme="majorBidi" w:cstheme="majorBidi"/>
        </w:rPr>
        <w:t xml:space="preserve">Intervention 2) </w:t>
      </w:r>
      <w:r w:rsidR="00A50B0A">
        <w:rPr>
          <w:rFonts w:asciiTheme="majorBidi" w:hAnsiTheme="majorBidi" w:cstheme="majorBidi"/>
        </w:rPr>
        <w:t>in</w:t>
      </w:r>
      <w:r w:rsidRPr="004D7DCA">
        <w:rPr>
          <w:rFonts w:asciiTheme="majorBidi" w:hAnsiTheme="majorBidi" w:cstheme="majorBidi"/>
        </w:rPr>
        <w:t xml:space="preserve"> 2021</w:t>
      </w:r>
      <w:r w:rsidR="006F7B0E" w:rsidRPr="004D7DCA">
        <w:rPr>
          <w:rFonts w:asciiTheme="majorBidi" w:hAnsiTheme="majorBidi" w:cstheme="majorBidi"/>
        </w:rPr>
        <w:t>,</w:t>
      </w:r>
      <w:r w:rsidRPr="004D7DCA">
        <w:rPr>
          <w:rFonts w:asciiTheme="majorBidi" w:hAnsiTheme="majorBidi" w:cstheme="majorBidi"/>
        </w:rPr>
        <w:t xml:space="preserve"> the Abu Dhabi </w:t>
      </w:r>
      <w:r w:rsidR="00570859">
        <w:t>g</w:t>
      </w:r>
      <w:r w:rsidR="00570859" w:rsidRPr="004D7DCA">
        <w:t>overnment</w:t>
      </w:r>
      <w:r w:rsidR="006F7B0E" w:rsidRPr="004D7DCA">
        <w:rPr>
          <w:rFonts w:asciiTheme="majorBidi" w:hAnsiTheme="majorBidi" w:cstheme="majorBidi"/>
        </w:rPr>
        <w:t xml:space="preserve"> underwent significant changes</w:t>
      </w:r>
      <w:r w:rsidR="009D6BA9" w:rsidRPr="004D7DCA">
        <w:rPr>
          <w:rFonts w:asciiTheme="majorBidi" w:hAnsiTheme="majorBidi" w:cstheme="majorBidi"/>
        </w:rPr>
        <w:t xml:space="preserve">; </w:t>
      </w:r>
      <w:r w:rsidRPr="004D7DCA">
        <w:rPr>
          <w:rFonts w:asciiTheme="majorBidi" w:hAnsiTheme="majorBidi" w:cstheme="majorBidi"/>
        </w:rPr>
        <w:t xml:space="preserve">for </w:t>
      </w:r>
      <w:r w:rsidR="00C1332E" w:rsidRPr="004D7DCA">
        <w:rPr>
          <w:rFonts w:asciiTheme="majorBidi" w:hAnsiTheme="majorBidi" w:cstheme="majorBidi"/>
        </w:rPr>
        <w:t xml:space="preserve">example, </w:t>
      </w:r>
      <w:r w:rsidRPr="004D7DCA">
        <w:rPr>
          <w:rFonts w:asciiTheme="majorBidi" w:hAnsiTheme="majorBidi" w:cstheme="majorBidi"/>
        </w:rPr>
        <w:t xml:space="preserve">there was a change in leadership as each </w:t>
      </w:r>
      <w:r w:rsidR="002F5688" w:rsidRPr="004D7DCA">
        <w:rPr>
          <w:rFonts w:asciiTheme="majorBidi" w:hAnsiTheme="majorBidi" w:cstheme="majorBidi"/>
        </w:rPr>
        <w:t>organi</w:t>
      </w:r>
      <w:r w:rsidR="002F5688">
        <w:rPr>
          <w:rFonts w:asciiTheme="majorBidi" w:hAnsiTheme="majorBidi" w:cstheme="majorBidi"/>
        </w:rPr>
        <w:t>s</w:t>
      </w:r>
      <w:r w:rsidR="002F5688" w:rsidRPr="004D7DCA">
        <w:rPr>
          <w:rFonts w:asciiTheme="majorBidi" w:hAnsiTheme="majorBidi" w:cstheme="majorBidi"/>
        </w:rPr>
        <w:t>ation</w:t>
      </w:r>
      <w:r w:rsidRPr="004D7DCA">
        <w:rPr>
          <w:rFonts w:asciiTheme="majorBidi" w:hAnsiTheme="majorBidi" w:cstheme="majorBidi"/>
        </w:rPr>
        <w:t xml:space="preserve"> </w:t>
      </w:r>
      <w:r w:rsidR="009D6BA9" w:rsidRPr="004D7DCA">
        <w:rPr>
          <w:rFonts w:asciiTheme="majorBidi" w:hAnsiTheme="majorBidi" w:cstheme="majorBidi"/>
        </w:rPr>
        <w:t xml:space="preserve">has </w:t>
      </w:r>
      <w:r w:rsidR="0036741E" w:rsidRPr="004D7DCA">
        <w:rPr>
          <w:rFonts w:asciiTheme="majorBidi" w:hAnsiTheme="majorBidi" w:cstheme="majorBidi"/>
        </w:rPr>
        <w:t xml:space="preserve">its </w:t>
      </w:r>
      <w:r w:rsidRPr="004D7DCA">
        <w:rPr>
          <w:rFonts w:asciiTheme="majorBidi" w:hAnsiTheme="majorBidi" w:cstheme="majorBidi"/>
        </w:rPr>
        <w:t xml:space="preserve">own internal strategic planning team. In 2018, the </w:t>
      </w:r>
      <w:r w:rsidR="006F7B0E" w:rsidRPr="004D7DCA">
        <w:rPr>
          <w:rFonts w:asciiTheme="majorBidi" w:hAnsiTheme="majorBidi" w:cstheme="majorBidi"/>
        </w:rPr>
        <w:t>g</w:t>
      </w:r>
      <w:r w:rsidRPr="004D7DCA">
        <w:rPr>
          <w:rFonts w:asciiTheme="majorBidi" w:hAnsiTheme="majorBidi" w:cstheme="majorBidi"/>
        </w:rPr>
        <w:t xml:space="preserve">overnment re-introduced scenario planning as an innovation initiative known as Future Foresight. To </w:t>
      </w:r>
      <w:r w:rsidR="00CE0519">
        <w:rPr>
          <w:rFonts w:asciiTheme="majorBidi" w:hAnsiTheme="majorBidi" w:cstheme="majorBidi"/>
        </w:rPr>
        <w:t>achieve</w:t>
      </w:r>
      <w:r w:rsidRPr="004D7DCA">
        <w:rPr>
          <w:rFonts w:asciiTheme="majorBidi" w:hAnsiTheme="majorBidi" w:cstheme="majorBidi"/>
        </w:rPr>
        <w:t xml:space="preserve"> the </w:t>
      </w:r>
      <w:r w:rsidR="008820B5" w:rsidRPr="004D7DCA">
        <w:rPr>
          <w:rFonts w:asciiTheme="majorBidi" w:hAnsiTheme="majorBidi" w:cstheme="majorBidi"/>
        </w:rPr>
        <w:t xml:space="preserve">primary </w:t>
      </w:r>
      <w:r w:rsidRPr="004D7DCA">
        <w:rPr>
          <w:rFonts w:asciiTheme="majorBidi" w:hAnsiTheme="majorBidi" w:cstheme="majorBidi"/>
        </w:rPr>
        <w:t>objective of this study</w:t>
      </w:r>
      <w:r w:rsidR="00CE0519">
        <w:rPr>
          <w:rFonts w:asciiTheme="majorBidi" w:hAnsiTheme="majorBidi" w:cstheme="majorBidi"/>
        </w:rPr>
        <w:t>,</w:t>
      </w:r>
      <w:r w:rsidRPr="004D7DCA">
        <w:rPr>
          <w:rFonts w:asciiTheme="majorBidi" w:hAnsiTheme="majorBidi" w:cstheme="majorBidi"/>
        </w:rPr>
        <w:t xml:space="preserve"> to develop a guide and a scenario planning framework</w:t>
      </w:r>
      <w:r w:rsidR="00514152">
        <w:rPr>
          <w:rFonts w:asciiTheme="majorBidi" w:hAnsiTheme="majorBidi" w:cstheme="majorBidi"/>
        </w:rPr>
        <w:t>,</w:t>
      </w:r>
      <w:r w:rsidRPr="004D7DCA">
        <w:rPr>
          <w:rFonts w:asciiTheme="majorBidi" w:hAnsiTheme="majorBidi" w:cstheme="majorBidi"/>
        </w:rPr>
        <w:t xml:space="preserve"> </w:t>
      </w:r>
      <w:r w:rsidR="00514152">
        <w:rPr>
          <w:rFonts w:asciiTheme="majorBidi" w:hAnsiTheme="majorBidi" w:cstheme="majorBidi"/>
        </w:rPr>
        <w:t xml:space="preserve">during </w:t>
      </w:r>
      <w:r w:rsidRPr="004D7DCA">
        <w:rPr>
          <w:rFonts w:asciiTheme="majorBidi" w:hAnsiTheme="majorBidi" w:cstheme="majorBidi"/>
        </w:rPr>
        <w:t xml:space="preserve">Phase 3A a series of in-depth interviews with </w:t>
      </w:r>
      <w:r w:rsidR="006F7B0E" w:rsidRPr="004D7DCA">
        <w:rPr>
          <w:rFonts w:asciiTheme="majorBidi" w:hAnsiTheme="majorBidi" w:cstheme="majorBidi"/>
        </w:rPr>
        <w:t xml:space="preserve">the </w:t>
      </w:r>
      <w:r w:rsidRPr="004D7DCA">
        <w:rPr>
          <w:rFonts w:asciiTheme="majorBidi" w:hAnsiTheme="majorBidi" w:cstheme="majorBidi"/>
        </w:rPr>
        <w:t xml:space="preserve">public administrators representing six public </w:t>
      </w:r>
      <w:r w:rsidR="002F5688" w:rsidRPr="004D7DCA">
        <w:rPr>
          <w:rFonts w:asciiTheme="majorBidi" w:hAnsiTheme="majorBidi" w:cstheme="majorBidi"/>
        </w:rPr>
        <w:t>organi</w:t>
      </w:r>
      <w:r w:rsidR="002F5688">
        <w:rPr>
          <w:rFonts w:asciiTheme="majorBidi" w:hAnsiTheme="majorBidi" w:cstheme="majorBidi"/>
        </w:rPr>
        <w:t>s</w:t>
      </w:r>
      <w:r w:rsidR="002F5688" w:rsidRPr="004D7DCA">
        <w:rPr>
          <w:rFonts w:asciiTheme="majorBidi" w:hAnsiTheme="majorBidi" w:cstheme="majorBidi"/>
        </w:rPr>
        <w:t>ation</w:t>
      </w:r>
      <w:r w:rsidR="00F055E5">
        <w:rPr>
          <w:rFonts w:asciiTheme="majorBidi" w:hAnsiTheme="majorBidi" w:cstheme="majorBidi"/>
        </w:rPr>
        <w:t>s</w:t>
      </w:r>
      <w:r w:rsidRPr="004D7DCA">
        <w:rPr>
          <w:rFonts w:asciiTheme="majorBidi" w:hAnsiTheme="majorBidi" w:cstheme="majorBidi"/>
        </w:rPr>
        <w:t xml:space="preserve"> </w:t>
      </w:r>
      <w:r w:rsidR="00514152">
        <w:rPr>
          <w:rFonts w:asciiTheme="majorBidi" w:hAnsiTheme="majorBidi" w:cstheme="majorBidi"/>
        </w:rPr>
        <w:t xml:space="preserve">was conducted. The interviews were </w:t>
      </w:r>
      <w:r w:rsidRPr="004D7DCA">
        <w:rPr>
          <w:rFonts w:asciiTheme="majorBidi" w:hAnsiTheme="majorBidi" w:cstheme="majorBidi"/>
        </w:rPr>
        <w:t xml:space="preserve">designed to examine the maturity of the </w:t>
      </w:r>
      <w:r w:rsidR="00570859">
        <w:t>g</w:t>
      </w:r>
      <w:r w:rsidR="00570859" w:rsidRPr="004D7DCA">
        <w:t>overnment</w:t>
      </w:r>
      <w:r w:rsidRPr="004D7DCA">
        <w:rPr>
          <w:rFonts w:asciiTheme="majorBidi" w:hAnsiTheme="majorBidi" w:cstheme="majorBidi"/>
        </w:rPr>
        <w:t xml:space="preserve"> in </w:t>
      </w:r>
      <w:r w:rsidR="00514152">
        <w:rPr>
          <w:rFonts w:asciiTheme="majorBidi" w:hAnsiTheme="majorBidi" w:cstheme="majorBidi"/>
        </w:rPr>
        <w:t>its efforts to implement</w:t>
      </w:r>
      <w:r w:rsidRPr="004D7DCA">
        <w:rPr>
          <w:rFonts w:asciiTheme="majorBidi" w:hAnsiTheme="majorBidi" w:cstheme="majorBidi"/>
        </w:rPr>
        <w:t xml:space="preserve"> foresight and scenario planning. Phase 3B was a series of in-depth interviews with another six administrators </w:t>
      </w:r>
      <w:r w:rsidR="00EA5DB1" w:rsidRPr="004D7DCA">
        <w:rPr>
          <w:rFonts w:asciiTheme="majorBidi" w:hAnsiTheme="majorBidi" w:cstheme="majorBidi"/>
        </w:rPr>
        <w:t xml:space="preserve">of </w:t>
      </w:r>
      <w:r w:rsidRPr="004D7DCA">
        <w:rPr>
          <w:rFonts w:asciiTheme="majorBidi" w:hAnsiTheme="majorBidi" w:cstheme="majorBidi"/>
        </w:rPr>
        <w:t xml:space="preserve">public </w:t>
      </w:r>
      <w:r w:rsidR="002F5688" w:rsidRPr="004D7DCA">
        <w:rPr>
          <w:rFonts w:asciiTheme="majorBidi" w:hAnsiTheme="majorBidi" w:cstheme="majorBidi"/>
        </w:rPr>
        <w:t>organi</w:t>
      </w:r>
      <w:r w:rsidR="002F5688">
        <w:rPr>
          <w:rFonts w:asciiTheme="majorBidi" w:hAnsiTheme="majorBidi" w:cstheme="majorBidi"/>
        </w:rPr>
        <w:t>s</w:t>
      </w:r>
      <w:r w:rsidR="002F5688" w:rsidRPr="004D7DCA">
        <w:rPr>
          <w:rFonts w:asciiTheme="majorBidi" w:hAnsiTheme="majorBidi" w:cstheme="majorBidi"/>
        </w:rPr>
        <w:t>ation</w:t>
      </w:r>
      <w:r w:rsidR="003B2141">
        <w:rPr>
          <w:rFonts w:asciiTheme="majorBidi" w:hAnsiTheme="majorBidi" w:cstheme="majorBidi"/>
        </w:rPr>
        <w:t>s</w:t>
      </w:r>
      <w:r w:rsidRPr="004D7DCA">
        <w:rPr>
          <w:rFonts w:asciiTheme="majorBidi" w:hAnsiTheme="majorBidi" w:cstheme="majorBidi"/>
        </w:rPr>
        <w:t xml:space="preserve"> designed to examine the role of scenario planning as an innovative approach to public sector management. </w:t>
      </w:r>
    </w:p>
    <w:tbl>
      <w:tblPr>
        <w:tblStyle w:val="TableGridLight1"/>
        <w:tblW w:w="9209" w:type="dxa"/>
        <w:tblLook w:val="04A0" w:firstRow="1" w:lastRow="0" w:firstColumn="1" w:lastColumn="0" w:noHBand="0" w:noVBand="1"/>
      </w:tblPr>
      <w:tblGrid>
        <w:gridCol w:w="1973"/>
        <w:gridCol w:w="3649"/>
        <w:gridCol w:w="3587"/>
      </w:tblGrid>
      <w:tr w:rsidR="00546228" w:rsidRPr="004D7DCA" w14:paraId="45D0870F" w14:textId="77777777" w:rsidTr="00C17047">
        <w:trPr>
          <w:trHeight w:val="567"/>
        </w:trPr>
        <w:tc>
          <w:tcPr>
            <w:tcW w:w="1973" w:type="dxa"/>
            <w:shd w:val="clear" w:color="auto" w:fill="D9E2F3" w:themeFill="accent1" w:themeFillTint="33"/>
          </w:tcPr>
          <w:p w14:paraId="6790C337" w14:textId="01E8A79A" w:rsidR="006F4695" w:rsidRPr="004D7DCA" w:rsidRDefault="006F4695" w:rsidP="00F77159">
            <w:pPr>
              <w:keepNext/>
              <w:spacing w:line="276" w:lineRule="auto"/>
              <w:jc w:val="both"/>
              <w:rPr>
                <w:rFonts w:asciiTheme="majorBidi" w:hAnsiTheme="majorBidi" w:cstheme="majorBidi"/>
                <w:b w:val="0"/>
                <w:bCs/>
                <w:sz w:val="22"/>
              </w:rPr>
            </w:pPr>
            <w:r w:rsidRPr="004D7DCA">
              <w:rPr>
                <w:rFonts w:asciiTheme="majorBidi" w:hAnsiTheme="majorBidi" w:cstheme="majorBidi"/>
                <w:bCs/>
                <w:sz w:val="22"/>
              </w:rPr>
              <w:lastRenderedPageBreak/>
              <w:t xml:space="preserve">Phase </w:t>
            </w:r>
            <w:r w:rsidR="00DC778E">
              <w:rPr>
                <w:rFonts w:asciiTheme="majorBidi" w:hAnsiTheme="majorBidi" w:cstheme="majorBidi"/>
                <w:bCs/>
                <w:sz w:val="22"/>
              </w:rPr>
              <w:t>1</w:t>
            </w:r>
          </w:p>
        </w:tc>
        <w:tc>
          <w:tcPr>
            <w:tcW w:w="7236" w:type="dxa"/>
            <w:gridSpan w:val="2"/>
            <w:shd w:val="clear" w:color="auto" w:fill="D9E2F3" w:themeFill="accent1" w:themeFillTint="33"/>
          </w:tcPr>
          <w:p w14:paraId="379E0FCA" w14:textId="50A9DF5C" w:rsidR="006F4695" w:rsidRPr="004D7DCA" w:rsidRDefault="00E91546" w:rsidP="00F77159">
            <w:pPr>
              <w:keepNext/>
              <w:spacing w:line="276" w:lineRule="auto"/>
              <w:jc w:val="both"/>
              <w:rPr>
                <w:rFonts w:asciiTheme="majorBidi" w:hAnsiTheme="majorBidi" w:cstheme="majorBidi"/>
                <w:b w:val="0"/>
                <w:bCs/>
                <w:sz w:val="22"/>
              </w:rPr>
            </w:pPr>
            <w:r w:rsidRPr="004D7DCA">
              <w:rPr>
                <w:rFonts w:asciiTheme="majorBidi" w:hAnsiTheme="majorBidi" w:cstheme="majorBidi"/>
                <w:bCs/>
                <w:sz w:val="22"/>
                <w:lang w:val="en-US"/>
              </w:rPr>
              <w:t>Foresight and Scenario Planning as an Innovative Approach</w:t>
            </w:r>
          </w:p>
        </w:tc>
      </w:tr>
      <w:tr w:rsidR="00546228" w:rsidRPr="004D7DCA" w14:paraId="6A734440" w14:textId="77777777" w:rsidTr="00C17047">
        <w:trPr>
          <w:trHeight w:val="567"/>
        </w:trPr>
        <w:tc>
          <w:tcPr>
            <w:tcW w:w="1973" w:type="dxa"/>
          </w:tcPr>
          <w:p w14:paraId="6BDA19A5" w14:textId="77777777" w:rsidR="006F4695" w:rsidRPr="004D7DCA" w:rsidRDefault="006F4695" w:rsidP="00F77159">
            <w:pPr>
              <w:keepNext/>
              <w:spacing w:line="276" w:lineRule="auto"/>
              <w:jc w:val="both"/>
              <w:rPr>
                <w:rFonts w:asciiTheme="majorBidi" w:hAnsiTheme="majorBidi" w:cstheme="majorBidi"/>
                <w:b w:val="0"/>
                <w:bCs/>
                <w:sz w:val="22"/>
              </w:rPr>
            </w:pPr>
            <w:r w:rsidRPr="004D7DCA">
              <w:rPr>
                <w:rFonts w:asciiTheme="majorBidi" w:hAnsiTheme="majorBidi" w:cstheme="majorBidi"/>
                <w:b w:val="0"/>
                <w:bCs/>
                <w:sz w:val="22"/>
              </w:rPr>
              <w:t>Description and objectives</w:t>
            </w:r>
          </w:p>
        </w:tc>
        <w:tc>
          <w:tcPr>
            <w:tcW w:w="3649" w:type="dxa"/>
          </w:tcPr>
          <w:p w14:paraId="2916CEEC" w14:textId="61931739" w:rsidR="006F4695" w:rsidRPr="004D7DCA" w:rsidRDefault="006F4695" w:rsidP="00F77159">
            <w:pPr>
              <w:keepNext/>
              <w:spacing w:line="276" w:lineRule="auto"/>
              <w:jc w:val="both"/>
              <w:rPr>
                <w:rFonts w:asciiTheme="majorBidi" w:hAnsiTheme="majorBidi" w:cstheme="majorBidi"/>
                <w:b w:val="0"/>
                <w:bCs/>
                <w:sz w:val="22"/>
              </w:rPr>
            </w:pPr>
            <w:r w:rsidRPr="004D7DCA">
              <w:rPr>
                <w:rFonts w:asciiTheme="majorBidi" w:hAnsiTheme="majorBidi" w:cstheme="majorBidi"/>
                <w:b w:val="0"/>
                <w:bCs/>
                <w:sz w:val="22"/>
              </w:rPr>
              <w:t xml:space="preserve">Phase 3A was designed to examine the maturity of the </w:t>
            </w:r>
            <w:r w:rsidR="004B7A93">
              <w:rPr>
                <w:rFonts w:asciiTheme="majorBidi" w:hAnsiTheme="majorBidi" w:cstheme="majorBidi"/>
                <w:b w:val="0"/>
                <w:bCs/>
                <w:sz w:val="22"/>
              </w:rPr>
              <w:t>g</w:t>
            </w:r>
            <w:r w:rsidRPr="004D7DCA">
              <w:rPr>
                <w:rFonts w:asciiTheme="majorBidi" w:hAnsiTheme="majorBidi" w:cstheme="majorBidi"/>
                <w:b w:val="0"/>
                <w:bCs/>
                <w:sz w:val="22"/>
              </w:rPr>
              <w:t xml:space="preserve">overnment in </w:t>
            </w:r>
            <w:r w:rsidR="00514C10" w:rsidRPr="004D7DCA">
              <w:rPr>
                <w:rFonts w:asciiTheme="majorBidi" w:hAnsiTheme="majorBidi" w:cstheme="majorBidi"/>
                <w:b w:val="0"/>
                <w:bCs/>
                <w:sz w:val="22"/>
              </w:rPr>
              <w:t>its</w:t>
            </w:r>
            <w:r w:rsidRPr="004D7DCA">
              <w:rPr>
                <w:rFonts w:asciiTheme="majorBidi" w:hAnsiTheme="majorBidi" w:cstheme="majorBidi"/>
                <w:b w:val="0"/>
                <w:bCs/>
                <w:sz w:val="22"/>
              </w:rPr>
              <w:t xml:space="preserve"> </w:t>
            </w:r>
            <w:r w:rsidR="004B7A93">
              <w:rPr>
                <w:rFonts w:asciiTheme="majorBidi" w:hAnsiTheme="majorBidi" w:cstheme="majorBidi"/>
                <w:b w:val="0"/>
                <w:bCs/>
                <w:sz w:val="22"/>
              </w:rPr>
              <w:t>efforts to introduce</w:t>
            </w:r>
            <w:r w:rsidR="004B7A93" w:rsidRPr="004D7DCA">
              <w:rPr>
                <w:rFonts w:asciiTheme="majorBidi" w:hAnsiTheme="majorBidi" w:cstheme="majorBidi"/>
                <w:b w:val="0"/>
                <w:bCs/>
                <w:sz w:val="22"/>
              </w:rPr>
              <w:t xml:space="preserve"> </w:t>
            </w:r>
            <w:r w:rsidRPr="004D7DCA">
              <w:rPr>
                <w:rFonts w:asciiTheme="majorBidi" w:hAnsiTheme="majorBidi" w:cstheme="majorBidi"/>
                <w:b w:val="0"/>
                <w:bCs/>
                <w:sz w:val="22"/>
              </w:rPr>
              <w:t xml:space="preserve">foresight and scenario planning. </w:t>
            </w:r>
          </w:p>
        </w:tc>
        <w:tc>
          <w:tcPr>
            <w:tcW w:w="3587" w:type="dxa"/>
          </w:tcPr>
          <w:p w14:paraId="6B0CF080" w14:textId="12CD43F3" w:rsidR="006F4695" w:rsidRPr="004D7DCA" w:rsidRDefault="006F4695" w:rsidP="00F77159">
            <w:pPr>
              <w:keepNext/>
              <w:spacing w:line="276" w:lineRule="auto"/>
              <w:jc w:val="both"/>
              <w:rPr>
                <w:rFonts w:asciiTheme="majorBidi" w:hAnsiTheme="majorBidi" w:cstheme="majorBidi"/>
                <w:b w:val="0"/>
                <w:bCs/>
                <w:sz w:val="22"/>
              </w:rPr>
            </w:pPr>
            <w:r w:rsidRPr="004D7DCA">
              <w:rPr>
                <w:rFonts w:asciiTheme="majorBidi" w:hAnsiTheme="majorBidi" w:cstheme="majorBidi"/>
                <w:b w:val="0"/>
                <w:bCs/>
                <w:sz w:val="22"/>
              </w:rPr>
              <w:t xml:space="preserve">Phase 3B </w:t>
            </w:r>
            <w:r w:rsidR="004B7A93">
              <w:rPr>
                <w:rFonts w:asciiTheme="majorBidi" w:hAnsiTheme="majorBidi" w:cstheme="majorBidi"/>
                <w:b w:val="0"/>
                <w:bCs/>
                <w:sz w:val="22"/>
              </w:rPr>
              <w:t>involved</w:t>
            </w:r>
            <w:r w:rsidRPr="004D7DCA">
              <w:rPr>
                <w:rFonts w:asciiTheme="majorBidi" w:hAnsiTheme="majorBidi" w:cstheme="majorBidi"/>
                <w:b w:val="0"/>
                <w:bCs/>
                <w:sz w:val="22"/>
              </w:rPr>
              <w:t xml:space="preserve"> in-depth interviews </w:t>
            </w:r>
            <w:r w:rsidR="009135F7">
              <w:rPr>
                <w:rFonts w:asciiTheme="majorBidi" w:hAnsiTheme="majorBidi" w:cstheme="majorBidi"/>
                <w:b w:val="0"/>
                <w:bCs/>
                <w:sz w:val="22"/>
              </w:rPr>
              <w:t>with representatives of</w:t>
            </w:r>
            <w:r w:rsidR="009135F7" w:rsidRPr="004D7DCA">
              <w:rPr>
                <w:rFonts w:asciiTheme="majorBidi" w:hAnsiTheme="majorBidi" w:cstheme="majorBidi"/>
                <w:b w:val="0"/>
                <w:bCs/>
                <w:sz w:val="22"/>
              </w:rPr>
              <w:t xml:space="preserve"> </w:t>
            </w:r>
            <w:r w:rsidR="009135F7">
              <w:rPr>
                <w:rFonts w:asciiTheme="majorBidi" w:hAnsiTheme="majorBidi" w:cstheme="majorBidi"/>
                <w:b w:val="0"/>
                <w:bCs/>
                <w:sz w:val="22"/>
              </w:rPr>
              <w:t>six</w:t>
            </w:r>
            <w:r w:rsidRPr="004D7DCA">
              <w:rPr>
                <w:rFonts w:asciiTheme="majorBidi" w:hAnsiTheme="majorBidi" w:cstheme="majorBidi"/>
                <w:b w:val="0"/>
                <w:bCs/>
                <w:sz w:val="22"/>
              </w:rPr>
              <w:t xml:space="preserve"> public </w:t>
            </w:r>
            <w:r w:rsidR="002F5688" w:rsidRPr="002F5688">
              <w:rPr>
                <w:rFonts w:asciiTheme="majorBidi" w:hAnsiTheme="majorBidi" w:cstheme="majorBidi"/>
                <w:b w:val="0"/>
                <w:bCs/>
                <w:sz w:val="22"/>
              </w:rPr>
              <w:t>organisation</w:t>
            </w:r>
            <w:r w:rsidR="009135F7">
              <w:rPr>
                <w:rFonts w:asciiTheme="majorBidi" w:hAnsiTheme="majorBidi" w:cstheme="majorBidi"/>
                <w:b w:val="0"/>
                <w:bCs/>
                <w:sz w:val="22"/>
              </w:rPr>
              <w:t>s</w:t>
            </w:r>
            <w:r w:rsidRPr="004D7DCA">
              <w:rPr>
                <w:rFonts w:asciiTheme="majorBidi" w:hAnsiTheme="majorBidi" w:cstheme="majorBidi"/>
                <w:b w:val="0"/>
                <w:bCs/>
                <w:sz w:val="22"/>
              </w:rPr>
              <w:t xml:space="preserve"> </w:t>
            </w:r>
            <w:r w:rsidR="00984606" w:rsidRPr="004D7DCA">
              <w:rPr>
                <w:rFonts w:asciiTheme="majorBidi" w:hAnsiTheme="majorBidi" w:cstheme="majorBidi"/>
                <w:b w:val="0"/>
                <w:bCs/>
                <w:sz w:val="22"/>
              </w:rPr>
              <w:t xml:space="preserve">to </w:t>
            </w:r>
            <w:r w:rsidR="008820B5" w:rsidRPr="004D7DCA">
              <w:rPr>
                <w:rFonts w:asciiTheme="majorBidi" w:hAnsiTheme="majorBidi" w:cstheme="majorBidi"/>
                <w:b w:val="0"/>
                <w:bCs/>
                <w:sz w:val="22"/>
              </w:rPr>
              <w:t>understand</w:t>
            </w:r>
            <w:r w:rsidR="00984606" w:rsidRPr="004D7DCA">
              <w:rPr>
                <w:rFonts w:asciiTheme="majorBidi" w:hAnsiTheme="majorBidi" w:cstheme="majorBidi"/>
                <w:b w:val="0"/>
                <w:bCs/>
                <w:sz w:val="22"/>
              </w:rPr>
              <w:t xml:space="preserve"> the role of foresight and scenario planning as </w:t>
            </w:r>
            <w:r w:rsidR="008820B5" w:rsidRPr="004D7DCA">
              <w:rPr>
                <w:rFonts w:asciiTheme="majorBidi" w:hAnsiTheme="majorBidi" w:cstheme="majorBidi"/>
                <w:b w:val="0"/>
                <w:bCs/>
                <w:sz w:val="22"/>
              </w:rPr>
              <w:t xml:space="preserve">innovative </w:t>
            </w:r>
            <w:r w:rsidR="00984606" w:rsidRPr="004D7DCA">
              <w:rPr>
                <w:rFonts w:asciiTheme="majorBidi" w:hAnsiTheme="majorBidi" w:cstheme="majorBidi"/>
                <w:b w:val="0"/>
                <w:bCs/>
                <w:sz w:val="22"/>
              </w:rPr>
              <w:t xml:space="preserve">approaches in enhancing the operations in public sector </w:t>
            </w:r>
            <w:r w:rsidR="002F5688" w:rsidRPr="002F5688">
              <w:rPr>
                <w:rFonts w:asciiTheme="majorBidi" w:hAnsiTheme="majorBidi" w:cstheme="majorBidi"/>
                <w:b w:val="0"/>
                <w:bCs/>
                <w:sz w:val="22"/>
              </w:rPr>
              <w:t>organisation</w:t>
            </w:r>
            <w:r w:rsidR="009135F7">
              <w:rPr>
                <w:rFonts w:asciiTheme="majorBidi" w:hAnsiTheme="majorBidi" w:cstheme="majorBidi"/>
                <w:b w:val="0"/>
                <w:bCs/>
                <w:sz w:val="22"/>
              </w:rPr>
              <w:t>s</w:t>
            </w:r>
            <w:r w:rsidR="00984606" w:rsidRPr="004D7DCA">
              <w:rPr>
                <w:rFonts w:asciiTheme="majorBidi" w:hAnsiTheme="majorBidi" w:cstheme="majorBidi"/>
                <w:b w:val="0"/>
                <w:bCs/>
                <w:sz w:val="22"/>
              </w:rPr>
              <w:t xml:space="preserve"> from the perspective of government </w:t>
            </w:r>
            <w:r w:rsidR="00EA293D" w:rsidRPr="004D7DCA">
              <w:rPr>
                <w:rFonts w:asciiTheme="majorBidi" w:hAnsiTheme="majorBidi" w:cstheme="majorBidi"/>
                <w:b w:val="0"/>
                <w:bCs/>
                <w:sz w:val="22"/>
              </w:rPr>
              <w:t>entities.</w:t>
            </w:r>
          </w:p>
        </w:tc>
      </w:tr>
      <w:tr w:rsidR="00546228" w:rsidRPr="004D7DCA" w14:paraId="6E4E3E68" w14:textId="77777777" w:rsidTr="00C17047">
        <w:trPr>
          <w:trHeight w:val="567"/>
        </w:trPr>
        <w:tc>
          <w:tcPr>
            <w:tcW w:w="1973" w:type="dxa"/>
          </w:tcPr>
          <w:p w14:paraId="630E3EDD" w14:textId="67B47AF8" w:rsidR="006F4695" w:rsidRPr="004D7DCA" w:rsidRDefault="006F4695" w:rsidP="00F77159">
            <w:pPr>
              <w:keepNext/>
              <w:spacing w:line="276" w:lineRule="auto"/>
              <w:jc w:val="both"/>
              <w:rPr>
                <w:rFonts w:asciiTheme="majorBidi" w:hAnsiTheme="majorBidi" w:cstheme="majorBidi"/>
                <w:b w:val="0"/>
                <w:bCs/>
                <w:sz w:val="22"/>
              </w:rPr>
            </w:pPr>
            <w:r w:rsidRPr="004D7DCA">
              <w:rPr>
                <w:rFonts w:asciiTheme="majorBidi" w:hAnsiTheme="majorBidi" w:cstheme="majorBidi"/>
                <w:b w:val="0"/>
                <w:bCs/>
                <w:sz w:val="22"/>
              </w:rPr>
              <w:t xml:space="preserve">Time </w:t>
            </w:r>
            <w:r w:rsidR="00571A00">
              <w:rPr>
                <w:rFonts w:asciiTheme="majorBidi" w:hAnsiTheme="majorBidi" w:cstheme="majorBidi"/>
                <w:b w:val="0"/>
                <w:bCs/>
                <w:sz w:val="22"/>
              </w:rPr>
              <w:t>f</w:t>
            </w:r>
            <w:r w:rsidRPr="004D7DCA">
              <w:rPr>
                <w:rFonts w:asciiTheme="majorBidi" w:hAnsiTheme="majorBidi" w:cstheme="majorBidi"/>
                <w:b w:val="0"/>
                <w:bCs/>
                <w:sz w:val="22"/>
              </w:rPr>
              <w:t>rame for the scenario planning exercise</w:t>
            </w:r>
          </w:p>
          <w:p w14:paraId="348E888A" w14:textId="77777777" w:rsidR="006F4695" w:rsidRPr="004D7DCA" w:rsidRDefault="006F4695" w:rsidP="00F77159">
            <w:pPr>
              <w:keepNext/>
              <w:spacing w:line="276" w:lineRule="auto"/>
              <w:jc w:val="both"/>
              <w:rPr>
                <w:rFonts w:asciiTheme="majorBidi" w:hAnsiTheme="majorBidi" w:cstheme="majorBidi"/>
                <w:b w:val="0"/>
                <w:bCs/>
                <w:sz w:val="22"/>
              </w:rPr>
            </w:pPr>
          </w:p>
        </w:tc>
        <w:tc>
          <w:tcPr>
            <w:tcW w:w="3649" w:type="dxa"/>
          </w:tcPr>
          <w:p w14:paraId="5B18F152" w14:textId="1E8A0A56" w:rsidR="006F4695" w:rsidRPr="004D7DCA" w:rsidRDefault="006F4695" w:rsidP="00F77159">
            <w:pPr>
              <w:keepNext/>
              <w:spacing w:line="276" w:lineRule="auto"/>
              <w:jc w:val="both"/>
              <w:rPr>
                <w:rFonts w:asciiTheme="majorBidi" w:hAnsiTheme="majorBidi" w:cstheme="majorBidi"/>
                <w:b w:val="0"/>
                <w:bCs/>
                <w:sz w:val="22"/>
              </w:rPr>
            </w:pPr>
            <w:r w:rsidRPr="004D7DCA">
              <w:rPr>
                <w:rFonts w:asciiTheme="majorBidi" w:hAnsiTheme="majorBidi" w:cstheme="majorBidi"/>
                <w:b w:val="0"/>
                <w:bCs/>
                <w:sz w:val="22"/>
              </w:rPr>
              <w:t>Part 3A: August 2020</w:t>
            </w:r>
            <w:r w:rsidR="00342BA9">
              <w:rPr>
                <w:rFonts w:asciiTheme="majorBidi" w:hAnsiTheme="majorBidi" w:cstheme="majorBidi"/>
                <w:b w:val="0"/>
                <w:bCs/>
                <w:sz w:val="22"/>
              </w:rPr>
              <w:t>–present</w:t>
            </w:r>
            <w:r w:rsidRPr="004D7DCA">
              <w:rPr>
                <w:rFonts w:asciiTheme="majorBidi" w:hAnsiTheme="majorBidi" w:cstheme="majorBidi"/>
                <w:b w:val="0"/>
                <w:bCs/>
                <w:sz w:val="22"/>
              </w:rPr>
              <w:t xml:space="preserve"> </w:t>
            </w:r>
          </w:p>
        </w:tc>
        <w:tc>
          <w:tcPr>
            <w:tcW w:w="3587" w:type="dxa"/>
          </w:tcPr>
          <w:p w14:paraId="66EEB2CD" w14:textId="30BB4C33" w:rsidR="006F4695" w:rsidRPr="004D7DCA" w:rsidRDefault="006F4695" w:rsidP="00F77159">
            <w:pPr>
              <w:keepNext/>
              <w:spacing w:line="276" w:lineRule="auto"/>
              <w:jc w:val="both"/>
              <w:rPr>
                <w:rFonts w:asciiTheme="majorBidi" w:hAnsiTheme="majorBidi" w:cstheme="majorBidi"/>
                <w:b w:val="0"/>
                <w:bCs/>
                <w:sz w:val="22"/>
              </w:rPr>
            </w:pPr>
            <w:r w:rsidRPr="004D7DCA">
              <w:rPr>
                <w:rFonts w:asciiTheme="majorBidi" w:hAnsiTheme="majorBidi" w:cstheme="majorBidi"/>
                <w:b w:val="0"/>
                <w:bCs/>
                <w:sz w:val="22"/>
              </w:rPr>
              <w:t>Part 3B: August 2020</w:t>
            </w:r>
            <w:r w:rsidR="00342BA9">
              <w:rPr>
                <w:rFonts w:asciiTheme="majorBidi" w:hAnsiTheme="majorBidi" w:cstheme="majorBidi"/>
                <w:b w:val="0"/>
                <w:bCs/>
                <w:sz w:val="22"/>
              </w:rPr>
              <w:t>–present</w:t>
            </w:r>
          </w:p>
        </w:tc>
      </w:tr>
      <w:tr w:rsidR="00546228" w:rsidRPr="004D7DCA" w14:paraId="6F216E94" w14:textId="77777777" w:rsidTr="00C17047">
        <w:trPr>
          <w:trHeight w:val="567"/>
        </w:trPr>
        <w:tc>
          <w:tcPr>
            <w:tcW w:w="1973" w:type="dxa"/>
          </w:tcPr>
          <w:p w14:paraId="4ABD171D" w14:textId="3A7F78EA" w:rsidR="006F4695" w:rsidRPr="004D7DCA" w:rsidRDefault="006F4695" w:rsidP="00F77159">
            <w:pPr>
              <w:keepNext/>
              <w:spacing w:line="276" w:lineRule="auto"/>
              <w:jc w:val="both"/>
              <w:rPr>
                <w:rFonts w:asciiTheme="majorBidi" w:hAnsiTheme="majorBidi" w:cstheme="majorBidi"/>
                <w:b w:val="0"/>
                <w:bCs/>
                <w:sz w:val="22"/>
              </w:rPr>
            </w:pPr>
            <w:r w:rsidRPr="004D7DCA">
              <w:rPr>
                <w:rFonts w:asciiTheme="majorBidi" w:hAnsiTheme="majorBidi" w:cstheme="majorBidi"/>
                <w:b w:val="0"/>
                <w:bCs/>
                <w:sz w:val="22"/>
              </w:rPr>
              <w:t xml:space="preserve">Data </w:t>
            </w:r>
            <w:r w:rsidR="00571A00">
              <w:rPr>
                <w:rFonts w:asciiTheme="majorBidi" w:hAnsiTheme="majorBidi" w:cstheme="majorBidi"/>
                <w:b w:val="0"/>
                <w:bCs/>
                <w:sz w:val="22"/>
              </w:rPr>
              <w:t>c</w:t>
            </w:r>
            <w:r w:rsidRPr="004D7DCA">
              <w:rPr>
                <w:rFonts w:asciiTheme="majorBidi" w:hAnsiTheme="majorBidi" w:cstheme="majorBidi"/>
                <w:b w:val="0"/>
                <w:bCs/>
                <w:sz w:val="22"/>
              </w:rPr>
              <w:t xml:space="preserve">ollection </w:t>
            </w:r>
            <w:r w:rsidR="00571A00">
              <w:rPr>
                <w:rFonts w:asciiTheme="majorBidi" w:hAnsiTheme="majorBidi" w:cstheme="majorBidi"/>
                <w:b w:val="0"/>
                <w:bCs/>
                <w:sz w:val="22"/>
              </w:rPr>
              <w:t>m</w:t>
            </w:r>
            <w:r w:rsidRPr="004D7DCA">
              <w:rPr>
                <w:rFonts w:asciiTheme="majorBidi" w:hAnsiTheme="majorBidi" w:cstheme="majorBidi"/>
                <w:b w:val="0"/>
                <w:bCs/>
                <w:sz w:val="22"/>
              </w:rPr>
              <w:t>ethod</w:t>
            </w:r>
          </w:p>
        </w:tc>
        <w:tc>
          <w:tcPr>
            <w:tcW w:w="7236" w:type="dxa"/>
            <w:gridSpan w:val="2"/>
          </w:tcPr>
          <w:p w14:paraId="532C8CC6" w14:textId="77777777" w:rsidR="006F4695" w:rsidRPr="004D7DCA" w:rsidRDefault="006F4695" w:rsidP="00F77159">
            <w:pPr>
              <w:keepNext/>
              <w:spacing w:line="276" w:lineRule="auto"/>
              <w:jc w:val="both"/>
              <w:rPr>
                <w:rFonts w:asciiTheme="majorBidi" w:hAnsiTheme="majorBidi" w:cstheme="majorBidi"/>
                <w:b w:val="0"/>
                <w:bCs/>
                <w:sz w:val="22"/>
              </w:rPr>
            </w:pPr>
            <w:r w:rsidRPr="004D7DCA">
              <w:rPr>
                <w:rFonts w:asciiTheme="majorBidi" w:hAnsiTheme="majorBidi" w:cstheme="majorBidi"/>
                <w:b w:val="0"/>
                <w:bCs/>
                <w:sz w:val="22"/>
              </w:rPr>
              <w:t>In-depth interviews using semi-structured questions</w:t>
            </w:r>
          </w:p>
        </w:tc>
      </w:tr>
      <w:tr w:rsidR="00546228" w:rsidRPr="004D7DCA" w14:paraId="22817057" w14:textId="77777777" w:rsidTr="00C17047">
        <w:trPr>
          <w:trHeight w:val="567"/>
        </w:trPr>
        <w:tc>
          <w:tcPr>
            <w:tcW w:w="1973" w:type="dxa"/>
          </w:tcPr>
          <w:p w14:paraId="709C1E1F" w14:textId="2B5A60DB" w:rsidR="006F4695" w:rsidRPr="004D7DCA" w:rsidRDefault="006F4695" w:rsidP="00F77159">
            <w:pPr>
              <w:keepNext/>
              <w:spacing w:line="276" w:lineRule="auto"/>
              <w:jc w:val="both"/>
              <w:rPr>
                <w:rFonts w:asciiTheme="majorBidi" w:hAnsiTheme="majorBidi" w:cstheme="majorBidi"/>
                <w:b w:val="0"/>
                <w:bCs/>
                <w:sz w:val="22"/>
              </w:rPr>
            </w:pPr>
            <w:r w:rsidRPr="004D7DCA">
              <w:rPr>
                <w:rFonts w:asciiTheme="majorBidi" w:hAnsiTheme="majorBidi" w:cstheme="majorBidi"/>
                <w:b w:val="0"/>
                <w:bCs/>
                <w:sz w:val="22"/>
              </w:rPr>
              <w:t xml:space="preserve">Phase </w:t>
            </w:r>
            <w:r w:rsidR="00DC778E">
              <w:rPr>
                <w:rFonts w:asciiTheme="majorBidi" w:hAnsiTheme="majorBidi" w:cstheme="majorBidi"/>
                <w:b w:val="0"/>
                <w:bCs/>
                <w:sz w:val="22"/>
              </w:rPr>
              <w:t>3</w:t>
            </w:r>
            <w:r w:rsidRPr="004D7DCA">
              <w:rPr>
                <w:rFonts w:asciiTheme="majorBidi" w:hAnsiTheme="majorBidi" w:cstheme="majorBidi"/>
                <w:b w:val="0"/>
                <w:bCs/>
                <w:sz w:val="22"/>
              </w:rPr>
              <w:t xml:space="preserve"> </w:t>
            </w:r>
            <w:r w:rsidR="0001129A" w:rsidRPr="004D7DCA">
              <w:rPr>
                <w:rFonts w:asciiTheme="majorBidi" w:hAnsiTheme="majorBidi" w:cstheme="majorBidi"/>
                <w:b w:val="0"/>
                <w:bCs/>
                <w:sz w:val="22"/>
              </w:rPr>
              <w:t xml:space="preserve">Interview </w:t>
            </w:r>
            <w:r w:rsidRPr="004D7DCA">
              <w:rPr>
                <w:rFonts w:asciiTheme="majorBidi" w:hAnsiTheme="majorBidi" w:cstheme="majorBidi"/>
                <w:b w:val="0"/>
                <w:bCs/>
                <w:sz w:val="22"/>
              </w:rPr>
              <w:t xml:space="preserve">Participants </w:t>
            </w:r>
          </w:p>
          <w:p w14:paraId="303C7CEE" w14:textId="2FB83C82" w:rsidR="006F4695" w:rsidRPr="004D7DCA" w:rsidRDefault="006F4695" w:rsidP="00F77159">
            <w:pPr>
              <w:keepNext/>
              <w:spacing w:line="276" w:lineRule="auto"/>
              <w:jc w:val="both"/>
              <w:rPr>
                <w:rFonts w:asciiTheme="majorBidi" w:hAnsiTheme="majorBidi" w:cstheme="majorBidi"/>
                <w:b w:val="0"/>
                <w:bCs/>
                <w:sz w:val="22"/>
              </w:rPr>
            </w:pPr>
            <w:r w:rsidRPr="004D7DCA">
              <w:rPr>
                <w:rFonts w:asciiTheme="majorBidi" w:hAnsiTheme="majorBidi" w:cstheme="majorBidi"/>
                <w:b w:val="0"/>
                <w:bCs/>
                <w:sz w:val="22"/>
              </w:rPr>
              <w:t>Total</w:t>
            </w:r>
            <w:r w:rsidR="0001129A">
              <w:rPr>
                <w:rFonts w:asciiTheme="majorBidi" w:hAnsiTheme="majorBidi" w:cstheme="majorBidi"/>
                <w:b w:val="0"/>
                <w:bCs/>
                <w:sz w:val="22"/>
              </w:rPr>
              <w:t>:</w:t>
            </w:r>
            <w:r w:rsidRPr="004D7DCA">
              <w:rPr>
                <w:rFonts w:asciiTheme="majorBidi" w:hAnsiTheme="majorBidi" w:cstheme="majorBidi"/>
                <w:b w:val="0"/>
                <w:bCs/>
                <w:sz w:val="22"/>
              </w:rPr>
              <w:t xml:space="preserve"> 12</w:t>
            </w:r>
          </w:p>
          <w:p w14:paraId="1B917F12" w14:textId="77777777" w:rsidR="006F4695" w:rsidRPr="004D7DCA" w:rsidRDefault="006F4695" w:rsidP="00F77159">
            <w:pPr>
              <w:keepNext/>
              <w:spacing w:line="276" w:lineRule="auto"/>
              <w:jc w:val="both"/>
              <w:rPr>
                <w:rFonts w:asciiTheme="majorBidi" w:hAnsiTheme="majorBidi" w:cstheme="majorBidi"/>
                <w:b w:val="0"/>
                <w:bCs/>
                <w:sz w:val="22"/>
              </w:rPr>
            </w:pPr>
          </w:p>
        </w:tc>
        <w:tc>
          <w:tcPr>
            <w:tcW w:w="3649" w:type="dxa"/>
          </w:tcPr>
          <w:p w14:paraId="37C48964" w14:textId="0059F221" w:rsidR="006F4695" w:rsidRPr="004D7DCA" w:rsidRDefault="00DC778E" w:rsidP="00F77159">
            <w:pPr>
              <w:keepNext/>
              <w:spacing w:line="276" w:lineRule="auto"/>
              <w:jc w:val="both"/>
              <w:rPr>
                <w:rFonts w:asciiTheme="majorBidi" w:hAnsiTheme="majorBidi" w:cstheme="majorBidi"/>
                <w:b w:val="0"/>
                <w:bCs/>
                <w:sz w:val="22"/>
              </w:rPr>
            </w:pPr>
            <w:r>
              <w:rPr>
                <w:rFonts w:asciiTheme="majorBidi" w:hAnsiTheme="majorBidi" w:cstheme="majorBidi"/>
                <w:b w:val="0"/>
                <w:bCs/>
                <w:sz w:val="22"/>
              </w:rPr>
              <w:t>Phase</w:t>
            </w:r>
            <w:r w:rsidRPr="004D7DCA">
              <w:rPr>
                <w:rFonts w:asciiTheme="majorBidi" w:hAnsiTheme="majorBidi" w:cstheme="majorBidi"/>
                <w:b w:val="0"/>
                <w:bCs/>
                <w:sz w:val="22"/>
              </w:rPr>
              <w:t xml:space="preserve"> </w:t>
            </w:r>
            <w:r>
              <w:rPr>
                <w:rFonts w:asciiTheme="majorBidi" w:hAnsiTheme="majorBidi" w:cstheme="majorBidi"/>
                <w:b w:val="0"/>
                <w:bCs/>
                <w:sz w:val="22"/>
              </w:rPr>
              <w:t>3</w:t>
            </w:r>
            <w:r w:rsidR="006F4695" w:rsidRPr="004D7DCA">
              <w:rPr>
                <w:rFonts w:asciiTheme="majorBidi" w:hAnsiTheme="majorBidi" w:cstheme="majorBidi"/>
                <w:b w:val="0"/>
                <w:bCs/>
                <w:sz w:val="22"/>
              </w:rPr>
              <w:t>A</w:t>
            </w:r>
          </w:p>
          <w:p w14:paraId="09D78F7B" w14:textId="77777777" w:rsidR="006F4695" w:rsidRPr="004D7DCA" w:rsidRDefault="006F4695" w:rsidP="00F77159">
            <w:pPr>
              <w:keepNext/>
              <w:spacing w:line="276" w:lineRule="auto"/>
              <w:jc w:val="both"/>
              <w:rPr>
                <w:rFonts w:asciiTheme="majorBidi" w:hAnsiTheme="majorBidi" w:cstheme="majorBidi"/>
                <w:b w:val="0"/>
                <w:bCs/>
                <w:sz w:val="22"/>
              </w:rPr>
            </w:pPr>
          </w:p>
          <w:p w14:paraId="2DA82678" w14:textId="77777777" w:rsidR="006F4695" w:rsidRPr="004D7DCA" w:rsidRDefault="006F4695" w:rsidP="00FA5701">
            <w:pPr>
              <w:keepNext/>
              <w:numPr>
                <w:ilvl w:val="0"/>
                <w:numId w:val="1"/>
              </w:numPr>
              <w:spacing w:line="276" w:lineRule="auto"/>
              <w:jc w:val="both"/>
              <w:textAlignment w:val="baseline"/>
              <w:rPr>
                <w:rFonts w:asciiTheme="majorBidi" w:hAnsiTheme="majorBidi" w:cstheme="majorBidi"/>
                <w:b w:val="0"/>
                <w:bCs/>
                <w:sz w:val="22"/>
              </w:rPr>
            </w:pPr>
            <w:r w:rsidRPr="004D7DCA">
              <w:rPr>
                <w:rFonts w:asciiTheme="majorBidi" w:hAnsiTheme="majorBidi" w:cstheme="majorBidi"/>
                <w:b w:val="0"/>
                <w:bCs/>
                <w:sz w:val="22"/>
              </w:rPr>
              <w:t>Social Sector project management expert </w:t>
            </w:r>
          </w:p>
          <w:p w14:paraId="26D899B2" w14:textId="15AA9BE8" w:rsidR="006F4695" w:rsidRPr="004D7DCA" w:rsidRDefault="006F4695" w:rsidP="00FA5701">
            <w:pPr>
              <w:keepNext/>
              <w:numPr>
                <w:ilvl w:val="0"/>
                <w:numId w:val="1"/>
              </w:numPr>
              <w:spacing w:line="276" w:lineRule="auto"/>
              <w:jc w:val="both"/>
              <w:textAlignment w:val="baseline"/>
              <w:rPr>
                <w:rFonts w:asciiTheme="majorBidi" w:hAnsiTheme="majorBidi" w:cstheme="majorBidi"/>
                <w:b w:val="0"/>
                <w:bCs/>
                <w:sz w:val="22"/>
              </w:rPr>
            </w:pPr>
            <w:r w:rsidRPr="004D7DCA">
              <w:rPr>
                <w:rFonts w:asciiTheme="majorBidi" w:hAnsiTheme="majorBidi" w:cstheme="majorBidi"/>
                <w:b w:val="0"/>
                <w:bCs/>
                <w:sz w:val="22"/>
              </w:rPr>
              <w:t xml:space="preserve">Government Strategic Planning and </w:t>
            </w:r>
            <w:r w:rsidR="002F5688">
              <w:rPr>
                <w:rFonts w:asciiTheme="majorBidi" w:hAnsiTheme="majorBidi" w:cstheme="majorBidi"/>
                <w:b w:val="0"/>
                <w:bCs/>
                <w:sz w:val="22"/>
              </w:rPr>
              <w:t>O</w:t>
            </w:r>
            <w:r w:rsidR="002F5688" w:rsidRPr="002F5688">
              <w:rPr>
                <w:rFonts w:asciiTheme="majorBidi" w:hAnsiTheme="majorBidi" w:cstheme="majorBidi"/>
                <w:b w:val="0"/>
                <w:bCs/>
                <w:sz w:val="22"/>
              </w:rPr>
              <w:t>rganisation</w:t>
            </w:r>
            <w:r w:rsidRPr="004D7DCA">
              <w:rPr>
                <w:rFonts w:asciiTheme="majorBidi" w:hAnsiTheme="majorBidi" w:cstheme="majorBidi"/>
                <w:b w:val="0"/>
                <w:bCs/>
                <w:sz w:val="22"/>
              </w:rPr>
              <w:t xml:space="preserve"> Development</w:t>
            </w:r>
          </w:p>
          <w:p w14:paraId="5E8CFBCF" w14:textId="5B527CC8" w:rsidR="006F4695" w:rsidRPr="004D7DCA" w:rsidRDefault="006F4695" w:rsidP="00FA5701">
            <w:pPr>
              <w:keepNext/>
              <w:numPr>
                <w:ilvl w:val="0"/>
                <w:numId w:val="1"/>
              </w:numPr>
              <w:spacing w:line="276" w:lineRule="auto"/>
              <w:jc w:val="both"/>
              <w:textAlignment w:val="baseline"/>
              <w:rPr>
                <w:rFonts w:asciiTheme="majorBidi" w:hAnsiTheme="majorBidi" w:cstheme="majorBidi"/>
                <w:b w:val="0"/>
                <w:bCs/>
                <w:sz w:val="22"/>
              </w:rPr>
            </w:pPr>
            <w:r w:rsidRPr="004D7DCA">
              <w:rPr>
                <w:rFonts w:asciiTheme="majorBidi" w:hAnsiTheme="majorBidi" w:cstheme="majorBidi"/>
                <w:b w:val="0"/>
                <w:bCs/>
                <w:sz w:val="22"/>
              </w:rPr>
              <w:t>Real Estate, Financial Institution Performance</w:t>
            </w:r>
            <w:r w:rsidR="0036741E" w:rsidRPr="004D7DCA">
              <w:rPr>
                <w:rFonts w:asciiTheme="majorBidi" w:hAnsiTheme="majorBidi" w:cstheme="majorBidi"/>
                <w:b w:val="0"/>
                <w:bCs/>
                <w:sz w:val="22"/>
              </w:rPr>
              <w:t>,</w:t>
            </w:r>
            <w:r w:rsidRPr="004D7DCA">
              <w:rPr>
                <w:rFonts w:asciiTheme="majorBidi" w:hAnsiTheme="majorBidi" w:cstheme="majorBidi"/>
                <w:b w:val="0"/>
                <w:bCs/>
                <w:sz w:val="22"/>
              </w:rPr>
              <w:t xml:space="preserve"> and Project Management</w:t>
            </w:r>
          </w:p>
          <w:p w14:paraId="61A50C3D" w14:textId="3EF68364" w:rsidR="006F4695" w:rsidRPr="004D7DCA" w:rsidRDefault="006F4695" w:rsidP="00FA5701">
            <w:pPr>
              <w:keepNext/>
              <w:numPr>
                <w:ilvl w:val="0"/>
                <w:numId w:val="1"/>
              </w:numPr>
              <w:spacing w:line="276" w:lineRule="auto"/>
              <w:jc w:val="both"/>
              <w:textAlignment w:val="baseline"/>
              <w:rPr>
                <w:rFonts w:asciiTheme="majorBidi" w:hAnsiTheme="majorBidi" w:cstheme="majorBidi"/>
                <w:b w:val="0"/>
                <w:bCs/>
                <w:sz w:val="22"/>
              </w:rPr>
            </w:pPr>
            <w:r w:rsidRPr="004D7DCA">
              <w:rPr>
                <w:rFonts w:asciiTheme="majorBidi" w:hAnsiTheme="majorBidi" w:cstheme="majorBidi"/>
                <w:b w:val="0"/>
                <w:bCs/>
                <w:sz w:val="22"/>
              </w:rPr>
              <w:t>Education Affairs,</w:t>
            </w:r>
            <w:r w:rsidR="008820B5" w:rsidRPr="004D7DCA">
              <w:rPr>
                <w:rFonts w:asciiTheme="majorBidi" w:hAnsiTheme="majorBidi" w:cstheme="majorBidi"/>
                <w:b w:val="0"/>
                <w:bCs/>
                <w:sz w:val="22"/>
              </w:rPr>
              <w:t xml:space="preserve"> Sports </w:t>
            </w:r>
            <w:r w:rsidRPr="004D7DCA">
              <w:rPr>
                <w:rFonts w:asciiTheme="majorBidi" w:hAnsiTheme="majorBidi" w:cstheme="majorBidi"/>
                <w:b w:val="0"/>
                <w:bCs/>
                <w:sz w:val="22"/>
              </w:rPr>
              <w:t>Council, and Executive affairs investment - Governmental Arm</w:t>
            </w:r>
          </w:p>
          <w:p w14:paraId="13D36A69" w14:textId="77777777" w:rsidR="006F4695" w:rsidRPr="004D7DCA" w:rsidRDefault="006F4695" w:rsidP="00FA5701">
            <w:pPr>
              <w:keepNext/>
              <w:numPr>
                <w:ilvl w:val="0"/>
                <w:numId w:val="1"/>
              </w:numPr>
              <w:spacing w:line="276" w:lineRule="auto"/>
              <w:jc w:val="both"/>
              <w:textAlignment w:val="baseline"/>
              <w:rPr>
                <w:rFonts w:asciiTheme="majorBidi" w:hAnsiTheme="majorBidi" w:cstheme="majorBidi"/>
                <w:b w:val="0"/>
                <w:bCs/>
                <w:sz w:val="22"/>
              </w:rPr>
            </w:pPr>
            <w:r w:rsidRPr="004D7DCA">
              <w:rPr>
                <w:rFonts w:asciiTheme="majorBidi" w:hAnsiTheme="majorBidi" w:cstheme="majorBidi"/>
                <w:b w:val="0"/>
                <w:bCs/>
                <w:sz w:val="22"/>
              </w:rPr>
              <w:t>Public Finance </w:t>
            </w:r>
          </w:p>
          <w:p w14:paraId="30A6075A" w14:textId="77777777" w:rsidR="006F4695" w:rsidRPr="004D7DCA" w:rsidRDefault="006F4695" w:rsidP="00FA5701">
            <w:pPr>
              <w:keepNext/>
              <w:numPr>
                <w:ilvl w:val="0"/>
                <w:numId w:val="1"/>
              </w:numPr>
              <w:spacing w:line="276" w:lineRule="auto"/>
              <w:jc w:val="both"/>
              <w:textAlignment w:val="baseline"/>
              <w:rPr>
                <w:rFonts w:asciiTheme="majorBidi" w:hAnsiTheme="majorBidi" w:cstheme="majorBidi"/>
                <w:b w:val="0"/>
                <w:bCs/>
                <w:sz w:val="22"/>
              </w:rPr>
            </w:pPr>
            <w:r w:rsidRPr="004D7DCA">
              <w:rPr>
                <w:rFonts w:asciiTheme="majorBidi" w:hAnsiTheme="majorBidi" w:cstheme="majorBidi"/>
                <w:b w:val="0"/>
                <w:bCs/>
                <w:sz w:val="22"/>
              </w:rPr>
              <w:t>Economic Public Police</w:t>
            </w:r>
          </w:p>
          <w:p w14:paraId="6C74CCED" w14:textId="77777777" w:rsidR="006F4695" w:rsidRPr="004D7DCA" w:rsidRDefault="006F4695" w:rsidP="00F77159">
            <w:pPr>
              <w:keepNext/>
              <w:spacing w:line="276" w:lineRule="auto"/>
              <w:jc w:val="both"/>
              <w:textAlignment w:val="baseline"/>
              <w:rPr>
                <w:rFonts w:asciiTheme="majorBidi" w:hAnsiTheme="majorBidi" w:cstheme="majorBidi"/>
                <w:b w:val="0"/>
                <w:bCs/>
                <w:sz w:val="22"/>
              </w:rPr>
            </w:pPr>
          </w:p>
        </w:tc>
        <w:tc>
          <w:tcPr>
            <w:tcW w:w="3587" w:type="dxa"/>
          </w:tcPr>
          <w:p w14:paraId="57E69A01" w14:textId="231BC487" w:rsidR="006F4695" w:rsidRPr="004D7DCA" w:rsidRDefault="00DC778E" w:rsidP="00F77159">
            <w:pPr>
              <w:keepNext/>
              <w:spacing w:line="276" w:lineRule="auto"/>
              <w:jc w:val="both"/>
              <w:textAlignment w:val="baseline"/>
              <w:rPr>
                <w:rFonts w:asciiTheme="majorBidi" w:hAnsiTheme="majorBidi" w:cstheme="majorBidi"/>
                <w:b w:val="0"/>
                <w:bCs/>
                <w:sz w:val="22"/>
              </w:rPr>
            </w:pPr>
            <w:r>
              <w:rPr>
                <w:rFonts w:asciiTheme="majorBidi" w:hAnsiTheme="majorBidi" w:cstheme="majorBidi"/>
                <w:b w:val="0"/>
                <w:bCs/>
                <w:sz w:val="22"/>
              </w:rPr>
              <w:t>Phase</w:t>
            </w:r>
            <w:r w:rsidRPr="004D7DCA">
              <w:rPr>
                <w:rFonts w:asciiTheme="majorBidi" w:hAnsiTheme="majorBidi" w:cstheme="majorBidi"/>
                <w:b w:val="0"/>
                <w:bCs/>
                <w:sz w:val="22"/>
              </w:rPr>
              <w:t xml:space="preserve"> </w:t>
            </w:r>
            <w:r>
              <w:rPr>
                <w:rFonts w:asciiTheme="majorBidi" w:hAnsiTheme="majorBidi" w:cstheme="majorBidi"/>
                <w:b w:val="0"/>
                <w:bCs/>
                <w:sz w:val="22"/>
              </w:rPr>
              <w:t>3</w:t>
            </w:r>
            <w:r w:rsidR="006F4695" w:rsidRPr="004D7DCA">
              <w:rPr>
                <w:rFonts w:asciiTheme="majorBidi" w:hAnsiTheme="majorBidi" w:cstheme="majorBidi"/>
                <w:b w:val="0"/>
                <w:bCs/>
                <w:sz w:val="22"/>
              </w:rPr>
              <w:t>B</w:t>
            </w:r>
          </w:p>
          <w:p w14:paraId="44AF0695" w14:textId="77777777" w:rsidR="006F4695" w:rsidRPr="004D7DCA" w:rsidRDefault="006F4695" w:rsidP="00F77159">
            <w:pPr>
              <w:keepNext/>
              <w:spacing w:line="276" w:lineRule="auto"/>
              <w:jc w:val="both"/>
              <w:textAlignment w:val="baseline"/>
              <w:rPr>
                <w:rFonts w:asciiTheme="majorBidi" w:hAnsiTheme="majorBidi" w:cstheme="majorBidi"/>
                <w:b w:val="0"/>
                <w:bCs/>
                <w:sz w:val="22"/>
              </w:rPr>
            </w:pPr>
          </w:p>
          <w:p w14:paraId="099C6364" w14:textId="77777777" w:rsidR="006F4695" w:rsidRPr="004D7DCA" w:rsidRDefault="006F4695" w:rsidP="00FA5701">
            <w:pPr>
              <w:keepNext/>
              <w:numPr>
                <w:ilvl w:val="0"/>
                <w:numId w:val="2"/>
              </w:numPr>
              <w:spacing w:line="276" w:lineRule="auto"/>
              <w:jc w:val="both"/>
              <w:textAlignment w:val="baseline"/>
              <w:rPr>
                <w:rFonts w:asciiTheme="majorBidi" w:hAnsiTheme="majorBidi" w:cstheme="majorBidi"/>
                <w:b w:val="0"/>
                <w:bCs/>
                <w:sz w:val="22"/>
              </w:rPr>
            </w:pPr>
            <w:r w:rsidRPr="004D7DCA">
              <w:rPr>
                <w:rFonts w:asciiTheme="majorBidi" w:hAnsiTheme="majorBidi" w:cstheme="majorBidi"/>
                <w:b w:val="0"/>
                <w:bCs/>
                <w:sz w:val="22"/>
              </w:rPr>
              <w:t xml:space="preserve">Abu Dhabi Agriculture and Food Safety Authority </w:t>
            </w:r>
          </w:p>
          <w:p w14:paraId="4F9D9DF6" w14:textId="77777777" w:rsidR="006F4695" w:rsidRPr="004D7DCA" w:rsidRDefault="006F4695" w:rsidP="00FA5701">
            <w:pPr>
              <w:keepNext/>
              <w:numPr>
                <w:ilvl w:val="0"/>
                <w:numId w:val="2"/>
              </w:numPr>
              <w:spacing w:line="276" w:lineRule="auto"/>
              <w:jc w:val="both"/>
              <w:textAlignment w:val="baseline"/>
              <w:rPr>
                <w:rFonts w:asciiTheme="majorBidi" w:hAnsiTheme="majorBidi" w:cstheme="majorBidi"/>
                <w:b w:val="0"/>
                <w:bCs/>
                <w:sz w:val="22"/>
              </w:rPr>
            </w:pPr>
            <w:r w:rsidRPr="004D7DCA">
              <w:rPr>
                <w:rFonts w:asciiTheme="majorBidi" w:hAnsiTheme="majorBidi" w:cstheme="majorBidi"/>
                <w:b w:val="0"/>
                <w:bCs/>
                <w:sz w:val="22"/>
              </w:rPr>
              <w:t>Abu Dhabi Education and Knowledge Department</w:t>
            </w:r>
          </w:p>
          <w:p w14:paraId="6CC1CDC4" w14:textId="77777777" w:rsidR="006F4695" w:rsidRPr="004D7DCA" w:rsidRDefault="006F4695" w:rsidP="00FA5701">
            <w:pPr>
              <w:keepNext/>
              <w:numPr>
                <w:ilvl w:val="0"/>
                <w:numId w:val="2"/>
              </w:numPr>
              <w:spacing w:line="276" w:lineRule="auto"/>
              <w:jc w:val="both"/>
              <w:textAlignment w:val="baseline"/>
              <w:rPr>
                <w:rFonts w:asciiTheme="majorBidi" w:hAnsiTheme="majorBidi" w:cstheme="majorBidi"/>
                <w:b w:val="0"/>
                <w:bCs/>
                <w:sz w:val="22"/>
              </w:rPr>
            </w:pPr>
            <w:r w:rsidRPr="004D7DCA">
              <w:rPr>
                <w:rFonts w:asciiTheme="majorBidi" w:hAnsiTheme="majorBidi" w:cstheme="majorBidi"/>
                <w:b w:val="0"/>
                <w:bCs/>
                <w:sz w:val="22"/>
              </w:rPr>
              <w:t xml:space="preserve">Department of Culture and Tourism </w:t>
            </w:r>
          </w:p>
          <w:p w14:paraId="61FFCB84" w14:textId="77777777" w:rsidR="006F4695" w:rsidRPr="004D7DCA" w:rsidRDefault="006F4695" w:rsidP="00FA5701">
            <w:pPr>
              <w:keepNext/>
              <w:numPr>
                <w:ilvl w:val="0"/>
                <w:numId w:val="2"/>
              </w:numPr>
              <w:spacing w:line="276" w:lineRule="auto"/>
              <w:jc w:val="both"/>
              <w:textAlignment w:val="baseline"/>
              <w:rPr>
                <w:rFonts w:asciiTheme="majorBidi" w:hAnsiTheme="majorBidi" w:cstheme="majorBidi"/>
                <w:b w:val="0"/>
                <w:bCs/>
                <w:sz w:val="22"/>
              </w:rPr>
            </w:pPr>
            <w:r w:rsidRPr="004D7DCA">
              <w:rPr>
                <w:rFonts w:asciiTheme="majorBidi" w:hAnsiTheme="majorBidi" w:cstheme="majorBidi"/>
                <w:b w:val="0"/>
                <w:bCs/>
                <w:sz w:val="22"/>
              </w:rPr>
              <w:t xml:space="preserve">Department of Health </w:t>
            </w:r>
          </w:p>
          <w:p w14:paraId="2D2F75C6" w14:textId="77777777" w:rsidR="006F4695" w:rsidRPr="004D7DCA" w:rsidRDefault="006F4695" w:rsidP="00FA5701">
            <w:pPr>
              <w:keepNext/>
              <w:numPr>
                <w:ilvl w:val="0"/>
                <w:numId w:val="2"/>
              </w:numPr>
              <w:spacing w:line="276" w:lineRule="auto"/>
              <w:jc w:val="both"/>
              <w:textAlignment w:val="baseline"/>
              <w:rPr>
                <w:rFonts w:asciiTheme="majorBidi" w:hAnsiTheme="majorBidi" w:cstheme="majorBidi"/>
                <w:b w:val="0"/>
                <w:bCs/>
                <w:sz w:val="22"/>
              </w:rPr>
            </w:pPr>
            <w:r w:rsidRPr="004D7DCA">
              <w:rPr>
                <w:rFonts w:asciiTheme="majorBidi" w:hAnsiTheme="majorBidi" w:cstheme="majorBidi"/>
                <w:b w:val="0"/>
                <w:bCs/>
                <w:sz w:val="22"/>
              </w:rPr>
              <w:t xml:space="preserve">Khalifa Fund </w:t>
            </w:r>
          </w:p>
          <w:p w14:paraId="10C5F936" w14:textId="77777777" w:rsidR="006F4695" w:rsidRPr="004D7DCA" w:rsidRDefault="006F4695" w:rsidP="00FA5701">
            <w:pPr>
              <w:keepNext/>
              <w:numPr>
                <w:ilvl w:val="0"/>
                <w:numId w:val="2"/>
              </w:numPr>
              <w:spacing w:line="276" w:lineRule="auto"/>
              <w:jc w:val="both"/>
              <w:textAlignment w:val="baseline"/>
              <w:rPr>
                <w:rFonts w:asciiTheme="majorBidi" w:hAnsiTheme="majorBidi" w:cstheme="majorBidi"/>
                <w:b w:val="0"/>
                <w:bCs/>
                <w:sz w:val="22"/>
              </w:rPr>
            </w:pPr>
            <w:r w:rsidRPr="004D7DCA">
              <w:rPr>
                <w:rFonts w:asciiTheme="majorBidi" w:hAnsiTheme="majorBidi" w:cstheme="majorBidi"/>
                <w:b w:val="0"/>
                <w:bCs/>
                <w:sz w:val="22"/>
              </w:rPr>
              <w:t xml:space="preserve">Statistics Centre Abu Dhabi </w:t>
            </w:r>
          </w:p>
          <w:p w14:paraId="15F63CA6" w14:textId="77777777" w:rsidR="006F4695" w:rsidRPr="004D7DCA" w:rsidRDefault="006F4695" w:rsidP="00F77159">
            <w:pPr>
              <w:keepNext/>
              <w:spacing w:line="276" w:lineRule="auto"/>
              <w:ind w:left="360"/>
              <w:jc w:val="both"/>
              <w:textAlignment w:val="baseline"/>
              <w:rPr>
                <w:rFonts w:asciiTheme="majorBidi" w:hAnsiTheme="majorBidi" w:cstheme="majorBidi"/>
                <w:b w:val="0"/>
                <w:bCs/>
                <w:sz w:val="22"/>
              </w:rPr>
            </w:pPr>
          </w:p>
        </w:tc>
      </w:tr>
      <w:tr w:rsidR="00546228" w:rsidRPr="004D7DCA" w14:paraId="2F56E588" w14:textId="77777777" w:rsidTr="00C17047">
        <w:trPr>
          <w:trHeight w:val="567"/>
        </w:trPr>
        <w:tc>
          <w:tcPr>
            <w:tcW w:w="1973" w:type="dxa"/>
          </w:tcPr>
          <w:p w14:paraId="5ABF90BF" w14:textId="28367F9C" w:rsidR="006F4695" w:rsidRPr="004D7DCA" w:rsidRDefault="0001129A" w:rsidP="00F77159">
            <w:pPr>
              <w:keepNext/>
              <w:spacing w:line="276" w:lineRule="auto"/>
              <w:jc w:val="both"/>
              <w:rPr>
                <w:rFonts w:asciiTheme="majorBidi" w:hAnsiTheme="majorBidi" w:cstheme="majorBidi"/>
                <w:b w:val="0"/>
                <w:bCs/>
                <w:sz w:val="22"/>
              </w:rPr>
            </w:pPr>
            <w:r>
              <w:rPr>
                <w:rFonts w:asciiTheme="majorBidi" w:hAnsiTheme="majorBidi" w:cstheme="majorBidi"/>
                <w:b w:val="0"/>
                <w:bCs/>
                <w:sz w:val="22"/>
              </w:rPr>
              <w:t>Interview period</w:t>
            </w:r>
          </w:p>
        </w:tc>
        <w:tc>
          <w:tcPr>
            <w:tcW w:w="3649" w:type="dxa"/>
          </w:tcPr>
          <w:p w14:paraId="0220D2BF" w14:textId="6574FB6B" w:rsidR="006F4695" w:rsidRPr="004D7DCA" w:rsidRDefault="009C5E0E" w:rsidP="00F77159">
            <w:pPr>
              <w:keepNext/>
              <w:spacing w:line="276" w:lineRule="auto"/>
              <w:jc w:val="both"/>
              <w:rPr>
                <w:rFonts w:asciiTheme="majorBidi" w:hAnsiTheme="majorBidi" w:cstheme="majorBidi"/>
                <w:b w:val="0"/>
                <w:bCs/>
                <w:sz w:val="22"/>
              </w:rPr>
            </w:pPr>
            <w:r w:rsidRPr="004D7DCA">
              <w:rPr>
                <w:rFonts w:asciiTheme="majorBidi" w:hAnsiTheme="majorBidi" w:cstheme="majorBidi"/>
                <w:b w:val="0"/>
                <w:bCs/>
                <w:sz w:val="22"/>
              </w:rPr>
              <w:t>2021</w:t>
            </w:r>
          </w:p>
        </w:tc>
        <w:tc>
          <w:tcPr>
            <w:tcW w:w="3587" w:type="dxa"/>
          </w:tcPr>
          <w:p w14:paraId="40419751" w14:textId="08C831A2" w:rsidR="006F4695" w:rsidRPr="004D7DCA" w:rsidRDefault="009C5E0E" w:rsidP="00F77159">
            <w:pPr>
              <w:keepNext/>
              <w:spacing w:line="276" w:lineRule="auto"/>
              <w:jc w:val="both"/>
              <w:rPr>
                <w:rFonts w:asciiTheme="majorBidi" w:hAnsiTheme="majorBidi" w:cstheme="majorBidi"/>
                <w:b w:val="0"/>
                <w:bCs/>
                <w:sz w:val="22"/>
              </w:rPr>
            </w:pPr>
            <w:r w:rsidRPr="004D7DCA">
              <w:rPr>
                <w:rFonts w:asciiTheme="majorBidi" w:hAnsiTheme="majorBidi" w:cstheme="majorBidi"/>
                <w:b w:val="0"/>
                <w:bCs/>
                <w:sz w:val="22"/>
              </w:rPr>
              <w:t>2021</w:t>
            </w:r>
          </w:p>
        </w:tc>
      </w:tr>
    </w:tbl>
    <w:p w14:paraId="22073374" w14:textId="0EB19A16" w:rsidR="00F77159" w:rsidRPr="00FD3BC9" w:rsidRDefault="002045DA" w:rsidP="002045DA">
      <w:pPr>
        <w:pStyle w:val="Caption"/>
        <w:rPr>
          <w:rFonts w:asciiTheme="majorBidi" w:hAnsiTheme="majorBidi" w:cstheme="majorBidi"/>
        </w:rPr>
      </w:pPr>
      <w:bookmarkStart w:id="1457" w:name="_Toc109051732"/>
      <w:bookmarkStart w:id="1458" w:name="_Toc111330060"/>
      <w:bookmarkStart w:id="1459" w:name="_Toc113904272"/>
      <w:r w:rsidRPr="00C509D9">
        <w:rPr>
          <w:rFonts w:asciiTheme="majorBidi" w:hAnsiTheme="majorBidi" w:cstheme="majorBidi"/>
          <w:b/>
          <w:bCs w:val="0"/>
        </w:rPr>
        <w:t xml:space="preserve">Table </w:t>
      </w:r>
      <w:r w:rsidR="000E65C1">
        <w:rPr>
          <w:rFonts w:asciiTheme="majorBidi" w:hAnsiTheme="majorBidi" w:cstheme="majorBidi"/>
          <w:b/>
          <w:bCs w:val="0"/>
        </w:rPr>
        <w:fldChar w:fldCharType="begin"/>
      </w:r>
      <w:r w:rsidR="000E65C1">
        <w:rPr>
          <w:rFonts w:asciiTheme="majorBidi" w:hAnsiTheme="majorBidi" w:cstheme="majorBidi"/>
          <w:b/>
          <w:bCs w:val="0"/>
        </w:rPr>
        <w:instrText xml:space="preserve"> SEQ Table \* ARABIC </w:instrText>
      </w:r>
      <w:r w:rsidR="000E65C1">
        <w:rPr>
          <w:rFonts w:asciiTheme="majorBidi" w:hAnsiTheme="majorBidi" w:cstheme="majorBidi"/>
          <w:b/>
          <w:bCs w:val="0"/>
        </w:rPr>
        <w:fldChar w:fldCharType="separate"/>
      </w:r>
      <w:r w:rsidR="000E65C1">
        <w:rPr>
          <w:rFonts w:asciiTheme="majorBidi" w:hAnsiTheme="majorBidi" w:cstheme="majorBidi"/>
          <w:b/>
          <w:bCs w:val="0"/>
          <w:noProof/>
        </w:rPr>
        <w:t>5</w:t>
      </w:r>
      <w:r w:rsidR="000E65C1">
        <w:rPr>
          <w:rFonts w:asciiTheme="majorBidi" w:hAnsiTheme="majorBidi" w:cstheme="majorBidi"/>
          <w:b/>
          <w:bCs w:val="0"/>
        </w:rPr>
        <w:fldChar w:fldCharType="end"/>
      </w:r>
      <w:r w:rsidR="009F3075" w:rsidRPr="00C509D9">
        <w:rPr>
          <w:rFonts w:asciiTheme="majorBidi" w:hAnsiTheme="majorBidi" w:cstheme="majorBidi"/>
          <w:b/>
          <w:bCs w:val="0"/>
        </w:rPr>
        <w:t>:</w:t>
      </w:r>
      <w:r w:rsidR="006F4695" w:rsidRPr="00FD3BC9">
        <w:rPr>
          <w:rFonts w:asciiTheme="majorBidi" w:hAnsiTheme="majorBidi" w:cstheme="majorBidi"/>
        </w:rPr>
        <w:t xml:space="preserve"> </w:t>
      </w:r>
      <w:r w:rsidR="00677C65">
        <w:rPr>
          <w:rFonts w:asciiTheme="majorBidi" w:hAnsiTheme="majorBidi" w:cstheme="majorBidi"/>
        </w:rPr>
        <w:t>F</w:t>
      </w:r>
      <w:bookmarkEnd w:id="1457"/>
      <w:bookmarkEnd w:id="1458"/>
      <w:r w:rsidR="0019525A" w:rsidRPr="00FD3BC9">
        <w:rPr>
          <w:rFonts w:asciiTheme="majorBidi" w:hAnsiTheme="majorBidi" w:cstheme="majorBidi"/>
        </w:rPr>
        <w:t xml:space="preserve">oresight and </w:t>
      </w:r>
      <w:r w:rsidR="00677C65">
        <w:rPr>
          <w:rFonts w:asciiTheme="majorBidi" w:hAnsiTheme="majorBidi" w:cstheme="majorBidi"/>
        </w:rPr>
        <w:t>s</w:t>
      </w:r>
      <w:r w:rsidR="0019525A" w:rsidRPr="00FD3BC9">
        <w:rPr>
          <w:rFonts w:asciiTheme="majorBidi" w:hAnsiTheme="majorBidi" w:cstheme="majorBidi"/>
        </w:rPr>
        <w:t xml:space="preserve">cenario </w:t>
      </w:r>
      <w:r w:rsidR="00677C65">
        <w:rPr>
          <w:rFonts w:asciiTheme="majorBidi" w:hAnsiTheme="majorBidi" w:cstheme="majorBidi"/>
        </w:rPr>
        <w:t>p</w:t>
      </w:r>
      <w:r w:rsidR="0019525A" w:rsidRPr="00FD3BC9">
        <w:rPr>
          <w:rFonts w:asciiTheme="majorBidi" w:hAnsiTheme="majorBidi" w:cstheme="majorBidi"/>
        </w:rPr>
        <w:t xml:space="preserve">lanning as an </w:t>
      </w:r>
      <w:r w:rsidR="00677C65">
        <w:rPr>
          <w:rFonts w:asciiTheme="majorBidi" w:hAnsiTheme="majorBidi" w:cstheme="majorBidi"/>
        </w:rPr>
        <w:t>i</w:t>
      </w:r>
      <w:r w:rsidR="0019525A" w:rsidRPr="00FD3BC9">
        <w:rPr>
          <w:rFonts w:asciiTheme="majorBidi" w:hAnsiTheme="majorBidi" w:cstheme="majorBidi"/>
        </w:rPr>
        <w:t xml:space="preserve">nnovation </w:t>
      </w:r>
      <w:r w:rsidR="00677C65">
        <w:rPr>
          <w:rFonts w:asciiTheme="majorBidi" w:hAnsiTheme="majorBidi" w:cstheme="majorBidi"/>
        </w:rPr>
        <w:t>a</w:t>
      </w:r>
      <w:r w:rsidR="0019525A" w:rsidRPr="00FD3BC9">
        <w:rPr>
          <w:rFonts w:asciiTheme="majorBidi" w:hAnsiTheme="majorBidi" w:cstheme="majorBidi"/>
        </w:rPr>
        <w:t>pproach</w:t>
      </w:r>
      <w:r w:rsidR="00677C65">
        <w:rPr>
          <w:rFonts w:asciiTheme="majorBidi" w:hAnsiTheme="majorBidi" w:cstheme="majorBidi"/>
        </w:rPr>
        <w:t>, Phase 3.</w:t>
      </w:r>
      <w:bookmarkEnd w:id="1459"/>
    </w:p>
    <w:p w14:paraId="01C60DC1" w14:textId="4B787B53" w:rsidR="007877FB" w:rsidRPr="004D7DCA" w:rsidRDefault="006F4695">
      <w:pPr>
        <w:pStyle w:val="Heading2"/>
      </w:pPr>
      <w:bookmarkStart w:id="1460" w:name="_Toc111536781"/>
      <w:bookmarkStart w:id="1461" w:name="_Toc111537026"/>
      <w:bookmarkStart w:id="1462" w:name="_Toc111537249"/>
      <w:bookmarkStart w:id="1463" w:name="_Toc111537394"/>
      <w:bookmarkStart w:id="1464" w:name="_Toc111538265"/>
      <w:bookmarkStart w:id="1465" w:name="_Toc111538662"/>
      <w:bookmarkStart w:id="1466" w:name="_Toc111536782"/>
      <w:bookmarkStart w:id="1467" w:name="_Toc111537027"/>
      <w:bookmarkStart w:id="1468" w:name="_Toc111537250"/>
      <w:bookmarkStart w:id="1469" w:name="_Toc111537395"/>
      <w:bookmarkStart w:id="1470" w:name="_Toc111538266"/>
      <w:bookmarkStart w:id="1471" w:name="_Toc111538663"/>
      <w:bookmarkStart w:id="1472" w:name="_Toc111536783"/>
      <w:bookmarkStart w:id="1473" w:name="_Toc111537028"/>
      <w:bookmarkStart w:id="1474" w:name="_Toc111537251"/>
      <w:bookmarkStart w:id="1475" w:name="_Toc111537396"/>
      <w:bookmarkStart w:id="1476" w:name="_Toc111538267"/>
      <w:bookmarkStart w:id="1477" w:name="_Toc111538664"/>
      <w:bookmarkStart w:id="1478" w:name="_Toc111536784"/>
      <w:bookmarkStart w:id="1479" w:name="_Toc111537029"/>
      <w:bookmarkStart w:id="1480" w:name="_Toc111537252"/>
      <w:bookmarkStart w:id="1481" w:name="_Toc111537397"/>
      <w:bookmarkStart w:id="1482" w:name="_Toc111538268"/>
      <w:bookmarkStart w:id="1483" w:name="_Toc111538665"/>
      <w:bookmarkStart w:id="1484" w:name="_Toc111536785"/>
      <w:bookmarkStart w:id="1485" w:name="_Toc111537030"/>
      <w:bookmarkStart w:id="1486" w:name="_Toc111537253"/>
      <w:bookmarkStart w:id="1487" w:name="_Toc111537398"/>
      <w:bookmarkStart w:id="1488" w:name="_Toc111538269"/>
      <w:bookmarkStart w:id="1489" w:name="_Toc111538666"/>
      <w:bookmarkStart w:id="1490" w:name="_Toc111536786"/>
      <w:bookmarkStart w:id="1491" w:name="_Toc111537031"/>
      <w:bookmarkStart w:id="1492" w:name="_Toc111537254"/>
      <w:bookmarkStart w:id="1493" w:name="_Toc111537399"/>
      <w:bookmarkStart w:id="1494" w:name="_Toc111538270"/>
      <w:bookmarkStart w:id="1495" w:name="_Toc111538667"/>
      <w:bookmarkStart w:id="1496" w:name="_Toc111536787"/>
      <w:bookmarkStart w:id="1497" w:name="_Toc111537032"/>
      <w:bookmarkStart w:id="1498" w:name="_Toc111537255"/>
      <w:bookmarkStart w:id="1499" w:name="_Toc111537400"/>
      <w:bookmarkStart w:id="1500" w:name="_Toc111538271"/>
      <w:bookmarkStart w:id="1501" w:name="_Toc111538668"/>
      <w:bookmarkStart w:id="1502" w:name="_Toc108693656"/>
      <w:bookmarkStart w:id="1503" w:name="_Toc109044704"/>
      <w:bookmarkStart w:id="1504" w:name="_Toc110580428"/>
      <w:bookmarkStart w:id="1505" w:name="_Toc111330290"/>
      <w:bookmarkStart w:id="1506" w:name="_Toc111468214"/>
      <w:bookmarkStart w:id="1507" w:name="_Toc115702214"/>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r w:rsidRPr="004D7DCA">
        <w:t>Research Method</w:t>
      </w:r>
      <w:bookmarkStart w:id="1508" w:name="_Hlk111455240"/>
      <w:bookmarkEnd w:id="1502"/>
      <w:bookmarkEnd w:id="1503"/>
      <w:bookmarkEnd w:id="1504"/>
      <w:bookmarkEnd w:id="1505"/>
      <w:bookmarkEnd w:id="1506"/>
      <w:bookmarkEnd w:id="1507"/>
    </w:p>
    <w:p w14:paraId="12150541" w14:textId="75C7A4B2" w:rsidR="006F4695" w:rsidRPr="004D7DCA" w:rsidRDefault="006F4695" w:rsidP="00CA3A96">
      <w:pPr>
        <w:pStyle w:val="Heading3"/>
      </w:pPr>
      <w:bookmarkStart w:id="1509" w:name="_Toc108693657"/>
      <w:bookmarkStart w:id="1510" w:name="_Toc109044705"/>
      <w:bookmarkStart w:id="1511" w:name="_Toc110580429"/>
      <w:bookmarkStart w:id="1512" w:name="_Toc111468215"/>
      <w:bookmarkEnd w:id="1508"/>
      <w:r w:rsidRPr="004D7DCA">
        <w:t>In-depth Interviews</w:t>
      </w:r>
      <w:bookmarkEnd w:id="1509"/>
      <w:bookmarkEnd w:id="1510"/>
      <w:bookmarkEnd w:id="1511"/>
      <w:bookmarkEnd w:id="1512"/>
    </w:p>
    <w:p w14:paraId="4B7750C6" w14:textId="6D2ACC85" w:rsidR="006F4695" w:rsidRPr="004D7DCA" w:rsidRDefault="006F4695" w:rsidP="009D738F">
      <w:pPr>
        <w:pStyle w:val="1stpara"/>
        <w:rPr>
          <w:rFonts w:asciiTheme="majorBidi" w:hAnsiTheme="majorBidi" w:cstheme="majorBidi"/>
        </w:rPr>
      </w:pPr>
      <w:r w:rsidRPr="004D7DCA">
        <w:rPr>
          <w:rFonts w:asciiTheme="majorBidi" w:hAnsiTheme="majorBidi" w:cstheme="majorBidi"/>
        </w:rPr>
        <w:t xml:space="preserve">Data for the three phases of this study </w:t>
      </w:r>
      <w:r w:rsidR="008820B5" w:rsidRPr="004D7DCA">
        <w:rPr>
          <w:rFonts w:asciiTheme="majorBidi" w:hAnsiTheme="majorBidi" w:cstheme="majorBidi"/>
        </w:rPr>
        <w:t xml:space="preserve">were </w:t>
      </w:r>
      <w:r w:rsidRPr="004D7DCA">
        <w:rPr>
          <w:rFonts w:asciiTheme="majorBidi" w:hAnsiTheme="majorBidi" w:cstheme="majorBidi"/>
        </w:rPr>
        <w:t>collected using interviews</w:t>
      </w:r>
      <w:r w:rsidR="00361BD1" w:rsidRPr="004D7DCA">
        <w:rPr>
          <w:rFonts w:asciiTheme="majorBidi" w:hAnsiTheme="majorBidi" w:cstheme="majorBidi"/>
        </w:rPr>
        <w:t xml:space="preserve">. </w:t>
      </w:r>
      <w:r w:rsidRPr="004D7DCA">
        <w:rPr>
          <w:rFonts w:asciiTheme="majorBidi" w:hAnsiTheme="majorBidi" w:cstheme="majorBidi"/>
        </w:rPr>
        <w:t xml:space="preserve">In-depth interviews were deemed an appropriate technique for conducting a systematic inquiry into scenario planning within the Abu Dhabi </w:t>
      </w:r>
      <w:r w:rsidR="00570859">
        <w:t>g</w:t>
      </w:r>
      <w:r w:rsidR="00570859" w:rsidRPr="004D7DCA">
        <w:t>overnment</w:t>
      </w:r>
      <w:r w:rsidR="0036741E" w:rsidRPr="004D7DCA">
        <w:rPr>
          <w:rFonts w:asciiTheme="majorBidi" w:hAnsiTheme="majorBidi" w:cstheme="majorBidi"/>
        </w:rPr>
        <w:t xml:space="preserve">. </w:t>
      </w:r>
      <w:r w:rsidR="004A6294" w:rsidRPr="004D7DCA">
        <w:rPr>
          <w:rFonts w:asciiTheme="majorBidi" w:hAnsiTheme="majorBidi" w:cstheme="majorBidi"/>
        </w:rPr>
        <w:t>T</w:t>
      </w:r>
      <w:r w:rsidR="008321EB" w:rsidRPr="004D7DCA">
        <w:rPr>
          <w:rFonts w:asciiTheme="majorBidi" w:hAnsiTheme="majorBidi" w:cstheme="majorBidi"/>
        </w:rPr>
        <w:t xml:space="preserve">his approach </w:t>
      </w:r>
      <w:r w:rsidRPr="004D7DCA">
        <w:rPr>
          <w:rFonts w:asciiTheme="majorBidi" w:hAnsiTheme="majorBidi" w:cstheme="majorBidi"/>
        </w:rPr>
        <w:t xml:space="preserve">allows </w:t>
      </w:r>
      <w:r w:rsidR="004A6294" w:rsidRPr="004D7DCA">
        <w:rPr>
          <w:rFonts w:asciiTheme="majorBidi" w:hAnsiTheme="majorBidi" w:cstheme="majorBidi"/>
        </w:rPr>
        <w:t xml:space="preserve">a </w:t>
      </w:r>
      <w:r w:rsidRPr="004D7DCA">
        <w:rPr>
          <w:rFonts w:asciiTheme="majorBidi" w:hAnsiTheme="majorBidi" w:cstheme="majorBidi"/>
        </w:rPr>
        <w:t xml:space="preserve">researcher to gather data on subjects who cannot be observed or situations that cannot be witnessed first-hand </w:t>
      </w:r>
      <w:r w:rsidR="00B86A49" w:rsidRPr="004D7DCA">
        <w:rPr>
          <w:rFonts w:asciiTheme="majorBidi" w:hAnsiTheme="majorBidi" w:cstheme="majorBidi"/>
        </w:rPr>
        <w:fldChar w:fldCharType="begin"/>
      </w:r>
      <w:r w:rsidR="00B86A49" w:rsidRPr="004D7DCA">
        <w:rPr>
          <w:rFonts w:asciiTheme="majorBidi" w:hAnsiTheme="majorBidi" w:cstheme="majorBidi"/>
        </w:rPr>
        <w:instrText xml:space="preserve"> ADDIN EN.CITE &lt;EndNote&gt;&lt;Cite&gt;&lt;Author&gt;Holstein&lt;/Author&gt;&lt;Year&gt;2002&lt;/Year&gt;&lt;RecNum&gt;71&lt;/RecNum&gt;&lt;DisplayText&gt;(Holstein and Gubrium, 2002)&lt;/DisplayText&gt;&lt;record&gt;&lt;rec-number&gt;71&lt;/rec-number&gt;&lt;foreign-keys&gt;&lt;key app="EN" db-id="zwrsvxdffvpaf9etrvzver580vdxxd5pe0w0" timestamp="1659962624"&gt;71&lt;/key&gt;&lt;/foreign-keys&gt;&lt;ref-type name="Book Section"&gt;5&lt;/ref-type&gt;&lt;contributors&gt;&lt;authors&gt;&lt;author&gt;Holstein, James A&lt;/author&gt;&lt;author&gt;Gubrium, Jaber F&lt;/author&gt;&lt;/authors&gt;&lt;secondary-authors&gt;&lt;author&gt;Weinberg, D&lt;/author&gt;&lt;/secondary-authors&gt;&lt;/contributors&gt;&lt;titles&gt;&lt;title&gt;Active interviewing&lt;/title&gt;&lt;secondary-title&gt;Qualitative Research Methods&lt;/secondary-title&gt;&lt;/titles&gt;&lt;pages&gt;112-125&lt;/pages&gt;&lt;dates&gt;&lt;year&gt;2002&lt;/year&gt;&lt;/dates&gt;&lt;pub-location&gt;Oxford&lt;/pub-location&gt;&lt;publisher&gt;Blackwell Publications&lt;/publisher&gt;&lt;isbn&gt;0803958951&lt;/isbn&gt;&lt;urls&gt;&lt;/urls&gt;&lt;/record&gt;&lt;/Cite&gt;&lt;/EndNote&gt;</w:instrText>
      </w:r>
      <w:r w:rsidR="00B86A49" w:rsidRPr="004D7DCA">
        <w:rPr>
          <w:rFonts w:asciiTheme="majorBidi" w:hAnsiTheme="majorBidi" w:cstheme="majorBidi"/>
        </w:rPr>
        <w:fldChar w:fldCharType="separate"/>
      </w:r>
      <w:r w:rsidR="00B86A49" w:rsidRPr="004D7DCA">
        <w:rPr>
          <w:rFonts w:asciiTheme="majorBidi" w:hAnsiTheme="majorBidi" w:cstheme="majorBidi"/>
          <w:noProof/>
        </w:rPr>
        <w:t>(Holstein and Gubrium, 2002)</w:t>
      </w:r>
      <w:r w:rsidR="00B86A49" w:rsidRPr="004D7DCA">
        <w:rPr>
          <w:rFonts w:asciiTheme="majorBidi" w:hAnsiTheme="majorBidi" w:cstheme="majorBidi"/>
        </w:rPr>
        <w:fldChar w:fldCharType="end"/>
      </w:r>
      <w:r w:rsidRPr="004D7DCA">
        <w:rPr>
          <w:rFonts w:asciiTheme="majorBidi" w:hAnsiTheme="majorBidi" w:cstheme="majorBidi"/>
        </w:rPr>
        <w:t xml:space="preserve">. </w:t>
      </w:r>
    </w:p>
    <w:p w14:paraId="52547E80" w14:textId="534306F5" w:rsidR="006F4695" w:rsidRPr="004D7DCA" w:rsidRDefault="006F4695" w:rsidP="009D738F">
      <w:pPr>
        <w:pStyle w:val="NormalText"/>
        <w:rPr>
          <w:rFonts w:asciiTheme="majorBidi" w:hAnsiTheme="majorBidi" w:cstheme="majorBidi"/>
        </w:rPr>
      </w:pPr>
      <w:r w:rsidRPr="004D7DCA">
        <w:rPr>
          <w:rFonts w:asciiTheme="majorBidi" w:hAnsiTheme="majorBidi" w:cstheme="majorBidi"/>
        </w:rPr>
        <w:t xml:space="preserve">The interviews for this research were exploratory and were conducted using </w:t>
      </w:r>
      <w:r w:rsidR="007200BC" w:rsidRPr="004D7DCA">
        <w:rPr>
          <w:rFonts w:asciiTheme="majorBidi" w:hAnsiTheme="majorBidi" w:cstheme="majorBidi"/>
        </w:rPr>
        <w:t>semi-structured question</w:t>
      </w:r>
      <w:r w:rsidR="0036741E" w:rsidRPr="004D7DCA">
        <w:rPr>
          <w:rFonts w:asciiTheme="majorBidi" w:hAnsiTheme="majorBidi" w:cstheme="majorBidi"/>
        </w:rPr>
        <w:t>s</w:t>
      </w:r>
      <w:r w:rsidRPr="004D7DCA">
        <w:rPr>
          <w:rFonts w:asciiTheme="majorBidi" w:hAnsiTheme="majorBidi" w:cstheme="majorBidi"/>
        </w:rPr>
        <w:t xml:space="preserve">. </w:t>
      </w:r>
      <w:r w:rsidR="00676BE5" w:rsidRPr="004D7DCA">
        <w:rPr>
          <w:rFonts w:asciiTheme="majorBidi" w:hAnsiTheme="majorBidi" w:cstheme="majorBidi"/>
        </w:rPr>
        <w:t>The</w:t>
      </w:r>
      <w:r w:rsidR="007200BC" w:rsidRPr="004D7DCA">
        <w:rPr>
          <w:rFonts w:asciiTheme="majorBidi" w:hAnsiTheme="majorBidi" w:cstheme="majorBidi"/>
        </w:rPr>
        <w:t xml:space="preserve"> </w:t>
      </w:r>
      <w:r w:rsidRPr="004D7DCA">
        <w:rPr>
          <w:rFonts w:asciiTheme="majorBidi" w:hAnsiTheme="majorBidi" w:cstheme="majorBidi"/>
        </w:rPr>
        <w:t xml:space="preserve">questions were designed to capture participants’ thoughts and experiences during the introductory </w:t>
      </w:r>
      <w:r w:rsidRPr="004D7DCA">
        <w:rPr>
          <w:rFonts w:asciiTheme="majorBidi" w:hAnsiTheme="majorBidi" w:cstheme="majorBidi"/>
        </w:rPr>
        <w:lastRenderedPageBreak/>
        <w:t>phase of scenario planning</w:t>
      </w:r>
      <w:r w:rsidR="007200BC" w:rsidRPr="004D7DCA">
        <w:rPr>
          <w:rFonts w:asciiTheme="majorBidi" w:hAnsiTheme="majorBidi" w:cstheme="majorBidi"/>
        </w:rPr>
        <w:t>. T</w:t>
      </w:r>
      <w:r w:rsidRPr="004D7DCA">
        <w:rPr>
          <w:rFonts w:asciiTheme="majorBidi" w:hAnsiTheme="majorBidi" w:cstheme="majorBidi"/>
        </w:rPr>
        <w:t>his format allowed the researcher to guide interviews whilst ensuring that the interviewees described their views and experience freely and extensively</w:t>
      </w:r>
      <w:r w:rsidR="00676BE5" w:rsidRPr="004D7DCA">
        <w:rPr>
          <w:rFonts w:asciiTheme="majorBidi" w:hAnsiTheme="majorBidi" w:cstheme="majorBidi"/>
        </w:rPr>
        <w:t>,</w:t>
      </w:r>
      <w:r w:rsidRPr="004D7DCA">
        <w:rPr>
          <w:rFonts w:asciiTheme="majorBidi" w:hAnsiTheme="majorBidi" w:cstheme="majorBidi"/>
        </w:rPr>
        <w:t xml:space="preserve"> without any inhibitions. </w:t>
      </w:r>
      <w:r w:rsidR="00676BE5" w:rsidRPr="004D7DCA">
        <w:rPr>
          <w:rFonts w:asciiTheme="majorBidi" w:hAnsiTheme="majorBidi" w:cstheme="majorBidi"/>
        </w:rPr>
        <w:t>Q</w:t>
      </w:r>
      <w:r w:rsidRPr="004D7DCA">
        <w:rPr>
          <w:rFonts w:asciiTheme="majorBidi" w:hAnsiTheme="majorBidi" w:cstheme="majorBidi"/>
        </w:rPr>
        <w:t xml:space="preserve">uestions in this type of interview require a good deal of </w:t>
      </w:r>
      <w:r w:rsidR="007200BC" w:rsidRPr="004D7DCA">
        <w:rPr>
          <w:rFonts w:asciiTheme="majorBidi" w:hAnsiTheme="majorBidi" w:cstheme="majorBidi"/>
        </w:rPr>
        <w:t xml:space="preserve">thought, </w:t>
      </w:r>
      <w:r w:rsidRPr="004D7DCA">
        <w:rPr>
          <w:rFonts w:asciiTheme="majorBidi" w:hAnsiTheme="majorBidi" w:cstheme="majorBidi"/>
        </w:rPr>
        <w:t>and the responses need to be explored and clarified (Easterby-Smith et al., 2002)</w:t>
      </w:r>
      <w:r w:rsidR="0036741E" w:rsidRPr="004D7DCA">
        <w:rPr>
          <w:rFonts w:asciiTheme="majorBidi" w:hAnsiTheme="majorBidi" w:cstheme="majorBidi"/>
        </w:rPr>
        <w:t>.</w:t>
      </w:r>
      <w:r w:rsidRPr="004D7DCA">
        <w:rPr>
          <w:rFonts w:asciiTheme="majorBidi" w:hAnsiTheme="majorBidi" w:cstheme="majorBidi"/>
        </w:rPr>
        <w:t xml:space="preserve"> </w:t>
      </w:r>
    </w:p>
    <w:p w14:paraId="41CD68CC" w14:textId="7BA725E9" w:rsidR="006F4695" w:rsidRPr="004D7DCA" w:rsidRDefault="006F4695" w:rsidP="009D738F">
      <w:pPr>
        <w:pStyle w:val="NormalText"/>
        <w:rPr>
          <w:rFonts w:asciiTheme="majorBidi" w:hAnsiTheme="majorBidi" w:cstheme="majorBidi"/>
        </w:rPr>
      </w:pPr>
      <w:r w:rsidRPr="004D7DCA">
        <w:rPr>
          <w:rFonts w:asciiTheme="majorBidi" w:hAnsiTheme="majorBidi" w:cstheme="majorBidi"/>
        </w:rPr>
        <w:t xml:space="preserve">The study </w:t>
      </w:r>
      <w:r w:rsidR="00676BE5" w:rsidRPr="004D7DCA">
        <w:rPr>
          <w:rFonts w:asciiTheme="majorBidi" w:hAnsiTheme="majorBidi" w:cstheme="majorBidi"/>
        </w:rPr>
        <w:t xml:space="preserve">was </w:t>
      </w:r>
      <w:r w:rsidRPr="004D7DCA">
        <w:rPr>
          <w:rFonts w:asciiTheme="majorBidi" w:hAnsiTheme="majorBidi" w:cstheme="majorBidi"/>
        </w:rPr>
        <w:t xml:space="preserve">designed to draw out and document the </w:t>
      </w:r>
      <w:r w:rsidR="00676BE5" w:rsidRPr="004D7DCA">
        <w:rPr>
          <w:rFonts w:asciiTheme="majorBidi" w:hAnsiTheme="majorBidi" w:cstheme="majorBidi"/>
        </w:rPr>
        <w:t xml:space="preserve">participants’ </w:t>
      </w:r>
      <w:r w:rsidRPr="004D7DCA">
        <w:rPr>
          <w:rFonts w:asciiTheme="majorBidi" w:hAnsiTheme="majorBidi" w:cstheme="majorBidi"/>
        </w:rPr>
        <w:t xml:space="preserve">lived </w:t>
      </w:r>
      <w:r w:rsidR="00122B7F" w:rsidRPr="004D7DCA">
        <w:rPr>
          <w:rFonts w:asciiTheme="majorBidi" w:hAnsiTheme="majorBidi" w:cstheme="majorBidi"/>
        </w:rPr>
        <w:t>experience</w:t>
      </w:r>
      <w:r w:rsidR="00676BE5" w:rsidRPr="004D7DCA">
        <w:rPr>
          <w:rFonts w:asciiTheme="majorBidi" w:hAnsiTheme="majorBidi" w:cstheme="majorBidi"/>
        </w:rPr>
        <w:t xml:space="preserve"> of </w:t>
      </w:r>
      <w:r w:rsidRPr="004D7DCA">
        <w:rPr>
          <w:rFonts w:asciiTheme="majorBidi" w:hAnsiTheme="majorBidi" w:cstheme="majorBidi"/>
        </w:rPr>
        <w:t xml:space="preserve">scenario planning and the meaning </w:t>
      </w:r>
      <w:r w:rsidR="007200BC" w:rsidRPr="004D7DCA">
        <w:rPr>
          <w:rFonts w:asciiTheme="majorBidi" w:hAnsiTheme="majorBidi" w:cstheme="majorBidi"/>
        </w:rPr>
        <w:t xml:space="preserve">they </w:t>
      </w:r>
      <w:r w:rsidRPr="004D7DCA">
        <w:rPr>
          <w:rFonts w:asciiTheme="majorBidi" w:hAnsiTheme="majorBidi" w:cstheme="majorBidi"/>
        </w:rPr>
        <w:t>accorded</w:t>
      </w:r>
      <w:r w:rsidR="00C51626" w:rsidRPr="004D7DCA">
        <w:rPr>
          <w:rFonts w:asciiTheme="majorBidi" w:hAnsiTheme="majorBidi" w:cstheme="majorBidi"/>
        </w:rPr>
        <w:t xml:space="preserve"> </w:t>
      </w:r>
      <w:r w:rsidRPr="004D7DCA">
        <w:rPr>
          <w:rFonts w:asciiTheme="majorBidi" w:hAnsiTheme="majorBidi" w:cstheme="majorBidi"/>
        </w:rPr>
        <w:t>to</w:t>
      </w:r>
      <w:r w:rsidR="009B7E08">
        <w:rPr>
          <w:rFonts w:asciiTheme="majorBidi" w:hAnsiTheme="majorBidi" w:cstheme="majorBidi"/>
        </w:rPr>
        <w:t xml:space="preserve"> </w:t>
      </w:r>
      <w:r w:rsidR="00676BE5" w:rsidRPr="004D7DCA">
        <w:rPr>
          <w:rFonts w:asciiTheme="majorBidi" w:hAnsiTheme="majorBidi" w:cstheme="majorBidi"/>
        </w:rPr>
        <w:t>it</w:t>
      </w:r>
      <w:r w:rsidR="00361BD1" w:rsidRPr="004D7DCA">
        <w:rPr>
          <w:rFonts w:asciiTheme="majorBidi" w:hAnsiTheme="majorBidi" w:cstheme="majorBidi"/>
        </w:rPr>
        <w:t xml:space="preserve">. </w:t>
      </w:r>
      <w:r w:rsidR="0032225D">
        <w:rPr>
          <w:rFonts w:asciiTheme="majorBidi" w:hAnsiTheme="majorBidi" w:cstheme="majorBidi"/>
        </w:rPr>
        <w:t>S</w:t>
      </w:r>
      <w:r w:rsidR="0032225D" w:rsidRPr="0032225D">
        <w:rPr>
          <w:rFonts w:asciiTheme="majorBidi" w:hAnsiTheme="majorBidi" w:cstheme="majorBidi"/>
        </w:rPr>
        <w:t>tructured interviews or analyses of published corporate documents are unlikely to reveal the types of insights that could be gleaned from participants during interviews. These interviews aimed particularly to understand individuals’ experience as it was influenced by their sociocultural context.</w:t>
      </w:r>
    </w:p>
    <w:p w14:paraId="0DC15567" w14:textId="397F9D5A" w:rsidR="00F43929" w:rsidRPr="004D7DCA" w:rsidRDefault="006F4695">
      <w:pPr>
        <w:pStyle w:val="Heading2"/>
      </w:pPr>
      <w:bookmarkStart w:id="1513" w:name="_Toc111140097"/>
      <w:bookmarkStart w:id="1514" w:name="_Toc111140460"/>
      <w:bookmarkStart w:id="1515" w:name="_Toc111140825"/>
      <w:bookmarkStart w:id="1516" w:name="_Toc111141175"/>
      <w:bookmarkStart w:id="1517" w:name="_Toc111147575"/>
      <w:bookmarkStart w:id="1518" w:name="_Toc111147877"/>
      <w:bookmarkStart w:id="1519" w:name="_Toc111148066"/>
      <w:bookmarkStart w:id="1520" w:name="_Toc111148256"/>
      <w:bookmarkStart w:id="1521" w:name="_Toc111148445"/>
      <w:bookmarkStart w:id="1522" w:name="_Toc111154426"/>
      <w:bookmarkStart w:id="1523" w:name="_Toc111154626"/>
      <w:bookmarkStart w:id="1524" w:name="_Toc111154954"/>
      <w:bookmarkStart w:id="1525" w:name="_Toc111155155"/>
      <w:bookmarkStart w:id="1526" w:name="_Toc111155359"/>
      <w:bookmarkStart w:id="1527" w:name="_Toc111155563"/>
      <w:bookmarkStart w:id="1528" w:name="_Toc111155761"/>
      <w:bookmarkStart w:id="1529" w:name="_Toc111156150"/>
      <w:bookmarkStart w:id="1530" w:name="_Toc111156350"/>
      <w:bookmarkStart w:id="1531" w:name="_Toc111156549"/>
      <w:bookmarkStart w:id="1532" w:name="_Toc111156748"/>
      <w:bookmarkStart w:id="1533" w:name="_Toc108693658"/>
      <w:bookmarkStart w:id="1534" w:name="_Toc109044706"/>
      <w:bookmarkStart w:id="1535" w:name="_Toc110580430"/>
      <w:bookmarkStart w:id="1536" w:name="_Toc111330291"/>
      <w:bookmarkStart w:id="1537" w:name="_Toc111468216"/>
      <w:bookmarkStart w:id="1538" w:name="_Toc115702215"/>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r w:rsidRPr="004D7DCA">
        <w:t>Data Collection</w:t>
      </w:r>
      <w:bookmarkStart w:id="1539" w:name="_Hlk111455309"/>
      <w:bookmarkEnd w:id="1533"/>
      <w:bookmarkEnd w:id="1534"/>
      <w:bookmarkEnd w:id="1535"/>
      <w:bookmarkEnd w:id="1536"/>
      <w:bookmarkEnd w:id="1537"/>
      <w:bookmarkEnd w:id="1538"/>
      <w:r w:rsidRPr="004D7DCA">
        <w:t xml:space="preserve"> </w:t>
      </w:r>
    </w:p>
    <w:p w14:paraId="0A9E173A" w14:textId="5D69B47A" w:rsidR="006F4695" w:rsidRPr="004D7DCA" w:rsidRDefault="006F4695" w:rsidP="00C509D9">
      <w:pPr>
        <w:pStyle w:val="Heading3"/>
      </w:pPr>
      <w:bookmarkStart w:id="1540" w:name="_Toc108693659"/>
      <w:bookmarkStart w:id="1541" w:name="_Toc109044707"/>
      <w:bookmarkStart w:id="1542" w:name="_Toc110580431"/>
      <w:bookmarkStart w:id="1543" w:name="_Toc111468217"/>
      <w:bookmarkEnd w:id="1539"/>
      <w:r w:rsidRPr="004D7DCA">
        <w:t>Tool Design</w:t>
      </w:r>
      <w:bookmarkEnd w:id="1540"/>
      <w:bookmarkEnd w:id="1541"/>
      <w:bookmarkEnd w:id="1542"/>
      <w:bookmarkEnd w:id="1543"/>
    </w:p>
    <w:p w14:paraId="6DEDBBA6" w14:textId="1AB16E6E" w:rsidR="006F4695" w:rsidRPr="004D7DCA" w:rsidRDefault="00E21B56" w:rsidP="00B0264F">
      <w:pPr>
        <w:pStyle w:val="NormalText"/>
      </w:pPr>
      <w:r w:rsidRPr="004D7DCA">
        <w:t>I</w:t>
      </w:r>
      <w:r w:rsidR="006F4695" w:rsidRPr="004D7DCA">
        <w:t xml:space="preserve">nterview questions were designed specifically for each phase to gather </w:t>
      </w:r>
      <w:r w:rsidRPr="004D7DCA">
        <w:t xml:space="preserve">the </w:t>
      </w:r>
      <w:r w:rsidR="006F4695" w:rsidRPr="004D7DCA">
        <w:t xml:space="preserve">information </w:t>
      </w:r>
      <w:r w:rsidRPr="004D7DCA">
        <w:t xml:space="preserve">relevant </w:t>
      </w:r>
      <w:r w:rsidR="006F4695" w:rsidRPr="004D7DCA">
        <w:t>to the objectives of the respective phases</w:t>
      </w:r>
      <w:r w:rsidR="00361BD1" w:rsidRPr="004D7DCA">
        <w:t xml:space="preserve">. </w:t>
      </w:r>
      <w:r w:rsidR="006F4695" w:rsidRPr="004D7DCA">
        <w:t xml:space="preserve">The design of the sets of questions </w:t>
      </w:r>
      <w:r w:rsidR="00603E57" w:rsidRPr="004D7DCA">
        <w:t xml:space="preserve">is </w:t>
      </w:r>
      <w:r w:rsidR="006F4695" w:rsidRPr="004D7DCA">
        <w:t xml:space="preserve">presented in the following chapters (Phase </w:t>
      </w:r>
      <w:r w:rsidR="00DC778E">
        <w:t>1</w:t>
      </w:r>
      <w:r w:rsidR="006F4695" w:rsidRPr="004D7DCA">
        <w:t xml:space="preserve"> </w:t>
      </w:r>
      <w:r w:rsidR="009C6B1A">
        <w:t>in</w:t>
      </w:r>
      <w:r w:rsidR="009C6B1A" w:rsidRPr="004D7DCA">
        <w:t xml:space="preserve"> </w:t>
      </w:r>
      <w:r w:rsidR="006F4695" w:rsidRPr="004D7DCA">
        <w:t xml:space="preserve">Chapter 5; Phase </w:t>
      </w:r>
      <w:r w:rsidR="00DC778E">
        <w:t>2</w:t>
      </w:r>
      <w:r w:rsidR="009B7E08">
        <w:t xml:space="preserve"> </w:t>
      </w:r>
      <w:r w:rsidR="009C6B1A">
        <w:rPr>
          <w:rFonts w:cs="Times New Roman"/>
        </w:rPr>
        <w:t>in</w:t>
      </w:r>
      <w:r w:rsidR="009B7E08" w:rsidRPr="004D7DCA">
        <w:t xml:space="preserve"> </w:t>
      </w:r>
      <w:r w:rsidR="006F4695" w:rsidRPr="004D7DCA">
        <w:t xml:space="preserve">Chapter 6; and Phase </w:t>
      </w:r>
      <w:r w:rsidR="00DC778E">
        <w:t>3</w:t>
      </w:r>
      <w:r w:rsidR="006F4695" w:rsidRPr="004D7DCA">
        <w:t xml:space="preserve"> </w:t>
      </w:r>
      <w:r w:rsidR="009C6B1A">
        <w:t>in</w:t>
      </w:r>
      <w:r w:rsidR="009C6B1A" w:rsidRPr="004D7DCA">
        <w:t xml:space="preserve"> </w:t>
      </w:r>
      <w:r w:rsidR="006F4695" w:rsidRPr="004D7DCA">
        <w:t xml:space="preserve">Chapter 7), each dedicated to </w:t>
      </w:r>
      <w:r w:rsidR="00520695" w:rsidRPr="004D7DCA">
        <w:t>discussing</w:t>
      </w:r>
      <w:r w:rsidR="006F4695" w:rsidRPr="004D7DCA">
        <w:t xml:space="preserve"> the data collection tool and design, data analysis</w:t>
      </w:r>
      <w:r w:rsidR="0036741E" w:rsidRPr="004D7DCA">
        <w:t>,</w:t>
      </w:r>
      <w:r w:rsidR="006F4695" w:rsidRPr="004D7DCA">
        <w:t xml:space="preserve"> and findings of the respective phases.</w:t>
      </w:r>
    </w:p>
    <w:p w14:paraId="6B10CBA1" w14:textId="487FB5A5" w:rsidR="006F4695" w:rsidRPr="004D7DCA" w:rsidRDefault="006F4695" w:rsidP="00B0264F">
      <w:pPr>
        <w:pStyle w:val="NormalText"/>
      </w:pPr>
      <w:r w:rsidRPr="004D7DCA">
        <w:t xml:space="preserve">Tailored interview manuals were prepared in </w:t>
      </w:r>
      <w:r w:rsidR="00CF1593" w:rsidRPr="004D7DCA">
        <w:t xml:space="preserve">English, </w:t>
      </w:r>
      <w:r w:rsidRPr="004D7DCA">
        <w:t>and the language used was kept as simple as possible to avoid ambiguity. This approach was in keeping with the recommendation of Frazer and Lawley (2000), whereby the questions should be framed s</w:t>
      </w:r>
      <w:r w:rsidR="00CF1593" w:rsidRPr="004D7DCA">
        <w:t>o that the respondents can</w:t>
      </w:r>
      <w:r w:rsidRPr="004D7DCA">
        <w:t xml:space="preserve"> read and understand the words used in the instrument, which will help ensure that they respond to all the questions completely.</w:t>
      </w:r>
    </w:p>
    <w:p w14:paraId="62E018BC" w14:textId="77777777" w:rsidR="006F4695" w:rsidRPr="004D7DCA" w:rsidRDefault="006F4695" w:rsidP="00CA3A96">
      <w:pPr>
        <w:pStyle w:val="Heading3"/>
      </w:pPr>
      <w:bookmarkStart w:id="1544" w:name="_Toc111140100"/>
      <w:bookmarkStart w:id="1545" w:name="_Toc111140463"/>
      <w:bookmarkStart w:id="1546" w:name="_Toc111140828"/>
      <w:bookmarkStart w:id="1547" w:name="_Toc111141178"/>
      <w:bookmarkStart w:id="1548" w:name="_Toc111147578"/>
      <w:bookmarkStart w:id="1549" w:name="_Toc108693660"/>
      <w:bookmarkStart w:id="1550" w:name="_Toc109044708"/>
      <w:bookmarkStart w:id="1551" w:name="_Toc110580432"/>
      <w:bookmarkStart w:id="1552" w:name="_Toc111468218"/>
      <w:bookmarkEnd w:id="1544"/>
      <w:bookmarkEnd w:id="1545"/>
      <w:bookmarkEnd w:id="1546"/>
      <w:bookmarkEnd w:id="1547"/>
      <w:bookmarkEnd w:id="1548"/>
      <w:r w:rsidRPr="004D7DCA">
        <w:t>Conduct of Interviews</w:t>
      </w:r>
      <w:bookmarkEnd w:id="1549"/>
      <w:bookmarkEnd w:id="1550"/>
      <w:bookmarkEnd w:id="1551"/>
      <w:bookmarkEnd w:id="1552"/>
    </w:p>
    <w:p w14:paraId="4A21E2B3" w14:textId="525DBEDD" w:rsidR="006F4695" w:rsidRPr="004D7DCA" w:rsidRDefault="00CF1593" w:rsidP="00C509D9">
      <w:pPr>
        <w:pStyle w:val="1stpara"/>
        <w:rPr>
          <w:rFonts w:asciiTheme="majorBidi" w:hAnsiTheme="majorBidi" w:cstheme="majorBidi"/>
        </w:rPr>
      </w:pPr>
      <w:r w:rsidRPr="004D7DCA">
        <w:rPr>
          <w:rStyle w:val="NormalTextChar"/>
        </w:rPr>
        <w:t>I</w:t>
      </w:r>
      <w:r w:rsidR="006F4695" w:rsidRPr="004D7DCA">
        <w:rPr>
          <w:rStyle w:val="NormalTextChar"/>
        </w:rPr>
        <w:t xml:space="preserve">nitial contact was made with each </w:t>
      </w:r>
      <w:r w:rsidRPr="004D7DCA">
        <w:rPr>
          <w:rStyle w:val="NormalTextChar"/>
        </w:rPr>
        <w:t>prospective</w:t>
      </w:r>
      <w:r w:rsidR="006F4695" w:rsidRPr="004D7DCA">
        <w:rPr>
          <w:rStyle w:val="NormalTextChar"/>
        </w:rPr>
        <w:t xml:space="preserve"> participant to </w:t>
      </w:r>
      <w:r w:rsidR="00603E57" w:rsidRPr="004D7DCA">
        <w:rPr>
          <w:rStyle w:val="NormalTextChar"/>
        </w:rPr>
        <w:t xml:space="preserve">determine </w:t>
      </w:r>
      <w:r w:rsidR="006F4695" w:rsidRPr="004D7DCA">
        <w:rPr>
          <w:rStyle w:val="NormalTextChar"/>
        </w:rPr>
        <w:t xml:space="preserve">if they were interested </w:t>
      </w:r>
      <w:r w:rsidRPr="004D7DCA">
        <w:rPr>
          <w:rStyle w:val="NormalTextChar"/>
        </w:rPr>
        <w:t>in sharing their experience and opinions regarding</w:t>
      </w:r>
      <w:r w:rsidR="006F4695" w:rsidRPr="004D7DCA">
        <w:rPr>
          <w:rStyle w:val="NormalTextChar"/>
        </w:rPr>
        <w:t xml:space="preserve"> their involvement in Intervention 1</w:t>
      </w:r>
      <w:r w:rsidR="00361BD1" w:rsidRPr="004D7DCA">
        <w:rPr>
          <w:rStyle w:val="NormalTextChar"/>
        </w:rPr>
        <w:t xml:space="preserve">. </w:t>
      </w:r>
      <w:r w:rsidR="006F4695" w:rsidRPr="004D7DCA">
        <w:rPr>
          <w:rStyle w:val="NormalTextChar"/>
        </w:rPr>
        <w:t>Once they agreed to participate in the study, an invitation to the interview, a</w:t>
      </w:r>
      <w:r w:rsidRPr="004D7DCA">
        <w:rPr>
          <w:rStyle w:val="NormalTextChar"/>
        </w:rPr>
        <w:t xml:space="preserve"> copy of the Interview Guide and Protocol (</w:t>
      </w:r>
      <w:r w:rsidR="00603E57" w:rsidRPr="004D7DCA">
        <w:rPr>
          <w:rStyle w:val="NormalTextChar"/>
        </w:rPr>
        <w:t>A</w:t>
      </w:r>
      <w:r w:rsidRPr="004D7DCA">
        <w:rPr>
          <w:rStyle w:val="NormalTextChar"/>
        </w:rPr>
        <w:t>ppendix 2), and a copy of the Consent Form (</w:t>
      </w:r>
      <w:r w:rsidR="00603E57" w:rsidRPr="004D7DCA">
        <w:rPr>
          <w:rStyle w:val="NormalTextChar"/>
        </w:rPr>
        <w:t>A</w:t>
      </w:r>
      <w:r w:rsidRPr="004D7DCA">
        <w:rPr>
          <w:rStyle w:val="NormalTextChar"/>
        </w:rPr>
        <w:t>ppendix 3) were</w:t>
      </w:r>
      <w:r w:rsidR="006F4695" w:rsidRPr="004D7DCA">
        <w:rPr>
          <w:rStyle w:val="NormalTextChar"/>
        </w:rPr>
        <w:t xml:space="preserve"> sent by email</w:t>
      </w:r>
      <w:r w:rsidR="00361BD1" w:rsidRPr="004D7DCA">
        <w:rPr>
          <w:rStyle w:val="NormalTextChar"/>
        </w:rPr>
        <w:t xml:space="preserve">. </w:t>
      </w:r>
      <w:r w:rsidR="006F4695" w:rsidRPr="004D7DCA">
        <w:rPr>
          <w:rStyle w:val="NormalTextChar"/>
        </w:rPr>
        <w:t>In the same email, the participants were asked for their preferred date/time and location for the interview to be conducted</w:t>
      </w:r>
      <w:r w:rsidR="006F4695" w:rsidRPr="004D7DCA">
        <w:rPr>
          <w:rFonts w:asciiTheme="majorBidi" w:hAnsiTheme="majorBidi" w:cstheme="majorBidi"/>
        </w:rPr>
        <w:t>.</w:t>
      </w:r>
    </w:p>
    <w:p w14:paraId="1102D747" w14:textId="486C3653" w:rsidR="006F4695" w:rsidRPr="004D7DCA" w:rsidRDefault="006F4695" w:rsidP="009D738F">
      <w:pPr>
        <w:pStyle w:val="NormalText"/>
        <w:rPr>
          <w:rFonts w:asciiTheme="majorBidi" w:hAnsiTheme="majorBidi" w:cstheme="majorBidi"/>
        </w:rPr>
      </w:pPr>
      <w:r w:rsidRPr="004D7DCA">
        <w:rPr>
          <w:rFonts w:asciiTheme="majorBidi" w:hAnsiTheme="majorBidi" w:cstheme="majorBidi"/>
        </w:rPr>
        <w:t xml:space="preserve">The Interview Protocol is a document </w:t>
      </w:r>
      <w:r w:rsidR="00603E57" w:rsidRPr="004D7DCA">
        <w:rPr>
          <w:rFonts w:asciiTheme="majorBidi" w:hAnsiTheme="majorBidi" w:cstheme="majorBidi"/>
        </w:rPr>
        <w:t xml:space="preserve">that </w:t>
      </w:r>
      <w:r w:rsidRPr="004D7DCA">
        <w:rPr>
          <w:rFonts w:asciiTheme="majorBidi" w:hAnsiTheme="majorBidi" w:cstheme="majorBidi"/>
        </w:rPr>
        <w:t>introduc</w:t>
      </w:r>
      <w:r w:rsidR="00603E57" w:rsidRPr="004D7DCA">
        <w:rPr>
          <w:rFonts w:asciiTheme="majorBidi" w:hAnsiTheme="majorBidi" w:cstheme="majorBidi"/>
        </w:rPr>
        <w:t>es</w:t>
      </w:r>
      <w:r w:rsidRPr="004D7DCA">
        <w:rPr>
          <w:rFonts w:asciiTheme="majorBidi" w:hAnsiTheme="majorBidi" w:cstheme="majorBidi"/>
        </w:rPr>
        <w:t xml:space="preserve"> the research along with </w:t>
      </w:r>
      <w:r w:rsidR="00603E57" w:rsidRPr="004D7DCA">
        <w:rPr>
          <w:rFonts w:asciiTheme="majorBidi" w:hAnsiTheme="majorBidi" w:cstheme="majorBidi"/>
        </w:rPr>
        <w:t xml:space="preserve">its </w:t>
      </w:r>
      <w:r w:rsidRPr="004D7DCA">
        <w:rPr>
          <w:rFonts w:asciiTheme="majorBidi" w:hAnsiTheme="majorBidi" w:cstheme="majorBidi"/>
        </w:rPr>
        <w:t>objectives and expected outcomes, explain</w:t>
      </w:r>
      <w:r w:rsidR="00603E57" w:rsidRPr="004D7DCA">
        <w:rPr>
          <w:rFonts w:asciiTheme="majorBidi" w:hAnsiTheme="majorBidi" w:cstheme="majorBidi"/>
        </w:rPr>
        <w:t>s</w:t>
      </w:r>
      <w:r w:rsidR="008852C3" w:rsidRPr="004D7DCA">
        <w:rPr>
          <w:rFonts w:asciiTheme="majorBidi" w:hAnsiTheme="majorBidi" w:cstheme="majorBidi"/>
        </w:rPr>
        <w:t xml:space="preserve"> </w:t>
      </w:r>
      <w:r w:rsidRPr="004D7DCA">
        <w:rPr>
          <w:rFonts w:asciiTheme="majorBidi" w:hAnsiTheme="majorBidi" w:cstheme="majorBidi"/>
        </w:rPr>
        <w:t xml:space="preserve">participant involvement, and details the interview process. </w:t>
      </w:r>
    </w:p>
    <w:p w14:paraId="49B32D3C" w14:textId="54A37F1D" w:rsidR="006F4695" w:rsidRPr="004D7DCA" w:rsidRDefault="006F4695" w:rsidP="009D738F">
      <w:pPr>
        <w:pStyle w:val="NormalText"/>
        <w:rPr>
          <w:rFonts w:asciiTheme="majorBidi" w:hAnsiTheme="majorBidi" w:cstheme="majorBidi"/>
        </w:rPr>
      </w:pPr>
      <w:r w:rsidRPr="004D7DCA">
        <w:rPr>
          <w:rFonts w:asciiTheme="majorBidi" w:hAnsiTheme="majorBidi" w:cstheme="majorBidi"/>
        </w:rPr>
        <w:t>The Interview Protocol contains the following information</w:t>
      </w:r>
      <w:r w:rsidR="00BF1F8C">
        <w:rPr>
          <w:rFonts w:asciiTheme="majorBidi" w:hAnsiTheme="majorBidi" w:cstheme="majorBidi"/>
        </w:rPr>
        <w:t>:</w:t>
      </w:r>
    </w:p>
    <w:p w14:paraId="79DB2A57" w14:textId="49EEDDE6" w:rsidR="006F4695" w:rsidRPr="004D7DCA" w:rsidRDefault="006F4695">
      <w:pPr>
        <w:pStyle w:val="1stpara"/>
        <w:numPr>
          <w:ilvl w:val="0"/>
          <w:numId w:val="79"/>
        </w:numPr>
        <w:rPr>
          <w:rFonts w:asciiTheme="majorBidi" w:hAnsiTheme="majorBidi" w:cstheme="majorBidi"/>
        </w:rPr>
      </w:pPr>
      <w:r w:rsidRPr="004D7DCA">
        <w:rPr>
          <w:rFonts w:asciiTheme="majorBidi" w:hAnsiTheme="majorBidi" w:cstheme="majorBidi"/>
        </w:rPr>
        <w:t>A brief introduction to the research and the purpose of the interview</w:t>
      </w:r>
      <w:r w:rsidR="00361BD1" w:rsidRPr="004D7DCA">
        <w:rPr>
          <w:rFonts w:asciiTheme="majorBidi" w:hAnsiTheme="majorBidi" w:cstheme="majorBidi"/>
        </w:rPr>
        <w:t xml:space="preserve">. </w:t>
      </w:r>
      <w:r w:rsidRPr="004D7DCA">
        <w:rPr>
          <w:rFonts w:asciiTheme="majorBidi" w:hAnsiTheme="majorBidi" w:cstheme="majorBidi"/>
        </w:rPr>
        <w:t xml:space="preserve">Interviewees were also prompted to think about the phases </w:t>
      </w:r>
    </w:p>
    <w:p w14:paraId="67F439BF" w14:textId="3472D1FE" w:rsidR="006F4695" w:rsidRPr="004D7DCA" w:rsidRDefault="00603E57">
      <w:pPr>
        <w:pStyle w:val="1stpara"/>
        <w:numPr>
          <w:ilvl w:val="0"/>
          <w:numId w:val="79"/>
        </w:numPr>
        <w:rPr>
          <w:rFonts w:asciiTheme="majorBidi" w:hAnsiTheme="majorBidi" w:cstheme="majorBidi"/>
        </w:rPr>
      </w:pPr>
      <w:r w:rsidRPr="004D7DCA">
        <w:rPr>
          <w:rFonts w:asciiTheme="majorBidi" w:hAnsiTheme="majorBidi" w:cstheme="majorBidi"/>
        </w:rPr>
        <w:lastRenderedPageBreak/>
        <w:t>A discussion of c</w:t>
      </w:r>
      <w:r w:rsidR="006F4695" w:rsidRPr="004D7DCA">
        <w:rPr>
          <w:rFonts w:asciiTheme="majorBidi" w:hAnsiTheme="majorBidi" w:cstheme="majorBidi"/>
        </w:rPr>
        <w:t>onfidentiality issues</w:t>
      </w:r>
      <w:r w:rsidR="00DF18E8" w:rsidRPr="004D7DCA">
        <w:rPr>
          <w:rFonts w:asciiTheme="majorBidi" w:hAnsiTheme="majorBidi" w:cstheme="majorBidi"/>
        </w:rPr>
        <w:t>.</w:t>
      </w:r>
      <w:r w:rsidR="006F4695" w:rsidRPr="004D7DCA">
        <w:rPr>
          <w:rFonts w:asciiTheme="majorBidi" w:hAnsiTheme="majorBidi" w:cstheme="majorBidi"/>
        </w:rPr>
        <w:t xml:space="preserve"> </w:t>
      </w:r>
      <w:r w:rsidR="00DF18E8" w:rsidRPr="004D7DCA">
        <w:rPr>
          <w:rFonts w:asciiTheme="majorBidi" w:hAnsiTheme="majorBidi" w:cstheme="majorBidi"/>
        </w:rPr>
        <w:t xml:space="preserve">This was a main </w:t>
      </w:r>
      <w:r w:rsidR="006F4695" w:rsidRPr="004D7DCA">
        <w:rPr>
          <w:rFonts w:asciiTheme="majorBidi" w:hAnsiTheme="majorBidi" w:cstheme="majorBidi"/>
        </w:rPr>
        <w:t>priorit</w:t>
      </w:r>
      <w:r w:rsidR="00DF18E8" w:rsidRPr="004D7DCA">
        <w:rPr>
          <w:rFonts w:asciiTheme="majorBidi" w:hAnsiTheme="majorBidi" w:cstheme="majorBidi"/>
        </w:rPr>
        <w:t>y</w:t>
      </w:r>
      <w:r w:rsidR="006F4695" w:rsidRPr="004D7DCA">
        <w:rPr>
          <w:rFonts w:asciiTheme="majorBidi" w:hAnsiTheme="majorBidi" w:cstheme="majorBidi"/>
        </w:rPr>
        <w:t xml:space="preserve"> </w:t>
      </w:r>
      <w:r w:rsidR="00DF18E8" w:rsidRPr="004D7DCA">
        <w:rPr>
          <w:rFonts w:asciiTheme="majorBidi" w:hAnsiTheme="majorBidi" w:cstheme="majorBidi"/>
        </w:rPr>
        <w:t xml:space="preserve">of </w:t>
      </w:r>
      <w:r w:rsidR="006F4695" w:rsidRPr="004D7DCA">
        <w:rPr>
          <w:rFonts w:asciiTheme="majorBidi" w:hAnsiTheme="majorBidi" w:cstheme="majorBidi"/>
        </w:rPr>
        <w:t xml:space="preserve">the protocol. Participants were assured of anonymity and informed about the restrictions </w:t>
      </w:r>
      <w:r w:rsidR="00DF18E8" w:rsidRPr="004D7DCA">
        <w:rPr>
          <w:rFonts w:asciiTheme="majorBidi" w:hAnsiTheme="majorBidi" w:cstheme="majorBidi"/>
        </w:rPr>
        <w:t xml:space="preserve">to </w:t>
      </w:r>
      <w:r w:rsidR="006F4695" w:rsidRPr="004D7DCA">
        <w:rPr>
          <w:rFonts w:asciiTheme="majorBidi" w:hAnsiTheme="majorBidi" w:cstheme="majorBidi"/>
        </w:rPr>
        <w:t xml:space="preserve">data access. Permission was requested for tape-recording of the conversation and for </w:t>
      </w:r>
      <w:r w:rsidR="008852C3" w:rsidRPr="004D7DCA">
        <w:rPr>
          <w:rFonts w:asciiTheme="majorBidi" w:hAnsiTheme="majorBidi" w:cstheme="majorBidi"/>
        </w:rPr>
        <w:t>using</w:t>
      </w:r>
      <w:r w:rsidR="006F4695" w:rsidRPr="004D7DCA">
        <w:rPr>
          <w:rFonts w:asciiTheme="majorBidi" w:hAnsiTheme="majorBidi" w:cstheme="majorBidi"/>
        </w:rPr>
        <w:t xml:space="preserve"> interview materials to illustrate findings in a DBA dissertation and other published materials.</w:t>
      </w:r>
    </w:p>
    <w:p w14:paraId="1F585531" w14:textId="2CA3F447" w:rsidR="006F4695" w:rsidRPr="004D7DCA" w:rsidRDefault="006F4695">
      <w:pPr>
        <w:pStyle w:val="1stpara"/>
        <w:numPr>
          <w:ilvl w:val="0"/>
          <w:numId w:val="79"/>
        </w:numPr>
        <w:rPr>
          <w:rFonts w:asciiTheme="majorBidi" w:hAnsiTheme="majorBidi" w:cstheme="majorBidi"/>
        </w:rPr>
      </w:pPr>
      <w:r w:rsidRPr="004D7DCA">
        <w:rPr>
          <w:rFonts w:asciiTheme="majorBidi" w:hAnsiTheme="majorBidi" w:cstheme="majorBidi"/>
        </w:rPr>
        <w:t xml:space="preserve">The </w:t>
      </w:r>
      <w:r w:rsidR="008852C3" w:rsidRPr="004D7DCA">
        <w:rPr>
          <w:rFonts w:asciiTheme="majorBidi" w:hAnsiTheme="majorBidi" w:cstheme="majorBidi"/>
        </w:rPr>
        <w:t>interviewer's profile</w:t>
      </w:r>
      <w:r w:rsidRPr="004D7DCA">
        <w:rPr>
          <w:rFonts w:asciiTheme="majorBidi" w:hAnsiTheme="majorBidi" w:cstheme="majorBidi"/>
        </w:rPr>
        <w:t xml:space="preserve"> with contact information such as mailing address, email, telephone numbers</w:t>
      </w:r>
      <w:r w:rsidR="004A7322" w:rsidRPr="004D7DCA">
        <w:rPr>
          <w:rFonts w:asciiTheme="majorBidi" w:hAnsiTheme="majorBidi" w:cstheme="majorBidi"/>
        </w:rPr>
        <w:t>,</w:t>
      </w:r>
      <w:r w:rsidRPr="004D7DCA">
        <w:rPr>
          <w:rFonts w:asciiTheme="majorBidi" w:hAnsiTheme="majorBidi" w:cstheme="majorBidi"/>
        </w:rPr>
        <w:t xml:space="preserve"> and the Department website address.</w:t>
      </w:r>
    </w:p>
    <w:p w14:paraId="7CEA618D" w14:textId="5E43955E" w:rsidR="006F4695" w:rsidRPr="004D7DCA" w:rsidRDefault="006F4695">
      <w:pPr>
        <w:pStyle w:val="1stpara"/>
        <w:numPr>
          <w:ilvl w:val="0"/>
          <w:numId w:val="79"/>
        </w:numPr>
        <w:rPr>
          <w:rFonts w:asciiTheme="majorBidi" w:hAnsiTheme="majorBidi" w:cstheme="majorBidi"/>
        </w:rPr>
      </w:pPr>
      <w:r w:rsidRPr="004D7DCA">
        <w:rPr>
          <w:rFonts w:asciiTheme="majorBidi" w:hAnsiTheme="majorBidi" w:cstheme="majorBidi"/>
        </w:rPr>
        <w:t xml:space="preserve">The Consent Form is a document requiring each participant to read and consent </w:t>
      </w:r>
      <w:r w:rsidR="009C6B1A">
        <w:rPr>
          <w:rFonts w:asciiTheme="majorBidi" w:hAnsiTheme="majorBidi" w:cstheme="majorBidi"/>
        </w:rPr>
        <w:t>that</w:t>
      </w:r>
      <w:r w:rsidR="009C6B1A" w:rsidRPr="004D7DCA">
        <w:rPr>
          <w:rFonts w:asciiTheme="majorBidi" w:hAnsiTheme="majorBidi" w:cstheme="majorBidi"/>
        </w:rPr>
        <w:t xml:space="preserve"> </w:t>
      </w:r>
      <w:r w:rsidRPr="004D7DCA">
        <w:rPr>
          <w:rFonts w:asciiTheme="majorBidi" w:hAnsiTheme="majorBidi" w:cstheme="majorBidi"/>
        </w:rPr>
        <w:t>the interview will be recorded, and a transcript will be produced</w:t>
      </w:r>
      <w:r w:rsidR="004A7322" w:rsidRPr="004D7DCA">
        <w:rPr>
          <w:rFonts w:asciiTheme="majorBidi" w:hAnsiTheme="majorBidi" w:cstheme="majorBidi"/>
        </w:rPr>
        <w:t xml:space="preserve">. </w:t>
      </w:r>
      <w:r w:rsidR="0032225D">
        <w:rPr>
          <w:rFonts w:asciiTheme="majorBidi" w:hAnsiTheme="majorBidi" w:cstheme="majorBidi"/>
        </w:rPr>
        <w:t>(Appendix 3: Interview Consent Form)</w:t>
      </w:r>
    </w:p>
    <w:p w14:paraId="46AD4E9E" w14:textId="44FA06E6" w:rsidR="006F4695" w:rsidRPr="004D7DCA" w:rsidRDefault="006F4695">
      <w:pPr>
        <w:pStyle w:val="1stpara"/>
        <w:keepNext/>
        <w:keepLines/>
        <w:numPr>
          <w:ilvl w:val="0"/>
          <w:numId w:val="79"/>
        </w:numPr>
        <w:rPr>
          <w:rFonts w:asciiTheme="majorBidi" w:hAnsiTheme="majorBidi" w:cstheme="majorBidi"/>
        </w:rPr>
      </w:pPr>
      <w:r w:rsidRPr="004D7DCA">
        <w:rPr>
          <w:rFonts w:asciiTheme="majorBidi" w:hAnsiTheme="majorBidi" w:cstheme="majorBidi"/>
        </w:rPr>
        <w:t xml:space="preserve">With the </w:t>
      </w:r>
      <w:r w:rsidR="008852C3" w:rsidRPr="004D7DCA">
        <w:rPr>
          <w:rFonts w:asciiTheme="majorBidi" w:hAnsiTheme="majorBidi" w:cstheme="majorBidi"/>
        </w:rPr>
        <w:t>participant's conse</w:t>
      </w:r>
      <w:r w:rsidRPr="004D7DCA">
        <w:rPr>
          <w:rFonts w:asciiTheme="majorBidi" w:hAnsiTheme="majorBidi" w:cstheme="majorBidi"/>
        </w:rPr>
        <w:t>nt, each interview was voice recorded to be transcribed for analysis purposes</w:t>
      </w:r>
      <w:r w:rsidR="00361BD1" w:rsidRPr="004D7DCA">
        <w:rPr>
          <w:rFonts w:asciiTheme="majorBidi" w:hAnsiTheme="majorBidi" w:cstheme="majorBidi"/>
        </w:rPr>
        <w:t xml:space="preserve">. </w:t>
      </w:r>
      <w:r w:rsidRPr="004D7DCA">
        <w:rPr>
          <w:rFonts w:asciiTheme="majorBidi" w:hAnsiTheme="majorBidi" w:cstheme="majorBidi"/>
        </w:rPr>
        <w:t>A copy of the transcript was sent to the respective participant for verification purposes.</w:t>
      </w:r>
    </w:p>
    <w:p w14:paraId="04AE8E9D" w14:textId="77777777" w:rsidR="006F4695" w:rsidRPr="004D7DCA" w:rsidRDefault="006F4695" w:rsidP="00CA3A96">
      <w:pPr>
        <w:pStyle w:val="Heading3"/>
      </w:pPr>
      <w:bookmarkStart w:id="1553" w:name="_Toc111140102"/>
      <w:bookmarkStart w:id="1554" w:name="_Toc111140465"/>
      <w:bookmarkStart w:id="1555" w:name="_Toc111140830"/>
      <w:bookmarkStart w:id="1556" w:name="_Toc111141180"/>
      <w:bookmarkStart w:id="1557" w:name="_Toc111147580"/>
      <w:bookmarkStart w:id="1558" w:name="_Toc108693661"/>
      <w:bookmarkStart w:id="1559" w:name="_Toc109044709"/>
      <w:bookmarkStart w:id="1560" w:name="_Toc110580433"/>
      <w:bookmarkStart w:id="1561" w:name="_Toc111468219"/>
      <w:bookmarkEnd w:id="1553"/>
      <w:bookmarkEnd w:id="1554"/>
      <w:bookmarkEnd w:id="1555"/>
      <w:bookmarkEnd w:id="1556"/>
      <w:bookmarkEnd w:id="1557"/>
      <w:r w:rsidRPr="004D7DCA">
        <w:t>Pilot Interview</w:t>
      </w:r>
      <w:bookmarkEnd w:id="1558"/>
      <w:bookmarkEnd w:id="1559"/>
      <w:bookmarkEnd w:id="1560"/>
      <w:bookmarkEnd w:id="1561"/>
    </w:p>
    <w:p w14:paraId="37A1D41C" w14:textId="0F65D83E" w:rsidR="006F4695" w:rsidRPr="004D7DCA" w:rsidRDefault="006F4695" w:rsidP="00B0264F">
      <w:pPr>
        <w:pStyle w:val="NormalText"/>
      </w:pPr>
      <w:r w:rsidRPr="004D7DCA">
        <w:t>After</w:t>
      </w:r>
      <w:r w:rsidR="00DF18E8" w:rsidRPr="004D7DCA">
        <w:t xml:space="preserve"> the instrument was</w:t>
      </w:r>
      <w:r w:rsidRPr="004D7DCA">
        <w:t xml:space="preserve"> design</w:t>
      </w:r>
      <w:r w:rsidR="00DF18E8" w:rsidRPr="004D7DCA">
        <w:t>ed,</w:t>
      </w:r>
      <w:r w:rsidRPr="004D7DCA">
        <w:t xml:space="preserve"> </w:t>
      </w:r>
      <w:r w:rsidR="00DF18E8" w:rsidRPr="004D7DCA">
        <w:t xml:space="preserve">it </w:t>
      </w:r>
      <w:r w:rsidRPr="004D7DCA">
        <w:t>was tested using several procedures. Pilot interviews were conducted with three participants</w:t>
      </w:r>
      <w:r w:rsidR="00AB5B57" w:rsidRPr="004D7DCA">
        <w:t>,</w:t>
      </w:r>
      <w:r w:rsidRPr="004D7DCA">
        <w:t xml:space="preserve"> </w:t>
      </w:r>
      <w:r w:rsidR="00AB5B57" w:rsidRPr="004D7DCA">
        <w:t>one</w:t>
      </w:r>
      <w:r w:rsidRPr="004D7DCA">
        <w:t xml:space="preserve"> from each of the three </w:t>
      </w:r>
      <w:r w:rsidR="00AB5B57" w:rsidRPr="004D7DCA">
        <w:t xml:space="preserve">participant </w:t>
      </w:r>
      <w:r w:rsidRPr="004D7DCA">
        <w:t xml:space="preserve">categories. These mock interviews allowed </w:t>
      </w:r>
      <w:r w:rsidR="00AB5B57" w:rsidRPr="004D7DCA">
        <w:t xml:space="preserve">the researcher to </w:t>
      </w:r>
      <w:r w:rsidR="008272F2" w:rsidRPr="004D7DCA">
        <w:t xml:space="preserve">practice </w:t>
      </w:r>
      <w:r w:rsidRPr="004D7DCA">
        <w:t xml:space="preserve">the interview process to ensure good interview </w:t>
      </w:r>
      <w:r w:rsidR="00EA293D" w:rsidRPr="004D7DCA">
        <w:t>management</w:t>
      </w:r>
      <w:r w:rsidR="008272F2" w:rsidRPr="004D7DCA">
        <w:t xml:space="preserve"> and </w:t>
      </w:r>
      <w:r w:rsidR="009829EA" w:rsidRPr="004D7DCA">
        <w:t>to verify</w:t>
      </w:r>
      <w:r w:rsidR="008272F2" w:rsidRPr="004D7DCA">
        <w:t xml:space="preserve"> the</w:t>
      </w:r>
      <w:r w:rsidRPr="004D7DCA">
        <w:t xml:space="preserve"> internal validity of the interview questions. Feedback can provide information about how well participants understand the interview questions and whether their understanding is close to what the researcher intends or expects </w:t>
      </w:r>
      <w:r w:rsidR="00ED5980" w:rsidRPr="004D7DCA">
        <w:fldChar w:fldCharType="begin">
          <w:fldData xml:space="preserve">PEVuZE5vdGU+PENpdGU+PEF1dGhvcj5IdXJzdDwvQXV0aG9yPjxZZWFyPjIwMTU8L1llYXI+PFJl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</w:fldData>
        </w:fldChar>
      </w:r>
      <w:r w:rsidR="00ED5980" w:rsidRPr="004D7DCA">
        <w:instrText xml:space="preserve"> ADDIN EN.CITE </w:instrText>
      </w:r>
      <w:r w:rsidR="00ED5980" w:rsidRPr="004D7DCA">
        <w:fldChar w:fldCharType="begin">
          <w:fldData xml:space="preserve">PEVuZE5vdGU+PENpdGU+PEF1dGhvcj5IdXJzdDwvQXV0aG9yPjxZZWFyPjIwMTU8L1llYXI+PFJl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</w:fldData>
        </w:fldChar>
      </w:r>
      <w:r w:rsidR="00ED5980" w:rsidRPr="004D7DCA">
        <w:instrText xml:space="preserve"> ADDIN EN.CITE.DATA </w:instrText>
      </w:r>
      <w:r w:rsidR="00ED5980" w:rsidRPr="004D7DCA">
        <w:fldChar w:fldCharType="end"/>
      </w:r>
      <w:r w:rsidR="00ED5980" w:rsidRPr="004D7DCA">
        <w:fldChar w:fldCharType="separate"/>
      </w:r>
      <w:r w:rsidR="00ED5980" w:rsidRPr="004D7DCA">
        <w:rPr>
          <w:noProof/>
        </w:rPr>
        <w:t>(Hurst et al., 2015</w:t>
      </w:r>
      <w:r w:rsidR="00E11F99" w:rsidRPr="004D7DCA">
        <w:rPr>
          <w:noProof/>
        </w:rPr>
        <w:t>;</w:t>
      </w:r>
      <w:r w:rsidR="00ED5980" w:rsidRPr="004D7DCA">
        <w:rPr>
          <w:noProof/>
        </w:rPr>
        <w:t xml:space="preserve"> Patton, 2015</w:t>
      </w:r>
      <w:r w:rsidR="00E11F99" w:rsidRPr="004D7DCA">
        <w:rPr>
          <w:noProof/>
        </w:rPr>
        <w:t>;</w:t>
      </w:r>
      <w:r w:rsidR="00ED5980" w:rsidRPr="004D7DCA">
        <w:rPr>
          <w:noProof/>
        </w:rPr>
        <w:t xml:space="preserve"> Blair and Presser, 1992)</w:t>
      </w:r>
      <w:r w:rsidR="00ED5980" w:rsidRPr="004D7DCA">
        <w:fldChar w:fldCharType="end"/>
      </w:r>
      <w:r w:rsidRPr="004D7DCA">
        <w:t xml:space="preserve">. </w:t>
      </w:r>
      <w:r w:rsidR="009829EA" w:rsidRPr="004D7DCA">
        <w:t>Following s</w:t>
      </w:r>
      <w:r w:rsidRPr="004D7DCA">
        <w:t xml:space="preserve">light changes to the </w:t>
      </w:r>
      <w:r w:rsidR="000347DD" w:rsidRPr="004D7DCA">
        <w:t xml:space="preserve">initial </w:t>
      </w:r>
      <w:r w:rsidRPr="004D7DCA">
        <w:t>questions</w:t>
      </w:r>
      <w:r w:rsidR="00A26297" w:rsidRPr="004D7DCA">
        <w:t xml:space="preserve">, </w:t>
      </w:r>
      <w:r w:rsidRPr="004D7DCA">
        <w:t xml:space="preserve">the question </w:t>
      </w:r>
      <w:r w:rsidR="008272F2" w:rsidRPr="004D7DCA">
        <w:t xml:space="preserve">set was </w:t>
      </w:r>
      <w:r w:rsidR="00CC63F2" w:rsidRPr="004D7DCA">
        <w:t>finali</w:t>
      </w:r>
      <w:r w:rsidR="00B34EA5">
        <w:t>s</w:t>
      </w:r>
      <w:r w:rsidRPr="004D7DCA">
        <w:t>ed.</w:t>
      </w:r>
    </w:p>
    <w:p w14:paraId="4C34F1C4" w14:textId="2CCBE880" w:rsidR="006F4695" w:rsidRPr="004D7DCA" w:rsidRDefault="00D51754" w:rsidP="00B0264F">
      <w:pPr>
        <w:pStyle w:val="NormalText"/>
      </w:pPr>
      <w:r w:rsidRPr="004D7DCA">
        <w:t>There are a series of ethical obligations that relate to the actions or competencies of the researcher. Once the sample had been determined, a letter was drafted to all potential participants. This set out details of the study and included confidentiality provisions and a request for their participation in a recorded interview</w:t>
      </w:r>
      <w:r w:rsidR="006F4695" w:rsidRPr="004D7DCA">
        <w:t xml:space="preserve">. A written consent form (Appendix </w:t>
      </w:r>
      <w:r w:rsidR="001A2182" w:rsidRPr="004D7DCA">
        <w:t>3</w:t>
      </w:r>
      <w:r w:rsidR="006F4695" w:rsidRPr="004D7DCA">
        <w:t xml:space="preserve">) was attached to the letter, to be completed before the interview. The invitation was accompanied by an email cover letter written </w:t>
      </w:r>
      <w:r w:rsidR="00A26297" w:rsidRPr="004D7DCA">
        <w:t xml:space="preserve">by </w:t>
      </w:r>
      <w:r w:rsidR="006F4695" w:rsidRPr="004D7DCA">
        <w:t xml:space="preserve">the senior manager </w:t>
      </w:r>
      <w:r w:rsidR="00A26297" w:rsidRPr="004D7DCA">
        <w:t>to support</w:t>
      </w:r>
      <w:r w:rsidR="006F4695" w:rsidRPr="004D7DCA">
        <w:t xml:space="preserve"> the study</w:t>
      </w:r>
      <w:r w:rsidR="00361BD1" w:rsidRPr="004D7DCA">
        <w:t xml:space="preserve">. </w:t>
      </w:r>
      <w:r w:rsidR="006F4695" w:rsidRPr="004D7DCA">
        <w:t xml:space="preserve">After a few days, a follow-up phone call </w:t>
      </w:r>
      <w:r w:rsidR="000347DD" w:rsidRPr="004D7DCA">
        <w:t xml:space="preserve">was made </w:t>
      </w:r>
      <w:r w:rsidR="006F4695" w:rsidRPr="004D7DCA">
        <w:t xml:space="preserve">to each </w:t>
      </w:r>
      <w:r w:rsidR="00A26297" w:rsidRPr="004D7DCA">
        <w:t xml:space="preserve">participant </w:t>
      </w:r>
      <w:r w:rsidR="006F4695" w:rsidRPr="004D7DCA">
        <w:t>to provide further details or explanation of the research and what would be required from the</w:t>
      </w:r>
      <w:r w:rsidR="00A26297" w:rsidRPr="004D7DCA">
        <w:t xml:space="preserve"> participant </w:t>
      </w:r>
      <w:r w:rsidR="006F4695" w:rsidRPr="004D7DCA">
        <w:t xml:space="preserve">and to set an appointment for the interview. Interview subjects were informed that they were under no compulsion to participate initially or to remain in the research activity if they chose to withdraw. Subjects were provided </w:t>
      </w:r>
      <w:r w:rsidR="000D219E" w:rsidRPr="004D7DCA">
        <w:t>with a copy of the informed consent to participate before the interview</w:t>
      </w:r>
      <w:r w:rsidR="006F4695" w:rsidRPr="004D7DCA">
        <w:t>. All potential participants gave their consent.</w:t>
      </w:r>
    </w:p>
    <w:p w14:paraId="791CDCDF" w14:textId="3335F778" w:rsidR="006F4695" w:rsidRPr="004D7DCA" w:rsidRDefault="006F4695">
      <w:pPr>
        <w:pStyle w:val="Heading2"/>
      </w:pPr>
      <w:bookmarkStart w:id="1562" w:name="_Toc111140104"/>
      <w:bookmarkStart w:id="1563" w:name="_Toc111140467"/>
      <w:bookmarkStart w:id="1564" w:name="_Toc111140832"/>
      <w:bookmarkStart w:id="1565" w:name="_Toc111141182"/>
      <w:bookmarkStart w:id="1566" w:name="_Toc111147582"/>
      <w:bookmarkStart w:id="1567" w:name="_Toc111147879"/>
      <w:bookmarkStart w:id="1568" w:name="_Toc111148068"/>
      <w:bookmarkStart w:id="1569" w:name="_Toc111148258"/>
      <w:bookmarkStart w:id="1570" w:name="_Toc111148447"/>
      <w:bookmarkStart w:id="1571" w:name="_Toc111154428"/>
      <w:bookmarkStart w:id="1572" w:name="_Toc111154628"/>
      <w:bookmarkStart w:id="1573" w:name="_Toc111154956"/>
      <w:bookmarkStart w:id="1574" w:name="_Toc111155157"/>
      <w:bookmarkStart w:id="1575" w:name="_Toc111155361"/>
      <w:bookmarkStart w:id="1576" w:name="_Toc111155565"/>
      <w:bookmarkStart w:id="1577" w:name="_Toc111155763"/>
      <w:bookmarkStart w:id="1578" w:name="_Toc111156152"/>
      <w:bookmarkStart w:id="1579" w:name="_Toc111156352"/>
      <w:bookmarkStart w:id="1580" w:name="_Toc111156551"/>
      <w:bookmarkStart w:id="1581" w:name="_Toc111156750"/>
      <w:bookmarkStart w:id="1582" w:name="_Toc108693662"/>
      <w:bookmarkStart w:id="1583" w:name="_Toc109044710"/>
      <w:bookmarkStart w:id="1584" w:name="_Toc110580434"/>
      <w:bookmarkStart w:id="1585" w:name="_Toc111330292"/>
      <w:bookmarkStart w:id="1586" w:name="_Toc111468220"/>
      <w:bookmarkStart w:id="1587" w:name="_Toc115702216"/>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r w:rsidRPr="004D7DCA">
        <w:t>Interview Process</w:t>
      </w:r>
      <w:bookmarkStart w:id="1588" w:name="_Hlk111455321"/>
      <w:bookmarkEnd w:id="1582"/>
      <w:bookmarkEnd w:id="1583"/>
      <w:bookmarkEnd w:id="1584"/>
      <w:bookmarkEnd w:id="1585"/>
      <w:bookmarkEnd w:id="1586"/>
      <w:bookmarkEnd w:id="1587"/>
      <w:r w:rsidRPr="004D7DCA">
        <w:t xml:space="preserve"> </w:t>
      </w:r>
    </w:p>
    <w:p w14:paraId="63524B13" w14:textId="25B98956" w:rsidR="006F4695" w:rsidRPr="004D7DCA" w:rsidRDefault="006F4695" w:rsidP="00CA3A96">
      <w:pPr>
        <w:pStyle w:val="Heading3"/>
      </w:pPr>
      <w:bookmarkStart w:id="1589" w:name="_Toc108693663"/>
      <w:bookmarkStart w:id="1590" w:name="_Toc109044711"/>
      <w:bookmarkStart w:id="1591" w:name="_Toc110580435"/>
      <w:bookmarkStart w:id="1592" w:name="_Toc111468221"/>
      <w:bookmarkEnd w:id="1588"/>
      <w:r w:rsidRPr="004D7DCA">
        <w:t xml:space="preserve">Setting up an </w:t>
      </w:r>
      <w:r w:rsidR="00BC6B2D">
        <w:t>I</w:t>
      </w:r>
      <w:r w:rsidRPr="004D7DCA">
        <w:t xml:space="preserve">deal </w:t>
      </w:r>
      <w:r w:rsidR="00BC6B2D">
        <w:t>I</w:t>
      </w:r>
      <w:r w:rsidRPr="004D7DCA">
        <w:t xml:space="preserve">nterview </w:t>
      </w:r>
      <w:r w:rsidR="00BC6B2D">
        <w:t>E</w:t>
      </w:r>
      <w:r w:rsidRPr="004D7DCA">
        <w:t>nvironment</w:t>
      </w:r>
      <w:bookmarkEnd w:id="1589"/>
      <w:bookmarkEnd w:id="1590"/>
      <w:bookmarkEnd w:id="1591"/>
      <w:bookmarkEnd w:id="1592"/>
    </w:p>
    <w:p w14:paraId="6716FFAD" w14:textId="61A0D591" w:rsidR="006F4695" w:rsidRPr="004D7DCA" w:rsidRDefault="006F4695" w:rsidP="00B0264F">
      <w:pPr>
        <w:pStyle w:val="NormalText"/>
      </w:pPr>
      <w:r w:rsidRPr="004D7DCA">
        <w:t xml:space="preserve">The environment in which interviews are conducted can </w:t>
      </w:r>
      <w:r w:rsidR="000D219E" w:rsidRPr="004D7DCA">
        <w:t>impact</w:t>
      </w:r>
      <w:r w:rsidRPr="004D7DCA">
        <w:t xml:space="preserve"> responses. Therefore, observations </w:t>
      </w:r>
      <w:r w:rsidR="000347DD" w:rsidRPr="004D7DCA">
        <w:t xml:space="preserve">on </w:t>
      </w:r>
      <w:r w:rsidRPr="004D7DCA">
        <w:lastRenderedPageBreak/>
        <w:t xml:space="preserve">the </w:t>
      </w:r>
      <w:r w:rsidR="000347DD" w:rsidRPr="004D7DCA">
        <w:t xml:space="preserve">interview </w:t>
      </w:r>
      <w:r w:rsidRPr="004D7DCA">
        <w:t xml:space="preserve">environment should be reported to ensure </w:t>
      </w:r>
      <w:r w:rsidR="000D219E" w:rsidRPr="004D7DCA">
        <w:t xml:space="preserve">the </w:t>
      </w:r>
      <w:r w:rsidRPr="004D7DCA">
        <w:t xml:space="preserve">replicability of data </w:t>
      </w:r>
      <w:r w:rsidR="00AB6A97" w:rsidRPr="004D7DCA">
        <w:fldChar w:fldCharType="begin"/>
      </w:r>
      <w:r w:rsidR="00606737" w:rsidRPr="004D7DCA">
        <w:instrText xml:space="preserve"> ADDIN EN.CITE &lt;EndNote&gt;&lt;Cite&gt;&lt;Author&gt;Jackson&lt;/Author&gt;&lt;Year&gt;1995&lt;/Year&gt;&lt;RecNum&gt;75&lt;/RecNum&gt;&lt;DisplayText&gt;(Jackson, 1995)&lt;/DisplayText&gt;&lt;record&gt;&lt;rec-number&gt;75&lt;/rec-number&gt;&lt;foreign-keys&gt;&lt;key app="EN" db-id="zwrsvxdffvpaf9etrvzver580vdxxd5pe0w0" timestamp="1659962850"&gt;75&lt;/key&gt;&lt;/foreign-keys&gt;&lt;ref-type name="Book"&gt;6&lt;/ref-type&gt;&lt;contributors&gt;&lt;authors&gt;&lt;author&gt;Jackson, Winston&lt;/author&gt;&lt;/authors&gt;&lt;/contributors&gt;&lt;titles&gt;&lt;title&gt;Methods: Doing social research&lt;/title&gt;&lt;/titles&gt;&lt;dates&gt;&lt;year&gt;1995&lt;/year&gt;&lt;/dates&gt;&lt;pub-location&gt;Scarborough Ontario&lt;/pub-location&gt;&lt;publisher&gt;Prentice-Hall Canada Inc.&lt;/publisher&gt;&lt;isbn&gt;0139745025&lt;/isbn&gt;&lt;urls&gt;&lt;/urls&gt;&lt;/record&gt;&lt;/Cite&gt;&lt;/EndNote&gt;</w:instrText>
      </w:r>
      <w:r w:rsidR="00AB6A97" w:rsidRPr="004D7DCA">
        <w:fldChar w:fldCharType="separate"/>
      </w:r>
      <w:r w:rsidR="00606737" w:rsidRPr="004D7DCA">
        <w:rPr>
          <w:noProof/>
        </w:rPr>
        <w:t>(Jackson, 1995)</w:t>
      </w:r>
      <w:r w:rsidR="00AB6A97" w:rsidRPr="004D7DCA">
        <w:fldChar w:fldCharType="end"/>
      </w:r>
      <w:r w:rsidR="00606737" w:rsidRPr="004D7DCA">
        <w:t xml:space="preserve">. </w:t>
      </w:r>
      <w:r w:rsidRPr="004D7DCA">
        <w:t xml:space="preserve">Each interview was conducted in a formal environment, at the interviewee’s place of choice, to allow a level of familiarity and comfort to the proceedings, as advised by </w:t>
      </w:r>
      <w:r w:rsidR="00606737" w:rsidRPr="004D7DCA">
        <w:fldChar w:fldCharType="begin"/>
      </w:r>
      <w:r w:rsidR="00606737" w:rsidRPr="004D7DCA">
        <w:instrText xml:space="preserve"> ADDIN EN.CITE &lt;EndNote&gt;&lt;Cite AuthorYear="1"&gt;&lt;Author&gt;Sarantakos&lt;/Author&gt;&lt;Year&gt;1998&lt;/Year&gt;&lt;RecNum&gt;135&lt;/RecNum&gt;&lt;DisplayText&gt;Sarantakos (1998)&lt;/DisplayText&gt;&lt;record&gt;&lt;rec-number&gt;135&lt;/rec-number&gt;&lt;foreign-keys&gt;&lt;key app="EN" db-id="zwrsvxdffvpaf9etrvzver580vdxxd5pe0w0" timestamp="1659972157"&gt;135&lt;/key&gt;&lt;/foreign-keys&gt;&lt;ref-type name="Book"&gt;6&lt;/ref-type&gt;&lt;contributors&gt;&lt;authors&gt;&lt;author&gt;Sarantakos, S&lt;/author&gt;&lt;/authors&gt;&lt;/contributors&gt;&lt;titles&gt;&lt;title&gt;Social research&lt;/title&gt;&lt;/titles&gt;&lt;pages&gt;78-87&lt;/pages&gt;&lt;dates&gt;&lt;year&gt;1998&lt;/year&gt;&lt;/dates&gt;&lt;pub-location&gt;South Yarra&lt;/pub-location&gt;&lt;publisher&gt;MacMillan Education&lt;/publisher&gt;&lt;urls&gt;&lt;/urls&gt;&lt;/record&gt;&lt;/Cite&gt;&lt;/EndNote&gt;</w:instrText>
      </w:r>
      <w:r w:rsidR="00606737" w:rsidRPr="004D7DCA">
        <w:fldChar w:fldCharType="separate"/>
      </w:r>
      <w:r w:rsidR="00606737" w:rsidRPr="004D7DCA">
        <w:rPr>
          <w:noProof/>
        </w:rPr>
        <w:t>Sarantakos (1998)</w:t>
      </w:r>
      <w:r w:rsidR="00606737" w:rsidRPr="004D7DCA">
        <w:fldChar w:fldCharType="end"/>
      </w:r>
      <w:r w:rsidRPr="004D7DCA">
        <w:t>.</w:t>
      </w:r>
    </w:p>
    <w:p w14:paraId="693C90B7" w14:textId="68CEB383" w:rsidR="006F4695" w:rsidRPr="004D7DCA" w:rsidRDefault="006F4695" w:rsidP="009D738F">
      <w:pPr>
        <w:pStyle w:val="NormalText"/>
        <w:rPr>
          <w:rFonts w:asciiTheme="majorBidi" w:hAnsiTheme="majorBidi" w:cstheme="majorBidi"/>
        </w:rPr>
      </w:pPr>
      <w:r w:rsidRPr="004D7DCA">
        <w:rPr>
          <w:rFonts w:asciiTheme="majorBidi" w:hAnsiTheme="majorBidi" w:cstheme="majorBidi"/>
        </w:rPr>
        <w:t xml:space="preserve">Once the researcher and participant were seated, a few minutes of light discussion took place since </w:t>
      </w:r>
      <w:r w:rsidR="000D219E" w:rsidRPr="004D7DCA">
        <w:rPr>
          <w:rFonts w:asciiTheme="majorBidi" w:hAnsiTheme="majorBidi" w:cstheme="majorBidi"/>
        </w:rPr>
        <w:t>the participant and the researcher were acquainted with each other in all cases</w:t>
      </w:r>
      <w:r w:rsidRPr="004D7DCA">
        <w:rPr>
          <w:rFonts w:asciiTheme="majorBidi" w:hAnsiTheme="majorBidi" w:cstheme="majorBidi"/>
        </w:rPr>
        <w:t xml:space="preserve">. The interviewer acknowledged the participant for agreeing to </w:t>
      </w:r>
      <w:r w:rsidR="000D219E" w:rsidRPr="004D7DCA">
        <w:rPr>
          <w:rFonts w:asciiTheme="majorBidi" w:hAnsiTheme="majorBidi" w:cstheme="majorBidi"/>
        </w:rPr>
        <w:t>participate in the interview and then requested</w:t>
      </w:r>
      <w:r w:rsidRPr="004D7DCA">
        <w:rPr>
          <w:rFonts w:asciiTheme="majorBidi" w:hAnsiTheme="majorBidi" w:cstheme="majorBidi"/>
        </w:rPr>
        <w:t xml:space="preserve"> uninterrupted availability for the next two hours. </w:t>
      </w:r>
      <w:r w:rsidR="000347DD" w:rsidRPr="004D7DCA">
        <w:rPr>
          <w:rFonts w:asciiTheme="majorBidi" w:hAnsiTheme="majorBidi" w:cstheme="majorBidi"/>
        </w:rPr>
        <w:t xml:space="preserve">This was followed by </w:t>
      </w:r>
      <w:r w:rsidR="001D3709" w:rsidRPr="004D7DCA">
        <w:rPr>
          <w:rFonts w:asciiTheme="majorBidi" w:hAnsiTheme="majorBidi" w:cstheme="majorBidi"/>
        </w:rPr>
        <w:t>a</w:t>
      </w:r>
      <w:r w:rsidRPr="004D7DCA">
        <w:rPr>
          <w:rFonts w:asciiTheme="majorBidi" w:hAnsiTheme="majorBidi" w:cstheme="majorBidi"/>
        </w:rPr>
        <w:t xml:space="preserve"> quick check with the participant </w:t>
      </w:r>
      <w:r w:rsidR="001D3709" w:rsidRPr="004D7DCA">
        <w:rPr>
          <w:rFonts w:asciiTheme="majorBidi" w:hAnsiTheme="majorBidi" w:cstheme="majorBidi"/>
        </w:rPr>
        <w:t xml:space="preserve">to determine </w:t>
      </w:r>
      <w:r w:rsidRPr="004D7DCA">
        <w:rPr>
          <w:rFonts w:asciiTheme="majorBidi" w:hAnsiTheme="majorBidi" w:cstheme="majorBidi"/>
        </w:rPr>
        <w:t xml:space="preserve">if they were </w:t>
      </w:r>
      <w:r w:rsidR="000D219E" w:rsidRPr="004D7DCA">
        <w:rPr>
          <w:rFonts w:asciiTheme="majorBidi" w:hAnsiTheme="majorBidi" w:cstheme="majorBidi"/>
        </w:rPr>
        <w:t>happy/comfortable proceeding</w:t>
      </w:r>
      <w:r w:rsidRPr="004D7DCA">
        <w:rPr>
          <w:rFonts w:asciiTheme="majorBidi" w:hAnsiTheme="majorBidi" w:cstheme="majorBidi"/>
        </w:rPr>
        <w:t xml:space="preserve"> with the interview. No participants expressed the desire to exempt themselves from the interview. The </w:t>
      </w:r>
      <w:r w:rsidR="009811C0" w:rsidRPr="004D7DCA">
        <w:rPr>
          <w:rFonts w:asciiTheme="majorBidi" w:hAnsiTheme="majorBidi" w:cstheme="majorBidi"/>
        </w:rPr>
        <w:t>participant reviewed the consent form (Appendix 3)</w:t>
      </w:r>
      <w:r w:rsidRPr="004D7DCA">
        <w:rPr>
          <w:rFonts w:asciiTheme="majorBidi" w:hAnsiTheme="majorBidi" w:cstheme="majorBidi"/>
        </w:rPr>
        <w:t xml:space="preserve"> and signed</w:t>
      </w:r>
      <w:r w:rsidR="009811C0" w:rsidRPr="004D7DCA">
        <w:rPr>
          <w:rFonts w:asciiTheme="majorBidi" w:hAnsiTheme="majorBidi" w:cstheme="majorBidi"/>
        </w:rPr>
        <w:t xml:space="preserve"> it</w:t>
      </w:r>
      <w:r w:rsidRPr="004D7DCA">
        <w:rPr>
          <w:rFonts w:asciiTheme="majorBidi" w:hAnsiTheme="majorBidi" w:cstheme="majorBidi"/>
        </w:rPr>
        <w:t>. The digital voice recorder was then placed on the table after a check if the participants had any concerns with the interview being recorded</w:t>
      </w:r>
      <w:r w:rsidR="00290E60" w:rsidRPr="004D7DCA">
        <w:rPr>
          <w:rFonts w:asciiTheme="majorBidi" w:hAnsiTheme="majorBidi" w:cstheme="majorBidi"/>
        </w:rPr>
        <w:t xml:space="preserve">. </w:t>
      </w:r>
      <w:r w:rsidRPr="004D7DCA">
        <w:rPr>
          <w:rFonts w:asciiTheme="majorBidi" w:hAnsiTheme="majorBidi" w:cstheme="majorBidi"/>
        </w:rPr>
        <w:t xml:space="preserve">No participants expressed concern </w:t>
      </w:r>
      <w:r w:rsidR="00514C10" w:rsidRPr="004D7DCA">
        <w:rPr>
          <w:rFonts w:asciiTheme="majorBidi" w:hAnsiTheme="majorBidi" w:cstheme="majorBidi"/>
        </w:rPr>
        <w:t>about</w:t>
      </w:r>
      <w:r w:rsidRPr="004D7DCA">
        <w:rPr>
          <w:rFonts w:asciiTheme="majorBidi" w:hAnsiTheme="majorBidi" w:cstheme="majorBidi"/>
        </w:rPr>
        <w:t xml:space="preserve"> the interview being recorded.</w:t>
      </w:r>
    </w:p>
    <w:p w14:paraId="3CF27752" w14:textId="157A23C6" w:rsidR="006F4695" w:rsidRPr="004D7DCA" w:rsidRDefault="006F4695" w:rsidP="009D738F">
      <w:pPr>
        <w:pStyle w:val="NormalText"/>
        <w:rPr>
          <w:rFonts w:asciiTheme="majorBidi" w:hAnsiTheme="majorBidi" w:cstheme="majorBidi"/>
        </w:rPr>
      </w:pPr>
      <w:r w:rsidRPr="004D7DCA">
        <w:rPr>
          <w:rFonts w:asciiTheme="majorBidi" w:hAnsiTheme="majorBidi" w:cstheme="majorBidi"/>
        </w:rPr>
        <w:t xml:space="preserve">In conducting the interviews, particular attention was paid to the interviewee’s </w:t>
      </w:r>
      <w:r w:rsidR="009811C0" w:rsidRPr="004D7DCA">
        <w:rPr>
          <w:rFonts w:asciiTheme="majorBidi" w:hAnsiTheme="majorBidi" w:cstheme="majorBidi"/>
        </w:rPr>
        <w:t xml:space="preserve">comfort </w:t>
      </w:r>
      <w:r w:rsidRPr="004D7DCA">
        <w:rPr>
          <w:rFonts w:asciiTheme="majorBidi" w:hAnsiTheme="majorBidi" w:cstheme="majorBidi"/>
        </w:rPr>
        <w:t xml:space="preserve">and appropriate rapport </w:t>
      </w:r>
      <w:r w:rsidR="00513102" w:rsidRPr="004D7DCA">
        <w:rPr>
          <w:rFonts w:asciiTheme="majorBidi" w:hAnsiTheme="majorBidi" w:cstheme="majorBidi"/>
        </w:rPr>
        <w:t xml:space="preserve">was established </w:t>
      </w:r>
      <w:r w:rsidRPr="004D7DCA">
        <w:rPr>
          <w:rFonts w:asciiTheme="majorBidi" w:hAnsiTheme="majorBidi" w:cstheme="majorBidi"/>
        </w:rPr>
        <w:t>with interviewees</w:t>
      </w:r>
      <w:r w:rsidR="009811C0" w:rsidRPr="004D7DCA">
        <w:rPr>
          <w:rFonts w:asciiTheme="majorBidi" w:hAnsiTheme="majorBidi" w:cstheme="majorBidi"/>
        </w:rPr>
        <w:t xml:space="preserve">, </w:t>
      </w:r>
      <w:r w:rsidR="00513102" w:rsidRPr="004D7DCA">
        <w:rPr>
          <w:rFonts w:asciiTheme="majorBidi" w:hAnsiTheme="majorBidi" w:cstheme="majorBidi"/>
        </w:rPr>
        <w:t xml:space="preserve">per </w:t>
      </w:r>
      <w:r w:rsidRPr="004D7DCA">
        <w:rPr>
          <w:rFonts w:asciiTheme="majorBidi" w:hAnsiTheme="majorBidi" w:cstheme="majorBidi"/>
        </w:rPr>
        <w:t xml:space="preserve">De Vaus (2002), </w:t>
      </w:r>
      <w:r w:rsidR="00513102" w:rsidRPr="004D7DCA">
        <w:rPr>
          <w:rFonts w:asciiTheme="majorBidi" w:hAnsiTheme="majorBidi" w:cstheme="majorBidi"/>
        </w:rPr>
        <w:t xml:space="preserve">as </w:t>
      </w:r>
      <w:r w:rsidRPr="004D7DCA">
        <w:rPr>
          <w:rFonts w:asciiTheme="majorBidi" w:hAnsiTheme="majorBidi" w:cstheme="majorBidi"/>
        </w:rPr>
        <w:t xml:space="preserve">the ability to develop trust and rapport with interviewees facilitates valid data collection </w:t>
      </w:r>
      <w:r w:rsidR="00A338F4" w:rsidRPr="004D7DCA">
        <w:rPr>
          <w:rFonts w:asciiTheme="majorBidi" w:hAnsiTheme="majorBidi" w:cstheme="majorBidi"/>
        </w:rPr>
        <w:fldChar w:fldCharType="begin"/>
      </w:r>
      <w:r w:rsidR="00A338F4" w:rsidRPr="004D7DCA">
        <w:rPr>
          <w:rFonts w:asciiTheme="majorBidi" w:hAnsiTheme="majorBidi" w:cstheme="majorBidi"/>
        </w:rPr>
        <w:instrText xml:space="preserve"> ADDIN EN.CITE &lt;EndNote&gt;&lt;Cite&gt;&lt;Author&gt;Ryen&lt;/Author&gt;&lt;Year&gt;2003&lt;/Year&gt;&lt;RecNum&gt;127&lt;/RecNum&gt;&lt;DisplayText&gt;(Ryen, 2003)&lt;/DisplayText&gt;&lt;record&gt;&lt;rec-number&gt;127&lt;/rec-number&gt;&lt;foreign-keys&gt;&lt;key app="EN" db-id="zwrsvxdffvpaf9etrvzver580vdxxd5pe0w0" timestamp="1659971484"&gt;127&lt;/key&gt;&lt;/foreign-keys&gt;&lt;ref-type name="Book Section"&gt;5&lt;/ref-type&gt;&lt;contributors&gt;&lt;authors&gt;&lt;author&gt;Ryen, AP&lt;/author&gt;&lt;/authors&gt;&lt;secondary-authors&gt;&lt;author&gt;Holstein, JA&lt;/author&gt;&lt;author&gt;Gubrium, Jaber F&lt;/author&gt;&lt;/secondary-authors&gt;&lt;/contributors&gt;&lt;titles&gt;&lt;title&gt;Cross-cultural interviewing&lt;/title&gt;&lt;secondary-title&gt;Inside interviewing - New lenses, new concerns&lt;/secondary-title&gt;&lt;/titles&gt;&lt;pages&gt;429-448&lt;/pages&gt;&lt;dates&gt;&lt;year&gt;2003&lt;/year&gt;&lt;/dates&gt;&lt;pub-location&gt;Thousand Oaks&lt;/pub-location&gt;&lt;publisher&gt;Sage Publications&lt;/publisher&gt;&lt;isbn&gt;0761928510&lt;/isbn&gt;&lt;urls&gt;&lt;/urls&gt;&lt;/record&gt;&lt;/Cite&gt;&lt;/EndNote&gt;</w:instrText>
      </w:r>
      <w:r w:rsidR="00A338F4" w:rsidRPr="004D7DCA">
        <w:rPr>
          <w:rFonts w:asciiTheme="majorBidi" w:hAnsiTheme="majorBidi" w:cstheme="majorBidi"/>
        </w:rPr>
        <w:fldChar w:fldCharType="separate"/>
      </w:r>
      <w:r w:rsidR="00A338F4" w:rsidRPr="004D7DCA">
        <w:rPr>
          <w:rFonts w:asciiTheme="majorBidi" w:hAnsiTheme="majorBidi" w:cstheme="majorBidi"/>
          <w:noProof/>
        </w:rPr>
        <w:t>(Ryen, 2003)</w:t>
      </w:r>
      <w:r w:rsidR="00A338F4" w:rsidRPr="004D7DCA">
        <w:rPr>
          <w:rFonts w:asciiTheme="majorBidi" w:hAnsiTheme="majorBidi" w:cstheme="majorBidi"/>
        </w:rPr>
        <w:fldChar w:fldCharType="end"/>
      </w:r>
      <w:r w:rsidRPr="004D7DCA">
        <w:rPr>
          <w:rFonts w:asciiTheme="majorBidi" w:hAnsiTheme="majorBidi" w:cstheme="majorBidi"/>
        </w:rPr>
        <w:t xml:space="preserve">. At all times, the interviewee was monitored for signs of discomfort in keeping with the advice of </w:t>
      </w:r>
      <w:r w:rsidR="00B72DA7" w:rsidRPr="004D7DCA">
        <w:rPr>
          <w:rFonts w:asciiTheme="majorBidi" w:hAnsiTheme="majorBidi" w:cstheme="majorBidi"/>
          <w:noProof/>
        </w:rPr>
        <w:t xml:space="preserve">Bergson et al. </w:t>
      </w:r>
      <w:r w:rsidR="00513102" w:rsidRPr="004D7DCA">
        <w:rPr>
          <w:rFonts w:asciiTheme="majorBidi" w:hAnsiTheme="majorBidi" w:cstheme="majorBidi"/>
          <w:noProof/>
        </w:rPr>
        <w:t>(</w:t>
      </w:r>
      <w:r w:rsidR="00B72DA7" w:rsidRPr="004D7DCA">
        <w:rPr>
          <w:rFonts w:asciiTheme="majorBidi" w:hAnsiTheme="majorBidi" w:cstheme="majorBidi"/>
          <w:noProof/>
        </w:rPr>
        <w:t>2003, p.</w:t>
      </w:r>
      <w:r w:rsidR="00B72DA7" w:rsidRPr="004D7DCA">
        <w:rPr>
          <w:rFonts w:asciiTheme="majorBidi" w:hAnsiTheme="majorBidi" w:cstheme="majorBidi"/>
        </w:rPr>
        <w:fldChar w:fldCharType="begin"/>
      </w:r>
      <w:r w:rsidR="00B72DA7" w:rsidRPr="004D7DCA">
        <w:rPr>
          <w:rFonts w:asciiTheme="majorBidi" w:hAnsiTheme="majorBidi" w:cstheme="majorBidi"/>
        </w:rPr>
        <w:instrText xml:space="preserve"> ADDIN EN.CITE &lt;EndNote&gt;&lt;Cite Hidden="1"&gt;&lt;Author&gt;Bergson&lt;/Author&gt;&lt;Year&gt;2003&lt;/Year&gt;&lt;RecNum&gt;28&lt;/RecNum&gt;&lt;record&gt;&lt;rec-number&gt;28&lt;/rec-number&gt;&lt;foreign-keys&gt;&lt;key app="EN" db-id="zwrsvxdffvpaf9etrvzver580vdxxd5pe0w0" timestamp="1659960711"&gt;28&lt;/key&gt;&lt;/foreign-keys&gt;&lt;ref-type name="Book Section"&gt;5&lt;/ref-type&gt;&lt;contributors&gt;&lt;authors&gt;&lt;author&gt;Bergson, H&lt;/author&gt;&lt;author&gt;Blumer, H&lt;/author&gt;&lt;author&gt;Charmaz, K&lt;/author&gt;&lt;author&gt;Hutchinson, S&lt;/author&gt;&lt;/authors&gt;&lt;secondary-authors&gt;&lt;author&gt;Holstein, JA&lt;/author&gt;&lt;author&gt;Gubrium, JF&lt;/author&gt;&lt;/secondary-authors&gt;&lt;/contributors&gt;&lt;titles&gt;&lt;title&gt;Qualitative Interviewing and Grounded Theory Analysis&lt;/title&gt;&lt;secondary-title&gt;Inside interviewing - New lenses, new concerns&lt;/secondary-title&gt;&lt;/titles&gt;&lt;pages&gt;310-330&lt;/pages&gt;&lt;dates&gt;&lt;year&gt;2003&lt;/year&gt;&lt;/dates&gt;&lt;pub-location&gt;Thousand Oaks&lt;/pub-location&gt;&lt;publisher&gt;Sage Publications&lt;/publisher&gt;&lt;urls&gt;&lt;/urls&gt;&lt;/record&gt;&lt;/Cite&gt;&lt;/EndNote&gt;</w:instrText>
      </w:r>
      <w:r w:rsidR="00B72DA7" w:rsidRPr="004D7DCA">
        <w:rPr>
          <w:rFonts w:asciiTheme="majorBidi" w:hAnsiTheme="majorBidi" w:cstheme="majorBidi"/>
        </w:rPr>
        <w:fldChar w:fldCharType="end"/>
      </w:r>
      <w:r w:rsidRPr="004D7DCA">
        <w:rPr>
          <w:rFonts w:asciiTheme="majorBidi" w:hAnsiTheme="majorBidi" w:cstheme="majorBidi"/>
        </w:rPr>
        <w:t xml:space="preserve"> </w:t>
      </w:r>
      <w:r w:rsidR="009811C0" w:rsidRPr="004D7DCA">
        <w:rPr>
          <w:rFonts w:asciiTheme="majorBidi" w:hAnsiTheme="majorBidi" w:cstheme="majorBidi"/>
        </w:rPr>
        <w:t xml:space="preserve">315), </w:t>
      </w:r>
      <w:r w:rsidRPr="004D7DCA">
        <w:rPr>
          <w:rFonts w:asciiTheme="majorBidi" w:hAnsiTheme="majorBidi" w:cstheme="majorBidi"/>
        </w:rPr>
        <w:t>who warned that “their comfort should be of higher priority than obtaining juicy data</w:t>
      </w:r>
      <w:r w:rsidR="00EA2CBF" w:rsidRPr="004D7DCA">
        <w:rPr>
          <w:rFonts w:asciiTheme="majorBidi" w:hAnsiTheme="majorBidi" w:cstheme="majorBidi"/>
        </w:rPr>
        <w:t xml:space="preserve">.” </w:t>
      </w:r>
      <w:r w:rsidRPr="004D7DCA">
        <w:rPr>
          <w:rFonts w:asciiTheme="majorBidi" w:hAnsiTheme="majorBidi" w:cstheme="majorBidi"/>
        </w:rPr>
        <w:t xml:space="preserve">Particular attention </w:t>
      </w:r>
      <w:r w:rsidR="00513102" w:rsidRPr="004D7DCA">
        <w:rPr>
          <w:rFonts w:asciiTheme="majorBidi" w:hAnsiTheme="majorBidi" w:cstheme="majorBidi"/>
        </w:rPr>
        <w:t xml:space="preserve">was paid </w:t>
      </w:r>
      <w:r w:rsidRPr="004D7DCA">
        <w:rPr>
          <w:rFonts w:asciiTheme="majorBidi" w:hAnsiTheme="majorBidi" w:cstheme="majorBidi"/>
        </w:rPr>
        <w:t xml:space="preserve">to </w:t>
      </w:r>
      <w:r w:rsidR="009811C0" w:rsidRPr="004D7DCA">
        <w:rPr>
          <w:rFonts w:asciiTheme="majorBidi" w:hAnsiTheme="majorBidi" w:cstheme="majorBidi"/>
        </w:rPr>
        <w:t>ensur</w:t>
      </w:r>
      <w:r w:rsidR="002B6CF3" w:rsidRPr="004D7DCA">
        <w:rPr>
          <w:rFonts w:asciiTheme="majorBidi" w:hAnsiTheme="majorBidi" w:cstheme="majorBidi"/>
        </w:rPr>
        <w:t>ing</w:t>
      </w:r>
      <w:r w:rsidR="00043D12" w:rsidRPr="004D7DCA">
        <w:rPr>
          <w:rFonts w:asciiTheme="majorBidi" w:hAnsiTheme="majorBidi" w:cstheme="majorBidi"/>
        </w:rPr>
        <w:t xml:space="preserve"> </w:t>
      </w:r>
      <w:r w:rsidR="009811C0" w:rsidRPr="004D7DCA">
        <w:rPr>
          <w:rFonts w:asciiTheme="majorBidi" w:hAnsiTheme="majorBidi" w:cstheme="majorBidi"/>
        </w:rPr>
        <w:t>interviewees' comfort with</w:t>
      </w:r>
      <w:r w:rsidRPr="004D7DCA">
        <w:rPr>
          <w:rFonts w:asciiTheme="majorBidi" w:hAnsiTheme="majorBidi" w:cstheme="majorBidi"/>
        </w:rPr>
        <w:t xml:space="preserve"> an electronic voice </w:t>
      </w:r>
      <w:r w:rsidR="009811C0" w:rsidRPr="004D7DCA">
        <w:rPr>
          <w:rFonts w:asciiTheme="majorBidi" w:hAnsiTheme="majorBidi" w:cstheme="majorBidi"/>
        </w:rPr>
        <w:t>recorde</w:t>
      </w:r>
      <w:r w:rsidRPr="004D7DCA">
        <w:rPr>
          <w:rFonts w:asciiTheme="majorBidi" w:hAnsiTheme="majorBidi" w:cstheme="majorBidi"/>
        </w:rPr>
        <w:t xml:space="preserve">r since </w:t>
      </w:r>
      <w:r w:rsidR="00D129FE" w:rsidRPr="004D7DCA">
        <w:rPr>
          <w:rFonts w:asciiTheme="majorBidi" w:hAnsiTheme="majorBidi" w:cstheme="majorBidi"/>
        </w:rPr>
        <w:fldChar w:fldCharType="begin"/>
      </w:r>
      <w:r w:rsidR="00D129FE" w:rsidRPr="004D7DCA">
        <w:rPr>
          <w:rFonts w:asciiTheme="majorBidi" w:hAnsiTheme="majorBidi" w:cstheme="majorBidi"/>
        </w:rPr>
        <w:instrText xml:space="preserve"> ADDIN EN.CITE &lt;EndNote&gt;&lt;Cite AuthorYear="1"&gt;&lt;Author&gt;Lount&lt;/Author&gt;&lt;Year&gt;1997&lt;/Year&gt;&lt;RecNum&gt;98&lt;/RecNum&gt;&lt;DisplayText&gt;Lount and Hargie (1997)&lt;/DisplayText&gt;&lt;record&gt;&lt;rec-number&gt;98&lt;/rec-number&gt;&lt;foreign-keys&gt;&lt;key app="EN" db-id="zwrsvxdffvpaf9etrvzver580vdxxd5pe0w0" timestamp="1659963689"&gt;98&lt;/key&gt;&lt;/foreign-keys&gt;&lt;ref-type name="Journal Article"&gt;17&lt;/ref-type&gt;&lt;contributors&gt;&lt;authors&gt;&lt;author&gt;Lount, Mark&lt;/author&gt;&lt;author&gt;Hargie, Owen DW&lt;/author&gt;&lt;/authors&gt;&lt;/contributors&gt;&lt;titles&gt;&lt;title&gt;The priest as counsellor: An investigation of critical incidents in the pastoral work of catholic priests&lt;/title&gt;&lt;secondary-title&gt;Counselling Psychology Quarterly&lt;/secondary-title&gt;&lt;/titles&gt;&lt;periodical&gt;&lt;full-title&gt;Counselling Psychology Quarterly&lt;/full-title&gt;&lt;/periodical&gt;&lt;pages&gt;247-259&lt;/pages&gt;&lt;volume&gt;10&lt;/volume&gt;&lt;number&gt;3&lt;/number&gt;&lt;dates&gt;&lt;year&gt;1997&lt;/year&gt;&lt;/dates&gt;&lt;isbn&gt;0951-5070&lt;/isbn&gt;&lt;urls&gt;&lt;/urls&gt;&lt;/record&gt;&lt;/Cite&gt;&lt;/EndNote&gt;</w:instrText>
      </w:r>
      <w:r w:rsidR="00D129FE" w:rsidRPr="004D7DCA">
        <w:rPr>
          <w:rFonts w:asciiTheme="majorBidi" w:hAnsiTheme="majorBidi" w:cstheme="majorBidi"/>
        </w:rPr>
        <w:fldChar w:fldCharType="separate"/>
      </w:r>
      <w:r w:rsidR="00D129FE" w:rsidRPr="004D7DCA">
        <w:rPr>
          <w:rFonts w:asciiTheme="majorBidi" w:hAnsiTheme="majorBidi" w:cstheme="majorBidi"/>
          <w:noProof/>
        </w:rPr>
        <w:t>Lount and Hargie (1997)</w:t>
      </w:r>
      <w:r w:rsidR="00D129FE" w:rsidRPr="004D7DCA">
        <w:rPr>
          <w:rFonts w:asciiTheme="majorBidi" w:hAnsiTheme="majorBidi" w:cstheme="majorBidi"/>
        </w:rPr>
        <w:fldChar w:fldCharType="end"/>
      </w:r>
      <w:r w:rsidRPr="004D7DCA">
        <w:rPr>
          <w:rFonts w:asciiTheme="majorBidi" w:hAnsiTheme="majorBidi" w:cstheme="majorBidi"/>
        </w:rPr>
        <w:t xml:space="preserve"> noted some reluctance of participants to record their </w:t>
      </w:r>
      <w:r w:rsidR="009811C0" w:rsidRPr="004D7DCA">
        <w:rPr>
          <w:rFonts w:asciiTheme="majorBidi" w:hAnsiTheme="majorBidi" w:cstheme="majorBidi"/>
        </w:rPr>
        <w:t>interviews</w:t>
      </w:r>
      <w:r w:rsidRPr="004D7DCA">
        <w:rPr>
          <w:rFonts w:asciiTheme="majorBidi" w:hAnsiTheme="majorBidi" w:cstheme="majorBidi"/>
        </w:rPr>
        <w:t xml:space="preserve"> due to concerns relating to anonymity and confidentiality.</w:t>
      </w:r>
    </w:p>
    <w:p w14:paraId="5190F0BB" w14:textId="6CD27D5C" w:rsidR="006F4695" w:rsidRPr="004D7DCA" w:rsidRDefault="006F4695" w:rsidP="00CA3A96">
      <w:pPr>
        <w:pStyle w:val="Heading3"/>
      </w:pPr>
      <w:bookmarkStart w:id="1593" w:name="_Toc111140107"/>
      <w:bookmarkStart w:id="1594" w:name="_Toc111140470"/>
      <w:bookmarkStart w:id="1595" w:name="_Toc111140835"/>
      <w:bookmarkStart w:id="1596" w:name="_Toc111141185"/>
      <w:bookmarkStart w:id="1597" w:name="_Toc111147585"/>
      <w:bookmarkStart w:id="1598" w:name="_Toc108693664"/>
      <w:bookmarkStart w:id="1599" w:name="_Toc109044712"/>
      <w:bookmarkStart w:id="1600" w:name="_Toc110580436"/>
      <w:bookmarkStart w:id="1601" w:name="_Toc111468222"/>
      <w:bookmarkEnd w:id="1593"/>
      <w:bookmarkEnd w:id="1594"/>
      <w:bookmarkEnd w:id="1595"/>
      <w:bookmarkEnd w:id="1596"/>
      <w:bookmarkEnd w:id="1597"/>
      <w:r w:rsidRPr="004D7DCA">
        <w:t xml:space="preserve">Interview </w:t>
      </w:r>
      <w:bookmarkEnd w:id="1598"/>
      <w:bookmarkEnd w:id="1599"/>
      <w:bookmarkEnd w:id="1600"/>
      <w:bookmarkEnd w:id="1601"/>
      <w:r w:rsidR="00BC6B2D">
        <w:t>L</w:t>
      </w:r>
      <w:r w:rsidR="00BC6B2D" w:rsidRPr="004D7DCA">
        <w:t>ength</w:t>
      </w:r>
    </w:p>
    <w:p w14:paraId="40701F0F" w14:textId="235B3702" w:rsidR="006F4695" w:rsidRPr="004D7DCA" w:rsidRDefault="006F4695" w:rsidP="00B0264F">
      <w:pPr>
        <w:pStyle w:val="NormalText"/>
      </w:pPr>
      <w:r w:rsidRPr="004D7DCA">
        <w:t xml:space="preserve">The average duration scheduled for each interview was approximately 85 minutes. </w:t>
      </w:r>
      <w:r w:rsidR="00513102" w:rsidRPr="004D7DCA">
        <w:t>Given the</w:t>
      </w:r>
      <w:r w:rsidRPr="004D7DCA">
        <w:t xml:space="preserve"> specified duration, questions</w:t>
      </w:r>
      <w:r w:rsidR="00DF759E" w:rsidRPr="004D7DCA">
        <w:t xml:space="preserve"> were prioritised to ensure </w:t>
      </w:r>
      <w:r w:rsidRPr="004D7DCA">
        <w:t>that critical questions were asked within the allocated time.</w:t>
      </w:r>
    </w:p>
    <w:p w14:paraId="0DB223D6" w14:textId="7D5A0F34" w:rsidR="006F4695" w:rsidRPr="004D7DCA" w:rsidRDefault="006F4695" w:rsidP="00CA3A96">
      <w:pPr>
        <w:pStyle w:val="Heading3"/>
      </w:pPr>
      <w:bookmarkStart w:id="1602" w:name="_Toc111140109"/>
      <w:bookmarkStart w:id="1603" w:name="_Toc111140472"/>
      <w:bookmarkStart w:id="1604" w:name="_Toc111140837"/>
      <w:bookmarkStart w:id="1605" w:name="_Toc111141187"/>
      <w:bookmarkStart w:id="1606" w:name="_Toc111147587"/>
      <w:bookmarkStart w:id="1607" w:name="_Toc108693666"/>
      <w:bookmarkStart w:id="1608" w:name="_Toc109044714"/>
      <w:bookmarkStart w:id="1609" w:name="_Toc110580438"/>
      <w:bookmarkStart w:id="1610" w:name="_Toc111468223"/>
      <w:bookmarkEnd w:id="1602"/>
      <w:bookmarkEnd w:id="1603"/>
      <w:bookmarkEnd w:id="1604"/>
      <w:bookmarkEnd w:id="1605"/>
      <w:bookmarkEnd w:id="1606"/>
      <w:r w:rsidRPr="004D7DCA">
        <w:t xml:space="preserve">Interview </w:t>
      </w:r>
      <w:r w:rsidR="00BC6B2D">
        <w:t>T</w:t>
      </w:r>
      <w:r w:rsidRPr="004D7DCA">
        <w:t>ranscription</w:t>
      </w:r>
      <w:bookmarkEnd w:id="1607"/>
      <w:bookmarkEnd w:id="1608"/>
      <w:bookmarkEnd w:id="1609"/>
      <w:bookmarkEnd w:id="1610"/>
    </w:p>
    <w:p w14:paraId="061578A0" w14:textId="0B7BE90A" w:rsidR="006F4695" w:rsidRPr="004D7DCA" w:rsidRDefault="006F4695" w:rsidP="00B0264F">
      <w:pPr>
        <w:pStyle w:val="NormalText"/>
      </w:pPr>
      <w:r w:rsidRPr="004D7DCA">
        <w:t xml:space="preserve">All interviews were transcribed verbatim, and the transcripts were retained for records. </w:t>
      </w:r>
      <w:r w:rsidR="009D6EA5" w:rsidRPr="004D7DCA">
        <w:t>Before</w:t>
      </w:r>
      <w:r w:rsidRPr="004D7DCA">
        <w:t xml:space="preserve"> transcription, each interview was evaluated “to ensure the overall quality of the interview, and the assessment of ulterior motives, possible distortions, and surprises” </w:t>
      </w:r>
      <w:r w:rsidR="00D129FE" w:rsidRPr="004D7DCA">
        <w:fldChar w:fldCharType="begin"/>
      </w:r>
      <w:r w:rsidR="00D129FE" w:rsidRPr="004D7DCA">
        <w:instrText xml:space="preserve"> ADDIN EN.CITE &lt;EndNote&gt;&lt;Cite Hidden="1"&gt;&lt;Author&gt;Miller&lt;/Author&gt;&lt;Year&gt;2004&lt;/Year&gt;&lt;RecNum&gt;107&lt;/RecNum&gt;&lt;record&gt;&lt;rec-number&gt;107&lt;/rec-number&gt;&lt;foreign-keys&gt;&lt;key app="EN" db-id="zwrsvxdffvpaf9etrvzver580vdxxd5pe0w0" timestamp="1659969914"&gt;107&lt;/key&gt;&lt;/foreign-keys&gt;&lt;ref-type name="Book Section"&gt;5&lt;/ref-type&gt;&lt;contributors&gt;&lt;authors&gt;&lt;author&gt;Miller, William L&lt;/author&gt;&lt;author&gt;Crabtree, Benjamin F&lt;/author&gt;&lt;/authors&gt;&lt;secondary-authors&gt;&lt;author&gt;Hesse-Biber, SN Nagy&lt;/author&gt;&lt;author&gt;Leavy, P&lt;/author&gt;&lt;/secondary-authors&gt;&lt;/contributors&gt;&lt;titles&gt;&lt;title&gt;Depth interviewing&lt;/title&gt;&lt;secondary-title&gt;Doing qualitative research: A reader on theory and practice&lt;/secondary-title&gt;&lt;/titles&gt;&lt;pages&gt;185-202&lt;/pages&gt;&lt;dates&gt;&lt;year&gt;2004&lt;/year&gt;&lt;/dates&gt;&lt;pub-location&gt;New York&lt;/pub-location&gt;&lt;publisher&gt;Oxford University Press&lt;/publisher&gt;&lt;urls&gt;&lt;/urls&gt;&lt;/record&gt;&lt;/Cite&gt;&lt;/EndNote&gt;</w:instrText>
      </w:r>
      <w:r w:rsidR="00D129FE" w:rsidRPr="004D7DCA">
        <w:fldChar w:fldCharType="end"/>
      </w:r>
      <w:r w:rsidRPr="004D7DCA">
        <w:t>(</w:t>
      </w:r>
      <w:r w:rsidR="00D129FE" w:rsidRPr="004D7DCA">
        <w:t xml:space="preserve">Miller and Crabtree, 2004, </w:t>
      </w:r>
      <w:r w:rsidRPr="004D7DCA">
        <w:t>p</w:t>
      </w:r>
      <w:r w:rsidR="00505AE7" w:rsidRPr="004D7DCA">
        <w:t>p</w:t>
      </w:r>
      <w:r w:rsidR="00D129FE" w:rsidRPr="004D7DCA">
        <w:t xml:space="preserve">. </w:t>
      </w:r>
      <w:r w:rsidRPr="004D7DCA">
        <w:t>199</w:t>
      </w:r>
      <w:r w:rsidR="007D2FC3" w:rsidRPr="004D7DCA">
        <w:t>-</w:t>
      </w:r>
      <w:r w:rsidRPr="004D7DCA">
        <w:t xml:space="preserve">200). No attempt was made at this stage to identify themes or theory to limit the amount of data that could potentially </w:t>
      </w:r>
      <w:r w:rsidR="00F552BA" w:rsidRPr="004D7DCA">
        <w:t xml:space="preserve">be </w:t>
      </w:r>
      <w:r w:rsidRPr="004D7DCA">
        <w:t xml:space="preserve">transcribed; instead, the researcher’s approach was to capture all the data, </w:t>
      </w:r>
      <w:r w:rsidR="008769F5" w:rsidRPr="004D7DCA">
        <w:t xml:space="preserve">even though it was time-consuming, allowing </w:t>
      </w:r>
      <w:r w:rsidRPr="004D7DCA">
        <w:t>creati</w:t>
      </w:r>
      <w:r w:rsidR="008769F5" w:rsidRPr="004D7DCA">
        <w:t>on of</w:t>
      </w:r>
      <w:r w:rsidRPr="004D7DCA">
        <w:t xml:space="preserve"> a database </w:t>
      </w:r>
      <w:r w:rsidR="008769F5" w:rsidRPr="004D7DCA">
        <w:t>for</w:t>
      </w:r>
      <w:r w:rsidRPr="004D7DCA">
        <w:t xml:space="preserve"> use </w:t>
      </w:r>
      <w:r w:rsidR="008769F5" w:rsidRPr="004D7DCA">
        <w:t xml:space="preserve">in </w:t>
      </w:r>
      <w:r w:rsidRPr="004D7DCA">
        <w:t xml:space="preserve">this study, as well as for potential research in the future. Transcription commenced as soon as possible after each interview. Some ideas about possible themes were noted as temporary memos at this </w:t>
      </w:r>
      <w:r w:rsidR="009D6EA5" w:rsidRPr="004D7DCA">
        <w:t>stage</w:t>
      </w:r>
      <w:r w:rsidRPr="004D7DCA">
        <w:t xml:space="preserve"> for exploration in </w:t>
      </w:r>
      <w:r w:rsidR="008769F5" w:rsidRPr="004D7DCA">
        <w:t>later</w:t>
      </w:r>
      <w:r w:rsidRPr="004D7DCA">
        <w:t xml:space="preserve"> interviews (Glaser, 1998). </w:t>
      </w:r>
    </w:p>
    <w:p w14:paraId="11FC9218" w14:textId="6F942DD7" w:rsidR="006F4695" w:rsidRPr="004D7DCA" w:rsidRDefault="009D6EA5" w:rsidP="009D738F">
      <w:pPr>
        <w:pStyle w:val="NormalText"/>
        <w:rPr>
          <w:rFonts w:asciiTheme="majorBidi" w:hAnsiTheme="majorBidi" w:cstheme="majorBidi"/>
        </w:rPr>
      </w:pPr>
      <w:r w:rsidRPr="004D7DCA">
        <w:rPr>
          <w:rFonts w:asciiTheme="majorBidi" w:hAnsiTheme="majorBidi" w:cstheme="majorBidi"/>
        </w:rPr>
        <w:lastRenderedPageBreak/>
        <w:t xml:space="preserve">A professional secretarial service transcribed the initial set of interviews </w:t>
      </w:r>
      <w:r w:rsidR="006F4695" w:rsidRPr="004D7DCA">
        <w:rPr>
          <w:rFonts w:asciiTheme="majorBidi" w:hAnsiTheme="majorBidi" w:cstheme="majorBidi"/>
        </w:rPr>
        <w:t xml:space="preserve">due to time constraints. The error rate in both transcription methods was high, and two rounds of corrections were made for all interviews by listening to the tapes again. The first was the main correction </w:t>
      </w:r>
      <w:r w:rsidRPr="004D7DCA">
        <w:rPr>
          <w:rFonts w:asciiTheme="majorBidi" w:hAnsiTheme="majorBidi" w:cstheme="majorBidi"/>
        </w:rPr>
        <w:t xml:space="preserve">run, </w:t>
      </w:r>
      <w:r w:rsidR="006F4695" w:rsidRPr="004D7DCA">
        <w:rPr>
          <w:rFonts w:asciiTheme="majorBidi" w:hAnsiTheme="majorBidi" w:cstheme="majorBidi"/>
        </w:rPr>
        <w:t>while the second was to check that all the corrections were incorporated. The rather rare instances where</w:t>
      </w:r>
      <w:r w:rsidRPr="004D7DCA">
        <w:rPr>
          <w:rFonts w:asciiTheme="majorBidi" w:hAnsiTheme="majorBidi" w:cstheme="majorBidi"/>
        </w:rPr>
        <w:t xml:space="preserve"> </w:t>
      </w:r>
      <w:r w:rsidR="008A4DE7" w:rsidRPr="004D7DCA">
        <w:rPr>
          <w:rFonts w:asciiTheme="majorBidi" w:hAnsiTheme="majorBidi" w:cstheme="majorBidi"/>
        </w:rPr>
        <w:t xml:space="preserve">a recorded </w:t>
      </w:r>
      <w:r w:rsidRPr="004D7DCA">
        <w:rPr>
          <w:rFonts w:asciiTheme="majorBidi" w:hAnsiTheme="majorBidi" w:cstheme="majorBidi"/>
        </w:rPr>
        <w:t>comment</w:t>
      </w:r>
      <w:r w:rsidR="006F4695" w:rsidRPr="004D7DCA">
        <w:rPr>
          <w:rFonts w:asciiTheme="majorBidi" w:hAnsiTheme="majorBidi" w:cstheme="majorBidi"/>
        </w:rPr>
        <w:t xml:space="preserve"> could not be deciphered were noted. All corrections were performed by the researcher, who personally conducted all the</w:t>
      </w:r>
      <w:r w:rsidRPr="004D7DCA">
        <w:rPr>
          <w:rFonts w:asciiTheme="majorBidi" w:hAnsiTheme="majorBidi" w:cstheme="majorBidi"/>
        </w:rPr>
        <w:t xml:space="preserve"> interviews </w:t>
      </w:r>
      <w:r w:rsidR="006F4695" w:rsidRPr="004D7DCA">
        <w:rPr>
          <w:rFonts w:asciiTheme="majorBidi" w:hAnsiTheme="majorBidi" w:cstheme="majorBidi"/>
        </w:rPr>
        <w:t>and was therefore familiar with the context of the conversation and the general direction and topic of discussion.</w:t>
      </w:r>
    </w:p>
    <w:p w14:paraId="371D23A0" w14:textId="065411FC" w:rsidR="005B5697" w:rsidRPr="004D7DCA" w:rsidRDefault="005B5697">
      <w:pPr>
        <w:pStyle w:val="Heading2"/>
      </w:pPr>
      <w:bookmarkStart w:id="1611" w:name="_Toc111140111"/>
      <w:bookmarkStart w:id="1612" w:name="_Toc111140474"/>
      <w:bookmarkStart w:id="1613" w:name="_Toc111140839"/>
      <w:bookmarkStart w:id="1614" w:name="_Toc111141189"/>
      <w:bookmarkStart w:id="1615" w:name="_Toc111147589"/>
      <w:bookmarkStart w:id="1616" w:name="_Toc111147881"/>
      <w:bookmarkStart w:id="1617" w:name="_Toc111148070"/>
      <w:bookmarkStart w:id="1618" w:name="_Toc111148260"/>
      <w:bookmarkStart w:id="1619" w:name="_Toc111148449"/>
      <w:bookmarkStart w:id="1620" w:name="_Toc111154430"/>
      <w:bookmarkStart w:id="1621" w:name="_Toc111154630"/>
      <w:bookmarkStart w:id="1622" w:name="_Toc111154958"/>
      <w:bookmarkStart w:id="1623" w:name="_Toc111155159"/>
      <w:bookmarkStart w:id="1624" w:name="_Toc111155363"/>
      <w:bookmarkStart w:id="1625" w:name="_Toc111155567"/>
      <w:bookmarkStart w:id="1626" w:name="_Toc111155765"/>
      <w:bookmarkStart w:id="1627" w:name="_Toc111156154"/>
      <w:bookmarkStart w:id="1628" w:name="_Toc111156354"/>
      <w:bookmarkStart w:id="1629" w:name="_Toc111156553"/>
      <w:bookmarkStart w:id="1630" w:name="_Toc111156752"/>
      <w:bookmarkStart w:id="1631" w:name="_Toc111330293"/>
      <w:bookmarkStart w:id="1632" w:name="_Toc111468224"/>
      <w:bookmarkStart w:id="1633" w:name="_Toc115702217"/>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r w:rsidRPr="004D7DCA">
        <w:t>Data Analysis</w:t>
      </w:r>
      <w:bookmarkStart w:id="1634" w:name="_Hlk111455329"/>
      <w:bookmarkEnd w:id="1631"/>
      <w:bookmarkEnd w:id="1632"/>
      <w:bookmarkEnd w:id="1633"/>
      <w:r w:rsidRPr="004D7DCA">
        <w:t xml:space="preserve"> </w:t>
      </w:r>
    </w:p>
    <w:p w14:paraId="24A5ABC2" w14:textId="7668C28E" w:rsidR="00EA0062" w:rsidRPr="004D7DCA" w:rsidRDefault="00EA0062" w:rsidP="00CA3A96">
      <w:pPr>
        <w:pStyle w:val="Heading3"/>
      </w:pPr>
      <w:bookmarkStart w:id="1635" w:name="_Toc111468225"/>
      <w:bookmarkEnd w:id="1634"/>
      <w:r w:rsidRPr="004D7DCA">
        <w:t>Thematic Analysis</w:t>
      </w:r>
      <w:bookmarkEnd w:id="1635"/>
    </w:p>
    <w:p w14:paraId="3103CFF5" w14:textId="42276F50" w:rsidR="00C95C40" w:rsidRPr="004D7DCA" w:rsidRDefault="008A4DE7" w:rsidP="00EA0062">
      <w:pPr>
        <w:pStyle w:val="NormalText"/>
        <w:rPr>
          <w:rFonts w:asciiTheme="majorBidi" w:hAnsiTheme="majorBidi" w:cstheme="majorBidi"/>
        </w:rPr>
      </w:pPr>
      <w:r w:rsidRPr="004D7DCA">
        <w:rPr>
          <w:rFonts w:asciiTheme="majorBidi" w:hAnsiTheme="majorBidi" w:cstheme="majorBidi"/>
        </w:rPr>
        <w:t>Data from</w:t>
      </w:r>
      <w:r w:rsidR="00EA0062" w:rsidRPr="004D7DCA">
        <w:rPr>
          <w:rFonts w:asciiTheme="majorBidi" w:hAnsiTheme="majorBidi" w:cstheme="majorBidi"/>
        </w:rPr>
        <w:t xml:space="preserve"> all three phases of this study </w:t>
      </w:r>
      <w:r w:rsidR="00D10C3A" w:rsidRPr="004D7DCA">
        <w:rPr>
          <w:rFonts w:asciiTheme="majorBidi" w:hAnsiTheme="majorBidi" w:cstheme="majorBidi"/>
        </w:rPr>
        <w:t xml:space="preserve">were </w:t>
      </w:r>
      <w:r w:rsidR="00122B7F" w:rsidRPr="004D7DCA">
        <w:rPr>
          <w:rFonts w:asciiTheme="majorBidi" w:hAnsiTheme="majorBidi" w:cstheme="majorBidi"/>
        </w:rPr>
        <w:t>analysed</w:t>
      </w:r>
      <w:r w:rsidR="00D10C3A" w:rsidRPr="004D7DCA">
        <w:rPr>
          <w:rFonts w:asciiTheme="majorBidi" w:hAnsiTheme="majorBidi" w:cstheme="majorBidi"/>
        </w:rPr>
        <w:t xml:space="preserve"> using </w:t>
      </w:r>
      <w:r w:rsidR="00EA0062" w:rsidRPr="004D7DCA">
        <w:rPr>
          <w:rFonts w:asciiTheme="majorBidi" w:hAnsiTheme="majorBidi" w:cstheme="majorBidi"/>
        </w:rPr>
        <w:t>thematic analysis</w:t>
      </w:r>
      <w:r w:rsidR="00D10C3A" w:rsidRPr="004D7DCA">
        <w:rPr>
          <w:rFonts w:asciiTheme="majorBidi" w:hAnsiTheme="majorBidi" w:cstheme="majorBidi"/>
        </w:rPr>
        <w:t>,</w:t>
      </w:r>
      <w:r w:rsidR="00EA0062" w:rsidRPr="004D7DCA">
        <w:rPr>
          <w:rFonts w:asciiTheme="majorBidi" w:hAnsiTheme="majorBidi" w:cstheme="majorBidi"/>
        </w:rPr>
        <w:t xml:space="preserve"> which involved a </w:t>
      </w:r>
      <w:r w:rsidR="0099294D" w:rsidRPr="004D7DCA">
        <w:rPr>
          <w:rFonts w:asciiTheme="majorBidi" w:hAnsiTheme="majorBidi" w:cstheme="majorBidi"/>
        </w:rPr>
        <w:t>data-</w:t>
      </w:r>
      <w:r w:rsidR="00EA0062" w:rsidRPr="004D7DCA">
        <w:rPr>
          <w:rFonts w:asciiTheme="majorBidi" w:hAnsiTheme="majorBidi" w:cstheme="majorBidi"/>
        </w:rPr>
        <w:t xml:space="preserve">driven inductive approach. </w:t>
      </w:r>
    </w:p>
    <w:p w14:paraId="575E5145" w14:textId="5147D32E" w:rsidR="00EA0062" w:rsidRPr="004D7DCA" w:rsidRDefault="00EA0062" w:rsidP="00CB767C">
      <w:pPr>
        <w:pStyle w:val="NormalText"/>
        <w:rPr>
          <w:rFonts w:asciiTheme="majorBidi" w:hAnsiTheme="majorBidi" w:cstheme="majorBidi"/>
        </w:rPr>
      </w:pPr>
      <w:r w:rsidRPr="004D7DCA">
        <w:rPr>
          <w:rFonts w:asciiTheme="majorBidi" w:hAnsiTheme="majorBidi" w:cstheme="majorBidi"/>
        </w:rPr>
        <w:t>Data reduction (Miles and Huberman 1994, p</w:t>
      </w:r>
      <w:r w:rsidR="00873875">
        <w:rPr>
          <w:rFonts w:asciiTheme="majorBidi" w:hAnsiTheme="majorBidi" w:cstheme="majorBidi"/>
        </w:rPr>
        <w:t xml:space="preserve">. </w:t>
      </w:r>
      <w:r w:rsidRPr="004D7DCA">
        <w:rPr>
          <w:rFonts w:asciiTheme="majorBidi" w:hAnsiTheme="majorBidi" w:cstheme="majorBidi"/>
        </w:rPr>
        <w:t>12) entailed an iterative coding process of recogni</w:t>
      </w:r>
      <w:r w:rsidR="00B34EA5">
        <w:rPr>
          <w:rFonts w:asciiTheme="majorBidi" w:hAnsiTheme="majorBidi" w:cstheme="majorBidi"/>
        </w:rPr>
        <w:t>s</w:t>
      </w:r>
      <w:r w:rsidRPr="004D7DCA">
        <w:rPr>
          <w:rFonts w:asciiTheme="majorBidi" w:hAnsiTheme="majorBidi" w:cstheme="majorBidi"/>
        </w:rPr>
        <w:t xml:space="preserve">ing an </w:t>
      </w:r>
      <w:r w:rsidRPr="004D7DCA">
        <w:rPr>
          <w:rFonts w:asciiTheme="majorBidi" w:hAnsiTheme="majorBidi" w:cstheme="majorBidi"/>
          <w:rtl/>
        </w:rPr>
        <w:t>‘</w:t>
      </w:r>
      <w:r w:rsidRPr="004D7DCA">
        <w:rPr>
          <w:rFonts w:asciiTheme="majorBidi" w:hAnsiTheme="majorBidi" w:cstheme="majorBidi"/>
        </w:rPr>
        <w:t>occurren</w:t>
      </w:r>
      <w:r w:rsidR="00D65202">
        <w:rPr>
          <w:rFonts w:asciiTheme="majorBidi" w:hAnsiTheme="majorBidi" w:cstheme="majorBidi"/>
        </w:rPr>
        <w:t>ce’</w:t>
      </w:r>
      <w:r w:rsidRPr="004D7DCA">
        <w:rPr>
          <w:rFonts w:asciiTheme="majorBidi" w:hAnsiTheme="majorBidi" w:cstheme="majorBidi"/>
          <w:rtl/>
        </w:rPr>
        <w:t xml:space="preserve"> </w:t>
      </w:r>
      <w:r w:rsidRPr="004D7DCA">
        <w:rPr>
          <w:rFonts w:asciiTheme="majorBidi" w:hAnsiTheme="majorBidi" w:cstheme="majorBidi"/>
        </w:rPr>
        <w:t>(</w:t>
      </w:r>
      <w:r w:rsidR="00FB13FB">
        <w:rPr>
          <w:rFonts w:asciiTheme="majorBidi" w:hAnsiTheme="majorBidi" w:cstheme="majorBidi"/>
        </w:rPr>
        <w:t>or</w:t>
      </w:r>
      <w:r w:rsidRPr="004D7DCA">
        <w:rPr>
          <w:rFonts w:asciiTheme="majorBidi" w:hAnsiTheme="majorBidi" w:cstheme="majorBidi"/>
        </w:rPr>
        <w:t xml:space="preserve"> a</w:t>
      </w:r>
      <w:r w:rsidR="0099294D" w:rsidRPr="004D7DCA">
        <w:rPr>
          <w:rFonts w:asciiTheme="majorBidi" w:hAnsiTheme="majorBidi" w:cstheme="majorBidi"/>
        </w:rPr>
        <w:t xml:space="preserve"> critical</w:t>
      </w:r>
      <w:r w:rsidRPr="004D7DCA">
        <w:rPr>
          <w:rFonts w:asciiTheme="majorBidi" w:hAnsiTheme="majorBidi" w:cstheme="majorBidi"/>
        </w:rPr>
        <w:t xml:space="preserve"> moment</w:t>
      </w:r>
      <w:r w:rsidR="00FB13FB">
        <w:rPr>
          <w:rFonts w:asciiTheme="majorBidi" w:hAnsiTheme="majorBidi" w:cstheme="majorBidi"/>
        </w:rPr>
        <w:t>)</w:t>
      </w:r>
      <w:r w:rsidRPr="004D7DCA">
        <w:rPr>
          <w:rFonts w:asciiTheme="majorBidi" w:hAnsiTheme="majorBidi" w:cstheme="majorBidi"/>
        </w:rPr>
        <w:t xml:space="preserve"> and encoding it in preparation for the process of interpretation (Boyatzis </w:t>
      </w:r>
      <w:r w:rsidR="00EA293D" w:rsidRPr="004D7DCA">
        <w:rPr>
          <w:rFonts w:asciiTheme="majorBidi" w:hAnsiTheme="majorBidi" w:cstheme="majorBidi"/>
        </w:rPr>
        <w:t>1998, p</w:t>
      </w:r>
      <w:r w:rsidR="00873875">
        <w:rPr>
          <w:rFonts w:asciiTheme="majorBidi" w:hAnsiTheme="majorBidi" w:cstheme="majorBidi"/>
        </w:rPr>
        <w:t xml:space="preserve">. </w:t>
      </w:r>
      <w:r w:rsidRPr="004D7DCA">
        <w:rPr>
          <w:rFonts w:asciiTheme="majorBidi" w:hAnsiTheme="majorBidi" w:cstheme="majorBidi"/>
        </w:rPr>
        <w:t>5).</w:t>
      </w:r>
    </w:p>
    <w:p w14:paraId="58609630" w14:textId="232380D9" w:rsidR="00EA0062" w:rsidRPr="004D7DCA" w:rsidRDefault="00EA0062" w:rsidP="00CB767C">
      <w:pPr>
        <w:pStyle w:val="NormalText"/>
        <w:rPr>
          <w:rFonts w:asciiTheme="majorBidi" w:hAnsiTheme="majorBidi" w:cstheme="majorBidi"/>
        </w:rPr>
      </w:pPr>
      <w:r w:rsidRPr="004D7DCA">
        <w:rPr>
          <w:rFonts w:asciiTheme="majorBidi" w:hAnsiTheme="majorBidi" w:cstheme="majorBidi"/>
        </w:rPr>
        <w:t xml:space="preserve">The data analysis process for this study followed a </w:t>
      </w:r>
      <w:r w:rsidR="00EA293D" w:rsidRPr="004D7DCA">
        <w:rPr>
          <w:rFonts w:asciiTheme="majorBidi" w:hAnsiTheme="majorBidi" w:cstheme="majorBidi"/>
        </w:rPr>
        <w:t>step-by-step</w:t>
      </w:r>
      <w:r w:rsidRPr="004D7DCA">
        <w:rPr>
          <w:rFonts w:asciiTheme="majorBidi" w:hAnsiTheme="majorBidi" w:cstheme="majorBidi"/>
        </w:rPr>
        <w:t xml:space="preserve"> procedure informed by Boyatzis</w:t>
      </w:r>
      <w:r w:rsidRPr="004D7DCA">
        <w:rPr>
          <w:rFonts w:asciiTheme="majorBidi" w:hAnsiTheme="majorBidi" w:cstheme="majorBidi"/>
          <w:rtl/>
        </w:rPr>
        <w:t xml:space="preserve">’ </w:t>
      </w:r>
      <w:r w:rsidRPr="004D7DCA">
        <w:rPr>
          <w:rFonts w:asciiTheme="majorBidi" w:hAnsiTheme="majorBidi" w:cstheme="majorBidi"/>
        </w:rPr>
        <w:t>Thematic Analysis (1998, p33) and by Strauss and Corbin</w:t>
      </w:r>
      <w:r w:rsidRPr="004D7DCA">
        <w:rPr>
          <w:rFonts w:asciiTheme="majorBidi" w:hAnsiTheme="majorBidi" w:cstheme="majorBidi"/>
          <w:rtl/>
        </w:rPr>
        <w:t>’</w:t>
      </w:r>
      <w:r w:rsidRPr="004D7DCA">
        <w:rPr>
          <w:rFonts w:asciiTheme="majorBidi" w:hAnsiTheme="majorBidi" w:cstheme="majorBidi"/>
        </w:rPr>
        <w:t xml:space="preserve">s (1998) open and axial coding. </w:t>
      </w:r>
    </w:p>
    <w:p w14:paraId="0C6EA348" w14:textId="77777777" w:rsidR="00EA0062" w:rsidRPr="004D7DCA" w:rsidRDefault="00EA0062" w:rsidP="00CA3A96">
      <w:pPr>
        <w:pStyle w:val="Heading3"/>
      </w:pPr>
      <w:bookmarkStart w:id="1636" w:name="_Toc111468226"/>
      <w:r w:rsidRPr="004D7DCA">
        <w:t>Coding</w:t>
      </w:r>
      <w:bookmarkEnd w:id="1636"/>
    </w:p>
    <w:p w14:paraId="7C6248AD" w14:textId="1287CCFB" w:rsidR="00EA0062" w:rsidRPr="004D7DCA" w:rsidRDefault="00EA0062" w:rsidP="00CB767C">
      <w:pPr>
        <w:pStyle w:val="NormalText"/>
        <w:rPr>
          <w:rFonts w:asciiTheme="majorBidi" w:hAnsiTheme="majorBidi" w:cstheme="majorBidi"/>
        </w:rPr>
      </w:pPr>
      <w:r w:rsidRPr="004D7DCA">
        <w:rPr>
          <w:rFonts w:asciiTheme="majorBidi" w:hAnsiTheme="majorBidi" w:cstheme="majorBidi"/>
        </w:rPr>
        <w:t xml:space="preserve">The richness of qualitative data can provide a barrier to its analysis, as it requires care and the application of appropriate and proven methodologies. Miles and Huberman (1994: p. 10-11) suggested that there are three individual phases of qualitative data analysis: i) data reduction, ii) data display, and iii) conclusion drawing and verification. </w:t>
      </w:r>
    </w:p>
    <w:p w14:paraId="618B1858" w14:textId="75726FF0" w:rsidR="00EA0062" w:rsidRPr="004D7DCA" w:rsidRDefault="00EA0062" w:rsidP="00C6696B">
      <w:pPr>
        <w:pStyle w:val="NormalText"/>
        <w:rPr>
          <w:rFonts w:asciiTheme="majorBidi" w:hAnsiTheme="majorBidi" w:cstheme="majorBidi"/>
        </w:rPr>
      </w:pPr>
      <w:r w:rsidRPr="004D7DCA">
        <w:rPr>
          <w:rFonts w:asciiTheme="majorBidi" w:hAnsiTheme="majorBidi" w:cstheme="majorBidi"/>
        </w:rPr>
        <w:t xml:space="preserve">Data reduction consists of transforming transcriptions into a focused, simplified form, with the data then being organised and compressed in the data display phase. They also noted that the most common form of display for qualitative data </w:t>
      </w:r>
      <w:r w:rsidR="002D5AED" w:rsidRPr="004D7DCA">
        <w:rPr>
          <w:rFonts w:asciiTheme="majorBidi" w:hAnsiTheme="majorBidi" w:cstheme="majorBidi"/>
        </w:rPr>
        <w:t>is</w:t>
      </w:r>
      <w:r w:rsidRPr="004D7DCA">
        <w:rPr>
          <w:rFonts w:asciiTheme="majorBidi" w:hAnsiTheme="majorBidi" w:cstheme="majorBidi"/>
        </w:rPr>
        <w:t xml:space="preserve"> extended text. When data is in the form of extended </w:t>
      </w:r>
      <w:r w:rsidR="00484D87" w:rsidRPr="004D7DCA">
        <w:rPr>
          <w:rFonts w:asciiTheme="majorBidi" w:hAnsiTheme="majorBidi" w:cstheme="majorBidi"/>
        </w:rPr>
        <w:t xml:space="preserve">text, </w:t>
      </w:r>
      <w:r w:rsidRPr="004D7DCA">
        <w:rPr>
          <w:rFonts w:asciiTheme="majorBidi" w:hAnsiTheme="majorBidi" w:cstheme="majorBidi"/>
        </w:rPr>
        <w:t xml:space="preserve">it facilitates </w:t>
      </w:r>
      <w:r w:rsidR="002D5AED" w:rsidRPr="004D7DCA">
        <w:rPr>
          <w:rFonts w:asciiTheme="majorBidi" w:hAnsiTheme="majorBidi" w:cstheme="majorBidi"/>
        </w:rPr>
        <w:t xml:space="preserve">data </w:t>
      </w:r>
      <w:r w:rsidRPr="004D7DCA">
        <w:rPr>
          <w:rFonts w:asciiTheme="majorBidi" w:hAnsiTheme="majorBidi" w:cstheme="majorBidi"/>
        </w:rPr>
        <w:t xml:space="preserve">verification and allows the researcher to draw appropriate conclusions. </w:t>
      </w:r>
    </w:p>
    <w:p w14:paraId="0462C025" w14:textId="423D3BB4" w:rsidR="00EA0062" w:rsidRPr="004D7DCA" w:rsidRDefault="00EA0062" w:rsidP="00C6696B">
      <w:pPr>
        <w:pStyle w:val="NormalText"/>
        <w:rPr>
          <w:rFonts w:asciiTheme="majorBidi" w:hAnsiTheme="majorBidi" w:cstheme="majorBidi"/>
        </w:rPr>
      </w:pPr>
      <w:r w:rsidRPr="004D7DCA">
        <w:rPr>
          <w:rFonts w:asciiTheme="majorBidi" w:hAnsiTheme="majorBidi" w:cstheme="majorBidi"/>
        </w:rPr>
        <w:t xml:space="preserve">Expanding on this approach, </w:t>
      </w:r>
      <w:bookmarkStart w:id="1637" w:name="OLE_LINK4"/>
      <w:r w:rsidRPr="004D7DCA">
        <w:rPr>
          <w:rFonts w:asciiTheme="majorBidi" w:hAnsiTheme="majorBidi" w:cstheme="majorBidi"/>
        </w:rPr>
        <w:t xml:space="preserve">Marshall and Rossman </w:t>
      </w:r>
      <w:bookmarkEnd w:id="1637"/>
      <w:r w:rsidRPr="004D7DCA">
        <w:rPr>
          <w:rFonts w:asciiTheme="majorBidi" w:hAnsiTheme="majorBidi" w:cstheme="majorBidi"/>
        </w:rPr>
        <w:t xml:space="preserve">(1999: 152) outlined a six-step qualitative data analysis model which consists </w:t>
      </w:r>
      <w:r w:rsidR="00DF4B27" w:rsidRPr="004D7DCA">
        <w:rPr>
          <w:rFonts w:asciiTheme="majorBidi" w:hAnsiTheme="majorBidi" w:cstheme="majorBidi"/>
        </w:rPr>
        <w:t>of</w:t>
      </w:r>
      <w:r w:rsidRPr="004D7DCA">
        <w:rPr>
          <w:rFonts w:asciiTheme="majorBidi" w:hAnsiTheme="majorBidi" w:cstheme="majorBidi"/>
        </w:rPr>
        <w:t xml:space="preserve"> </w:t>
      </w:r>
      <w:r w:rsidR="00EA2CBF" w:rsidRPr="004D7DCA">
        <w:rPr>
          <w:rFonts w:asciiTheme="majorBidi" w:hAnsiTheme="majorBidi" w:cstheme="majorBidi"/>
        </w:rPr>
        <w:t>(</w:t>
      </w:r>
      <w:r w:rsidRPr="004D7DCA">
        <w:rPr>
          <w:rFonts w:asciiTheme="majorBidi" w:hAnsiTheme="majorBidi" w:cstheme="majorBidi"/>
        </w:rPr>
        <w:t xml:space="preserve">i) organising the data, </w:t>
      </w:r>
      <w:r w:rsidR="00EA2CBF" w:rsidRPr="004D7DCA">
        <w:rPr>
          <w:rFonts w:asciiTheme="majorBidi" w:hAnsiTheme="majorBidi" w:cstheme="majorBidi"/>
        </w:rPr>
        <w:t>(</w:t>
      </w:r>
      <w:r w:rsidRPr="004D7DCA">
        <w:rPr>
          <w:rFonts w:asciiTheme="majorBidi" w:hAnsiTheme="majorBidi" w:cstheme="majorBidi"/>
        </w:rPr>
        <w:t xml:space="preserve">ii) generating categories, themes, and patterns, </w:t>
      </w:r>
      <w:r w:rsidR="00EA2CBF" w:rsidRPr="004D7DCA">
        <w:rPr>
          <w:rFonts w:asciiTheme="majorBidi" w:hAnsiTheme="majorBidi" w:cstheme="majorBidi"/>
        </w:rPr>
        <w:t>(</w:t>
      </w:r>
      <w:r w:rsidRPr="004D7DCA">
        <w:rPr>
          <w:rFonts w:asciiTheme="majorBidi" w:hAnsiTheme="majorBidi" w:cstheme="majorBidi"/>
        </w:rPr>
        <w:t xml:space="preserve">iii) coding the data, </w:t>
      </w:r>
      <w:r w:rsidR="00EA2CBF" w:rsidRPr="004D7DCA">
        <w:rPr>
          <w:rFonts w:asciiTheme="majorBidi" w:hAnsiTheme="majorBidi" w:cstheme="majorBidi"/>
        </w:rPr>
        <w:t>(</w:t>
      </w:r>
      <w:r w:rsidRPr="004D7DCA">
        <w:rPr>
          <w:rFonts w:asciiTheme="majorBidi" w:hAnsiTheme="majorBidi" w:cstheme="majorBidi"/>
        </w:rPr>
        <w:t xml:space="preserve">iv) testing emergent understandings, </w:t>
      </w:r>
      <w:r w:rsidR="00EA2CBF" w:rsidRPr="004D7DCA">
        <w:rPr>
          <w:rFonts w:asciiTheme="majorBidi" w:hAnsiTheme="majorBidi" w:cstheme="majorBidi"/>
        </w:rPr>
        <w:t>(</w:t>
      </w:r>
      <w:r w:rsidRPr="004D7DCA">
        <w:rPr>
          <w:rFonts w:asciiTheme="majorBidi" w:hAnsiTheme="majorBidi" w:cstheme="majorBidi"/>
        </w:rPr>
        <w:t xml:space="preserve">v) searching for alternate explanations, and </w:t>
      </w:r>
      <w:r w:rsidR="00EA2CBF" w:rsidRPr="004D7DCA">
        <w:rPr>
          <w:rFonts w:asciiTheme="majorBidi" w:hAnsiTheme="majorBidi" w:cstheme="majorBidi"/>
        </w:rPr>
        <w:t>(</w:t>
      </w:r>
      <w:r w:rsidRPr="004D7DCA">
        <w:rPr>
          <w:rFonts w:asciiTheme="majorBidi" w:hAnsiTheme="majorBidi" w:cstheme="majorBidi"/>
        </w:rPr>
        <w:t>vi) writing the report.</w:t>
      </w:r>
    </w:p>
    <w:p w14:paraId="5B71FFAA" w14:textId="2BF3B238" w:rsidR="00EA0062" w:rsidRPr="004D7DCA" w:rsidRDefault="00EA0062" w:rsidP="00C6696B">
      <w:pPr>
        <w:pStyle w:val="NormalText"/>
        <w:rPr>
          <w:rFonts w:asciiTheme="majorBidi" w:hAnsiTheme="majorBidi" w:cstheme="majorBidi"/>
        </w:rPr>
      </w:pPr>
      <w:r w:rsidRPr="004D7DCA">
        <w:rPr>
          <w:rFonts w:asciiTheme="majorBidi" w:hAnsiTheme="majorBidi" w:cstheme="majorBidi"/>
        </w:rPr>
        <w:t xml:space="preserve">Transcripts were imported into </w:t>
      </w:r>
      <w:r w:rsidR="002D5AED" w:rsidRPr="004D7DCA">
        <w:rPr>
          <w:rFonts w:asciiTheme="majorBidi" w:hAnsiTheme="majorBidi" w:cstheme="majorBidi"/>
        </w:rPr>
        <w:t xml:space="preserve">the </w:t>
      </w:r>
      <w:r w:rsidRPr="004D7DCA">
        <w:rPr>
          <w:rFonts w:asciiTheme="majorBidi" w:hAnsiTheme="majorBidi" w:cstheme="majorBidi"/>
        </w:rPr>
        <w:t>qualitative data analysis software NVivo</w:t>
      </w:r>
      <w:r w:rsidR="008065A9">
        <w:rPr>
          <w:rFonts w:asciiTheme="majorBidi" w:hAnsiTheme="majorBidi" w:cstheme="majorBidi"/>
        </w:rPr>
        <w:t xml:space="preserve"> v.</w:t>
      </w:r>
      <w:r w:rsidRPr="004D7DCA">
        <w:rPr>
          <w:rFonts w:asciiTheme="majorBidi" w:hAnsiTheme="majorBidi" w:cstheme="majorBidi"/>
        </w:rPr>
        <w:t xml:space="preserve">11 </w:t>
      </w:r>
      <w:r w:rsidR="000251BC">
        <w:rPr>
          <w:rFonts w:asciiTheme="majorBidi" w:hAnsiTheme="majorBidi" w:cstheme="majorBidi"/>
        </w:rPr>
        <w:t>(</w:t>
      </w:r>
      <w:r w:rsidR="000251BC" w:rsidRPr="000251BC">
        <w:rPr>
          <w:rFonts w:asciiTheme="majorBidi" w:hAnsiTheme="majorBidi" w:cstheme="majorBidi"/>
        </w:rPr>
        <w:t>QSR International Pty Ltd.</w:t>
      </w:r>
      <w:r w:rsidR="000251BC">
        <w:rPr>
          <w:rFonts w:asciiTheme="majorBidi" w:hAnsiTheme="majorBidi" w:cstheme="majorBidi"/>
        </w:rPr>
        <w:t xml:space="preserve">, 2015) </w:t>
      </w:r>
      <w:r w:rsidRPr="004D7DCA">
        <w:rPr>
          <w:rFonts w:asciiTheme="majorBidi" w:hAnsiTheme="majorBidi" w:cstheme="majorBidi"/>
        </w:rPr>
        <w:t xml:space="preserve">as the primary tool for categorising, organising, and tracking raw data. Thematic data </w:t>
      </w:r>
      <w:r w:rsidRPr="004D7DCA">
        <w:rPr>
          <w:rFonts w:asciiTheme="majorBidi" w:hAnsiTheme="majorBidi" w:cstheme="majorBidi"/>
        </w:rPr>
        <w:lastRenderedPageBreak/>
        <w:t xml:space="preserve">analysis was conducted based on Braun and </w:t>
      </w:r>
      <w:r w:rsidR="00DF4B27" w:rsidRPr="004D7DCA">
        <w:rPr>
          <w:rFonts w:asciiTheme="majorBidi" w:hAnsiTheme="majorBidi" w:cstheme="majorBidi"/>
        </w:rPr>
        <w:t xml:space="preserve">Clarke's </w:t>
      </w:r>
      <w:r w:rsidRPr="004D7DCA">
        <w:rPr>
          <w:rFonts w:asciiTheme="majorBidi" w:hAnsiTheme="majorBidi" w:cstheme="majorBidi"/>
        </w:rPr>
        <w:t>(2014) approach</w:t>
      </w:r>
      <w:r w:rsidR="00DF4B27" w:rsidRPr="004D7DCA">
        <w:rPr>
          <w:rFonts w:asciiTheme="majorBidi" w:hAnsiTheme="majorBidi" w:cstheme="majorBidi"/>
        </w:rPr>
        <w:t>, which consists of five main steps</w:t>
      </w:r>
      <w:r w:rsidR="00EA2CBF" w:rsidRPr="004D7DCA">
        <w:rPr>
          <w:rFonts w:asciiTheme="majorBidi" w:hAnsiTheme="majorBidi" w:cstheme="majorBidi"/>
        </w:rPr>
        <w:t xml:space="preserve">: (i) reading and </w:t>
      </w:r>
      <w:r w:rsidR="00242B85" w:rsidRPr="004D7DCA">
        <w:rPr>
          <w:rFonts w:asciiTheme="majorBidi" w:hAnsiTheme="majorBidi" w:cstheme="majorBidi"/>
        </w:rPr>
        <w:t xml:space="preserve">becoming </w:t>
      </w:r>
      <w:r w:rsidR="00EA2CBF" w:rsidRPr="004D7DCA">
        <w:rPr>
          <w:rFonts w:asciiTheme="majorBidi" w:hAnsiTheme="majorBidi" w:cstheme="majorBidi"/>
        </w:rPr>
        <w:t>familiar</w:t>
      </w:r>
      <w:r w:rsidR="00242B85" w:rsidRPr="004D7DCA">
        <w:rPr>
          <w:rFonts w:asciiTheme="majorBidi" w:hAnsiTheme="majorBidi" w:cstheme="majorBidi"/>
        </w:rPr>
        <w:t xml:space="preserve"> with</w:t>
      </w:r>
      <w:r w:rsidR="00EA2CBF" w:rsidRPr="004D7DCA">
        <w:rPr>
          <w:rFonts w:asciiTheme="majorBidi" w:hAnsiTheme="majorBidi" w:cstheme="majorBidi"/>
        </w:rPr>
        <w:t xml:space="preserve"> the data, (ii) coding, (iii) searching for themes, (iv) reviewing</w:t>
      </w:r>
      <w:r w:rsidRPr="004D7DCA">
        <w:rPr>
          <w:rFonts w:asciiTheme="majorBidi" w:hAnsiTheme="majorBidi" w:cstheme="majorBidi"/>
        </w:rPr>
        <w:t xml:space="preserve">, and </w:t>
      </w:r>
      <w:r w:rsidR="00EA2CBF" w:rsidRPr="004D7DCA">
        <w:rPr>
          <w:rFonts w:asciiTheme="majorBidi" w:hAnsiTheme="majorBidi" w:cstheme="majorBidi"/>
        </w:rPr>
        <w:t>(v)</w:t>
      </w:r>
      <w:r w:rsidR="00675548">
        <w:rPr>
          <w:rFonts w:asciiTheme="majorBidi" w:hAnsiTheme="majorBidi" w:cstheme="majorBidi"/>
        </w:rPr>
        <w:t xml:space="preserve"> </w:t>
      </w:r>
      <w:r w:rsidRPr="004D7DCA">
        <w:rPr>
          <w:rFonts w:asciiTheme="majorBidi" w:hAnsiTheme="majorBidi" w:cstheme="majorBidi"/>
        </w:rPr>
        <w:t xml:space="preserve">naming themes. </w:t>
      </w:r>
    </w:p>
    <w:p w14:paraId="1B6DF504" w14:textId="440740D8" w:rsidR="00C95C40" w:rsidRPr="004D7DCA" w:rsidRDefault="00242B85" w:rsidP="00CA3A96">
      <w:pPr>
        <w:pStyle w:val="Heading3"/>
      </w:pPr>
      <w:bookmarkStart w:id="1638" w:name="_Toc111468227"/>
      <w:r w:rsidRPr="004D7DCA">
        <w:t xml:space="preserve">Strategies for </w:t>
      </w:r>
      <w:r w:rsidR="00C95C40" w:rsidRPr="004D7DCA">
        <w:t xml:space="preserve">Interview Data Analysis </w:t>
      </w:r>
      <w:bookmarkEnd w:id="1638"/>
    </w:p>
    <w:p w14:paraId="3F6A0DC0" w14:textId="65A6E56C" w:rsidR="00EA0062" w:rsidRPr="004D7DCA" w:rsidRDefault="00C95C40" w:rsidP="00CB767C">
      <w:pPr>
        <w:pStyle w:val="NormalText"/>
        <w:rPr>
          <w:rFonts w:asciiTheme="majorBidi" w:hAnsiTheme="majorBidi" w:cstheme="majorBidi"/>
        </w:rPr>
      </w:pPr>
      <w:r w:rsidRPr="004D7DCA">
        <w:rPr>
          <w:rFonts w:asciiTheme="majorBidi" w:hAnsiTheme="majorBidi" w:cstheme="majorBidi"/>
        </w:rPr>
        <w:t>The data collected from the interviews were mainly qualitative</w:t>
      </w:r>
      <w:r w:rsidR="00FC4ACD" w:rsidRPr="004D7DCA">
        <w:rPr>
          <w:rFonts w:asciiTheme="majorBidi" w:hAnsiTheme="majorBidi" w:cstheme="majorBidi"/>
        </w:rPr>
        <w:t>, focusing</w:t>
      </w:r>
      <w:r w:rsidRPr="004D7DCA">
        <w:rPr>
          <w:rFonts w:asciiTheme="majorBidi" w:hAnsiTheme="majorBidi" w:cstheme="majorBidi"/>
        </w:rPr>
        <w:t xml:space="preserve"> on the </w:t>
      </w:r>
      <w:r w:rsidR="00FC4ACD" w:rsidRPr="004D7DCA">
        <w:rPr>
          <w:rFonts w:asciiTheme="majorBidi" w:hAnsiTheme="majorBidi" w:cstheme="majorBidi"/>
        </w:rPr>
        <w:t xml:space="preserve">‘code and retrieve’ </w:t>
      </w:r>
      <w:r w:rsidRPr="004D7DCA">
        <w:rPr>
          <w:rFonts w:asciiTheme="majorBidi" w:hAnsiTheme="majorBidi" w:cstheme="majorBidi"/>
        </w:rPr>
        <w:t>approach for structuring qualitative data</w:t>
      </w:r>
      <w:r w:rsidR="006F6646" w:rsidRPr="004D7DCA">
        <w:rPr>
          <w:rFonts w:asciiTheme="majorBidi" w:hAnsiTheme="majorBidi" w:cstheme="majorBidi"/>
        </w:rPr>
        <w:t>.</w:t>
      </w:r>
      <w:r w:rsidR="006F6646">
        <w:rPr>
          <w:rFonts w:asciiTheme="majorBidi" w:hAnsiTheme="majorBidi" w:cstheme="majorBidi"/>
        </w:rPr>
        <w:t xml:space="preserve"> </w:t>
      </w:r>
      <w:r w:rsidR="00FB7CDB">
        <w:rPr>
          <w:rFonts w:asciiTheme="majorBidi" w:hAnsiTheme="majorBidi" w:cstheme="majorBidi"/>
        </w:rPr>
        <w:t>All</w:t>
      </w:r>
      <w:r w:rsidR="00EA2CBF" w:rsidRPr="004D7DCA">
        <w:rPr>
          <w:rFonts w:asciiTheme="majorBidi" w:hAnsiTheme="majorBidi" w:cstheme="majorBidi"/>
        </w:rPr>
        <w:t xml:space="preserve"> </w:t>
      </w:r>
      <w:r w:rsidR="00FC4ACD" w:rsidRPr="004D7DCA">
        <w:rPr>
          <w:rFonts w:asciiTheme="majorBidi" w:hAnsiTheme="majorBidi" w:cstheme="majorBidi"/>
        </w:rPr>
        <w:t>interviews were recorded,</w:t>
      </w:r>
      <w:r w:rsidRPr="004D7DCA">
        <w:rPr>
          <w:rFonts w:asciiTheme="majorBidi" w:hAnsiTheme="majorBidi" w:cstheme="majorBidi"/>
        </w:rPr>
        <w:t xml:space="preserve"> </w:t>
      </w:r>
      <w:r w:rsidR="00FC4ACD" w:rsidRPr="004D7DCA">
        <w:rPr>
          <w:rFonts w:asciiTheme="majorBidi" w:hAnsiTheme="majorBidi" w:cstheme="majorBidi"/>
        </w:rPr>
        <w:t xml:space="preserve">transcribed, </w:t>
      </w:r>
      <w:r w:rsidRPr="004D7DCA">
        <w:rPr>
          <w:rFonts w:asciiTheme="majorBidi" w:hAnsiTheme="majorBidi" w:cstheme="majorBidi"/>
        </w:rPr>
        <w:t xml:space="preserve">and then coded. Conclusions </w:t>
      </w:r>
      <w:r w:rsidR="00FB7CDB">
        <w:rPr>
          <w:rFonts w:asciiTheme="majorBidi" w:hAnsiTheme="majorBidi" w:cstheme="majorBidi"/>
        </w:rPr>
        <w:t>we</w:t>
      </w:r>
      <w:r w:rsidRPr="004D7DCA">
        <w:rPr>
          <w:rFonts w:asciiTheme="majorBidi" w:hAnsiTheme="majorBidi" w:cstheme="majorBidi"/>
        </w:rPr>
        <w:t xml:space="preserve">re drawn from </w:t>
      </w:r>
      <w:r w:rsidR="00AF71A9" w:rsidRPr="004D7DCA">
        <w:rPr>
          <w:rFonts w:asciiTheme="majorBidi" w:hAnsiTheme="majorBidi" w:cstheme="majorBidi"/>
        </w:rPr>
        <w:t>the themes emerging from the coded data</w:t>
      </w:r>
      <w:r w:rsidR="00AF71A9">
        <w:rPr>
          <w:rFonts w:asciiTheme="majorBidi" w:hAnsiTheme="majorBidi" w:cstheme="majorBidi"/>
        </w:rPr>
        <w:t>,</w:t>
      </w:r>
      <w:r w:rsidR="00AF71A9" w:rsidRPr="004D7DCA">
        <w:rPr>
          <w:rFonts w:asciiTheme="majorBidi" w:hAnsiTheme="majorBidi" w:cstheme="majorBidi"/>
        </w:rPr>
        <w:t xml:space="preserve"> </w:t>
      </w:r>
      <w:r w:rsidRPr="004D7DCA">
        <w:rPr>
          <w:rFonts w:asciiTheme="majorBidi" w:hAnsiTheme="majorBidi" w:cstheme="majorBidi"/>
        </w:rPr>
        <w:t xml:space="preserve">and a framework </w:t>
      </w:r>
      <w:r w:rsidR="00AF71A9">
        <w:rPr>
          <w:rFonts w:asciiTheme="majorBidi" w:hAnsiTheme="majorBidi" w:cstheme="majorBidi"/>
        </w:rPr>
        <w:t xml:space="preserve">to </w:t>
      </w:r>
      <w:r w:rsidR="00A94EA2" w:rsidRPr="004D7DCA">
        <w:rPr>
          <w:rFonts w:asciiTheme="majorBidi" w:hAnsiTheme="majorBidi" w:cstheme="majorBidi"/>
        </w:rPr>
        <w:t>guid</w:t>
      </w:r>
      <w:r w:rsidR="00A94EA2">
        <w:rPr>
          <w:rFonts w:asciiTheme="majorBidi" w:hAnsiTheme="majorBidi" w:cstheme="majorBidi"/>
        </w:rPr>
        <w:t>e</w:t>
      </w:r>
      <w:r w:rsidR="00A94EA2" w:rsidRPr="004D7DCA">
        <w:rPr>
          <w:rFonts w:asciiTheme="majorBidi" w:hAnsiTheme="majorBidi" w:cstheme="majorBidi"/>
        </w:rPr>
        <w:t xml:space="preserve"> </w:t>
      </w:r>
      <w:r w:rsidRPr="004D7DCA">
        <w:rPr>
          <w:rFonts w:asciiTheme="majorBidi" w:hAnsiTheme="majorBidi" w:cstheme="majorBidi"/>
        </w:rPr>
        <w:t xml:space="preserve">scenario planning </w:t>
      </w:r>
      <w:r w:rsidR="00A94EA2">
        <w:rPr>
          <w:rFonts w:asciiTheme="majorBidi" w:hAnsiTheme="majorBidi" w:cstheme="majorBidi"/>
        </w:rPr>
        <w:t xml:space="preserve">was </w:t>
      </w:r>
      <w:r w:rsidRPr="004D7DCA">
        <w:rPr>
          <w:rFonts w:asciiTheme="majorBidi" w:hAnsiTheme="majorBidi" w:cstheme="majorBidi"/>
        </w:rPr>
        <w:t xml:space="preserve">built around </w:t>
      </w:r>
      <w:r w:rsidR="00A94EA2">
        <w:rPr>
          <w:rFonts w:asciiTheme="majorBidi" w:hAnsiTheme="majorBidi" w:cstheme="majorBidi"/>
        </w:rPr>
        <w:t>those conclusions.</w:t>
      </w:r>
    </w:p>
    <w:p w14:paraId="51BB9800" w14:textId="77777777" w:rsidR="00C95C40" w:rsidRPr="004D7DCA" w:rsidRDefault="00C95C40" w:rsidP="00CA3A96">
      <w:pPr>
        <w:pStyle w:val="Heading3"/>
      </w:pPr>
      <w:bookmarkStart w:id="1639" w:name="_Toc111468228"/>
      <w:r w:rsidRPr="004D7DCA">
        <w:t>Manual Coding</w:t>
      </w:r>
      <w:bookmarkEnd w:id="1639"/>
    </w:p>
    <w:p w14:paraId="24C3070D" w14:textId="03F82234" w:rsidR="00C95C40" w:rsidRPr="00C509D9" w:rsidRDefault="00C95C40">
      <w:pPr>
        <w:pStyle w:val="NormalText"/>
        <w:numPr>
          <w:ilvl w:val="0"/>
          <w:numId w:val="59"/>
        </w:numPr>
        <w:spacing w:after="0" w:afterAutospacing="0"/>
        <w:rPr>
          <w:rFonts w:asciiTheme="majorBidi" w:hAnsiTheme="majorBidi" w:cstheme="majorBidi"/>
        </w:rPr>
      </w:pPr>
      <w:r w:rsidRPr="00C509D9">
        <w:rPr>
          <w:rFonts w:asciiTheme="majorBidi" w:hAnsiTheme="majorBidi" w:cstheme="majorBidi"/>
        </w:rPr>
        <w:t xml:space="preserve">Summarising </w:t>
      </w:r>
      <w:r w:rsidR="002E1FE4">
        <w:rPr>
          <w:rFonts w:asciiTheme="majorBidi" w:hAnsiTheme="majorBidi" w:cstheme="majorBidi"/>
        </w:rPr>
        <w:t>f</w:t>
      </w:r>
      <w:r w:rsidRPr="00C509D9">
        <w:rPr>
          <w:rFonts w:asciiTheme="majorBidi" w:hAnsiTheme="majorBidi" w:cstheme="majorBidi"/>
        </w:rPr>
        <w:t xml:space="preserve">rom </w:t>
      </w:r>
      <w:r w:rsidR="004010D0">
        <w:rPr>
          <w:rFonts w:asciiTheme="majorBidi" w:hAnsiTheme="majorBidi" w:cstheme="majorBidi"/>
        </w:rPr>
        <w:t>i</w:t>
      </w:r>
      <w:r w:rsidRPr="00C509D9">
        <w:rPr>
          <w:rFonts w:asciiTheme="majorBidi" w:hAnsiTheme="majorBidi" w:cstheme="majorBidi"/>
        </w:rPr>
        <w:t xml:space="preserve">nterview </w:t>
      </w:r>
      <w:r w:rsidR="004010D0">
        <w:rPr>
          <w:rFonts w:asciiTheme="majorBidi" w:hAnsiTheme="majorBidi" w:cstheme="majorBidi"/>
        </w:rPr>
        <w:t>t</w:t>
      </w:r>
      <w:r w:rsidRPr="00C509D9">
        <w:rPr>
          <w:rFonts w:asciiTheme="majorBidi" w:hAnsiTheme="majorBidi" w:cstheme="majorBidi"/>
        </w:rPr>
        <w:t>ranscripts</w:t>
      </w:r>
    </w:p>
    <w:p w14:paraId="68F24966" w14:textId="07F5D731" w:rsidR="00C95C40" w:rsidRPr="004D7DCA" w:rsidRDefault="00C95C40" w:rsidP="00B0264F">
      <w:pPr>
        <w:pStyle w:val="NormalText"/>
        <w:rPr>
          <w:rStyle w:val="None"/>
          <w:rFonts w:asciiTheme="majorBidi" w:hAnsiTheme="majorBidi" w:cstheme="majorBidi"/>
          <w:u w:color="000000"/>
        </w:rPr>
      </w:pPr>
      <w:r w:rsidRPr="004D7DCA">
        <w:t xml:space="preserve">This data analysis stage started by reading through the </w:t>
      </w:r>
      <w:r w:rsidR="00FC4ACD" w:rsidRPr="004D7DCA">
        <w:t xml:space="preserve">interview </w:t>
      </w:r>
      <w:r w:rsidRPr="004D7DCA">
        <w:t xml:space="preserve">transcripts and summarising the notes from the conversation (see </w:t>
      </w:r>
      <w:r w:rsidR="00C23047">
        <w:fldChar w:fldCharType="begin"/>
      </w:r>
      <w:r w:rsidR="00C23047">
        <w:instrText xml:space="preserve"> REF _Ref107995973 \h </w:instrText>
      </w:r>
      <w:r w:rsidR="00C23047">
        <w:fldChar w:fldCharType="separate"/>
      </w:r>
      <w:r w:rsidR="00C23047" w:rsidRPr="00C509D9">
        <w:rPr>
          <w:rFonts w:asciiTheme="majorBidi" w:hAnsiTheme="majorBidi" w:cstheme="majorBidi"/>
          <w:b/>
          <w:bCs/>
        </w:rPr>
        <w:t xml:space="preserve">Figure </w:t>
      </w:r>
      <w:r w:rsidR="00C23047">
        <w:rPr>
          <w:rFonts w:asciiTheme="majorBidi" w:hAnsiTheme="majorBidi" w:cstheme="majorBidi"/>
          <w:b/>
          <w:noProof/>
        </w:rPr>
        <w:t>16</w:t>
      </w:r>
      <w:r w:rsidR="00C23047">
        <w:fldChar w:fldCharType="end"/>
      </w:r>
      <w:r w:rsidRPr="004D7DCA">
        <w:t xml:space="preserve">). </w:t>
      </w:r>
      <w:r w:rsidR="007A286C">
        <w:t>The researcher f</w:t>
      </w:r>
      <w:r w:rsidRPr="004D7DCA">
        <w:t>ollow</w:t>
      </w:r>
      <w:r w:rsidR="007A286C">
        <w:t>ed</w:t>
      </w:r>
      <w:r w:rsidRPr="004D7DCA">
        <w:t xml:space="preserve"> an inductive </w:t>
      </w:r>
      <w:r w:rsidR="007230DF" w:rsidRPr="004D7DCA">
        <w:t>approach and</w:t>
      </w:r>
      <w:r w:rsidR="007A286C">
        <w:t xml:space="preserve"> kept</w:t>
      </w:r>
      <w:r w:rsidR="00D17B4C">
        <w:t xml:space="preserve"> </w:t>
      </w:r>
      <w:r w:rsidRPr="004D7DCA">
        <w:t>the research questions</w:t>
      </w:r>
      <w:r w:rsidR="007A286C">
        <w:t xml:space="preserve"> in mind</w:t>
      </w:r>
      <w:r w:rsidRPr="004D7DCA">
        <w:t xml:space="preserve">. As this process progressed, it was felt to be ineffective as </w:t>
      </w:r>
      <w:r w:rsidRPr="004D7DCA">
        <w:rPr>
          <w:rStyle w:val="1stparaChar"/>
          <w:rFonts w:asciiTheme="majorBidi" w:hAnsiTheme="majorBidi" w:cstheme="majorBidi"/>
        </w:rPr>
        <w:t xml:space="preserve">a lot of information </w:t>
      </w:r>
      <w:r w:rsidR="001E1467" w:rsidRPr="004D7DCA">
        <w:rPr>
          <w:rStyle w:val="1stparaChar"/>
          <w:rFonts w:asciiTheme="majorBidi" w:hAnsiTheme="majorBidi" w:cstheme="majorBidi"/>
        </w:rPr>
        <w:t xml:space="preserve">seemed to be </w:t>
      </w:r>
      <w:r w:rsidRPr="004D7DCA">
        <w:rPr>
          <w:rStyle w:val="1stparaChar"/>
          <w:rFonts w:asciiTheme="majorBidi" w:hAnsiTheme="majorBidi" w:cstheme="majorBidi"/>
        </w:rPr>
        <w:t xml:space="preserve">lost </w:t>
      </w:r>
      <w:r w:rsidR="001E1467" w:rsidRPr="004D7DCA">
        <w:rPr>
          <w:rStyle w:val="1stparaChar"/>
          <w:rFonts w:asciiTheme="majorBidi" w:hAnsiTheme="majorBidi" w:cstheme="majorBidi"/>
        </w:rPr>
        <w:t xml:space="preserve">during the </w:t>
      </w:r>
      <w:r w:rsidRPr="004D7DCA">
        <w:rPr>
          <w:rStyle w:val="1stparaChar"/>
          <w:rFonts w:asciiTheme="majorBidi" w:hAnsiTheme="majorBidi" w:cstheme="majorBidi"/>
        </w:rPr>
        <w:t>process. Data reduction was</w:t>
      </w:r>
      <w:r w:rsidR="00947990" w:rsidRPr="004D7DCA">
        <w:rPr>
          <w:rStyle w:val="1stparaChar"/>
          <w:rFonts w:asciiTheme="majorBidi" w:hAnsiTheme="majorBidi" w:cstheme="majorBidi"/>
        </w:rPr>
        <w:t xml:space="preserve"> determined to be a poor</w:t>
      </w:r>
      <w:r w:rsidRPr="004D7DCA">
        <w:rPr>
          <w:rStyle w:val="1stparaChar"/>
          <w:rFonts w:asciiTheme="majorBidi" w:hAnsiTheme="majorBidi" w:cstheme="majorBidi"/>
        </w:rPr>
        <w:t xml:space="preserve"> strategy for </w:t>
      </w:r>
      <w:r w:rsidR="00122B7F" w:rsidRPr="004D7DCA">
        <w:rPr>
          <w:rStyle w:val="1stparaChar"/>
          <w:rFonts w:asciiTheme="majorBidi" w:hAnsiTheme="majorBidi" w:cstheme="majorBidi"/>
        </w:rPr>
        <w:t>analysing</w:t>
      </w:r>
      <w:r w:rsidR="00FC4ACD" w:rsidRPr="004D7DCA">
        <w:rPr>
          <w:rStyle w:val="1stparaChar"/>
          <w:rFonts w:asciiTheme="majorBidi" w:hAnsiTheme="majorBidi" w:cstheme="majorBidi"/>
        </w:rPr>
        <w:t xml:space="preserve"> </w:t>
      </w:r>
      <w:r w:rsidRPr="004D7DCA">
        <w:rPr>
          <w:rStyle w:val="1stparaChar"/>
          <w:rFonts w:asciiTheme="majorBidi" w:hAnsiTheme="majorBidi" w:cstheme="majorBidi"/>
        </w:rPr>
        <w:t>qualitative data.</w:t>
      </w:r>
    </w:p>
    <w:p w14:paraId="61628DDE" w14:textId="387F4128" w:rsidR="009572F5" w:rsidRPr="004D7DCA" w:rsidRDefault="009572F5" w:rsidP="00C6696B">
      <w:pPr>
        <w:pStyle w:val="NormalWeb"/>
        <w:spacing w:before="0" w:beforeAutospacing="0" w:after="0" w:afterAutospacing="0" w:line="360" w:lineRule="auto"/>
        <w:jc w:val="center"/>
        <w:rPr>
          <w:rStyle w:val="None"/>
          <w:rFonts w:asciiTheme="majorBidi" w:eastAsia="Calibri Light" w:hAnsiTheme="majorBidi" w:cstheme="majorBidi"/>
        </w:rPr>
      </w:pPr>
      <w:r w:rsidRPr="004D7DCA">
        <w:rPr>
          <w:rStyle w:val="None"/>
          <w:rFonts w:asciiTheme="majorBidi" w:eastAsia="Calibri Light" w:hAnsiTheme="majorBidi" w:cstheme="majorBidi"/>
          <w:noProof/>
          <w:lang w:val="en-IN" w:eastAsia="en-IN"/>
        </w:rPr>
        <w:drawing>
          <wp:inline distT="0" distB="0" distL="0" distR="0" wp14:anchorId="721C65AB" wp14:editId="0CDC21F0">
            <wp:extent cx="2399771" cy="2841625"/>
            <wp:effectExtent l="0" t="0" r="63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411918" cy="2856008"/>
                    </a:xfrm>
                    <a:prstGeom prst="rect">
                      <a:avLst/>
                    </a:prstGeom>
                    <a:noFill/>
                  </pic:spPr>
                </pic:pic>
              </a:graphicData>
            </a:graphic>
          </wp:inline>
        </w:drawing>
      </w:r>
    </w:p>
    <w:p w14:paraId="31F6B96E" w14:textId="11768E47" w:rsidR="00C95C40" w:rsidRPr="00FD3BC9" w:rsidRDefault="008C2520" w:rsidP="008C2520">
      <w:pPr>
        <w:pStyle w:val="Caption"/>
        <w:rPr>
          <w:rFonts w:asciiTheme="majorBidi" w:hAnsiTheme="majorBidi" w:cstheme="majorBidi"/>
          <w:b/>
          <w:bCs w:val="0"/>
          <w:noProof/>
        </w:rPr>
      </w:pPr>
      <w:bookmarkStart w:id="1640" w:name="_Ref107995973"/>
      <w:bookmarkStart w:id="1641" w:name="_Toc113904191"/>
      <w:r w:rsidRPr="00C509D9">
        <w:rPr>
          <w:rFonts w:asciiTheme="majorBidi" w:hAnsiTheme="majorBidi" w:cstheme="majorBidi"/>
          <w:b/>
        </w:rPr>
        <w:t xml:space="preserve">Figure </w:t>
      </w:r>
      <w:r w:rsidRPr="00FD3BC9">
        <w:rPr>
          <w:rFonts w:asciiTheme="majorBidi" w:hAnsiTheme="majorBidi" w:cstheme="majorBidi"/>
          <w:b/>
        </w:rPr>
        <w:fldChar w:fldCharType="begin"/>
      </w:r>
      <w:r w:rsidRPr="00B0704A">
        <w:rPr>
          <w:rFonts w:asciiTheme="majorBidi" w:hAnsiTheme="majorBidi" w:cstheme="majorBidi"/>
          <w:bCs w:val="0"/>
        </w:rPr>
        <w:instrText xml:space="preserve"> SEQ Figure \* ARABIC </w:instrText>
      </w:r>
      <w:r w:rsidRPr="00FD3BC9">
        <w:rPr>
          <w:rFonts w:asciiTheme="majorBidi" w:hAnsiTheme="majorBidi" w:cstheme="majorBidi"/>
          <w:b/>
        </w:rPr>
        <w:fldChar w:fldCharType="separate"/>
      </w:r>
      <w:r w:rsidR="004D624A">
        <w:rPr>
          <w:rFonts w:asciiTheme="majorBidi" w:hAnsiTheme="majorBidi" w:cstheme="majorBidi"/>
          <w:b/>
          <w:noProof/>
        </w:rPr>
        <w:t>16</w:t>
      </w:r>
      <w:r w:rsidRPr="00FD3BC9">
        <w:rPr>
          <w:rFonts w:asciiTheme="majorBidi" w:hAnsiTheme="majorBidi" w:cstheme="majorBidi"/>
          <w:b/>
        </w:rPr>
        <w:fldChar w:fldCharType="end"/>
      </w:r>
      <w:bookmarkStart w:id="1642" w:name="_Ref107995943"/>
      <w:bookmarkEnd w:id="1640"/>
      <w:r w:rsidR="00C95C40" w:rsidRPr="00C509D9">
        <w:rPr>
          <w:rFonts w:asciiTheme="majorBidi" w:hAnsiTheme="majorBidi" w:cstheme="majorBidi"/>
          <w:b/>
          <w:noProof/>
        </w:rPr>
        <w:t>:</w:t>
      </w:r>
      <w:r w:rsidR="00C95C40" w:rsidRPr="00FD3BC9">
        <w:rPr>
          <w:rFonts w:asciiTheme="majorBidi" w:hAnsiTheme="majorBidi" w:cstheme="majorBidi"/>
          <w:bCs w:val="0"/>
          <w:noProof/>
        </w:rPr>
        <w:t xml:space="preserve"> A handwritten summary of an intervie</w:t>
      </w:r>
      <w:bookmarkEnd w:id="1642"/>
      <w:r w:rsidR="00C95C40" w:rsidRPr="00FD3BC9">
        <w:rPr>
          <w:rFonts w:asciiTheme="majorBidi" w:hAnsiTheme="majorBidi" w:cstheme="majorBidi"/>
          <w:bCs w:val="0"/>
          <w:noProof/>
        </w:rPr>
        <w:t>w</w:t>
      </w:r>
      <w:r w:rsidR="007D0DBA">
        <w:rPr>
          <w:rFonts w:asciiTheme="majorBidi" w:hAnsiTheme="majorBidi" w:cstheme="majorBidi"/>
          <w:bCs w:val="0"/>
          <w:noProof/>
        </w:rPr>
        <w:t>.</w:t>
      </w:r>
      <w:bookmarkEnd w:id="1641"/>
    </w:p>
    <w:p w14:paraId="1C60B4A1" w14:textId="77777777" w:rsidR="00317F35" w:rsidRPr="00C509D9" w:rsidRDefault="00317F35">
      <w:pPr>
        <w:pStyle w:val="NormalText"/>
        <w:numPr>
          <w:ilvl w:val="0"/>
          <w:numId w:val="59"/>
        </w:numPr>
        <w:spacing w:after="0" w:afterAutospacing="0"/>
        <w:rPr>
          <w:rFonts w:asciiTheme="majorBidi" w:hAnsiTheme="majorBidi" w:cstheme="majorBidi"/>
        </w:rPr>
      </w:pPr>
      <w:r w:rsidRPr="00C509D9">
        <w:rPr>
          <w:rFonts w:asciiTheme="majorBidi" w:hAnsiTheme="majorBidi" w:cstheme="majorBidi"/>
        </w:rPr>
        <w:t>Making sense of the data</w:t>
      </w:r>
    </w:p>
    <w:p w14:paraId="44FE3EDC" w14:textId="4A4DABA9" w:rsidR="00317F35" w:rsidRPr="004D7DCA" w:rsidRDefault="005B3F90" w:rsidP="00B0264F">
      <w:pPr>
        <w:pStyle w:val="NormalText"/>
      </w:pPr>
      <w:r>
        <w:t>The researcher</w:t>
      </w:r>
      <w:r w:rsidR="00317F35" w:rsidRPr="004D7DCA">
        <w:t xml:space="preserve"> read through interview transcripts, highlight</w:t>
      </w:r>
      <w:r>
        <w:t>ing</w:t>
      </w:r>
      <w:r w:rsidR="00317F35" w:rsidRPr="004D7DCA">
        <w:t xml:space="preserve"> phrase</w:t>
      </w:r>
      <w:r>
        <w:t>s</w:t>
      </w:r>
      <w:r w:rsidR="00317F35" w:rsidRPr="004D7DCA">
        <w:t xml:space="preserve"> </w:t>
      </w:r>
      <w:r>
        <w:t xml:space="preserve">connected </w:t>
      </w:r>
      <w:r w:rsidR="00FC4ACD" w:rsidRPr="004D7DCA">
        <w:t>to the research question</w:t>
      </w:r>
      <w:r>
        <w:t>s</w:t>
      </w:r>
      <w:r w:rsidR="00FC4ACD" w:rsidRPr="004D7DCA">
        <w:t>, and assign</w:t>
      </w:r>
      <w:r>
        <w:t>ed</w:t>
      </w:r>
      <w:r w:rsidR="00FC4ACD" w:rsidRPr="004D7DCA">
        <w:t xml:space="preserve"> codes to </w:t>
      </w:r>
      <w:r>
        <w:t>relevant</w:t>
      </w:r>
      <w:r w:rsidRPr="004D7DCA">
        <w:t xml:space="preserve"> </w:t>
      </w:r>
      <w:r w:rsidR="00FC4ACD" w:rsidRPr="004D7DCA">
        <w:t>phrases</w:t>
      </w:r>
      <w:r w:rsidR="00317F35" w:rsidRPr="004D7DCA">
        <w:t>/ideas</w:t>
      </w:r>
      <w:r w:rsidR="00FC4ACD" w:rsidRPr="004D7DCA">
        <w:t xml:space="preserve">. </w:t>
      </w:r>
      <w:r w:rsidR="004E66B1">
        <w:t>S</w:t>
      </w:r>
      <w:r w:rsidR="003A6C88" w:rsidRPr="004D7DCA">
        <w:t xml:space="preserve">ometimes </w:t>
      </w:r>
      <w:r w:rsidR="00317F35" w:rsidRPr="004D7DCA">
        <w:t>participants’ own words</w:t>
      </w:r>
      <w:r w:rsidR="004E66B1">
        <w:t xml:space="preserve"> were used as codes</w:t>
      </w:r>
      <w:r w:rsidR="00914667" w:rsidRPr="004D7DCA">
        <w:t xml:space="preserve">. </w:t>
      </w:r>
      <w:r w:rsidR="00317F35" w:rsidRPr="004D7DCA">
        <w:t xml:space="preserve">This phase </w:t>
      </w:r>
      <w:r w:rsidR="003A6C88" w:rsidRPr="004D7DCA">
        <w:t>help</w:t>
      </w:r>
      <w:r w:rsidR="004E66B1">
        <w:t>ed</w:t>
      </w:r>
      <w:r w:rsidR="00317F35" w:rsidRPr="004D7DCA">
        <w:t xml:space="preserve"> to understand the data in general and </w:t>
      </w:r>
      <w:r w:rsidR="004E66B1">
        <w:t>formed</w:t>
      </w:r>
      <w:r w:rsidR="004E66B1" w:rsidRPr="004D7DCA">
        <w:t xml:space="preserve"> </w:t>
      </w:r>
      <w:r w:rsidR="00317F35" w:rsidRPr="004D7DCA">
        <w:t>a good base to update the codes in the coming rounds</w:t>
      </w:r>
      <w:r w:rsidR="00290E60" w:rsidRPr="004D7DCA">
        <w:t xml:space="preserve">. </w:t>
      </w:r>
    </w:p>
    <w:p w14:paraId="68BE4481" w14:textId="6729DC77" w:rsidR="00317F35" w:rsidRPr="00C509D9" w:rsidRDefault="00317F35">
      <w:pPr>
        <w:pStyle w:val="NormalText"/>
        <w:numPr>
          <w:ilvl w:val="0"/>
          <w:numId w:val="59"/>
        </w:numPr>
        <w:spacing w:after="0" w:afterAutospacing="0"/>
        <w:rPr>
          <w:rFonts w:asciiTheme="majorBidi" w:hAnsiTheme="majorBidi" w:cstheme="majorBidi"/>
        </w:rPr>
      </w:pPr>
      <w:r w:rsidRPr="00C509D9">
        <w:rPr>
          <w:rFonts w:asciiTheme="majorBidi" w:hAnsiTheme="majorBidi" w:cstheme="majorBidi"/>
        </w:rPr>
        <w:lastRenderedPageBreak/>
        <w:t>Line</w:t>
      </w:r>
      <w:r w:rsidR="004010D0">
        <w:rPr>
          <w:rFonts w:asciiTheme="majorBidi" w:hAnsiTheme="majorBidi" w:cstheme="majorBidi"/>
        </w:rPr>
        <w:t>-</w:t>
      </w:r>
      <w:r w:rsidRPr="00C509D9">
        <w:rPr>
          <w:rFonts w:asciiTheme="majorBidi" w:hAnsiTheme="majorBidi" w:cstheme="majorBidi"/>
        </w:rPr>
        <w:t>by</w:t>
      </w:r>
      <w:r w:rsidR="004010D0">
        <w:rPr>
          <w:rFonts w:asciiTheme="majorBidi" w:hAnsiTheme="majorBidi" w:cstheme="majorBidi"/>
        </w:rPr>
        <w:t>-l</w:t>
      </w:r>
      <w:r w:rsidRPr="00C509D9">
        <w:rPr>
          <w:rFonts w:asciiTheme="majorBidi" w:hAnsiTheme="majorBidi" w:cstheme="majorBidi"/>
        </w:rPr>
        <w:t xml:space="preserve">ine coding </w:t>
      </w:r>
    </w:p>
    <w:p w14:paraId="6656E6BF" w14:textId="4B5AD828" w:rsidR="00317F35" w:rsidRPr="004D7DCA" w:rsidRDefault="00317F35" w:rsidP="00B0264F">
      <w:pPr>
        <w:pStyle w:val="NormalText"/>
        <w:rPr>
          <w:color w:val="FF0000"/>
        </w:rPr>
      </w:pPr>
      <w:r w:rsidRPr="004D7DCA">
        <w:t>The line-by-line coding beg</w:t>
      </w:r>
      <w:r w:rsidR="004E66B1">
        <w:t>a</w:t>
      </w:r>
      <w:r w:rsidRPr="004D7DCA">
        <w:t xml:space="preserve">n with combing </w:t>
      </w:r>
      <w:r w:rsidR="004E66B1">
        <w:t xml:space="preserve">through </w:t>
      </w:r>
      <w:r w:rsidRPr="004D7DCA">
        <w:t>the data line by line</w:t>
      </w:r>
      <w:r w:rsidR="00290E60" w:rsidRPr="004D7DCA">
        <w:t xml:space="preserve">. </w:t>
      </w:r>
      <w:r w:rsidR="00FD19CE" w:rsidRPr="004D7DCA">
        <w:t xml:space="preserve">In this </w:t>
      </w:r>
      <w:r w:rsidRPr="004D7DCA">
        <w:t xml:space="preserve">round, the codes assigned to phrases from (step </w:t>
      </w:r>
      <w:r w:rsidR="004E66B1">
        <w:t>ii</w:t>
      </w:r>
      <w:r w:rsidRPr="004D7DCA">
        <w:t xml:space="preserve">) were </w:t>
      </w:r>
      <w:r w:rsidR="00122B7F" w:rsidRPr="004D7DCA">
        <w:t>reanalysed</w:t>
      </w:r>
      <w:r w:rsidRPr="004D7DCA">
        <w:t xml:space="preserve">, renamed as required, </w:t>
      </w:r>
      <w:r w:rsidR="00FD19CE" w:rsidRPr="004D7DCA">
        <w:t xml:space="preserve">and </w:t>
      </w:r>
      <w:r w:rsidRPr="004D7DCA">
        <w:t xml:space="preserve">merged when they were similar, finding patterns and </w:t>
      </w:r>
      <w:r w:rsidR="00FD19CE" w:rsidRPr="004D7DCA">
        <w:t xml:space="preserve">possible </w:t>
      </w:r>
      <w:r w:rsidRPr="004D7DCA">
        <w:t>connections between codes</w:t>
      </w:r>
      <w:r w:rsidR="00303FC7">
        <w:t>, as well as</w:t>
      </w:r>
      <w:r w:rsidRPr="004D7DCA">
        <w:t xml:space="preserve"> creating parent-child codes </w:t>
      </w:r>
      <w:r w:rsidR="00303FC7">
        <w:t>(</w:t>
      </w:r>
      <w:r w:rsidRPr="004D7DCA">
        <w:t xml:space="preserve">see </w:t>
      </w:r>
      <w:r w:rsidR="00C23047">
        <w:fldChar w:fldCharType="begin"/>
      </w:r>
      <w:r w:rsidR="00C23047">
        <w:instrText xml:space="preserve"> REF _Ref113794391 \h </w:instrText>
      </w:r>
      <w:r w:rsidR="00C23047">
        <w:fldChar w:fldCharType="separate"/>
      </w:r>
      <w:r w:rsidR="00C23047" w:rsidRPr="00C509D9">
        <w:rPr>
          <w:rFonts w:asciiTheme="majorBidi" w:hAnsiTheme="majorBidi" w:cstheme="majorBidi"/>
          <w:b/>
          <w:bCs/>
        </w:rPr>
        <w:t xml:space="preserve">Figure </w:t>
      </w:r>
      <w:r w:rsidR="00C23047">
        <w:rPr>
          <w:rFonts w:asciiTheme="majorBidi" w:hAnsiTheme="majorBidi" w:cstheme="majorBidi"/>
          <w:b/>
          <w:noProof/>
        </w:rPr>
        <w:t>17</w:t>
      </w:r>
      <w:r w:rsidR="00C23047">
        <w:fldChar w:fldCharType="end"/>
      </w:r>
      <w:r w:rsidR="00303FC7">
        <w:t>)</w:t>
      </w:r>
      <w:r w:rsidRPr="004D7DCA">
        <w:t>.</w:t>
      </w:r>
    </w:p>
    <w:p w14:paraId="20C5BD8C" w14:textId="3C4DCF87" w:rsidR="00067F0F" w:rsidRPr="004D7DCA" w:rsidRDefault="00067F0F" w:rsidP="00C6696B">
      <w:pPr>
        <w:pStyle w:val="1stpara"/>
        <w:jc w:val="center"/>
        <w:rPr>
          <w:rFonts w:asciiTheme="majorBidi" w:hAnsiTheme="majorBidi" w:cstheme="majorBidi"/>
        </w:rPr>
      </w:pPr>
      <w:r w:rsidRPr="004D7DCA">
        <w:rPr>
          <w:rFonts w:asciiTheme="majorBidi" w:hAnsiTheme="majorBidi" w:cstheme="majorBidi"/>
          <w:noProof/>
          <w:lang w:val="en-IN" w:eastAsia="en-IN"/>
        </w:rPr>
        <w:drawing>
          <wp:inline distT="0" distB="0" distL="0" distR="0" wp14:anchorId="05EA3AD3" wp14:editId="771B527C">
            <wp:extent cx="4775583" cy="4867421"/>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77924" cy="4869807"/>
                    </a:xfrm>
                    <a:prstGeom prst="rect">
                      <a:avLst/>
                    </a:prstGeom>
                    <a:noFill/>
                  </pic:spPr>
                </pic:pic>
              </a:graphicData>
            </a:graphic>
          </wp:inline>
        </w:drawing>
      </w:r>
    </w:p>
    <w:p w14:paraId="6417BE58" w14:textId="772364D3" w:rsidR="00902EC7" w:rsidRPr="00FD3BC9" w:rsidRDefault="00067F0F" w:rsidP="00C6696B">
      <w:pPr>
        <w:pStyle w:val="Caption"/>
        <w:rPr>
          <w:rFonts w:asciiTheme="majorBidi" w:hAnsiTheme="majorBidi" w:cstheme="majorBidi"/>
          <w:b/>
          <w:bCs w:val="0"/>
        </w:rPr>
      </w:pPr>
      <w:bookmarkStart w:id="1643" w:name="_Ref113794391"/>
      <w:bookmarkStart w:id="1644" w:name="_Toc113904192"/>
      <w:r w:rsidRPr="00C509D9">
        <w:rPr>
          <w:rFonts w:asciiTheme="majorBidi" w:hAnsiTheme="majorBidi" w:cstheme="majorBidi"/>
          <w:b/>
        </w:rPr>
        <w:t xml:space="preserve">Figure </w:t>
      </w:r>
      <w:r w:rsidRPr="00FD3BC9">
        <w:rPr>
          <w:rFonts w:asciiTheme="majorBidi" w:hAnsiTheme="majorBidi" w:cstheme="majorBidi"/>
          <w:b/>
        </w:rPr>
        <w:fldChar w:fldCharType="begin"/>
      </w:r>
      <w:r w:rsidRPr="00B0704A">
        <w:rPr>
          <w:rFonts w:asciiTheme="majorBidi" w:hAnsiTheme="majorBidi" w:cstheme="majorBidi"/>
          <w:bCs w:val="0"/>
        </w:rPr>
        <w:instrText xml:space="preserve"> SEQ Figure \* ARABIC </w:instrText>
      </w:r>
      <w:r w:rsidRPr="00FD3BC9">
        <w:rPr>
          <w:rFonts w:asciiTheme="majorBidi" w:hAnsiTheme="majorBidi" w:cstheme="majorBidi"/>
          <w:b/>
        </w:rPr>
        <w:fldChar w:fldCharType="separate"/>
      </w:r>
      <w:r w:rsidR="004D624A">
        <w:rPr>
          <w:rFonts w:asciiTheme="majorBidi" w:hAnsiTheme="majorBidi" w:cstheme="majorBidi"/>
          <w:b/>
          <w:noProof/>
        </w:rPr>
        <w:t>17</w:t>
      </w:r>
      <w:r w:rsidRPr="00FD3BC9">
        <w:rPr>
          <w:rFonts w:asciiTheme="majorBidi" w:hAnsiTheme="majorBidi" w:cstheme="majorBidi"/>
          <w:b/>
        </w:rPr>
        <w:fldChar w:fldCharType="end"/>
      </w:r>
      <w:bookmarkEnd w:id="1643"/>
      <w:r w:rsidR="00902EC7" w:rsidRPr="00C509D9">
        <w:rPr>
          <w:rFonts w:asciiTheme="majorBidi" w:hAnsiTheme="majorBidi" w:cstheme="majorBidi"/>
          <w:b/>
        </w:rPr>
        <w:t>:</w:t>
      </w:r>
      <w:r w:rsidR="00902EC7" w:rsidRPr="00FD3BC9">
        <w:rPr>
          <w:rFonts w:asciiTheme="majorBidi" w:hAnsiTheme="majorBidi" w:cstheme="majorBidi"/>
          <w:bCs w:val="0"/>
        </w:rPr>
        <w:t xml:space="preserve"> A page from an interview transcript showing line-by-line coding</w:t>
      </w:r>
      <w:r w:rsidR="007D0DBA">
        <w:rPr>
          <w:rFonts w:asciiTheme="majorBidi" w:hAnsiTheme="majorBidi" w:cstheme="majorBidi"/>
          <w:bCs w:val="0"/>
        </w:rPr>
        <w:t>.</w:t>
      </w:r>
      <w:bookmarkEnd w:id="1644"/>
      <w:r w:rsidR="00DC446B">
        <w:rPr>
          <w:rFonts w:asciiTheme="majorBidi" w:hAnsiTheme="majorBidi" w:cstheme="majorBidi"/>
          <w:bCs w:val="0"/>
        </w:rPr>
        <w:t xml:space="preserve"> </w:t>
      </w:r>
    </w:p>
    <w:p w14:paraId="4C145D64" w14:textId="77777777" w:rsidR="0037723D" w:rsidRDefault="0037723D" w:rsidP="00CA3A96">
      <w:pPr>
        <w:pStyle w:val="Heading3"/>
      </w:pPr>
      <w:bookmarkStart w:id="1645" w:name="_Toc111536803"/>
      <w:bookmarkStart w:id="1646" w:name="_Toc111536804"/>
      <w:bookmarkStart w:id="1647" w:name="_Toc111536805"/>
      <w:bookmarkStart w:id="1648" w:name="_Toc111536806"/>
      <w:bookmarkStart w:id="1649" w:name="_Toc111536807"/>
      <w:bookmarkStart w:id="1650" w:name="_Toc111536808"/>
      <w:bookmarkStart w:id="1651" w:name="_Toc111536809"/>
      <w:bookmarkStart w:id="1652" w:name="_Toc111536810"/>
      <w:bookmarkStart w:id="1653" w:name="_Toc111536811"/>
      <w:bookmarkStart w:id="1654" w:name="_Toc111536812"/>
      <w:bookmarkStart w:id="1655" w:name="_Toc111536813"/>
      <w:bookmarkStart w:id="1656" w:name="_Toc111536814"/>
      <w:bookmarkStart w:id="1657" w:name="_Toc111536815"/>
      <w:bookmarkStart w:id="1658" w:name="_Toc111468230"/>
      <w:bookmarkStart w:id="1659" w:name="_Toc108693667"/>
      <w:bookmarkStart w:id="1660" w:name="_Toc109044715"/>
      <w:bookmarkStart w:id="1661" w:name="_Toc110580439"/>
      <w:bookmarkEnd w:id="1645"/>
      <w:bookmarkEnd w:id="1646"/>
      <w:bookmarkEnd w:id="1647"/>
      <w:bookmarkEnd w:id="1648"/>
      <w:bookmarkEnd w:id="1649"/>
      <w:bookmarkEnd w:id="1650"/>
      <w:bookmarkEnd w:id="1651"/>
      <w:bookmarkEnd w:id="1652"/>
      <w:bookmarkEnd w:id="1653"/>
      <w:bookmarkEnd w:id="1654"/>
      <w:bookmarkEnd w:id="1655"/>
      <w:bookmarkEnd w:id="1656"/>
      <w:bookmarkEnd w:id="1657"/>
      <w:r w:rsidRPr="004D7DCA">
        <w:t>Data Analysis – Step by Step</w:t>
      </w:r>
      <w:bookmarkEnd w:id="1658"/>
      <w:r w:rsidRPr="004D7DCA">
        <w:t xml:space="preserve"> </w:t>
      </w:r>
    </w:p>
    <w:p w14:paraId="21EDF9AA" w14:textId="77777777" w:rsidR="004C4CE9" w:rsidRPr="0033390A" w:rsidRDefault="004C4CE9" w:rsidP="00C509D9"/>
    <w:p w14:paraId="3F51D282" w14:textId="20616832" w:rsidR="0037723D" w:rsidRPr="004D7DCA" w:rsidRDefault="0037723D" w:rsidP="00526A29">
      <w:pPr>
        <w:pStyle w:val="1stpara"/>
        <w:ind w:left="720" w:hanging="720"/>
        <w:rPr>
          <w:rFonts w:asciiTheme="majorBidi" w:hAnsiTheme="majorBidi" w:cstheme="majorBidi"/>
        </w:rPr>
      </w:pPr>
      <w:r w:rsidRPr="004D7DCA">
        <w:rPr>
          <w:rFonts w:asciiTheme="majorBidi" w:hAnsiTheme="majorBidi" w:cstheme="majorBidi"/>
          <w:b/>
          <w:bCs/>
        </w:rPr>
        <w:t>Step 1: Reading</w:t>
      </w:r>
      <w:r w:rsidR="006F6646" w:rsidRPr="004D7DCA">
        <w:rPr>
          <w:rFonts w:asciiTheme="majorBidi" w:hAnsiTheme="majorBidi" w:cstheme="majorBidi"/>
          <w:b/>
          <w:bCs/>
        </w:rPr>
        <w:t>:</w:t>
      </w:r>
      <w:r w:rsidR="006F6646">
        <w:rPr>
          <w:rFonts w:asciiTheme="majorBidi" w:hAnsiTheme="majorBidi" w:cstheme="majorBidi"/>
          <w:b/>
          <w:bCs/>
        </w:rPr>
        <w:t xml:space="preserve"> </w:t>
      </w:r>
      <w:r w:rsidRPr="004D7DCA">
        <w:rPr>
          <w:rFonts w:asciiTheme="majorBidi" w:hAnsiTheme="majorBidi" w:cstheme="majorBidi"/>
        </w:rPr>
        <w:t xml:space="preserve">All </w:t>
      </w:r>
      <w:r w:rsidR="00947990" w:rsidRPr="004D7DCA">
        <w:rPr>
          <w:rFonts w:asciiTheme="majorBidi" w:hAnsiTheme="majorBidi" w:cstheme="majorBidi"/>
        </w:rPr>
        <w:t xml:space="preserve">nine </w:t>
      </w:r>
      <w:r w:rsidRPr="004D7DCA">
        <w:rPr>
          <w:rFonts w:asciiTheme="majorBidi" w:hAnsiTheme="majorBidi" w:cstheme="majorBidi"/>
        </w:rPr>
        <w:t>transcripts were read thoroughly to familiari</w:t>
      </w:r>
      <w:r w:rsidR="00B34EA5">
        <w:rPr>
          <w:rFonts w:asciiTheme="majorBidi" w:hAnsiTheme="majorBidi" w:cstheme="majorBidi"/>
        </w:rPr>
        <w:t>s</w:t>
      </w:r>
      <w:r w:rsidRPr="004D7DCA">
        <w:rPr>
          <w:rFonts w:asciiTheme="majorBidi" w:hAnsiTheme="majorBidi" w:cstheme="majorBidi"/>
        </w:rPr>
        <w:t>e</w:t>
      </w:r>
      <w:r w:rsidR="002D7F4F" w:rsidRPr="004D7DCA">
        <w:rPr>
          <w:rFonts w:asciiTheme="majorBidi" w:hAnsiTheme="majorBidi" w:cstheme="majorBidi"/>
        </w:rPr>
        <w:t xml:space="preserve"> the researcher</w:t>
      </w:r>
      <w:r w:rsidR="006F6646">
        <w:rPr>
          <w:rFonts w:asciiTheme="majorBidi" w:hAnsiTheme="majorBidi" w:cstheme="majorBidi"/>
        </w:rPr>
        <w:t xml:space="preserve"> </w:t>
      </w:r>
      <w:r w:rsidRPr="004D7DCA">
        <w:rPr>
          <w:rFonts w:asciiTheme="majorBidi" w:hAnsiTheme="majorBidi" w:cstheme="majorBidi"/>
        </w:rPr>
        <w:t xml:space="preserve">with the data. </w:t>
      </w:r>
    </w:p>
    <w:p w14:paraId="6885CC83" w14:textId="35BC5FB7" w:rsidR="00B96539" w:rsidRPr="004D7DCA" w:rsidRDefault="0037723D" w:rsidP="00526A29">
      <w:pPr>
        <w:pStyle w:val="1stpara"/>
        <w:ind w:left="720" w:hanging="720"/>
        <w:rPr>
          <w:rFonts w:asciiTheme="majorBidi" w:hAnsiTheme="majorBidi" w:cstheme="majorBidi"/>
          <w:b/>
          <w:bCs/>
        </w:rPr>
      </w:pPr>
      <w:r w:rsidRPr="004D7DCA">
        <w:rPr>
          <w:rFonts w:asciiTheme="majorBidi" w:hAnsiTheme="majorBidi" w:cstheme="majorBidi"/>
          <w:b/>
          <w:bCs/>
        </w:rPr>
        <w:t>Step 2: Data coding</w:t>
      </w:r>
    </w:p>
    <w:p w14:paraId="5042C212" w14:textId="6103833A" w:rsidR="0037723D" w:rsidRPr="004D7DCA" w:rsidRDefault="00B96539" w:rsidP="00C6696B">
      <w:pPr>
        <w:pStyle w:val="1stpara"/>
        <w:rPr>
          <w:rFonts w:asciiTheme="majorBidi" w:hAnsiTheme="majorBidi" w:cstheme="majorBidi"/>
        </w:rPr>
      </w:pPr>
      <w:r w:rsidRPr="004D7DCA">
        <w:rPr>
          <w:rFonts w:asciiTheme="majorBidi" w:hAnsiTheme="majorBidi" w:cstheme="majorBidi"/>
          <w:b/>
          <w:bCs/>
        </w:rPr>
        <w:t>Stage 1: Coding</w:t>
      </w:r>
      <w:r w:rsidR="00EA3AD0" w:rsidRPr="004D7DCA">
        <w:rPr>
          <w:rFonts w:asciiTheme="majorBidi" w:hAnsiTheme="majorBidi" w:cstheme="majorBidi"/>
        </w:rPr>
        <w:t xml:space="preserve">: </w:t>
      </w:r>
      <w:r w:rsidR="00C23047">
        <w:rPr>
          <w:rFonts w:asciiTheme="majorBidi" w:hAnsiTheme="majorBidi" w:cstheme="majorBidi"/>
        </w:rPr>
        <w:fldChar w:fldCharType="begin"/>
      </w:r>
      <w:r w:rsidR="00C23047">
        <w:rPr>
          <w:rFonts w:asciiTheme="majorBidi" w:hAnsiTheme="majorBidi" w:cstheme="majorBidi"/>
        </w:rPr>
        <w:instrText xml:space="preserve"> REF _Ref113794400 \h </w:instrText>
      </w:r>
      <w:r w:rsidR="00C23047">
        <w:rPr>
          <w:rFonts w:asciiTheme="majorBidi" w:hAnsiTheme="majorBidi" w:cstheme="majorBidi"/>
        </w:rPr>
      </w:r>
      <w:r w:rsidR="00C23047">
        <w:rPr>
          <w:rFonts w:asciiTheme="majorBidi" w:hAnsiTheme="majorBidi" w:cstheme="majorBidi"/>
        </w:rPr>
        <w:fldChar w:fldCharType="separate"/>
      </w:r>
      <w:r w:rsidR="00C23047" w:rsidRPr="00C509D9">
        <w:rPr>
          <w:rFonts w:asciiTheme="majorBidi" w:hAnsiTheme="majorBidi" w:cstheme="majorBidi"/>
          <w:b/>
          <w:bCs/>
        </w:rPr>
        <w:t xml:space="preserve">Figure </w:t>
      </w:r>
      <w:r w:rsidR="00C23047">
        <w:rPr>
          <w:rFonts w:asciiTheme="majorBidi" w:hAnsiTheme="majorBidi" w:cstheme="majorBidi"/>
          <w:b/>
          <w:noProof/>
        </w:rPr>
        <w:t>18</w:t>
      </w:r>
      <w:r w:rsidR="00C23047">
        <w:rPr>
          <w:rFonts w:asciiTheme="majorBidi" w:hAnsiTheme="majorBidi" w:cstheme="majorBidi"/>
        </w:rPr>
        <w:fldChar w:fldCharType="end"/>
      </w:r>
      <w:r w:rsidR="00EF4AF3" w:rsidRPr="004D7DCA">
        <w:rPr>
          <w:rFonts w:asciiTheme="majorBidi" w:hAnsiTheme="majorBidi" w:cstheme="majorBidi"/>
        </w:rPr>
        <w:t xml:space="preserve"> </w:t>
      </w:r>
      <w:r w:rsidR="002D7F4F" w:rsidRPr="004D7DCA">
        <w:rPr>
          <w:rFonts w:asciiTheme="majorBidi" w:hAnsiTheme="majorBidi" w:cstheme="majorBidi"/>
        </w:rPr>
        <w:t xml:space="preserve">shows </w:t>
      </w:r>
      <w:r w:rsidR="0037723D" w:rsidRPr="004D7DCA">
        <w:rPr>
          <w:rFonts w:asciiTheme="majorBidi" w:hAnsiTheme="majorBidi" w:cstheme="majorBidi"/>
        </w:rPr>
        <w:t>an excerpt from one of the interviews with the Core Team</w:t>
      </w:r>
      <w:r w:rsidR="00290E60" w:rsidRPr="004D7DCA">
        <w:rPr>
          <w:rFonts w:asciiTheme="majorBidi" w:hAnsiTheme="majorBidi" w:cstheme="majorBidi"/>
        </w:rPr>
        <w:t xml:space="preserve">. </w:t>
      </w:r>
      <w:r w:rsidR="0037723D" w:rsidRPr="004D7DCA">
        <w:rPr>
          <w:rFonts w:asciiTheme="majorBidi" w:hAnsiTheme="majorBidi" w:cstheme="majorBidi"/>
        </w:rPr>
        <w:t xml:space="preserve">The </w:t>
      </w:r>
      <w:r w:rsidR="00283C8F" w:rsidRPr="004D7DCA">
        <w:rPr>
          <w:rFonts w:asciiTheme="majorBidi" w:hAnsiTheme="majorBidi" w:cstheme="majorBidi"/>
        </w:rPr>
        <w:t>yellow highlights are text sections</w:t>
      </w:r>
      <w:r w:rsidR="0037723D" w:rsidRPr="004D7DCA">
        <w:rPr>
          <w:rFonts w:asciiTheme="majorBidi" w:hAnsiTheme="majorBidi" w:cstheme="majorBidi"/>
        </w:rPr>
        <w:t xml:space="preserve"> related to the parent code of strategies/reasons for scenario planning.</w:t>
      </w:r>
    </w:p>
    <w:p w14:paraId="1B8AC281" w14:textId="5410689F" w:rsidR="00E95F84" w:rsidRPr="004D7DCA" w:rsidRDefault="00E95F84" w:rsidP="00526A29">
      <w:pPr>
        <w:pStyle w:val="1stpara"/>
        <w:spacing w:after="0" w:afterAutospacing="0"/>
        <w:jc w:val="center"/>
        <w:rPr>
          <w:rFonts w:asciiTheme="majorBidi" w:hAnsiTheme="majorBidi" w:cstheme="majorBidi"/>
        </w:rPr>
      </w:pPr>
      <w:r w:rsidRPr="004D7DCA">
        <w:rPr>
          <w:rFonts w:asciiTheme="majorBidi" w:hAnsiTheme="majorBidi" w:cstheme="majorBidi"/>
          <w:noProof/>
          <w:lang w:val="en-IN" w:eastAsia="en-IN"/>
        </w:rPr>
        <w:lastRenderedPageBreak/>
        <w:drawing>
          <wp:inline distT="0" distB="0" distL="0" distR="0" wp14:anchorId="437A110C" wp14:editId="06066640">
            <wp:extent cx="5430129" cy="1935989"/>
            <wp:effectExtent l="0" t="0" r="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31894" cy="1936618"/>
                    </a:xfrm>
                    <a:prstGeom prst="rect">
                      <a:avLst/>
                    </a:prstGeom>
                    <a:noFill/>
                  </pic:spPr>
                </pic:pic>
              </a:graphicData>
            </a:graphic>
          </wp:inline>
        </w:drawing>
      </w:r>
    </w:p>
    <w:p w14:paraId="55B5CCF4" w14:textId="10ACD946" w:rsidR="00EA3AD0" w:rsidRPr="00C509D9" w:rsidRDefault="00E95F84" w:rsidP="00526A29">
      <w:pPr>
        <w:pStyle w:val="Caption"/>
        <w:spacing w:before="0" w:beforeAutospacing="0"/>
        <w:rPr>
          <w:rStyle w:val="Hyperlink0"/>
          <w:rFonts w:asciiTheme="majorBidi" w:hAnsiTheme="majorBidi" w:cstheme="majorBidi"/>
          <w:b/>
          <w:bCs w:val="0"/>
          <w:lang w:val="en-GB"/>
        </w:rPr>
      </w:pPr>
      <w:bookmarkStart w:id="1662" w:name="_Ref113794400"/>
      <w:bookmarkStart w:id="1663" w:name="_Toc113904193"/>
      <w:r w:rsidRPr="00C509D9">
        <w:rPr>
          <w:rFonts w:asciiTheme="majorBidi" w:hAnsiTheme="majorBidi" w:cstheme="majorBidi"/>
          <w:b/>
        </w:rPr>
        <w:t xml:space="preserve">Figure </w:t>
      </w:r>
      <w:r w:rsidRPr="00FD3BC9">
        <w:rPr>
          <w:rFonts w:asciiTheme="majorBidi" w:hAnsiTheme="majorBidi" w:cstheme="majorBidi"/>
          <w:b/>
        </w:rPr>
        <w:fldChar w:fldCharType="begin"/>
      </w:r>
      <w:r w:rsidRPr="00B0704A">
        <w:rPr>
          <w:rFonts w:asciiTheme="majorBidi" w:hAnsiTheme="majorBidi" w:cstheme="majorBidi"/>
          <w:bCs w:val="0"/>
        </w:rPr>
        <w:instrText xml:space="preserve"> SEQ Figure \* ARABIC </w:instrText>
      </w:r>
      <w:r w:rsidRPr="00FD3BC9">
        <w:rPr>
          <w:rFonts w:asciiTheme="majorBidi" w:hAnsiTheme="majorBidi" w:cstheme="majorBidi"/>
          <w:b/>
        </w:rPr>
        <w:fldChar w:fldCharType="separate"/>
      </w:r>
      <w:r w:rsidR="004D624A">
        <w:rPr>
          <w:rFonts w:asciiTheme="majorBidi" w:hAnsiTheme="majorBidi" w:cstheme="majorBidi"/>
          <w:b/>
          <w:noProof/>
        </w:rPr>
        <w:t>18</w:t>
      </w:r>
      <w:r w:rsidRPr="00FD3BC9">
        <w:rPr>
          <w:rFonts w:asciiTheme="majorBidi" w:hAnsiTheme="majorBidi" w:cstheme="majorBidi"/>
          <w:b/>
        </w:rPr>
        <w:fldChar w:fldCharType="end"/>
      </w:r>
      <w:bookmarkEnd w:id="1662"/>
      <w:r w:rsidRPr="00C509D9">
        <w:rPr>
          <w:rFonts w:asciiTheme="majorBidi" w:hAnsiTheme="majorBidi" w:cstheme="majorBidi"/>
          <w:b/>
        </w:rPr>
        <w:t>:</w:t>
      </w:r>
      <w:r w:rsidR="00EA3AD0" w:rsidRPr="00FD3BC9">
        <w:rPr>
          <w:rStyle w:val="Hyperlink0"/>
          <w:rFonts w:asciiTheme="majorBidi" w:hAnsiTheme="majorBidi" w:cstheme="majorBidi"/>
          <w:bCs w:val="0"/>
          <w:lang w:val="en-GB"/>
        </w:rPr>
        <w:t xml:space="preserve"> Interview </w:t>
      </w:r>
      <w:r w:rsidR="00DC446B">
        <w:rPr>
          <w:rStyle w:val="Hyperlink0"/>
          <w:rFonts w:asciiTheme="majorBidi" w:hAnsiTheme="majorBidi" w:cstheme="majorBidi"/>
          <w:bCs w:val="0"/>
          <w:lang w:val="en-GB"/>
        </w:rPr>
        <w:t>e</w:t>
      </w:r>
      <w:r w:rsidR="00EA3AD0" w:rsidRPr="00FD3BC9">
        <w:rPr>
          <w:rStyle w:val="Hyperlink0"/>
          <w:rFonts w:asciiTheme="majorBidi" w:hAnsiTheme="majorBidi" w:cstheme="majorBidi"/>
          <w:bCs w:val="0"/>
          <w:lang w:val="en-GB"/>
        </w:rPr>
        <w:t xml:space="preserve">xcerpt </w:t>
      </w:r>
      <w:r w:rsidR="00DC446B">
        <w:rPr>
          <w:rStyle w:val="Hyperlink0"/>
          <w:rFonts w:asciiTheme="majorBidi" w:hAnsiTheme="majorBidi" w:cstheme="majorBidi"/>
          <w:bCs w:val="0"/>
          <w:lang w:val="en-GB"/>
        </w:rPr>
        <w:t>s</w:t>
      </w:r>
      <w:r w:rsidR="00EA3AD0" w:rsidRPr="00FD3BC9">
        <w:rPr>
          <w:rStyle w:val="Hyperlink0"/>
          <w:rFonts w:asciiTheme="majorBidi" w:hAnsiTheme="majorBidi" w:cstheme="majorBidi"/>
          <w:bCs w:val="0"/>
          <w:lang w:val="en-GB"/>
        </w:rPr>
        <w:t>ample</w:t>
      </w:r>
      <w:r w:rsidR="00DC446B">
        <w:rPr>
          <w:rStyle w:val="Hyperlink0"/>
          <w:rFonts w:asciiTheme="majorBidi" w:hAnsiTheme="majorBidi" w:cstheme="majorBidi"/>
          <w:bCs w:val="0"/>
          <w:lang w:val="en-GB"/>
        </w:rPr>
        <w:t>.</w:t>
      </w:r>
      <w:bookmarkEnd w:id="1663"/>
    </w:p>
    <w:p w14:paraId="3656CB75" w14:textId="3205861F" w:rsidR="0037723D" w:rsidRPr="004D7DCA" w:rsidRDefault="0037723D" w:rsidP="00C6696B">
      <w:pPr>
        <w:pStyle w:val="NormalText"/>
        <w:rPr>
          <w:rFonts w:asciiTheme="majorBidi" w:hAnsiTheme="majorBidi" w:cstheme="majorBidi"/>
        </w:rPr>
      </w:pPr>
      <w:r w:rsidRPr="004D7DCA">
        <w:rPr>
          <w:rFonts w:asciiTheme="majorBidi" w:hAnsiTheme="majorBidi" w:cstheme="majorBidi"/>
        </w:rPr>
        <w:t xml:space="preserve">This coding process was </w:t>
      </w:r>
      <w:r w:rsidR="002D7F4F" w:rsidRPr="004D7DCA">
        <w:rPr>
          <w:rFonts w:asciiTheme="majorBidi" w:hAnsiTheme="majorBidi" w:cstheme="majorBidi"/>
        </w:rPr>
        <w:t>performed for</w:t>
      </w:r>
      <w:r w:rsidRPr="004D7DCA">
        <w:rPr>
          <w:rFonts w:asciiTheme="majorBidi" w:hAnsiTheme="majorBidi" w:cstheme="majorBidi"/>
        </w:rPr>
        <w:t xml:space="preserve"> all transcripts. Once the coding process was completed, a list of parent and child nodes was produced </w:t>
      </w:r>
      <w:r w:rsidR="002D7F4F" w:rsidRPr="004D7DCA">
        <w:rPr>
          <w:rFonts w:asciiTheme="majorBidi" w:hAnsiTheme="majorBidi" w:cstheme="majorBidi"/>
        </w:rPr>
        <w:t>(</w:t>
      </w:r>
      <w:hyperlink w:anchor="Ref108280614" w:history="1">
        <w:r w:rsidR="00EF4AF3" w:rsidRPr="00C509D9">
          <w:rPr>
            <w:rFonts w:asciiTheme="majorBidi" w:hAnsiTheme="majorBidi" w:cstheme="majorBidi"/>
            <w:b/>
            <w:bCs/>
          </w:rPr>
          <w:t xml:space="preserve">Figure </w:t>
        </w:r>
        <w:r w:rsidR="00084454" w:rsidRPr="00C509D9">
          <w:rPr>
            <w:rFonts w:asciiTheme="majorBidi" w:hAnsiTheme="majorBidi" w:cstheme="majorBidi"/>
            <w:b/>
            <w:bCs/>
          </w:rPr>
          <w:t>19</w:t>
        </w:r>
        <w:r w:rsidR="00B520CE" w:rsidRPr="00C23047">
          <w:rPr>
            <w:rFonts w:asciiTheme="majorBidi" w:hAnsiTheme="majorBidi" w:cstheme="majorBidi"/>
          </w:rPr>
          <w:t>)</w:t>
        </w:r>
        <w:r w:rsidR="00EF4AF3" w:rsidRPr="00C509D9">
          <w:rPr>
            <w:rFonts w:asciiTheme="majorBidi" w:hAnsiTheme="majorBidi" w:cstheme="majorBidi"/>
            <w:b/>
            <w:bCs/>
          </w:rPr>
          <w:t>.</w:t>
        </w:r>
      </w:hyperlink>
    </w:p>
    <w:tbl>
      <w:tblPr>
        <w:tblW w:w="820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8204"/>
      </w:tblGrid>
      <w:tr w:rsidR="0037723D" w:rsidRPr="004D7DCA" w14:paraId="312C768B" w14:textId="77777777" w:rsidTr="000D1393">
        <w:trPr>
          <w:trHeight w:val="2782"/>
        </w:trPr>
        <w:tc>
          <w:tcPr>
            <w:tcW w:w="82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C810DC" w14:textId="18F711FB" w:rsidR="0037723D" w:rsidRPr="004D7DCA" w:rsidRDefault="0037723D" w:rsidP="00CB767C">
            <w:pPr>
              <w:pStyle w:val="NormalText"/>
              <w:pBdr>
                <w:top w:val="nil"/>
                <w:left w:val="nil"/>
                <w:bottom w:val="nil"/>
                <w:right w:val="nil"/>
                <w:between w:val="nil"/>
                <w:bar w:val="nil"/>
              </w:pBdr>
              <w:spacing w:after="0" w:afterAutospacing="0"/>
              <w:rPr>
                <w:rFonts w:asciiTheme="majorBidi" w:hAnsiTheme="majorBidi" w:cstheme="majorBidi"/>
              </w:rPr>
            </w:pPr>
            <w:r w:rsidRPr="004D7DCA">
              <w:rPr>
                <w:rFonts w:asciiTheme="majorBidi" w:hAnsiTheme="majorBidi" w:cstheme="majorBidi"/>
                <w:b/>
                <w:bCs/>
              </w:rPr>
              <w:t>Parent code:</w:t>
            </w:r>
            <w:r w:rsidRPr="004D7DCA">
              <w:rPr>
                <w:rFonts w:asciiTheme="majorBidi" w:hAnsiTheme="majorBidi" w:cstheme="majorBidi"/>
              </w:rPr>
              <w:t xml:space="preserve"> P1 </w:t>
            </w:r>
            <w:r w:rsidR="00587FBF">
              <w:rPr>
                <w:rFonts w:asciiTheme="majorBidi" w:hAnsiTheme="majorBidi" w:cstheme="majorBidi"/>
              </w:rPr>
              <w:t xml:space="preserve">– </w:t>
            </w:r>
            <w:r w:rsidRPr="004D7DCA">
              <w:rPr>
                <w:rFonts w:asciiTheme="majorBidi" w:hAnsiTheme="majorBidi" w:cstheme="majorBidi"/>
              </w:rPr>
              <w:t>reasons for scenario planning</w:t>
            </w:r>
          </w:p>
          <w:p w14:paraId="283B9B18" w14:textId="3DB77F10" w:rsidR="0037723D" w:rsidRPr="004D7DCA" w:rsidRDefault="0037723D" w:rsidP="00CB767C">
            <w:pPr>
              <w:pStyle w:val="NormalText"/>
              <w:pBdr>
                <w:top w:val="nil"/>
                <w:left w:val="nil"/>
                <w:bottom w:val="nil"/>
                <w:right w:val="nil"/>
                <w:between w:val="nil"/>
                <w:bar w:val="nil"/>
              </w:pBdr>
              <w:spacing w:after="0" w:afterAutospacing="0"/>
              <w:rPr>
                <w:rFonts w:asciiTheme="majorBidi" w:hAnsiTheme="majorBidi" w:cstheme="majorBidi"/>
                <w:b/>
                <w:bCs/>
              </w:rPr>
            </w:pPr>
            <w:r w:rsidRPr="004D7DCA">
              <w:rPr>
                <w:rFonts w:asciiTheme="majorBidi" w:hAnsiTheme="majorBidi" w:cstheme="majorBidi"/>
                <w:b/>
                <w:bCs/>
              </w:rPr>
              <w:t xml:space="preserve">Child </w:t>
            </w:r>
            <w:r w:rsidR="00EA293D" w:rsidRPr="004D7DCA">
              <w:rPr>
                <w:rFonts w:asciiTheme="majorBidi" w:hAnsiTheme="majorBidi" w:cstheme="majorBidi"/>
                <w:b/>
                <w:bCs/>
              </w:rPr>
              <w:t>code:</w:t>
            </w:r>
            <w:r w:rsidRPr="004D7DCA">
              <w:rPr>
                <w:rFonts w:asciiTheme="majorBidi" w:hAnsiTheme="majorBidi" w:cstheme="majorBidi"/>
                <w:b/>
                <w:bCs/>
              </w:rPr>
              <w:t xml:space="preserve"> </w:t>
            </w:r>
          </w:p>
          <w:p w14:paraId="11B9B306" w14:textId="59797EEF" w:rsidR="0037723D" w:rsidRPr="004D7DCA" w:rsidRDefault="0037723D" w:rsidP="00E91546">
            <w:pPr>
              <w:pStyle w:val="NormalText"/>
              <w:pBdr>
                <w:top w:val="nil"/>
                <w:left w:val="nil"/>
                <w:bottom w:val="nil"/>
                <w:right w:val="nil"/>
                <w:between w:val="nil"/>
                <w:bar w:val="nil"/>
              </w:pBdr>
              <w:spacing w:after="0" w:afterAutospacing="0"/>
              <w:rPr>
                <w:rFonts w:asciiTheme="majorBidi" w:hAnsiTheme="majorBidi" w:cstheme="majorBidi"/>
              </w:rPr>
            </w:pPr>
            <w:r w:rsidRPr="004D7DCA">
              <w:rPr>
                <w:rFonts w:asciiTheme="majorBidi" w:hAnsiTheme="majorBidi" w:cstheme="majorBidi"/>
              </w:rPr>
              <w:t>P1C1</w:t>
            </w:r>
            <w:r w:rsidR="00587FBF">
              <w:rPr>
                <w:rFonts w:asciiTheme="majorBidi" w:hAnsiTheme="majorBidi" w:cstheme="majorBidi"/>
              </w:rPr>
              <w:t xml:space="preserve"> –</w:t>
            </w:r>
            <w:r w:rsidRPr="004D7DCA">
              <w:rPr>
                <w:rFonts w:asciiTheme="majorBidi" w:hAnsiTheme="majorBidi" w:cstheme="majorBidi"/>
              </w:rPr>
              <w:t xml:space="preserve"> necessary for elements not within our control</w:t>
            </w:r>
          </w:p>
          <w:p w14:paraId="1C15B5B6" w14:textId="5E811923" w:rsidR="0037723D" w:rsidRPr="004D7DCA" w:rsidRDefault="0037723D" w:rsidP="00E91546">
            <w:pPr>
              <w:pStyle w:val="NormalText"/>
              <w:pBdr>
                <w:top w:val="nil"/>
                <w:left w:val="nil"/>
                <w:bottom w:val="nil"/>
                <w:right w:val="nil"/>
                <w:between w:val="nil"/>
                <w:bar w:val="nil"/>
              </w:pBdr>
              <w:spacing w:after="0" w:afterAutospacing="0"/>
              <w:rPr>
                <w:rFonts w:asciiTheme="majorBidi" w:hAnsiTheme="majorBidi" w:cstheme="majorBidi"/>
              </w:rPr>
            </w:pPr>
            <w:r w:rsidRPr="004D7DCA">
              <w:rPr>
                <w:rFonts w:asciiTheme="majorBidi" w:hAnsiTheme="majorBidi" w:cstheme="majorBidi"/>
              </w:rPr>
              <w:t xml:space="preserve">P1C2 – useful for a natural resource </w:t>
            </w:r>
            <w:r w:rsidR="00E44C0A" w:rsidRPr="004D7DCA">
              <w:rPr>
                <w:rFonts w:asciiTheme="majorBidi" w:hAnsiTheme="majorBidi" w:cstheme="majorBidi"/>
              </w:rPr>
              <w:t>economy, i</w:t>
            </w:r>
            <w:r w:rsidR="00EA293D" w:rsidRPr="004D7DCA">
              <w:rPr>
                <w:rFonts w:asciiTheme="majorBidi" w:hAnsiTheme="majorBidi" w:cstheme="majorBidi"/>
              </w:rPr>
              <w:t>.e.,</w:t>
            </w:r>
            <w:r w:rsidRPr="004D7DCA">
              <w:rPr>
                <w:rFonts w:asciiTheme="majorBidi" w:hAnsiTheme="majorBidi" w:cstheme="majorBidi"/>
              </w:rPr>
              <w:t xml:space="preserve"> Abu Dhabi</w:t>
            </w:r>
          </w:p>
          <w:p w14:paraId="07E8DA5E" w14:textId="77777777" w:rsidR="0037723D" w:rsidRPr="004D7DCA" w:rsidRDefault="0037723D" w:rsidP="00E91546">
            <w:pPr>
              <w:pStyle w:val="NormalText"/>
              <w:pBdr>
                <w:top w:val="nil"/>
                <w:left w:val="nil"/>
                <w:bottom w:val="nil"/>
                <w:right w:val="nil"/>
                <w:between w:val="nil"/>
                <w:bar w:val="nil"/>
              </w:pBdr>
              <w:spacing w:after="0" w:afterAutospacing="0"/>
              <w:rPr>
                <w:rFonts w:asciiTheme="majorBidi" w:hAnsiTheme="majorBidi" w:cstheme="majorBidi"/>
              </w:rPr>
            </w:pPr>
            <w:r w:rsidRPr="004D7DCA">
              <w:rPr>
                <w:rFonts w:asciiTheme="majorBidi" w:hAnsiTheme="majorBidi" w:cstheme="majorBidi"/>
              </w:rPr>
              <w:t>P1C3 – as a tool to assess core strategies to move forward (with planning for the country)</w:t>
            </w:r>
          </w:p>
          <w:p w14:paraId="0B0DF40F" w14:textId="77777777" w:rsidR="0037723D" w:rsidRPr="004D7DCA" w:rsidRDefault="0037723D" w:rsidP="00E91546">
            <w:pPr>
              <w:pStyle w:val="NormalText"/>
              <w:pBdr>
                <w:top w:val="nil"/>
                <w:left w:val="nil"/>
                <w:bottom w:val="nil"/>
                <w:right w:val="nil"/>
                <w:between w:val="nil"/>
                <w:bar w:val="nil"/>
              </w:pBdr>
              <w:spacing w:after="0" w:afterAutospacing="0"/>
              <w:rPr>
                <w:rFonts w:asciiTheme="majorBidi" w:hAnsiTheme="majorBidi" w:cstheme="majorBidi"/>
              </w:rPr>
            </w:pPr>
            <w:r w:rsidRPr="004D7DCA">
              <w:rPr>
                <w:rFonts w:asciiTheme="majorBidi" w:hAnsiTheme="majorBidi" w:cstheme="majorBidi"/>
              </w:rPr>
              <w:t>P1C4 – for a longer-term view</w:t>
            </w:r>
          </w:p>
          <w:p w14:paraId="3158A7DC" w14:textId="4B52A408" w:rsidR="0037723D" w:rsidRPr="004D7DCA" w:rsidRDefault="0037723D" w:rsidP="00E91546">
            <w:pPr>
              <w:pStyle w:val="NormalText"/>
              <w:pBdr>
                <w:top w:val="nil"/>
                <w:left w:val="nil"/>
                <w:bottom w:val="nil"/>
                <w:right w:val="nil"/>
                <w:between w:val="nil"/>
                <w:bar w:val="nil"/>
              </w:pBdr>
              <w:spacing w:after="0" w:afterAutospacing="0"/>
              <w:rPr>
                <w:rFonts w:asciiTheme="majorBidi" w:hAnsiTheme="majorBidi" w:cstheme="majorBidi"/>
              </w:rPr>
            </w:pPr>
            <w:r w:rsidRPr="004D7DCA">
              <w:rPr>
                <w:rFonts w:asciiTheme="majorBidi" w:hAnsiTheme="majorBidi" w:cstheme="majorBidi"/>
              </w:rPr>
              <w:t xml:space="preserve">P1C5 – as a tool for risk assessment associated with </w:t>
            </w:r>
            <w:r w:rsidR="00A70700" w:rsidRPr="004D7DCA">
              <w:rPr>
                <w:rFonts w:asciiTheme="majorBidi" w:hAnsiTheme="majorBidi" w:cstheme="majorBidi"/>
              </w:rPr>
              <w:t xml:space="preserve">longer-term </w:t>
            </w:r>
            <w:r w:rsidRPr="004D7DCA">
              <w:rPr>
                <w:rFonts w:asciiTheme="majorBidi" w:hAnsiTheme="majorBidi" w:cstheme="majorBidi"/>
              </w:rPr>
              <w:t>strategies</w:t>
            </w:r>
          </w:p>
        </w:tc>
      </w:tr>
    </w:tbl>
    <w:p w14:paraId="75FA5CFD" w14:textId="36150B59" w:rsidR="0037723D" w:rsidRPr="00FD3BC9" w:rsidRDefault="002F0416" w:rsidP="002F0416">
      <w:pPr>
        <w:pStyle w:val="Caption"/>
        <w:rPr>
          <w:rStyle w:val="Hyperlink0"/>
          <w:rFonts w:asciiTheme="majorBidi" w:hAnsiTheme="majorBidi" w:cstheme="majorBidi"/>
          <w:b/>
          <w:bCs w:val="0"/>
          <w:lang w:val="en-GB"/>
        </w:rPr>
      </w:pPr>
      <w:bookmarkStart w:id="1664" w:name="_Toc113904194"/>
      <w:r w:rsidRPr="00C509D9">
        <w:rPr>
          <w:rFonts w:asciiTheme="majorBidi" w:hAnsiTheme="majorBidi" w:cstheme="majorBidi"/>
          <w:b/>
        </w:rPr>
        <w:t xml:space="preserve">Figure </w:t>
      </w:r>
      <w:r w:rsidRPr="00FD3BC9">
        <w:rPr>
          <w:rFonts w:asciiTheme="majorBidi" w:hAnsiTheme="majorBidi" w:cstheme="majorBidi"/>
          <w:b/>
        </w:rPr>
        <w:fldChar w:fldCharType="begin"/>
      </w:r>
      <w:r w:rsidRPr="00B0704A">
        <w:rPr>
          <w:rFonts w:asciiTheme="majorBidi" w:hAnsiTheme="majorBidi" w:cstheme="majorBidi"/>
          <w:bCs w:val="0"/>
        </w:rPr>
        <w:instrText xml:space="preserve"> SEQ Figure \* ARABIC </w:instrText>
      </w:r>
      <w:r w:rsidRPr="00FD3BC9">
        <w:rPr>
          <w:rFonts w:asciiTheme="majorBidi" w:hAnsiTheme="majorBidi" w:cstheme="majorBidi"/>
          <w:b/>
        </w:rPr>
        <w:fldChar w:fldCharType="separate"/>
      </w:r>
      <w:r w:rsidR="004D624A">
        <w:rPr>
          <w:rFonts w:asciiTheme="majorBidi" w:hAnsiTheme="majorBidi" w:cstheme="majorBidi"/>
          <w:b/>
          <w:noProof/>
        </w:rPr>
        <w:t>19</w:t>
      </w:r>
      <w:r w:rsidRPr="00FD3BC9">
        <w:rPr>
          <w:rFonts w:asciiTheme="majorBidi" w:hAnsiTheme="majorBidi" w:cstheme="majorBidi"/>
          <w:b/>
        </w:rPr>
        <w:fldChar w:fldCharType="end"/>
      </w:r>
      <w:r w:rsidRPr="00C509D9">
        <w:rPr>
          <w:rFonts w:asciiTheme="majorBidi" w:hAnsiTheme="majorBidi" w:cstheme="majorBidi"/>
          <w:b/>
        </w:rPr>
        <w:t>:</w:t>
      </w:r>
      <w:r w:rsidRPr="00FD3BC9">
        <w:rPr>
          <w:rFonts w:asciiTheme="majorBidi" w:hAnsiTheme="majorBidi" w:cstheme="majorBidi"/>
          <w:bCs w:val="0"/>
        </w:rPr>
        <w:t xml:space="preserve"> </w:t>
      </w:r>
      <w:r w:rsidR="0037723D" w:rsidRPr="00FD3BC9">
        <w:rPr>
          <w:rStyle w:val="Hyperlink0"/>
          <w:rFonts w:asciiTheme="majorBidi" w:hAnsiTheme="majorBidi" w:cstheme="majorBidi"/>
          <w:bCs w:val="0"/>
          <w:lang w:val="en-GB"/>
        </w:rPr>
        <w:t xml:space="preserve">Parent and </w:t>
      </w:r>
      <w:r w:rsidR="00DC446B">
        <w:rPr>
          <w:rStyle w:val="Hyperlink0"/>
          <w:rFonts w:asciiTheme="majorBidi" w:hAnsiTheme="majorBidi" w:cstheme="majorBidi"/>
          <w:bCs w:val="0"/>
          <w:lang w:val="en-GB"/>
        </w:rPr>
        <w:t>c</w:t>
      </w:r>
      <w:r w:rsidR="0037723D" w:rsidRPr="00FD3BC9">
        <w:rPr>
          <w:rStyle w:val="Hyperlink0"/>
          <w:rFonts w:asciiTheme="majorBidi" w:hAnsiTheme="majorBidi" w:cstheme="majorBidi"/>
          <w:bCs w:val="0"/>
          <w:lang w:val="en-GB"/>
        </w:rPr>
        <w:t xml:space="preserve">hild </w:t>
      </w:r>
      <w:r w:rsidR="00DC446B">
        <w:rPr>
          <w:rStyle w:val="Hyperlink0"/>
          <w:rFonts w:asciiTheme="majorBidi" w:hAnsiTheme="majorBidi" w:cstheme="majorBidi"/>
          <w:bCs w:val="0"/>
          <w:lang w:val="en-GB"/>
        </w:rPr>
        <w:t>c</w:t>
      </w:r>
      <w:r w:rsidR="0037723D" w:rsidRPr="00FD3BC9">
        <w:rPr>
          <w:rStyle w:val="Hyperlink0"/>
          <w:rFonts w:asciiTheme="majorBidi" w:hAnsiTheme="majorBidi" w:cstheme="majorBidi"/>
          <w:bCs w:val="0"/>
          <w:lang w:val="en-GB"/>
        </w:rPr>
        <w:t>ode</w:t>
      </w:r>
      <w:r w:rsidR="00562DAD" w:rsidRPr="00FD3BC9">
        <w:rPr>
          <w:rStyle w:val="Hyperlink0"/>
          <w:rFonts w:asciiTheme="majorBidi" w:hAnsiTheme="majorBidi" w:cstheme="majorBidi"/>
          <w:bCs w:val="0"/>
          <w:lang w:val="en-GB"/>
        </w:rPr>
        <w:t>s</w:t>
      </w:r>
      <w:r w:rsidR="00DC446B">
        <w:rPr>
          <w:rStyle w:val="Hyperlink0"/>
          <w:rFonts w:asciiTheme="majorBidi" w:hAnsiTheme="majorBidi" w:cstheme="majorBidi"/>
          <w:bCs w:val="0"/>
          <w:lang w:val="en-GB"/>
        </w:rPr>
        <w:t>.</w:t>
      </w:r>
      <w:bookmarkEnd w:id="1664"/>
    </w:p>
    <w:p w14:paraId="747F0294" w14:textId="4B731C7B" w:rsidR="0037723D" w:rsidRPr="004D7DCA" w:rsidRDefault="0037723D" w:rsidP="00C6696B">
      <w:pPr>
        <w:pStyle w:val="NormalText"/>
        <w:rPr>
          <w:rFonts w:asciiTheme="majorBidi" w:hAnsiTheme="majorBidi" w:cstheme="majorBidi"/>
        </w:rPr>
      </w:pPr>
      <w:r w:rsidRPr="004D7DCA">
        <w:rPr>
          <w:rFonts w:asciiTheme="majorBidi" w:hAnsiTheme="majorBidi" w:cstheme="majorBidi"/>
        </w:rPr>
        <w:t xml:space="preserve">Each transcript was read line-by-line </w:t>
      </w:r>
      <w:r w:rsidR="00B520CE" w:rsidRPr="004D7DCA">
        <w:rPr>
          <w:rFonts w:asciiTheme="majorBidi" w:hAnsiTheme="majorBidi" w:cstheme="majorBidi"/>
        </w:rPr>
        <w:t>and</w:t>
      </w:r>
      <w:r w:rsidRPr="004D7DCA">
        <w:rPr>
          <w:rFonts w:asciiTheme="majorBidi" w:hAnsiTheme="majorBidi" w:cstheme="majorBidi"/>
        </w:rPr>
        <w:t xml:space="preserve"> broad coding was assigned</w:t>
      </w:r>
      <w:r w:rsidR="007224BB">
        <w:rPr>
          <w:rFonts w:asciiTheme="majorBidi" w:hAnsiTheme="majorBidi" w:cstheme="majorBidi"/>
        </w:rPr>
        <w:t xml:space="preserve"> as parent code</w:t>
      </w:r>
      <w:r w:rsidRPr="004D7DCA">
        <w:rPr>
          <w:rFonts w:asciiTheme="majorBidi" w:hAnsiTheme="majorBidi" w:cstheme="majorBidi"/>
        </w:rPr>
        <w:t xml:space="preserve"> to statements or </w:t>
      </w:r>
      <w:r w:rsidR="00A70700" w:rsidRPr="004D7DCA">
        <w:rPr>
          <w:rFonts w:asciiTheme="majorBidi" w:hAnsiTheme="majorBidi" w:cstheme="majorBidi"/>
        </w:rPr>
        <w:t>paragraphs</w:t>
      </w:r>
      <w:r w:rsidR="007224BB">
        <w:rPr>
          <w:rFonts w:asciiTheme="majorBidi" w:hAnsiTheme="majorBidi" w:cstheme="majorBidi"/>
        </w:rPr>
        <w:t>;</w:t>
      </w:r>
      <w:r w:rsidRPr="004D7DCA">
        <w:rPr>
          <w:rFonts w:asciiTheme="majorBidi" w:hAnsiTheme="majorBidi" w:cstheme="majorBidi"/>
        </w:rPr>
        <w:t xml:space="preserve"> the details for each broad code </w:t>
      </w:r>
      <w:r w:rsidR="007224BB">
        <w:rPr>
          <w:rFonts w:asciiTheme="majorBidi" w:hAnsiTheme="majorBidi" w:cstheme="majorBidi"/>
        </w:rPr>
        <w:t xml:space="preserve">were assigned </w:t>
      </w:r>
      <w:r w:rsidRPr="004D7DCA">
        <w:rPr>
          <w:rFonts w:asciiTheme="majorBidi" w:hAnsiTheme="majorBidi" w:cstheme="majorBidi"/>
        </w:rPr>
        <w:t>child code</w:t>
      </w:r>
      <w:r w:rsidR="007224BB">
        <w:rPr>
          <w:rFonts w:asciiTheme="majorBidi" w:hAnsiTheme="majorBidi" w:cstheme="majorBidi"/>
        </w:rPr>
        <w:t>s</w:t>
      </w:r>
      <w:r w:rsidRPr="004D7DCA">
        <w:rPr>
          <w:rFonts w:asciiTheme="majorBidi" w:hAnsiTheme="majorBidi" w:cstheme="majorBidi"/>
        </w:rPr>
        <w:t xml:space="preserve"> </w:t>
      </w:r>
      <w:r w:rsidR="007224BB">
        <w:rPr>
          <w:rFonts w:asciiTheme="majorBidi" w:hAnsiTheme="majorBidi" w:cstheme="majorBidi"/>
        </w:rPr>
        <w:t>(</w:t>
      </w:r>
      <w:r w:rsidRPr="004D7DCA">
        <w:rPr>
          <w:rFonts w:asciiTheme="majorBidi" w:hAnsiTheme="majorBidi" w:cstheme="majorBidi"/>
        </w:rPr>
        <w:t xml:space="preserve">see </w:t>
      </w:r>
      <w:r w:rsidR="00E93A00">
        <w:rPr>
          <w:rFonts w:asciiTheme="majorBidi" w:hAnsiTheme="majorBidi" w:cstheme="majorBidi"/>
        </w:rPr>
        <w:fldChar w:fldCharType="begin"/>
      </w:r>
      <w:r w:rsidR="00E93A00">
        <w:rPr>
          <w:rFonts w:asciiTheme="majorBidi" w:hAnsiTheme="majorBidi" w:cstheme="majorBidi"/>
        </w:rPr>
        <w:instrText xml:space="preserve"> REF _Ref113796889 \h </w:instrText>
      </w:r>
      <w:r w:rsidR="00E93A00">
        <w:rPr>
          <w:rFonts w:asciiTheme="majorBidi" w:hAnsiTheme="majorBidi" w:cstheme="majorBidi"/>
        </w:rPr>
      </w:r>
      <w:r w:rsidR="00E93A00">
        <w:rPr>
          <w:rFonts w:asciiTheme="majorBidi" w:hAnsiTheme="majorBidi" w:cstheme="majorBidi"/>
        </w:rPr>
        <w:fldChar w:fldCharType="separate"/>
      </w:r>
      <w:r w:rsidR="00E93A00" w:rsidRPr="00C509D9">
        <w:rPr>
          <w:rFonts w:asciiTheme="majorBidi" w:hAnsiTheme="majorBidi" w:cstheme="majorBidi"/>
          <w:b/>
          <w:bCs/>
        </w:rPr>
        <w:t xml:space="preserve">Table </w:t>
      </w:r>
      <w:r w:rsidR="00E93A00">
        <w:rPr>
          <w:rFonts w:asciiTheme="majorBidi" w:hAnsiTheme="majorBidi" w:cstheme="majorBidi"/>
          <w:b/>
          <w:noProof/>
        </w:rPr>
        <w:t>6</w:t>
      </w:r>
      <w:r w:rsidR="00E93A00">
        <w:rPr>
          <w:rFonts w:asciiTheme="majorBidi" w:hAnsiTheme="majorBidi" w:cstheme="majorBidi"/>
        </w:rPr>
        <w:fldChar w:fldCharType="end"/>
      </w:r>
      <w:r w:rsidR="007224BB">
        <w:rPr>
          <w:rFonts w:asciiTheme="majorBidi" w:hAnsiTheme="majorBidi" w:cstheme="majorBidi"/>
        </w:rPr>
        <w:t>)</w:t>
      </w:r>
      <w:r w:rsidRPr="004D7DCA">
        <w:rPr>
          <w:rFonts w:asciiTheme="majorBidi" w:hAnsiTheme="majorBidi" w:cstheme="majorBidi"/>
        </w:rPr>
        <w:t>.</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019"/>
      </w:tblGrid>
      <w:tr w:rsidR="0037723D" w:rsidRPr="004D7DCA" w14:paraId="5A67A43B" w14:textId="77777777" w:rsidTr="00C6696B">
        <w:trPr>
          <w:trHeight w:val="20"/>
        </w:trPr>
        <w:tc>
          <w:tcPr>
            <w:tcW w:w="5000"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80" w:type="dxa"/>
              <w:left w:w="80" w:type="dxa"/>
              <w:bottom w:w="80" w:type="dxa"/>
              <w:right w:w="80" w:type="dxa"/>
            </w:tcMar>
          </w:tcPr>
          <w:p w14:paraId="658FD83E" w14:textId="77777777" w:rsidR="0037723D" w:rsidRPr="004D7DCA" w:rsidRDefault="0037723D" w:rsidP="00C6696B">
            <w:pPr>
              <w:pStyle w:val="NormalText"/>
              <w:pBdr>
                <w:top w:val="nil"/>
                <w:left w:val="nil"/>
                <w:bottom w:val="nil"/>
                <w:right w:val="nil"/>
                <w:between w:val="nil"/>
                <w:bar w:val="nil"/>
              </w:pBdr>
              <w:spacing w:after="0" w:afterAutospacing="0" w:line="240" w:lineRule="auto"/>
              <w:rPr>
                <w:rFonts w:asciiTheme="majorBidi" w:hAnsiTheme="majorBidi" w:cstheme="majorBidi"/>
              </w:rPr>
            </w:pPr>
            <w:r w:rsidRPr="004D7DCA">
              <w:rPr>
                <w:rFonts w:asciiTheme="majorBidi" w:hAnsiTheme="majorBidi" w:cstheme="majorBidi"/>
              </w:rPr>
              <w:t>Code: Ongoing leadership support</w:t>
            </w:r>
          </w:p>
        </w:tc>
      </w:tr>
      <w:tr w:rsidR="0037723D" w:rsidRPr="004D7DCA" w14:paraId="234FD6B6" w14:textId="77777777" w:rsidTr="00C6696B">
        <w:trPr>
          <w:trHeight w:val="20"/>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143FE0" w14:textId="77777777" w:rsidR="0037723D" w:rsidRPr="004D7DCA" w:rsidRDefault="0037723D" w:rsidP="00526A29">
            <w:pPr>
              <w:pStyle w:val="NormalText"/>
              <w:pBdr>
                <w:top w:val="nil"/>
                <w:left w:val="nil"/>
                <w:bottom w:val="nil"/>
                <w:right w:val="nil"/>
                <w:between w:val="nil"/>
                <w:bar w:val="nil"/>
              </w:pBdr>
              <w:spacing w:after="0" w:afterAutospacing="0" w:line="276" w:lineRule="auto"/>
              <w:rPr>
                <w:rFonts w:asciiTheme="majorBidi" w:hAnsiTheme="majorBidi" w:cstheme="majorBidi"/>
                <w:b/>
                <w:bCs/>
              </w:rPr>
            </w:pPr>
            <w:r w:rsidRPr="004D7DCA">
              <w:rPr>
                <w:rFonts w:asciiTheme="majorBidi" w:hAnsiTheme="majorBidi" w:cstheme="majorBidi"/>
                <w:b/>
                <w:bCs/>
              </w:rPr>
              <w:t>Coded text from transcripts</w:t>
            </w:r>
          </w:p>
          <w:p w14:paraId="04E3696B" w14:textId="3601B873" w:rsidR="0037723D" w:rsidRPr="004D7DCA" w:rsidRDefault="0037723D" w:rsidP="00526A29">
            <w:pPr>
              <w:pStyle w:val="NormalText"/>
              <w:pBdr>
                <w:top w:val="nil"/>
                <w:left w:val="nil"/>
                <w:bottom w:val="nil"/>
                <w:right w:val="nil"/>
                <w:between w:val="nil"/>
                <w:bar w:val="nil"/>
              </w:pBdr>
              <w:spacing w:after="0" w:afterAutospacing="0" w:line="276" w:lineRule="auto"/>
              <w:rPr>
                <w:rFonts w:asciiTheme="majorBidi" w:hAnsiTheme="majorBidi" w:cstheme="majorBidi"/>
              </w:rPr>
            </w:pPr>
            <w:r w:rsidRPr="004D7DCA">
              <w:rPr>
                <w:rFonts w:asciiTheme="majorBidi" w:hAnsiTheme="majorBidi" w:cstheme="majorBidi"/>
              </w:rPr>
              <w:t xml:space="preserve"> in the beginning, we</w:t>
            </w:r>
            <w:r w:rsidR="001C5519" w:rsidRPr="004D7DCA">
              <w:rPr>
                <w:rFonts w:asciiTheme="majorBidi" w:hAnsiTheme="majorBidi" w:cstheme="majorBidi"/>
              </w:rPr>
              <w:t xml:space="preserve"> introduced </w:t>
            </w:r>
            <w:r w:rsidRPr="004D7DCA">
              <w:rPr>
                <w:rFonts w:asciiTheme="majorBidi" w:hAnsiTheme="majorBidi" w:cstheme="majorBidi"/>
              </w:rPr>
              <w:t xml:space="preserve">the concept to the </w:t>
            </w:r>
            <w:r w:rsidR="001C5519" w:rsidRPr="004D7DCA">
              <w:rPr>
                <w:rFonts w:asciiTheme="majorBidi" w:hAnsiTheme="majorBidi" w:cstheme="majorBidi"/>
              </w:rPr>
              <w:t xml:space="preserve">leadership; </w:t>
            </w:r>
            <w:r w:rsidRPr="004D7DCA">
              <w:rPr>
                <w:rFonts w:asciiTheme="majorBidi" w:hAnsiTheme="majorBidi" w:cstheme="majorBidi"/>
              </w:rPr>
              <w:t>we showed them how governments, countries</w:t>
            </w:r>
            <w:r w:rsidR="00CC63F2" w:rsidRPr="004D7DCA">
              <w:rPr>
                <w:rFonts w:asciiTheme="majorBidi" w:hAnsiTheme="majorBidi" w:cstheme="majorBidi"/>
              </w:rPr>
              <w:t>,</w:t>
            </w:r>
            <w:r w:rsidRPr="004D7DCA">
              <w:rPr>
                <w:rFonts w:asciiTheme="majorBidi" w:hAnsiTheme="majorBidi" w:cstheme="majorBidi"/>
              </w:rPr>
              <w:t xml:space="preserve"> and </w:t>
            </w:r>
            <w:r w:rsidR="002F5688" w:rsidRPr="004D7DCA">
              <w:rPr>
                <w:rFonts w:asciiTheme="majorBidi" w:hAnsiTheme="majorBidi" w:cstheme="majorBidi"/>
              </w:rPr>
              <w:t>organi</w:t>
            </w:r>
            <w:r w:rsidR="002F5688">
              <w:rPr>
                <w:rFonts w:asciiTheme="majorBidi" w:hAnsiTheme="majorBidi" w:cstheme="majorBidi"/>
              </w:rPr>
              <w:t>s</w:t>
            </w:r>
            <w:r w:rsidR="002F5688" w:rsidRPr="004D7DCA">
              <w:rPr>
                <w:rFonts w:asciiTheme="majorBidi" w:hAnsiTheme="majorBidi" w:cstheme="majorBidi"/>
              </w:rPr>
              <w:t>ation</w:t>
            </w:r>
            <w:r w:rsidRPr="004D7DCA">
              <w:rPr>
                <w:rFonts w:asciiTheme="majorBidi" w:hAnsiTheme="majorBidi" w:cstheme="majorBidi"/>
              </w:rPr>
              <w:t>s are using scenario planning as a tool to come up with flexible, agile strategy plans that can take them to the next level –</w:t>
            </w:r>
            <w:r w:rsidR="00562DAD">
              <w:rPr>
                <w:rFonts w:asciiTheme="majorBidi" w:hAnsiTheme="majorBidi" w:cstheme="majorBidi"/>
              </w:rPr>
              <w:t xml:space="preserve"> (</w:t>
            </w:r>
            <w:r w:rsidRPr="004D7DCA">
              <w:rPr>
                <w:rFonts w:asciiTheme="majorBidi" w:hAnsiTheme="majorBidi" w:cstheme="majorBidi"/>
              </w:rPr>
              <w:t>Core 2</w:t>
            </w:r>
            <w:r w:rsidR="00562DAD">
              <w:rPr>
                <w:rFonts w:asciiTheme="majorBidi" w:hAnsiTheme="majorBidi" w:cstheme="majorBidi"/>
              </w:rPr>
              <w:t>)</w:t>
            </w:r>
          </w:p>
        </w:tc>
      </w:tr>
      <w:tr w:rsidR="0037723D" w:rsidRPr="004D7DCA" w14:paraId="3C437447" w14:textId="77777777" w:rsidTr="00C6696B">
        <w:trPr>
          <w:trHeight w:val="20"/>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ECB75E" w14:textId="5086C5FB" w:rsidR="0037723D" w:rsidRPr="004D7DCA" w:rsidRDefault="0037723D" w:rsidP="00CC63F2">
            <w:pPr>
              <w:pStyle w:val="NormalText"/>
              <w:pBdr>
                <w:top w:val="nil"/>
                <w:left w:val="nil"/>
                <w:bottom w:val="nil"/>
                <w:right w:val="nil"/>
                <w:between w:val="nil"/>
                <w:bar w:val="nil"/>
              </w:pBdr>
              <w:spacing w:after="0" w:afterAutospacing="0" w:line="276" w:lineRule="auto"/>
              <w:rPr>
                <w:rFonts w:asciiTheme="majorBidi" w:hAnsiTheme="majorBidi" w:cstheme="majorBidi"/>
              </w:rPr>
            </w:pPr>
            <w:r w:rsidRPr="004D7DCA">
              <w:rPr>
                <w:rFonts w:asciiTheme="majorBidi" w:hAnsiTheme="majorBidi" w:cstheme="majorBidi"/>
              </w:rPr>
              <w:t xml:space="preserve">“The biggest factor contributing to </w:t>
            </w:r>
            <w:r w:rsidR="001C5519" w:rsidRPr="004D7DCA">
              <w:rPr>
                <w:rFonts w:asciiTheme="majorBidi" w:hAnsiTheme="majorBidi" w:cstheme="majorBidi"/>
              </w:rPr>
              <w:t xml:space="preserve">the </w:t>
            </w:r>
            <w:r w:rsidRPr="004D7DCA">
              <w:rPr>
                <w:rFonts w:asciiTheme="majorBidi" w:hAnsiTheme="majorBidi" w:cstheme="majorBidi"/>
              </w:rPr>
              <w:t xml:space="preserve">success of a project is a sponsor who believes in the value of scenario work and commits to using outcomes in the </w:t>
            </w:r>
            <w:r w:rsidR="002F5688" w:rsidRPr="004D7DCA">
              <w:rPr>
                <w:rFonts w:asciiTheme="majorBidi" w:hAnsiTheme="majorBidi" w:cstheme="majorBidi"/>
              </w:rPr>
              <w:t>organi</w:t>
            </w:r>
            <w:r w:rsidR="002F5688">
              <w:rPr>
                <w:rFonts w:asciiTheme="majorBidi" w:hAnsiTheme="majorBidi" w:cstheme="majorBidi"/>
              </w:rPr>
              <w:t>s</w:t>
            </w:r>
            <w:r w:rsidR="002F5688" w:rsidRPr="004D7DCA">
              <w:rPr>
                <w:rFonts w:asciiTheme="majorBidi" w:hAnsiTheme="majorBidi" w:cstheme="majorBidi"/>
              </w:rPr>
              <w:t>ation</w:t>
            </w:r>
            <w:r w:rsidRPr="004D7DCA">
              <w:rPr>
                <w:rFonts w:asciiTheme="majorBidi" w:hAnsiTheme="majorBidi" w:cstheme="majorBidi"/>
              </w:rPr>
              <w:t xml:space="preserve"> in a very visible way. </w:t>
            </w:r>
            <w:r w:rsidR="001C5519" w:rsidRPr="004D7DCA">
              <w:rPr>
                <w:rFonts w:asciiTheme="majorBidi" w:hAnsiTheme="majorBidi" w:cstheme="majorBidi"/>
              </w:rPr>
              <w:t>I believe adopting scenario processes cannot be mandated across a sector because it is not a process that can be undertaken after reading a book - people need to be trained to use it effectively,</w:t>
            </w:r>
            <w:r w:rsidRPr="004D7DCA">
              <w:rPr>
                <w:rFonts w:asciiTheme="majorBidi" w:hAnsiTheme="majorBidi" w:cstheme="majorBidi"/>
              </w:rPr>
              <w:t xml:space="preserve"> and not every public sector </w:t>
            </w:r>
            <w:r w:rsidR="002F5688" w:rsidRPr="004D7DCA">
              <w:rPr>
                <w:rFonts w:asciiTheme="majorBidi" w:hAnsiTheme="majorBidi" w:cstheme="majorBidi"/>
              </w:rPr>
              <w:t>organi</w:t>
            </w:r>
            <w:r w:rsidR="002F5688">
              <w:rPr>
                <w:rFonts w:asciiTheme="majorBidi" w:hAnsiTheme="majorBidi" w:cstheme="majorBidi"/>
              </w:rPr>
              <w:t>s</w:t>
            </w:r>
            <w:r w:rsidR="002F5688" w:rsidRPr="004D7DCA">
              <w:rPr>
                <w:rFonts w:asciiTheme="majorBidi" w:hAnsiTheme="majorBidi" w:cstheme="majorBidi"/>
              </w:rPr>
              <w:t>ation</w:t>
            </w:r>
            <w:r w:rsidRPr="004D7DCA">
              <w:rPr>
                <w:rFonts w:asciiTheme="majorBidi" w:hAnsiTheme="majorBidi" w:cstheme="majorBidi"/>
              </w:rPr>
              <w:t xml:space="preserve"> will have the resources to do this. If a leader doesn’t have a good grasp of Scenario Planning </w:t>
            </w:r>
            <w:r w:rsidR="001C3DE7" w:rsidRPr="004D7DCA">
              <w:rPr>
                <w:rFonts w:asciiTheme="majorBidi" w:hAnsiTheme="majorBidi" w:cstheme="majorBidi"/>
              </w:rPr>
              <w:t>and the</w:t>
            </w:r>
            <w:r w:rsidRPr="004D7DCA">
              <w:rPr>
                <w:rFonts w:asciiTheme="majorBidi" w:hAnsiTheme="majorBidi" w:cstheme="majorBidi"/>
              </w:rPr>
              <w:t xml:space="preserve"> value of scenarios, </w:t>
            </w:r>
            <w:r w:rsidR="001C5519" w:rsidRPr="004D7DCA">
              <w:rPr>
                <w:rFonts w:asciiTheme="majorBidi" w:hAnsiTheme="majorBidi" w:cstheme="majorBidi"/>
              </w:rPr>
              <w:t>it wasn’t possible to bring their managers along on the scenario</w:t>
            </w:r>
            <w:r w:rsidR="00514C10" w:rsidRPr="004D7DCA">
              <w:rPr>
                <w:rFonts w:asciiTheme="majorBidi" w:hAnsiTheme="majorBidi" w:cstheme="majorBidi"/>
              </w:rPr>
              <w:t>'</w:t>
            </w:r>
            <w:r w:rsidR="001C5519" w:rsidRPr="004D7DCA">
              <w:rPr>
                <w:rFonts w:asciiTheme="majorBidi" w:hAnsiTheme="majorBidi" w:cstheme="majorBidi"/>
              </w:rPr>
              <w:t>s journey, so</w:t>
            </w:r>
            <w:r w:rsidRPr="004D7DCA">
              <w:rPr>
                <w:rFonts w:asciiTheme="majorBidi" w:hAnsiTheme="majorBidi" w:cstheme="majorBidi"/>
              </w:rPr>
              <w:t xml:space="preserve"> projects will fail. For </w:t>
            </w:r>
            <w:r w:rsidR="001C5519" w:rsidRPr="004D7DCA">
              <w:rPr>
                <w:rFonts w:asciiTheme="majorBidi" w:hAnsiTheme="majorBidi" w:cstheme="majorBidi"/>
              </w:rPr>
              <w:t xml:space="preserve">me, </w:t>
            </w:r>
            <w:r w:rsidRPr="004D7DCA">
              <w:rPr>
                <w:rFonts w:asciiTheme="majorBidi" w:hAnsiTheme="majorBidi" w:cstheme="majorBidi"/>
              </w:rPr>
              <w:t xml:space="preserve">then, people are the key success factor in any </w:t>
            </w:r>
            <w:r w:rsidR="001C3DE7" w:rsidRPr="004D7DCA">
              <w:rPr>
                <w:rFonts w:asciiTheme="majorBidi" w:hAnsiTheme="majorBidi" w:cstheme="majorBidi"/>
              </w:rPr>
              <w:t xml:space="preserve">project” </w:t>
            </w:r>
            <w:r w:rsidR="002D282D">
              <w:rPr>
                <w:rFonts w:asciiTheme="majorBidi" w:hAnsiTheme="majorBidi" w:cstheme="majorBidi"/>
              </w:rPr>
              <w:t>– (</w:t>
            </w:r>
            <w:r w:rsidR="001C3DE7" w:rsidRPr="004D7DCA">
              <w:rPr>
                <w:rFonts w:asciiTheme="majorBidi" w:hAnsiTheme="majorBidi" w:cstheme="majorBidi"/>
              </w:rPr>
              <w:t>Exp</w:t>
            </w:r>
            <w:r w:rsidRPr="004D7DCA">
              <w:rPr>
                <w:rFonts w:asciiTheme="majorBidi" w:hAnsiTheme="majorBidi" w:cstheme="majorBidi"/>
              </w:rPr>
              <w:t>2</w:t>
            </w:r>
            <w:r w:rsidR="002D282D">
              <w:rPr>
                <w:rFonts w:asciiTheme="majorBidi" w:hAnsiTheme="majorBidi" w:cstheme="majorBidi"/>
              </w:rPr>
              <w:t>)</w:t>
            </w:r>
          </w:p>
        </w:tc>
      </w:tr>
      <w:tr w:rsidR="0037723D" w:rsidRPr="004D7DCA" w14:paraId="1A9EA0F7" w14:textId="77777777" w:rsidTr="00C6696B">
        <w:trPr>
          <w:trHeight w:val="20"/>
        </w:trPr>
        <w:tc>
          <w:tcPr>
            <w:tcW w:w="50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D0AD8D" w14:textId="5D661C1A" w:rsidR="0037723D" w:rsidRPr="004D7DCA" w:rsidRDefault="0037723D" w:rsidP="00CC63F2">
            <w:pPr>
              <w:pStyle w:val="NormalText"/>
              <w:pBdr>
                <w:top w:val="nil"/>
                <w:left w:val="nil"/>
                <w:bottom w:val="nil"/>
                <w:right w:val="nil"/>
                <w:between w:val="nil"/>
                <w:bar w:val="nil"/>
              </w:pBdr>
              <w:spacing w:after="0" w:afterAutospacing="0" w:line="276" w:lineRule="auto"/>
              <w:rPr>
                <w:rFonts w:asciiTheme="majorBidi" w:hAnsiTheme="majorBidi" w:cstheme="majorBidi"/>
              </w:rPr>
            </w:pPr>
            <w:r w:rsidRPr="004D7DCA">
              <w:rPr>
                <w:rFonts w:asciiTheme="majorBidi" w:hAnsiTheme="majorBidi" w:cstheme="majorBidi"/>
              </w:rPr>
              <w:lastRenderedPageBreak/>
              <w:t xml:space="preserve">He (Strategy Executive Director) noticed a </w:t>
            </w:r>
            <w:r w:rsidR="001C5519" w:rsidRPr="004D7DCA">
              <w:rPr>
                <w:rFonts w:asciiTheme="majorBidi" w:hAnsiTheme="majorBidi" w:cstheme="majorBidi"/>
              </w:rPr>
              <w:t xml:space="preserve">gap in the planning </w:t>
            </w:r>
            <w:r w:rsidRPr="004D7DCA">
              <w:rPr>
                <w:rFonts w:asciiTheme="majorBidi" w:hAnsiTheme="majorBidi" w:cstheme="majorBidi"/>
              </w:rPr>
              <w:t xml:space="preserve">and looking at risks and the resilience of the health </w:t>
            </w:r>
            <w:r w:rsidR="00520695" w:rsidRPr="004D7DCA">
              <w:rPr>
                <w:rFonts w:asciiTheme="majorBidi" w:hAnsiTheme="majorBidi" w:cstheme="majorBidi"/>
              </w:rPr>
              <w:t>sector, ...</w:t>
            </w:r>
            <w:r w:rsidRPr="004D7DCA">
              <w:rPr>
                <w:rFonts w:asciiTheme="majorBidi" w:hAnsiTheme="majorBidi" w:cstheme="majorBidi"/>
              </w:rPr>
              <w:t xml:space="preserve"> </w:t>
            </w:r>
            <w:r w:rsidR="001C3DE7" w:rsidRPr="004D7DCA">
              <w:rPr>
                <w:rFonts w:asciiTheme="majorBidi" w:hAnsiTheme="majorBidi" w:cstheme="majorBidi"/>
              </w:rPr>
              <w:t>so,</w:t>
            </w:r>
            <w:r w:rsidRPr="004D7DCA">
              <w:rPr>
                <w:rFonts w:asciiTheme="majorBidi" w:hAnsiTheme="majorBidi" w:cstheme="majorBidi"/>
              </w:rPr>
              <w:t xml:space="preserve"> he </w:t>
            </w:r>
            <w:r w:rsidR="001C5519" w:rsidRPr="004D7DCA">
              <w:rPr>
                <w:rFonts w:asciiTheme="majorBidi" w:hAnsiTheme="majorBidi" w:cstheme="majorBidi"/>
              </w:rPr>
              <w:t xml:space="preserve">thought, </w:t>
            </w:r>
            <w:r w:rsidRPr="004D7DCA">
              <w:rPr>
                <w:rFonts w:asciiTheme="majorBidi" w:hAnsiTheme="majorBidi" w:cstheme="majorBidi"/>
              </w:rPr>
              <w:t xml:space="preserve">why not start a program in the Department of Health for foresight and future </w:t>
            </w:r>
            <w:r w:rsidR="001C5519" w:rsidRPr="004D7DCA">
              <w:rPr>
                <w:rFonts w:asciiTheme="majorBidi" w:hAnsiTheme="majorBidi" w:cstheme="majorBidi"/>
              </w:rPr>
              <w:t xml:space="preserve">studies? </w:t>
            </w:r>
            <w:r w:rsidR="008432E9">
              <w:rPr>
                <w:rFonts w:asciiTheme="majorBidi" w:hAnsiTheme="majorBidi" w:cstheme="majorBidi"/>
              </w:rPr>
              <w:t>–</w:t>
            </w:r>
            <w:r w:rsidRPr="004D7DCA">
              <w:rPr>
                <w:rFonts w:asciiTheme="majorBidi" w:hAnsiTheme="majorBidi" w:cstheme="majorBidi"/>
              </w:rPr>
              <w:t xml:space="preserve"> (Core 1)</w:t>
            </w:r>
          </w:p>
        </w:tc>
      </w:tr>
    </w:tbl>
    <w:p w14:paraId="4B8D1AC0" w14:textId="3150FD32" w:rsidR="0037723D" w:rsidRPr="00FD3BC9" w:rsidRDefault="002F0416" w:rsidP="00CB767C">
      <w:pPr>
        <w:pStyle w:val="Caption"/>
        <w:rPr>
          <w:rFonts w:asciiTheme="majorBidi" w:hAnsiTheme="majorBidi" w:cstheme="majorBidi"/>
          <w:b/>
          <w:bCs w:val="0"/>
        </w:rPr>
      </w:pPr>
      <w:bookmarkStart w:id="1665" w:name="_Ref113796889"/>
      <w:bookmarkStart w:id="1666" w:name="_Toc113904273"/>
      <w:r w:rsidRPr="00C509D9">
        <w:rPr>
          <w:rFonts w:asciiTheme="majorBidi" w:hAnsiTheme="majorBidi" w:cstheme="majorBidi"/>
          <w:b/>
        </w:rPr>
        <w:t xml:space="preserve">Table </w:t>
      </w:r>
      <w:r w:rsidR="000E65C1">
        <w:rPr>
          <w:rFonts w:asciiTheme="majorBidi" w:hAnsiTheme="majorBidi" w:cstheme="majorBidi"/>
          <w:b/>
        </w:rPr>
        <w:fldChar w:fldCharType="begin"/>
      </w:r>
      <w:r w:rsidR="000E65C1">
        <w:rPr>
          <w:rFonts w:asciiTheme="majorBidi" w:hAnsiTheme="majorBidi" w:cstheme="majorBidi"/>
          <w:b/>
        </w:rPr>
        <w:instrText xml:space="preserve"> SEQ Table \* ARABIC </w:instrText>
      </w:r>
      <w:r w:rsidR="000E65C1">
        <w:rPr>
          <w:rFonts w:asciiTheme="majorBidi" w:hAnsiTheme="majorBidi" w:cstheme="majorBidi"/>
          <w:b/>
        </w:rPr>
        <w:fldChar w:fldCharType="separate"/>
      </w:r>
      <w:r w:rsidR="000E65C1">
        <w:rPr>
          <w:rFonts w:asciiTheme="majorBidi" w:hAnsiTheme="majorBidi" w:cstheme="majorBidi"/>
          <w:b/>
          <w:noProof/>
        </w:rPr>
        <w:t>6</w:t>
      </w:r>
      <w:r w:rsidR="000E65C1">
        <w:rPr>
          <w:rFonts w:asciiTheme="majorBidi" w:hAnsiTheme="majorBidi" w:cstheme="majorBidi"/>
          <w:b/>
        </w:rPr>
        <w:fldChar w:fldCharType="end"/>
      </w:r>
      <w:bookmarkEnd w:id="1665"/>
      <w:r w:rsidR="00902EC7" w:rsidRPr="00C509D9">
        <w:rPr>
          <w:rFonts w:asciiTheme="majorBidi" w:hAnsiTheme="majorBidi" w:cstheme="majorBidi"/>
          <w:b/>
        </w:rPr>
        <w:t>:</w:t>
      </w:r>
      <w:r w:rsidR="00902EC7" w:rsidRPr="00FD3BC9">
        <w:rPr>
          <w:rFonts w:asciiTheme="majorBidi" w:hAnsiTheme="majorBidi" w:cstheme="majorBidi"/>
          <w:bCs w:val="0"/>
        </w:rPr>
        <w:t xml:space="preserve"> An example of a code and the coded text/ excerpts from transcripts</w:t>
      </w:r>
      <w:r w:rsidR="00677C65">
        <w:rPr>
          <w:rFonts w:asciiTheme="majorBidi" w:hAnsiTheme="majorBidi" w:cstheme="majorBidi"/>
          <w:bCs w:val="0"/>
        </w:rPr>
        <w:t>.</w:t>
      </w:r>
      <w:bookmarkEnd w:id="1666"/>
    </w:p>
    <w:p w14:paraId="0D0FD796" w14:textId="71FCBC7C" w:rsidR="0037723D" w:rsidRPr="004D7DCA" w:rsidRDefault="0037723D" w:rsidP="00C509D9">
      <w:pPr>
        <w:pStyle w:val="NormalText"/>
        <w:rPr>
          <w:rStyle w:val="None"/>
          <w:rFonts w:asciiTheme="majorBidi" w:hAnsiTheme="majorBidi" w:cstheme="majorBidi"/>
          <w:b/>
          <w:bCs/>
          <w:color w:val="auto"/>
          <w:sz w:val="24"/>
        </w:rPr>
      </w:pPr>
      <w:r w:rsidRPr="004D7DCA">
        <w:rPr>
          <w:rFonts w:asciiTheme="majorBidi" w:hAnsiTheme="majorBidi" w:cstheme="majorBidi"/>
          <w:b/>
          <w:bCs/>
        </w:rPr>
        <w:t>Stage 2</w:t>
      </w:r>
      <w:r w:rsidR="004C4CE9">
        <w:rPr>
          <w:rFonts w:asciiTheme="majorBidi" w:hAnsiTheme="majorBidi" w:cstheme="majorBidi"/>
          <w:b/>
          <w:bCs/>
        </w:rPr>
        <w:t>:</w:t>
      </w:r>
      <w:r w:rsidRPr="004D7DCA">
        <w:rPr>
          <w:rFonts w:asciiTheme="majorBidi" w:hAnsiTheme="majorBidi" w:cstheme="majorBidi"/>
          <w:b/>
          <w:bCs/>
        </w:rPr>
        <w:t xml:space="preserve"> Merging codes</w:t>
      </w:r>
      <w:r w:rsidR="00EA3AD0" w:rsidRPr="004D7DCA">
        <w:rPr>
          <w:rFonts w:asciiTheme="majorBidi" w:hAnsiTheme="majorBidi" w:cstheme="majorBidi"/>
          <w:b/>
          <w:bCs/>
        </w:rPr>
        <w:t xml:space="preserve">: </w:t>
      </w:r>
      <w:r w:rsidRPr="004D7DCA">
        <w:rPr>
          <w:rFonts w:asciiTheme="majorBidi" w:hAnsiTheme="majorBidi" w:cstheme="majorBidi"/>
        </w:rPr>
        <w:t xml:space="preserve">The codes from all transcripts were read and re-read. </w:t>
      </w:r>
      <w:r w:rsidR="00B0264F" w:rsidRPr="004D7DCA">
        <w:rPr>
          <w:rFonts w:asciiTheme="majorBidi" w:hAnsiTheme="majorBidi" w:cstheme="majorBidi"/>
        </w:rPr>
        <w:t>S</w:t>
      </w:r>
      <w:r w:rsidR="00514C10" w:rsidRPr="004D7DCA">
        <w:rPr>
          <w:rFonts w:asciiTheme="majorBidi" w:hAnsiTheme="majorBidi" w:cstheme="majorBidi"/>
        </w:rPr>
        <w:t>imilar codes</w:t>
      </w:r>
      <w:r w:rsidRPr="004D7DCA">
        <w:rPr>
          <w:rFonts w:asciiTheme="majorBidi" w:hAnsiTheme="majorBidi" w:cstheme="majorBidi"/>
        </w:rPr>
        <w:t xml:space="preserve"> were merged</w:t>
      </w:r>
      <w:r w:rsidR="00290E60" w:rsidRPr="004D7DCA">
        <w:rPr>
          <w:rFonts w:asciiTheme="majorBidi" w:hAnsiTheme="majorBidi" w:cstheme="majorBidi"/>
        </w:rPr>
        <w:t xml:space="preserve">. </w:t>
      </w:r>
      <w:r w:rsidRPr="004D7DCA">
        <w:rPr>
          <w:rFonts w:asciiTheme="majorBidi" w:hAnsiTheme="majorBidi" w:cstheme="majorBidi"/>
        </w:rPr>
        <w:t xml:space="preserve">Using the same excerpt from </w:t>
      </w:r>
      <w:r w:rsidR="00C23047">
        <w:rPr>
          <w:rFonts w:asciiTheme="majorBidi" w:hAnsiTheme="majorBidi" w:cstheme="majorBidi"/>
        </w:rPr>
        <w:fldChar w:fldCharType="begin"/>
      </w:r>
      <w:r w:rsidR="00C23047">
        <w:rPr>
          <w:rFonts w:asciiTheme="majorBidi" w:hAnsiTheme="majorBidi" w:cstheme="majorBidi"/>
        </w:rPr>
        <w:instrText xml:space="preserve"> REF _Ref108340069 \h </w:instrText>
      </w:r>
      <w:r w:rsidR="00C23047">
        <w:rPr>
          <w:rFonts w:asciiTheme="majorBidi" w:hAnsiTheme="majorBidi" w:cstheme="majorBidi"/>
        </w:rPr>
      </w:r>
      <w:r w:rsidR="00C23047">
        <w:rPr>
          <w:rFonts w:asciiTheme="majorBidi" w:hAnsiTheme="majorBidi" w:cstheme="majorBidi"/>
        </w:rPr>
        <w:fldChar w:fldCharType="separate"/>
      </w:r>
      <w:r w:rsidR="00C23047" w:rsidRPr="00C509D9">
        <w:rPr>
          <w:rFonts w:asciiTheme="majorBidi" w:hAnsiTheme="majorBidi" w:cstheme="majorBidi"/>
          <w:b/>
          <w:bCs/>
        </w:rPr>
        <w:t xml:space="preserve">Figure </w:t>
      </w:r>
      <w:r w:rsidR="00C23047">
        <w:rPr>
          <w:rFonts w:asciiTheme="majorBidi" w:hAnsiTheme="majorBidi" w:cstheme="majorBidi"/>
          <w:b/>
          <w:noProof/>
        </w:rPr>
        <w:t>20</w:t>
      </w:r>
      <w:r w:rsidR="00C23047">
        <w:rPr>
          <w:rFonts w:asciiTheme="majorBidi" w:hAnsiTheme="majorBidi" w:cstheme="majorBidi"/>
        </w:rPr>
        <w:fldChar w:fldCharType="end"/>
      </w:r>
      <w:r w:rsidRPr="004D7DCA">
        <w:rPr>
          <w:rFonts w:asciiTheme="majorBidi" w:hAnsiTheme="majorBidi" w:cstheme="majorBidi"/>
        </w:rPr>
        <w:t xml:space="preserve">, three child codes were merged, see </w:t>
      </w:r>
      <w:hyperlink w:anchor="Ref108281235" w:history="1">
        <w:r w:rsidR="008901B2" w:rsidRPr="004D7DCA">
          <w:rPr>
            <w:rFonts w:asciiTheme="majorBidi" w:hAnsiTheme="majorBidi" w:cstheme="majorBidi"/>
          </w:rPr>
          <w:t>Table</w:t>
        </w:r>
      </w:hyperlink>
      <w:r w:rsidR="008901B2" w:rsidRPr="004D7DCA">
        <w:rPr>
          <w:rFonts w:asciiTheme="majorBidi" w:hAnsiTheme="majorBidi" w:cstheme="majorBidi"/>
        </w:rPr>
        <w:t xml:space="preserve"> </w:t>
      </w:r>
      <w:r w:rsidR="00137BDB" w:rsidRPr="004D7DCA">
        <w:rPr>
          <w:rFonts w:asciiTheme="majorBidi" w:hAnsiTheme="majorBidi" w:cstheme="majorBidi"/>
        </w:rPr>
        <w:t>8</w:t>
      </w:r>
      <w:r w:rsidRPr="004D7DCA">
        <w:rPr>
          <w:rFonts w:asciiTheme="majorBidi" w:hAnsiTheme="majorBidi" w:cstheme="majorBidi"/>
        </w:rPr>
        <w:t>.</w:t>
      </w:r>
    </w:p>
    <w:tbl>
      <w:tblPr>
        <w:tblW w:w="9214"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214"/>
      </w:tblGrid>
      <w:tr w:rsidR="0037723D" w:rsidRPr="004D7DCA" w14:paraId="29D73B6A" w14:textId="77777777" w:rsidTr="0019525A">
        <w:trPr>
          <w:trHeight w:val="3073"/>
        </w:trPr>
        <w:tc>
          <w:tcPr>
            <w:tcW w:w="92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CE4B4B" w14:textId="07D7D57D" w:rsidR="0037723D" w:rsidRPr="004D7DCA" w:rsidRDefault="0037723D" w:rsidP="00526A29">
            <w:pPr>
              <w:pStyle w:val="NormalText"/>
              <w:pBdr>
                <w:top w:val="nil"/>
                <w:left w:val="nil"/>
                <w:bottom w:val="nil"/>
                <w:right w:val="nil"/>
                <w:between w:val="nil"/>
                <w:bar w:val="nil"/>
              </w:pBdr>
              <w:spacing w:after="0" w:afterAutospacing="0" w:line="276" w:lineRule="auto"/>
              <w:rPr>
                <w:rFonts w:asciiTheme="majorBidi" w:hAnsiTheme="majorBidi" w:cstheme="majorBidi"/>
              </w:rPr>
            </w:pPr>
            <w:r w:rsidRPr="004D7DCA">
              <w:rPr>
                <w:rFonts w:asciiTheme="majorBidi" w:hAnsiTheme="majorBidi" w:cstheme="majorBidi"/>
                <w:b/>
                <w:bCs/>
              </w:rPr>
              <w:t>Parent code:</w:t>
            </w:r>
            <w:r w:rsidRPr="004D7DCA">
              <w:rPr>
                <w:rFonts w:asciiTheme="majorBidi" w:hAnsiTheme="majorBidi" w:cstheme="majorBidi"/>
              </w:rPr>
              <w:t xml:space="preserve"> P1 </w:t>
            </w:r>
            <w:r w:rsidR="00DE0A45">
              <w:rPr>
                <w:rFonts w:asciiTheme="majorBidi" w:hAnsiTheme="majorBidi" w:cstheme="majorBidi"/>
              </w:rPr>
              <w:t xml:space="preserve">– </w:t>
            </w:r>
            <w:r w:rsidRPr="004D7DCA">
              <w:rPr>
                <w:rFonts w:asciiTheme="majorBidi" w:hAnsiTheme="majorBidi" w:cstheme="majorBidi"/>
              </w:rPr>
              <w:t>reasons for scenario planning</w:t>
            </w:r>
          </w:p>
          <w:p w14:paraId="0C2B3FC3" w14:textId="1311518B" w:rsidR="0037723D" w:rsidRPr="004D7DCA" w:rsidRDefault="0037723D" w:rsidP="00526A29">
            <w:pPr>
              <w:pStyle w:val="NormalText"/>
              <w:pBdr>
                <w:top w:val="nil"/>
                <w:left w:val="nil"/>
                <w:bottom w:val="nil"/>
                <w:right w:val="nil"/>
                <w:between w:val="nil"/>
                <w:bar w:val="nil"/>
              </w:pBdr>
              <w:spacing w:after="0" w:afterAutospacing="0" w:line="276" w:lineRule="auto"/>
              <w:rPr>
                <w:rFonts w:asciiTheme="majorBidi" w:hAnsiTheme="majorBidi" w:cstheme="majorBidi"/>
                <w:b/>
                <w:bCs/>
              </w:rPr>
            </w:pPr>
            <w:r w:rsidRPr="004D7DCA">
              <w:rPr>
                <w:rFonts w:asciiTheme="majorBidi" w:hAnsiTheme="majorBidi" w:cstheme="majorBidi"/>
                <w:b/>
                <w:bCs/>
              </w:rPr>
              <w:t xml:space="preserve">Child </w:t>
            </w:r>
            <w:r w:rsidR="001C3DE7" w:rsidRPr="004D7DCA">
              <w:rPr>
                <w:rFonts w:asciiTheme="majorBidi" w:hAnsiTheme="majorBidi" w:cstheme="majorBidi"/>
                <w:b/>
                <w:bCs/>
              </w:rPr>
              <w:t>code:</w:t>
            </w:r>
            <w:r w:rsidRPr="004D7DCA">
              <w:rPr>
                <w:rFonts w:asciiTheme="majorBidi" w:hAnsiTheme="majorBidi" w:cstheme="majorBidi"/>
                <w:b/>
                <w:bCs/>
              </w:rPr>
              <w:t xml:space="preserve"> </w:t>
            </w:r>
          </w:p>
          <w:p w14:paraId="7239C233" w14:textId="7E25DA5F" w:rsidR="0037723D" w:rsidRPr="004D7DCA" w:rsidRDefault="0037723D" w:rsidP="00526A29">
            <w:pPr>
              <w:pStyle w:val="NormalText"/>
              <w:pBdr>
                <w:top w:val="nil"/>
                <w:left w:val="nil"/>
                <w:bottom w:val="nil"/>
                <w:right w:val="nil"/>
                <w:between w:val="nil"/>
                <w:bar w:val="nil"/>
              </w:pBdr>
              <w:spacing w:after="0" w:afterAutospacing="0" w:line="276" w:lineRule="auto"/>
              <w:rPr>
                <w:rFonts w:asciiTheme="majorBidi" w:hAnsiTheme="majorBidi" w:cstheme="majorBidi"/>
              </w:rPr>
            </w:pPr>
            <w:r w:rsidRPr="004D7DCA">
              <w:rPr>
                <w:rFonts w:asciiTheme="majorBidi" w:hAnsiTheme="majorBidi" w:cstheme="majorBidi"/>
              </w:rPr>
              <w:t>P1C1</w:t>
            </w:r>
            <w:r w:rsidR="00DE0A45">
              <w:rPr>
                <w:rFonts w:asciiTheme="majorBidi" w:hAnsiTheme="majorBidi" w:cstheme="majorBidi"/>
              </w:rPr>
              <w:t xml:space="preserve"> –</w:t>
            </w:r>
            <w:r w:rsidRPr="004D7DCA">
              <w:rPr>
                <w:rFonts w:asciiTheme="majorBidi" w:hAnsiTheme="majorBidi" w:cstheme="majorBidi"/>
              </w:rPr>
              <w:t xml:space="preserve"> necessary for elements not within our control – external forces of change</w:t>
            </w:r>
          </w:p>
          <w:p w14:paraId="2CDC1EBB" w14:textId="2045CC57" w:rsidR="0037723D" w:rsidRPr="004D7DCA" w:rsidRDefault="0037723D" w:rsidP="00526A29">
            <w:pPr>
              <w:pStyle w:val="NormalText"/>
              <w:pBdr>
                <w:top w:val="nil"/>
                <w:left w:val="nil"/>
                <w:bottom w:val="nil"/>
                <w:right w:val="nil"/>
                <w:between w:val="nil"/>
                <w:bar w:val="nil"/>
              </w:pBdr>
              <w:spacing w:after="0" w:afterAutospacing="0" w:line="276" w:lineRule="auto"/>
              <w:rPr>
                <w:rFonts w:asciiTheme="majorBidi" w:hAnsiTheme="majorBidi" w:cstheme="majorBidi"/>
              </w:rPr>
            </w:pPr>
            <w:r w:rsidRPr="004D7DCA">
              <w:rPr>
                <w:rFonts w:asciiTheme="majorBidi" w:hAnsiTheme="majorBidi" w:cstheme="majorBidi"/>
              </w:rPr>
              <w:t xml:space="preserve">P1C2 – useful for a natural resource </w:t>
            </w:r>
            <w:r w:rsidR="00A85A10" w:rsidRPr="004D7DCA">
              <w:rPr>
                <w:rFonts w:asciiTheme="majorBidi" w:hAnsiTheme="majorBidi" w:cstheme="majorBidi"/>
              </w:rPr>
              <w:t xml:space="preserve">economy, </w:t>
            </w:r>
            <w:r w:rsidR="001C3DE7" w:rsidRPr="004D7DCA">
              <w:rPr>
                <w:rFonts w:asciiTheme="majorBidi" w:hAnsiTheme="majorBidi" w:cstheme="majorBidi"/>
              </w:rPr>
              <w:t>i.e.,</w:t>
            </w:r>
            <w:r w:rsidRPr="004D7DCA">
              <w:rPr>
                <w:rFonts w:asciiTheme="majorBidi" w:hAnsiTheme="majorBidi" w:cstheme="majorBidi"/>
              </w:rPr>
              <w:t xml:space="preserve"> Abu Dhabi</w:t>
            </w:r>
          </w:p>
          <w:p w14:paraId="1393BDAF" w14:textId="77777777" w:rsidR="0037723D" w:rsidRPr="004D7DCA" w:rsidRDefault="0037723D" w:rsidP="00526A29">
            <w:pPr>
              <w:pStyle w:val="NormalText"/>
              <w:pBdr>
                <w:top w:val="nil"/>
                <w:left w:val="nil"/>
                <w:bottom w:val="nil"/>
                <w:right w:val="nil"/>
                <w:between w:val="nil"/>
                <w:bar w:val="nil"/>
              </w:pBdr>
              <w:spacing w:after="0" w:afterAutospacing="0" w:line="276" w:lineRule="auto"/>
              <w:rPr>
                <w:rFonts w:asciiTheme="majorBidi" w:hAnsiTheme="majorBidi" w:cstheme="majorBidi"/>
              </w:rPr>
            </w:pPr>
            <w:r w:rsidRPr="004D7DCA">
              <w:rPr>
                <w:rFonts w:asciiTheme="majorBidi" w:hAnsiTheme="majorBidi" w:cstheme="majorBidi"/>
              </w:rPr>
              <w:t>P1C3 – as a tool to assess core strategies for policy planning and development</w:t>
            </w:r>
          </w:p>
          <w:p w14:paraId="25E09C92" w14:textId="77777777" w:rsidR="0037723D" w:rsidRPr="004D7DCA" w:rsidRDefault="0037723D" w:rsidP="00526A29">
            <w:pPr>
              <w:pStyle w:val="NormalText"/>
              <w:pBdr>
                <w:top w:val="nil"/>
                <w:left w:val="nil"/>
                <w:bottom w:val="nil"/>
                <w:right w:val="nil"/>
                <w:between w:val="nil"/>
                <w:bar w:val="nil"/>
              </w:pBdr>
              <w:spacing w:after="0" w:afterAutospacing="0" w:line="276" w:lineRule="auto"/>
              <w:rPr>
                <w:rFonts w:asciiTheme="majorBidi" w:hAnsiTheme="majorBidi" w:cstheme="majorBidi"/>
              </w:rPr>
            </w:pPr>
            <w:r w:rsidRPr="004D7DCA">
              <w:rPr>
                <w:rFonts w:asciiTheme="majorBidi" w:hAnsiTheme="majorBidi" w:cstheme="majorBidi"/>
              </w:rPr>
              <w:t>P1C4 – for a longer-term view</w:t>
            </w:r>
          </w:p>
          <w:p w14:paraId="34E35725" w14:textId="30BCDEA1" w:rsidR="0037723D" w:rsidRPr="004D7DCA" w:rsidRDefault="0037723D" w:rsidP="00526A29">
            <w:pPr>
              <w:pStyle w:val="NormalText"/>
              <w:pBdr>
                <w:top w:val="nil"/>
                <w:left w:val="nil"/>
                <w:bottom w:val="nil"/>
                <w:right w:val="nil"/>
                <w:between w:val="nil"/>
                <w:bar w:val="nil"/>
              </w:pBdr>
              <w:spacing w:after="0" w:afterAutospacing="0" w:line="276" w:lineRule="auto"/>
              <w:rPr>
                <w:rFonts w:asciiTheme="majorBidi" w:hAnsiTheme="majorBidi" w:cstheme="majorBidi"/>
              </w:rPr>
            </w:pPr>
            <w:r w:rsidRPr="004D7DCA">
              <w:rPr>
                <w:rFonts w:asciiTheme="majorBidi" w:hAnsiTheme="majorBidi" w:cstheme="majorBidi"/>
              </w:rPr>
              <w:t xml:space="preserve">P1C5 – as a tool for risk assessment associated with </w:t>
            </w:r>
            <w:r w:rsidR="00596A9A" w:rsidRPr="004D7DCA">
              <w:rPr>
                <w:rFonts w:asciiTheme="majorBidi" w:hAnsiTheme="majorBidi" w:cstheme="majorBidi"/>
              </w:rPr>
              <w:t>longer-</w:t>
            </w:r>
            <w:r w:rsidRPr="004D7DCA">
              <w:rPr>
                <w:rFonts w:asciiTheme="majorBidi" w:hAnsiTheme="majorBidi" w:cstheme="majorBidi"/>
              </w:rPr>
              <w:t>term strategies</w:t>
            </w:r>
          </w:p>
          <w:p w14:paraId="1092F292" w14:textId="23DE45F3" w:rsidR="0037723D" w:rsidRPr="004D7DCA" w:rsidRDefault="0037723D" w:rsidP="00526A29">
            <w:pPr>
              <w:pStyle w:val="NormalText"/>
              <w:spacing w:after="0" w:afterAutospacing="0" w:line="276" w:lineRule="auto"/>
              <w:rPr>
                <w:rFonts w:asciiTheme="majorBidi" w:hAnsiTheme="majorBidi" w:cstheme="majorBidi"/>
              </w:rPr>
            </w:pPr>
            <w:r w:rsidRPr="004D7DCA">
              <w:rPr>
                <w:rFonts w:asciiTheme="majorBidi" w:hAnsiTheme="majorBidi" w:cstheme="majorBidi"/>
              </w:rPr>
              <w:t xml:space="preserve">P1C4 and P1C5 </w:t>
            </w:r>
            <w:r w:rsidR="00DC476A" w:rsidRPr="004D7DCA">
              <w:rPr>
                <w:rFonts w:asciiTheme="majorBidi" w:hAnsiTheme="majorBidi" w:cstheme="majorBidi"/>
              </w:rPr>
              <w:t xml:space="preserve">were </w:t>
            </w:r>
            <w:r w:rsidRPr="004D7DCA">
              <w:rPr>
                <w:rFonts w:asciiTheme="majorBidi" w:hAnsiTheme="majorBidi" w:cstheme="majorBidi"/>
              </w:rPr>
              <w:t xml:space="preserve">merged </w:t>
            </w:r>
            <w:r w:rsidR="00DC476A" w:rsidRPr="004D7DCA">
              <w:rPr>
                <w:rFonts w:asciiTheme="majorBidi" w:hAnsiTheme="majorBidi" w:cstheme="majorBidi"/>
              </w:rPr>
              <w:t xml:space="preserve">into </w:t>
            </w:r>
            <w:r w:rsidRPr="004D7DCA">
              <w:rPr>
                <w:rFonts w:asciiTheme="majorBidi" w:hAnsiTheme="majorBidi" w:cstheme="majorBidi"/>
              </w:rPr>
              <w:t>one child code</w:t>
            </w:r>
          </w:p>
          <w:p w14:paraId="7070937E" w14:textId="0639F777" w:rsidR="0037723D" w:rsidRPr="004D7DCA" w:rsidRDefault="0037723D" w:rsidP="00526A29">
            <w:pPr>
              <w:pStyle w:val="NormalText"/>
              <w:spacing w:after="0" w:afterAutospacing="0" w:line="276" w:lineRule="auto"/>
              <w:rPr>
                <w:rFonts w:asciiTheme="majorBidi" w:hAnsiTheme="majorBidi" w:cstheme="majorBidi"/>
              </w:rPr>
            </w:pPr>
            <w:r w:rsidRPr="004D7DCA">
              <w:rPr>
                <w:rFonts w:asciiTheme="majorBidi" w:hAnsiTheme="majorBidi" w:cstheme="majorBidi"/>
              </w:rPr>
              <w:t xml:space="preserve">The new P1C4 – as a tool to assess core longer-term strategies and </w:t>
            </w:r>
            <w:r w:rsidR="00596A9A" w:rsidRPr="004D7DCA">
              <w:rPr>
                <w:rFonts w:asciiTheme="majorBidi" w:hAnsiTheme="majorBidi" w:cstheme="majorBidi"/>
              </w:rPr>
              <w:t xml:space="preserve">their </w:t>
            </w:r>
            <w:r w:rsidRPr="004D7DCA">
              <w:rPr>
                <w:rFonts w:asciiTheme="majorBidi" w:hAnsiTheme="majorBidi" w:cstheme="majorBidi"/>
              </w:rPr>
              <w:t xml:space="preserve">associated risks, as reflected in </w:t>
            </w:r>
            <w:r w:rsidR="00E93A00">
              <w:fldChar w:fldCharType="begin"/>
            </w:r>
            <w:r w:rsidR="00E93A00">
              <w:rPr>
                <w:rFonts w:asciiTheme="majorBidi" w:hAnsiTheme="majorBidi" w:cstheme="majorBidi"/>
              </w:rPr>
              <w:instrText xml:space="preserve"> REF _Ref108004759 \h </w:instrText>
            </w:r>
            <w:r w:rsidR="00E93A00">
              <w:fldChar w:fldCharType="separate"/>
            </w:r>
            <w:r w:rsidR="00E93A00" w:rsidRPr="00C509D9">
              <w:rPr>
                <w:rFonts w:asciiTheme="majorBidi" w:hAnsiTheme="majorBidi" w:cstheme="majorBidi"/>
                <w:b/>
                <w:bCs/>
              </w:rPr>
              <w:t xml:space="preserve">Table </w:t>
            </w:r>
            <w:r w:rsidR="00E93A00">
              <w:rPr>
                <w:rFonts w:asciiTheme="majorBidi" w:hAnsiTheme="majorBidi" w:cstheme="majorBidi"/>
                <w:b/>
                <w:noProof/>
              </w:rPr>
              <w:t>8</w:t>
            </w:r>
            <w:r w:rsidR="00E93A00">
              <w:fldChar w:fldCharType="end"/>
            </w:r>
            <w:r w:rsidR="008E26B7" w:rsidRPr="004D7DCA">
              <w:rPr>
                <w:rFonts w:asciiTheme="majorBidi" w:hAnsiTheme="majorBidi" w:cstheme="majorBidi"/>
              </w:rPr>
              <w:t xml:space="preserve"> </w:t>
            </w:r>
            <w:r w:rsidRPr="004D7DCA">
              <w:rPr>
                <w:rFonts w:asciiTheme="majorBidi" w:hAnsiTheme="majorBidi" w:cstheme="majorBidi"/>
              </w:rPr>
              <w:t>below</w:t>
            </w:r>
          </w:p>
        </w:tc>
      </w:tr>
    </w:tbl>
    <w:p w14:paraId="02C03CB7" w14:textId="48105F26" w:rsidR="001A2D68" w:rsidRPr="00FD3BC9" w:rsidRDefault="002F0416" w:rsidP="001A2D68">
      <w:pPr>
        <w:pStyle w:val="Caption"/>
        <w:rPr>
          <w:rFonts w:asciiTheme="majorBidi" w:hAnsiTheme="majorBidi" w:cstheme="majorBidi"/>
          <w:b/>
          <w:bCs w:val="0"/>
        </w:rPr>
      </w:pPr>
      <w:bookmarkStart w:id="1667" w:name="_Toc113904274"/>
      <w:r w:rsidRPr="00C509D9">
        <w:rPr>
          <w:rFonts w:asciiTheme="majorBidi" w:hAnsiTheme="majorBidi" w:cstheme="majorBidi"/>
          <w:b/>
        </w:rPr>
        <w:t xml:space="preserve">Table </w:t>
      </w:r>
      <w:r w:rsidR="000E65C1">
        <w:rPr>
          <w:rFonts w:asciiTheme="majorBidi" w:hAnsiTheme="majorBidi" w:cstheme="majorBidi"/>
          <w:b/>
        </w:rPr>
        <w:fldChar w:fldCharType="begin"/>
      </w:r>
      <w:r w:rsidR="000E65C1">
        <w:rPr>
          <w:rFonts w:asciiTheme="majorBidi" w:hAnsiTheme="majorBidi" w:cstheme="majorBidi"/>
          <w:b/>
        </w:rPr>
        <w:instrText xml:space="preserve"> SEQ Table \* ARABIC </w:instrText>
      </w:r>
      <w:r w:rsidR="000E65C1">
        <w:rPr>
          <w:rFonts w:asciiTheme="majorBidi" w:hAnsiTheme="majorBidi" w:cstheme="majorBidi"/>
          <w:b/>
        </w:rPr>
        <w:fldChar w:fldCharType="separate"/>
      </w:r>
      <w:r w:rsidR="000E65C1">
        <w:rPr>
          <w:rFonts w:asciiTheme="majorBidi" w:hAnsiTheme="majorBidi" w:cstheme="majorBidi"/>
          <w:b/>
          <w:noProof/>
        </w:rPr>
        <w:t>7</w:t>
      </w:r>
      <w:r w:rsidR="000E65C1">
        <w:rPr>
          <w:rFonts w:asciiTheme="majorBidi" w:hAnsiTheme="majorBidi" w:cstheme="majorBidi"/>
          <w:b/>
        </w:rPr>
        <w:fldChar w:fldCharType="end"/>
      </w:r>
      <w:r w:rsidRPr="00C509D9">
        <w:rPr>
          <w:rStyle w:val="Hyperlink0"/>
          <w:rFonts w:asciiTheme="majorBidi" w:hAnsiTheme="majorBidi" w:cstheme="majorBidi"/>
          <w:b/>
          <w:lang w:val="en-GB"/>
        </w:rPr>
        <w:t>:</w:t>
      </w:r>
      <w:r w:rsidR="001A2D68" w:rsidRPr="00FD3BC9">
        <w:rPr>
          <w:rFonts w:asciiTheme="majorBidi" w:hAnsiTheme="majorBidi" w:cstheme="majorBidi"/>
          <w:bCs w:val="0"/>
        </w:rPr>
        <w:t xml:space="preserve"> </w:t>
      </w:r>
      <w:r w:rsidR="001A2D68" w:rsidRPr="00FD3BC9">
        <w:rPr>
          <w:rStyle w:val="Hyperlink0"/>
          <w:rFonts w:asciiTheme="majorBidi" w:hAnsiTheme="majorBidi" w:cstheme="majorBidi"/>
          <w:bCs w:val="0"/>
          <w:lang w:val="en-GB"/>
        </w:rPr>
        <w:t>Stage 2</w:t>
      </w:r>
      <w:r w:rsidR="00677C65">
        <w:rPr>
          <w:rStyle w:val="Hyperlink0"/>
          <w:rFonts w:asciiTheme="majorBidi" w:hAnsiTheme="majorBidi" w:cstheme="majorBidi"/>
          <w:bCs w:val="0"/>
          <w:lang w:val="en-GB"/>
        </w:rPr>
        <w:t>, m</w:t>
      </w:r>
      <w:r w:rsidR="001A2D68" w:rsidRPr="00FD3BC9">
        <w:rPr>
          <w:rStyle w:val="Hyperlink0"/>
          <w:rFonts w:asciiTheme="majorBidi" w:hAnsiTheme="majorBidi" w:cstheme="majorBidi"/>
          <w:bCs w:val="0"/>
          <w:lang w:val="en-GB"/>
        </w:rPr>
        <w:t xml:space="preserve">erging </w:t>
      </w:r>
      <w:r w:rsidR="00677C65">
        <w:rPr>
          <w:rStyle w:val="Hyperlink0"/>
          <w:rFonts w:asciiTheme="majorBidi" w:hAnsiTheme="majorBidi" w:cstheme="majorBidi"/>
          <w:bCs w:val="0"/>
          <w:lang w:val="en-GB"/>
        </w:rPr>
        <w:t>c</w:t>
      </w:r>
      <w:r w:rsidR="001A2D68" w:rsidRPr="00FD3BC9">
        <w:rPr>
          <w:rStyle w:val="Hyperlink0"/>
          <w:rFonts w:asciiTheme="majorBidi" w:hAnsiTheme="majorBidi" w:cstheme="majorBidi"/>
          <w:bCs w:val="0"/>
          <w:lang w:val="en-GB"/>
        </w:rPr>
        <w:t>odes</w:t>
      </w:r>
      <w:r w:rsidR="00677C65">
        <w:rPr>
          <w:rStyle w:val="Hyperlink0"/>
          <w:rFonts w:asciiTheme="majorBidi" w:hAnsiTheme="majorBidi" w:cstheme="majorBidi"/>
          <w:bCs w:val="0"/>
          <w:lang w:val="en-GB"/>
        </w:rPr>
        <w:t>.</w:t>
      </w:r>
      <w:bookmarkEnd w:id="1667"/>
    </w:p>
    <w:p w14:paraId="24255CFF" w14:textId="4507C119" w:rsidR="0037723D" w:rsidRPr="004D7DCA" w:rsidRDefault="0037723D" w:rsidP="00526A29">
      <w:pPr>
        <w:pStyle w:val="NormalText"/>
        <w:spacing w:after="0" w:afterAutospacing="0"/>
        <w:rPr>
          <w:rStyle w:val="None"/>
          <w:rFonts w:asciiTheme="majorBidi" w:hAnsiTheme="majorBidi" w:cstheme="majorBidi"/>
          <w:b/>
          <w:bCs/>
          <w:color w:val="auto"/>
        </w:rPr>
      </w:pPr>
      <w:r w:rsidRPr="004D7DCA">
        <w:rPr>
          <w:rFonts w:asciiTheme="majorBidi" w:hAnsiTheme="majorBidi" w:cstheme="majorBidi"/>
        </w:rPr>
        <w:t xml:space="preserve">A label </w:t>
      </w:r>
      <w:r w:rsidR="0074279A">
        <w:rPr>
          <w:rFonts w:asciiTheme="majorBidi" w:hAnsiTheme="majorBidi" w:cstheme="majorBidi"/>
        </w:rPr>
        <w:t>was</w:t>
      </w:r>
      <w:r w:rsidR="0074279A" w:rsidRPr="004D7DCA">
        <w:rPr>
          <w:rFonts w:asciiTheme="majorBidi" w:hAnsiTheme="majorBidi" w:cstheme="majorBidi"/>
        </w:rPr>
        <w:t xml:space="preserve"> </w:t>
      </w:r>
      <w:r w:rsidRPr="004D7DCA">
        <w:rPr>
          <w:rFonts w:asciiTheme="majorBidi" w:hAnsiTheme="majorBidi" w:cstheme="majorBidi"/>
        </w:rPr>
        <w:t xml:space="preserve">given to each </w:t>
      </w:r>
      <w:r w:rsidR="00596A9A" w:rsidRPr="004D7DCA">
        <w:rPr>
          <w:rFonts w:asciiTheme="majorBidi" w:hAnsiTheme="majorBidi" w:cstheme="majorBidi"/>
        </w:rPr>
        <w:t>finalised code,</w:t>
      </w:r>
      <w:r w:rsidRPr="004D7DCA">
        <w:rPr>
          <w:rFonts w:asciiTheme="majorBidi" w:hAnsiTheme="majorBidi" w:cstheme="majorBidi"/>
        </w:rPr>
        <w:t xml:space="preserve"> as shown in </w:t>
      </w:r>
      <w:r w:rsidR="00E812BA">
        <w:rPr>
          <w:rFonts w:asciiTheme="majorBidi" w:hAnsiTheme="majorBidi" w:cstheme="majorBidi"/>
        </w:rPr>
        <w:fldChar w:fldCharType="begin"/>
      </w:r>
      <w:r w:rsidR="00E812BA">
        <w:rPr>
          <w:rFonts w:asciiTheme="majorBidi" w:hAnsiTheme="majorBidi" w:cstheme="majorBidi"/>
        </w:rPr>
        <w:instrText xml:space="preserve"> REF _Ref108004759 \h </w:instrText>
      </w:r>
      <w:r w:rsidR="00E812BA">
        <w:rPr>
          <w:rFonts w:asciiTheme="majorBidi" w:hAnsiTheme="majorBidi" w:cstheme="majorBidi"/>
        </w:rPr>
      </w:r>
      <w:r w:rsidR="00E812BA">
        <w:rPr>
          <w:rFonts w:asciiTheme="majorBidi" w:hAnsiTheme="majorBidi" w:cstheme="majorBidi"/>
        </w:rPr>
        <w:fldChar w:fldCharType="separate"/>
      </w:r>
      <w:r w:rsidR="00E812BA" w:rsidRPr="00C509D9">
        <w:rPr>
          <w:rFonts w:asciiTheme="majorBidi" w:hAnsiTheme="majorBidi" w:cstheme="majorBidi"/>
          <w:b/>
          <w:bCs/>
        </w:rPr>
        <w:t xml:space="preserve">Table </w:t>
      </w:r>
      <w:r w:rsidR="00E812BA">
        <w:rPr>
          <w:rFonts w:asciiTheme="majorBidi" w:hAnsiTheme="majorBidi" w:cstheme="majorBidi"/>
          <w:b/>
          <w:noProof/>
        </w:rPr>
        <w:t>8</w:t>
      </w:r>
      <w:r w:rsidR="00E812BA">
        <w:rPr>
          <w:rFonts w:asciiTheme="majorBidi" w:hAnsiTheme="majorBidi" w:cstheme="majorBidi"/>
        </w:rPr>
        <w:fldChar w:fldCharType="end"/>
      </w:r>
      <w:r w:rsidR="00596A9A" w:rsidRPr="004D7DCA">
        <w:rPr>
          <w:rFonts w:asciiTheme="majorBidi" w:hAnsiTheme="majorBidi" w:cstheme="majorBidi"/>
        </w:rPr>
        <w:t>,</w:t>
      </w:r>
      <w:r w:rsidRPr="004D7DCA">
        <w:rPr>
          <w:rFonts w:asciiTheme="majorBidi" w:hAnsiTheme="majorBidi" w:cstheme="majorBidi"/>
        </w:rPr>
        <w:t xml:space="preserve"> </w:t>
      </w:r>
      <w:r w:rsidR="00DC476A" w:rsidRPr="004D7DCA">
        <w:rPr>
          <w:rFonts w:asciiTheme="majorBidi" w:hAnsiTheme="majorBidi" w:cstheme="majorBidi"/>
        </w:rPr>
        <w:t xml:space="preserve">which </w:t>
      </w:r>
      <w:r w:rsidRPr="004D7DCA">
        <w:rPr>
          <w:rFonts w:asciiTheme="majorBidi" w:hAnsiTheme="majorBidi" w:cstheme="majorBidi"/>
        </w:rPr>
        <w:t>present</w:t>
      </w:r>
      <w:r w:rsidR="00DC476A" w:rsidRPr="004D7DCA">
        <w:rPr>
          <w:rFonts w:asciiTheme="majorBidi" w:hAnsiTheme="majorBidi" w:cstheme="majorBidi"/>
        </w:rPr>
        <w:t>s</w:t>
      </w:r>
      <w:r w:rsidRPr="004D7DCA">
        <w:rPr>
          <w:rFonts w:asciiTheme="majorBidi" w:hAnsiTheme="majorBidi" w:cstheme="majorBidi"/>
        </w:rPr>
        <w:t xml:space="preserve"> the list of parent and child codes from the interview transcripts.</w:t>
      </w:r>
    </w:p>
    <w:tbl>
      <w:tblPr>
        <w:tblW w:w="9214"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214"/>
      </w:tblGrid>
      <w:tr w:rsidR="0037723D" w:rsidRPr="004D7DCA" w14:paraId="267EDD58" w14:textId="77777777" w:rsidTr="0019525A">
        <w:trPr>
          <w:trHeight w:val="417"/>
        </w:trPr>
        <w:tc>
          <w:tcPr>
            <w:tcW w:w="9214"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486D5C68" w14:textId="77777777" w:rsidR="0037723D" w:rsidRPr="004D7DCA" w:rsidRDefault="0037723D" w:rsidP="00CB767C">
            <w:pPr>
              <w:pStyle w:val="NormalText"/>
              <w:pBdr>
                <w:top w:val="nil"/>
                <w:left w:val="nil"/>
                <w:bottom w:val="nil"/>
                <w:right w:val="nil"/>
                <w:between w:val="nil"/>
                <w:bar w:val="nil"/>
              </w:pBdr>
              <w:spacing w:after="0" w:afterAutospacing="0" w:line="240" w:lineRule="auto"/>
              <w:rPr>
                <w:rFonts w:asciiTheme="majorBidi" w:hAnsiTheme="majorBidi" w:cstheme="majorBidi"/>
              </w:rPr>
            </w:pPr>
            <w:r w:rsidRPr="004D7DCA">
              <w:rPr>
                <w:rFonts w:asciiTheme="majorBidi" w:hAnsiTheme="majorBidi" w:cstheme="majorBidi"/>
              </w:rPr>
              <w:t>Parent code 1: Reasons for Scenario Planning</w:t>
            </w:r>
          </w:p>
        </w:tc>
      </w:tr>
      <w:tr w:rsidR="0037723D" w:rsidRPr="004D7DCA" w14:paraId="1687E334" w14:textId="77777777" w:rsidTr="0019525A">
        <w:trPr>
          <w:trHeight w:val="310"/>
        </w:trPr>
        <w:tc>
          <w:tcPr>
            <w:tcW w:w="9214" w:type="dxa"/>
            <w:tcBorders>
              <w:top w:val="single" w:sz="4" w:space="0" w:color="000000"/>
              <w:left w:val="single" w:sz="4" w:space="0" w:color="000000"/>
              <w:bottom w:val="single" w:sz="4" w:space="0" w:color="000000"/>
              <w:right w:val="single" w:sz="4" w:space="0" w:color="000000"/>
            </w:tcBorders>
            <w:shd w:val="clear" w:color="auto" w:fill="auto"/>
            <w:tcMar>
              <w:top w:w="80" w:type="dxa"/>
              <w:left w:w="542" w:type="dxa"/>
              <w:bottom w:w="80" w:type="dxa"/>
              <w:right w:w="80" w:type="dxa"/>
            </w:tcMar>
          </w:tcPr>
          <w:p w14:paraId="6BFE5175" w14:textId="5587C74E" w:rsidR="0037723D" w:rsidRPr="004D7DCA" w:rsidRDefault="0037723D" w:rsidP="00E91546">
            <w:pPr>
              <w:pStyle w:val="NormalText"/>
              <w:pBdr>
                <w:top w:val="nil"/>
                <w:left w:val="nil"/>
                <w:bottom w:val="nil"/>
                <w:right w:val="nil"/>
                <w:between w:val="nil"/>
                <w:bar w:val="nil"/>
              </w:pBdr>
              <w:spacing w:after="0" w:afterAutospacing="0" w:line="240" w:lineRule="auto"/>
              <w:rPr>
                <w:rFonts w:asciiTheme="majorBidi" w:hAnsiTheme="majorBidi" w:cstheme="majorBidi"/>
              </w:rPr>
            </w:pPr>
            <w:r w:rsidRPr="004D7DCA">
              <w:rPr>
                <w:rFonts w:asciiTheme="majorBidi" w:hAnsiTheme="majorBidi" w:cstheme="majorBidi"/>
              </w:rPr>
              <w:t xml:space="preserve">P1C1 </w:t>
            </w:r>
            <w:r w:rsidR="0074279A">
              <w:rPr>
                <w:rFonts w:asciiTheme="majorBidi" w:hAnsiTheme="majorBidi" w:cstheme="majorBidi"/>
              </w:rPr>
              <w:t xml:space="preserve">– </w:t>
            </w:r>
            <w:r w:rsidRPr="004D7DCA">
              <w:rPr>
                <w:rFonts w:asciiTheme="majorBidi" w:hAnsiTheme="majorBidi" w:cstheme="majorBidi"/>
              </w:rPr>
              <w:t>As a tool to manage uncertainties and external forces of change</w:t>
            </w:r>
          </w:p>
        </w:tc>
      </w:tr>
      <w:tr w:rsidR="0037723D" w:rsidRPr="004D7DCA" w14:paraId="5C15EDFE" w14:textId="77777777" w:rsidTr="0019525A">
        <w:trPr>
          <w:trHeight w:val="310"/>
        </w:trPr>
        <w:tc>
          <w:tcPr>
            <w:tcW w:w="9214" w:type="dxa"/>
            <w:tcBorders>
              <w:top w:val="single" w:sz="4" w:space="0" w:color="000000"/>
              <w:left w:val="single" w:sz="4" w:space="0" w:color="000000"/>
              <w:bottom w:val="single" w:sz="4" w:space="0" w:color="000000"/>
              <w:right w:val="single" w:sz="4" w:space="0" w:color="000000"/>
            </w:tcBorders>
            <w:shd w:val="clear" w:color="auto" w:fill="auto"/>
            <w:tcMar>
              <w:top w:w="80" w:type="dxa"/>
              <w:left w:w="542" w:type="dxa"/>
              <w:bottom w:w="80" w:type="dxa"/>
              <w:right w:w="80" w:type="dxa"/>
            </w:tcMar>
          </w:tcPr>
          <w:p w14:paraId="7623F25E" w14:textId="77777777" w:rsidR="0037723D" w:rsidRPr="004D7DCA" w:rsidRDefault="0037723D" w:rsidP="00E91546">
            <w:pPr>
              <w:pStyle w:val="NormalText"/>
              <w:pBdr>
                <w:top w:val="nil"/>
                <w:left w:val="nil"/>
                <w:bottom w:val="nil"/>
                <w:right w:val="nil"/>
                <w:between w:val="nil"/>
                <w:bar w:val="nil"/>
              </w:pBdr>
              <w:spacing w:after="0" w:afterAutospacing="0" w:line="240" w:lineRule="auto"/>
              <w:rPr>
                <w:rFonts w:asciiTheme="majorBidi" w:hAnsiTheme="majorBidi" w:cstheme="majorBidi"/>
              </w:rPr>
            </w:pPr>
            <w:r w:rsidRPr="004D7DCA">
              <w:rPr>
                <w:rFonts w:asciiTheme="majorBidi" w:hAnsiTheme="majorBidi" w:cstheme="majorBidi"/>
              </w:rPr>
              <w:t>P1C2 – Useful planning tool for a natural resource economy with a lot of external forces of change</w:t>
            </w:r>
          </w:p>
        </w:tc>
      </w:tr>
      <w:tr w:rsidR="0037723D" w:rsidRPr="004D7DCA" w14:paraId="5D25AE11" w14:textId="77777777" w:rsidTr="0019525A">
        <w:trPr>
          <w:trHeight w:val="310"/>
        </w:trPr>
        <w:tc>
          <w:tcPr>
            <w:tcW w:w="9214" w:type="dxa"/>
            <w:tcBorders>
              <w:top w:val="single" w:sz="4" w:space="0" w:color="000000"/>
              <w:left w:val="single" w:sz="4" w:space="0" w:color="000000"/>
              <w:bottom w:val="single" w:sz="4" w:space="0" w:color="000000"/>
              <w:right w:val="single" w:sz="4" w:space="0" w:color="000000"/>
            </w:tcBorders>
            <w:shd w:val="clear" w:color="auto" w:fill="auto"/>
            <w:tcMar>
              <w:top w:w="80" w:type="dxa"/>
              <w:left w:w="542" w:type="dxa"/>
              <w:bottom w:w="80" w:type="dxa"/>
              <w:right w:w="80" w:type="dxa"/>
            </w:tcMar>
          </w:tcPr>
          <w:p w14:paraId="50580E34" w14:textId="54F5D267" w:rsidR="0037723D" w:rsidRPr="004D7DCA" w:rsidRDefault="0037723D" w:rsidP="00E91546">
            <w:pPr>
              <w:pStyle w:val="NormalText"/>
              <w:pBdr>
                <w:top w:val="nil"/>
                <w:left w:val="nil"/>
                <w:bottom w:val="nil"/>
                <w:right w:val="nil"/>
                <w:between w:val="nil"/>
                <w:bar w:val="nil"/>
              </w:pBdr>
              <w:spacing w:after="0" w:afterAutospacing="0" w:line="240" w:lineRule="auto"/>
              <w:rPr>
                <w:rFonts w:asciiTheme="majorBidi" w:hAnsiTheme="majorBidi" w:cstheme="majorBidi"/>
              </w:rPr>
            </w:pPr>
            <w:r w:rsidRPr="004D7DCA">
              <w:rPr>
                <w:rFonts w:asciiTheme="majorBidi" w:hAnsiTheme="majorBidi" w:cstheme="majorBidi"/>
              </w:rPr>
              <w:t>P1C3</w:t>
            </w:r>
            <w:r w:rsidR="0074279A">
              <w:rPr>
                <w:rFonts w:asciiTheme="majorBidi" w:hAnsiTheme="majorBidi" w:cstheme="majorBidi"/>
              </w:rPr>
              <w:t xml:space="preserve"> –</w:t>
            </w:r>
            <w:r w:rsidRPr="004D7DCA">
              <w:rPr>
                <w:rFonts w:asciiTheme="majorBidi" w:hAnsiTheme="majorBidi" w:cstheme="majorBidi"/>
              </w:rPr>
              <w:t xml:space="preserve"> As a tool to assess core strategies for policy planning and development</w:t>
            </w:r>
          </w:p>
        </w:tc>
      </w:tr>
      <w:tr w:rsidR="0037723D" w:rsidRPr="004D7DCA" w14:paraId="7F59512C" w14:textId="77777777" w:rsidTr="0019525A">
        <w:trPr>
          <w:trHeight w:val="310"/>
        </w:trPr>
        <w:tc>
          <w:tcPr>
            <w:tcW w:w="9214" w:type="dxa"/>
            <w:tcBorders>
              <w:top w:val="single" w:sz="4" w:space="0" w:color="000000"/>
              <w:left w:val="single" w:sz="4" w:space="0" w:color="000000"/>
              <w:bottom w:val="single" w:sz="4" w:space="0" w:color="000000"/>
              <w:right w:val="single" w:sz="4" w:space="0" w:color="000000"/>
            </w:tcBorders>
            <w:shd w:val="clear" w:color="auto" w:fill="auto"/>
            <w:tcMar>
              <w:top w:w="80" w:type="dxa"/>
              <w:left w:w="542" w:type="dxa"/>
              <w:bottom w:w="80" w:type="dxa"/>
              <w:right w:w="80" w:type="dxa"/>
            </w:tcMar>
          </w:tcPr>
          <w:p w14:paraId="09939F77" w14:textId="759595CD" w:rsidR="0037723D" w:rsidRPr="004D7DCA" w:rsidRDefault="0037723D" w:rsidP="00E91546">
            <w:pPr>
              <w:pStyle w:val="NormalText"/>
              <w:pBdr>
                <w:top w:val="nil"/>
                <w:left w:val="nil"/>
                <w:bottom w:val="nil"/>
                <w:right w:val="nil"/>
                <w:between w:val="nil"/>
                <w:bar w:val="nil"/>
              </w:pBdr>
              <w:spacing w:after="0" w:afterAutospacing="0" w:line="240" w:lineRule="auto"/>
              <w:rPr>
                <w:rFonts w:asciiTheme="majorBidi" w:hAnsiTheme="majorBidi" w:cstheme="majorBidi"/>
              </w:rPr>
            </w:pPr>
            <w:r w:rsidRPr="004D7DCA">
              <w:rPr>
                <w:rFonts w:asciiTheme="majorBidi" w:hAnsiTheme="majorBidi" w:cstheme="majorBidi"/>
              </w:rPr>
              <w:t>P1C4 – As a tool to assess core</w:t>
            </w:r>
            <w:r w:rsidR="000B6E63">
              <w:rPr>
                <w:rFonts w:asciiTheme="majorBidi" w:hAnsiTheme="majorBidi" w:cstheme="majorBidi"/>
              </w:rPr>
              <w:t xml:space="preserve"> </w:t>
            </w:r>
            <w:r w:rsidRPr="004D7DCA">
              <w:rPr>
                <w:rFonts w:asciiTheme="majorBidi" w:hAnsiTheme="majorBidi" w:cstheme="majorBidi"/>
              </w:rPr>
              <w:t xml:space="preserve">longer-term strategies and </w:t>
            </w:r>
            <w:r w:rsidR="00596A9A" w:rsidRPr="004D7DCA">
              <w:rPr>
                <w:rFonts w:asciiTheme="majorBidi" w:hAnsiTheme="majorBidi" w:cstheme="majorBidi"/>
              </w:rPr>
              <w:t xml:space="preserve">their </w:t>
            </w:r>
            <w:r w:rsidRPr="004D7DCA">
              <w:rPr>
                <w:rFonts w:asciiTheme="majorBidi" w:hAnsiTheme="majorBidi" w:cstheme="majorBidi"/>
              </w:rPr>
              <w:t>associated risks</w:t>
            </w:r>
          </w:p>
        </w:tc>
      </w:tr>
      <w:tr w:rsidR="0037723D" w:rsidRPr="004D7DCA" w14:paraId="36F4D115" w14:textId="77777777" w:rsidTr="0019525A">
        <w:trPr>
          <w:trHeight w:val="610"/>
        </w:trPr>
        <w:tc>
          <w:tcPr>
            <w:tcW w:w="9214" w:type="dxa"/>
            <w:tcBorders>
              <w:top w:val="single" w:sz="4" w:space="0" w:color="000000"/>
              <w:left w:val="single" w:sz="4" w:space="0" w:color="000000"/>
              <w:bottom w:val="single" w:sz="4" w:space="0" w:color="000000"/>
              <w:right w:val="single" w:sz="4" w:space="0" w:color="000000"/>
            </w:tcBorders>
            <w:shd w:val="clear" w:color="auto" w:fill="auto"/>
            <w:tcMar>
              <w:top w:w="80" w:type="dxa"/>
              <w:left w:w="542" w:type="dxa"/>
              <w:bottom w:w="80" w:type="dxa"/>
              <w:right w:w="80" w:type="dxa"/>
            </w:tcMar>
          </w:tcPr>
          <w:p w14:paraId="208C06FD" w14:textId="77777777" w:rsidR="0037723D" w:rsidRPr="004D7DCA" w:rsidRDefault="0037723D" w:rsidP="00E91546">
            <w:pPr>
              <w:pStyle w:val="NormalText"/>
              <w:pBdr>
                <w:top w:val="nil"/>
                <w:left w:val="nil"/>
                <w:bottom w:val="nil"/>
                <w:right w:val="nil"/>
                <w:between w:val="nil"/>
                <w:bar w:val="nil"/>
              </w:pBdr>
              <w:spacing w:after="0" w:afterAutospacing="0" w:line="240" w:lineRule="auto"/>
              <w:rPr>
                <w:rFonts w:asciiTheme="majorBidi" w:hAnsiTheme="majorBidi" w:cstheme="majorBidi"/>
              </w:rPr>
            </w:pPr>
            <w:r w:rsidRPr="004D7DCA">
              <w:rPr>
                <w:rFonts w:asciiTheme="majorBidi" w:hAnsiTheme="majorBidi" w:cstheme="majorBidi"/>
              </w:rPr>
              <w:t>P1C5 – As a tool to identify local opportunities and become a centre of excellence independent of foreign influence</w:t>
            </w:r>
          </w:p>
        </w:tc>
      </w:tr>
      <w:tr w:rsidR="0037723D" w:rsidRPr="004D7DCA" w14:paraId="59A31F91" w14:textId="77777777" w:rsidTr="0019525A">
        <w:trPr>
          <w:trHeight w:val="310"/>
        </w:trPr>
        <w:tc>
          <w:tcPr>
            <w:tcW w:w="9214"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691B5BF1" w14:textId="77777777" w:rsidR="0037723D" w:rsidRPr="004D7DCA" w:rsidRDefault="0037723D" w:rsidP="00CB767C">
            <w:pPr>
              <w:pStyle w:val="NormalText"/>
              <w:pBdr>
                <w:top w:val="nil"/>
                <w:left w:val="nil"/>
                <w:bottom w:val="nil"/>
                <w:right w:val="nil"/>
                <w:between w:val="nil"/>
                <w:bar w:val="nil"/>
              </w:pBdr>
              <w:spacing w:after="0" w:afterAutospacing="0" w:line="240" w:lineRule="auto"/>
              <w:rPr>
                <w:rFonts w:asciiTheme="majorBidi" w:hAnsiTheme="majorBidi" w:cstheme="majorBidi"/>
              </w:rPr>
            </w:pPr>
            <w:r w:rsidRPr="004D7DCA">
              <w:rPr>
                <w:rFonts w:asciiTheme="majorBidi" w:hAnsiTheme="majorBidi" w:cstheme="majorBidi"/>
              </w:rPr>
              <w:t>Parent code 2: Approach for SP introduction</w:t>
            </w:r>
          </w:p>
        </w:tc>
      </w:tr>
      <w:tr w:rsidR="0037723D" w:rsidRPr="004D7DCA" w14:paraId="079360A8" w14:textId="77777777" w:rsidTr="0019525A">
        <w:trPr>
          <w:trHeight w:val="310"/>
        </w:trPr>
        <w:tc>
          <w:tcPr>
            <w:tcW w:w="9214" w:type="dxa"/>
            <w:tcBorders>
              <w:top w:val="single" w:sz="4" w:space="0" w:color="000000"/>
              <w:left w:val="single" w:sz="4" w:space="0" w:color="000000"/>
              <w:bottom w:val="single" w:sz="4" w:space="0" w:color="000000"/>
              <w:right w:val="single" w:sz="4" w:space="0" w:color="000000"/>
            </w:tcBorders>
            <w:shd w:val="clear" w:color="auto" w:fill="auto"/>
            <w:tcMar>
              <w:top w:w="80" w:type="dxa"/>
              <w:left w:w="542" w:type="dxa"/>
              <w:bottom w:w="80" w:type="dxa"/>
              <w:right w:w="80" w:type="dxa"/>
            </w:tcMar>
          </w:tcPr>
          <w:p w14:paraId="61FED08B" w14:textId="06A0D841" w:rsidR="0037723D" w:rsidRPr="004D7DCA" w:rsidRDefault="0037723D" w:rsidP="00E91546">
            <w:pPr>
              <w:pStyle w:val="NormalText"/>
              <w:pBdr>
                <w:top w:val="nil"/>
                <w:left w:val="nil"/>
                <w:bottom w:val="nil"/>
                <w:right w:val="nil"/>
                <w:between w:val="nil"/>
                <w:bar w:val="nil"/>
              </w:pBdr>
              <w:spacing w:after="0" w:afterAutospacing="0" w:line="240" w:lineRule="auto"/>
              <w:rPr>
                <w:rFonts w:asciiTheme="majorBidi" w:hAnsiTheme="majorBidi" w:cstheme="majorBidi"/>
              </w:rPr>
            </w:pPr>
            <w:r w:rsidRPr="004D7DCA">
              <w:rPr>
                <w:rFonts w:asciiTheme="majorBidi" w:hAnsiTheme="majorBidi" w:cstheme="majorBidi"/>
              </w:rPr>
              <w:t xml:space="preserve">P2C1 </w:t>
            </w:r>
            <w:r w:rsidR="00CE4A65">
              <w:rPr>
                <w:rFonts w:asciiTheme="majorBidi" w:hAnsiTheme="majorBidi" w:cstheme="majorBidi"/>
              </w:rPr>
              <w:t>–</w:t>
            </w:r>
            <w:r w:rsidRPr="004D7DCA">
              <w:rPr>
                <w:rFonts w:asciiTheme="majorBidi" w:hAnsiTheme="majorBidi" w:cstheme="majorBidi"/>
              </w:rPr>
              <w:t xml:space="preserve"> Involving a variety of stakeholders</w:t>
            </w:r>
          </w:p>
        </w:tc>
      </w:tr>
      <w:tr w:rsidR="0037723D" w:rsidRPr="004D7DCA" w14:paraId="77996E51" w14:textId="77777777" w:rsidTr="0019525A">
        <w:trPr>
          <w:trHeight w:val="310"/>
        </w:trPr>
        <w:tc>
          <w:tcPr>
            <w:tcW w:w="9214" w:type="dxa"/>
            <w:tcBorders>
              <w:top w:val="single" w:sz="4" w:space="0" w:color="000000"/>
              <w:left w:val="single" w:sz="4" w:space="0" w:color="000000"/>
              <w:bottom w:val="single" w:sz="4" w:space="0" w:color="000000"/>
              <w:right w:val="single" w:sz="4" w:space="0" w:color="000000"/>
            </w:tcBorders>
            <w:shd w:val="clear" w:color="auto" w:fill="auto"/>
            <w:tcMar>
              <w:top w:w="80" w:type="dxa"/>
              <w:left w:w="542" w:type="dxa"/>
              <w:bottom w:w="80" w:type="dxa"/>
              <w:right w:w="80" w:type="dxa"/>
            </w:tcMar>
          </w:tcPr>
          <w:p w14:paraId="3BEFBFAF" w14:textId="6394F5FA" w:rsidR="0037723D" w:rsidRPr="004D7DCA" w:rsidRDefault="0037723D" w:rsidP="00E91546">
            <w:pPr>
              <w:pStyle w:val="NormalText"/>
              <w:pBdr>
                <w:top w:val="nil"/>
                <w:left w:val="nil"/>
                <w:bottom w:val="nil"/>
                <w:right w:val="nil"/>
                <w:between w:val="nil"/>
                <w:bar w:val="nil"/>
              </w:pBdr>
              <w:spacing w:after="0" w:afterAutospacing="0" w:line="240" w:lineRule="auto"/>
              <w:rPr>
                <w:rFonts w:asciiTheme="majorBidi" w:hAnsiTheme="majorBidi" w:cstheme="majorBidi"/>
              </w:rPr>
            </w:pPr>
            <w:r w:rsidRPr="004D7DCA">
              <w:rPr>
                <w:rFonts w:asciiTheme="majorBidi" w:hAnsiTheme="majorBidi" w:cstheme="majorBidi"/>
              </w:rPr>
              <w:t xml:space="preserve">P2C2 </w:t>
            </w:r>
            <w:r w:rsidR="00CE4A65">
              <w:rPr>
                <w:rFonts w:asciiTheme="majorBidi" w:hAnsiTheme="majorBidi" w:cstheme="majorBidi"/>
              </w:rPr>
              <w:t>–</w:t>
            </w:r>
            <w:r w:rsidRPr="004D7DCA">
              <w:rPr>
                <w:rFonts w:asciiTheme="majorBidi" w:hAnsiTheme="majorBidi" w:cstheme="majorBidi"/>
              </w:rPr>
              <w:t xml:space="preserve"> Initial training sessions</w:t>
            </w:r>
          </w:p>
        </w:tc>
      </w:tr>
      <w:tr w:rsidR="0037723D" w:rsidRPr="004D7DCA" w14:paraId="6F201C0E" w14:textId="77777777" w:rsidTr="0019525A">
        <w:trPr>
          <w:trHeight w:val="310"/>
        </w:trPr>
        <w:tc>
          <w:tcPr>
            <w:tcW w:w="9214" w:type="dxa"/>
            <w:tcBorders>
              <w:top w:val="single" w:sz="4" w:space="0" w:color="000000"/>
              <w:left w:val="single" w:sz="4" w:space="0" w:color="000000"/>
              <w:bottom w:val="single" w:sz="4" w:space="0" w:color="000000"/>
              <w:right w:val="single" w:sz="4" w:space="0" w:color="000000"/>
            </w:tcBorders>
            <w:shd w:val="clear" w:color="auto" w:fill="auto"/>
            <w:tcMar>
              <w:top w:w="80" w:type="dxa"/>
              <w:left w:w="542" w:type="dxa"/>
              <w:bottom w:w="80" w:type="dxa"/>
              <w:right w:w="80" w:type="dxa"/>
            </w:tcMar>
          </w:tcPr>
          <w:p w14:paraId="542A2025" w14:textId="64AD52C8" w:rsidR="0037723D" w:rsidRPr="004D7DCA" w:rsidRDefault="0037723D" w:rsidP="00E91546">
            <w:pPr>
              <w:pStyle w:val="NormalText"/>
              <w:pBdr>
                <w:top w:val="nil"/>
                <w:left w:val="nil"/>
                <w:bottom w:val="nil"/>
                <w:right w:val="nil"/>
                <w:between w:val="nil"/>
                <w:bar w:val="nil"/>
              </w:pBdr>
              <w:spacing w:after="0" w:afterAutospacing="0" w:line="240" w:lineRule="auto"/>
              <w:rPr>
                <w:rFonts w:asciiTheme="majorBidi" w:hAnsiTheme="majorBidi" w:cstheme="majorBidi"/>
              </w:rPr>
            </w:pPr>
            <w:r w:rsidRPr="004D7DCA">
              <w:rPr>
                <w:rFonts w:asciiTheme="majorBidi" w:hAnsiTheme="majorBidi" w:cstheme="majorBidi"/>
              </w:rPr>
              <w:t xml:space="preserve">P2C3 </w:t>
            </w:r>
            <w:r w:rsidR="00CE4A65">
              <w:rPr>
                <w:rFonts w:asciiTheme="majorBidi" w:hAnsiTheme="majorBidi" w:cstheme="majorBidi"/>
              </w:rPr>
              <w:t>–</w:t>
            </w:r>
            <w:r w:rsidRPr="004D7DCA">
              <w:rPr>
                <w:rFonts w:asciiTheme="majorBidi" w:hAnsiTheme="majorBidi" w:cstheme="majorBidi"/>
              </w:rPr>
              <w:t xml:space="preserve"> Initial research, </w:t>
            </w:r>
            <w:r w:rsidR="00290E60" w:rsidRPr="004D7DCA">
              <w:rPr>
                <w:rFonts w:asciiTheme="majorBidi" w:hAnsiTheme="majorBidi" w:cstheme="majorBidi"/>
              </w:rPr>
              <w:t>piloting,</w:t>
            </w:r>
            <w:r w:rsidRPr="004D7DCA">
              <w:rPr>
                <w:rFonts w:asciiTheme="majorBidi" w:hAnsiTheme="majorBidi" w:cstheme="majorBidi"/>
              </w:rPr>
              <w:t xml:space="preserve"> and testing</w:t>
            </w:r>
          </w:p>
        </w:tc>
      </w:tr>
      <w:tr w:rsidR="0037723D" w:rsidRPr="004D7DCA" w14:paraId="06349952" w14:textId="77777777" w:rsidTr="0019525A">
        <w:trPr>
          <w:trHeight w:val="310"/>
        </w:trPr>
        <w:tc>
          <w:tcPr>
            <w:tcW w:w="9214" w:type="dxa"/>
            <w:tcBorders>
              <w:top w:val="single" w:sz="4" w:space="0" w:color="000000"/>
              <w:left w:val="single" w:sz="4" w:space="0" w:color="000000"/>
              <w:bottom w:val="single" w:sz="4" w:space="0" w:color="000000"/>
              <w:right w:val="single" w:sz="4" w:space="0" w:color="000000"/>
            </w:tcBorders>
            <w:shd w:val="clear" w:color="auto" w:fill="auto"/>
            <w:tcMar>
              <w:top w:w="80" w:type="dxa"/>
              <w:left w:w="542" w:type="dxa"/>
              <w:bottom w:w="80" w:type="dxa"/>
              <w:right w:w="80" w:type="dxa"/>
            </w:tcMar>
          </w:tcPr>
          <w:p w14:paraId="3DE14583" w14:textId="684DB020" w:rsidR="0037723D" w:rsidRPr="004D7DCA" w:rsidRDefault="0037723D" w:rsidP="00E91546">
            <w:pPr>
              <w:pStyle w:val="NormalText"/>
              <w:pBdr>
                <w:top w:val="nil"/>
                <w:left w:val="nil"/>
                <w:bottom w:val="nil"/>
                <w:right w:val="nil"/>
                <w:between w:val="nil"/>
                <w:bar w:val="nil"/>
              </w:pBdr>
              <w:spacing w:after="0" w:afterAutospacing="0" w:line="240" w:lineRule="auto"/>
              <w:rPr>
                <w:rFonts w:asciiTheme="majorBidi" w:hAnsiTheme="majorBidi" w:cstheme="majorBidi"/>
              </w:rPr>
            </w:pPr>
            <w:r w:rsidRPr="004D7DCA">
              <w:rPr>
                <w:rFonts w:asciiTheme="majorBidi" w:hAnsiTheme="majorBidi" w:cstheme="majorBidi"/>
              </w:rPr>
              <w:t xml:space="preserve">P2C4 </w:t>
            </w:r>
            <w:r w:rsidR="00CE4A65">
              <w:rPr>
                <w:rFonts w:asciiTheme="majorBidi" w:hAnsiTheme="majorBidi" w:cstheme="majorBidi"/>
              </w:rPr>
              <w:t>–</w:t>
            </w:r>
            <w:r w:rsidRPr="004D7DCA">
              <w:rPr>
                <w:rFonts w:asciiTheme="majorBidi" w:hAnsiTheme="majorBidi" w:cstheme="majorBidi"/>
              </w:rPr>
              <w:t xml:space="preserve"> Public administrators implementing the new knowledge in their context</w:t>
            </w:r>
          </w:p>
        </w:tc>
      </w:tr>
      <w:tr w:rsidR="0037723D" w:rsidRPr="004D7DCA" w14:paraId="5E8BE9F8" w14:textId="77777777" w:rsidTr="0019525A">
        <w:trPr>
          <w:trHeight w:val="310"/>
        </w:trPr>
        <w:tc>
          <w:tcPr>
            <w:tcW w:w="9214"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20D9CCA0" w14:textId="77777777" w:rsidR="0037723D" w:rsidRPr="004D7DCA" w:rsidRDefault="0037723D" w:rsidP="00CB767C">
            <w:pPr>
              <w:pStyle w:val="NormalText"/>
              <w:pBdr>
                <w:top w:val="nil"/>
                <w:left w:val="nil"/>
                <w:bottom w:val="nil"/>
                <w:right w:val="nil"/>
                <w:between w:val="nil"/>
                <w:bar w:val="nil"/>
              </w:pBdr>
              <w:spacing w:after="0" w:afterAutospacing="0" w:line="240" w:lineRule="auto"/>
              <w:rPr>
                <w:rFonts w:asciiTheme="majorBidi" w:hAnsiTheme="majorBidi" w:cstheme="majorBidi"/>
              </w:rPr>
            </w:pPr>
            <w:r w:rsidRPr="004D7DCA">
              <w:rPr>
                <w:rFonts w:asciiTheme="majorBidi" w:hAnsiTheme="majorBidi" w:cstheme="majorBidi"/>
              </w:rPr>
              <w:lastRenderedPageBreak/>
              <w:t>Parent code 3: Factors that led to the shelving of scenario trials</w:t>
            </w:r>
          </w:p>
        </w:tc>
      </w:tr>
      <w:tr w:rsidR="0037723D" w:rsidRPr="004D7DCA" w14:paraId="4825398E" w14:textId="77777777" w:rsidTr="0019525A">
        <w:trPr>
          <w:trHeight w:val="310"/>
        </w:trPr>
        <w:tc>
          <w:tcPr>
            <w:tcW w:w="9214" w:type="dxa"/>
            <w:tcBorders>
              <w:top w:val="single" w:sz="4" w:space="0" w:color="000000"/>
              <w:left w:val="single" w:sz="4" w:space="0" w:color="000000"/>
              <w:bottom w:val="single" w:sz="4" w:space="0" w:color="000000"/>
              <w:right w:val="single" w:sz="4" w:space="0" w:color="000000"/>
            </w:tcBorders>
            <w:shd w:val="clear" w:color="auto" w:fill="auto"/>
            <w:tcMar>
              <w:top w:w="80" w:type="dxa"/>
              <w:left w:w="530" w:type="dxa"/>
              <w:bottom w:w="80" w:type="dxa"/>
              <w:right w:w="80" w:type="dxa"/>
            </w:tcMar>
          </w:tcPr>
          <w:p w14:paraId="389BB2C0" w14:textId="076AA3EE" w:rsidR="0037723D" w:rsidRPr="004D7DCA" w:rsidRDefault="0037723D" w:rsidP="00E91546">
            <w:pPr>
              <w:pStyle w:val="NormalText"/>
              <w:pBdr>
                <w:top w:val="nil"/>
                <w:left w:val="nil"/>
                <w:bottom w:val="nil"/>
                <w:right w:val="nil"/>
                <w:between w:val="nil"/>
                <w:bar w:val="nil"/>
              </w:pBdr>
              <w:spacing w:after="0" w:afterAutospacing="0" w:line="240" w:lineRule="auto"/>
              <w:rPr>
                <w:rFonts w:asciiTheme="majorBidi" w:hAnsiTheme="majorBidi" w:cstheme="majorBidi"/>
              </w:rPr>
            </w:pPr>
            <w:r w:rsidRPr="004D7DCA">
              <w:rPr>
                <w:rFonts w:asciiTheme="majorBidi" w:hAnsiTheme="majorBidi" w:cstheme="majorBidi"/>
              </w:rPr>
              <w:t xml:space="preserve">P3C1 </w:t>
            </w:r>
            <w:r w:rsidR="00CE4A65">
              <w:rPr>
                <w:rFonts w:asciiTheme="majorBidi" w:hAnsiTheme="majorBidi" w:cstheme="majorBidi"/>
              </w:rPr>
              <w:t>–</w:t>
            </w:r>
            <w:r w:rsidRPr="004D7DCA">
              <w:rPr>
                <w:rFonts w:asciiTheme="majorBidi" w:hAnsiTheme="majorBidi" w:cstheme="majorBidi"/>
              </w:rPr>
              <w:t xml:space="preserve"> Lack of involvement, </w:t>
            </w:r>
            <w:r w:rsidR="00290E60" w:rsidRPr="004D7DCA">
              <w:rPr>
                <w:rFonts w:asciiTheme="majorBidi" w:hAnsiTheme="majorBidi" w:cstheme="majorBidi"/>
              </w:rPr>
              <w:t>sponsorship,</w:t>
            </w:r>
            <w:r w:rsidRPr="004D7DCA">
              <w:rPr>
                <w:rFonts w:asciiTheme="majorBidi" w:hAnsiTheme="majorBidi" w:cstheme="majorBidi"/>
              </w:rPr>
              <w:t xml:space="preserve"> and support from leadership</w:t>
            </w:r>
          </w:p>
        </w:tc>
      </w:tr>
      <w:tr w:rsidR="0037723D" w:rsidRPr="004D7DCA" w14:paraId="2E3C4AD5" w14:textId="77777777" w:rsidTr="0019525A">
        <w:trPr>
          <w:trHeight w:val="310"/>
        </w:trPr>
        <w:tc>
          <w:tcPr>
            <w:tcW w:w="9214" w:type="dxa"/>
            <w:tcBorders>
              <w:top w:val="single" w:sz="4" w:space="0" w:color="000000"/>
              <w:left w:val="single" w:sz="4" w:space="0" w:color="000000"/>
              <w:bottom w:val="single" w:sz="4" w:space="0" w:color="000000"/>
              <w:right w:val="single" w:sz="4" w:space="0" w:color="000000"/>
            </w:tcBorders>
            <w:shd w:val="clear" w:color="auto" w:fill="auto"/>
            <w:tcMar>
              <w:top w:w="80" w:type="dxa"/>
              <w:left w:w="530" w:type="dxa"/>
              <w:bottom w:w="80" w:type="dxa"/>
              <w:right w:w="80" w:type="dxa"/>
            </w:tcMar>
          </w:tcPr>
          <w:p w14:paraId="571DD334" w14:textId="211F8EF2" w:rsidR="0037723D" w:rsidRPr="004D7DCA" w:rsidRDefault="0037723D" w:rsidP="00E91546">
            <w:pPr>
              <w:pStyle w:val="NormalText"/>
              <w:pBdr>
                <w:top w:val="nil"/>
                <w:left w:val="nil"/>
                <w:bottom w:val="nil"/>
                <w:right w:val="nil"/>
                <w:between w:val="nil"/>
                <w:bar w:val="nil"/>
              </w:pBdr>
              <w:spacing w:after="0" w:afterAutospacing="0" w:line="240" w:lineRule="auto"/>
              <w:rPr>
                <w:rFonts w:asciiTheme="majorBidi" w:hAnsiTheme="majorBidi" w:cstheme="majorBidi"/>
              </w:rPr>
            </w:pPr>
            <w:r w:rsidRPr="004D7DCA">
              <w:rPr>
                <w:rFonts w:asciiTheme="majorBidi" w:hAnsiTheme="majorBidi" w:cstheme="majorBidi"/>
              </w:rPr>
              <w:t xml:space="preserve">P3C2 </w:t>
            </w:r>
            <w:r w:rsidR="00CE4A65">
              <w:rPr>
                <w:rFonts w:asciiTheme="majorBidi" w:hAnsiTheme="majorBidi" w:cstheme="majorBidi"/>
              </w:rPr>
              <w:t xml:space="preserve">– </w:t>
            </w:r>
            <w:r w:rsidRPr="004D7DCA">
              <w:rPr>
                <w:rFonts w:asciiTheme="majorBidi" w:hAnsiTheme="majorBidi" w:cstheme="majorBidi"/>
              </w:rPr>
              <w:t>Lack of leadership's belief and support in scenario planning</w:t>
            </w:r>
          </w:p>
        </w:tc>
      </w:tr>
      <w:tr w:rsidR="0037723D" w:rsidRPr="004D7DCA" w14:paraId="234D1B03" w14:textId="77777777" w:rsidTr="0019525A">
        <w:trPr>
          <w:trHeight w:val="310"/>
        </w:trPr>
        <w:tc>
          <w:tcPr>
            <w:tcW w:w="9214" w:type="dxa"/>
            <w:tcBorders>
              <w:top w:val="single" w:sz="4" w:space="0" w:color="000000"/>
              <w:left w:val="single" w:sz="4" w:space="0" w:color="000000"/>
              <w:bottom w:val="single" w:sz="4" w:space="0" w:color="000000"/>
              <w:right w:val="single" w:sz="4" w:space="0" w:color="000000"/>
            </w:tcBorders>
            <w:shd w:val="clear" w:color="auto" w:fill="auto"/>
            <w:tcMar>
              <w:top w:w="80" w:type="dxa"/>
              <w:left w:w="530" w:type="dxa"/>
              <w:bottom w:w="80" w:type="dxa"/>
              <w:right w:w="80" w:type="dxa"/>
            </w:tcMar>
          </w:tcPr>
          <w:p w14:paraId="5A0F9828" w14:textId="52BB9734" w:rsidR="0037723D" w:rsidRPr="004D7DCA" w:rsidRDefault="0037723D" w:rsidP="00E91546">
            <w:pPr>
              <w:pStyle w:val="NormalText"/>
              <w:pBdr>
                <w:top w:val="nil"/>
                <w:left w:val="nil"/>
                <w:bottom w:val="nil"/>
                <w:right w:val="nil"/>
                <w:between w:val="nil"/>
                <w:bar w:val="nil"/>
              </w:pBdr>
              <w:spacing w:after="0" w:afterAutospacing="0" w:line="240" w:lineRule="auto"/>
              <w:rPr>
                <w:rFonts w:asciiTheme="majorBidi" w:hAnsiTheme="majorBidi" w:cstheme="majorBidi"/>
              </w:rPr>
            </w:pPr>
            <w:r w:rsidRPr="004D7DCA">
              <w:rPr>
                <w:rFonts w:asciiTheme="majorBidi" w:hAnsiTheme="majorBidi" w:cstheme="majorBidi"/>
              </w:rPr>
              <w:t xml:space="preserve">P3C3 </w:t>
            </w:r>
            <w:r w:rsidR="00CE4A65">
              <w:rPr>
                <w:rFonts w:asciiTheme="majorBidi" w:hAnsiTheme="majorBidi" w:cstheme="majorBidi"/>
              </w:rPr>
              <w:t>–</w:t>
            </w:r>
            <w:r w:rsidRPr="004D7DCA">
              <w:rPr>
                <w:rFonts w:asciiTheme="majorBidi" w:hAnsiTheme="majorBidi" w:cstheme="majorBidi"/>
              </w:rPr>
              <w:t xml:space="preserve"> Decrease in engagement and interest over time</w:t>
            </w:r>
          </w:p>
        </w:tc>
      </w:tr>
      <w:tr w:rsidR="0037723D" w:rsidRPr="004D7DCA" w14:paraId="2F5C46F0" w14:textId="77777777" w:rsidTr="0019525A">
        <w:trPr>
          <w:trHeight w:val="310"/>
        </w:trPr>
        <w:tc>
          <w:tcPr>
            <w:tcW w:w="9214" w:type="dxa"/>
            <w:tcBorders>
              <w:top w:val="single" w:sz="4" w:space="0" w:color="000000"/>
              <w:left w:val="single" w:sz="4" w:space="0" w:color="000000"/>
              <w:bottom w:val="single" w:sz="4" w:space="0" w:color="000000"/>
              <w:right w:val="single" w:sz="4" w:space="0" w:color="000000"/>
            </w:tcBorders>
            <w:shd w:val="clear" w:color="auto" w:fill="auto"/>
            <w:tcMar>
              <w:top w:w="80" w:type="dxa"/>
              <w:left w:w="530" w:type="dxa"/>
              <w:bottom w:w="80" w:type="dxa"/>
              <w:right w:w="80" w:type="dxa"/>
            </w:tcMar>
          </w:tcPr>
          <w:p w14:paraId="60120BD1" w14:textId="01A49610" w:rsidR="0037723D" w:rsidRPr="004D7DCA" w:rsidRDefault="0037723D" w:rsidP="00E91546">
            <w:pPr>
              <w:pStyle w:val="NormalText"/>
              <w:pBdr>
                <w:top w:val="nil"/>
                <w:left w:val="nil"/>
                <w:bottom w:val="nil"/>
                <w:right w:val="nil"/>
                <w:between w:val="nil"/>
                <w:bar w:val="nil"/>
              </w:pBdr>
              <w:spacing w:after="0" w:afterAutospacing="0" w:line="240" w:lineRule="auto"/>
              <w:rPr>
                <w:rFonts w:asciiTheme="majorBidi" w:hAnsiTheme="majorBidi" w:cstheme="majorBidi"/>
              </w:rPr>
            </w:pPr>
            <w:r w:rsidRPr="004D7DCA">
              <w:rPr>
                <w:rFonts w:asciiTheme="majorBidi" w:hAnsiTheme="majorBidi" w:cstheme="majorBidi"/>
              </w:rPr>
              <w:t xml:space="preserve">P3C4 </w:t>
            </w:r>
            <w:r w:rsidR="00CE4A65">
              <w:rPr>
                <w:rFonts w:asciiTheme="majorBidi" w:hAnsiTheme="majorBidi" w:cstheme="majorBidi"/>
              </w:rPr>
              <w:t>–</w:t>
            </w:r>
            <w:r w:rsidRPr="004D7DCA">
              <w:rPr>
                <w:rFonts w:asciiTheme="majorBidi" w:hAnsiTheme="majorBidi" w:cstheme="majorBidi"/>
              </w:rPr>
              <w:t xml:space="preserve"> Lack of resources</w:t>
            </w:r>
          </w:p>
        </w:tc>
      </w:tr>
      <w:tr w:rsidR="0037723D" w:rsidRPr="004D7DCA" w14:paraId="446C5BA7" w14:textId="77777777" w:rsidTr="0019525A">
        <w:trPr>
          <w:trHeight w:val="310"/>
        </w:trPr>
        <w:tc>
          <w:tcPr>
            <w:tcW w:w="9214" w:type="dxa"/>
            <w:tcBorders>
              <w:top w:val="single" w:sz="4" w:space="0" w:color="000000"/>
              <w:left w:val="single" w:sz="4" w:space="0" w:color="000000"/>
              <w:bottom w:val="single" w:sz="4" w:space="0" w:color="000000"/>
              <w:right w:val="single" w:sz="4" w:space="0" w:color="000000"/>
            </w:tcBorders>
            <w:shd w:val="clear" w:color="auto" w:fill="auto"/>
            <w:tcMar>
              <w:top w:w="80" w:type="dxa"/>
              <w:left w:w="530" w:type="dxa"/>
              <w:bottom w:w="80" w:type="dxa"/>
              <w:right w:w="80" w:type="dxa"/>
            </w:tcMar>
          </w:tcPr>
          <w:p w14:paraId="021A4241" w14:textId="221D9412" w:rsidR="0037723D" w:rsidRPr="004D7DCA" w:rsidRDefault="0037723D" w:rsidP="00E91546">
            <w:pPr>
              <w:pStyle w:val="NormalText"/>
              <w:pBdr>
                <w:top w:val="nil"/>
                <w:left w:val="nil"/>
                <w:bottom w:val="nil"/>
                <w:right w:val="nil"/>
                <w:between w:val="nil"/>
                <w:bar w:val="nil"/>
              </w:pBdr>
              <w:spacing w:after="0" w:afterAutospacing="0" w:line="240" w:lineRule="auto"/>
              <w:rPr>
                <w:rFonts w:asciiTheme="majorBidi" w:hAnsiTheme="majorBidi" w:cstheme="majorBidi"/>
              </w:rPr>
            </w:pPr>
            <w:r w:rsidRPr="004D7DCA">
              <w:rPr>
                <w:rFonts w:asciiTheme="majorBidi" w:hAnsiTheme="majorBidi" w:cstheme="majorBidi"/>
              </w:rPr>
              <w:t>P3C5</w:t>
            </w:r>
            <w:r w:rsidR="00CE4A65">
              <w:rPr>
                <w:rFonts w:asciiTheme="majorBidi" w:hAnsiTheme="majorBidi" w:cstheme="majorBidi"/>
              </w:rPr>
              <w:t xml:space="preserve"> –</w:t>
            </w:r>
            <w:r w:rsidRPr="004D7DCA">
              <w:rPr>
                <w:rFonts w:asciiTheme="majorBidi" w:hAnsiTheme="majorBidi" w:cstheme="majorBidi"/>
              </w:rPr>
              <w:t xml:space="preserve"> Lack of demand for scenario planning</w:t>
            </w:r>
          </w:p>
        </w:tc>
      </w:tr>
      <w:tr w:rsidR="0037723D" w:rsidRPr="004D7DCA" w14:paraId="36847E76" w14:textId="77777777" w:rsidTr="0019525A">
        <w:trPr>
          <w:trHeight w:val="310"/>
        </w:trPr>
        <w:tc>
          <w:tcPr>
            <w:tcW w:w="9214" w:type="dxa"/>
            <w:tcBorders>
              <w:top w:val="single" w:sz="4" w:space="0" w:color="000000"/>
              <w:left w:val="single" w:sz="4" w:space="0" w:color="000000"/>
              <w:bottom w:val="single" w:sz="4" w:space="0" w:color="000000"/>
              <w:right w:val="single" w:sz="4" w:space="0" w:color="000000"/>
            </w:tcBorders>
            <w:shd w:val="clear" w:color="auto" w:fill="auto"/>
            <w:tcMar>
              <w:top w:w="80" w:type="dxa"/>
              <w:left w:w="530" w:type="dxa"/>
              <w:bottom w:w="80" w:type="dxa"/>
              <w:right w:w="80" w:type="dxa"/>
            </w:tcMar>
          </w:tcPr>
          <w:p w14:paraId="0C04FDAD" w14:textId="63C6291D" w:rsidR="0037723D" w:rsidRPr="004D7DCA" w:rsidRDefault="0037723D" w:rsidP="00E91546">
            <w:pPr>
              <w:pStyle w:val="NormalText"/>
              <w:pBdr>
                <w:top w:val="nil"/>
                <w:left w:val="nil"/>
                <w:bottom w:val="nil"/>
                <w:right w:val="nil"/>
                <w:between w:val="nil"/>
                <w:bar w:val="nil"/>
              </w:pBdr>
              <w:spacing w:after="0" w:afterAutospacing="0" w:line="240" w:lineRule="auto"/>
              <w:rPr>
                <w:rFonts w:asciiTheme="majorBidi" w:hAnsiTheme="majorBidi" w:cstheme="majorBidi"/>
              </w:rPr>
            </w:pPr>
            <w:r w:rsidRPr="004D7DCA">
              <w:rPr>
                <w:rFonts w:asciiTheme="majorBidi" w:hAnsiTheme="majorBidi" w:cstheme="majorBidi"/>
              </w:rPr>
              <w:t xml:space="preserve">P3C6 </w:t>
            </w:r>
            <w:r w:rsidR="00CE4A65">
              <w:rPr>
                <w:rFonts w:asciiTheme="majorBidi" w:hAnsiTheme="majorBidi" w:cstheme="majorBidi"/>
              </w:rPr>
              <w:t xml:space="preserve">– </w:t>
            </w:r>
            <w:r w:rsidRPr="004D7DCA">
              <w:rPr>
                <w:rFonts w:asciiTheme="majorBidi" w:hAnsiTheme="majorBidi" w:cstheme="majorBidi"/>
              </w:rPr>
              <w:t>Changes in the structure of leadership</w:t>
            </w:r>
          </w:p>
        </w:tc>
      </w:tr>
      <w:tr w:rsidR="0037723D" w:rsidRPr="004D7DCA" w14:paraId="1B51ABE6" w14:textId="77777777" w:rsidTr="0019525A">
        <w:trPr>
          <w:trHeight w:val="310"/>
        </w:trPr>
        <w:tc>
          <w:tcPr>
            <w:tcW w:w="9214" w:type="dxa"/>
            <w:tcBorders>
              <w:top w:val="single" w:sz="4" w:space="0" w:color="000000"/>
              <w:left w:val="single" w:sz="4" w:space="0" w:color="000000"/>
              <w:bottom w:val="single" w:sz="4" w:space="0" w:color="000000"/>
              <w:right w:val="single" w:sz="4" w:space="0" w:color="000000"/>
            </w:tcBorders>
            <w:shd w:val="clear" w:color="auto" w:fill="auto"/>
            <w:tcMar>
              <w:top w:w="80" w:type="dxa"/>
              <w:left w:w="530" w:type="dxa"/>
              <w:bottom w:w="80" w:type="dxa"/>
              <w:right w:w="80" w:type="dxa"/>
            </w:tcMar>
          </w:tcPr>
          <w:p w14:paraId="13F43994" w14:textId="44243A2E" w:rsidR="0037723D" w:rsidRPr="004D7DCA" w:rsidRDefault="0037723D" w:rsidP="00E91546">
            <w:pPr>
              <w:pStyle w:val="NormalText"/>
              <w:pBdr>
                <w:top w:val="nil"/>
                <w:left w:val="nil"/>
                <w:bottom w:val="nil"/>
                <w:right w:val="nil"/>
                <w:between w:val="nil"/>
                <w:bar w:val="nil"/>
              </w:pBdr>
              <w:spacing w:after="0" w:afterAutospacing="0" w:line="240" w:lineRule="auto"/>
              <w:rPr>
                <w:rFonts w:asciiTheme="majorBidi" w:hAnsiTheme="majorBidi" w:cstheme="majorBidi"/>
              </w:rPr>
            </w:pPr>
            <w:r w:rsidRPr="004D7DCA">
              <w:rPr>
                <w:rFonts w:asciiTheme="majorBidi" w:hAnsiTheme="majorBidi" w:cstheme="majorBidi"/>
              </w:rPr>
              <w:t xml:space="preserve">P3C7 </w:t>
            </w:r>
            <w:r w:rsidR="00CE4A65">
              <w:rPr>
                <w:rFonts w:asciiTheme="majorBidi" w:hAnsiTheme="majorBidi" w:cstheme="majorBidi"/>
              </w:rPr>
              <w:t>–</w:t>
            </w:r>
            <w:r w:rsidRPr="004D7DCA">
              <w:rPr>
                <w:rFonts w:asciiTheme="majorBidi" w:hAnsiTheme="majorBidi" w:cstheme="majorBidi"/>
              </w:rPr>
              <w:t xml:space="preserve"> Scenario planning not presented in an attractive, appealing way</w:t>
            </w:r>
          </w:p>
        </w:tc>
      </w:tr>
      <w:tr w:rsidR="0037723D" w:rsidRPr="004D7DCA" w14:paraId="508ED3F4" w14:textId="77777777" w:rsidTr="0019525A">
        <w:trPr>
          <w:trHeight w:val="310"/>
        </w:trPr>
        <w:tc>
          <w:tcPr>
            <w:tcW w:w="9214" w:type="dxa"/>
            <w:tcBorders>
              <w:top w:val="single" w:sz="4" w:space="0" w:color="000000"/>
              <w:left w:val="single" w:sz="4" w:space="0" w:color="000000"/>
              <w:bottom w:val="single" w:sz="4" w:space="0" w:color="000000"/>
              <w:right w:val="single" w:sz="4" w:space="0" w:color="000000"/>
            </w:tcBorders>
            <w:shd w:val="clear" w:color="auto" w:fill="auto"/>
            <w:tcMar>
              <w:top w:w="80" w:type="dxa"/>
              <w:left w:w="530" w:type="dxa"/>
              <w:bottom w:w="80" w:type="dxa"/>
              <w:right w:w="80" w:type="dxa"/>
            </w:tcMar>
          </w:tcPr>
          <w:p w14:paraId="273C54D2" w14:textId="3CD8C370" w:rsidR="0037723D" w:rsidRPr="004D7DCA" w:rsidRDefault="0037723D" w:rsidP="00E91546">
            <w:pPr>
              <w:pStyle w:val="NormalText"/>
              <w:pBdr>
                <w:top w:val="nil"/>
                <w:left w:val="nil"/>
                <w:bottom w:val="nil"/>
                <w:right w:val="nil"/>
                <w:between w:val="nil"/>
                <w:bar w:val="nil"/>
              </w:pBdr>
              <w:spacing w:after="0" w:afterAutospacing="0" w:line="240" w:lineRule="auto"/>
              <w:rPr>
                <w:rFonts w:asciiTheme="majorBidi" w:hAnsiTheme="majorBidi" w:cstheme="majorBidi"/>
              </w:rPr>
            </w:pPr>
            <w:r w:rsidRPr="004D7DCA">
              <w:rPr>
                <w:rFonts w:asciiTheme="majorBidi" w:hAnsiTheme="majorBidi" w:cstheme="majorBidi"/>
              </w:rPr>
              <w:t xml:space="preserve">P3C8 </w:t>
            </w:r>
            <w:r w:rsidR="00CE4A65">
              <w:rPr>
                <w:rFonts w:asciiTheme="majorBidi" w:hAnsiTheme="majorBidi" w:cstheme="majorBidi"/>
              </w:rPr>
              <w:t>–</w:t>
            </w:r>
            <w:r w:rsidRPr="004D7DCA">
              <w:rPr>
                <w:rFonts w:asciiTheme="majorBidi" w:hAnsiTheme="majorBidi" w:cstheme="majorBidi"/>
              </w:rPr>
              <w:t xml:space="preserve"> Lack of competence in scenario planning</w:t>
            </w:r>
          </w:p>
        </w:tc>
      </w:tr>
      <w:tr w:rsidR="0037723D" w:rsidRPr="004D7DCA" w14:paraId="73B60AF4" w14:textId="77777777" w:rsidTr="0019525A">
        <w:trPr>
          <w:trHeight w:val="310"/>
        </w:trPr>
        <w:tc>
          <w:tcPr>
            <w:tcW w:w="9214" w:type="dxa"/>
            <w:tcBorders>
              <w:top w:val="single" w:sz="4" w:space="0" w:color="000000"/>
              <w:left w:val="single" w:sz="4" w:space="0" w:color="000000"/>
              <w:bottom w:val="single" w:sz="4" w:space="0" w:color="000000"/>
              <w:right w:val="single" w:sz="4" w:space="0" w:color="000000"/>
            </w:tcBorders>
            <w:shd w:val="clear" w:color="auto" w:fill="auto"/>
            <w:tcMar>
              <w:top w:w="80" w:type="dxa"/>
              <w:left w:w="530" w:type="dxa"/>
              <w:bottom w:w="80" w:type="dxa"/>
              <w:right w:w="80" w:type="dxa"/>
            </w:tcMar>
          </w:tcPr>
          <w:p w14:paraId="1266256A" w14:textId="62CE7986" w:rsidR="0037723D" w:rsidRPr="004D7DCA" w:rsidRDefault="0037723D" w:rsidP="00E91546">
            <w:pPr>
              <w:pStyle w:val="NormalText"/>
              <w:pBdr>
                <w:top w:val="nil"/>
                <w:left w:val="nil"/>
                <w:bottom w:val="nil"/>
                <w:right w:val="nil"/>
                <w:between w:val="nil"/>
                <w:bar w:val="nil"/>
              </w:pBdr>
              <w:spacing w:after="0" w:afterAutospacing="0" w:line="240" w:lineRule="auto"/>
              <w:rPr>
                <w:rFonts w:asciiTheme="majorBidi" w:hAnsiTheme="majorBidi" w:cstheme="majorBidi"/>
              </w:rPr>
            </w:pPr>
            <w:r w:rsidRPr="004D7DCA">
              <w:rPr>
                <w:rFonts w:asciiTheme="majorBidi" w:hAnsiTheme="majorBidi" w:cstheme="majorBidi"/>
              </w:rPr>
              <w:t xml:space="preserve">P3C9 </w:t>
            </w:r>
            <w:r w:rsidR="00CE4A65">
              <w:rPr>
                <w:rFonts w:asciiTheme="majorBidi" w:hAnsiTheme="majorBidi" w:cstheme="majorBidi"/>
              </w:rPr>
              <w:t>–</w:t>
            </w:r>
            <w:r w:rsidRPr="004D7DCA">
              <w:rPr>
                <w:rFonts w:asciiTheme="majorBidi" w:hAnsiTheme="majorBidi" w:cstheme="majorBidi"/>
              </w:rPr>
              <w:t xml:space="preserve"> Not enough research and planning in the initial stages</w:t>
            </w:r>
          </w:p>
        </w:tc>
      </w:tr>
      <w:tr w:rsidR="0037723D" w:rsidRPr="004D7DCA" w14:paraId="1FD266E2" w14:textId="77777777" w:rsidTr="0019525A">
        <w:trPr>
          <w:trHeight w:val="310"/>
        </w:trPr>
        <w:tc>
          <w:tcPr>
            <w:tcW w:w="9214" w:type="dxa"/>
            <w:tcBorders>
              <w:top w:val="single" w:sz="4" w:space="0" w:color="000000"/>
              <w:left w:val="single" w:sz="4" w:space="0" w:color="000000"/>
              <w:bottom w:val="single" w:sz="4" w:space="0" w:color="000000"/>
              <w:right w:val="single" w:sz="4" w:space="0" w:color="000000"/>
            </w:tcBorders>
            <w:shd w:val="clear" w:color="auto" w:fill="D9E2F3"/>
            <w:tcMar>
              <w:top w:w="80" w:type="dxa"/>
              <w:left w:w="80" w:type="dxa"/>
              <w:bottom w:w="80" w:type="dxa"/>
              <w:right w:w="80" w:type="dxa"/>
            </w:tcMar>
          </w:tcPr>
          <w:p w14:paraId="0EB3B925" w14:textId="37B230DF" w:rsidR="0037723D" w:rsidRPr="004D7DCA" w:rsidRDefault="0037723D" w:rsidP="00CB767C">
            <w:pPr>
              <w:pStyle w:val="NormalText"/>
              <w:pBdr>
                <w:top w:val="nil"/>
                <w:left w:val="nil"/>
                <w:bottom w:val="nil"/>
                <w:right w:val="nil"/>
                <w:between w:val="nil"/>
                <w:bar w:val="nil"/>
              </w:pBdr>
              <w:spacing w:after="0" w:afterAutospacing="0" w:line="240" w:lineRule="auto"/>
              <w:rPr>
                <w:rFonts w:asciiTheme="majorBidi" w:hAnsiTheme="majorBidi" w:cstheme="majorBidi"/>
              </w:rPr>
            </w:pPr>
            <w:r w:rsidRPr="004D7DCA">
              <w:rPr>
                <w:rFonts w:asciiTheme="majorBidi" w:hAnsiTheme="majorBidi" w:cstheme="majorBidi"/>
              </w:rPr>
              <w:t xml:space="preserve">Parent code </w:t>
            </w:r>
            <w:r w:rsidR="001C3DE7" w:rsidRPr="004D7DCA">
              <w:rPr>
                <w:rFonts w:asciiTheme="majorBidi" w:hAnsiTheme="majorBidi" w:cstheme="majorBidi"/>
              </w:rPr>
              <w:t>4:</w:t>
            </w:r>
            <w:r w:rsidRPr="004D7DCA">
              <w:rPr>
                <w:rFonts w:asciiTheme="majorBidi" w:hAnsiTheme="majorBidi" w:cstheme="majorBidi"/>
              </w:rPr>
              <w:t xml:space="preserve"> Factors that impact the adoption of SP in the public sector</w:t>
            </w:r>
          </w:p>
        </w:tc>
      </w:tr>
      <w:tr w:rsidR="0037723D" w:rsidRPr="004D7DCA" w14:paraId="511F1669" w14:textId="77777777" w:rsidTr="0019525A">
        <w:trPr>
          <w:trHeight w:val="310"/>
        </w:trPr>
        <w:tc>
          <w:tcPr>
            <w:tcW w:w="9214" w:type="dxa"/>
            <w:tcBorders>
              <w:top w:val="single" w:sz="4" w:space="0" w:color="000000"/>
              <w:left w:val="single" w:sz="4" w:space="0" w:color="000000"/>
              <w:bottom w:val="single" w:sz="4" w:space="0" w:color="000000"/>
              <w:right w:val="single" w:sz="4" w:space="0" w:color="000000"/>
            </w:tcBorders>
            <w:shd w:val="clear" w:color="auto" w:fill="auto"/>
            <w:tcMar>
              <w:top w:w="80" w:type="dxa"/>
              <w:left w:w="530" w:type="dxa"/>
              <w:bottom w:w="80" w:type="dxa"/>
              <w:right w:w="80" w:type="dxa"/>
            </w:tcMar>
          </w:tcPr>
          <w:p w14:paraId="65C1A68B" w14:textId="2863A2DF" w:rsidR="0037723D" w:rsidRPr="004D7DCA" w:rsidRDefault="0037723D" w:rsidP="00E91546">
            <w:pPr>
              <w:pStyle w:val="NormalText"/>
              <w:pBdr>
                <w:top w:val="nil"/>
                <w:left w:val="nil"/>
                <w:bottom w:val="nil"/>
                <w:right w:val="nil"/>
                <w:between w:val="nil"/>
                <w:bar w:val="nil"/>
              </w:pBdr>
              <w:spacing w:after="0" w:afterAutospacing="0" w:line="240" w:lineRule="auto"/>
              <w:rPr>
                <w:rFonts w:asciiTheme="majorBidi" w:hAnsiTheme="majorBidi" w:cstheme="majorBidi"/>
              </w:rPr>
            </w:pPr>
            <w:r w:rsidRPr="004D7DCA">
              <w:rPr>
                <w:rFonts w:asciiTheme="majorBidi" w:hAnsiTheme="majorBidi" w:cstheme="majorBidi"/>
              </w:rPr>
              <w:t xml:space="preserve">P4C1 </w:t>
            </w:r>
            <w:r w:rsidR="00CE4A65">
              <w:rPr>
                <w:rFonts w:asciiTheme="majorBidi" w:hAnsiTheme="majorBidi" w:cstheme="majorBidi"/>
              </w:rPr>
              <w:t>–</w:t>
            </w:r>
            <w:r w:rsidRPr="004D7DCA">
              <w:rPr>
                <w:rFonts w:asciiTheme="majorBidi" w:hAnsiTheme="majorBidi" w:cstheme="majorBidi"/>
              </w:rPr>
              <w:t xml:space="preserve"> Sponsorship </w:t>
            </w:r>
            <w:r w:rsidR="009D4D8C">
              <w:rPr>
                <w:rFonts w:asciiTheme="majorBidi" w:hAnsiTheme="majorBidi" w:cstheme="majorBidi"/>
              </w:rPr>
              <w:t>and</w:t>
            </w:r>
            <w:r w:rsidR="009D4D8C" w:rsidRPr="004D7DCA">
              <w:rPr>
                <w:rFonts w:asciiTheme="majorBidi" w:hAnsiTheme="majorBidi" w:cstheme="majorBidi"/>
              </w:rPr>
              <w:t xml:space="preserve"> </w:t>
            </w:r>
            <w:r w:rsidR="001C3DE7" w:rsidRPr="004D7DCA">
              <w:rPr>
                <w:rFonts w:asciiTheme="majorBidi" w:hAnsiTheme="majorBidi" w:cstheme="majorBidi"/>
              </w:rPr>
              <w:t>Leadership:</w:t>
            </w:r>
            <w:r w:rsidRPr="004D7DCA">
              <w:rPr>
                <w:rFonts w:asciiTheme="majorBidi" w:hAnsiTheme="majorBidi" w:cstheme="majorBidi"/>
              </w:rPr>
              <w:t xml:space="preserve"> Core team's decision to look for alternatives</w:t>
            </w:r>
          </w:p>
        </w:tc>
      </w:tr>
      <w:tr w:rsidR="0037723D" w:rsidRPr="004D7DCA" w14:paraId="41561C59" w14:textId="77777777" w:rsidTr="0019525A">
        <w:trPr>
          <w:trHeight w:val="310"/>
        </w:trPr>
        <w:tc>
          <w:tcPr>
            <w:tcW w:w="9214" w:type="dxa"/>
            <w:tcBorders>
              <w:top w:val="single" w:sz="4" w:space="0" w:color="000000"/>
              <w:left w:val="single" w:sz="4" w:space="0" w:color="000000"/>
              <w:bottom w:val="single" w:sz="4" w:space="0" w:color="000000"/>
              <w:right w:val="single" w:sz="4" w:space="0" w:color="000000"/>
            </w:tcBorders>
            <w:shd w:val="clear" w:color="auto" w:fill="auto"/>
            <w:tcMar>
              <w:top w:w="80" w:type="dxa"/>
              <w:left w:w="530" w:type="dxa"/>
              <w:bottom w:w="80" w:type="dxa"/>
              <w:right w:w="80" w:type="dxa"/>
            </w:tcMar>
          </w:tcPr>
          <w:p w14:paraId="30AB93E9" w14:textId="58839AFC" w:rsidR="0037723D" w:rsidRPr="004D7DCA" w:rsidRDefault="0037723D" w:rsidP="00E91546">
            <w:pPr>
              <w:pStyle w:val="NormalText"/>
              <w:pBdr>
                <w:top w:val="nil"/>
                <w:left w:val="nil"/>
                <w:bottom w:val="nil"/>
                <w:right w:val="nil"/>
                <w:between w:val="nil"/>
                <w:bar w:val="nil"/>
              </w:pBdr>
              <w:spacing w:after="0" w:afterAutospacing="0" w:line="240" w:lineRule="auto"/>
              <w:rPr>
                <w:rFonts w:asciiTheme="majorBidi" w:hAnsiTheme="majorBidi" w:cstheme="majorBidi"/>
              </w:rPr>
            </w:pPr>
            <w:r w:rsidRPr="004D7DCA">
              <w:rPr>
                <w:rFonts w:asciiTheme="majorBidi" w:hAnsiTheme="majorBidi" w:cstheme="majorBidi"/>
              </w:rPr>
              <w:t xml:space="preserve">P4C2 </w:t>
            </w:r>
            <w:r w:rsidR="00CE4A65">
              <w:rPr>
                <w:rFonts w:asciiTheme="majorBidi" w:hAnsiTheme="majorBidi" w:cstheme="majorBidi"/>
              </w:rPr>
              <w:t xml:space="preserve">– </w:t>
            </w:r>
            <w:r w:rsidRPr="004D7DCA">
              <w:rPr>
                <w:rFonts w:asciiTheme="majorBidi" w:hAnsiTheme="majorBidi" w:cstheme="majorBidi"/>
              </w:rPr>
              <w:t xml:space="preserve">Open-minded leadership that understands the uncertainties the country is </w:t>
            </w:r>
            <w:r w:rsidR="001C3DE7" w:rsidRPr="004D7DCA">
              <w:rPr>
                <w:rFonts w:asciiTheme="majorBidi" w:hAnsiTheme="majorBidi" w:cstheme="majorBidi"/>
              </w:rPr>
              <w:t xml:space="preserve">faced </w:t>
            </w:r>
            <w:r w:rsidRPr="004D7DCA">
              <w:rPr>
                <w:rFonts w:asciiTheme="majorBidi" w:hAnsiTheme="majorBidi" w:cstheme="majorBidi"/>
              </w:rPr>
              <w:t>with</w:t>
            </w:r>
          </w:p>
        </w:tc>
      </w:tr>
      <w:tr w:rsidR="0037723D" w:rsidRPr="004D7DCA" w14:paraId="1A8BAF52" w14:textId="77777777" w:rsidTr="0019525A">
        <w:trPr>
          <w:trHeight w:val="310"/>
        </w:trPr>
        <w:tc>
          <w:tcPr>
            <w:tcW w:w="9214" w:type="dxa"/>
            <w:tcBorders>
              <w:top w:val="single" w:sz="4" w:space="0" w:color="000000"/>
              <w:left w:val="single" w:sz="4" w:space="0" w:color="000000"/>
              <w:bottom w:val="single" w:sz="4" w:space="0" w:color="000000"/>
              <w:right w:val="single" w:sz="4" w:space="0" w:color="000000"/>
            </w:tcBorders>
            <w:shd w:val="clear" w:color="auto" w:fill="auto"/>
            <w:tcMar>
              <w:top w:w="80" w:type="dxa"/>
              <w:left w:w="530" w:type="dxa"/>
              <w:bottom w:w="80" w:type="dxa"/>
              <w:right w:w="80" w:type="dxa"/>
            </w:tcMar>
          </w:tcPr>
          <w:p w14:paraId="1F8A5FD8" w14:textId="0EE68E3A" w:rsidR="0037723D" w:rsidRPr="004D7DCA" w:rsidRDefault="0037723D" w:rsidP="00E91546">
            <w:pPr>
              <w:pStyle w:val="NormalText"/>
              <w:pBdr>
                <w:top w:val="nil"/>
                <w:left w:val="nil"/>
                <w:bottom w:val="nil"/>
                <w:right w:val="nil"/>
                <w:between w:val="nil"/>
                <w:bar w:val="nil"/>
              </w:pBdr>
              <w:spacing w:after="0" w:afterAutospacing="0" w:line="240" w:lineRule="auto"/>
              <w:rPr>
                <w:rFonts w:asciiTheme="majorBidi" w:hAnsiTheme="majorBidi" w:cstheme="majorBidi"/>
              </w:rPr>
            </w:pPr>
            <w:r w:rsidRPr="004D7DCA">
              <w:rPr>
                <w:rFonts w:asciiTheme="majorBidi" w:hAnsiTheme="majorBidi" w:cstheme="majorBidi"/>
              </w:rPr>
              <w:t xml:space="preserve">P4C3 </w:t>
            </w:r>
            <w:r w:rsidR="00CE4A65">
              <w:rPr>
                <w:rFonts w:asciiTheme="majorBidi" w:hAnsiTheme="majorBidi" w:cstheme="majorBidi"/>
              </w:rPr>
              <w:t>–</w:t>
            </w:r>
            <w:r w:rsidRPr="004D7DCA">
              <w:rPr>
                <w:rFonts w:asciiTheme="majorBidi" w:hAnsiTheme="majorBidi" w:cstheme="majorBidi"/>
              </w:rPr>
              <w:t xml:space="preserve"> It needs to be locali</w:t>
            </w:r>
            <w:r w:rsidR="00B34EA5">
              <w:rPr>
                <w:rFonts w:asciiTheme="majorBidi" w:hAnsiTheme="majorBidi" w:cstheme="majorBidi"/>
              </w:rPr>
              <w:t>s</w:t>
            </w:r>
            <w:r w:rsidRPr="004D7DCA">
              <w:rPr>
                <w:rFonts w:asciiTheme="majorBidi" w:hAnsiTheme="majorBidi" w:cstheme="majorBidi"/>
              </w:rPr>
              <w:t>ed and consider environmental factors</w:t>
            </w:r>
          </w:p>
        </w:tc>
      </w:tr>
      <w:tr w:rsidR="0037723D" w:rsidRPr="004D7DCA" w14:paraId="35C2C265" w14:textId="77777777" w:rsidTr="0019525A">
        <w:trPr>
          <w:trHeight w:val="310"/>
        </w:trPr>
        <w:tc>
          <w:tcPr>
            <w:tcW w:w="9214" w:type="dxa"/>
            <w:tcBorders>
              <w:top w:val="single" w:sz="4" w:space="0" w:color="000000"/>
              <w:left w:val="single" w:sz="4" w:space="0" w:color="000000"/>
              <w:bottom w:val="single" w:sz="4" w:space="0" w:color="000000"/>
              <w:right w:val="single" w:sz="4" w:space="0" w:color="000000"/>
            </w:tcBorders>
            <w:shd w:val="clear" w:color="auto" w:fill="auto"/>
            <w:tcMar>
              <w:top w:w="80" w:type="dxa"/>
              <w:left w:w="530" w:type="dxa"/>
              <w:bottom w:w="80" w:type="dxa"/>
              <w:right w:w="80" w:type="dxa"/>
            </w:tcMar>
          </w:tcPr>
          <w:p w14:paraId="7BD1AC0F" w14:textId="3DEAEE1C" w:rsidR="0037723D" w:rsidRPr="004D7DCA" w:rsidRDefault="0037723D" w:rsidP="00E91546">
            <w:pPr>
              <w:pStyle w:val="NormalText"/>
              <w:pBdr>
                <w:top w:val="nil"/>
                <w:left w:val="nil"/>
                <w:bottom w:val="nil"/>
                <w:right w:val="nil"/>
                <w:between w:val="nil"/>
                <w:bar w:val="nil"/>
              </w:pBdr>
              <w:spacing w:after="0" w:afterAutospacing="0" w:line="240" w:lineRule="auto"/>
              <w:rPr>
                <w:rFonts w:asciiTheme="majorBidi" w:hAnsiTheme="majorBidi" w:cstheme="majorBidi"/>
              </w:rPr>
            </w:pPr>
            <w:r w:rsidRPr="004D7DCA">
              <w:rPr>
                <w:rFonts w:asciiTheme="majorBidi" w:hAnsiTheme="majorBidi" w:cstheme="majorBidi"/>
              </w:rPr>
              <w:t xml:space="preserve">P4C4 </w:t>
            </w:r>
            <w:r w:rsidR="00CE4A65">
              <w:rPr>
                <w:rFonts w:asciiTheme="majorBidi" w:hAnsiTheme="majorBidi" w:cstheme="majorBidi"/>
              </w:rPr>
              <w:t xml:space="preserve">– </w:t>
            </w:r>
            <w:r w:rsidRPr="004D7DCA">
              <w:rPr>
                <w:rFonts w:asciiTheme="majorBidi" w:hAnsiTheme="majorBidi" w:cstheme="majorBidi"/>
              </w:rPr>
              <w:t>Research, planning</w:t>
            </w:r>
            <w:r w:rsidR="00596A9A" w:rsidRPr="004D7DCA">
              <w:rPr>
                <w:rFonts w:asciiTheme="majorBidi" w:hAnsiTheme="majorBidi" w:cstheme="majorBidi"/>
              </w:rPr>
              <w:t>,</w:t>
            </w:r>
            <w:r w:rsidRPr="004D7DCA">
              <w:rPr>
                <w:rFonts w:asciiTheme="majorBidi" w:hAnsiTheme="majorBidi" w:cstheme="majorBidi"/>
              </w:rPr>
              <w:t xml:space="preserve"> and piloting</w:t>
            </w:r>
          </w:p>
        </w:tc>
      </w:tr>
      <w:tr w:rsidR="0037723D" w:rsidRPr="004D7DCA" w14:paraId="59A14806" w14:textId="77777777" w:rsidTr="0019525A">
        <w:trPr>
          <w:trHeight w:val="310"/>
        </w:trPr>
        <w:tc>
          <w:tcPr>
            <w:tcW w:w="9214" w:type="dxa"/>
            <w:tcBorders>
              <w:top w:val="single" w:sz="4" w:space="0" w:color="000000"/>
              <w:left w:val="single" w:sz="4" w:space="0" w:color="000000"/>
              <w:bottom w:val="single" w:sz="4" w:space="0" w:color="000000"/>
              <w:right w:val="single" w:sz="4" w:space="0" w:color="000000"/>
            </w:tcBorders>
            <w:shd w:val="clear" w:color="auto" w:fill="auto"/>
            <w:tcMar>
              <w:top w:w="80" w:type="dxa"/>
              <w:left w:w="530" w:type="dxa"/>
              <w:bottom w:w="80" w:type="dxa"/>
              <w:right w:w="80" w:type="dxa"/>
            </w:tcMar>
          </w:tcPr>
          <w:p w14:paraId="0BA87BC7" w14:textId="78BD73FF" w:rsidR="0037723D" w:rsidRPr="004D7DCA" w:rsidRDefault="0037723D" w:rsidP="00E91546">
            <w:pPr>
              <w:pStyle w:val="NormalText"/>
              <w:pBdr>
                <w:top w:val="nil"/>
                <w:left w:val="nil"/>
                <w:bottom w:val="nil"/>
                <w:right w:val="nil"/>
                <w:between w:val="nil"/>
                <w:bar w:val="nil"/>
              </w:pBdr>
              <w:spacing w:after="0" w:afterAutospacing="0" w:line="240" w:lineRule="auto"/>
              <w:rPr>
                <w:rFonts w:asciiTheme="majorBidi" w:hAnsiTheme="majorBidi" w:cstheme="majorBidi"/>
              </w:rPr>
            </w:pPr>
            <w:r w:rsidRPr="004D7DCA">
              <w:rPr>
                <w:rFonts w:asciiTheme="majorBidi" w:hAnsiTheme="majorBidi" w:cstheme="majorBidi"/>
              </w:rPr>
              <w:t xml:space="preserve">P4C5 </w:t>
            </w:r>
            <w:r w:rsidR="00CE4A65">
              <w:rPr>
                <w:rFonts w:asciiTheme="majorBidi" w:hAnsiTheme="majorBidi" w:cstheme="majorBidi"/>
              </w:rPr>
              <w:t xml:space="preserve">– </w:t>
            </w:r>
            <w:r w:rsidRPr="004D7DCA">
              <w:rPr>
                <w:rFonts w:asciiTheme="majorBidi" w:hAnsiTheme="majorBidi" w:cstheme="majorBidi"/>
              </w:rPr>
              <w:t>Awareness and interest from both the micro and macro level stakeholders</w:t>
            </w:r>
          </w:p>
        </w:tc>
      </w:tr>
      <w:tr w:rsidR="0037723D" w:rsidRPr="004D7DCA" w14:paraId="2607BA74" w14:textId="77777777" w:rsidTr="0019525A">
        <w:trPr>
          <w:trHeight w:val="310"/>
        </w:trPr>
        <w:tc>
          <w:tcPr>
            <w:tcW w:w="9214" w:type="dxa"/>
            <w:tcBorders>
              <w:top w:val="single" w:sz="4" w:space="0" w:color="000000"/>
              <w:left w:val="single" w:sz="4" w:space="0" w:color="000000"/>
              <w:bottom w:val="single" w:sz="4" w:space="0" w:color="000000"/>
              <w:right w:val="single" w:sz="4" w:space="0" w:color="000000"/>
            </w:tcBorders>
            <w:shd w:val="clear" w:color="auto" w:fill="auto"/>
            <w:tcMar>
              <w:top w:w="80" w:type="dxa"/>
              <w:left w:w="530" w:type="dxa"/>
              <w:bottom w:w="80" w:type="dxa"/>
              <w:right w:w="80" w:type="dxa"/>
            </w:tcMar>
          </w:tcPr>
          <w:p w14:paraId="1B54FA01" w14:textId="1717F6F3" w:rsidR="0037723D" w:rsidRPr="004D7DCA" w:rsidRDefault="0037723D" w:rsidP="00E91546">
            <w:pPr>
              <w:pStyle w:val="NormalText"/>
              <w:pBdr>
                <w:top w:val="nil"/>
                <w:left w:val="nil"/>
                <w:bottom w:val="nil"/>
                <w:right w:val="nil"/>
                <w:between w:val="nil"/>
                <w:bar w:val="nil"/>
              </w:pBdr>
              <w:spacing w:after="0" w:afterAutospacing="0" w:line="240" w:lineRule="auto"/>
              <w:rPr>
                <w:rFonts w:asciiTheme="majorBidi" w:hAnsiTheme="majorBidi" w:cstheme="majorBidi"/>
              </w:rPr>
            </w:pPr>
            <w:r w:rsidRPr="004D7DCA">
              <w:rPr>
                <w:rFonts w:asciiTheme="majorBidi" w:hAnsiTheme="majorBidi" w:cstheme="majorBidi"/>
              </w:rPr>
              <w:t xml:space="preserve">P4C6 </w:t>
            </w:r>
            <w:r w:rsidR="00CE4A65">
              <w:rPr>
                <w:rFonts w:asciiTheme="majorBidi" w:hAnsiTheme="majorBidi" w:cstheme="majorBidi"/>
              </w:rPr>
              <w:t xml:space="preserve">– </w:t>
            </w:r>
            <w:r w:rsidRPr="004D7DCA">
              <w:rPr>
                <w:rFonts w:asciiTheme="majorBidi" w:hAnsiTheme="majorBidi" w:cstheme="majorBidi"/>
              </w:rPr>
              <w:t>Understand how to appeal to key stakeholders</w:t>
            </w:r>
          </w:p>
        </w:tc>
      </w:tr>
      <w:tr w:rsidR="0037723D" w:rsidRPr="004D7DCA" w14:paraId="43C3DC5D" w14:textId="77777777" w:rsidTr="0019525A">
        <w:trPr>
          <w:trHeight w:val="310"/>
        </w:trPr>
        <w:tc>
          <w:tcPr>
            <w:tcW w:w="9214" w:type="dxa"/>
            <w:tcBorders>
              <w:top w:val="single" w:sz="4" w:space="0" w:color="000000"/>
              <w:left w:val="single" w:sz="4" w:space="0" w:color="000000"/>
              <w:bottom w:val="single" w:sz="4" w:space="0" w:color="000000"/>
              <w:right w:val="single" w:sz="4" w:space="0" w:color="000000"/>
            </w:tcBorders>
            <w:shd w:val="clear" w:color="auto" w:fill="auto"/>
            <w:tcMar>
              <w:top w:w="80" w:type="dxa"/>
              <w:left w:w="530" w:type="dxa"/>
              <w:bottom w:w="80" w:type="dxa"/>
              <w:right w:w="80" w:type="dxa"/>
            </w:tcMar>
          </w:tcPr>
          <w:p w14:paraId="1188AF90" w14:textId="0D697EC1" w:rsidR="0037723D" w:rsidRPr="004D7DCA" w:rsidRDefault="0037723D" w:rsidP="00E91546">
            <w:pPr>
              <w:pStyle w:val="NormalText"/>
              <w:pBdr>
                <w:top w:val="nil"/>
                <w:left w:val="nil"/>
                <w:bottom w:val="nil"/>
                <w:right w:val="nil"/>
                <w:between w:val="nil"/>
                <w:bar w:val="nil"/>
              </w:pBdr>
              <w:spacing w:after="0" w:afterAutospacing="0" w:line="240" w:lineRule="auto"/>
              <w:rPr>
                <w:rFonts w:asciiTheme="majorBidi" w:hAnsiTheme="majorBidi" w:cstheme="majorBidi"/>
              </w:rPr>
            </w:pPr>
            <w:r w:rsidRPr="004D7DCA">
              <w:rPr>
                <w:rFonts w:asciiTheme="majorBidi" w:hAnsiTheme="majorBidi" w:cstheme="majorBidi"/>
              </w:rPr>
              <w:t xml:space="preserve">P4C7 </w:t>
            </w:r>
            <w:r w:rsidR="00CE4A65">
              <w:rPr>
                <w:rFonts w:asciiTheme="majorBidi" w:hAnsiTheme="majorBidi" w:cstheme="majorBidi"/>
              </w:rPr>
              <w:t>–</w:t>
            </w:r>
            <w:r w:rsidRPr="004D7DCA">
              <w:rPr>
                <w:rFonts w:asciiTheme="majorBidi" w:hAnsiTheme="majorBidi" w:cstheme="majorBidi"/>
              </w:rPr>
              <w:t xml:space="preserve"> Project monitoring – Setting goals and assessment for achievements</w:t>
            </w:r>
          </w:p>
        </w:tc>
      </w:tr>
      <w:tr w:rsidR="0037723D" w:rsidRPr="004D7DCA" w14:paraId="5D9F272E" w14:textId="77777777" w:rsidTr="0019525A">
        <w:trPr>
          <w:trHeight w:val="310"/>
        </w:trPr>
        <w:tc>
          <w:tcPr>
            <w:tcW w:w="9214" w:type="dxa"/>
            <w:tcBorders>
              <w:top w:val="single" w:sz="4" w:space="0" w:color="000000"/>
              <w:left w:val="single" w:sz="4" w:space="0" w:color="000000"/>
              <w:bottom w:val="single" w:sz="4" w:space="0" w:color="000000"/>
              <w:right w:val="single" w:sz="4" w:space="0" w:color="000000"/>
            </w:tcBorders>
            <w:shd w:val="clear" w:color="auto" w:fill="auto"/>
            <w:tcMar>
              <w:top w:w="80" w:type="dxa"/>
              <w:left w:w="530" w:type="dxa"/>
              <w:bottom w:w="80" w:type="dxa"/>
              <w:right w:w="80" w:type="dxa"/>
            </w:tcMar>
          </w:tcPr>
          <w:p w14:paraId="4BE9A657" w14:textId="2330679D" w:rsidR="0037723D" w:rsidRPr="004D7DCA" w:rsidRDefault="0037723D" w:rsidP="00E91546">
            <w:pPr>
              <w:pStyle w:val="NormalText"/>
              <w:pBdr>
                <w:top w:val="nil"/>
                <w:left w:val="nil"/>
                <w:bottom w:val="nil"/>
                <w:right w:val="nil"/>
                <w:between w:val="nil"/>
                <w:bar w:val="nil"/>
              </w:pBdr>
              <w:spacing w:after="0" w:afterAutospacing="0" w:line="240" w:lineRule="auto"/>
              <w:rPr>
                <w:rFonts w:asciiTheme="majorBidi" w:hAnsiTheme="majorBidi" w:cstheme="majorBidi"/>
              </w:rPr>
            </w:pPr>
            <w:r w:rsidRPr="004D7DCA">
              <w:rPr>
                <w:rFonts w:asciiTheme="majorBidi" w:hAnsiTheme="majorBidi" w:cstheme="majorBidi"/>
              </w:rPr>
              <w:t xml:space="preserve">P4C8 </w:t>
            </w:r>
            <w:r w:rsidR="00CE4A65">
              <w:rPr>
                <w:rFonts w:asciiTheme="majorBidi" w:hAnsiTheme="majorBidi" w:cstheme="majorBidi"/>
              </w:rPr>
              <w:t xml:space="preserve">– </w:t>
            </w:r>
            <w:r w:rsidRPr="004D7DCA">
              <w:rPr>
                <w:rFonts w:asciiTheme="majorBidi" w:hAnsiTheme="majorBidi" w:cstheme="majorBidi"/>
              </w:rPr>
              <w:t xml:space="preserve">Reporting directly to senior </w:t>
            </w:r>
            <w:r w:rsidR="00BC29A0" w:rsidRPr="004D7DCA">
              <w:rPr>
                <w:rFonts w:asciiTheme="majorBidi" w:hAnsiTheme="majorBidi" w:cstheme="majorBidi"/>
              </w:rPr>
              <w:t>decision-</w:t>
            </w:r>
            <w:r w:rsidRPr="004D7DCA">
              <w:rPr>
                <w:rFonts w:asciiTheme="majorBidi" w:hAnsiTheme="majorBidi" w:cstheme="majorBidi"/>
              </w:rPr>
              <w:t>makers</w:t>
            </w:r>
          </w:p>
        </w:tc>
      </w:tr>
      <w:tr w:rsidR="0037723D" w:rsidRPr="004D7DCA" w14:paraId="79B2DE5C" w14:textId="77777777" w:rsidTr="0019525A">
        <w:trPr>
          <w:trHeight w:val="310"/>
        </w:trPr>
        <w:tc>
          <w:tcPr>
            <w:tcW w:w="9214" w:type="dxa"/>
            <w:tcBorders>
              <w:top w:val="single" w:sz="4" w:space="0" w:color="000000"/>
              <w:left w:val="single" w:sz="4" w:space="0" w:color="000000"/>
              <w:bottom w:val="single" w:sz="4" w:space="0" w:color="000000"/>
              <w:right w:val="single" w:sz="4" w:space="0" w:color="000000"/>
            </w:tcBorders>
            <w:shd w:val="clear" w:color="auto" w:fill="auto"/>
            <w:tcMar>
              <w:top w:w="80" w:type="dxa"/>
              <w:left w:w="530" w:type="dxa"/>
              <w:bottom w:w="80" w:type="dxa"/>
              <w:right w:w="80" w:type="dxa"/>
            </w:tcMar>
          </w:tcPr>
          <w:p w14:paraId="3DAEE5CE" w14:textId="1303C00A" w:rsidR="0037723D" w:rsidRPr="004D7DCA" w:rsidRDefault="0037723D" w:rsidP="00E91546">
            <w:pPr>
              <w:pStyle w:val="NormalText"/>
              <w:pBdr>
                <w:top w:val="nil"/>
                <w:left w:val="nil"/>
                <w:bottom w:val="nil"/>
                <w:right w:val="nil"/>
                <w:between w:val="nil"/>
                <w:bar w:val="nil"/>
              </w:pBdr>
              <w:spacing w:after="0" w:afterAutospacing="0" w:line="240" w:lineRule="auto"/>
              <w:rPr>
                <w:rFonts w:asciiTheme="majorBidi" w:hAnsiTheme="majorBidi" w:cstheme="majorBidi"/>
              </w:rPr>
            </w:pPr>
            <w:r w:rsidRPr="004D7DCA">
              <w:rPr>
                <w:rFonts w:asciiTheme="majorBidi" w:hAnsiTheme="majorBidi" w:cstheme="majorBidi"/>
              </w:rPr>
              <w:t xml:space="preserve">P4C9 </w:t>
            </w:r>
            <w:r w:rsidR="00CE4A65">
              <w:rPr>
                <w:rFonts w:asciiTheme="majorBidi" w:hAnsiTheme="majorBidi" w:cstheme="majorBidi"/>
              </w:rPr>
              <w:t xml:space="preserve">– </w:t>
            </w:r>
            <w:r w:rsidRPr="004D7DCA">
              <w:rPr>
                <w:rFonts w:asciiTheme="majorBidi" w:hAnsiTheme="majorBidi" w:cstheme="majorBidi"/>
              </w:rPr>
              <w:t xml:space="preserve">Leadership </w:t>
            </w:r>
            <w:r w:rsidR="00BC29A0" w:rsidRPr="004D7DCA">
              <w:rPr>
                <w:rFonts w:asciiTheme="majorBidi" w:hAnsiTheme="majorBidi" w:cstheme="majorBidi"/>
              </w:rPr>
              <w:t>Involvement</w:t>
            </w:r>
          </w:p>
        </w:tc>
      </w:tr>
      <w:tr w:rsidR="0037723D" w:rsidRPr="004D7DCA" w14:paraId="275D494B" w14:textId="77777777" w:rsidTr="0019525A">
        <w:trPr>
          <w:trHeight w:val="310"/>
        </w:trPr>
        <w:tc>
          <w:tcPr>
            <w:tcW w:w="9214" w:type="dxa"/>
            <w:tcBorders>
              <w:top w:val="single" w:sz="4" w:space="0" w:color="000000"/>
              <w:left w:val="single" w:sz="4" w:space="0" w:color="000000"/>
              <w:bottom w:val="single" w:sz="4" w:space="0" w:color="000000"/>
              <w:right w:val="single" w:sz="4" w:space="0" w:color="000000"/>
            </w:tcBorders>
            <w:shd w:val="clear" w:color="auto" w:fill="auto"/>
            <w:tcMar>
              <w:top w:w="80" w:type="dxa"/>
              <w:left w:w="530" w:type="dxa"/>
              <w:bottom w:w="80" w:type="dxa"/>
              <w:right w:w="80" w:type="dxa"/>
            </w:tcMar>
          </w:tcPr>
          <w:p w14:paraId="5E09570C" w14:textId="11EAF67C" w:rsidR="0037723D" w:rsidRPr="004D7DCA" w:rsidRDefault="0037723D" w:rsidP="00E91546">
            <w:pPr>
              <w:pStyle w:val="NormalText"/>
              <w:pBdr>
                <w:top w:val="nil"/>
                <w:left w:val="nil"/>
                <w:bottom w:val="nil"/>
                <w:right w:val="nil"/>
                <w:between w:val="nil"/>
                <w:bar w:val="nil"/>
              </w:pBdr>
              <w:spacing w:after="0" w:afterAutospacing="0" w:line="240" w:lineRule="auto"/>
              <w:rPr>
                <w:rFonts w:asciiTheme="majorBidi" w:hAnsiTheme="majorBidi" w:cstheme="majorBidi"/>
              </w:rPr>
            </w:pPr>
            <w:r w:rsidRPr="004D7DCA">
              <w:rPr>
                <w:rFonts w:asciiTheme="majorBidi" w:hAnsiTheme="majorBidi" w:cstheme="majorBidi"/>
              </w:rPr>
              <w:t xml:space="preserve">P4C10 </w:t>
            </w:r>
            <w:r w:rsidR="00CE4A65">
              <w:rPr>
                <w:rFonts w:asciiTheme="majorBidi" w:hAnsiTheme="majorBidi" w:cstheme="majorBidi"/>
              </w:rPr>
              <w:t xml:space="preserve">– </w:t>
            </w:r>
            <w:r w:rsidRPr="004D7DCA">
              <w:rPr>
                <w:rFonts w:asciiTheme="majorBidi" w:hAnsiTheme="majorBidi" w:cstheme="majorBidi"/>
              </w:rPr>
              <w:t>Flexibility in terms of trying out new tools</w:t>
            </w:r>
          </w:p>
        </w:tc>
      </w:tr>
    </w:tbl>
    <w:p w14:paraId="1C6CEA30" w14:textId="35A871EF" w:rsidR="0037723D" w:rsidRPr="00FD3BC9" w:rsidRDefault="00111C98" w:rsidP="00C6696B">
      <w:pPr>
        <w:pStyle w:val="Caption"/>
        <w:keepNext/>
        <w:rPr>
          <w:rStyle w:val="None"/>
          <w:rFonts w:asciiTheme="majorBidi" w:eastAsia="Carlito" w:hAnsiTheme="majorBidi" w:cstheme="majorBidi"/>
          <w:b/>
          <w:bCs w:val="0"/>
        </w:rPr>
      </w:pPr>
      <w:bookmarkStart w:id="1668" w:name="_Ref108004759"/>
      <w:bookmarkStart w:id="1669" w:name="_Toc113904275"/>
      <w:r w:rsidRPr="00C509D9">
        <w:rPr>
          <w:rFonts w:asciiTheme="majorBidi" w:hAnsiTheme="majorBidi" w:cstheme="majorBidi"/>
          <w:b/>
        </w:rPr>
        <w:t xml:space="preserve">Table </w:t>
      </w:r>
      <w:r w:rsidR="000E65C1">
        <w:rPr>
          <w:rFonts w:asciiTheme="majorBidi" w:hAnsiTheme="majorBidi" w:cstheme="majorBidi"/>
          <w:b/>
        </w:rPr>
        <w:fldChar w:fldCharType="begin"/>
      </w:r>
      <w:r w:rsidR="000E65C1">
        <w:rPr>
          <w:rFonts w:asciiTheme="majorBidi" w:hAnsiTheme="majorBidi" w:cstheme="majorBidi"/>
          <w:b/>
        </w:rPr>
        <w:instrText xml:space="preserve"> SEQ Table \* ARABIC </w:instrText>
      </w:r>
      <w:r w:rsidR="000E65C1">
        <w:rPr>
          <w:rFonts w:asciiTheme="majorBidi" w:hAnsiTheme="majorBidi" w:cstheme="majorBidi"/>
          <w:b/>
        </w:rPr>
        <w:fldChar w:fldCharType="separate"/>
      </w:r>
      <w:r w:rsidR="000E65C1">
        <w:rPr>
          <w:rFonts w:asciiTheme="majorBidi" w:hAnsiTheme="majorBidi" w:cstheme="majorBidi"/>
          <w:b/>
          <w:noProof/>
        </w:rPr>
        <w:t>8</w:t>
      </w:r>
      <w:r w:rsidR="000E65C1">
        <w:rPr>
          <w:rFonts w:asciiTheme="majorBidi" w:hAnsiTheme="majorBidi" w:cstheme="majorBidi"/>
          <w:b/>
        </w:rPr>
        <w:fldChar w:fldCharType="end"/>
      </w:r>
      <w:bookmarkEnd w:id="1668"/>
      <w:r w:rsidR="007C01CF" w:rsidRPr="00C509D9">
        <w:rPr>
          <w:rStyle w:val="Hyperlink0"/>
          <w:rFonts w:asciiTheme="majorBidi" w:hAnsiTheme="majorBidi" w:cstheme="majorBidi"/>
          <w:b/>
          <w:lang w:val="en-GB"/>
        </w:rPr>
        <w:t>:</w:t>
      </w:r>
      <w:r w:rsidR="007C01CF" w:rsidRPr="00FD3BC9">
        <w:rPr>
          <w:rStyle w:val="Hyperlink0"/>
          <w:rFonts w:asciiTheme="majorBidi" w:hAnsiTheme="majorBidi" w:cstheme="majorBidi"/>
          <w:bCs w:val="0"/>
          <w:lang w:val="en-GB"/>
        </w:rPr>
        <w:t xml:space="preserve"> </w:t>
      </w:r>
      <w:r w:rsidR="0037723D" w:rsidRPr="00FD3BC9">
        <w:rPr>
          <w:rStyle w:val="Hyperlink0"/>
          <w:rFonts w:asciiTheme="majorBidi" w:hAnsiTheme="majorBidi" w:cstheme="majorBidi"/>
          <w:bCs w:val="0"/>
          <w:lang w:val="en-GB"/>
        </w:rPr>
        <w:t xml:space="preserve">List of </w:t>
      </w:r>
      <w:r w:rsidR="00677C65">
        <w:rPr>
          <w:rStyle w:val="Hyperlink0"/>
          <w:rFonts w:asciiTheme="majorBidi" w:hAnsiTheme="majorBidi" w:cstheme="majorBidi"/>
          <w:bCs w:val="0"/>
          <w:lang w:val="en-GB"/>
        </w:rPr>
        <w:t>p</w:t>
      </w:r>
      <w:r w:rsidR="0037723D" w:rsidRPr="00FD3BC9">
        <w:rPr>
          <w:rStyle w:val="Hyperlink0"/>
          <w:rFonts w:asciiTheme="majorBidi" w:hAnsiTheme="majorBidi" w:cstheme="majorBidi"/>
          <w:bCs w:val="0"/>
          <w:lang w:val="en-GB"/>
        </w:rPr>
        <w:t xml:space="preserve">arent </w:t>
      </w:r>
      <w:r w:rsidR="00EF1BCC" w:rsidRPr="00FD3BC9">
        <w:rPr>
          <w:rStyle w:val="Hyperlink0"/>
          <w:rFonts w:asciiTheme="majorBidi" w:hAnsiTheme="majorBidi" w:cstheme="majorBidi"/>
          <w:bCs w:val="0"/>
          <w:lang w:val="en-GB"/>
        </w:rPr>
        <w:t xml:space="preserve">and </w:t>
      </w:r>
      <w:r w:rsidR="00677C65">
        <w:rPr>
          <w:rStyle w:val="Hyperlink0"/>
          <w:rFonts w:asciiTheme="majorBidi" w:hAnsiTheme="majorBidi" w:cstheme="majorBidi"/>
          <w:bCs w:val="0"/>
          <w:lang w:val="en-GB"/>
        </w:rPr>
        <w:t>c</w:t>
      </w:r>
      <w:r w:rsidR="0037723D" w:rsidRPr="00FD3BC9">
        <w:rPr>
          <w:rStyle w:val="Hyperlink0"/>
          <w:rFonts w:asciiTheme="majorBidi" w:hAnsiTheme="majorBidi" w:cstheme="majorBidi"/>
          <w:bCs w:val="0"/>
          <w:lang w:val="en-GB"/>
        </w:rPr>
        <w:t xml:space="preserve">hild </w:t>
      </w:r>
      <w:r w:rsidR="00677C65">
        <w:rPr>
          <w:rStyle w:val="Hyperlink0"/>
          <w:rFonts w:asciiTheme="majorBidi" w:hAnsiTheme="majorBidi" w:cstheme="majorBidi"/>
          <w:bCs w:val="0"/>
          <w:lang w:val="en-GB"/>
        </w:rPr>
        <w:t>c</w:t>
      </w:r>
      <w:r w:rsidR="0037723D" w:rsidRPr="00FD3BC9">
        <w:rPr>
          <w:rStyle w:val="Hyperlink0"/>
          <w:rFonts w:asciiTheme="majorBidi" w:hAnsiTheme="majorBidi" w:cstheme="majorBidi"/>
          <w:bCs w:val="0"/>
          <w:lang w:val="en-GB"/>
        </w:rPr>
        <w:t xml:space="preserve">odes from </w:t>
      </w:r>
      <w:r w:rsidR="007874A5">
        <w:rPr>
          <w:rStyle w:val="Hyperlink0"/>
          <w:rFonts w:asciiTheme="majorBidi" w:hAnsiTheme="majorBidi" w:cstheme="majorBidi"/>
          <w:bCs w:val="0"/>
          <w:lang w:val="en-GB"/>
        </w:rPr>
        <w:t>d</w:t>
      </w:r>
      <w:r w:rsidR="0037723D" w:rsidRPr="00FD3BC9">
        <w:rPr>
          <w:rStyle w:val="Hyperlink0"/>
          <w:rFonts w:asciiTheme="majorBidi" w:hAnsiTheme="majorBidi" w:cstheme="majorBidi"/>
          <w:bCs w:val="0"/>
          <w:lang w:val="en-GB"/>
        </w:rPr>
        <w:t xml:space="preserve">ata </w:t>
      </w:r>
      <w:r w:rsidR="007874A5">
        <w:rPr>
          <w:rStyle w:val="Hyperlink0"/>
          <w:rFonts w:asciiTheme="majorBidi" w:hAnsiTheme="majorBidi" w:cstheme="majorBidi"/>
          <w:bCs w:val="0"/>
          <w:lang w:val="en-GB"/>
        </w:rPr>
        <w:t>a</w:t>
      </w:r>
      <w:r w:rsidR="0037723D" w:rsidRPr="00FD3BC9">
        <w:rPr>
          <w:rStyle w:val="Hyperlink0"/>
          <w:rFonts w:asciiTheme="majorBidi" w:hAnsiTheme="majorBidi" w:cstheme="majorBidi"/>
          <w:bCs w:val="0"/>
          <w:lang w:val="en-GB"/>
        </w:rPr>
        <w:t>nalysis</w:t>
      </w:r>
      <w:r w:rsidR="007874A5">
        <w:rPr>
          <w:rStyle w:val="Hyperlink0"/>
          <w:rFonts w:asciiTheme="majorBidi" w:hAnsiTheme="majorBidi" w:cstheme="majorBidi"/>
          <w:bCs w:val="0"/>
          <w:lang w:val="en-GB"/>
        </w:rPr>
        <w:t>,</w:t>
      </w:r>
      <w:r w:rsidR="0037723D" w:rsidRPr="00FD3BC9">
        <w:rPr>
          <w:rStyle w:val="Hyperlink0"/>
          <w:rFonts w:asciiTheme="majorBidi" w:hAnsiTheme="majorBidi" w:cstheme="majorBidi"/>
          <w:bCs w:val="0"/>
          <w:lang w:val="en-GB"/>
        </w:rPr>
        <w:t xml:space="preserve"> </w:t>
      </w:r>
      <w:r w:rsidR="007874A5">
        <w:rPr>
          <w:rStyle w:val="Hyperlink0"/>
          <w:rFonts w:asciiTheme="majorBidi" w:hAnsiTheme="majorBidi" w:cstheme="majorBidi"/>
          <w:bCs w:val="0"/>
          <w:lang w:val="en-GB"/>
        </w:rPr>
        <w:t>s</w:t>
      </w:r>
      <w:r w:rsidR="0037723D" w:rsidRPr="00FD3BC9">
        <w:rPr>
          <w:rStyle w:val="Hyperlink0"/>
          <w:rFonts w:asciiTheme="majorBidi" w:hAnsiTheme="majorBidi" w:cstheme="majorBidi"/>
          <w:bCs w:val="0"/>
          <w:lang w:val="en-GB"/>
        </w:rPr>
        <w:t>tep 2</w:t>
      </w:r>
      <w:r w:rsidR="007874A5">
        <w:rPr>
          <w:rStyle w:val="Hyperlink0"/>
          <w:rFonts w:asciiTheme="majorBidi" w:hAnsiTheme="majorBidi" w:cstheme="majorBidi"/>
          <w:bCs w:val="0"/>
          <w:lang w:val="en-GB"/>
        </w:rPr>
        <w:t>.</w:t>
      </w:r>
      <w:bookmarkEnd w:id="1669"/>
    </w:p>
    <w:p w14:paraId="392AC6C7" w14:textId="429A65C4" w:rsidR="0037723D" w:rsidRDefault="00B96539" w:rsidP="00ED3038">
      <w:pPr>
        <w:pStyle w:val="1stpara"/>
        <w:tabs>
          <w:tab w:val="left" w:pos="0"/>
        </w:tabs>
      </w:pPr>
      <w:r w:rsidRPr="004D7DCA">
        <w:rPr>
          <w:rFonts w:asciiTheme="majorBidi" w:hAnsiTheme="majorBidi" w:cstheme="majorBidi"/>
          <w:b/>
          <w:bCs/>
        </w:rPr>
        <w:t>St</w:t>
      </w:r>
      <w:r w:rsidR="008065BF" w:rsidRPr="004D7DCA">
        <w:rPr>
          <w:rFonts w:asciiTheme="majorBidi" w:hAnsiTheme="majorBidi" w:cstheme="majorBidi"/>
          <w:b/>
          <w:bCs/>
        </w:rPr>
        <w:t>ep</w:t>
      </w:r>
      <w:r w:rsidR="0037723D" w:rsidRPr="004D7DCA">
        <w:rPr>
          <w:rFonts w:asciiTheme="majorBidi" w:hAnsiTheme="majorBidi" w:cstheme="majorBidi"/>
          <w:b/>
          <w:bCs/>
        </w:rPr>
        <w:t xml:space="preserve"> 3: Searching for themes</w:t>
      </w:r>
      <w:r w:rsidR="00ED3038" w:rsidRPr="004D7DCA">
        <w:rPr>
          <w:rFonts w:asciiTheme="majorBidi" w:hAnsiTheme="majorBidi" w:cstheme="majorBidi"/>
          <w:b/>
          <w:bCs/>
        </w:rPr>
        <w:t xml:space="preserve">: </w:t>
      </w:r>
      <w:r w:rsidR="0037723D" w:rsidRPr="004D7DCA">
        <w:t xml:space="preserve">This step involved reviewing codes </w:t>
      </w:r>
      <w:r w:rsidR="00BC29A0" w:rsidRPr="004D7DCA">
        <w:t xml:space="preserve">and </w:t>
      </w:r>
      <w:r w:rsidR="0037723D" w:rsidRPr="004D7DCA">
        <w:t xml:space="preserve">identifying emerging clusters of </w:t>
      </w:r>
      <w:r w:rsidR="007224BB" w:rsidRPr="004D7DCA">
        <w:t xml:space="preserve">similar </w:t>
      </w:r>
      <w:r w:rsidR="0037723D" w:rsidRPr="004D7DCA">
        <w:t xml:space="preserve">codes. A short description </w:t>
      </w:r>
      <w:r w:rsidR="00EF1BCC" w:rsidRPr="004D7DCA">
        <w:t xml:space="preserve">was </w:t>
      </w:r>
      <w:r w:rsidR="0037723D" w:rsidRPr="004D7DCA">
        <w:t>then given to each cluster</w:t>
      </w:r>
      <w:r w:rsidR="00EF1BCC" w:rsidRPr="004D7DCA">
        <w:t>,</w:t>
      </w:r>
      <w:r w:rsidR="0037723D" w:rsidRPr="004D7DCA">
        <w:t xml:space="preserve"> making it a theme</w:t>
      </w:r>
      <w:r w:rsidR="00FD7B2A" w:rsidRPr="004D7DCA">
        <w:t>.</w:t>
      </w:r>
      <w:r w:rsidR="0037723D" w:rsidRPr="004D7DCA">
        <w:t xml:space="preserve"> </w:t>
      </w:r>
      <w:r w:rsidR="00FD7B2A" w:rsidRPr="004D7DCA">
        <w:t>P</w:t>
      </w:r>
      <w:r w:rsidR="0037723D" w:rsidRPr="004D7DCA">
        <w:t xml:space="preserve">art of the list of clusters of codes for Phase </w:t>
      </w:r>
      <w:r w:rsidR="00DC778E">
        <w:t>1</w:t>
      </w:r>
      <w:r w:rsidR="0037723D" w:rsidRPr="004D7DCA">
        <w:t xml:space="preserve"> is </w:t>
      </w:r>
      <w:r w:rsidR="007224BB">
        <w:t xml:space="preserve">shown </w:t>
      </w:r>
      <w:r w:rsidR="0037723D" w:rsidRPr="004D7DCA">
        <w:t xml:space="preserve">in </w:t>
      </w:r>
      <w:r w:rsidR="00E812BA">
        <w:fldChar w:fldCharType="begin"/>
      </w:r>
      <w:r w:rsidR="00E812BA">
        <w:instrText xml:space="preserve"> REF _Ref113796946 \h </w:instrText>
      </w:r>
      <w:r w:rsidR="00E812BA">
        <w:fldChar w:fldCharType="separate"/>
      </w:r>
      <w:r w:rsidR="00E812BA" w:rsidRPr="00C509D9">
        <w:rPr>
          <w:rFonts w:asciiTheme="majorBidi" w:hAnsiTheme="majorBidi" w:cstheme="majorBidi"/>
          <w:b/>
          <w:bCs/>
        </w:rPr>
        <w:t xml:space="preserve">Table </w:t>
      </w:r>
      <w:r w:rsidR="00E812BA">
        <w:rPr>
          <w:rFonts w:asciiTheme="majorBidi" w:hAnsiTheme="majorBidi" w:cstheme="majorBidi"/>
          <w:b/>
          <w:noProof/>
        </w:rPr>
        <w:t>9</w:t>
      </w:r>
      <w:r w:rsidR="00E812BA">
        <w:fldChar w:fldCharType="end"/>
      </w:r>
      <w:r w:rsidR="007224BB">
        <w:t xml:space="preserve">, </w:t>
      </w:r>
      <w:r w:rsidR="007224BB" w:rsidRPr="004D7DCA">
        <w:t>as an example</w:t>
      </w:r>
      <w:r w:rsidR="00BC29A0" w:rsidRPr="004D7DCA">
        <w:t>.</w:t>
      </w:r>
    </w:p>
    <w:p w14:paraId="3597E1CD" w14:textId="77777777" w:rsidR="00FB5363" w:rsidRPr="004D7DCA" w:rsidRDefault="00FB5363" w:rsidP="00ED3038">
      <w:pPr>
        <w:pStyle w:val="1stpara"/>
        <w:tabs>
          <w:tab w:val="left" w:pos="0"/>
        </w:tabs>
      </w:pPr>
    </w:p>
    <w:p w14:paraId="3F5ABBE9" w14:textId="77777777" w:rsidR="00ED3038" w:rsidRPr="004D7DCA" w:rsidRDefault="00ED3038" w:rsidP="00ED3038">
      <w:pPr>
        <w:pStyle w:val="1stpara"/>
        <w:tabs>
          <w:tab w:val="left" w:pos="0"/>
        </w:tabs>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CDD4E9"/>
        <w:tblLayout w:type="fixed"/>
        <w:tblLook w:val="04A0" w:firstRow="1" w:lastRow="0" w:firstColumn="1" w:lastColumn="0" w:noHBand="0" w:noVBand="1"/>
      </w:tblPr>
      <w:tblGrid>
        <w:gridCol w:w="4509"/>
        <w:gridCol w:w="4510"/>
      </w:tblGrid>
      <w:tr w:rsidR="0037723D" w:rsidRPr="004D7DCA" w14:paraId="041E4154" w14:textId="77777777" w:rsidTr="000A57CF">
        <w:trPr>
          <w:trHeight w:val="20"/>
        </w:trPr>
        <w:tc>
          <w:tcPr>
            <w:tcW w:w="2500" w:type="pct"/>
            <w:shd w:val="clear" w:color="auto" w:fill="F2F2F2"/>
            <w:tcMar>
              <w:top w:w="80" w:type="dxa"/>
              <w:left w:w="80" w:type="dxa"/>
              <w:bottom w:w="80" w:type="dxa"/>
              <w:right w:w="80" w:type="dxa"/>
            </w:tcMar>
            <w:vAlign w:val="center"/>
          </w:tcPr>
          <w:p w14:paraId="00EC0FDF" w14:textId="77777777" w:rsidR="0037723D" w:rsidRPr="004D7DCA" w:rsidRDefault="0037723D" w:rsidP="00C25609">
            <w:pPr>
              <w:pStyle w:val="Body"/>
              <w:tabs>
                <w:tab w:val="left" w:pos="4615"/>
              </w:tabs>
              <w:jc w:val="center"/>
              <w:rPr>
                <w:rFonts w:asciiTheme="majorBidi" w:hAnsiTheme="majorBidi" w:cstheme="majorBidi"/>
                <w:lang w:val="en-GB"/>
              </w:rPr>
            </w:pPr>
            <w:r w:rsidRPr="004D7DCA">
              <w:rPr>
                <w:rStyle w:val="None"/>
                <w:rFonts w:asciiTheme="majorBidi" w:hAnsiTheme="majorBidi" w:cstheme="majorBidi"/>
                <w:b/>
                <w:bCs/>
                <w:lang w:val="en-GB"/>
              </w:rPr>
              <w:lastRenderedPageBreak/>
              <w:t>Clusters of Codes</w:t>
            </w:r>
          </w:p>
        </w:tc>
        <w:tc>
          <w:tcPr>
            <w:tcW w:w="2500" w:type="pct"/>
            <w:shd w:val="clear" w:color="auto" w:fill="F2F2F2"/>
            <w:tcMar>
              <w:top w:w="80" w:type="dxa"/>
              <w:left w:w="80" w:type="dxa"/>
              <w:bottom w:w="80" w:type="dxa"/>
              <w:right w:w="80" w:type="dxa"/>
            </w:tcMar>
            <w:vAlign w:val="center"/>
          </w:tcPr>
          <w:p w14:paraId="7B298D4A" w14:textId="77777777" w:rsidR="0037723D" w:rsidRPr="004D7DCA" w:rsidRDefault="0037723D" w:rsidP="00C25609">
            <w:pPr>
              <w:pStyle w:val="Body"/>
              <w:tabs>
                <w:tab w:val="left" w:pos="4615"/>
              </w:tabs>
              <w:jc w:val="center"/>
              <w:rPr>
                <w:rFonts w:asciiTheme="majorBidi" w:hAnsiTheme="majorBidi" w:cstheme="majorBidi"/>
                <w:lang w:val="en-GB"/>
              </w:rPr>
            </w:pPr>
            <w:r w:rsidRPr="004D7DCA">
              <w:rPr>
                <w:rStyle w:val="None"/>
                <w:rFonts w:asciiTheme="majorBidi" w:hAnsiTheme="majorBidi" w:cstheme="majorBidi"/>
                <w:b/>
                <w:bCs/>
                <w:lang w:val="en-GB"/>
              </w:rPr>
              <w:t>Emerging Themes</w:t>
            </w:r>
          </w:p>
        </w:tc>
      </w:tr>
      <w:tr w:rsidR="0037723D" w:rsidRPr="004D7DCA" w14:paraId="7019F73F" w14:textId="77777777" w:rsidTr="000A57CF">
        <w:trPr>
          <w:trHeight w:val="20"/>
        </w:trPr>
        <w:tc>
          <w:tcPr>
            <w:tcW w:w="2500" w:type="pct"/>
            <w:shd w:val="clear" w:color="auto" w:fill="D5DCE4"/>
            <w:tcMar>
              <w:top w:w="80" w:type="dxa"/>
              <w:left w:w="542" w:type="dxa"/>
              <w:bottom w:w="80" w:type="dxa"/>
              <w:right w:w="80" w:type="dxa"/>
            </w:tcMar>
            <w:vAlign w:val="center"/>
          </w:tcPr>
          <w:p w14:paraId="17BCF2AF" w14:textId="623AC76E" w:rsidR="0037723D" w:rsidRPr="004D7DCA" w:rsidRDefault="0037723D" w:rsidP="009A68D4">
            <w:pPr>
              <w:pStyle w:val="Body"/>
              <w:ind w:left="-360"/>
              <w:rPr>
                <w:rFonts w:asciiTheme="majorBidi" w:hAnsiTheme="majorBidi" w:cstheme="majorBidi"/>
                <w:lang w:val="en-GB"/>
              </w:rPr>
            </w:pPr>
            <w:r w:rsidRPr="004D7DCA">
              <w:rPr>
                <w:rStyle w:val="None"/>
                <w:rFonts w:asciiTheme="majorBidi" w:hAnsiTheme="majorBidi" w:cstheme="majorBidi"/>
                <w:lang w:val="en-GB"/>
              </w:rPr>
              <w:t xml:space="preserve">P2C3 </w:t>
            </w:r>
            <w:r w:rsidR="008C086D">
              <w:rPr>
                <w:rFonts w:asciiTheme="majorBidi" w:hAnsiTheme="majorBidi" w:cstheme="majorBidi"/>
              </w:rPr>
              <w:t>–</w:t>
            </w:r>
            <w:r w:rsidRPr="004D7DCA">
              <w:rPr>
                <w:rStyle w:val="None"/>
                <w:rFonts w:asciiTheme="majorBidi" w:hAnsiTheme="majorBidi" w:cstheme="majorBidi"/>
                <w:lang w:val="en-GB"/>
              </w:rPr>
              <w:t xml:space="preserve"> Initial research for information required for scenario </w:t>
            </w:r>
            <w:r w:rsidR="00520695" w:rsidRPr="004D7DCA">
              <w:rPr>
                <w:rStyle w:val="None"/>
                <w:rFonts w:asciiTheme="majorBidi" w:hAnsiTheme="majorBidi" w:cstheme="majorBidi"/>
                <w:lang w:val="en-GB"/>
              </w:rPr>
              <w:t>planning,</w:t>
            </w:r>
            <w:r w:rsidRPr="004D7DCA">
              <w:rPr>
                <w:rStyle w:val="None"/>
                <w:rFonts w:asciiTheme="majorBidi" w:hAnsiTheme="majorBidi" w:cstheme="majorBidi"/>
                <w:lang w:val="en-GB"/>
              </w:rPr>
              <w:t xml:space="preserve"> </w:t>
            </w:r>
            <w:r w:rsidR="006610FA" w:rsidRPr="004D7DCA">
              <w:rPr>
                <w:rStyle w:val="None"/>
                <w:rFonts w:asciiTheme="majorBidi" w:hAnsiTheme="majorBidi" w:cstheme="majorBidi"/>
                <w:lang w:val="en-GB"/>
              </w:rPr>
              <w:t>e.g.,</w:t>
            </w:r>
            <w:r w:rsidRPr="004D7DCA">
              <w:rPr>
                <w:rStyle w:val="None"/>
                <w:rFonts w:asciiTheme="majorBidi" w:hAnsiTheme="majorBidi" w:cstheme="majorBidi"/>
                <w:lang w:val="en-GB"/>
              </w:rPr>
              <w:t xml:space="preserve"> trends </w:t>
            </w:r>
            <w:r w:rsidR="00002FCB">
              <w:rPr>
                <w:rStyle w:val="None"/>
                <w:rFonts w:asciiTheme="majorBidi" w:hAnsiTheme="majorBidi" w:cstheme="majorBidi"/>
                <w:lang w:val="en-GB"/>
              </w:rPr>
              <w:t>a</w:t>
            </w:r>
            <w:r w:rsidR="00002FCB">
              <w:rPr>
                <w:rStyle w:val="None"/>
                <w:lang w:val="en-GB"/>
              </w:rPr>
              <w:t>nd</w:t>
            </w:r>
            <w:r w:rsidR="00002FCB" w:rsidRPr="004D7DCA">
              <w:rPr>
                <w:rStyle w:val="None"/>
                <w:rFonts w:asciiTheme="majorBidi" w:hAnsiTheme="majorBidi" w:cstheme="majorBidi"/>
                <w:lang w:val="en-GB"/>
              </w:rPr>
              <w:t xml:space="preserve"> </w:t>
            </w:r>
            <w:r w:rsidRPr="004D7DCA">
              <w:rPr>
                <w:rStyle w:val="None"/>
                <w:rFonts w:asciiTheme="majorBidi" w:hAnsiTheme="majorBidi" w:cstheme="majorBidi"/>
                <w:lang w:val="en-GB"/>
              </w:rPr>
              <w:t xml:space="preserve">emerging issues analysis, </w:t>
            </w:r>
            <w:r w:rsidR="00290E60" w:rsidRPr="004D7DCA">
              <w:rPr>
                <w:rStyle w:val="None"/>
                <w:rFonts w:asciiTheme="majorBidi" w:hAnsiTheme="majorBidi" w:cstheme="majorBidi"/>
                <w:lang w:val="en-GB"/>
              </w:rPr>
              <w:t>piloting,</w:t>
            </w:r>
            <w:r w:rsidRPr="004D7DCA">
              <w:rPr>
                <w:rStyle w:val="None"/>
                <w:rFonts w:asciiTheme="majorBidi" w:hAnsiTheme="majorBidi" w:cstheme="majorBidi"/>
                <w:lang w:val="en-GB"/>
              </w:rPr>
              <w:t xml:space="preserve"> and testing</w:t>
            </w:r>
          </w:p>
        </w:tc>
        <w:tc>
          <w:tcPr>
            <w:tcW w:w="2500" w:type="pct"/>
            <w:shd w:val="clear" w:color="auto" w:fill="auto"/>
            <w:tcMar>
              <w:top w:w="80" w:type="dxa"/>
              <w:left w:w="800" w:type="dxa"/>
              <w:bottom w:w="80" w:type="dxa"/>
              <w:right w:w="80" w:type="dxa"/>
            </w:tcMar>
            <w:vAlign w:val="center"/>
          </w:tcPr>
          <w:p w14:paraId="46B6DBC5" w14:textId="77777777" w:rsidR="0037723D" w:rsidRPr="004D7DCA" w:rsidRDefault="0037723D" w:rsidP="00C25609">
            <w:pPr>
              <w:pStyle w:val="Body"/>
              <w:rPr>
                <w:rFonts w:asciiTheme="majorBidi" w:hAnsiTheme="majorBidi" w:cstheme="majorBidi"/>
                <w:lang w:val="en-GB"/>
              </w:rPr>
            </w:pPr>
            <w:r w:rsidRPr="004D7DCA">
              <w:rPr>
                <w:rStyle w:val="None"/>
                <w:rFonts w:asciiTheme="majorBidi" w:hAnsiTheme="majorBidi" w:cstheme="majorBidi"/>
                <w:lang w:val="en-GB"/>
              </w:rPr>
              <w:t>Initial stages of research for data required to work on scenario planning and pilot testing exercise</w:t>
            </w:r>
          </w:p>
        </w:tc>
      </w:tr>
      <w:tr w:rsidR="0037723D" w:rsidRPr="004D7DCA" w14:paraId="2DD51B8F" w14:textId="77777777" w:rsidTr="000A57CF">
        <w:trPr>
          <w:trHeight w:val="27"/>
        </w:trPr>
        <w:tc>
          <w:tcPr>
            <w:tcW w:w="2500" w:type="pct"/>
            <w:shd w:val="clear" w:color="auto" w:fill="auto"/>
            <w:tcMar>
              <w:top w:w="80" w:type="dxa"/>
              <w:left w:w="542" w:type="dxa"/>
              <w:bottom w:w="80" w:type="dxa"/>
              <w:right w:w="80" w:type="dxa"/>
            </w:tcMar>
          </w:tcPr>
          <w:p w14:paraId="2F2F0E32" w14:textId="77777777" w:rsidR="0037723D" w:rsidRPr="004D7DCA" w:rsidRDefault="0037723D" w:rsidP="009A68D4">
            <w:pPr>
              <w:spacing w:after="0" w:line="240" w:lineRule="auto"/>
              <w:rPr>
                <w:rFonts w:asciiTheme="majorBidi" w:hAnsiTheme="majorBidi" w:cstheme="majorBidi"/>
                <w:sz w:val="10"/>
                <w:szCs w:val="10"/>
              </w:rPr>
            </w:pPr>
          </w:p>
        </w:tc>
        <w:tc>
          <w:tcPr>
            <w:tcW w:w="2500" w:type="pct"/>
            <w:shd w:val="clear" w:color="auto" w:fill="auto"/>
            <w:tcMar>
              <w:top w:w="80" w:type="dxa"/>
              <w:left w:w="542" w:type="dxa"/>
              <w:bottom w:w="80" w:type="dxa"/>
              <w:right w:w="80" w:type="dxa"/>
            </w:tcMar>
          </w:tcPr>
          <w:p w14:paraId="3B4053A1" w14:textId="77777777" w:rsidR="0037723D" w:rsidRPr="004D7DCA" w:rsidRDefault="0037723D" w:rsidP="00C6696B">
            <w:pPr>
              <w:spacing w:after="0" w:line="240" w:lineRule="auto"/>
              <w:rPr>
                <w:rFonts w:asciiTheme="majorBidi" w:hAnsiTheme="majorBidi" w:cstheme="majorBidi"/>
                <w:sz w:val="10"/>
                <w:szCs w:val="10"/>
              </w:rPr>
            </w:pPr>
          </w:p>
        </w:tc>
      </w:tr>
      <w:tr w:rsidR="0037723D" w:rsidRPr="004D7DCA" w14:paraId="27A862A1" w14:textId="77777777" w:rsidTr="000A57CF">
        <w:trPr>
          <w:trHeight w:val="20"/>
        </w:trPr>
        <w:tc>
          <w:tcPr>
            <w:tcW w:w="2500" w:type="pct"/>
            <w:shd w:val="clear" w:color="auto" w:fill="F4B083"/>
            <w:tcMar>
              <w:top w:w="80" w:type="dxa"/>
              <w:left w:w="530" w:type="dxa"/>
              <w:bottom w:w="80" w:type="dxa"/>
              <w:right w:w="80" w:type="dxa"/>
            </w:tcMar>
          </w:tcPr>
          <w:p w14:paraId="638F0F25" w14:textId="0401C119" w:rsidR="0037723D" w:rsidRPr="004D7DCA" w:rsidRDefault="0037723D" w:rsidP="009A68D4">
            <w:pPr>
              <w:pStyle w:val="Body"/>
              <w:ind w:left="-360"/>
              <w:rPr>
                <w:rFonts w:asciiTheme="majorBidi" w:hAnsiTheme="majorBidi" w:cstheme="majorBidi"/>
                <w:lang w:val="en-GB"/>
              </w:rPr>
            </w:pPr>
            <w:r w:rsidRPr="004D7DCA">
              <w:rPr>
                <w:rStyle w:val="None"/>
                <w:rFonts w:asciiTheme="majorBidi" w:hAnsiTheme="majorBidi" w:cstheme="majorBidi"/>
                <w:lang w:val="en-GB"/>
              </w:rPr>
              <w:t xml:space="preserve">P3C2 </w:t>
            </w:r>
            <w:r w:rsidR="008C086D">
              <w:rPr>
                <w:rFonts w:asciiTheme="majorBidi" w:hAnsiTheme="majorBidi" w:cstheme="majorBidi"/>
              </w:rPr>
              <w:t>–</w:t>
            </w:r>
            <w:r w:rsidR="008C086D">
              <w:rPr>
                <w:rStyle w:val="None"/>
                <w:rFonts w:asciiTheme="majorBidi" w:hAnsiTheme="majorBidi" w:cstheme="majorBidi"/>
                <w:lang w:val="en-GB"/>
              </w:rPr>
              <w:t xml:space="preserve"> </w:t>
            </w:r>
            <w:r w:rsidRPr="004D7DCA">
              <w:rPr>
                <w:rStyle w:val="None"/>
                <w:rFonts w:asciiTheme="majorBidi" w:hAnsiTheme="majorBidi" w:cstheme="majorBidi"/>
                <w:lang w:val="en-GB"/>
              </w:rPr>
              <w:t>Lack of leadership's belief and support in scenario planning</w:t>
            </w:r>
          </w:p>
        </w:tc>
        <w:tc>
          <w:tcPr>
            <w:tcW w:w="2500" w:type="pct"/>
            <w:vMerge w:val="restart"/>
            <w:shd w:val="clear" w:color="auto" w:fill="auto"/>
            <w:tcMar>
              <w:top w:w="80" w:type="dxa"/>
              <w:left w:w="530" w:type="dxa"/>
              <w:bottom w:w="80" w:type="dxa"/>
              <w:right w:w="80" w:type="dxa"/>
            </w:tcMar>
            <w:vAlign w:val="center"/>
          </w:tcPr>
          <w:p w14:paraId="0244E240" w14:textId="2FF6F832" w:rsidR="0037723D" w:rsidRPr="004D7DCA" w:rsidRDefault="0037723D" w:rsidP="00C25609">
            <w:pPr>
              <w:pStyle w:val="Body"/>
              <w:rPr>
                <w:rFonts w:asciiTheme="majorBidi" w:hAnsiTheme="majorBidi" w:cstheme="majorBidi"/>
                <w:lang w:val="en-GB"/>
              </w:rPr>
            </w:pPr>
            <w:r w:rsidRPr="004D7DCA">
              <w:rPr>
                <w:rStyle w:val="None"/>
                <w:rFonts w:asciiTheme="majorBidi" w:hAnsiTheme="majorBidi" w:cstheme="majorBidi"/>
                <w:lang w:val="en-GB"/>
              </w:rPr>
              <w:t xml:space="preserve">A continuation of leadership belief, support, </w:t>
            </w:r>
            <w:r w:rsidR="00290E60" w:rsidRPr="004D7DCA">
              <w:rPr>
                <w:rStyle w:val="None"/>
                <w:rFonts w:asciiTheme="majorBidi" w:hAnsiTheme="majorBidi" w:cstheme="majorBidi"/>
                <w:lang w:val="en-GB"/>
              </w:rPr>
              <w:t>sponsorship,</w:t>
            </w:r>
            <w:r w:rsidRPr="004D7DCA">
              <w:rPr>
                <w:rStyle w:val="None"/>
                <w:rFonts w:asciiTheme="majorBidi" w:hAnsiTheme="majorBidi" w:cstheme="majorBidi"/>
                <w:lang w:val="en-GB"/>
              </w:rPr>
              <w:t xml:space="preserve"> and involvement despite a change of government structure or a change of leadership</w:t>
            </w:r>
          </w:p>
        </w:tc>
      </w:tr>
      <w:tr w:rsidR="0037723D" w:rsidRPr="004D7DCA" w14:paraId="0F9035DC" w14:textId="77777777" w:rsidTr="000A57CF">
        <w:trPr>
          <w:trHeight w:val="20"/>
        </w:trPr>
        <w:tc>
          <w:tcPr>
            <w:tcW w:w="2500" w:type="pct"/>
            <w:shd w:val="clear" w:color="auto" w:fill="F4B083"/>
            <w:tcMar>
              <w:top w:w="80" w:type="dxa"/>
              <w:left w:w="530" w:type="dxa"/>
              <w:bottom w:w="80" w:type="dxa"/>
              <w:right w:w="80" w:type="dxa"/>
            </w:tcMar>
          </w:tcPr>
          <w:p w14:paraId="01DC88DF" w14:textId="52599267" w:rsidR="0037723D" w:rsidRPr="004D7DCA" w:rsidRDefault="0037723D" w:rsidP="009A68D4">
            <w:pPr>
              <w:pStyle w:val="Body"/>
              <w:ind w:left="-360"/>
              <w:rPr>
                <w:rFonts w:asciiTheme="majorBidi" w:hAnsiTheme="majorBidi" w:cstheme="majorBidi"/>
                <w:lang w:val="en-GB"/>
              </w:rPr>
            </w:pPr>
            <w:r w:rsidRPr="004D7DCA">
              <w:rPr>
                <w:rStyle w:val="None"/>
                <w:rFonts w:asciiTheme="majorBidi" w:hAnsiTheme="majorBidi" w:cstheme="majorBidi"/>
                <w:lang w:val="en-GB"/>
              </w:rPr>
              <w:t xml:space="preserve">P3C6 </w:t>
            </w:r>
            <w:r w:rsidR="008C086D">
              <w:rPr>
                <w:rFonts w:asciiTheme="majorBidi" w:hAnsiTheme="majorBidi" w:cstheme="majorBidi"/>
              </w:rPr>
              <w:t>–</w:t>
            </w:r>
            <w:r w:rsidR="008C086D">
              <w:rPr>
                <w:rStyle w:val="None"/>
                <w:rFonts w:asciiTheme="majorBidi" w:hAnsiTheme="majorBidi" w:cstheme="majorBidi"/>
                <w:lang w:val="en-GB"/>
              </w:rPr>
              <w:t xml:space="preserve"> </w:t>
            </w:r>
            <w:r w:rsidRPr="004D7DCA">
              <w:rPr>
                <w:rStyle w:val="None"/>
                <w:rFonts w:asciiTheme="majorBidi" w:hAnsiTheme="majorBidi" w:cstheme="majorBidi"/>
                <w:lang w:val="en-GB"/>
              </w:rPr>
              <w:t>Changes in the structure of leadership</w:t>
            </w:r>
          </w:p>
        </w:tc>
        <w:tc>
          <w:tcPr>
            <w:tcW w:w="2500" w:type="pct"/>
            <w:vMerge/>
            <w:shd w:val="clear" w:color="auto" w:fill="auto"/>
          </w:tcPr>
          <w:p w14:paraId="047B76FB" w14:textId="77777777" w:rsidR="0037723D" w:rsidRPr="004D7DCA" w:rsidRDefault="0037723D" w:rsidP="00C6696B">
            <w:pPr>
              <w:spacing w:after="0" w:line="240" w:lineRule="auto"/>
              <w:rPr>
                <w:rFonts w:asciiTheme="majorBidi" w:hAnsiTheme="majorBidi" w:cstheme="majorBidi"/>
              </w:rPr>
            </w:pPr>
          </w:p>
        </w:tc>
      </w:tr>
      <w:tr w:rsidR="0037723D" w:rsidRPr="004D7DCA" w14:paraId="1703CB8D" w14:textId="77777777" w:rsidTr="000A57CF">
        <w:trPr>
          <w:trHeight w:val="20"/>
        </w:trPr>
        <w:tc>
          <w:tcPr>
            <w:tcW w:w="2500" w:type="pct"/>
            <w:shd w:val="clear" w:color="auto" w:fill="F4B083"/>
            <w:tcMar>
              <w:top w:w="80" w:type="dxa"/>
              <w:left w:w="530" w:type="dxa"/>
              <w:bottom w:w="80" w:type="dxa"/>
              <w:right w:w="80" w:type="dxa"/>
            </w:tcMar>
          </w:tcPr>
          <w:p w14:paraId="2A6EE5A5" w14:textId="51526DB5" w:rsidR="0037723D" w:rsidRPr="004D7DCA" w:rsidRDefault="0037723D" w:rsidP="009A68D4">
            <w:pPr>
              <w:pStyle w:val="Body"/>
              <w:ind w:left="-360"/>
              <w:rPr>
                <w:rFonts w:asciiTheme="majorBidi" w:hAnsiTheme="majorBidi" w:cstheme="majorBidi"/>
                <w:lang w:val="en-GB"/>
              </w:rPr>
            </w:pPr>
            <w:r w:rsidRPr="004D7DCA">
              <w:rPr>
                <w:rStyle w:val="None"/>
                <w:rFonts w:asciiTheme="majorBidi" w:hAnsiTheme="majorBidi" w:cstheme="majorBidi"/>
                <w:lang w:val="en-GB"/>
              </w:rPr>
              <w:t xml:space="preserve">P3C1 </w:t>
            </w:r>
            <w:r w:rsidR="008C086D">
              <w:rPr>
                <w:rFonts w:asciiTheme="majorBidi" w:hAnsiTheme="majorBidi" w:cstheme="majorBidi"/>
              </w:rPr>
              <w:t>–</w:t>
            </w:r>
            <w:r w:rsidRPr="004D7DCA">
              <w:rPr>
                <w:rStyle w:val="None"/>
                <w:rFonts w:asciiTheme="majorBidi" w:hAnsiTheme="majorBidi" w:cstheme="majorBidi"/>
                <w:lang w:val="en-GB"/>
              </w:rPr>
              <w:t xml:space="preserve"> Lack of involvement, </w:t>
            </w:r>
            <w:r w:rsidR="00290E60" w:rsidRPr="004D7DCA">
              <w:rPr>
                <w:rStyle w:val="None"/>
                <w:rFonts w:asciiTheme="majorBidi" w:hAnsiTheme="majorBidi" w:cstheme="majorBidi"/>
                <w:lang w:val="en-GB"/>
              </w:rPr>
              <w:t>sponsorship,</w:t>
            </w:r>
            <w:r w:rsidRPr="004D7DCA">
              <w:rPr>
                <w:rStyle w:val="None"/>
                <w:rFonts w:asciiTheme="majorBidi" w:hAnsiTheme="majorBidi" w:cstheme="majorBidi"/>
                <w:lang w:val="en-GB"/>
              </w:rPr>
              <w:t xml:space="preserve"> and support from leadership</w:t>
            </w:r>
          </w:p>
        </w:tc>
        <w:tc>
          <w:tcPr>
            <w:tcW w:w="2500" w:type="pct"/>
            <w:vMerge/>
            <w:shd w:val="clear" w:color="auto" w:fill="auto"/>
          </w:tcPr>
          <w:p w14:paraId="7B6CC663" w14:textId="77777777" w:rsidR="0037723D" w:rsidRPr="004D7DCA" w:rsidRDefault="0037723D" w:rsidP="00C6696B">
            <w:pPr>
              <w:spacing w:after="0" w:line="240" w:lineRule="auto"/>
              <w:rPr>
                <w:rFonts w:asciiTheme="majorBidi" w:hAnsiTheme="majorBidi" w:cstheme="majorBidi"/>
              </w:rPr>
            </w:pPr>
          </w:p>
        </w:tc>
      </w:tr>
      <w:tr w:rsidR="0037723D" w:rsidRPr="004D7DCA" w14:paraId="29F2B95C" w14:textId="77777777" w:rsidTr="000A57CF">
        <w:trPr>
          <w:trHeight w:val="27"/>
        </w:trPr>
        <w:tc>
          <w:tcPr>
            <w:tcW w:w="2500" w:type="pct"/>
            <w:shd w:val="clear" w:color="auto" w:fill="auto"/>
            <w:tcMar>
              <w:top w:w="80" w:type="dxa"/>
              <w:left w:w="530" w:type="dxa"/>
              <w:bottom w:w="80" w:type="dxa"/>
              <w:right w:w="80" w:type="dxa"/>
            </w:tcMar>
          </w:tcPr>
          <w:p w14:paraId="07A49A98" w14:textId="77777777" w:rsidR="0037723D" w:rsidRPr="004D7DCA" w:rsidRDefault="0037723D" w:rsidP="009A68D4">
            <w:pPr>
              <w:spacing w:after="0" w:line="240" w:lineRule="auto"/>
              <w:rPr>
                <w:rFonts w:asciiTheme="majorBidi" w:hAnsiTheme="majorBidi" w:cstheme="majorBidi"/>
                <w:sz w:val="10"/>
                <w:szCs w:val="10"/>
              </w:rPr>
            </w:pPr>
          </w:p>
        </w:tc>
        <w:tc>
          <w:tcPr>
            <w:tcW w:w="2500" w:type="pct"/>
            <w:shd w:val="clear" w:color="auto" w:fill="auto"/>
            <w:tcMar>
              <w:top w:w="80" w:type="dxa"/>
              <w:left w:w="530" w:type="dxa"/>
              <w:bottom w:w="80" w:type="dxa"/>
              <w:right w:w="80" w:type="dxa"/>
            </w:tcMar>
          </w:tcPr>
          <w:p w14:paraId="50CB7FCD" w14:textId="77777777" w:rsidR="0037723D" w:rsidRPr="004D7DCA" w:rsidRDefault="0037723D" w:rsidP="00C6696B">
            <w:pPr>
              <w:spacing w:after="0" w:line="240" w:lineRule="auto"/>
              <w:rPr>
                <w:rFonts w:asciiTheme="majorBidi" w:hAnsiTheme="majorBidi" w:cstheme="majorBidi"/>
                <w:sz w:val="10"/>
                <w:szCs w:val="10"/>
              </w:rPr>
            </w:pPr>
          </w:p>
        </w:tc>
      </w:tr>
      <w:tr w:rsidR="0037723D" w:rsidRPr="004D7DCA" w14:paraId="289A311D" w14:textId="77777777" w:rsidTr="000A57CF">
        <w:trPr>
          <w:trHeight w:val="20"/>
        </w:trPr>
        <w:tc>
          <w:tcPr>
            <w:tcW w:w="2500" w:type="pct"/>
            <w:shd w:val="clear" w:color="auto" w:fill="BF8F00"/>
            <w:tcMar>
              <w:top w:w="80" w:type="dxa"/>
              <w:left w:w="530" w:type="dxa"/>
              <w:bottom w:w="80" w:type="dxa"/>
              <w:right w:w="80" w:type="dxa"/>
            </w:tcMar>
            <w:vAlign w:val="center"/>
          </w:tcPr>
          <w:p w14:paraId="5FBDC8C0" w14:textId="62478EFF" w:rsidR="0037723D" w:rsidRPr="004D7DCA" w:rsidRDefault="0037723D" w:rsidP="009A68D4">
            <w:pPr>
              <w:pStyle w:val="Body"/>
              <w:ind w:left="-360"/>
              <w:rPr>
                <w:rFonts w:asciiTheme="majorBidi" w:hAnsiTheme="majorBidi" w:cstheme="majorBidi"/>
                <w:lang w:val="en-GB"/>
              </w:rPr>
            </w:pPr>
            <w:r w:rsidRPr="004D7DCA">
              <w:rPr>
                <w:rStyle w:val="None"/>
                <w:rFonts w:asciiTheme="majorBidi" w:hAnsiTheme="majorBidi" w:cstheme="majorBidi"/>
                <w:lang w:val="en-GB"/>
              </w:rPr>
              <w:t xml:space="preserve">P3C8 </w:t>
            </w:r>
            <w:r w:rsidR="008C086D">
              <w:rPr>
                <w:rFonts w:asciiTheme="majorBidi" w:hAnsiTheme="majorBidi" w:cstheme="majorBidi"/>
              </w:rPr>
              <w:t>–</w:t>
            </w:r>
            <w:r w:rsidRPr="004D7DCA">
              <w:rPr>
                <w:rStyle w:val="None"/>
                <w:rFonts w:asciiTheme="majorBidi" w:hAnsiTheme="majorBidi" w:cstheme="majorBidi"/>
                <w:lang w:val="en-GB"/>
              </w:rPr>
              <w:t xml:space="preserve"> Scenario planning not presented in an attractive, appealing way</w:t>
            </w:r>
          </w:p>
        </w:tc>
        <w:tc>
          <w:tcPr>
            <w:tcW w:w="2500" w:type="pct"/>
            <w:vMerge w:val="restart"/>
            <w:shd w:val="clear" w:color="auto" w:fill="auto"/>
            <w:tcMar>
              <w:top w:w="80" w:type="dxa"/>
              <w:left w:w="530" w:type="dxa"/>
              <w:bottom w:w="80" w:type="dxa"/>
              <w:right w:w="80" w:type="dxa"/>
            </w:tcMar>
            <w:vAlign w:val="center"/>
          </w:tcPr>
          <w:p w14:paraId="0ECB4EC9" w14:textId="6E45A919" w:rsidR="0037723D" w:rsidRPr="004D7DCA" w:rsidRDefault="0037723D" w:rsidP="00C25609">
            <w:pPr>
              <w:pStyle w:val="Body"/>
              <w:rPr>
                <w:rFonts w:asciiTheme="majorBidi" w:hAnsiTheme="majorBidi" w:cstheme="majorBidi"/>
                <w:lang w:val="en-GB"/>
              </w:rPr>
            </w:pPr>
            <w:r w:rsidRPr="004D7DCA">
              <w:rPr>
                <w:rStyle w:val="None"/>
                <w:rFonts w:asciiTheme="majorBidi" w:hAnsiTheme="majorBidi" w:cstheme="majorBidi"/>
                <w:lang w:val="en-GB"/>
              </w:rPr>
              <w:t xml:space="preserve">A lack of appreciation for scenario planning </w:t>
            </w:r>
            <w:r w:rsidR="00514C10" w:rsidRPr="004D7DCA">
              <w:rPr>
                <w:rStyle w:val="None"/>
                <w:rFonts w:asciiTheme="majorBidi" w:hAnsiTheme="majorBidi" w:cstheme="majorBidi"/>
                <w:lang w:val="en-GB"/>
              </w:rPr>
              <w:t xml:space="preserve">was </w:t>
            </w:r>
            <w:r w:rsidRPr="004D7DCA">
              <w:rPr>
                <w:rStyle w:val="None"/>
                <w:rFonts w:asciiTheme="majorBidi" w:hAnsiTheme="majorBidi" w:cstheme="majorBidi"/>
                <w:lang w:val="en-GB"/>
              </w:rPr>
              <w:t>due to a lack of engagement and interest</w:t>
            </w:r>
            <w:r w:rsidR="00BC29A0" w:rsidRPr="004D7DCA">
              <w:rPr>
                <w:rStyle w:val="None"/>
                <w:rFonts w:asciiTheme="majorBidi" w:hAnsiTheme="majorBidi" w:cstheme="majorBidi"/>
                <w:lang w:val="en-GB"/>
              </w:rPr>
              <w:t>,</w:t>
            </w:r>
            <w:r w:rsidRPr="004D7DCA">
              <w:rPr>
                <w:rStyle w:val="None"/>
                <w:rFonts w:asciiTheme="majorBidi" w:hAnsiTheme="majorBidi" w:cstheme="majorBidi"/>
                <w:lang w:val="en-GB"/>
              </w:rPr>
              <w:t xml:space="preserve"> and that interest decreased over time, which then </w:t>
            </w:r>
            <w:r w:rsidR="00BC29A0" w:rsidRPr="004D7DCA">
              <w:rPr>
                <w:rStyle w:val="None"/>
                <w:rFonts w:asciiTheme="majorBidi" w:hAnsiTheme="majorBidi" w:cstheme="majorBidi"/>
                <w:lang w:val="en-GB"/>
              </w:rPr>
              <w:t xml:space="preserve">led </w:t>
            </w:r>
            <w:r w:rsidRPr="004D7DCA">
              <w:rPr>
                <w:rStyle w:val="None"/>
                <w:rFonts w:asciiTheme="majorBidi" w:hAnsiTheme="majorBidi" w:cstheme="majorBidi"/>
                <w:lang w:val="en-GB"/>
              </w:rPr>
              <w:t xml:space="preserve">to a lack of demand for scenario planning as part of </w:t>
            </w:r>
            <w:r w:rsidR="00BC29A0" w:rsidRPr="004D7DCA">
              <w:rPr>
                <w:rStyle w:val="None"/>
                <w:rFonts w:asciiTheme="majorBidi" w:hAnsiTheme="majorBidi" w:cstheme="majorBidi"/>
                <w:lang w:val="en-GB"/>
              </w:rPr>
              <w:t xml:space="preserve">the </w:t>
            </w:r>
            <w:r w:rsidRPr="004D7DCA">
              <w:rPr>
                <w:rStyle w:val="None"/>
                <w:rFonts w:asciiTheme="majorBidi" w:hAnsiTheme="majorBidi" w:cstheme="majorBidi"/>
                <w:lang w:val="en-GB"/>
              </w:rPr>
              <w:t>strategy development process</w:t>
            </w:r>
          </w:p>
        </w:tc>
      </w:tr>
      <w:tr w:rsidR="0037723D" w:rsidRPr="004D7DCA" w14:paraId="60C84566" w14:textId="77777777" w:rsidTr="000A57CF">
        <w:trPr>
          <w:trHeight w:val="20"/>
        </w:trPr>
        <w:tc>
          <w:tcPr>
            <w:tcW w:w="2500" w:type="pct"/>
            <w:shd w:val="clear" w:color="auto" w:fill="BF8F00"/>
            <w:tcMar>
              <w:top w:w="80" w:type="dxa"/>
              <w:left w:w="530" w:type="dxa"/>
              <w:bottom w:w="80" w:type="dxa"/>
              <w:right w:w="80" w:type="dxa"/>
            </w:tcMar>
          </w:tcPr>
          <w:p w14:paraId="3E5AF2F0" w14:textId="01750378" w:rsidR="0037723D" w:rsidRPr="004D7DCA" w:rsidRDefault="0037723D" w:rsidP="009A68D4">
            <w:pPr>
              <w:pStyle w:val="Body"/>
              <w:ind w:left="-360"/>
              <w:rPr>
                <w:rFonts w:asciiTheme="majorBidi" w:hAnsiTheme="majorBidi" w:cstheme="majorBidi"/>
                <w:lang w:val="en-GB"/>
              </w:rPr>
            </w:pPr>
            <w:r w:rsidRPr="004D7DCA">
              <w:rPr>
                <w:rStyle w:val="None"/>
                <w:rFonts w:asciiTheme="majorBidi" w:hAnsiTheme="majorBidi" w:cstheme="majorBidi"/>
                <w:lang w:val="en-GB"/>
              </w:rPr>
              <w:t xml:space="preserve">P3C3 </w:t>
            </w:r>
            <w:r w:rsidR="008C086D">
              <w:rPr>
                <w:rFonts w:asciiTheme="majorBidi" w:hAnsiTheme="majorBidi" w:cstheme="majorBidi"/>
              </w:rPr>
              <w:t>–</w:t>
            </w:r>
            <w:r w:rsidRPr="004D7DCA">
              <w:rPr>
                <w:rStyle w:val="None"/>
                <w:rFonts w:asciiTheme="majorBidi" w:hAnsiTheme="majorBidi" w:cstheme="majorBidi"/>
                <w:lang w:val="en-GB"/>
              </w:rPr>
              <w:t xml:space="preserve"> Decrease in engagement and interest over time</w:t>
            </w:r>
          </w:p>
        </w:tc>
        <w:tc>
          <w:tcPr>
            <w:tcW w:w="2500" w:type="pct"/>
            <w:vMerge/>
            <w:shd w:val="clear" w:color="auto" w:fill="auto"/>
          </w:tcPr>
          <w:p w14:paraId="4226AD04" w14:textId="77777777" w:rsidR="0037723D" w:rsidRPr="004D7DCA" w:rsidRDefault="0037723D" w:rsidP="00C6696B">
            <w:pPr>
              <w:spacing w:after="0" w:line="240" w:lineRule="auto"/>
              <w:rPr>
                <w:rFonts w:asciiTheme="majorBidi" w:hAnsiTheme="majorBidi" w:cstheme="majorBidi"/>
              </w:rPr>
            </w:pPr>
          </w:p>
        </w:tc>
      </w:tr>
      <w:tr w:rsidR="0037723D" w:rsidRPr="004D7DCA" w14:paraId="6C157E7C" w14:textId="77777777" w:rsidTr="000A57CF">
        <w:trPr>
          <w:trHeight w:val="20"/>
        </w:trPr>
        <w:tc>
          <w:tcPr>
            <w:tcW w:w="2500" w:type="pct"/>
            <w:shd w:val="clear" w:color="auto" w:fill="BF8F00"/>
            <w:tcMar>
              <w:top w:w="80" w:type="dxa"/>
              <w:left w:w="530" w:type="dxa"/>
              <w:bottom w:w="80" w:type="dxa"/>
              <w:right w:w="80" w:type="dxa"/>
            </w:tcMar>
            <w:vAlign w:val="center"/>
          </w:tcPr>
          <w:p w14:paraId="7E1B36D0" w14:textId="0112CEEA" w:rsidR="0037723D" w:rsidRPr="004D7DCA" w:rsidRDefault="0037723D" w:rsidP="009A68D4">
            <w:pPr>
              <w:pStyle w:val="Body"/>
              <w:ind w:left="-360"/>
              <w:rPr>
                <w:rFonts w:asciiTheme="majorBidi" w:hAnsiTheme="majorBidi" w:cstheme="majorBidi"/>
                <w:lang w:val="en-GB"/>
              </w:rPr>
            </w:pPr>
            <w:r w:rsidRPr="004D7DCA">
              <w:rPr>
                <w:rStyle w:val="None"/>
                <w:rFonts w:asciiTheme="majorBidi" w:hAnsiTheme="majorBidi" w:cstheme="majorBidi"/>
                <w:lang w:val="en-GB"/>
              </w:rPr>
              <w:t>P3C5</w:t>
            </w:r>
            <w:r w:rsidR="008C086D">
              <w:rPr>
                <w:rStyle w:val="None"/>
                <w:rFonts w:asciiTheme="majorBidi" w:hAnsiTheme="majorBidi" w:cstheme="majorBidi"/>
                <w:lang w:val="en-GB"/>
              </w:rPr>
              <w:t xml:space="preserve"> </w:t>
            </w:r>
            <w:r w:rsidR="008C086D">
              <w:rPr>
                <w:rFonts w:asciiTheme="majorBidi" w:hAnsiTheme="majorBidi" w:cstheme="majorBidi"/>
              </w:rPr>
              <w:t>–</w:t>
            </w:r>
            <w:r w:rsidR="008C086D" w:rsidRPr="004D7DCA">
              <w:rPr>
                <w:rStyle w:val="None"/>
                <w:rFonts w:asciiTheme="majorBidi" w:hAnsiTheme="majorBidi" w:cstheme="majorBidi"/>
                <w:lang w:val="en-GB"/>
              </w:rPr>
              <w:t xml:space="preserve"> </w:t>
            </w:r>
            <w:r w:rsidRPr="004D7DCA">
              <w:rPr>
                <w:rStyle w:val="None"/>
                <w:rFonts w:asciiTheme="majorBidi" w:hAnsiTheme="majorBidi" w:cstheme="majorBidi"/>
                <w:lang w:val="en-GB"/>
              </w:rPr>
              <w:t>Lack of demand for scenario planning</w:t>
            </w:r>
          </w:p>
        </w:tc>
        <w:tc>
          <w:tcPr>
            <w:tcW w:w="2500" w:type="pct"/>
            <w:vMerge/>
            <w:shd w:val="clear" w:color="auto" w:fill="auto"/>
          </w:tcPr>
          <w:p w14:paraId="7512C4D1" w14:textId="77777777" w:rsidR="0037723D" w:rsidRPr="004D7DCA" w:rsidRDefault="0037723D" w:rsidP="00C6696B">
            <w:pPr>
              <w:spacing w:after="0" w:line="240" w:lineRule="auto"/>
              <w:rPr>
                <w:rFonts w:asciiTheme="majorBidi" w:hAnsiTheme="majorBidi" w:cstheme="majorBidi"/>
              </w:rPr>
            </w:pPr>
          </w:p>
        </w:tc>
      </w:tr>
      <w:tr w:rsidR="0037723D" w:rsidRPr="004D7DCA" w14:paraId="7A76F752" w14:textId="77777777" w:rsidTr="000A57CF">
        <w:trPr>
          <w:trHeight w:val="20"/>
        </w:trPr>
        <w:tc>
          <w:tcPr>
            <w:tcW w:w="2500" w:type="pct"/>
            <w:shd w:val="clear" w:color="auto" w:fill="auto"/>
            <w:tcMar>
              <w:top w:w="80" w:type="dxa"/>
              <w:left w:w="530" w:type="dxa"/>
              <w:bottom w:w="80" w:type="dxa"/>
              <w:right w:w="80" w:type="dxa"/>
            </w:tcMar>
          </w:tcPr>
          <w:p w14:paraId="0FA23EEE" w14:textId="77777777" w:rsidR="0037723D" w:rsidRPr="004D7DCA" w:rsidRDefault="0037723D" w:rsidP="009A68D4">
            <w:pPr>
              <w:spacing w:after="0" w:line="240" w:lineRule="auto"/>
              <w:rPr>
                <w:rFonts w:asciiTheme="majorBidi" w:hAnsiTheme="majorBidi" w:cstheme="majorBidi"/>
                <w:sz w:val="10"/>
                <w:szCs w:val="10"/>
              </w:rPr>
            </w:pPr>
          </w:p>
        </w:tc>
        <w:tc>
          <w:tcPr>
            <w:tcW w:w="2500" w:type="pct"/>
            <w:shd w:val="clear" w:color="auto" w:fill="auto"/>
            <w:tcMar>
              <w:top w:w="80" w:type="dxa"/>
              <w:left w:w="530" w:type="dxa"/>
              <w:bottom w:w="80" w:type="dxa"/>
              <w:right w:w="80" w:type="dxa"/>
            </w:tcMar>
          </w:tcPr>
          <w:p w14:paraId="5E54E8E1" w14:textId="77777777" w:rsidR="0037723D" w:rsidRPr="004D7DCA" w:rsidRDefault="0037723D" w:rsidP="00C6696B">
            <w:pPr>
              <w:spacing w:after="0" w:line="240" w:lineRule="auto"/>
              <w:rPr>
                <w:rFonts w:asciiTheme="majorBidi" w:hAnsiTheme="majorBidi" w:cstheme="majorBidi"/>
                <w:sz w:val="10"/>
                <w:szCs w:val="10"/>
              </w:rPr>
            </w:pPr>
          </w:p>
        </w:tc>
      </w:tr>
      <w:tr w:rsidR="0037723D" w:rsidRPr="004D7DCA" w14:paraId="76D25BDB" w14:textId="77777777" w:rsidTr="000A57CF">
        <w:trPr>
          <w:trHeight w:val="20"/>
        </w:trPr>
        <w:tc>
          <w:tcPr>
            <w:tcW w:w="2500" w:type="pct"/>
            <w:shd w:val="clear" w:color="auto" w:fill="A8D08D"/>
            <w:tcMar>
              <w:top w:w="80" w:type="dxa"/>
              <w:left w:w="530" w:type="dxa"/>
              <w:bottom w:w="80" w:type="dxa"/>
              <w:right w:w="80" w:type="dxa"/>
            </w:tcMar>
            <w:vAlign w:val="center"/>
          </w:tcPr>
          <w:p w14:paraId="40FB0118" w14:textId="4998A2F4" w:rsidR="0037723D" w:rsidRPr="004D7DCA" w:rsidRDefault="0037723D" w:rsidP="009A68D4">
            <w:pPr>
              <w:pStyle w:val="Body"/>
              <w:ind w:left="-360"/>
              <w:rPr>
                <w:rFonts w:asciiTheme="majorBidi" w:hAnsiTheme="majorBidi" w:cstheme="majorBidi"/>
                <w:lang w:val="en-GB"/>
              </w:rPr>
            </w:pPr>
            <w:r w:rsidRPr="004D7DCA">
              <w:rPr>
                <w:rStyle w:val="None"/>
                <w:rFonts w:asciiTheme="majorBidi" w:hAnsiTheme="majorBidi" w:cstheme="majorBidi"/>
                <w:lang w:val="en-GB"/>
              </w:rPr>
              <w:t xml:space="preserve">P3C4 </w:t>
            </w:r>
            <w:r w:rsidR="008C086D">
              <w:rPr>
                <w:rFonts w:asciiTheme="majorBidi" w:hAnsiTheme="majorBidi" w:cstheme="majorBidi"/>
              </w:rPr>
              <w:t>–</w:t>
            </w:r>
            <w:r w:rsidRPr="004D7DCA">
              <w:rPr>
                <w:rStyle w:val="None"/>
                <w:rFonts w:asciiTheme="majorBidi" w:hAnsiTheme="majorBidi" w:cstheme="majorBidi"/>
                <w:lang w:val="en-GB"/>
              </w:rPr>
              <w:t xml:space="preserve"> Lack of resources</w:t>
            </w:r>
          </w:p>
        </w:tc>
        <w:tc>
          <w:tcPr>
            <w:tcW w:w="2500" w:type="pct"/>
            <w:vMerge w:val="restart"/>
            <w:shd w:val="clear" w:color="auto" w:fill="auto"/>
            <w:tcMar>
              <w:top w:w="80" w:type="dxa"/>
              <w:left w:w="530" w:type="dxa"/>
              <w:bottom w:w="80" w:type="dxa"/>
              <w:right w:w="80" w:type="dxa"/>
            </w:tcMar>
          </w:tcPr>
          <w:p w14:paraId="7865DCBE" w14:textId="7FB0359A" w:rsidR="0037723D" w:rsidRPr="004D7DCA" w:rsidRDefault="0037723D" w:rsidP="00C25609">
            <w:pPr>
              <w:pStyle w:val="Body"/>
              <w:rPr>
                <w:rFonts w:asciiTheme="majorBidi" w:hAnsiTheme="majorBidi" w:cstheme="majorBidi"/>
                <w:lang w:val="en-GB"/>
              </w:rPr>
            </w:pPr>
            <w:r w:rsidRPr="004D7DCA">
              <w:rPr>
                <w:rStyle w:val="None"/>
                <w:rFonts w:asciiTheme="majorBidi" w:hAnsiTheme="majorBidi" w:cstheme="majorBidi"/>
                <w:lang w:val="en-GB"/>
              </w:rPr>
              <w:t xml:space="preserve">With a lack of interest, belief, </w:t>
            </w:r>
            <w:r w:rsidR="00BC29A0" w:rsidRPr="004D7DCA">
              <w:rPr>
                <w:rStyle w:val="None"/>
                <w:rFonts w:asciiTheme="majorBidi" w:hAnsiTheme="majorBidi" w:cstheme="majorBidi"/>
                <w:lang w:val="en-GB"/>
              </w:rPr>
              <w:t xml:space="preserve">and </w:t>
            </w:r>
            <w:r w:rsidRPr="004D7DCA">
              <w:rPr>
                <w:rStyle w:val="None"/>
                <w:rFonts w:asciiTheme="majorBidi" w:hAnsiTheme="majorBidi" w:cstheme="majorBidi"/>
                <w:lang w:val="en-GB"/>
              </w:rPr>
              <w:t xml:space="preserve">support from the leadership, there was a lack of resources dedicated to scenario </w:t>
            </w:r>
            <w:r w:rsidR="001C3DE7" w:rsidRPr="004D7DCA">
              <w:rPr>
                <w:rStyle w:val="None"/>
                <w:rFonts w:asciiTheme="majorBidi" w:hAnsiTheme="majorBidi" w:cstheme="majorBidi"/>
                <w:lang w:val="en-GB"/>
              </w:rPr>
              <w:t>planning implementation</w:t>
            </w:r>
            <w:r w:rsidRPr="004D7DCA">
              <w:rPr>
                <w:rStyle w:val="None"/>
                <w:rFonts w:asciiTheme="majorBidi" w:hAnsiTheme="majorBidi" w:cstheme="majorBidi"/>
                <w:lang w:val="en-GB"/>
              </w:rPr>
              <w:t xml:space="preserve"> activities resulting </w:t>
            </w:r>
            <w:r w:rsidR="00BC29A0" w:rsidRPr="004D7DCA">
              <w:rPr>
                <w:rStyle w:val="None"/>
                <w:rFonts w:asciiTheme="majorBidi" w:hAnsiTheme="majorBidi" w:cstheme="majorBidi"/>
                <w:lang w:val="en-GB"/>
              </w:rPr>
              <w:t xml:space="preserve">in </w:t>
            </w:r>
            <w:r w:rsidRPr="004D7DCA">
              <w:rPr>
                <w:rStyle w:val="None"/>
                <w:rFonts w:asciiTheme="majorBidi" w:hAnsiTheme="majorBidi" w:cstheme="majorBidi"/>
                <w:lang w:val="en-GB"/>
              </w:rPr>
              <w:t xml:space="preserve">a lack of competence required for </w:t>
            </w:r>
            <w:r w:rsidR="00BC29A0" w:rsidRPr="004D7DCA">
              <w:rPr>
                <w:rStyle w:val="None"/>
                <w:rFonts w:asciiTheme="majorBidi" w:hAnsiTheme="majorBidi" w:cstheme="majorBidi"/>
                <w:lang w:val="en-GB"/>
              </w:rPr>
              <w:t xml:space="preserve">the </w:t>
            </w:r>
            <w:r w:rsidRPr="004D7DCA">
              <w:rPr>
                <w:rStyle w:val="None"/>
                <w:rFonts w:asciiTheme="majorBidi" w:hAnsiTheme="majorBidi" w:cstheme="majorBidi"/>
                <w:lang w:val="en-GB"/>
              </w:rPr>
              <w:t>initial stage of research and planning</w:t>
            </w:r>
          </w:p>
        </w:tc>
      </w:tr>
      <w:tr w:rsidR="0037723D" w:rsidRPr="004D7DCA" w14:paraId="6E79101D" w14:textId="77777777" w:rsidTr="000A57CF">
        <w:trPr>
          <w:trHeight w:val="20"/>
        </w:trPr>
        <w:tc>
          <w:tcPr>
            <w:tcW w:w="2500" w:type="pct"/>
            <w:shd w:val="clear" w:color="auto" w:fill="A8D08D"/>
            <w:tcMar>
              <w:top w:w="80" w:type="dxa"/>
              <w:left w:w="530" w:type="dxa"/>
              <w:bottom w:w="80" w:type="dxa"/>
              <w:right w:w="80" w:type="dxa"/>
            </w:tcMar>
            <w:vAlign w:val="center"/>
          </w:tcPr>
          <w:p w14:paraId="7F1AE40E" w14:textId="26054710" w:rsidR="0037723D" w:rsidRPr="004D7DCA" w:rsidRDefault="0037723D" w:rsidP="009A68D4">
            <w:pPr>
              <w:pStyle w:val="Body"/>
              <w:ind w:left="-360"/>
              <w:rPr>
                <w:rFonts w:asciiTheme="majorBidi" w:hAnsiTheme="majorBidi" w:cstheme="majorBidi"/>
                <w:lang w:val="en-GB"/>
              </w:rPr>
            </w:pPr>
            <w:r w:rsidRPr="004D7DCA">
              <w:rPr>
                <w:rStyle w:val="None"/>
                <w:rFonts w:asciiTheme="majorBidi" w:hAnsiTheme="majorBidi" w:cstheme="majorBidi"/>
                <w:lang w:val="en-GB"/>
              </w:rPr>
              <w:t xml:space="preserve">P3C9 </w:t>
            </w:r>
            <w:r w:rsidR="008C086D">
              <w:rPr>
                <w:rFonts w:asciiTheme="majorBidi" w:hAnsiTheme="majorBidi" w:cstheme="majorBidi"/>
              </w:rPr>
              <w:t>–</w:t>
            </w:r>
            <w:r w:rsidRPr="004D7DCA">
              <w:rPr>
                <w:rStyle w:val="None"/>
                <w:rFonts w:asciiTheme="majorBidi" w:hAnsiTheme="majorBidi" w:cstheme="majorBidi"/>
                <w:lang w:val="en-GB"/>
              </w:rPr>
              <w:t xml:space="preserve"> Lack of competence in scenario planning</w:t>
            </w:r>
          </w:p>
        </w:tc>
        <w:tc>
          <w:tcPr>
            <w:tcW w:w="2500" w:type="pct"/>
            <w:vMerge/>
            <w:shd w:val="clear" w:color="auto" w:fill="auto"/>
          </w:tcPr>
          <w:p w14:paraId="45ABE4E5" w14:textId="77777777" w:rsidR="0037723D" w:rsidRPr="004D7DCA" w:rsidRDefault="0037723D" w:rsidP="00C6696B">
            <w:pPr>
              <w:spacing w:after="0" w:line="240" w:lineRule="auto"/>
              <w:rPr>
                <w:rFonts w:asciiTheme="majorBidi" w:hAnsiTheme="majorBidi" w:cstheme="majorBidi"/>
              </w:rPr>
            </w:pPr>
          </w:p>
        </w:tc>
      </w:tr>
      <w:tr w:rsidR="0037723D" w:rsidRPr="004D7DCA" w14:paraId="095DA4BB" w14:textId="77777777" w:rsidTr="000A57CF">
        <w:trPr>
          <w:trHeight w:val="20"/>
        </w:trPr>
        <w:tc>
          <w:tcPr>
            <w:tcW w:w="2500" w:type="pct"/>
            <w:shd w:val="clear" w:color="auto" w:fill="A8D08D"/>
            <w:tcMar>
              <w:top w:w="80" w:type="dxa"/>
              <w:left w:w="530" w:type="dxa"/>
              <w:bottom w:w="80" w:type="dxa"/>
              <w:right w:w="80" w:type="dxa"/>
            </w:tcMar>
            <w:vAlign w:val="center"/>
          </w:tcPr>
          <w:p w14:paraId="356C0A18" w14:textId="3383FCDE" w:rsidR="0037723D" w:rsidRPr="004D7DCA" w:rsidRDefault="0037723D" w:rsidP="009A68D4">
            <w:pPr>
              <w:pStyle w:val="Body"/>
              <w:ind w:left="-360"/>
              <w:rPr>
                <w:rFonts w:asciiTheme="majorBidi" w:hAnsiTheme="majorBidi" w:cstheme="majorBidi"/>
                <w:lang w:val="en-GB"/>
              </w:rPr>
            </w:pPr>
            <w:r w:rsidRPr="004D7DCA">
              <w:rPr>
                <w:rStyle w:val="None"/>
                <w:rFonts w:asciiTheme="majorBidi" w:hAnsiTheme="majorBidi" w:cstheme="majorBidi"/>
                <w:lang w:val="en-GB"/>
              </w:rPr>
              <w:t xml:space="preserve">P3C10 </w:t>
            </w:r>
            <w:r w:rsidR="008C086D">
              <w:rPr>
                <w:rFonts w:asciiTheme="majorBidi" w:hAnsiTheme="majorBidi" w:cstheme="majorBidi"/>
              </w:rPr>
              <w:t>–</w:t>
            </w:r>
            <w:r w:rsidRPr="004D7DCA">
              <w:rPr>
                <w:rStyle w:val="None"/>
                <w:rFonts w:asciiTheme="majorBidi" w:hAnsiTheme="majorBidi" w:cstheme="majorBidi"/>
                <w:lang w:val="en-GB"/>
              </w:rPr>
              <w:t xml:space="preserve"> Not enough research and planning in the initial stages</w:t>
            </w:r>
          </w:p>
        </w:tc>
        <w:tc>
          <w:tcPr>
            <w:tcW w:w="2500" w:type="pct"/>
            <w:vMerge/>
            <w:shd w:val="clear" w:color="auto" w:fill="auto"/>
          </w:tcPr>
          <w:p w14:paraId="0CCC0161" w14:textId="77777777" w:rsidR="0037723D" w:rsidRPr="004D7DCA" w:rsidRDefault="0037723D" w:rsidP="00C6696B">
            <w:pPr>
              <w:spacing w:after="0" w:line="240" w:lineRule="auto"/>
              <w:rPr>
                <w:rFonts w:asciiTheme="majorBidi" w:hAnsiTheme="majorBidi" w:cstheme="majorBidi"/>
              </w:rPr>
            </w:pPr>
          </w:p>
        </w:tc>
      </w:tr>
      <w:tr w:rsidR="0037723D" w:rsidRPr="004D7DCA" w14:paraId="4FBF41FB" w14:textId="77777777" w:rsidTr="000A57CF">
        <w:trPr>
          <w:trHeight w:val="20"/>
        </w:trPr>
        <w:tc>
          <w:tcPr>
            <w:tcW w:w="2500" w:type="pct"/>
            <w:shd w:val="clear" w:color="auto" w:fill="auto"/>
            <w:tcMar>
              <w:top w:w="80" w:type="dxa"/>
              <w:left w:w="530" w:type="dxa"/>
              <w:bottom w:w="80" w:type="dxa"/>
              <w:right w:w="80" w:type="dxa"/>
            </w:tcMar>
          </w:tcPr>
          <w:p w14:paraId="68856024" w14:textId="77777777" w:rsidR="0037723D" w:rsidRPr="004D7DCA" w:rsidRDefault="0037723D" w:rsidP="00C6696B">
            <w:pPr>
              <w:spacing w:after="0" w:line="240" w:lineRule="auto"/>
              <w:rPr>
                <w:rFonts w:asciiTheme="majorBidi" w:hAnsiTheme="majorBidi" w:cstheme="majorBidi"/>
                <w:sz w:val="10"/>
                <w:szCs w:val="10"/>
              </w:rPr>
            </w:pPr>
          </w:p>
        </w:tc>
        <w:tc>
          <w:tcPr>
            <w:tcW w:w="2500" w:type="pct"/>
            <w:shd w:val="clear" w:color="auto" w:fill="auto"/>
            <w:tcMar>
              <w:top w:w="80" w:type="dxa"/>
              <w:left w:w="530" w:type="dxa"/>
              <w:bottom w:w="80" w:type="dxa"/>
              <w:right w:w="80" w:type="dxa"/>
            </w:tcMar>
          </w:tcPr>
          <w:p w14:paraId="5FC6267C" w14:textId="77777777" w:rsidR="0037723D" w:rsidRPr="004D7DCA" w:rsidRDefault="0037723D" w:rsidP="00C6696B">
            <w:pPr>
              <w:spacing w:after="0" w:line="240" w:lineRule="auto"/>
              <w:rPr>
                <w:rFonts w:asciiTheme="majorBidi" w:hAnsiTheme="majorBidi" w:cstheme="majorBidi"/>
                <w:sz w:val="10"/>
                <w:szCs w:val="10"/>
              </w:rPr>
            </w:pPr>
          </w:p>
        </w:tc>
      </w:tr>
      <w:tr w:rsidR="0037723D" w:rsidRPr="004D7DCA" w14:paraId="7FD911E5" w14:textId="77777777" w:rsidTr="000A57CF">
        <w:trPr>
          <w:trHeight w:val="20"/>
        </w:trPr>
        <w:tc>
          <w:tcPr>
            <w:tcW w:w="2500" w:type="pct"/>
            <w:shd w:val="clear" w:color="auto" w:fill="BDD6EE"/>
            <w:tcMar>
              <w:top w:w="80" w:type="dxa"/>
              <w:left w:w="530" w:type="dxa"/>
              <w:bottom w:w="80" w:type="dxa"/>
              <w:right w:w="80" w:type="dxa"/>
            </w:tcMar>
          </w:tcPr>
          <w:p w14:paraId="77531957" w14:textId="375B191D" w:rsidR="0037723D" w:rsidRPr="004D7DCA" w:rsidRDefault="0037723D" w:rsidP="009A68D4">
            <w:pPr>
              <w:pStyle w:val="Body"/>
              <w:ind w:left="-360"/>
              <w:rPr>
                <w:rFonts w:asciiTheme="majorBidi" w:hAnsiTheme="majorBidi" w:cstheme="majorBidi"/>
                <w:lang w:val="en-GB"/>
              </w:rPr>
            </w:pPr>
            <w:r w:rsidRPr="004D7DCA">
              <w:rPr>
                <w:rStyle w:val="None"/>
                <w:rFonts w:asciiTheme="majorBidi" w:hAnsiTheme="majorBidi" w:cstheme="majorBidi"/>
                <w:lang w:val="en-GB"/>
              </w:rPr>
              <w:t xml:space="preserve">P4C9 </w:t>
            </w:r>
            <w:r w:rsidR="008C086D">
              <w:rPr>
                <w:rFonts w:asciiTheme="majorBidi" w:hAnsiTheme="majorBidi" w:cstheme="majorBidi"/>
              </w:rPr>
              <w:t>–</w:t>
            </w:r>
            <w:r w:rsidR="008C086D">
              <w:rPr>
                <w:rStyle w:val="None"/>
                <w:rFonts w:asciiTheme="majorBidi" w:hAnsiTheme="majorBidi" w:cstheme="majorBidi"/>
                <w:lang w:val="en-GB"/>
              </w:rPr>
              <w:t xml:space="preserve"> </w:t>
            </w:r>
            <w:r w:rsidRPr="004D7DCA">
              <w:rPr>
                <w:rStyle w:val="None"/>
                <w:rFonts w:asciiTheme="majorBidi" w:hAnsiTheme="majorBidi" w:cstheme="majorBidi"/>
                <w:lang w:val="en-GB"/>
              </w:rPr>
              <w:t xml:space="preserve">Leadership </w:t>
            </w:r>
            <w:r w:rsidR="00002FCB">
              <w:rPr>
                <w:rStyle w:val="None"/>
                <w:rFonts w:asciiTheme="majorBidi" w:hAnsiTheme="majorBidi" w:cstheme="majorBidi"/>
                <w:lang w:val="en-GB"/>
              </w:rPr>
              <w:t>i</w:t>
            </w:r>
            <w:r w:rsidR="00BC29A0" w:rsidRPr="004D7DCA">
              <w:rPr>
                <w:rStyle w:val="None"/>
                <w:rFonts w:asciiTheme="majorBidi" w:hAnsiTheme="majorBidi" w:cstheme="majorBidi"/>
                <w:lang w:val="en-GB"/>
              </w:rPr>
              <w:t>nvolvement</w:t>
            </w:r>
          </w:p>
        </w:tc>
        <w:tc>
          <w:tcPr>
            <w:tcW w:w="2500" w:type="pct"/>
            <w:vMerge w:val="restart"/>
            <w:shd w:val="clear" w:color="auto" w:fill="auto"/>
            <w:tcMar>
              <w:top w:w="80" w:type="dxa"/>
              <w:left w:w="530" w:type="dxa"/>
              <w:bottom w:w="80" w:type="dxa"/>
              <w:right w:w="80" w:type="dxa"/>
            </w:tcMar>
            <w:vAlign w:val="center"/>
          </w:tcPr>
          <w:p w14:paraId="4A0012AB" w14:textId="3CDF438E" w:rsidR="0037723D" w:rsidRPr="004D7DCA" w:rsidRDefault="0037723D" w:rsidP="00C25609">
            <w:pPr>
              <w:pStyle w:val="Body"/>
              <w:rPr>
                <w:rFonts w:asciiTheme="majorBidi" w:hAnsiTheme="majorBidi" w:cstheme="majorBidi"/>
                <w:lang w:val="en-GB"/>
              </w:rPr>
            </w:pPr>
            <w:r w:rsidRPr="004D7DCA">
              <w:rPr>
                <w:rStyle w:val="None"/>
                <w:rFonts w:asciiTheme="majorBidi" w:hAnsiTheme="majorBidi" w:cstheme="majorBidi"/>
                <w:lang w:val="en-GB"/>
              </w:rPr>
              <w:t xml:space="preserve">Leadership involvement, sponsorship, ownership – open to trying out new tools </w:t>
            </w:r>
            <w:r w:rsidR="00CA567B">
              <w:rPr>
                <w:rStyle w:val="None"/>
                <w:rFonts w:asciiTheme="majorBidi" w:hAnsiTheme="majorBidi" w:cstheme="majorBidi"/>
                <w:lang w:val="en-GB"/>
              </w:rPr>
              <w:t>a</w:t>
            </w:r>
            <w:r w:rsidR="00CA567B">
              <w:rPr>
                <w:rStyle w:val="None"/>
                <w:lang w:val="en-GB"/>
              </w:rPr>
              <w:t>nd</w:t>
            </w:r>
            <w:r w:rsidRPr="004D7DCA">
              <w:rPr>
                <w:rStyle w:val="None"/>
                <w:rFonts w:asciiTheme="majorBidi" w:hAnsiTheme="majorBidi" w:cstheme="majorBidi"/>
                <w:lang w:val="en-GB"/>
              </w:rPr>
              <w:t xml:space="preserve"> thinking about alternatives with an acute awareness of the uncertainties surrounding the country and its economy</w:t>
            </w:r>
          </w:p>
        </w:tc>
      </w:tr>
      <w:tr w:rsidR="0037723D" w:rsidRPr="004D7DCA" w14:paraId="11B6C51F" w14:textId="77777777" w:rsidTr="000A57CF">
        <w:trPr>
          <w:trHeight w:val="20"/>
        </w:trPr>
        <w:tc>
          <w:tcPr>
            <w:tcW w:w="2500" w:type="pct"/>
            <w:shd w:val="clear" w:color="auto" w:fill="BDD6EE"/>
            <w:tcMar>
              <w:top w:w="80" w:type="dxa"/>
              <w:left w:w="530" w:type="dxa"/>
              <w:bottom w:w="80" w:type="dxa"/>
              <w:right w:w="80" w:type="dxa"/>
            </w:tcMar>
          </w:tcPr>
          <w:p w14:paraId="45906DFC" w14:textId="216E5ED4" w:rsidR="0037723D" w:rsidRPr="004D7DCA" w:rsidRDefault="0037723D" w:rsidP="009A68D4">
            <w:pPr>
              <w:pStyle w:val="Body"/>
              <w:ind w:left="-360"/>
              <w:rPr>
                <w:rFonts w:asciiTheme="majorBidi" w:hAnsiTheme="majorBidi" w:cstheme="majorBidi"/>
                <w:lang w:val="en-GB"/>
              </w:rPr>
            </w:pPr>
            <w:r w:rsidRPr="004D7DCA">
              <w:rPr>
                <w:rStyle w:val="None"/>
                <w:rFonts w:asciiTheme="majorBidi" w:hAnsiTheme="majorBidi" w:cstheme="majorBidi"/>
                <w:lang w:val="en-GB"/>
              </w:rPr>
              <w:t xml:space="preserve">P4C1 </w:t>
            </w:r>
            <w:r w:rsidR="008C086D">
              <w:rPr>
                <w:rFonts w:asciiTheme="majorBidi" w:hAnsiTheme="majorBidi" w:cstheme="majorBidi"/>
              </w:rPr>
              <w:t>–</w:t>
            </w:r>
            <w:r w:rsidRPr="004D7DCA">
              <w:rPr>
                <w:rStyle w:val="None"/>
                <w:rFonts w:asciiTheme="majorBidi" w:hAnsiTheme="majorBidi" w:cstheme="majorBidi"/>
                <w:lang w:val="en-GB"/>
              </w:rPr>
              <w:t xml:space="preserve"> Sponsorship </w:t>
            </w:r>
            <w:r w:rsidR="00002FCB">
              <w:rPr>
                <w:rStyle w:val="None"/>
                <w:rFonts w:asciiTheme="majorBidi" w:hAnsiTheme="majorBidi" w:cstheme="majorBidi"/>
                <w:lang w:val="en-GB"/>
              </w:rPr>
              <w:t>a</w:t>
            </w:r>
            <w:r w:rsidR="00002FCB">
              <w:rPr>
                <w:rStyle w:val="None"/>
                <w:lang w:val="en-GB"/>
              </w:rPr>
              <w:t>nd</w:t>
            </w:r>
            <w:r w:rsidRPr="004D7DCA">
              <w:rPr>
                <w:rStyle w:val="None"/>
                <w:rFonts w:asciiTheme="majorBidi" w:hAnsiTheme="majorBidi" w:cstheme="majorBidi"/>
                <w:lang w:val="en-GB"/>
              </w:rPr>
              <w:t xml:space="preserve"> </w:t>
            </w:r>
            <w:r w:rsidR="001C3DE7" w:rsidRPr="004D7DCA">
              <w:rPr>
                <w:rStyle w:val="None"/>
                <w:rFonts w:asciiTheme="majorBidi" w:hAnsiTheme="majorBidi" w:cstheme="majorBidi"/>
                <w:lang w:val="en-GB"/>
              </w:rPr>
              <w:t>Leadership:</w:t>
            </w:r>
            <w:r w:rsidRPr="004D7DCA">
              <w:rPr>
                <w:rStyle w:val="None"/>
                <w:rFonts w:asciiTheme="majorBidi" w:hAnsiTheme="majorBidi" w:cstheme="majorBidi"/>
                <w:lang w:val="en-GB"/>
              </w:rPr>
              <w:t xml:space="preserve"> Core team's decision to look for alternatives</w:t>
            </w:r>
          </w:p>
        </w:tc>
        <w:tc>
          <w:tcPr>
            <w:tcW w:w="2500" w:type="pct"/>
            <w:vMerge/>
            <w:shd w:val="clear" w:color="auto" w:fill="auto"/>
          </w:tcPr>
          <w:p w14:paraId="50D836AF" w14:textId="77777777" w:rsidR="0037723D" w:rsidRPr="004D7DCA" w:rsidRDefault="0037723D" w:rsidP="00C6696B">
            <w:pPr>
              <w:spacing w:after="0" w:line="240" w:lineRule="auto"/>
              <w:rPr>
                <w:rFonts w:asciiTheme="majorBidi" w:hAnsiTheme="majorBidi" w:cstheme="majorBidi"/>
              </w:rPr>
            </w:pPr>
          </w:p>
        </w:tc>
      </w:tr>
      <w:tr w:rsidR="0037723D" w:rsidRPr="004D7DCA" w14:paraId="7F1DE7FF" w14:textId="77777777" w:rsidTr="000A57CF">
        <w:trPr>
          <w:trHeight w:val="20"/>
        </w:trPr>
        <w:tc>
          <w:tcPr>
            <w:tcW w:w="2500" w:type="pct"/>
            <w:shd w:val="clear" w:color="auto" w:fill="BDD6EE"/>
            <w:tcMar>
              <w:top w:w="80" w:type="dxa"/>
              <w:left w:w="530" w:type="dxa"/>
              <w:bottom w:w="80" w:type="dxa"/>
              <w:right w:w="80" w:type="dxa"/>
            </w:tcMar>
          </w:tcPr>
          <w:p w14:paraId="2BB4FF2B" w14:textId="2238A623" w:rsidR="0037723D" w:rsidRPr="004D7DCA" w:rsidRDefault="0037723D" w:rsidP="009A68D4">
            <w:pPr>
              <w:pStyle w:val="Body"/>
              <w:ind w:left="-360"/>
              <w:rPr>
                <w:rFonts w:asciiTheme="majorBidi" w:hAnsiTheme="majorBidi" w:cstheme="majorBidi"/>
                <w:lang w:val="en-GB"/>
              </w:rPr>
            </w:pPr>
            <w:r w:rsidRPr="004D7DCA">
              <w:rPr>
                <w:rStyle w:val="None"/>
                <w:rFonts w:asciiTheme="majorBidi" w:hAnsiTheme="majorBidi" w:cstheme="majorBidi"/>
                <w:lang w:val="en-GB"/>
              </w:rPr>
              <w:t xml:space="preserve">P4C2 </w:t>
            </w:r>
            <w:r w:rsidR="008C086D">
              <w:rPr>
                <w:rFonts w:asciiTheme="majorBidi" w:hAnsiTheme="majorBidi" w:cstheme="majorBidi"/>
              </w:rPr>
              <w:t>–</w:t>
            </w:r>
            <w:r w:rsidR="008C086D">
              <w:rPr>
                <w:rStyle w:val="None"/>
                <w:rFonts w:asciiTheme="majorBidi" w:hAnsiTheme="majorBidi" w:cstheme="majorBidi"/>
                <w:lang w:val="en-GB"/>
              </w:rPr>
              <w:t xml:space="preserve"> </w:t>
            </w:r>
            <w:r w:rsidRPr="004D7DCA">
              <w:rPr>
                <w:rStyle w:val="None"/>
                <w:rFonts w:asciiTheme="majorBidi" w:hAnsiTheme="majorBidi" w:cstheme="majorBidi"/>
                <w:lang w:val="en-GB"/>
              </w:rPr>
              <w:t>Open-minded leadership with an awareness of the uncertainties surrounding the country and its economy</w:t>
            </w:r>
          </w:p>
        </w:tc>
        <w:tc>
          <w:tcPr>
            <w:tcW w:w="2500" w:type="pct"/>
            <w:vMerge/>
            <w:shd w:val="clear" w:color="auto" w:fill="auto"/>
          </w:tcPr>
          <w:p w14:paraId="59ADE458" w14:textId="77777777" w:rsidR="0037723D" w:rsidRPr="004D7DCA" w:rsidRDefault="0037723D" w:rsidP="00C6696B">
            <w:pPr>
              <w:spacing w:after="0" w:line="240" w:lineRule="auto"/>
              <w:rPr>
                <w:rFonts w:asciiTheme="majorBidi" w:hAnsiTheme="majorBidi" w:cstheme="majorBidi"/>
              </w:rPr>
            </w:pPr>
          </w:p>
        </w:tc>
      </w:tr>
      <w:tr w:rsidR="0037723D" w:rsidRPr="004D7DCA" w14:paraId="6D39A3F5" w14:textId="77777777" w:rsidTr="000A57CF">
        <w:trPr>
          <w:trHeight w:val="20"/>
        </w:trPr>
        <w:tc>
          <w:tcPr>
            <w:tcW w:w="2500" w:type="pct"/>
            <w:shd w:val="clear" w:color="auto" w:fill="BDD6EE"/>
            <w:tcMar>
              <w:top w:w="80" w:type="dxa"/>
              <w:left w:w="530" w:type="dxa"/>
              <w:bottom w:w="80" w:type="dxa"/>
              <w:right w:w="80" w:type="dxa"/>
            </w:tcMar>
          </w:tcPr>
          <w:p w14:paraId="395A0E49" w14:textId="724A4C40" w:rsidR="0037723D" w:rsidRPr="004D7DCA" w:rsidRDefault="0037723D" w:rsidP="009A68D4">
            <w:pPr>
              <w:pStyle w:val="Body"/>
              <w:ind w:left="-360"/>
              <w:rPr>
                <w:rFonts w:asciiTheme="majorBidi" w:hAnsiTheme="majorBidi" w:cstheme="majorBidi"/>
                <w:lang w:val="en-GB"/>
              </w:rPr>
            </w:pPr>
            <w:r w:rsidRPr="004D7DCA">
              <w:rPr>
                <w:rStyle w:val="None"/>
                <w:rFonts w:asciiTheme="majorBidi" w:hAnsiTheme="majorBidi" w:cstheme="majorBidi"/>
                <w:lang w:val="en-GB"/>
              </w:rPr>
              <w:t xml:space="preserve">P4C5 </w:t>
            </w:r>
            <w:r w:rsidR="008C086D">
              <w:rPr>
                <w:rFonts w:asciiTheme="majorBidi" w:hAnsiTheme="majorBidi" w:cstheme="majorBidi"/>
              </w:rPr>
              <w:t>–</w:t>
            </w:r>
            <w:r w:rsidR="008C086D">
              <w:rPr>
                <w:rStyle w:val="None"/>
                <w:rFonts w:asciiTheme="majorBidi" w:hAnsiTheme="majorBidi" w:cstheme="majorBidi"/>
                <w:lang w:val="en-GB"/>
              </w:rPr>
              <w:t xml:space="preserve"> </w:t>
            </w:r>
            <w:r w:rsidRPr="004D7DCA">
              <w:rPr>
                <w:rStyle w:val="None"/>
                <w:rFonts w:asciiTheme="majorBidi" w:hAnsiTheme="majorBidi" w:cstheme="majorBidi"/>
                <w:lang w:val="en-GB"/>
              </w:rPr>
              <w:t>Awareness and interest from both the micro and macro level stakeholders</w:t>
            </w:r>
          </w:p>
        </w:tc>
        <w:tc>
          <w:tcPr>
            <w:tcW w:w="2500" w:type="pct"/>
            <w:vMerge/>
            <w:shd w:val="clear" w:color="auto" w:fill="auto"/>
          </w:tcPr>
          <w:p w14:paraId="4EE2C8AE" w14:textId="77777777" w:rsidR="0037723D" w:rsidRPr="004D7DCA" w:rsidRDefault="0037723D" w:rsidP="00C6696B">
            <w:pPr>
              <w:spacing w:after="0" w:line="240" w:lineRule="auto"/>
              <w:rPr>
                <w:rFonts w:asciiTheme="majorBidi" w:hAnsiTheme="majorBidi" w:cstheme="majorBidi"/>
              </w:rPr>
            </w:pPr>
          </w:p>
        </w:tc>
      </w:tr>
      <w:tr w:rsidR="0037723D" w:rsidRPr="004D7DCA" w14:paraId="7ACB8512" w14:textId="77777777" w:rsidTr="000A57CF">
        <w:trPr>
          <w:trHeight w:val="20"/>
        </w:trPr>
        <w:tc>
          <w:tcPr>
            <w:tcW w:w="2500" w:type="pct"/>
            <w:shd w:val="clear" w:color="auto" w:fill="BDD6EE"/>
            <w:tcMar>
              <w:top w:w="80" w:type="dxa"/>
              <w:left w:w="530" w:type="dxa"/>
              <w:bottom w:w="80" w:type="dxa"/>
              <w:right w:w="80" w:type="dxa"/>
            </w:tcMar>
          </w:tcPr>
          <w:p w14:paraId="5753EBA8" w14:textId="175CB8D2" w:rsidR="0037723D" w:rsidRPr="004D7DCA" w:rsidRDefault="0037723D" w:rsidP="009A68D4">
            <w:pPr>
              <w:pStyle w:val="Body"/>
              <w:ind w:left="-360"/>
              <w:rPr>
                <w:rFonts w:asciiTheme="majorBidi" w:hAnsiTheme="majorBidi" w:cstheme="majorBidi"/>
                <w:lang w:val="en-GB"/>
              </w:rPr>
            </w:pPr>
            <w:r w:rsidRPr="004D7DCA">
              <w:rPr>
                <w:rStyle w:val="None"/>
                <w:rFonts w:asciiTheme="majorBidi" w:hAnsiTheme="majorBidi" w:cstheme="majorBidi"/>
                <w:lang w:val="en-GB"/>
              </w:rPr>
              <w:t xml:space="preserve">P4C10 </w:t>
            </w:r>
            <w:r w:rsidR="008C086D">
              <w:rPr>
                <w:rFonts w:asciiTheme="majorBidi" w:hAnsiTheme="majorBidi" w:cstheme="majorBidi"/>
              </w:rPr>
              <w:t>–</w:t>
            </w:r>
            <w:r w:rsidR="008C086D">
              <w:rPr>
                <w:rStyle w:val="None"/>
                <w:rFonts w:asciiTheme="majorBidi" w:hAnsiTheme="majorBidi" w:cstheme="majorBidi"/>
                <w:lang w:val="en-GB"/>
              </w:rPr>
              <w:t xml:space="preserve"> </w:t>
            </w:r>
            <w:r w:rsidRPr="004D7DCA">
              <w:rPr>
                <w:rStyle w:val="None"/>
                <w:rFonts w:asciiTheme="majorBidi" w:hAnsiTheme="majorBidi" w:cstheme="majorBidi"/>
                <w:lang w:val="en-GB"/>
              </w:rPr>
              <w:t>Flexibility in terms of trying out new tools</w:t>
            </w:r>
          </w:p>
        </w:tc>
        <w:tc>
          <w:tcPr>
            <w:tcW w:w="2500" w:type="pct"/>
            <w:vMerge/>
            <w:shd w:val="clear" w:color="auto" w:fill="auto"/>
          </w:tcPr>
          <w:p w14:paraId="49847D66" w14:textId="77777777" w:rsidR="0037723D" w:rsidRPr="004D7DCA" w:rsidRDefault="0037723D" w:rsidP="00C6696B">
            <w:pPr>
              <w:spacing w:after="0" w:line="240" w:lineRule="auto"/>
              <w:rPr>
                <w:rFonts w:asciiTheme="majorBidi" w:hAnsiTheme="majorBidi" w:cstheme="majorBidi"/>
              </w:rPr>
            </w:pPr>
          </w:p>
        </w:tc>
      </w:tr>
    </w:tbl>
    <w:p w14:paraId="25A40953" w14:textId="5127C282" w:rsidR="00AA3D64" w:rsidRPr="00FD3BC9" w:rsidRDefault="00AA3D64" w:rsidP="00AA3D64">
      <w:pPr>
        <w:pStyle w:val="Caption"/>
        <w:rPr>
          <w:rFonts w:asciiTheme="majorBidi" w:hAnsiTheme="majorBidi" w:cstheme="majorBidi"/>
          <w:b/>
          <w:bCs w:val="0"/>
        </w:rPr>
      </w:pPr>
      <w:bookmarkStart w:id="1670" w:name="_Ref113796946"/>
      <w:bookmarkStart w:id="1671" w:name="_Toc113904276"/>
      <w:r w:rsidRPr="00C509D9">
        <w:rPr>
          <w:rFonts w:asciiTheme="majorBidi" w:hAnsiTheme="majorBidi" w:cstheme="majorBidi"/>
          <w:b/>
        </w:rPr>
        <w:t xml:space="preserve">Table </w:t>
      </w:r>
      <w:r w:rsidR="000E65C1">
        <w:rPr>
          <w:rFonts w:asciiTheme="majorBidi" w:hAnsiTheme="majorBidi" w:cstheme="majorBidi"/>
          <w:b/>
        </w:rPr>
        <w:fldChar w:fldCharType="begin"/>
      </w:r>
      <w:r w:rsidR="000E65C1">
        <w:rPr>
          <w:rFonts w:asciiTheme="majorBidi" w:hAnsiTheme="majorBidi" w:cstheme="majorBidi"/>
          <w:b/>
        </w:rPr>
        <w:instrText xml:space="preserve"> SEQ Table \* ARABIC </w:instrText>
      </w:r>
      <w:r w:rsidR="000E65C1">
        <w:rPr>
          <w:rFonts w:asciiTheme="majorBidi" w:hAnsiTheme="majorBidi" w:cstheme="majorBidi"/>
          <w:b/>
        </w:rPr>
        <w:fldChar w:fldCharType="separate"/>
      </w:r>
      <w:r w:rsidR="000E65C1">
        <w:rPr>
          <w:rFonts w:asciiTheme="majorBidi" w:hAnsiTheme="majorBidi" w:cstheme="majorBidi"/>
          <w:b/>
          <w:noProof/>
        </w:rPr>
        <w:t>9</w:t>
      </w:r>
      <w:r w:rsidR="000E65C1">
        <w:rPr>
          <w:rFonts w:asciiTheme="majorBidi" w:hAnsiTheme="majorBidi" w:cstheme="majorBidi"/>
          <w:b/>
        </w:rPr>
        <w:fldChar w:fldCharType="end"/>
      </w:r>
      <w:bookmarkEnd w:id="1670"/>
      <w:r w:rsidRPr="00C509D9">
        <w:rPr>
          <w:rFonts w:asciiTheme="majorBidi" w:hAnsiTheme="majorBidi" w:cstheme="majorBidi"/>
          <w:b/>
        </w:rPr>
        <w:t>:</w:t>
      </w:r>
      <w:r w:rsidRPr="00FD3BC9">
        <w:rPr>
          <w:rFonts w:asciiTheme="majorBidi" w:hAnsiTheme="majorBidi" w:cstheme="majorBidi"/>
          <w:bCs w:val="0"/>
        </w:rPr>
        <w:t xml:space="preserve"> Step 4: Clusters of </w:t>
      </w:r>
      <w:r w:rsidR="007874A5">
        <w:rPr>
          <w:rFonts w:asciiTheme="majorBidi" w:hAnsiTheme="majorBidi" w:cstheme="majorBidi"/>
          <w:bCs w:val="0"/>
        </w:rPr>
        <w:t>e</w:t>
      </w:r>
      <w:r w:rsidRPr="00FD3BC9">
        <w:rPr>
          <w:rFonts w:asciiTheme="majorBidi" w:hAnsiTheme="majorBidi" w:cstheme="majorBidi"/>
          <w:bCs w:val="0"/>
        </w:rPr>
        <w:t xml:space="preserve">merging </w:t>
      </w:r>
      <w:r w:rsidR="007874A5">
        <w:rPr>
          <w:rFonts w:asciiTheme="majorBidi" w:hAnsiTheme="majorBidi" w:cstheme="majorBidi"/>
          <w:bCs w:val="0"/>
        </w:rPr>
        <w:t>t</w:t>
      </w:r>
      <w:r w:rsidRPr="00FD3BC9">
        <w:rPr>
          <w:rFonts w:asciiTheme="majorBidi" w:hAnsiTheme="majorBidi" w:cstheme="majorBidi"/>
          <w:bCs w:val="0"/>
        </w:rPr>
        <w:t>hemes</w:t>
      </w:r>
      <w:r w:rsidR="007874A5">
        <w:rPr>
          <w:rFonts w:asciiTheme="majorBidi" w:hAnsiTheme="majorBidi" w:cstheme="majorBidi"/>
          <w:bCs w:val="0"/>
        </w:rPr>
        <w:t>.</w:t>
      </w:r>
      <w:bookmarkEnd w:id="1671"/>
    </w:p>
    <w:p w14:paraId="1F133C92" w14:textId="430C4CE6" w:rsidR="0037723D" w:rsidRPr="004D7DCA" w:rsidRDefault="0037723D" w:rsidP="00ED3038">
      <w:pPr>
        <w:pStyle w:val="1stpara"/>
        <w:rPr>
          <w:rFonts w:asciiTheme="majorBidi" w:hAnsiTheme="majorBidi" w:cstheme="majorBidi"/>
        </w:rPr>
      </w:pPr>
      <w:r w:rsidRPr="004D7DCA">
        <w:rPr>
          <w:rFonts w:asciiTheme="majorBidi" w:hAnsiTheme="majorBidi" w:cstheme="majorBidi"/>
          <w:b/>
          <w:bCs/>
        </w:rPr>
        <w:t>Step 4: Reviewing themes</w:t>
      </w:r>
      <w:r w:rsidR="007C01CF" w:rsidRPr="004D7DCA">
        <w:rPr>
          <w:rFonts w:asciiTheme="majorBidi" w:hAnsiTheme="majorBidi" w:cstheme="majorBidi"/>
          <w:b/>
          <w:bCs/>
        </w:rPr>
        <w:t>:</w:t>
      </w:r>
      <w:r w:rsidR="007C01CF">
        <w:rPr>
          <w:rStyle w:val="None"/>
          <w:rFonts w:asciiTheme="majorBidi" w:hAnsiTheme="majorBidi" w:cstheme="majorBidi"/>
          <w:b/>
          <w:bCs/>
          <w:u w:color="000000"/>
        </w:rPr>
        <w:t xml:space="preserve"> </w:t>
      </w:r>
      <w:r w:rsidRPr="004D7DCA">
        <w:rPr>
          <w:rFonts w:asciiTheme="majorBidi" w:hAnsiTheme="majorBidi" w:cstheme="majorBidi"/>
        </w:rPr>
        <w:t>During this step, codes and clusters were reviewed</w:t>
      </w:r>
      <w:r w:rsidR="007F08A3" w:rsidRPr="004D7DCA">
        <w:rPr>
          <w:rFonts w:asciiTheme="majorBidi" w:hAnsiTheme="majorBidi" w:cstheme="majorBidi"/>
        </w:rPr>
        <w:t>,</w:t>
      </w:r>
      <w:r w:rsidRPr="004D7DCA">
        <w:rPr>
          <w:rFonts w:asciiTheme="majorBidi" w:hAnsiTheme="majorBidi" w:cstheme="majorBidi"/>
        </w:rPr>
        <w:t xml:space="preserve"> </w:t>
      </w:r>
      <w:r w:rsidR="00514C10" w:rsidRPr="004D7DCA">
        <w:rPr>
          <w:rFonts w:asciiTheme="majorBidi" w:hAnsiTheme="majorBidi" w:cstheme="majorBidi"/>
        </w:rPr>
        <w:t>similar clusters</w:t>
      </w:r>
      <w:r w:rsidRPr="004D7DCA">
        <w:rPr>
          <w:rFonts w:asciiTheme="majorBidi" w:hAnsiTheme="majorBidi" w:cstheme="majorBidi"/>
        </w:rPr>
        <w:t xml:space="preserve"> were merged</w:t>
      </w:r>
      <w:r w:rsidR="007F08A3" w:rsidRPr="004D7DCA">
        <w:rPr>
          <w:rFonts w:asciiTheme="majorBidi" w:hAnsiTheme="majorBidi" w:cstheme="majorBidi"/>
        </w:rPr>
        <w:t>,</w:t>
      </w:r>
      <w:r w:rsidRPr="004D7DCA">
        <w:rPr>
          <w:rFonts w:asciiTheme="majorBidi" w:hAnsiTheme="majorBidi" w:cstheme="majorBidi"/>
        </w:rPr>
        <w:t xml:space="preserve"> </w:t>
      </w:r>
      <w:r w:rsidR="007F08A3" w:rsidRPr="004D7DCA">
        <w:rPr>
          <w:rFonts w:asciiTheme="majorBidi" w:hAnsiTheme="majorBidi" w:cstheme="majorBidi"/>
        </w:rPr>
        <w:t xml:space="preserve">and </w:t>
      </w:r>
      <w:r w:rsidRPr="004D7DCA">
        <w:rPr>
          <w:rFonts w:asciiTheme="majorBidi" w:hAnsiTheme="majorBidi" w:cstheme="majorBidi"/>
        </w:rPr>
        <w:t>some descriptions were fine</w:t>
      </w:r>
      <w:r w:rsidR="007F08A3" w:rsidRPr="004D7DCA">
        <w:rPr>
          <w:rFonts w:asciiTheme="majorBidi" w:hAnsiTheme="majorBidi" w:cstheme="majorBidi"/>
        </w:rPr>
        <w:t>-</w:t>
      </w:r>
      <w:r w:rsidRPr="004D7DCA">
        <w:rPr>
          <w:rFonts w:asciiTheme="majorBidi" w:hAnsiTheme="majorBidi" w:cstheme="majorBidi"/>
        </w:rPr>
        <w:t xml:space="preserve">tuned to be more precise and succinct, </w:t>
      </w:r>
      <w:r w:rsidR="00BC29A0" w:rsidRPr="004D7DCA">
        <w:rPr>
          <w:rFonts w:asciiTheme="majorBidi" w:hAnsiTheme="majorBidi" w:cstheme="majorBidi"/>
        </w:rPr>
        <w:t>as illustrated in</w:t>
      </w:r>
      <w:r w:rsidRPr="004D7DCA">
        <w:rPr>
          <w:rFonts w:asciiTheme="majorBidi" w:hAnsiTheme="majorBidi" w:cstheme="majorBidi"/>
        </w:rPr>
        <w:t xml:space="preserve"> </w:t>
      </w:r>
      <w:r w:rsidR="00427623">
        <w:rPr>
          <w:rFonts w:asciiTheme="majorBidi" w:hAnsiTheme="majorBidi" w:cstheme="majorBidi"/>
        </w:rPr>
        <w:fldChar w:fldCharType="begin"/>
      </w:r>
      <w:r w:rsidR="00427623">
        <w:rPr>
          <w:rFonts w:asciiTheme="majorBidi" w:hAnsiTheme="majorBidi" w:cstheme="majorBidi"/>
        </w:rPr>
        <w:instrText xml:space="preserve"> REF _Ref113796979 \h </w:instrText>
      </w:r>
      <w:r w:rsidR="00427623">
        <w:rPr>
          <w:rFonts w:asciiTheme="majorBidi" w:hAnsiTheme="majorBidi" w:cstheme="majorBidi"/>
        </w:rPr>
      </w:r>
      <w:r w:rsidR="00427623">
        <w:rPr>
          <w:rFonts w:asciiTheme="majorBidi" w:hAnsiTheme="majorBidi" w:cstheme="majorBidi"/>
        </w:rPr>
        <w:fldChar w:fldCharType="separate"/>
      </w:r>
      <w:r w:rsidR="00427623" w:rsidRPr="00C509D9">
        <w:rPr>
          <w:rFonts w:asciiTheme="majorBidi" w:hAnsiTheme="majorBidi" w:cstheme="majorBidi"/>
          <w:b/>
          <w:bCs/>
        </w:rPr>
        <w:t xml:space="preserve">Table </w:t>
      </w:r>
      <w:r w:rsidR="00427623">
        <w:rPr>
          <w:rFonts w:asciiTheme="majorBidi" w:hAnsiTheme="majorBidi" w:cstheme="majorBidi"/>
          <w:b/>
          <w:noProof/>
        </w:rPr>
        <w:t>10</w:t>
      </w:r>
      <w:r w:rsidR="00427623">
        <w:rPr>
          <w:rFonts w:asciiTheme="majorBidi" w:hAnsiTheme="majorBidi" w:cstheme="majorBidi"/>
        </w:rPr>
        <w:fldChar w:fldCharType="end"/>
      </w:r>
      <w:r w:rsidRPr="004D7DCA">
        <w:rPr>
          <w:rFonts w:asciiTheme="majorBidi" w:hAnsiTheme="majorBidi" w:cstheme="majorBidi"/>
        </w:rPr>
        <w:t>.</w:t>
      </w:r>
    </w:p>
    <w:p w14:paraId="400762D7" w14:textId="0A7681B1" w:rsidR="0037723D" w:rsidRPr="004D7DCA" w:rsidRDefault="0037723D" w:rsidP="00ED3038">
      <w:pPr>
        <w:pStyle w:val="1stpara"/>
        <w:rPr>
          <w:rFonts w:asciiTheme="majorBidi" w:hAnsiTheme="majorBidi" w:cstheme="majorBidi"/>
        </w:rPr>
      </w:pPr>
      <w:r w:rsidRPr="004D7DCA">
        <w:rPr>
          <w:rFonts w:asciiTheme="majorBidi" w:hAnsiTheme="majorBidi" w:cstheme="majorBidi"/>
          <w:b/>
          <w:bCs/>
        </w:rPr>
        <w:t>Step 5: Naming themes</w:t>
      </w:r>
      <w:r w:rsidR="007C01CF" w:rsidRPr="004D7DCA">
        <w:rPr>
          <w:rFonts w:asciiTheme="majorBidi" w:hAnsiTheme="majorBidi" w:cstheme="majorBidi"/>
          <w:b/>
          <w:bCs/>
        </w:rPr>
        <w:t>:</w:t>
      </w:r>
      <w:r w:rsidR="007C01CF">
        <w:rPr>
          <w:rFonts w:asciiTheme="majorBidi" w:hAnsiTheme="majorBidi" w:cstheme="majorBidi"/>
          <w:b/>
          <w:bCs/>
        </w:rPr>
        <w:t xml:space="preserve"> </w:t>
      </w:r>
      <w:r w:rsidRPr="004D7DCA">
        <w:rPr>
          <w:rFonts w:asciiTheme="majorBidi" w:hAnsiTheme="majorBidi" w:cstheme="majorBidi"/>
        </w:rPr>
        <w:t xml:space="preserve">Each theme was given a </w:t>
      </w:r>
      <w:r w:rsidR="007F08A3" w:rsidRPr="004D7DCA">
        <w:rPr>
          <w:rFonts w:asciiTheme="majorBidi" w:hAnsiTheme="majorBidi" w:cstheme="majorBidi"/>
        </w:rPr>
        <w:t xml:space="preserve">descriptive </w:t>
      </w:r>
      <w:r w:rsidRPr="004D7DCA">
        <w:rPr>
          <w:rFonts w:asciiTheme="majorBidi" w:hAnsiTheme="majorBidi" w:cstheme="majorBidi"/>
        </w:rPr>
        <w:t xml:space="preserve">label. See </w:t>
      </w:r>
      <w:r w:rsidR="00427623">
        <w:rPr>
          <w:rFonts w:asciiTheme="majorBidi" w:hAnsiTheme="majorBidi" w:cstheme="majorBidi"/>
        </w:rPr>
        <w:fldChar w:fldCharType="begin"/>
      </w:r>
      <w:r w:rsidR="00427623">
        <w:rPr>
          <w:rFonts w:asciiTheme="majorBidi" w:hAnsiTheme="majorBidi" w:cstheme="majorBidi"/>
        </w:rPr>
        <w:instrText xml:space="preserve"> REF _Ref113796979 \h </w:instrText>
      </w:r>
      <w:r w:rsidR="00427623">
        <w:rPr>
          <w:rFonts w:asciiTheme="majorBidi" w:hAnsiTheme="majorBidi" w:cstheme="majorBidi"/>
        </w:rPr>
      </w:r>
      <w:r w:rsidR="00427623">
        <w:rPr>
          <w:rFonts w:asciiTheme="majorBidi" w:hAnsiTheme="majorBidi" w:cstheme="majorBidi"/>
        </w:rPr>
        <w:fldChar w:fldCharType="separate"/>
      </w:r>
      <w:r w:rsidR="00427623" w:rsidRPr="00C509D9">
        <w:rPr>
          <w:rFonts w:asciiTheme="majorBidi" w:hAnsiTheme="majorBidi" w:cstheme="majorBidi"/>
          <w:b/>
          <w:bCs/>
        </w:rPr>
        <w:t xml:space="preserve">Table </w:t>
      </w:r>
      <w:r w:rsidR="00427623">
        <w:rPr>
          <w:rFonts w:asciiTheme="majorBidi" w:hAnsiTheme="majorBidi" w:cstheme="majorBidi"/>
          <w:b/>
          <w:noProof/>
        </w:rPr>
        <w:t>10</w:t>
      </w:r>
      <w:r w:rsidR="00427623">
        <w:rPr>
          <w:rFonts w:asciiTheme="majorBidi" w:hAnsiTheme="majorBidi" w:cstheme="majorBidi"/>
        </w:rPr>
        <w:fldChar w:fldCharType="end"/>
      </w:r>
      <w:r w:rsidRPr="004D7DCA">
        <w:rPr>
          <w:rFonts w:asciiTheme="majorBidi" w:hAnsiTheme="majorBidi" w:cstheme="majorBidi"/>
        </w:rPr>
        <w:t xml:space="preserve"> below.</w:t>
      </w:r>
    </w:p>
    <w:p w14:paraId="7667959D" w14:textId="3ED91257" w:rsidR="0037723D" w:rsidRPr="004D7DCA" w:rsidRDefault="0037723D" w:rsidP="00C6696B">
      <w:pPr>
        <w:pStyle w:val="NormalText"/>
        <w:rPr>
          <w:rFonts w:asciiTheme="majorBidi" w:hAnsiTheme="majorBidi" w:cstheme="majorBidi"/>
        </w:rPr>
      </w:pPr>
      <w:r w:rsidRPr="004D7DCA">
        <w:rPr>
          <w:rFonts w:asciiTheme="majorBidi" w:hAnsiTheme="majorBidi" w:cstheme="majorBidi"/>
        </w:rPr>
        <w:lastRenderedPageBreak/>
        <w:t xml:space="preserve">For instance, the theme label ‘Leadership’ </w:t>
      </w:r>
      <w:r w:rsidR="007224BB">
        <w:rPr>
          <w:rFonts w:asciiTheme="majorBidi" w:hAnsiTheme="majorBidi" w:cstheme="majorBidi"/>
        </w:rPr>
        <w:t>includes</w:t>
      </w:r>
      <w:r w:rsidR="007224BB" w:rsidRPr="004D7DCA">
        <w:rPr>
          <w:rFonts w:asciiTheme="majorBidi" w:hAnsiTheme="majorBidi" w:cstheme="majorBidi"/>
        </w:rPr>
        <w:t xml:space="preserve"> </w:t>
      </w:r>
      <w:r w:rsidRPr="004D7DCA">
        <w:rPr>
          <w:rFonts w:asciiTheme="majorBidi" w:hAnsiTheme="majorBidi" w:cstheme="majorBidi"/>
        </w:rPr>
        <w:t xml:space="preserve">the clusters of Leadership involvement, </w:t>
      </w:r>
      <w:r w:rsidR="007224BB">
        <w:rPr>
          <w:rFonts w:asciiTheme="majorBidi" w:hAnsiTheme="majorBidi" w:cstheme="majorBidi"/>
        </w:rPr>
        <w:t>S</w:t>
      </w:r>
      <w:r w:rsidRPr="004D7DCA">
        <w:rPr>
          <w:rFonts w:asciiTheme="majorBidi" w:hAnsiTheme="majorBidi" w:cstheme="majorBidi"/>
        </w:rPr>
        <w:t xml:space="preserve">ponsorship, </w:t>
      </w:r>
      <w:r w:rsidR="00BC29A0" w:rsidRPr="004D7DCA">
        <w:rPr>
          <w:rFonts w:asciiTheme="majorBidi" w:hAnsiTheme="majorBidi" w:cstheme="majorBidi"/>
        </w:rPr>
        <w:t xml:space="preserve">and </w:t>
      </w:r>
      <w:r w:rsidR="007224BB">
        <w:rPr>
          <w:rFonts w:asciiTheme="majorBidi" w:hAnsiTheme="majorBidi" w:cstheme="majorBidi"/>
        </w:rPr>
        <w:t>O</w:t>
      </w:r>
      <w:r w:rsidRPr="004D7DCA">
        <w:rPr>
          <w:rFonts w:asciiTheme="majorBidi" w:hAnsiTheme="majorBidi" w:cstheme="majorBidi"/>
        </w:rPr>
        <w:t>wnership</w:t>
      </w:r>
      <w:r w:rsidR="00CD22B7">
        <w:rPr>
          <w:rFonts w:asciiTheme="majorBidi" w:hAnsiTheme="majorBidi" w:cstheme="majorBidi"/>
        </w:rPr>
        <w:t>,</w:t>
      </w:r>
      <w:r w:rsidRPr="004D7DCA">
        <w:rPr>
          <w:rFonts w:asciiTheme="majorBidi" w:hAnsiTheme="majorBidi" w:cstheme="majorBidi"/>
        </w:rPr>
        <w:t xml:space="preserve"> </w:t>
      </w:r>
      <w:r w:rsidR="00CD22B7">
        <w:rPr>
          <w:rFonts w:asciiTheme="majorBidi" w:hAnsiTheme="majorBidi" w:cstheme="majorBidi"/>
        </w:rPr>
        <w:t>which include codes such as</w:t>
      </w:r>
      <w:r w:rsidRPr="004D7DCA">
        <w:rPr>
          <w:rFonts w:asciiTheme="majorBidi" w:hAnsiTheme="majorBidi" w:cstheme="majorBidi"/>
        </w:rPr>
        <w:t xml:space="preserve"> </w:t>
      </w:r>
      <w:r w:rsidR="00CD22B7">
        <w:rPr>
          <w:rFonts w:asciiTheme="majorBidi" w:hAnsiTheme="majorBidi" w:cstheme="majorBidi"/>
        </w:rPr>
        <w:t>“</w:t>
      </w:r>
      <w:r w:rsidR="00BC29A0" w:rsidRPr="004D7DCA">
        <w:rPr>
          <w:rFonts w:asciiTheme="majorBidi" w:hAnsiTheme="majorBidi" w:cstheme="majorBidi"/>
        </w:rPr>
        <w:t xml:space="preserve">are </w:t>
      </w:r>
      <w:r w:rsidRPr="004D7DCA">
        <w:rPr>
          <w:rFonts w:asciiTheme="majorBidi" w:hAnsiTheme="majorBidi" w:cstheme="majorBidi"/>
        </w:rPr>
        <w:t xml:space="preserve">open to trying out new tools </w:t>
      </w:r>
      <w:r w:rsidR="00CD22B7">
        <w:rPr>
          <w:rFonts w:asciiTheme="majorBidi" w:hAnsiTheme="majorBidi" w:cstheme="majorBidi"/>
        </w:rPr>
        <w:t>and</w:t>
      </w:r>
      <w:r w:rsidRPr="004D7DCA">
        <w:rPr>
          <w:rFonts w:asciiTheme="majorBidi" w:hAnsiTheme="majorBidi" w:cstheme="majorBidi"/>
        </w:rPr>
        <w:t xml:space="preserve"> thinking about alternatives with an acute awareness of the uncertainties surrounding the country and its economy</w:t>
      </w:r>
      <w:r w:rsidR="00CD22B7">
        <w:rPr>
          <w:rFonts w:asciiTheme="majorBidi" w:hAnsiTheme="majorBidi" w:cstheme="majorBidi"/>
        </w:rPr>
        <w:t>” and</w:t>
      </w:r>
      <w:r w:rsidR="007C01CF">
        <w:rPr>
          <w:rFonts w:asciiTheme="majorBidi" w:hAnsiTheme="majorBidi" w:cstheme="majorBidi"/>
        </w:rPr>
        <w:t xml:space="preserve"> </w:t>
      </w:r>
      <w:r w:rsidR="00CD22B7">
        <w:rPr>
          <w:rFonts w:asciiTheme="majorBidi" w:hAnsiTheme="majorBidi" w:cstheme="majorBidi"/>
        </w:rPr>
        <w:t>“</w:t>
      </w:r>
      <w:r w:rsidRPr="004D7DCA">
        <w:rPr>
          <w:rFonts w:asciiTheme="majorBidi" w:hAnsiTheme="majorBidi" w:cstheme="majorBidi"/>
        </w:rPr>
        <w:t xml:space="preserve">A continuation of leadership belief, support, </w:t>
      </w:r>
      <w:r w:rsidR="00290E60" w:rsidRPr="004D7DCA">
        <w:rPr>
          <w:rFonts w:asciiTheme="majorBidi" w:hAnsiTheme="majorBidi" w:cstheme="majorBidi"/>
        </w:rPr>
        <w:t>sponsorship,</w:t>
      </w:r>
      <w:r w:rsidRPr="004D7DCA">
        <w:rPr>
          <w:rFonts w:asciiTheme="majorBidi" w:hAnsiTheme="majorBidi" w:cstheme="majorBidi"/>
        </w:rPr>
        <w:t xml:space="preserve"> and involvement despite a change of government structure or a change of leadership.</w:t>
      </w:r>
      <w:r w:rsidR="00CD22B7">
        <w:rPr>
          <w:rFonts w:asciiTheme="majorBidi" w:hAnsiTheme="majorBidi" w:cstheme="majorBidi"/>
        </w:rPr>
        <w:t>”</w:t>
      </w:r>
    </w:p>
    <w:p w14:paraId="7EE39B1F" w14:textId="407AD5BD" w:rsidR="0037723D" w:rsidRPr="004D7DCA" w:rsidRDefault="00CD22B7" w:rsidP="00C6696B">
      <w:pPr>
        <w:pStyle w:val="NormalText"/>
        <w:rPr>
          <w:rFonts w:asciiTheme="majorBidi" w:hAnsiTheme="majorBidi" w:cstheme="majorBidi"/>
        </w:rPr>
      </w:pPr>
      <w:r>
        <w:rPr>
          <w:rFonts w:asciiTheme="majorBidi" w:hAnsiTheme="majorBidi" w:cstheme="majorBidi"/>
        </w:rPr>
        <w:t>The theme label</w:t>
      </w:r>
      <w:r w:rsidRPr="004D7DCA">
        <w:rPr>
          <w:rFonts w:asciiTheme="majorBidi" w:hAnsiTheme="majorBidi" w:cstheme="majorBidi"/>
        </w:rPr>
        <w:t xml:space="preserve"> </w:t>
      </w:r>
      <w:r w:rsidR="0037723D" w:rsidRPr="004D7DCA">
        <w:rPr>
          <w:rFonts w:asciiTheme="majorBidi" w:hAnsiTheme="majorBidi" w:cstheme="majorBidi"/>
        </w:rPr>
        <w:t xml:space="preserve">‘Stakeholder Engagement’ encompasses issues regarding </w:t>
      </w:r>
      <w:r>
        <w:rPr>
          <w:rFonts w:asciiTheme="majorBidi" w:hAnsiTheme="majorBidi" w:cstheme="majorBidi"/>
        </w:rPr>
        <w:t>“</w:t>
      </w:r>
      <w:r w:rsidR="00185602">
        <w:rPr>
          <w:rFonts w:asciiTheme="majorBidi" w:hAnsiTheme="majorBidi" w:cstheme="majorBidi"/>
        </w:rPr>
        <w:t>–</w:t>
      </w:r>
      <w:r w:rsidR="0037723D" w:rsidRPr="004D7DCA">
        <w:rPr>
          <w:rFonts w:asciiTheme="majorBidi" w:hAnsiTheme="majorBidi" w:cstheme="majorBidi"/>
        </w:rPr>
        <w:t xml:space="preserve"> identifying all stakeholder groups likely to be affected by the scenario planning initiative, creating awareness </w:t>
      </w:r>
      <w:r w:rsidR="00BC29A0" w:rsidRPr="004D7DCA">
        <w:rPr>
          <w:rFonts w:asciiTheme="majorBidi" w:hAnsiTheme="majorBidi" w:cstheme="majorBidi"/>
        </w:rPr>
        <w:t xml:space="preserve">of </w:t>
      </w:r>
      <w:r w:rsidR="0037723D" w:rsidRPr="004D7DCA">
        <w:rPr>
          <w:rFonts w:asciiTheme="majorBidi" w:hAnsiTheme="majorBidi" w:cstheme="majorBidi"/>
        </w:rPr>
        <w:t>the new intervention, and soliciting their input to gain commitment and success</w:t>
      </w:r>
      <w:r>
        <w:rPr>
          <w:rFonts w:asciiTheme="majorBidi" w:hAnsiTheme="majorBidi" w:cstheme="majorBidi"/>
        </w:rPr>
        <w:t>”</w:t>
      </w:r>
      <w:r w:rsidR="0037723D" w:rsidRPr="004D7DCA">
        <w:rPr>
          <w:rFonts w:asciiTheme="majorBidi" w:hAnsiTheme="majorBidi" w:cstheme="majorBidi"/>
        </w:rPr>
        <w:t xml:space="preserve"> and ‘</w:t>
      </w:r>
      <w:r w:rsidR="002F5688">
        <w:rPr>
          <w:rFonts w:asciiTheme="majorBidi" w:hAnsiTheme="majorBidi" w:cstheme="majorBidi"/>
        </w:rPr>
        <w:t>O</w:t>
      </w:r>
      <w:r w:rsidR="002F5688" w:rsidRPr="004D7DCA">
        <w:rPr>
          <w:rFonts w:asciiTheme="majorBidi" w:hAnsiTheme="majorBidi" w:cstheme="majorBidi"/>
        </w:rPr>
        <w:t>rgani</w:t>
      </w:r>
      <w:r w:rsidR="002F5688">
        <w:rPr>
          <w:rFonts w:asciiTheme="majorBidi" w:hAnsiTheme="majorBidi" w:cstheme="majorBidi"/>
        </w:rPr>
        <w:t>s</w:t>
      </w:r>
      <w:r w:rsidR="002F5688" w:rsidRPr="004D7DCA">
        <w:rPr>
          <w:rFonts w:asciiTheme="majorBidi" w:hAnsiTheme="majorBidi" w:cstheme="majorBidi"/>
        </w:rPr>
        <w:t>ation</w:t>
      </w:r>
      <w:r w:rsidR="0037723D" w:rsidRPr="004D7DCA">
        <w:rPr>
          <w:rFonts w:asciiTheme="majorBidi" w:hAnsiTheme="majorBidi" w:cstheme="majorBidi"/>
        </w:rPr>
        <w:t xml:space="preserve">al Culture’ revolved around the values and norms held in government entities and how they influence the adoption of new initiatives such as scenario planning. </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CDD4E9"/>
        <w:tblLayout w:type="fixed"/>
        <w:tblLook w:val="04A0" w:firstRow="1" w:lastRow="0" w:firstColumn="1" w:lastColumn="0" w:noHBand="0" w:noVBand="1"/>
      </w:tblPr>
      <w:tblGrid>
        <w:gridCol w:w="4509"/>
        <w:gridCol w:w="4510"/>
      </w:tblGrid>
      <w:tr w:rsidR="0037723D" w:rsidRPr="004D7DCA" w14:paraId="7334927C" w14:textId="77777777" w:rsidTr="00A56184">
        <w:trPr>
          <w:trHeight w:val="1083"/>
        </w:trPr>
        <w:tc>
          <w:tcPr>
            <w:tcW w:w="2500" w:type="pct"/>
            <w:shd w:val="clear" w:color="auto" w:fill="FFC000"/>
            <w:tcMar>
              <w:top w:w="80" w:type="dxa"/>
              <w:left w:w="80" w:type="dxa"/>
              <w:bottom w:w="80" w:type="dxa"/>
              <w:right w:w="80" w:type="dxa"/>
            </w:tcMar>
            <w:vAlign w:val="center"/>
          </w:tcPr>
          <w:p w14:paraId="5E294AFA" w14:textId="77777777" w:rsidR="0037723D" w:rsidRPr="004D7DCA" w:rsidRDefault="0037723D" w:rsidP="00F2696B">
            <w:pPr>
              <w:pStyle w:val="Body"/>
              <w:jc w:val="center"/>
              <w:rPr>
                <w:rFonts w:asciiTheme="majorBidi" w:hAnsiTheme="majorBidi" w:cstheme="majorBidi"/>
                <w:lang w:val="en-GB"/>
              </w:rPr>
            </w:pPr>
            <w:r w:rsidRPr="004D7DCA">
              <w:rPr>
                <w:rStyle w:val="None"/>
                <w:rFonts w:asciiTheme="majorBidi" w:hAnsiTheme="majorBidi" w:cstheme="majorBidi"/>
                <w:b/>
                <w:bCs/>
                <w:lang w:val="en-GB"/>
              </w:rPr>
              <w:t>Clusters of Codes</w:t>
            </w:r>
          </w:p>
        </w:tc>
        <w:tc>
          <w:tcPr>
            <w:tcW w:w="2500" w:type="pct"/>
            <w:shd w:val="clear" w:color="auto" w:fill="FFC000"/>
            <w:tcMar>
              <w:top w:w="80" w:type="dxa"/>
              <w:left w:w="80" w:type="dxa"/>
              <w:bottom w:w="80" w:type="dxa"/>
              <w:right w:w="80" w:type="dxa"/>
            </w:tcMar>
            <w:vAlign w:val="center"/>
          </w:tcPr>
          <w:p w14:paraId="712E3940" w14:textId="77777777" w:rsidR="0037723D" w:rsidRPr="004D7DCA" w:rsidRDefault="0037723D" w:rsidP="00F2696B">
            <w:pPr>
              <w:pStyle w:val="Body"/>
              <w:jc w:val="center"/>
              <w:rPr>
                <w:rStyle w:val="None"/>
                <w:rFonts w:asciiTheme="majorBidi" w:eastAsia="Avenir Next Condensed Regular" w:hAnsiTheme="majorBidi" w:cstheme="majorBidi"/>
                <w:b/>
                <w:bCs/>
                <w:lang w:val="en-GB"/>
              </w:rPr>
            </w:pPr>
            <w:r w:rsidRPr="004D7DCA">
              <w:rPr>
                <w:rStyle w:val="None"/>
                <w:rFonts w:asciiTheme="majorBidi" w:hAnsiTheme="majorBidi" w:cstheme="majorBidi"/>
                <w:b/>
                <w:bCs/>
                <w:lang w:val="en-GB"/>
              </w:rPr>
              <w:t xml:space="preserve">Label: Leadership </w:t>
            </w:r>
          </w:p>
          <w:p w14:paraId="155743B0" w14:textId="77777777" w:rsidR="0037723D" w:rsidRPr="004D7DCA" w:rsidRDefault="0037723D" w:rsidP="00F2696B">
            <w:pPr>
              <w:pStyle w:val="Body"/>
              <w:jc w:val="center"/>
              <w:rPr>
                <w:rStyle w:val="None"/>
                <w:rFonts w:asciiTheme="majorBidi" w:eastAsia="Avenir Next Condensed Regular" w:hAnsiTheme="majorBidi" w:cstheme="majorBidi"/>
                <w:b/>
                <w:bCs/>
                <w:lang w:val="en-GB"/>
              </w:rPr>
            </w:pPr>
            <w:r w:rsidRPr="004D7DCA">
              <w:rPr>
                <w:rStyle w:val="None"/>
                <w:rFonts w:asciiTheme="majorBidi" w:hAnsiTheme="majorBidi" w:cstheme="majorBidi"/>
                <w:b/>
                <w:bCs/>
                <w:lang w:val="en-GB"/>
              </w:rPr>
              <w:t xml:space="preserve">Emerging Theme: </w:t>
            </w:r>
          </w:p>
          <w:p w14:paraId="4FCC7F18" w14:textId="16BE55C2" w:rsidR="0037723D" w:rsidRPr="004D7DCA" w:rsidRDefault="0037723D" w:rsidP="00F2696B">
            <w:pPr>
              <w:pStyle w:val="Body"/>
              <w:jc w:val="center"/>
              <w:rPr>
                <w:rFonts w:asciiTheme="majorBidi" w:hAnsiTheme="majorBidi" w:cstheme="majorBidi"/>
                <w:lang w:val="en-GB"/>
              </w:rPr>
            </w:pPr>
            <w:r w:rsidRPr="004D7DCA">
              <w:rPr>
                <w:rStyle w:val="None"/>
                <w:rFonts w:asciiTheme="majorBidi" w:hAnsiTheme="majorBidi" w:cstheme="majorBidi"/>
                <w:b/>
                <w:bCs/>
                <w:lang w:val="en-GB"/>
              </w:rPr>
              <w:t>Leadership belief in, support</w:t>
            </w:r>
            <w:r w:rsidR="00BC29A0" w:rsidRPr="004D7DCA">
              <w:rPr>
                <w:rStyle w:val="None"/>
                <w:rFonts w:asciiTheme="majorBidi" w:hAnsiTheme="majorBidi" w:cstheme="majorBidi"/>
                <w:b/>
                <w:bCs/>
                <w:lang w:val="en-GB"/>
              </w:rPr>
              <w:t>,</w:t>
            </w:r>
            <w:r w:rsidRPr="004D7DCA">
              <w:rPr>
                <w:rStyle w:val="None"/>
                <w:rFonts w:asciiTheme="majorBidi" w:hAnsiTheme="majorBidi" w:cstheme="majorBidi"/>
                <w:b/>
                <w:bCs/>
                <w:lang w:val="en-GB"/>
              </w:rPr>
              <w:t xml:space="preserve"> and sponsorship for scenario planning as a strategy development tool</w:t>
            </w:r>
          </w:p>
        </w:tc>
      </w:tr>
      <w:tr w:rsidR="0037723D" w:rsidRPr="004D7DCA" w14:paraId="1CB2E6F4" w14:textId="77777777" w:rsidTr="00A56184">
        <w:trPr>
          <w:trHeight w:val="20"/>
        </w:trPr>
        <w:tc>
          <w:tcPr>
            <w:tcW w:w="2500" w:type="pct"/>
            <w:shd w:val="clear" w:color="auto" w:fill="BDD6EE"/>
            <w:tcMar>
              <w:top w:w="80" w:type="dxa"/>
              <w:left w:w="530" w:type="dxa"/>
              <w:bottom w:w="80" w:type="dxa"/>
              <w:right w:w="80" w:type="dxa"/>
            </w:tcMar>
          </w:tcPr>
          <w:p w14:paraId="42E485EC" w14:textId="51D067D7" w:rsidR="0037723D" w:rsidRPr="004D7DCA" w:rsidRDefault="0037723D">
            <w:pPr>
              <w:pStyle w:val="Body"/>
              <w:numPr>
                <w:ilvl w:val="0"/>
                <w:numId w:val="64"/>
              </w:numPr>
              <w:ind w:left="0"/>
              <w:rPr>
                <w:rFonts w:asciiTheme="majorBidi" w:hAnsiTheme="majorBidi" w:cstheme="majorBidi"/>
                <w:lang w:val="en-GB"/>
              </w:rPr>
            </w:pPr>
            <w:r w:rsidRPr="004D7DCA">
              <w:rPr>
                <w:rStyle w:val="None"/>
                <w:rFonts w:asciiTheme="majorBidi" w:hAnsiTheme="majorBidi" w:cstheme="majorBidi"/>
                <w:lang w:val="en-GB"/>
              </w:rPr>
              <w:t xml:space="preserve">P4C9 </w:t>
            </w:r>
            <w:r w:rsidR="00CA567B">
              <w:rPr>
                <w:rFonts w:asciiTheme="majorBidi" w:hAnsiTheme="majorBidi" w:cstheme="majorBidi"/>
              </w:rPr>
              <w:t>–</w:t>
            </w:r>
            <w:r w:rsidR="00CA567B">
              <w:rPr>
                <w:rStyle w:val="None"/>
                <w:rFonts w:asciiTheme="majorBidi" w:hAnsiTheme="majorBidi" w:cstheme="majorBidi"/>
                <w:lang w:val="en-GB"/>
              </w:rPr>
              <w:t xml:space="preserve"> </w:t>
            </w:r>
            <w:r w:rsidRPr="004D7DCA">
              <w:rPr>
                <w:rStyle w:val="None"/>
                <w:rFonts w:asciiTheme="majorBidi" w:hAnsiTheme="majorBidi" w:cstheme="majorBidi"/>
                <w:lang w:val="en-GB"/>
              </w:rPr>
              <w:t xml:space="preserve">Leadership </w:t>
            </w:r>
            <w:r w:rsidR="00DD497A">
              <w:rPr>
                <w:rStyle w:val="None"/>
                <w:rFonts w:asciiTheme="majorBidi" w:hAnsiTheme="majorBidi" w:cstheme="majorBidi"/>
                <w:lang w:val="en-GB"/>
              </w:rPr>
              <w:t>i</w:t>
            </w:r>
            <w:r w:rsidR="00BC29A0" w:rsidRPr="004D7DCA">
              <w:rPr>
                <w:rStyle w:val="None"/>
                <w:rFonts w:asciiTheme="majorBidi" w:hAnsiTheme="majorBidi" w:cstheme="majorBidi"/>
                <w:lang w:val="en-GB"/>
              </w:rPr>
              <w:t>nvolvement</w:t>
            </w:r>
          </w:p>
        </w:tc>
        <w:tc>
          <w:tcPr>
            <w:tcW w:w="2500" w:type="pct"/>
            <w:vMerge w:val="restart"/>
            <w:shd w:val="clear" w:color="auto" w:fill="auto"/>
            <w:tcMar>
              <w:top w:w="80" w:type="dxa"/>
              <w:left w:w="530" w:type="dxa"/>
              <w:bottom w:w="80" w:type="dxa"/>
              <w:right w:w="80" w:type="dxa"/>
            </w:tcMar>
            <w:vAlign w:val="center"/>
          </w:tcPr>
          <w:p w14:paraId="53F297B5" w14:textId="202BFA46" w:rsidR="0037723D" w:rsidRPr="004D7DCA" w:rsidRDefault="0037723D" w:rsidP="00F2696B">
            <w:pPr>
              <w:pStyle w:val="Body"/>
              <w:rPr>
                <w:rFonts w:asciiTheme="majorBidi" w:hAnsiTheme="majorBidi" w:cstheme="majorBidi"/>
                <w:lang w:val="en-GB"/>
              </w:rPr>
            </w:pPr>
            <w:r w:rsidRPr="004D7DCA">
              <w:rPr>
                <w:rStyle w:val="None"/>
                <w:rFonts w:asciiTheme="majorBidi" w:hAnsiTheme="majorBidi" w:cstheme="majorBidi"/>
                <w:lang w:val="en-GB"/>
              </w:rPr>
              <w:t xml:space="preserve">Leadership involvement, sponsorship, ownership – open to trying out new tools </w:t>
            </w:r>
            <w:r w:rsidR="00DD497A">
              <w:rPr>
                <w:rStyle w:val="None"/>
                <w:rFonts w:asciiTheme="majorBidi" w:hAnsiTheme="majorBidi" w:cstheme="majorBidi"/>
                <w:lang w:val="en-GB"/>
              </w:rPr>
              <w:t>a</w:t>
            </w:r>
            <w:r w:rsidR="00DD497A">
              <w:rPr>
                <w:rStyle w:val="None"/>
                <w:lang w:val="en-GB"/>
              </w:rPr>
              <w:t>nd</w:t>
            </w:r>
            <w:r w:rsidRPr="004D7DCA">
              <w:rPr>
                <w:rStyle w:val="None"/>
                <w:rFonts w:asciiTheme="majorBidi" w:hAnsiTheme="majorBidi" w:cstheme="majorBidi"/>
                <w:lang w:val="en-GB"/>
              </w:rPr>
              <w:t xml:space="preserve"> thinking about alternatives with an acute awareness of the uncertainties surrounding the country and its economy</w:t>
            </w:r>
          </w:p>
        </w:tc>
      </w:tr>
      <w:tr w:rsidR="0037723D" w:rsidRPr="004D7DCA" w14:paraId="1D12E440" w14:textId="77777777" w:rsidTr="00A56184">
        <w:trPr>
          <w:trHeight w:val="20"/>
        </w:trPr>
        <w:tc>
          <w:tcPr>
            <w:tcW w:w="2500" w:type="pct"/>
            <w:shd w:val="clear" w:color="auto" w:fill="BDD6EE"/>
            <w:tcMar>
              <w:top w:w="80" w:type="dxa"/>
              <w:left w:w="530" w:type="dxa"/>
              <w:bottom w:w="80" w:type="dxa"/>
              <w:right w:w="80" w:type="dxa"/>
            </w:tcMar>
          </w:tcPr>
          <w:p w14:paraId="1652DD35" w14:textId="25BDF9F8" w:rsidR="0037723D" w:rsidRPr="004D7DCA" w:rsidRDefault="0037723D">
            <w:pPr>
              <w:pStyle w:val="Body"/>
              <w:numPr>
                <w:ilvl w:val="0"/>
                <w:numId w:val="64"/>
              </w:numPr>
              <w:ind w:left="0"/>
              <w:rPr>
                <w:rFonts w:asciiTheme="majorBidi" w:hAnsiTheme="majorBidi" w:cstheme="majorBidi"/>
                <w:lang w:val="en-GB"/>
              </w:rPr>
            </w:pPr>
            <w:r w:rsidRPr="004D7DCA">
              <w:rPr>
                <w:rStyle w:val="None"/>
                <w:rFonts w:asciiTheme="majorBidi" w:hAnsiTheme="majorBidi" w:cstheme="majorBidi"/>
                <w:lang w:val="en-GB"/>
              </w:rPr>
              <w:t xml:space="preserve">P4C1 </w:t>
            </w:r>
            <w:r w:rsidR="00CA567B">
              <w:rPr>
                <w:rFonts w:asciiTheme="majorBidi" w:hAnsiTheme="majorBidi" w:cstheme="majorBidi"/>
              </w:rPr>
              <w:t>–</w:t>
            </w:r>
            <w:r w:rsidRPr="004D7DCA">
              <w:rPr>
                <w:rStyle w:val="None"/>
                <w:rFonts w:asciiTheme="majorBidi" w:hAnsiTheme="majorBidi" w:cstheme="majorBidi"/>
                <w:lang w:val="en-GB"/>
              </w:rPr>
              <w:t xml:space="preserve"> Sponsorship </w:t>
            </w:r>
            <w:r w:rsidR="00DD497A">
              <w:rPr>
                <w:rStyle w:val="None"/>
                <w:rFonts w:asciiTheme="majorBidi" w:hAnsiTheme="majorBidi" w:cstheme="majorBidi"/>
                <w:lang w:val="en-GB"/>
              </w:rPr>
              <w:t>a</w:t>
            </w:r>
            <w:r w:rsidR="00DD497A">
              <w:rPr>
                <w:rStyle w:val="None"/>
                <w:lang w:val="en-GB"/>
              </w:rPr>
              <w:t>nd</w:t>
            </w:r>
            <w:r w:rsidR="00DD497A" w:rsidRPr="004D7DCA">
              <w:rPr>
                <w:rStyle w:val="None"/>
                <w:rFonts w:asciiTheme="majorBidi" w:hAnsiTheme="majorBidi" w:cstheme="majorBidi"/>
                <w:lang w:val="en-GB"/>
              </w:rPr>
              <w:t xml:space="preserve"> </w:t>
            </w:r>
            <w:r w:rsidR="001C3DE7" w:rsidRPr="004D7DCA">
              <w:rPr>
                <w:rStyle w:val="None"/>
                <w:rFonts w:asciiTheme="majorBidi" w:hAnsiTheme="majorBidi" w:cstheme="majorBidi"/>
                <w:lang w:val="en-GB"/>
              </w:rPr>
              <w:t>Leadership:</w:t>
            </w:r>
            <w:r w:rsidRPr="004D7DCA">
              <w:rPr>
                <w:rStyle w:val="None"/>
                <w:rFonts w:asciiTheme="majorBidi" w:hAnsiTheme="majorBidi" w:cstheme="majorBidi"/>
                <w:lang w:val="en-GB"/>
              </w:rPr>
              <w:t xml:space="preserve"> Core team's decision to look for alternatives</w:t>
            </w:r>
          </w:p>
        </w:tc>
        <w:tc>
          <w:tcPr>
            <w:tcW w:w="2500" w:type="pct"/>
            <w:vMerge/>
            <w:shd w:val="clear" w:color="auto" w:fill="auto"/>
          </w:tcPr>
          <w:p w14:paraId="03FD076F" w14:textId="77777777" w:rsidR="0037723D" w:rsidRPr="004D7DCA" w:rsidRDefault="0037723D" w:rsidP="00C6696B">
            <w:pPr>
              <w:spacing w:after="0" w:line="240" w:lineRule="auto"/>
              <w:rPr>
                <w:rFonts w:asciiTheme="majorBidi" w:hAnsiTheme="majorBidi" w:cstheme="majorBidi"/>
              </w:rPr>
            </w:pPr>
          </w:p>
        </w:tc>
      </w:tr>
      <w:tr w:rsidR="0037723D" w:rsidRPr="004D7DCA" w14:paraId="23D93102" w14:textId="77777777" w:rsidTr="00A56184">
        <w:trPr>
          <w:trHeight w:val="20"/>
        </w:trPr>
        <w:tc>
          <w:tcPr>
            <w:tcW w:w="2500" w:type="pct"/>
            <w:shd w:val="clear" w:color="auto" w:fill="BDD6EE"/>
            <w:tcMar>
              <w:top w:w="80" w:type="dxa"/>
              <w:left w:w="530" w:type="dxa"/>
              <w:bottom w:w="80" w:type="dxa"/>
              <w:right w:w="80" w:type="dxa"/>
            </w:tcMar>
          </w:tcPr>
          <w:p w14:paraId="78CB2431" w14:textId="042B6E72" w:rsidR="0037723D" w:rsidRPr="004D7DCA" w:rsidRDefault="0037723D">
            <w:pPr>
              <w:pStyle w:val="Body"/>
              <w:numPr>
                <w:ilvl w:val="0"/>
                <w:numId w:val="64"/>
              </w:numPr>
              <w:ind w:left="0"/>
              <w:rPr>
                <w:rFonts w:asciiTheme="majorBidi" w:hAnsiTheme="majorBidi" w:cstheme="majorBidi"/>
                <w:lang w:val="en-GB"/>
              </w:rPr>
            </w:pPr>
            <w:r w:rsidRPr="004D7DCA">
              <w:rPr>
                <w:rStyle w:val="None"/>
                <w:rFonts w:asciiTheme="majorBidi" w:hAnsiTheme="majorBidi" w:cstheme="majorBidi"/>
                <w:lang w:val="en-GB"/>
              </w:rPr>
              <w:t xml:space="preserve">P4C2 </w:t>
            </w:r>
            <w:r w:rsidR="00CA567B">
              <w:rPr>
                <w:rFonts w:asciiTheme="majorBidi" w:hAnsiTheme="majorBidi" w:cstheme="majorBidi"/>
              </w:rPr>
              <w:t>–</w:t>
            </w:r>
            <w:r w:rsidR="00CA567B">
              <w:rPr>
                <w:rStyle w:val="None"/>
                <w:rFonts w:asciiTheme="majorBidi" w:hAnsiTheme="majorBidi" w:cstheme="majorBidi"/>
                <w:lang w:val="en-GB"/>
              </w:rPr>
              <w:t xml:space="preserve"> </w:t>
            </w:r>
            <w:r w:rsidRPr="004D7DCA">
              <w:rPr>
                <w:rStyle w:val="None"/>
                <w:rFonts w:asciiTheme="majorBidi" w:hAnsiTheme="majorBidi" w:cstheme="majorBidi"/>
                <w:lang w:val="en-GB"/>
              </w:rPr>
              <w:t>Open-minded leadership with an awareness of the uncertainties surrounding the country and its economy</w:t>
            </w:r>
          </w:p>
        </w:tc>
        <w:tc>
          <w:tcPr>
            <w:tcW w:w="2500" w:type="pct"/>
            <w:vMerge/>
            <w:shd w:val="clear" w:color="auto" w:fill="auto"/>
          </w:tcPr>
          <w:p w14:paraId="24386DCE" w14:textId="77777777" w:rsidR="0037723D" w:rsidRPr="004D7DCA" w:rsidRDefault="0037723D" w:rsidP="00C6696B">
            <w:pPr>
              <w:spacing w:after="0" w:line="240" w:lineRule="auto"/>
              <w:rPr>
                <w:rFonts w:asciiTheme="majorBidi" w:hAnsiTheme="majorBidi" w:cstheme="majorBidi"/>
              </w:rPr>
            </w:pPr>
          </w:p>
        </w:tc>
      </w:tr>
      <w:tr w:rsidR="0037723D" w:rsidRPr="004D7DCA" w14:paraId="20D96393" w14:textId="77777777" w:rsidTr="00A56184">
        <w:trPr>
          <w:trHeight w:val="20"/>
        </w:trPr>
        <w:tc>
          <w:tcPr>
            <w:tcW w:w="2500" w:type="pct"/>
            <w:shd w:val="clear" w:color="auto" w:fill="BDD6EE"/>
            <w:tcMar>
              <w:top w:w="80" w:type="dxa"/>
              <w:left w:w="530" w:type="dxa"/>
              <w:bottom w:w="80" w:type="dxa"/>
              <w:right w:w="80" w:type="dxa"/>
            </w:tcMar>
          </w:tcPr>
          <w:p w14:paraId="5E39E3E7" w14:textId="1138CC9B" w:rsidR="0037723D" w:rsidRPr="004D7DCA" w:rsidRDefault="0037723D">
            <w:pPr>
              <w:pStyle w:val="Body"/>
              <w:numPr>
                <w:ilvl w:val="0"/>
                <w:numId w:val="64"/>
              </w:numPr>
              <w:ind w:left="0"/>
              <w:rPr>
                <w:rFonts w:asciiTheme="majorBidi" w:hAnsiTheme="majorBidi" w:cstheme="majorBidi"/>
                <w:lang w:val="en-GB"/>
              </w:rPr>
            </w:pPr>
            <w:r w:rsidRPr="004D7DCA">
              <w:rPr>
                <w:rStyle w:val="None"/>
                <w:rFonts w:asciiTheme="majorBidi" w:hAnsiTheme="majorBidi" w:cstheme="majorBidi"/>
                <w:lang w:val="en-GB"/>
              </w:rPr>
              <w:t xml:space="preserve">P4C5 </w:t>
            </w:r>
            <w:r w:rsidR="00CA567B">
              <w:rPr>
                <w:rFonts w:asciiTheme="majorBidi" w:hAnsiTheme="majorBidi" w:cstheme="majorBidi"/>
              </w:rPr>
              <w:t>–</w:t>
            </w:r>
            <w:r w:rsidR="00CA567B">
              <w:rPr>
                <w:rStyle w:val="None"/>
                <w:rFonts w:asciiTheme="majorBidi" w:hAnsiTheme="majorBidi" w:cstheme="majorBidi"/>
                <w:lang w:val="en-GB"/>
              </w:rPr>
              <w:t xml:space="preserve"> </w:t>
            </w:r>
            <w:r w:rsidRPr="004D7DCA">
              <w:rPr>
                <w:rStyle w:val="None"/>
                <w:rFonts w:asciiTheme="majorBidi" w:hAnsiTheme="majorBidi" w:cstheme="majorBidi"/>
                <w:lang w:val="en-GB"/>
              </w:rPr>
              <w:t>Awareness and interest from both the micro and macro level stakeholders</w:t>
            </w:r>
          </w:p>
        </w:tc>
        <w:tc>
          <w:tcPr>
            <w:tcW w:w="2500" w:type="pct"/>
            <w:vMerge/>
            <w:shd w:val="clear" w:color="auto" w:fill="auto"/>
          </w:tcPr>
          <w:p w14:paraId="6DE90E60" w14:textId="77777777" w:rsidR="0037723D" w:rsidRPr="004D7DCA" w:rsidRDefault="0037723D" w:rsidP="00C6696B">
            <w:pPr>
              <w:spacing w:after="0" w:line="240" w:lineRule="auto"/>
              <w:rPr>
                <w:rFonts w:asciiTheme="majorBidi" w:hAnsiTheme="majorBidi" w:cstheme="majorBidi"/>
              </w:rPr>
            </w:pPr>
          </w:p>
        </w:tc>
      </w:tr>
      <w:tr w:rsidR="0037723D" w:rsidRPr="004D7DCA" w14:paraId="69F24ECB" w14:textId="77777777" w:rsidTr="00A56184">
        <w:trPr>
          <w:trHeight w:val="20"/>
        </w:trPr>
        <w:tc>
          <w:tcPr>
            <w:tcW w:w="2500" w:type="pct"/>
            <w:shd w:val="clear" w:color="auto" w:fill="BDD6EE"/>
            <w:tcMar>
              <w:top w:w="80" w:type="dxa"/>
              <w:left w:w="530" w:type="dxa"/>
              <w:bottom w:w="80" w:type="dxa"/>
              <w:right w:w="80" w:type="dxa"/>
            </w:tcMar>
          </w:tcPr>
          <w:p w14:paraId="4ECDCB0E" w14:textId="74C273E1" w:rsidR="0037723D" w:rsidRPr="004D7DCA" w:rsidRDefault="0037723D">
            <w:pPr>
              <w:pStyle w:val="Body"/>
              <w:numPr>
                <w:ilvl w:val="0"/>
                <w:numId w:val="64"/>
              </w:numPr>
              <w:ind w:left="0"/>
              <w:rPr>
                <w:rFonts w:asciiTheme="majorBidi" w:hAnsiTheme="majorBidi" w:cstheme="majorBidi"/>
                <w:lang w:val="en-GB"/>
              </w:rPr>
            </w:pPr>
            <w:r w:rsidRPr="004D7DCA">
              <w:rPr>
                <w:rStyle w:val="None"/>
                <w:rFonts w:asciiTheme="majorBidi" w:hAnsiTheme="majorBidi" w:cstheme="majorBidi"/>
                <w:lang w:val="en-GB"/>
              </w:rPr>
              <w:t xml:space="preserve">P4C10 </w:t>
            </w:r>
            <w:r w:rsidR="00CA567B">
              <w:rPr>
                <w:rFonts w:asciiTheme="majorBidi" w:hAnsiTheme="majorBidi" w:cstheme="majorBidi"/>
              </w:rPr>
              <w:t>–</w:t>
            </w:r>
            <w:r w:rsidR="00CA567B">
              <w:rPr>
                <w:rStyle w:val="None"/>
                <w:rFonts w:asciiTheme="majorBidi" w:hAnsiTheme="majorBidi" w:cstheme="majorBidi"/>
                <w:lang w:val="en-GB"/>
              </w:rPr>
              <w:t xml:space="preserve"> </w:t>
            </w:r>
            <w:r w:rsidRPr="004D7DCA">
              <w:rPr>
                <w:rStyle w:val="None"/>
                <w:rFonts w:asciiTheme="majorBidi" w:hAnsiTheme="majorBidi" w:cstheme="majorBidi"/>
                <w:lang w:val="en-GB"/>
              </w:rPr>
              <w:t>Flexibility in terms of trying out new tools</w:t>
            </w:r>
          </w:p>
        </w:tc>
        <w:tc>
          <w:tcPr>
            <w:tcW w:w="2500" w:type="pct"/>
            <w:vMerge/>
            <w:shd w:val="clear" w:color="auto" w:fill="auto"/>
          </w:tcPr>
          <w:p w14:paraId="47F3AAF5" w14:textId="77777777" w:rsidR="0037723D" w:rsidRPr="004D7DCA" w:rsidRDefault="0037723D" w:rsidP="00C6696B">
            <w:pPr>
              <w:spacing w:after="0" w:line="240" w:lineRule="auto"/>
              <w:rPr>
                <w:rFonts w:asciiTheme="majorBidi" w:hAnsiTheme="majorBidi" w:cstheme="majorBidi"/>
              </w:rPr>
            </w:pPr>
          </w:p>
        </w:tc>
      </w:tr>
      <w:tr w:rsidR="0037723D" w:rsidRPr="004D7DCA" w14:paraId="6E90AEDE" w14:textId="77777777" w:rsidTr="00A56184">
        <w:trPr>
          <w:trHeight w:val="20"/>
        </w:trPr>
        <w:tc>
          <w:tcPr>
            <w:tcW w:w="2500" w:type="pct"/>
            <w:shd w:val="clear" w:color="auto" w:fill="BDD6EE"/>
            <w:tcMar>
              <w:top w:w="80" w:type="dxa"/>
              <w:left w:w="530" w:type="dxa"/>
              <w:bottom w:w="80" w:type="dxa"/>
              <w:right w:w="80" w:type="dxa"/>
            </w:tcMar>
          </w:tcPr>
          <w:p w14:paraId="0FC5C121" w14:textId="62E46B28" w:rsidR="0037723D" w:rsidRPr="004D7DCA" w:rsidRDefault="0037723D">
            <w:pPr>
              <w:pStyle w:val="Body"/>
              <w:numPr>
                <w:ilvl w:val="0"/>
                <w:numId w:val="64"/>
              </w:numPr>
              <w:ind w:left="0"/>
              <w:rPr>
                <w:rFonts w:asciiTheme="majorBidi" w:hAnsiTheme="majorBidi" w:cstheme="majorBidi"/>
                <w:lang w:val="en-GB"/>
              </w:rPr>
            </w:pPr>
            <w:r w:rsidRPr="004D7DCA">
              <w:rPr>
                <w:rStyle w:val="None"/>
                <w:rFonts w:asciiTheme="majorBidi" w:hAnsiTheme="majorBidi" w:cstheme="majorBidi"/>
                <w:lang w:val="en-GB"/>
              </w:rPr>
              <w:t xml:space="preserve">P3C2 </w:t>
            </w:r>
            <w:r w:rsidR="00CA567B">
              <w:rPr>
                <w:rFonts w:asciiTheme="majorBidi" w:hAnsiTheme="majorBidi" w:cstheme="majorBidi"/>
              </w:rPr>
              <w:t>–</w:t>
            </w:r>
            <w:r w:rsidR="00CA567B">
              <w:rPr>
                <w:rStyle w:val="None"/>
                <w:rFonts w:asciiTheme="majorBidi" w:hAnsiTheme="majorBidi" w:cstheme="majorBidi"/>
                <w:lang w:val="en-GB"/>
              </w:rPr>
              <w:t xml:space="preserve"> </w:t>
            </w:r>
            <w:r w:rsidRPr="004D7DCA">
              <w:rPr>
                <w:rStyle w:val="None"/>
                <w:rFonts w:asciiTheme="majorBidi" w:hAnsiTheme="majorBidi" w:cstheme="majorBidi"/>
                <w:lang w:val="en-GB"/>
              </w:rPr>
              <w:t>Lack of leadership's belief and support in scenario planning</w:t>
            </w:r>
          </w:p>
        </w:tc>
        <w:tc>
          <w:tcPr>
            <w:tcW w:w="2500" w:type="pct"/>
            <w:vMerge w:val="restart"/>
            <w:shd w:val="clear" w:color="auto" w:fill="auto"/>
            <w:tcMar>
              <w:top w:w="80" w:type="dxa"/>
              <w:left w:w="530" w:type="dxa"/>
              <w:bottom w:w="80" w:type="dxa"/>
              <w:right w:w="80" w:type="dxa"/>
            </w:tcMar>
            <w:vAlign w:val="center"/>
          </w:tcPr>
          <w:p w14:paraId="308EBA5F" w14:textId="7D713A7D" w:rsidR="0037723D" w:rsidRPr="004D7DCA" w:rsidRDefault="0037723D" w:rsidP="00F2696B">
            <w:pPr>
              <w:pStyle w:val="Body"/>
              <w:rPr>
                <w:rFonts w:asciiTheme="majorBidi" w:hAnsiTheme="majorBidi" w:cstheme="majorBidi"/>
                <w:lang w:val="en-GB"/>
              </w:rPr>
            </w:pPr>
            <w:r w:rsidRPr="004D7DCA">
              <w:rPr>
                <w:rStyle w:val="None"/>
                <w:rFonts w:asciiTheme="majorBidi" w:hAnsiTheme="majorBidi" w:cstheme="majorBidi"/>
                <w:lang w:val="en-GB"/>
              </w:rPr>
              <w:t xml:space="preserve">A continuation of leadership belief, support, </w:t>
            </w:r>
            <w:r w:rsidR="00914667" w:rsidRPr="004D7DCA">
              <w:rPr>
                <w:rStyle w:val="None"/>
                <w:rFonts w:asciiTheme="majorBidi" w:hAnsiTheme="majorBidi" w:cstheme="majorBidi"/>
                <w:lang w:val="en-GB"/>
              </w:rPr>
              <w:t>sponsorship,</w:t>
            </w:r>
            <w:r w:rsidRPr="004D7DCA">
              <w:rPr>
                <w:rStyle w:val="None"/>
                <w:rFonts w:asciiTheme="majorBidi" w:hAnsiTheme="majorBidi" w:cstheme="majorBidi"/>
                <w:lang w:val="en-GB"/>
              </w:rPr>
              <w:t xml:space="preserve"> and involvement despite a change of government structure or a change of leadership</w:t>
            </w:r>
          </w:p>
        </w:tc>
      </w:tr>
      <w:tr w:rsidR="0037723D" w:rsidRPr="004D7DCA" w14:paraId="1BA6F6DF" w14:textId="77777777" w:rsidTr="00A56184">
        <w:trPr>
          <w:trHeight w:val="20"/>
        </w:trPr>
        <w:tc>
          <w:tcPr>
            <w:tcW w:w="2500" w:type="pct"/>
            <w:shd w:val="clear" w:color="auto" w:fill="BDD6EE"/>
            <w:tcMar>
              <w:top w:w="80" w:type="dxa"/>
              <w:left w:w="530" w:type="dxa"/>
              <w:bottom w:w="80" w:type="dxa"/>
              <w:right w:w="80" w:type="dxa"/>
            </w:tcMar>
          </w:tcPr>
          <w:p w14:paraId="3F916B1E" w14:textId="6FEFD770" w:rsidR="0037723D" w:rsidRPr="004D7DCA" w:rsidRDefault="0037723D">
            <w:pPr>
              <w:pStyle w:val="Body"/>
              <w:numPr>
                <w:ilvl w:val="0"/>
                <w:numId w:val="64"/>
              </w:numPr>
              <w:ind w:left="0"/>
              <w:rPr>
                <w:rFonts w:asciiTheme="majorBidi" w:hAnsiTheme="majorBidi" w:cstheme="majorBidi"/>
                <w:lang w:val="en-GB"/>
              </w:rPr>
            </w:pPr>
            <w:r w:rsidRPr="004D7DCA">
              <w:rPr>
                <w:rStyle w:val="None"/>
                <w:rFonts w:asciiTheme="majorBidi" w:hAnsiTheme="majorBidi" w:cstheme="majorBidi"/>
                <w:lang w:val="en-GB"/>
              </w:rPr>
              <w:t xml:space="preserve">P3C6 </w:t>
            </w:r>
            <w:r w:rsidR="00CA567B">
              <w:rPr>
                <w:rFonts w:asciiTheme="majorBidi" w:hAnsiTheme="majorBidi" w:cstheme="majorBidi"/>
              </w:rPr>
              <w:t>–</w:t>
            </w:r>
            <w:r w:rsidR="00CA567B">
              <w:rPr>
                <w:rStyle w:val="None"/>
                <w:rFonts w:asciiTheme="majorBidi" w:hAnsiTheme="majorBidi" w:cstheme="majorBidi"/>
                <w:lang w:val="en-GB"/>
              </w:rPr>
              <w:t xml:space="preserve"> </w:t>
            </w:r>
            <w:r w:rsidRPr="004D7DCA">
              <w:rPr>
                <w:rStyle w:val="None"/>
                <w:rFonts w:asciiTheme="majorBidi" w:hAnsiTheme="majorBidi" w:cstheme="majorBidi"/>
                <w:lang w:val="en-GB"/>
              </w:rPr>
              <w:t>Changes in the structure of leadership</w:t>
            </w:r>
          </w:p>
        </w:tc>
        <w:tc>
          <w:tcPr>
            <w:tcW w:w="2500" w:type="pct"/>
            <w:vMerge/>
            <w:shd w:val="clear" w:color="auto" w:fill="auto"/>
          </w:tcPr>
          <w:p w14:paraId="48C72A1A" w14:textId="77777777" w:rsidR="0037723D" w:rsidRPr="004D7DCA" w:rsidRDefault="0037723D" w:rsidP="00C6696B">
            <w:pPr>
              <w:spacing w:after="0" w:line="240" w:lineRule="auto"/>
              <w:rPr>
                <w:rFonts w:asciiTheme="majorBidi" w:hAnsiTheme="majorBidi" w:cstheme="majorBidi"/>
              </w:rPr>
            </w:pPr>
          </w:p>
        </w:tc>
      </w:tr>
      <w:tr w:rsidR="0037723D" w:rsidRPr="004D7DCA" w14:paraId="0A2CBDFF" w14:textId="77777777" w:rsidTr="00A56184">
        <w:trPr>
          <w:trHeight w:val="20"/>
        </w:trPr>
        <w:tc>
          <w:tcPr>
            <w:tcW w:w="2500" w:type="pct"/>
            <w:shd w:val="clear" w:color="auto" w:fill="BDD6EE"/>
            <w:tcMar>
              <w:top w:w="80" w:type="dxa"/>
              <w:left w:w="530" w:type="dxa"/>
              <w:bottom w:w="80" w:type="dxa"/>
              <w:right w:w="80" w:type="dxa"/>
            </w:tcMar>
          </w:tcPr>
          <w:p w14:paraId="6F59912A" w14:textId="5F28D1D5" w:rsidR="0037723D" w:rsidRPr="004D7DCA" w:rsidRDefault="0037723D">
            <w:pPr>
              <w:pStyle w:val="Body"/>
              <w:numPr>
                <w:ilvl w:val="0"/>
                <w:numId w:val="64"/>
              </w:numPr>
              <w:ind w:left="0"/>
              <w:rPr>
                <w:rFonts w:asciiTheme="majorBidi" w:hAnsiTheme="majorBidi" w:cstheme="majorBidi"/>
                <w:lang w:val="en-GB"/>
              </w:rPr>
            </w:pPr>
            <w:r w:rsidRPr="004D7DCA">
              <w:rPr>
                <w:rStyle w:val="None"/>
                <w:rFonts w:asciiTheme="majorBidi" w:hAnsiTheme="majorBidi" w:cstheme="majorBidi"/>
                <w:lang w:val="en-GB"/>
              </w:rPr>
              <w:t xml:space="preserve">P3C1 </w:t>
            </w:r>
            <w:r w:rsidR="00CA567B">
              <w:rPr>
                <w:rFonts w:asciiTheme="majorBidi" w:hAnsiTheme="majorBidi" w:cstheme="majorBidi"/>
              </w:rPr>
              <w:t>–</w:t>
            </w:r>
            <w:r w:rsidRPr="004D7DCA">
              <w:rPr>
                <w:rStyle w:val="None"/>
                <w:rFonts w:asciiTheme="majorBidi" w:hAnsiTheme="majorBidi" w:cstheme="majorBidi"/>
                <w:lang w:val="en-GB"/>
              </w:rPr>
              <w:t xml:space="preserve"> Lack of involvement, </w:t>
            </w:r>
            <w:r w:rsidR="00914667" w:rsidRPr="004D7DCA">
              <w:rPr>
                <w:rStyle w:val="None"/>
                <w:rFonts w:asciiTheme="majorBidi" w:hAnsiTheme="majorBidi" w:cstheme="majorBidi"/>
                <w:lang w:val="en-GB"/>
              </w:rPr>
              <w:t>sponsorship,</w:t>
            </w:r>
            <w:r w:rsidRPr="004D7DCA">
              <w:rPr>
                <w:rStyle w:val="None"/>
                <w:rFonts w:asciiTheme="majorBidi" w:hAnsiTheme="majorBidi" w:cstheme="majorBidi"/>
                <w:lang w:val="en-GB"/>
              </w:rPr>
              <w:t xml:space="preserve"> and support from leadership</w:t>
            </w:r>
          </w:p>
        </w:tc>
        <w:tc>
          <w:tcPr>
            <w:tcW w:w="2500" w:type="pct"/>
            <w:vMerge/>
            <w:shd w:val="clear" w:color="auto" w:fill="auto"/>
          </w:tcPr>
          <w:p w14:paraId="5A22F563" w14:textId="77777777" w:rsidR="0037723D" w:rsidRPr="004D7DCA" w:rsidRDefault="0037723D" w:rsidP="00C6696B">
            <w:pPr>
              <w:spacing w:after="0" w:line="240" w:lineRule="auto"/>
              <w:rPr>
                <w:rFonts w:asciiTheme="majorBidi" w:hAnsiTheme="majorBidi" w:cstheme="majorBidi"/>
              </w:rPr>
            </w:pPr>
          </w:p>
        </w:tc>
      </w:tr>
    </w:tbl>
    <w:p w14:paraId="4BEBDF82" w14:textId="6F54D68B" w:rsidR="00AA3D64" w:rsidRPr="00B0704A" w:rsidRDefault="00AA3D64" w:rsidP="00C6696B">
      <w:pPr>
        <w:pStyle w:val="Caption"/>
        <w:rPr>
          <w:rFonts w:asciiTheme="majorBidi" w:hAnsiTheme="majorBidi" w:cstheme="majorBidi"/>
          <w:b/>
          <w:bCs w:val="0"/>
        </w:rPr>
      </w:pPr>
      <w:bookmarkStart w:id="1672" w:name="_Ref113796979"/>
      <w:bookmarkStart w:id="1673" w:name="_Toc113904277"/>
      <w:r w:rsidRPr="00C509D9">
        <w:rPr>
          <w:rFonts w:asciiTheme="majorBidi" w:hAnsiTheme="majorBidi" w:cstheme="majorBidi"/>
          <w:b/>
        </w:rPr>
        <w:t xml:space="preserve">Table </w:t>
      </w:r>
      <w:r w:rsidR="000E65C1">
        <w:rPr>
          <w:rFonts w:asciiTheme="majorBidi" w:hAnsiTheme="majorBidi" w:cstheme="majorBidi"/>
          <w:b/>
        </w:rPr>
        <w:fldChar w:fldCharType="begin"/>
      </w:r>
      <w:r w:rsidR="000E65C1">
        <w:rPr>
          <w:rFonts w:asciiTheme="majorBidi" w:hAnsiTheme="majorBidi" w:cstheme="majorBidi"/>
          <w:b/>
        </w:rPr>
        <w:instrText xml:space="preserve"> SEQ Table \* ARABIC </w:instrText>
      </w:r>
      <w:r w:rsidR="000E65C1">
        <w:rPr>
          <w:rFonts w:asciiTheme="majorBidi" w:hAnsiTheme="majorBidi" w:cstheme="majorBidi"/>
          <w:b/>
        </w:rPr>
        <w:fldChar w:fldCharType="separate"/>
      </w:r>
      <w:r w:rsidR="000E65C1">
        <w:rPr>
          <w:rFonts w:asciiTheme="majorBidi" w:hAnsiTheme="majorBidi" w:cstheme="majorBidi"/>
          <w:b/>
          <w:noProof/>
        </w:rPr>
        <w:t>10</w:t>
      </w:r>
      <w:r w:rsidR="000E65C1">
        <w:rPr>
          <w:rFonts w:asciiTheme="majorBidi" w:hAnsiTheme="majorBidi" w:cstheme="majorBidi"/>
          <w:b/>
        </w:rPr>
        <w:fldChar w:fldCharType="end"/>
      </w:r>
      <w:bookmarkEnd w:id="1672"/>
      <w:r w:rsidRPr="00C509D9">
        <w:rPr>
          <w:rFonts w:asciiTheme="majorBidi" w:hAnsiTheme="majorBidi" w:cstheme="majorBidi"/>
          <w:b/>
        </w:rPr>
        <w:t>:</w:t>
      </w:r>
      <w:r w:rsidRPr="00B0704A">
        <w:rPr>
          <w:rFonts w:asciiTheme="majorBidi" w:hAnsiTheme="majorBidi" w:cstheme="majorBidi"/>
          <w:bCs w:val="0"/>
        </w:rPr>
        <w:t xml:space="preserve"> Reviewing </w:t>
      </w:r>
      <w:r w:rsidR="005C66A6">
        <w:rPr>
          <w:rFonts w:asciiTheme="majorBidi" w:hAnsiTheme="majorBidi" w:cstheme="majorBidi"/>
          <w:bCs w:val="0"/>
        </w:rPr>
        <w:t>e</w:t>
      </w:r>
      <w:r w:rsidRPr="00B0704A">
        <w:rPr>
          <w:rFonts w:asciiTheme="majorBidi" w:hAnsiTheme="majorBidi" w:cstheme="majorBidi"/>
          <w:bCs w:val="0"/>
        </w:rPr>
        <w:t xml:space="preserve">merging </w:t>
      </w:r>
      <w:r w:rsidR="005C66A6">
        <w:rPr>
          <w:rFonts w:asciiTheme="majorBidi" w:hAnsiTheme="majorBidi" w:cstheme="majorBidi"/>
          <w:bCs w:val="0"/>
        </w:rPr>
        <w:t>t</w:t>
      </w:r>
      <w:r w:rsidRPr="00B0704A">
        <w:rPr>
          <w:rFonts w:asciiTheme="majorBidi" w:hAnsiTheme="majorBidi" w:cstheme="majorBidi"/>
          <w:bCs w:val="0"/>
        </w:rPr>
        <w:t xml:space="preserve">hemes and </w:t>
      </w:r>
      <w:r w:rsidR="007230DF">
        <w:rPr>
          <w:rFonts w:asciiTheme="majorBidi" w:hAnsiTheme="majorBidi" w:cstheme="majorBidi"/>
          <w:bCs w:val="0"/>
        </w:rPr>
        <w:t>r</w:t>
      </w:r>
      <w:r w:rsidR="007230DF" w:rsidRPr="00B0704A">
        <w:rPr>
          <w:rFonts w:asciiTheme="majorBidi" w:hAnsiTheme="majorBidi" w:cstheme="majorBidi"/>
          <w:bCs w:val="0"/>
        </w:rPr>
        <w:t>e-clustering and</w:t>
      </w:r>
      <w:r w:rsidRPr="00B0704A">
        <w:rPr>
          <w:rFonts w:asciiTheme="majorBidi" w:hAnsiTheme="majorBidi" w:cstheme="majorBidi"/>
          <w:bCs w:val="0"/>
        </w:rPr>
        <w:t xml:space="preserve"> labelling of </w:t>
      </w:r>
      <w:r w:rsidR="005C66A6">
        <w:rPr>
          <w:rFonts w:asciiTheme="majorBidi" w:hAnsiTheme="majorBidi" w:cstheme="majorBidi"/>
          <w:bCs w:val="0"/>
        </w:rPr>
        <w:t>t</w:t>
      </w:r>
      <w:r w:rsidRPr="00B0704A">
        <w:rPr>
          <w:rFonts w:asciiTheme="majorBidi" w:hAnsiTheme="majorBidi" w:cstheme="majorBidi"/>
          <w:bCs w:val="0"/>
        </w:rPr>
        <w:t>hemes</w:t>
      </w:r>
      <w:r w:rsidR="005C66A6">
        <w:rPr>
          <w:rFonts w:asciiTheme="majorBidi" w:hAnsiTheme="majorBidi" w:cstheme="majorBidi"/>
          <w:bCs w:val="0"/>
        </w:rPr>
        <w:t>.</w:t>
      </w:r>
      <w:bookmarkEnd w:id="1673"/>
    </w:p>
    <w:p w14:paraId="196EC363" w14:textId="77777777" w:rsidR="0037723D" w:rsidRPr="004D7DCA" w:rsidRDefault="0037723D" w:rsidP="00CA3A96">
      <w:pPr>
        <w:pStyle w:val="Heading3"/>
      </w:pPr>
      <w:bookmarkStart w:id="1674" w:name="_Toc111468231"/>
      <w:r w:rsidRPr="004D7DCA">
        <w:t>Cognitive Maps for Data Structuring</w:t>
      </w:r>
      <w:bookmarkEnd w:id="1674"/>
    </w:p>
    <w:p w14:paraId="494A79B1" w14:textId="7327ACD7" w:rsidR="0037723D" w:rsidRPr="004D7DCA" w:rsidRDefault="0037723D" w:rsidP="00C6696B">
      <w:pPr>
        <w:pStyle w:val="1stpara"/>
        <w:rPr>
          <w:rFonts w:asciiTheme="majorBidi" w:hAnsiTheme="majorBidi" w:cstheme="majorBidi"/>
        </w:rPr>
      </w:pPr>
      <w:r w:rsidRPr="004D7DCA">
        <w:rPr>
          <w:rFonts w:asciiTheme="majorBidi" w:hAnsiTheme="majorBidi" w:cstheme="majorBidi"/>
        </w:rPr>
        <w:t>Cognitive maps (</w:t>
      </w:r>
      <w:r w:rsidR="000552AB" w:rsidRPr="000552AB">
        <w:rPr>
          <w:rFonts w:asciiTheme="majorBidi" w:hAnsiTheme="majorBidi" w:cstheme="majorBidi"/>
        </w:rPr>
        <w:t>Eden and Sims 1979</w:t>
      </w:r>
      <w:r w:rsidRPr="004D7DCA">
        <w:rPr>
          <w:rFonts w:asciiTheme="majorBidi" w:hAnsiTheme="majorBidi" w:cstheme="majorBidi"/>
        </w:rPr>
        <w:t xml:space="preserve">) are used to visual express and explore relationships between different variables in the data, to explore the causal and other relationships expressed in the </w:t>
      </w:r>
      <w:r w:rsidR="001C3DE7" w:rsidRPr="004D7DCA">
        <w:rPr>
          <w:rFonts w:asciiTheme="majorBidi" w:hAnsiTheme="majorBidi" w:cstheme="majorBidi"/>
        </w:rPr>
        <w:t>data</w:t>
      </w:r>
      <w:r w:rsidR="00BC29A0" w:rsidRPr="004D7DCA">
        <w:rPr>
          <w:rFonts w:asciiTheme="majorBidi" w:hAnsiTheme="majorBidi" w:cstheme="majorBidi"/>
        </w:rPr>
        <w:t>,</w:t>
      </w:r>
      <w:r w:rsidR="001C3DE7" w:rsidRPr="004D7DCA">
        <w:rPr>
          <w:rFonts w:asciiTheme="majorBidi" w:hAnsiTheme="majorBidi" w:cstheme="majorBidi"/>
        </w:rPr>
        <w:t xml:space="preserve"> and</w:t>
      </w:r>
      <w:r w:rsidRPr="004D7DCA">
        <w:rPr>
          <w:rFonts w:asciiTheme="majorBidi" w:hAnsiTheme="majorBidi" w:cstheme="majorBidi"/>
        </w:rPr>
        <w:t xml:space="preserve"> </w:t>
      </w:r>
      <w:r w:rsidR="00BC29A0" w:rsidRPr="004D7DCA">
        <w:rPr>
          <w:rFonts w:asciiTheme="majorBidi" w:hAnsiTheme="majorBidi" w:cstheme="majorBidi"/>
        </w:rPr>
        <w:t xml:space="preserve">to </w:t>
      </w:r>
      <w:r w:rsidRPr="004D7DCA">
        <w:rPr>
          <w:rFonts w:asciiTheme="majorBidi" w:hAnsiTheme="majorBidi" w:cstheme="majorBidi"/>
        </w:rPr>
        <w:t xml:space="preserve">highlight actions and their consequences. A cognitive map is made up </w:t>
      </w:r>
      <w:r w:rsidR="00D6520D" w:rsidRPr="004D7DCA">
        <w:rPr>
          <w:rFonts w:asciiTheme="majorBidi" w:hAnsiTheme="majorBidi" w:cstheme="majorBidi"/>
        </w:rPr>
        <w:t>concepts, and in this</w:t>
      </w:r>
      <w:r w:rsidRPr="004D7DCA">
        <w:rPr>
          <w:rFonts w:asciiTheme="majorBidi" w:hAnsiTheme="majorBidi" w:cstheme="majorBidi"/>
        </w:rPr>
        <w:t xml:space="preserve"> case, the </w:t>
      </w:r>
      <w:r w:rsidRPr="004D7DCA">
        <w:rPr>
          <w:rFonts w:asciiTheme="majorBidi" w:hAnsiTheme="majorBidi" w:cstheme="majorBidi"/>
        </w:rPr>
        <w:lastRenderedPageBreak/>
        <w:t>concepts are codes</w:t>
      </w:r>
      <w:r w:rsidR="00914667" w:rsidRPr="004D7DCA">
        <w:rPr>
          <w:rFonts w:asciiTheme="majorBidi" w:hAnsiTheme="majorBidi" w:cstheme="majorBidi"/>
        </w:rPr>
        <w:t xml:space="preserve">. </w:t>
      </w:r>
      <w:r w:rsidRPr="004D7DCA">
        <w:rPr>
          <w:rFonts w:asciiTheme="majorBidi" w:hAnsiTheme="majorBidi" w:cstheme="majorBidi"/>
        </w:rPr>
        <w:t xml:space="preserve">Each concept is presented using short phrases that express an idea about an issue and </w:t>
      </w:r>
      <w:r w:rsidR="00122B7F" w:rsidRPr="004D7DCA">
        <w:rPr>
          <w:rFonts w:asciiTheme="majorBidi" w:hAnsiTheme="majorBidi" w:cstheme="majorBidi"/>
        </w:rPr>
        <w:t>linked to</w:t>
      </w:r>
      <w:r w:rsidR="00D6520D" w:rsidRPr="004D7DCA">
        <w:rPr>
          <w:rFonts w:asciiTheme="majorBidi" w:hAnsiTheme="majorBidi" w:cstheme="majorBidi"/>
        </w:rPr>
        <w:t xml:space="preserve"> other </w:t>
      </w:r>
      <w:r w:rsidRPr="004D7DCA">
        <w:rPr>
          <w:rFonts w:asciiTheme="majorBidi" w:hAnsiTheme="majorBidi" w:cstheme="majorBidi"/>
        </w:rPr>
        <w:t xml:space="preserve">concepts </w:t>
      </w:r>
      <w:r w:rsidR="00D6520D" w:rsidRPr="004D7DCA">
        <w:rPr>
          <w:rFonts w:asciiTheme="majorBidi" w:hAnsiTheme="majorBidi" w:cstheme="majorBidi"/>
        </w:rPr>
        <w:t xml:space="preserve">by short phrases such as </w:t>
      </w:r>
      <w:r w:rsidRPr="004D7DCA">
        <w:rPr>
          <w:rFonts w:asciiTheme="majorBidi" w:hAnsiTheme="majorBidi" w:cstheme="majorBidi"/>
          <w:rtl/>
        </w:rPr>
        <w:t>‘</w:t>
      </w:r>
      <w:r w:rsidRPr="004D7DCA">
        <w:rPr>
          <w:rFonts w:asciiTheme="majorBidi" w:hAnsiTheme="majorBidi" w:cstheme="majorBidi"/>
        </w:rPr>
        <w:t>may lead to</w:t>
      </w:r>
      <w:r w:rsidRPr="004D7DCA">
        <w:rPr>
          <w:rFonts w:asciiTheme="majorBidi" w:hAnsiTheme="majorBidi" w:cstheme="majorBidi"/>
          <w:rtl/>
        </w:rPr>
        <w:t xml:space="preserve">’ </w:t>
      </w:r>
      <w:r w:rsidRPr="004D7DCA">
        <w:rPr>
          <w:rFonts w:asciiTheme="majorBidi" w:hAnsiTheme="majorBidi" w:cstheme="majorBidi"/>
        </w:rPr>
        <w:t xml:space="preserve">or </w:t>
      </w:r>
      <w:r w:rsidRPr="004D7DCA">
        <w:rPr>
          <w:rFonts w:asciiTheme="majorBidi" w:hAnsiTheme="majorBidi" w:cstheme="majorBidi"/>
          <w:rtl/>
        </w:rPr>
        <w:t>‘</w:t>
      </w:r>
      <w:r w:rsidRPr="004D7DCA">
        <w:rPr>
          <w:rFonts w:asciiTheme="majorBidi" w:hAnsiTheme="majorBidi" w:cstheme="majorBidi"/>
        </w:rPr>
        <w:t>enables</w:t>
      </w:r>
      <w:r w:rsidRPr="004D7DCA">
        <w:rPr>
          <w:rFonts w:asciiTheme="majorBidi" w:hAnsiTheme="majorBidi" w:cstheme="majorBidi"/>
          <w:rtl/>
        </w:rPr>
        <w:t xml:space="preserve">’ </w:t>
      </w:r>
      <w:r w:rsidR="001C3DE7" w:rsidRPr="004D7DCA">
        <w:rPr>
          <w:rFonts w:asciiTheme="majorBidi" w:hAnsiTheme="majorBidi" w:cstheme="majorBidi"/>
        </w:rPr>
        <w:t>or ‘</w:t>
      </w:r>
      <w:r w:rsidRPr="004D7DCA">
        <w:rPr>
          <w:rFonts w:asciiTheme="majorBidi" w:hAnsiTheme="majorBidi" w:cstheme="majorBidi"/>
        </w:rPr>
        <w:t>informs</w:t>
      </w:r>
      <w:r w:rsidR="00BC29A0" w:rsidRPr="004D7DCA">
        <w:rPr>
          <w:rFonts w:asciiTheme="majorBidi" w:hAnsiTheme="majorBidi" w:cstheme="majorBidi"/>
          <w:rtl/>
        </w:rPr>
        <w:t>.’</w:t>
      </w:r>
      <w:r w:rsidRPr="004D7DCA">
        <w:rPr>
          <w:rFonts w:asciiTheme="majorBidi" w:hAnsiTheme="majorBidi" w:cstheme="majorBidi"/>
        </w:rPr>
        <w:t xml:space="preserve"> </w:t>
      </w:r>
      <w:r w:rsidR="00C23047">
        <w:rPr>
          <w:rFonts w:asciiTheme="majorBidi" w:hAnsiTheme="majorBidi" w:cstheme="majorBidi"/>
        </w:rPr>
        <w:fldChar w:fldCharType="begin"/>
      </w:r>
      <w:r w:rsidR="00C23047">
        <w:rPr>
          <w:rFonts w:asciiTheme="majorBidi" w:hAnsiTheme="majorBidi" w:cstheme="majorBidi"/>
        </w:rPr>
        <w:instrText xml:space="preserve"> REF _Ref108340069 \h </w:instrText>
      </w:r>
      <w:r w:rsidR="00C23047">
        <w:rPr>
          <w:rFonts w:asciiTheme="majorBidi" w:hAnsiTheme="majorBidi" w:cstheme="majorBidi"/>
        </w:rPr>
      </w:r>
      <w:r w:rsidR="00C23047">
        <w:rPr>
          <w:rFonts w:asciiTheme="majorBidi" w:hAnsiTheme="majorBidi" w:cstheme="majorBidi"/>
        </w:rPr>
        <w:fldChar w:fldCharType="separate"/>
      </w:r>
      <w:r w:rsidR="00C23047" w:rsidRPr="00C509D9">
        <w:rPr>
          <w:rFonts w:asciiTheme="majorBidi" w:hAnsiTheme="majorBidi" w:cstheme="majorBidi"/>
          <w:b/>
          <w:bCs/>
        </w:rPr>
        <w:t xml:space="preserve">Figure </w:t>
      </w:r>
      <w:r w:rsidR="00C23047">
        <w:rPr>
          <w:rFonts w:asciiTheme="majorBidi" w:hAnsiTheme="majorBidi" w:cstheme="majorBidi"/>
          <w:b/>
          <w:noProof/>
        </w:rPr>
        <w:t>20</w:t>
      </w:r>
      <w:r w:rsidR="00C23047">
        <w:rPr>
          <w:rFonts w:asciiTheme="majorBidi" w:hAnsiTheme="majorBidi" w:cstheme="majorBidi"/>
        </w:rPr>
        <w:fldChar w:fldCharType="end"/>
      </w:r>
      <w:r w:rsidR="00C3093A" w:rsidRPr="004D7DCA">
        <w:rPr>
          <w:rFonts w:asciiTheme="majorBidi" w:hAnsiTheme="majorBidi" w:cstheme="majorBidi"/>
        </w:rPr>
        <w:t xml:space="preserve"> </w:t>
      </w:r>
      <w:r w:rsidRPr="004D7DCA">
        <w:rPr>
          <w:rFonts w:asciiTheme="majorBidi" w:hAnsiTheme="majorBidi" w:cstheme="majorBidi"/>
        </w:rPr>
        <w:t xml:space="preserve">shows </w:t>
      </w:r>
      <w:r w:rsidR="00D6520D" w:rsidRPr="004D7DCA">
        <w:rPr>
          <w:rFonts w:asciiTheme="majorBidi" w:hAnsiTheme="majorBidi" w:cstheme="majorBidi"/>
        </w:rPr>
        <w:t xml:space="preserve">a </w:t>
      </w:r>
      <w:r w:rsidRPr="004D7DCA">
        <w:rPr>
          <w:rFonts w:asciiTheme="majorBidi" w:hAnsiTheme="majorBidi" w:cstheme="majorBidi"/>
        </w:rPr>
        <w:t>visual representation of the links between concepts</w:t>
      </w:r>
      <w:r w:rsidR="00914667" w:rsidRPr="004D7DCA">
        <w:rPr>
          <w:rFonts w:asciiTheme="majorBidi" w:hAnsiTheme="majorBidi" w:cstheme="majorBidi"/>
        </w:rPr>
        <w:t xml:space="preserve">. </w:t>
      </w:r>
      <w:r w:rsidRPr="004D7DCA">
        <w:rPr>
          <w:rFonts w:asciiTheme="majorBidi" w:hAnsiTheme="majorBidi" w:cstheme="majorBidi"/>
        </w:rPr>
        <w:t xml:space="preserve">Cognitive maps were used to structure the data collected from </w:t>
      </w:r>
      <w:r w:rsidR="00D6520D" w:rsidRPr="004D7DCA">
        <w:rPr>
          <w:rFonts w:asciiTheme="majorBidi" w:hAnsiTheme="majorBidi" w:cstheme="majorBidi"/>
        </w:rPr>
        <w:t xml:space="preserve">the </w:t>
      </w:r>
      <w:r w:rsidRPr="004D7DCA">
        <w:rPr>
          <w:rFonts w:asciiTheme="majorBidi" w:hAnsiTheme="majorBidi" w:cstheme="majorBidi"/>
        </w:rPr>
        <w:t>three series of interviews.</w:t>
      </w:r>
    </w:p>
    <w:p w14:paraId="1E6E17C1" w14:textId="77777777" w:rsidR="0037723D" w:rsidRPr="004D7DCA" w:rsidRDefault="0037723D" w:rsidP="00C6696B">
      <w:pPr>
        <w:pStyle w:val="Body"/>
        <w:jc w:val="center"/>
        <w:rPr>
          <w:rStyle w:val="None"/>
          <w:rFonts w:asciiTheme="majorBidi" w:eastAsia="Calibri Light" w:hAnsiTheme="majorBidi" w:cstheme="majorBidi"/>
          <w:color w:val="auto"/>
          <w:bdr w:val="none" w:sz="0" w:space="0" w:color="auto"/>
          <w:lang w:val="en-GB"/>
          <w14:textOutline w14:w="0" w14:cap="rnd" w14:cmpd="sng" w14:algn="ctr">
            <w14:noFill/>
            <w14:prstDash w14:val="solid"/>
            <w14:bevel/>
          </w14:textOutline>
        </w:rPr>
      </w:pPr>
      <w:r w:rsidRPr="004D7DCA">
        <w:rPr>
          <w:rStyle w:val="None"/>
          <w:rFonts w:asciiTheme="majorBidi" w:eastAsia="Calibri Light" w:hAnsiTheme="majorBidi" w:cstheme="majorBidi"/>
          <w:noProof/>
          <w:lang w:val="en-IN" w:eastAsia="en-IN"/>
        </w:rPr>
        <w:drawing>
          <wp:inline distT="0" distB="0" distL="0" distR="0" wp14:anchorId="23259E5C" wp14:editId="6A637AF5">
            <wp:extent cx="4596050" cy="2752285"/>
            <wp:effectExtent l="19050" t="19050" r="14605" b="10160"/>
            <wp:docPr id="1073741832" name="officeArt object"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32" name="DiagramDescription automatically generated" descr="DiagramDescription automatically generated"/>
                    <pic:cNvPicPr>
                      <a:picLocks noChangeAspect="1"/>
                    </pic:cNvPicPr>
                  </pic:nvPicPr>
                  <pic:blipFill>
                    <a:blip r:embed="rId49"/>
                    <a:stretch>
                      <a:fillRect/>
                    </a:stretch>
                  </pic:blipFill>
                  <pic:spPr>
                    <a:xfrm>
                      <a:off x="0" y="0"/>
                      <a:ext cx="4601238" cy="2755392"/>
                    </a:xfrm>
                    <a:prstGeom prst="rect">
                      <a:avLst/>
                    </a:prstGeom>
                    <a:ln w="15875" cap="flat">
                      <a:solidFill>
                        <a:schemeClr val="bg1">
                          <a:lumMod val="75000"/>
                        </a:schemeClr>
                      </a:solidFill>
                      <a:prstDash val="solid"/>
                      <a:round/>
                    </a:ln>
                    <a:effectLst/>
                  </pic:spPr>
                </pic:pic>
              </a:graphicData>
            </a:graphic>
          </wp:inline>
        </w:drawing>
      </w:r>
    </w:p>
    <w:p w14:paraId="0091FA25" w14:textId="386E9EB2" w:rsidR="0037723D" w:rsidRPr="00B0704A" w:rsidRDefault="00E578A4" w:rsidP="00D923E1">
      <w:pPr>
        <w:pStyle w:val="Caption"/>
        <w:rPr>
          <w:rFonts w:asciiTheme="majorBidi" w:hAnsiTheme="majorBidi" w:cstheme="majorBidi"/>
          <w:b/>
          <w:bCs w:val="0"/>
        </w:rPr>
      </w:pPr>
      <w:bookmarkStart w:id="1675" w:name="_Ref108340069"/>
      <w:bookmarkStart w:id="1676" w:name="_Toc113904195"/>
      <w:r w:rsidRPr="00C509D9">
        <w:rPr>
          <w:rFonts w:asciiTheme="majorBidi" w:hAnsiTheme="majorBidi" w:cstheme="majorBidi"/>
          <w:b/>
        </w:rPr>
        <w:t xml:space="preserve">Figure </w:t>
      </w:r>
      <w:r w:rsidRPr="00B0704A">
        <w:rPr>
          <w:rFonts w:asciiTheme="majorBidi" w:hAnsiTheme="majorBidi" w:cstheme="majorBidi"/>
          <w:b/>
        </w:rPr>
        <w:fldChar w:fldCharType="begin"/>
      </w:r>
      <w:r w:rsidRPr="00B0704A">
        <w:rPr>
          <w:rFonts w:asciiTheme="majorBidi" w:hAnsiTheme="majorBidi" w:cstheme="majorBidi"/>
          <w:bCs w:val="0"/>
        </w:rPr>
        <w:instrText xml:space="preserve"> SEQ Figure \* ARABIC </w:instrText>
      </w:r>
      <w:r w:rsidRPr="00B0704A">
        <w:rPr>
          <w:rFonts w:asciiTheme="majorBidi" w:hAnsiTheme="majorBidi" w:cstheme="majorBidi"/>
          <w:b/>
        </w:rPr>
        <w:fldChar w:fldCharType="separate"/>
      </w:r>
      <w:r w:rsidR="004D624A">
        <w:rPr>
          <w:rFonts w:asciiTheme="majorBidi" w:hAnsiTheme="majorBidi" w:cstheme="majorBidi"/>
          <w:b/>
          <w:noProof/>
        </w:rPr>
        <w:t>20</w:t>
      </w:r>
      <w:r w:rsidRPr="00B0704A">
        <w:rPr>
          <w:rFonts w:asciiTheme="majorBidi" w:hAnsiTheme="majorBidi" w:cstheme="majorBidi"/>
          <w:b/>
        </w:rPr>
        <w:fldChar w:fldCharType="end"/>
      </w:r>
      <w:bookmarkEnd w:id="1675"/>
      <w:r w:rsidRPr="00C509D9">
        <w:rPr>
          <w:rStyle w:val="Hyperlink0"/>
          <w:rFonts w:asciiTheme="majorBidi" w:hAnsiTheme="majorBidi" w:cstheme="majorBidi"/>
          <w:b/>
          <w:lang w:val="en-GB"/>
        </w:rPr>
        <w:t>:</w:t>
      </w:r>
      <w:r w:rsidR="0037723D" w:rsidRPr="00B0704A">
        <w:rPr>
          <w:rStyle w:val="Hyperlink0"/>
          <w:rFonts w:asciiTheme="majorBidi" w:hAnsiTheme="majorBidi" w:cstheme="majorBidi"/>
          <w:bCs w:val="0"/>
          <w:lang w:val="en-GB"/>
        </w:rPr>
        <w:t xml:space="preserve"> A </w:t>
      </w:r>
      <w:r w:rsidR="00DC446B">
        <w:rPr>
          <w:rStyle w:val="Hyperlink0"/>
          <w:rFonts w:asciiTheme="majorBidi" w:hAnsiTheme="majorBidi" w:cstheme="majorBidi"/>
          <w:bCs w:val="0"/>
          <w:lang w:val="en-GB"/>
        </w:rPr>
        <w:t>c</w:t>
      </w:r>
      <w:r w:rsidR="0037723D" w:rsidRPr="00B0704A">
        <w:rPr>
          <w:rStyle w:val="Hyperlink0"/>
          <w:rFonts w:asciiTheme="majorBidi" w:hAnsiTheme="majorBidi" w:cstheme="majorBidi"/>
          <w:bCs w:val="0"/>
          <w:lang w:val="en-GB"/>
        </w:rPr>
        <w:t xml:space="preserve">ognitive map for visual </w:t>
      </w:r>
      <w:r w:rsidR="00BC29A0" w:rsidRPr="00B0704A">
        <w:rPr>
          <w:rStyle w:val="Hyperlink0"/>
          <w:rFonts w:asciiTheme="majorBidi" w:hAnsiTheme="majorBidi" w:cstheme="majorBidi"/>
          <w:bCs w:val="0"/>
          <w:lang w:val="en-GB"/>
        </w:rPr>
        <w:t xml:space="preserve">representation </w:t>
      </w:r>
      <w:r w:rsidR="0037723D" w:rsidRPr="00B0704A">
        <w:rPr>
          <w:rStyle w:val="Hyperlink0"/>
          <w:rFonts w:asciiTheme="majorBidi" w:hAnsiTheme="majorBidi" w:cstheme="majorBidi"/>
          <w:bCs w:val="0"/>
          <w:lang w:val="en-GB"/>
        </w:rPr>
        <w:t>of the links between concepts</w:t>
      </w:r>
      <w:r w:rsidR="00DC446B">
        <w:rPr>
          <w:rStyle w:val="Hyperlink0"/>
          <w:rFonts w:asciiTheme="majorBidi" w:hAnsiTheme="majorBidi" w:cstheme="majorBidi"/>
          <w:bCs w:val="0"/>
          <w:lang w:val="en-GB"/>
        </w:rPr>
        <w:t>.</w:t>
      </w:r>
      <w:bookmarkEnd w:id="1676"/>
    </w:p>
    <w:p w14:paraId="62764D16" w14:textId="77777777" w:rsidR="0037723D" w:rsidRPr="004D7DCA" w:rsidRDefault="0037723D" w:rsidP="00CA3A96">
      <w:pPr>
        <w:pStyle w:val="Heading3"/>
      </w:pPr>
      <w:bookmarkStart w:id="1677" w:name="_Toc111536818"/>
      <w:bookmarkStart w:id="1678" w:name="_Toc111468232"/>
      <w:bookmarkEnd w:id="1677"/>
      <w:r w:rsidRPr="004D7DCA">
        <w:t>Secondary Data: Scenario Planning Workshop Materials</w:t>
      </w:r>
      <w:bookmarkEnd w:id="1678"/>
    </w:p>
    <w:p w14:paraId="73AD24B6" w14:textId="2E84C391" w:rsidR="0037723D" w:rsidRPr="004D7DCA" w:rsidRDefault="0037723D" w:rsidP="00ED3038">
      <w:pPr>
        <w:pStyle w:val="NormalText"/>
      </w:pPr>
      <w:r w:rsidRPr="004D7DCA">
        <w:t>In addition to primary data from the interviews, secondary data was collected to better understand the implementation process at different stages of the intervention.</w:t>
      </w:r>
      <w:r w:rsidR="007B1B4C" w:rsidRPr="004D7DCA">
        <w:t xml:space="preserve"> This is explained in each phase </w:t>
      </w:r>
      <w:r w:rsidR="00ED3038" w:rsidRPr="004D7DCA">
        <w:t>of the following sections.</w:t>
      </w:r>
    </w:p>
    <w:p w14:paraId="3658E0E1" w14:textId="5C34B400" w:rsidR="006F4695" w:rsidRPr="004D7DCA" w:rsidRDefault="006F4695">
      <w:pPr>
        <w:pStyle w:val="Heading2"/>
      </w:pPr>
      <w:bookmarkStart w:id="1679" w:name="_Toc111536820"/>
      <w:bookmarkStart w:id="1680" w:name="_Toc111537037"/>
      <w:bookmarkStart w:id="1681" w:name="_Toc111537260"/>
      <w:bookmarkStart w:id="1682" w:name="_Toc111537405"/>
      <w:bookmarkStart w:id="1683" w:name="_Toc111538276"/>
      <w:bookmarkStart w:id="1684" w:name="_Toc111538673"/>
      <w:bookmarkStart w:id="1685" w:name="_Toc111330294"/>
      <w:bookmarkStart w:id="1686" w:name="_Toc111468233"/>
      <w:bookmarkStart w:id="1687" w:name="_Toc115702218"/>
      <w:bookmarkEnd w:id="1679"/>
      <w:bookmarkEnd w:id="1680"/>
      <w:bookmarkEnd w:id="1681"/>
      <w:bookmarkEnd w:id="1682"/>
      <w:bookmarkEnd w:id="1683"/>
      <w:bookmarkEnd w:id="1684"/>
      <w:r w:rsidRPr="004D7DCA">
        <w:t xml:space="preserve">Research </w:t>
      </w:r>
      <w:bookmarkEnd w:id="1659"/>
      <w:bookmarkEnd w:id="1660"/>
      <w:bookmarkEnd w:id="1661"/>
      <w:bookmarkEnd w:id="1685"/>
      <w:bookmarkEnd w:id="1686"/>
      <w:r w:rsidR="00DC48C5" w:rsidRPr="004D7DCA">
        <w:t>Rigor</w:t>
      </w:r>
      <w:bookmarkEnd w:id="1687"/>
    </w:p>
    <w:p w14:paraId="4F3CBB1B" w14:textId="0A478685" w:rsidR="006F4695" w:rsidRPr="004D7DCA" w:rsidRDefault="00892C37" w:rsidP="009D738F">
      <w:pPr>
        <w:pStyle w:val="NormalText"/>
        <w:rPr>
          <w:rFonts w:asciiTheme="majorBidi" w:hAnsiTheme="majorBidi" w:cstheme="majorBidi"/>
        </w:rPr>
      </w:pPr>
      <w:r w:rsidRPr="004D7DCA">
        <w:rPr>
          <w:rFonts w:asciiTheme="majorBidi" w:hAnsiTheme="majorBidi" w:cstheme="majorBidi"/>
        </w:rPr>
        <w:t>Reliability and validity are used to evaluate the ‘goodness’ of the measures.</w:t>
      </w:r>
      <w:r w:rsidRPr="004D7DCA" w:rsidDel="00BC29A0">
        <w:rPr>
          <w:rFonts w:asciiTheme="majorBidi" w:hAnsiTheme="majorBidi" w:cstheme="majorBidi"/>
        </w:rPr>
        <w:t xml:space="preserve"> </w:t>
      </w:r>
      <w:r w:rsidR="00BC29A0" w:rsidRPr="004D7DCA">
        <w:rPr>
          <w:rFonts w:asciiTheme="majorBidi" w:hAnsiTheme="majorBidi" w:cstheme="majorBidi"/>
        </w:rPr>
        <w:t>As mentioned by Cunningham et al. (2006), “A measure may be consistent (reliable) but not accurate (valid), and alternatively, a measure may be accurate but not consistent.” Therefore, reliability and validity are used to evaluate the ‘goodness’ of the measures.</w:t>
      </w:r>
      <w:r w:rsidR="006F4695" w:rsidRPr="004D7DCA">
        <w:rPr>
          <w:rFonts w:asciiTheme="majorBidi" w:hAnsiTheme="majorBidi" w:cstheme="majorBidi"/>
        </w:rPr>
        <w:t xml:space="preserve"> </w:t>
      </w:r>
      <w:r w:rsidRPr="004D7DCA">
        <w:rPr>
          <w:rFonts w:asciiTheme="majorBidi" w:hAnsiTheme="majorBidi" w:cstheme="majorBidi"/>
        </w:rPr>
        <w:t xml:space="preserve">Moreover, </w:t>
      </w:r>
      <w:r w:rsidR="006F4695" w:rsidRPr="004D7DCA">
        <w:rPr>
          <w:rFonts w:asciiTheme="majorBidi" w:hAnsiTheme="majorBidi" w:cstheme="majorBidi"/>
        </w:rPr>
        <w:t xml:space="preserve">reliability is </w:t>
      </w:r>
      <w:r w:rsidRPr="004D7DCA">
        <w:rPr>
          <w:rFonts w:asciiTheme="majorBidi" w:hAnsiTheme="majorBidi" w:cstheme="majorBidi"/>
        </w:rPr>
        <w:t>used to determine the</w:t>
      </w:r>
      <w:r w:rsidR="006F4695" w:rsidRPr="004D7DCA">
        <w:rPr>
          <w:rFonts w:asciiTheme="majorBidi" w:hAnsiTheme="majorBidi" w:cstheme="majorBidi"/>
        </w:rPr>
        <w:t xml:space="preserve"> stability and consistency of measurement </w:t>
      </w:r>
      <w:r w:rsidR="004A4B9F" w:rsidRPr="004D7DCA">
        <w:rPr>
          <w:rFonts w:asciiTheme="majorBidi" w:hAnsiTheme="majorBidi" w:cstheme="majorBidi"/>
        </w:rPr>
        <w:fldChar w:fldCharType="begin"/>
      </w:r>
      <w:r w:rsidR="00FA681A" w:rsidRPr="004D7DCA">
        <w:rPr>
          <w:rFonts w:asciiTheme="majorBidi" w:hAnsiTheme="majorBidi" w:cstheme="majorBidi"/>
        </w:rPr>
        <w:instrText xml:space="preserve"> ADDIN EN.CITE &lt;EndNote&gt;&lt;Cite&gt;&lt;Author&gt;Sekaran&lt;/Author&gt;&lt;Year&gt;2003&lt;/Year&gt;&lt;RecNum&gt;129&lt;/RecNum&gt;&lt;DisplayText&gt;(Sekaran, 2003)&lt;/DisplayText&gt;&lt;record&gt;&lt;rec-number&gt;129&lt;/rec-number&gt;&lt;foreign-keys&gt;&lt;key app="EN" db-id="zwrsvxdffvpaf9etrvzver580vdxxd5pe0w0" timestamp="1659971632"&gt;129&lt;/key&gt;&lt;/foreign-keys&gt;&lt;ref-type name="Book"&gt;6&lt;/ref-type&gt;&lt;contributors&gt;&lt;authors&gt;&lt;author&gt;Sekaran, Uma&lt;/author&gt;&lt;/authors&gt;&lt;/contributors&gt;&lt;titles&gt;&lt;title&gt;Research methods for business: A skill building approach&lt;/title&gt;&lt;/titles&gt;&lt;edition&gt;2nd&lt;/edition&gt;&lt;dates&gt;&lt;year&gt;2003&lt;/year&gt;&lt;/dates&gt;&lt;pub-location&gt;New York&lt;/pub-location&gt;&lt;publisher&gt;John Wiley and Sons&lt;/publisher&gt;&lt;isbn&gt;1119165555&lt;/isbn&gt;&lt;urls&gt;&lt;/urls&gt;&lt;/record&gt;&lt;/Cite&gt;&lt;/EndNote&gt;</w:instrText>
      </w:r>
      <w:r w:rsidR="004A4B9F" w:rsidRPr="004D7DCA">
        <w:rPr>
          <w:rFonts w:asciiTheme="majorBidi" w:hAnsiTheme="majorBidi" w:cstheme="majorBidi"/>
        </w:rPr>
        <w:fldChar w:fldCharType="separate"/>
      </w:r>
      <w:r w:rsidR="004A4B9F" w:rsidRPr="004D7DCA">
        <w:rPr>
          <w:rFonts w:asciiTheme="majorBidi" w:hAnsiTheme="majorBidi" w:cstheme="majorBidi"/>
          <w:noProof/>
        </w:rPr>
        <w:t>(Sekaran, 2003)</w:t>
      </w:r>
      <w:r w:rsidR="004A4B9F" w:rsidRPr="004D7DCA">
        <w:rPr>
          <w:rFonts w:asciiTheme="majorBidi" w:hAnsiTheme="majorBidi" w:cstheme="majorBidi"/>
        </w:rPr>
        <w:fldChar w:fldCharType="end"/>
      </w:r>
      <w:r w:rsidR="004A4B9F" w:rsidRPr="004D7DCA">
        <w:rPr>
          <w:rFonts w:asciiTheme="majorBidi" w:hAnsiTheme="majorBidi" w:cstheme="majorBidi"/>
        </w:rPr>
        <w:t>.</w:t>
      </w:r>
      <w:r w:rsidR="006F4695" w:rsidRPr="004D7DCA">
        <w:rPr>
          <w:rFonts w:asciiTheme="majorBidi" w:hAnsiTheme="majorBidi" w:cstheme="majorBidi"/>
        </w:rPr>
        <w:t xml:space="preserve"> </w:t>
      </w:r>
      <w:r w:rsidR="004B60B3" w:rsidRPr="004D7DCA">
        <w:rPr>
          <w:rFonts w:asciiTheme="majorBidi" w:hAnsiTheme="majorBidi" w:cstheme="majorBidi"/>
        </w:rPr>
        <w:t>On the other hand, validity</w:t>
      </w:r>
      <w:r w:rsidR="006F4695" w:rsidRPr="004D7DCA">
        <w:rPr>
          <w:rFonts w:asciiTheme="majorBidi" w:hAnsiTheme="majorBidi" w:cstheme="majorBidi"/>
        </w:rPr>
        <w:t xml:space="preserve"> </w:t>
      </w:r>
      <w:r w:rsidRPr="004D7DCA">
        <w:rPr>
          <w:rFonts w:asciiTheme="majorBidi" w:hAnsiTheme="majorBidi" w:cstheme="majorBidi"/>
        </w:rPr>
        <w:t>examines</w:t>
      </w:r>
      <w:r w:rsidR="006F4695" w:rsidRPr="004D7DCA">
        <w:rPr>
          <w:rFonts w:asciiTheme="majorBidi" w:hAnsiTheme="majorBidi" w:cstheme="majorBidi"/>
        </w:rPr>
        <w:t xml:space="preserve"> whether the right concept</w:t>
      </w:r>
      <w:r w:rsidRPr="004D7DCA">
        <w:rPr>
          <w:rFonts w:asciiTheme="majorBidi" w:hAnsiTheme="majorBidi" w:cstheme="majorBidi"/>
        </w:rPr>
        <w:t xml:space="preserve"> is measured</w:t>
      </w:r>
      <w:r w:rsidR="006F4695" w:rsidRPr="004D7DCA">
        <w:rPr>
          <w:rFonts w:asciiTheme="majorBidi" w:hAnsiTheme="majorBidi" w:cstheme="majorBidi"/>
        </w:rPr>
        <w:t xml:space="preserve">. </w:t>
      </w:r>
      <w:r w:rsidR="00DF68D8" w:rsidRPr="004D7DCA">
        <w:rPr>
          <w:rFonts w:asciiTheme="majorBidi" w:hAnsiTheme="majorBidi" w:cstheme="majorBidi"/>
        </w:rPr>
        <w:t>T</w:t>
      </w:r>
      <w:r w:rsidR="006F4695" w:rsidRPr="004D7DCA">
        <w:rPr>
          <w:rFonts w:asciiTheme="majorBidi" w:hAnsiTheme="majorBidi" w:cstheme="majorBidi"/>
        </w:rPr>
        <w:t xml:space="preserve">o ensure the quality of the findings and conclusions of this thesis, both reliability and validity </w:t>
      </w:r>
      <w:r w:rsidR="00DF68D8" w:rsidRPr="004D7DCA">
        <w:rPr>
          <w:rFonts w:asciiTheme="majorBidi" w:hAnsiTheme="majorBidi" w:cstheme="majorBidi"/>
        </w:rPr>
        <w:t xml:space="preserve">were </w:t>
      </w:r>
      <w:r w:rsidR="006F4695" w:rsidRPr="004D7DCA">
        <w:rPr>
          <w:rFonts w:asciiTheme="majorBidi" w:hAnsiTheme="majorBidi" w:cstheme="majorBidi"/>
        </w:rPr>
        <w:t>assessed.</w:t>
      </w:r>
    </w:p>
    <w:p w14:paraId="076E8EAA" w14:textId="23A7BDD9" w:rsidR="006F4695" w:rsidRPr="004D7DCA" w:rsidRDefault="00DF68D8" w:rsidP="009D738F">
      <w:pPr>
        <w:pStyle w:val="NormalText"/>
        <w:rPr>
          <w:rFonts w:asciiTheme="majorBidi" w:hAnsiTheme="majorBidi" w:cstheme="majorBidi"/>
        </w:rPr>
      </w:pPr>
      <w:r w:rsidRPr="004D7DCA">
        <w:rPr>
          <w:rFonts w:asciiTheme="majorBidi" w:hAnsiTheme="majorBidi" w:cstheme="majorBidi"/>
        </w:rPr>
        <w:t>Q</w:t>
      </w:r>
      <w:r w:rsidR="006F4695" w:rsidRPr="004D7DCA">
        <w:rPr>
          <w:rFonts w:asciiTheme="majorBidi" w:hAnsiTheme="majorBidi" w:cstheme="majorBidi"/>
        </w:rPr>
        <w:t xml:space="preserve">ualitative researchers </w:t>
      </w:r>
      <w:r w:rsidR="004B60B3" w:rsidRPr="004D7DCA">
        <w:rPr>
          <w:rFonts w:asciiTheme="majorBidi" w:hAnsiTheme="majorBidi" w:cstheme="majorBidi"/>
        </w:rPr>
        <w:t xml:space="preserve">have </w:t>
      </w:r>
      <w:r w:rsidR="006F4695" w:rsidRPr="004D7DCA">
        <w:rPr>
          <w:rFonts w:asciiTheme="majorBidi" w:hAnsiTheme="majorBidi" w:cstheme="majorBidi"/>
        </w:rPr>
        <w:t>different p</w:t>
      </w:r>
      <w:r w:rsidR="00892C37" w:rsidRPr="004D7DCA">
        <w:rPr>
          <w:rFonts w:asciiTheme="majorBidi" w:hAnsiTheme="majorBidi" w:cstheme="majorBidi"/>
        </w:rPr>
        <w:t>erspectives about using</w:t>
      </w:r>
      <w:r w:rsidR="006F4695" w:rsidRPr="004D7DCA">
        <w:rPr>
          <w:rFonts w:asciiTheme="majorBidi" w:hAnsiTheme="majorBidi" w:cstheme="majorBidi"/>
        </w:rPr>
        <w:t xml:space="preserve"> various criteria for quality assessment</w:t>
      </w:r>
      <w:r w:rsidR="00892C37" w:rsidRPr="004D7DCA">
        <w:rPr>
          <w:rFonts w:asciiTheme="majorBidi" w:hAnsiTheme="majorBidi" w:cstheme="majorBidi"/>
        </w:rPr>
        <w:t xml:space="preserve">. For example, </w:t>
      </w:r>
      <w:r w:rsidR="004A4B9F" w:rsidRPr="004D7DCA">
        <w:rPr>
          <w:rFonts w:asciiTheme="majorBidi" w:hAnsiTheme="majorBidi" w:cstheme="majorBidi"/>
        </w:rPr>
        <w:fldChar w:fldCharType="begin"/>
      </w:r>
      <w:r w:rsidR="00882477" w:rsidRPr="004D7DCA">
        <w:rPr>
          <w:rFonts w:asciiTheme="majorBidi" w:hAnsiTheme="majorBidi" w:cstheme="majorBidi"/>
        </w:rPr>
        <w:instrText xml:space="preserve"> ADDIN EN.CITE &lt;EndNote&gt;&lt;Cite AuthorYear="1"&gt;&lt;Author&gt;Lincoln&lt;/Author&gt;&lt;Year&gt;1985&lt;/Year&gt;&lt;RecNum&gt;93&lt;/RecNum&gt;&lt;DisplayText&gt;Lincoln and Guba (1985)&lt;/DisplayText&gt;&lt;record&gt;&lt;rec-number&gt;93&lt;/rec-number&gt;&lt;foreign-keys&gt;&lt;key app="EN" db-id="zwrsvxdffvpaf9etrvzver580vdxxd5pe0w0" timestamp="1659963512"&gt;93&lt;/key&gt;&lt;/foreign-keys&gt;&lt;ref-type name="Book"&gt;6&lt;/ref-type&gt;&lt;contributors&gt;&lt;authors&gt;&lt;author&gt;Lincoln, Yvonna S&lt;/author&gt;&lt;author&gt;Guba, Egon G&lt;/author&gt;&lt;/authors&gt;&lt;/contributors&gt;&lt;titles&gt;&lt;title&gt;Naturalist inquiry&lt;/title&gt;&lt;/titles&gt;&lt;dates&gt;&lt;year&gt;1985&lt;/year&gt;&lt;/dates&gt;&lt;pub-location&gt;Beverly Hills&lt;/pub-location&gt;&lt;publisher&gt;Sage Publications&lt;/publisher&gt;&lt;urls&gt;&lt;/urls&gt;&lt;/record&gt;&lt;/Cite&gt;&lt;/EndNote&gt;</w:instrText>
      </w:r>
      <w:r w:rsidR="004A4B9F" w:rsidRPr="004D7DCA">
        <w:rPr>
          <w:rFonts w:asciiTheme="majorBidi" w:hAnsiTheme="majorBidi" w:cstheme="majorBidi"/>
        </w:rPr>
        <w:fldChar w:fldCharType="separate"/>
      </w:r>
      <w:r w:rsidR="00F51194" w:rsidRPr="004D7DCA">
        <w:rPr>
          <w:rFonts w:asciiTheme="majorBidi" w:hAnsiTheme="majorBidi" w:cstheme="majorBidi"/>
          <w:noProof/>
        </w:rPr>
        <w:t>Lincoln and Guba (1985)</w:t>
      </w:r>
      <w:r w:rsidR="004A4B9F" w:rsidRPr="004D7DCA">
        <w:rPr>
          <w:rFonts w:asciiTheme="majorBidi" w:hAnsiTheme="majorBidi" w:cstheme="majorBidi"/>
        </w:rPr>
        <w:fldChar w:fldCharType="end"/>
      </w:r>
      <w:r w:rsidR="004A4B9F" w:rsidRPr="004D7DCA">
        <w:rPr>
          <w:rFonts w:asciiTheme="majorBidi" w:hAnsiTheme="majorBidi" w:cstheme="majorBidi"/>
        </w:rPr>
        <w:t xml:space="preserve"> </w:t>
      </w:r>
      <w:r w:rsidR="006F4695" w:rsidRPr="004D7DCA">
        <w:rPr>
          <w:rFonts w:asciiTheme="majorBidi" w:hAnsiTheme="majorBidi" w:cstheme="majorBidi"/>
        </w:rPr>
        <w:t xml:space="preserve">mentioned that the validity of </w:t>
      </w:r>
      <w:r w:rsidR="00514C10" w:rsidRPr="004D7DCA">
        <w:rPr>
          <w:rFonts w:asciiTheme="majorBidi" w:hAnsiTheme="majorBidi" w:cstheme="majorBidi"/>
        </w:rPr>
        <w:t xml:space="preserve">the </w:t>
      </w:r>
      <w:r w:rsidR="00892C37" w:rsidRPr="004D7DCA">
        <w:rPr>
          <w:rFonts w:asciiTheme="majorBidi" w:hAnsiTheme="majorBidi" w:cstheme="majorBidi"/>
        </w:rPr>
        <w:t xml:space="preserve">findings of </w:t>
      </w:r>
      <w:r w:rsidR="006F4695" w:rsidRPr="004D7DCA">
        <w:rPr>
          <w:rFonts w:asciiTheme="majorBidi" w:hAnsiTheme="majorBidi" w:cstheme="majorBidi"/>
        </w:rPr>
        <w:t xml:space="preserve">qualitative research </w:t>
      </w:r>
      <w:r w:rsidR="003B0F22">
        <w:rPr>
          <w:rFonts w:asciiTheme="majorBidi" w:hAnsiTheme="majorBidi" w:cstheme="majorBidi"/>
        </w:rPr>
        <w:t>can be measured using</w:t>
      </w:r>
      <w:r w:rsidR="003B0F22" w:rsidRPr="004D7DCA">
        <w:rPr>
          <w:rFonts w:asciiTheme="majorBidi" w:hAnsiTheme="majorBidi" w:cstheme="majorBidi"/>
        </w:rPr>
        <w:t xml:space="preserve"> </w:t>
      </w:r>
      <w:r w:rsidR="006F4695" w:rsidRPr="004D7DCA">
        <w:rPr>
          <w:rFonts w:asciiTheme="majorBidi" w:hAnsiTheme="majorBidi" w:cstheme="majorBidi"/>
        </w:rPr>
        <w:t>concepts such as trustworthiness, credibility, dependability</w:t>
      </w:r>
      <w:r w:rsidR="004B60B3" w:rsidRPr="004D7DCA">
        <w:rPr>
          <w:rFonts w:asciiTheme="majorBidi" w:hAnsiTheme="majorBidi" w:cstheme="majorBidi"/>
        </w:rPr>
        <w:t>,</w:t>
      </w:r>
      <w:r w:rsidR="006F4695" w:rsidRPr="004D7DCA">
        <w:rPr>
          <w:rFonts w:asciiTheme="majorBidi" w:hAnsiTheme="majorBidi" w:cstheme="majorBidi"/>
        </w:rPr>
        <w:t xml:space="preserve"> and confirmability</w:t>
      </w:r>
      <w:r w:rsidR="00892C37" w:rsidRPr="004D7DCA">
        <w:rPr>
          <w:rFonts w:asciiTheme="majorBidi" w:hAnsiTheme="majorBidi" w:cstheme="majorBidi"/>
        </w:rPr>
        <w:t>. In contrast,</w:t>
      </w:r>
      <w:r w:rsidR="006F4695" w:rsidRPr="004D7DCA">
        <w:rPr>
          <w:rFonts w:asciiTheme="majorBidi" w:hAnsiTheme="majorBidi" w:cstheme="majorBidi"/>
        </w:rPr>
        <w:t xml:space="preserve"> </w:t>
      </w:r>
      <w:r w:rsidR="004A4B9F" w:rsidRPr="004D7DCA">
        <w:rPr>
          <w:rFonts w:asciiTheme="majorBidi" w:hAnsiTheme="majorBidi" w:cstheme="majorBidi"/>
        </w:rPr>
        <w:fldChar w:fldCharType="begin"/>
      </w:r>
      <w:r w:rsidR="00CC7ED4" w:rsidRPr="004D7DCA">
        <w:rPr>
          <w:rFonts w:asciiTheme="majorBidi" w:hAnsiTheme="majorBidi" w:cstheme="majorBidi"/>
        </w:rPr>
        <w:instrText xml:space="preserve"> ADDIN EN.CITE &lt;EndNote&gt;&lt;Cite AuthorYear="1"&gt;&lt;Author&gt;Miles&lt;/Author&gt;&lt;Year&gt;1994&lt;/Year&gt;&lt;RecNum&gt;106&lt;/RecNum&gt;&lt;DisplayText&gt;Miles and Huberman (1994)&lt;/DisplayText&gt;&lt;record&gt;&lt;rec-number&gt;106&lt;/rec-number&gt;&lt;foreign-keys&gt;&lt;key app="EN" db-id="zwrsvxdffvpaf9etrvzver580vdxxd5pe0w0" timestamp="1659969846"&gt;106&lt;/key&gt;&lt;/foreign-keys&gt;&lt;ref-type name="Book"&gt;6&lt;/ref-type&gt;&lt;contributors&gt;&lt;authors&gt;&lt;author&gt;Miles, Matthew B&lt;/author&gt;&lt;author&gt;Huberman, A Michael&lt;/author&gt;&lt;/authors&gt;&lt;/contributors&gt;&lt;titles&gt;&lt;title&gt;Qualitative data analysis: An expanded sourcebook&lt;/title&gt;&lt;/titles&gt;&lt;dates&gt;&lt;year&gt;1994&lt;/year&gt;&lt;/dates&gt;&lt;pub-location&gt;Thousand Oaks&lt;/pub-location&gt;&lt;publisher&gt;Sage Publications&lt;/publisher&gt;&lt;isbn&gt;0803955405&lt;/isbn&gt;&lt;urls&gt;&lt;/urls&gt;&lt;/record&gt;&lt;/Cite&gt;&lt;/EndNote&gt;</w:instrText>
      </w:r>
      <w:r w:rsidR="004A4B9F" w:rsidRPr="004D7DCA">
        <w:rPr>
          <w:rFonts w:asciiTheme="majorBidi" w:hAnsiTheme="majorBidi" w:cstheme="majorBidi"/>
        </w:rPr>
        <w:fldChar w:fldCharType="separate"/>
      </w:r>
      <w:r w:rsidR="00CC7ED4" w:rsidRPr="004D7DCA">
        <w:rPr>
          <w:rFonts w:asciiTheme="majorBidi" w:hAnsiTheme="majorBidi" w:cstheme="majorBidi"/>
          <w:noProof/>
        </w:rPr>
        <w:t>Miles and Huberman (1994)</w:t>
      </w:r>
      <w:r w:rsidR="004A4B9F" w:rsidRPr="004D7DCA">
        <w:rPr>
          <w:rFonts w:asciiTheme="majorBidi" w:hAnsiTheme="majorBidi" w:cstheme="majorBidi"/>
        </w:rPr>
        <w:fldChar w:fldCharType="end"/>
      </w:r>
      <w:r w:rsidR="006F4695" w:rsidRPr="004D7DCA">
        <w:rPr>
          <w:rFonts w:asciiTheme="majorBidi" w:hAnsiTheme="majorBidi" w:cstheme="majorBidi"/>
        </w:rPr>
        <w:t xml:space="preserve"> </w:t>
      </w:r>
      <w:r w:rsidR="00892C37" w:rsidRPr="004D7DCA">
        <w:rPr>
          <w:rFonts w:asciiTheme="majorBidi" w:hAnsiTheme="majorBidi" w:cstheme="majorBidi"/>
        </w:rPr>
        <w:t>suggested using</w:t>
      </w:r>
      <w:r w:rsidR="006F4695" w:rsidRPr="004D7DCA">
        <w:rPr>
          <w:rFonts w:asciiTheme="majorBidi" w:hAnsiTheme="majorBidi" w:cstheme="majorBidi"/>
        </w:rPr>
        <w:t xml:space="preserve"> the ‘four Rs</w:t>
      </w:r>
      <w:r w:rsidR="00E53D38">
        <w:rPr>
          <w:rFonts w:asciiTheme="majorBidi" w:hAnsiTheme="majorBidi" w:cstheme="majorBidi"/>
        </w:rPr>
        <w:t>,</w:t>
      </w:r>
      <w:r w:rsidR="006F4695" w:rsidRPr="004D7DCA">
        <w:rPr>
          <w:rFonts w:asciiTheme="majorBidi" w:hAnsiTheme="majorBidi" w:cstheme="majorBidi"/>
        </w:rPr>
        <w:t xml:space="preserve">’ based on </w:t>
      </w:r>
      <w:r w:rsidR="002A1502" w:rsidRPr="004D7DCA">
        <w:rPr>
          <w:rFonts w:asciiTheme="majorBidi" w:hAnsiTheme="majorBidi" w:cstheme="majorBidi"/>
        </w:rPr>
        <w:fldChar w:fldCharType="begin"/>
      </w:r>
      <w:r w:rsidR="00E2020B" w:rsidRPr="004D7DCA">
        <w:rPr>
          <w:rFonts w:asciiTheme="majorBidi" w:hAnsiTheme="majorBidi" w:cstheme="majorBidi"/>
        </w:rPr>
        <w:instrText xml:space="preserve"> ADDIN EN.CITE &lt;EndNote&gt;&lt;Cite AuthorYear="1"&gt;&lt;Author&gt;Katz&lt;/Author&gt;&lt;Year&gt;1983&lt;/Year&gt;&lt;RecNum&gt;172&lt;/RecNum&gt;&lt;DisplayText&gt;Katz (1983)&lt;/DisplayText&gt;&lt;record&gt;&lt;rec-number&gt;172&lt;/rec-number&gt;&lt;foreign-keys&gt;&lt;key app="EN" db-id="zwrsvxdffvpaf9etrvzver580vdxxd5pe0w0" timestamp="1659985853"&gt;172&lt;/key&gt;&lt;/foreign-keys&gt;&lt;ref-type name="Book Section"&gt;5&lt;/ref-type&gt;&lt;contributors&gt;&lt;authors&gt;&lt;author&gt;Katz, Jack&lt;/author&gt;&lt;/authors&gt;&lt;/contributors&gt;&lt;titles&gt;&lt;title&gt;A theory of qualitative methodology: The social system of analytic fieldwork&lt;/title&gt;&lt;secondary-title&gt;Contemporary field research&lt;/secondary-title&gt;&lt;/titles&gt;&lt;dates&gt;&lt;year&gt;1983&lt;/year&gt;&lt;/dates&gt;&lt;pub-location&gt;Boston&lt;/pub-location&gt;&lt;publisher&gt;Brown Little&lt;/publisher&gt;&lt;urls&gt;&lt;/urls&gt;&lt;/record&gt;&lt;/Cite&gt;&lt;/EndNote&gt;</w:instrText>
      </w:r>
      <w:r w:rsidR="002A1502" w:rsidRPr="004D7DCA">
        <w:rPr>
          <w:rFonts w:asciiTheme="majorBidi" w:hAnsiTheme="majorBidi" w:cstheme="majorBidi"/>
        </w:rPr>
        <w:fldChar w:fldCharType="separate"/>
      </w:r>
      <w:r w:rsidR="002A1502" w:rsidRPr="004D7DCA">
        <w:rPr>
          <w:rFonts w:asciiTheme="majorBidi" w:hAnsiTheme="majorBidi" w:cstheme="majorBidi"/>
          <w:noProof/>
        </w:rPr>
        <w:t>Katz (1983)</w:t>
      </w:r>
      <w:r w:rsidR="002A1502" w:rsidRPr="004D7DCA">
        <w:rPr>
          <w:rFonts w:asciiTheme="majorBidi" w:hAnsiTheme="majorBidi" w:cstheme="majorBidi"/>
        </w:rPr>
        <w:fldChar w:fldCharType="end"/>
      </w:r>
      <w:r w:rsidR="002A1502" w:rsidRPr="004D7DCA">
        <w:rPr>
          <w:rFonts w:asciiTheme="majorBidi" w:hAnsiTheme="majorBidi" w:cstheme="majorBidi"/>
        </w:rPr>
        <w:t xml:space="preserve">: </w:t>
      </w:r>
      <w:r w:rsidR="00892C37" w:rsidRPr="004D7DCA">
        <w:rPr>
          <w:rFonts w:asciiTheme="majorBidi" w:hAnsiTheme="majorBidi" w:cstheme="majorBidi"/>
        </w:rPr>
        <w:t xml:space="preserve">(i) </w:t>
      </w:r>
      <w:r w:rsidR="006F4695" w:rsidRPr="004D7DCA">
        <w:rPr>
          <w:rFonts w:asciiTheme="majorBidi" w:hAnsiTheme="majorBidi" w:cstheme="majorBidi"/>
        </w:rPr>
        <w:lastRenderedPageBreak/>
        <w:t xml:space="preserve">representativeness, </w:t>
      </w:r>
      <w:r w:rsidR="00892C37" w:rsidRPr="004D7DCA">
        <w:rPr>
          <w:rFonts w:asciiTheme="majorBidi" w:hAnsiTheme="majorBidi" w:cstheme="majorBidi"/>
        </w:rPr>
        <w:t xml:space="preserve">(ii) </w:t>
      </w:r>
      <w:r w:rsidR="006F4695" w:rsidRPr="004D7DCA">
        <w:rPr>
          <w:rFonts w:asciiTheme="majorBidi" w:hAnsiTheme="majorBidi" w:cstheme="majorBidi"/>
        </w:rPr>
        <w:t xml:space="preserve">reactivity, </w:t>
      </w:r>
      <w:r w:rsidR="00892C37" w:rsidRPr="004D7DCA">
        <w:rPr>
          <w:rFonts w:asciiTheme="majorBidi" w:hAnsiTheme="majorBidi" w:cstheme="majorBidi"/>
        </w:rPr>
        <w:t xml:space="preserve">(iii) </w:t>
      </w:r>
      <w:r w:rsidR="006F4695" w:rsidRPr="004D7DCA">
        <w:rPr>
          <w:rFonts w:asciiTheme="majorBidi" w:hAnsiTheme="majorBidi" w:cstheme="majorBidi"/>
        </w:rPr>
        <w:t xml:space="preserve">reliability, and </w:t>
      </w:r>
      <w:r w:rsidR="00892C37" w:rsidRPr="004D7DCA">
        <w:rPr>
          <w:rFonts w:asciiTheme="majorBidi" w:hAnsiTheme="majorBidi" w:cstheme="majorBidi"/>
        </w:rPr>
        <w:t xml:space="preserve">(iv) </w:t>
      </w:r>
      <w:r w:rsidR="006F4695" w:rsidRPr="004D7DCA">
        <w:rPr>
          <w:rFonts w:asciiTheme="majorBidi" w:hAnsiTheme="majorBidi" w:cstheme="majorBidi"/>
        </w:rPr>
        <w:t>replicability to judge qualitative research.</w:t>
      </w:r>
    </w:p>
    <w:p w14:paraId="0B2E507D" w14:textId="77777777" w:rsidR="006F4695" w:rsidRPr="004D7DCA" w:rsidRDefault="006F4695" w:rsidP="00C509D9">
      <w:pPr>
        <w:pStyle w:val="Heading3"/>
      </w:pPr>
      <w:bookmarkStart w:id="1688" w:name="_Toc111140114"/>
      <w:bookmarkStart w:id="1689" w:name="_Toc111140477"/>
      <w:bookmarkStart w:id="1690" w:name="_Toc111140842"/>
      <w:bookmarkStart w:id="1691" w:name="_Toc111141192"/>
      <w:bookmarkStart w:id="1692" w:name="_Toc111147592"/>
      <w:bookmarkStart w:id="1693" w:name="_Toc108693668"/>
      <w:bookmarkStart w:id="1694" w:name="_Toc109044716"/>
      <w:bookmarkStart w:id="1695" w:name="_Toc110580440"/>
      <w:bookmarkStart w:id="1696" w:name="_Toc111468234"/>
      <w:bookmarkEnd w:id="1688"/>
      <w:bookmarkEnd w:id="1689"/>
      <w:bookmarkEnd w:id="1690"/>
      <w:bookmarkEnd w:id="1691"/>
      <w:bookmarkEnd w:id="1692"/>
      <w:r w:rsidRPr="004D7DCA">
        <w:t>Reliability</w:t>
      </w:r>
      <w:bookmarkEnd w:id="1693"/>
      <w:bookmarkEnd w:id="1694"/>
      <w:bookmarkEnd w:id="1695"/>
      <w:bookmarkEnd w:id="1696"/>
    </w:p>
    <w:p w14:paraId="40C78A55" w14:textId="43C93465" w:rsidR="006F4695" w:rsidRPr="004D7DCA" w:rsidRDefault="006F4695" w:rsidP="00ED3038">
      <w:pPr>
        <w:pStyle w:val="NormalText"/>
      </w:pPr>
      <w:r w:rsidRPr="004D7DCA">
        <w:t>The reliability of a measure indicates the extent to which it is without bias and hence ensures</w:t>
      </w:r>
      <w:r w:rsidR="008D2B16" w:rsidRPr="00C509D9">
        <w:t xml:space="preserve"> </w:t>
      </w:r>
      <w:r w:rsidRPr="00C509D9">
        <w:t xml:space="preserve">consistency across the variable items in the instrument. </w:t>
      </w:r>
      <w:r w:rsidR="00C445ED" w:rsidRPr="004D7DCA">
        <w:t>Reliability indicates</w:t>
      </w:r>
      <w:r w:rsidRPr="00C509D9">
        <w:t xml:space="preserve"> the stability and</w:t>
      </w:r>
      <w:r w:rsidR="008D2B16" w:rsidRPr="004D7DCA">
        <w:t xml:space="preserve"> </w:t>
      </w:r>
      <w:r w:rsidRPr="004D7DCA">
        <w:t xml:space="preserve">consistency with which the instrument measures the concept and </w:t>
      </w:r>
      <w:r w:rsidR="009D1075" w:rsidRPr="004D7DCA">
        <w:t xml:space="preserve">the </w:t>
      </w:r>
      <w:r w:rsidRPr="004D7DCA">
        <w:t xml:space="preserve">‘goodness’ of the measure. </w:t>
      </w:r>
      <w:r w:rsidR="0037018A" w:rsidRPr="004D7DCA">
        <w:t>Moreover</w:t>
      </w:r>
      <w:r w:rsidR="007C01CF" w:rsidRPr="004D7DCA">
        <w:t>,</w:t>
      </w:r>
      <w:r w:rsidR="007C01CF">
        <w:t xml:space="preserve"> </w:t>
      </w:r>
      <w:r w:rsidRPr="004D7DCA">
        <w:t xml:space="preserve">as mentioned </w:t>
      </w:r>
      <w:r w:rsidR="001C3DE7" w:rsidRPr="004D7DCA">
        <w:t>by</w:t>
      </w:r>
      <w:r w:rsidRPr="004D7DCA">
        <w:t xml:space="preserve"> (</w:t>
      </w:r>
      <w:r w:rsidR="00944CFB" w:rsidRPr="00944CFB">
        <w:t>Easterby-Smith, et al. 2002</w:t>
      </w:r>
      <w:r w:rsidRPr="004D7DCA">
        <w:t xml:space="preserve">, </w:t>
      </w:r>
      <w:r w:rsidR="00294BFB" w:rsidRPr="004D7DCA">
        <w:t>p. 135</w:t>
      </w:r>
      <w:r w:rsidRPr="004D7DCA">
        <w:t>)</w:t>
      </w:r>
      <w:r w:rsidR="009D1075" w:rsidRPr="004D7DCA">
        <w:t>,</w:t>
      </w:r>
      <w:r w:rsidRPr="004D7DCA">
        <w:t xml:space="preserve"> “Reliability is a matter of stability</w:t>
      </w:r>
      <w:r w:rsidR="008D2B16" w:rsidRPr="004D7DCA">
        <w:t xml:space="preserve"> </w:t>
      </w:r>
      <w:r w:rsidRPr="004D7DCA">
        <w:t xml:space="preserve">so here, the </w:t>
      </w:r>
      <w:r w:rsidR="00CB610F" w:rsidRPr="004D7DCA">
        <w:t>researcher should</w:t>
      </w:r>
      <w:r w:rsidRPr="004D7DCA">
        <w:t xml:space="preserve"> consider the consistency of the research </w:t>
      </w:r>
      <w:r w:rsidR="00CB610F" w:rsidRPr="004D7DCA">
        <w:t>findings as</w:t>
      </w:r>
      <w:r w:rsidRPr="004D7DCA">
        <w:t xml:space="preserve"> the challenge of reliability occurs</w:t>
      </w:r>
      <w:r w:rsidRPr="004D7DCA">
        <w:rPr>
          <w:rtl/>
        </w:rPr>
        <w:t xml:space="preserve"> </w:t>
      </w:r>
      <w:r w:rsidRPr="004D7DCA">
        <w:t xml:space="preserve">during interviewing, transcribing, and </w:t>
      </w:r>
      <w:r w:rsidR="00196B6F" w:rsidRPr="004D7DCA">
        <w:t>analysing</w:t>
      </w:r>
      <w:r w:rsidR="006E4B60" w:rsidRPr="004D7DCA">
        <w:t>”</w:t>
      </w:r>
      <w:r w:rsidRPr="004D7DCA">
        <w:t xml:space="preserve"> (Kvale</w:t>
      </w:r>
      <w:r w:rsidR="002A1502" w:rsidRPr="004D7DCA">
        <w:t>,</w:t>
      </w:r>
      <w:r w:rsidRPr="004D7DCA">
        <w:t xml:space="preserve"> 1996, </w:t>
      </w:r>
      <w:r w:rsidR="002A1502" w:rsidRPr="004D7DCA">
        <w:t xml:space="preserve">p. </w:t>
      </w:r>
      <w:r w:rsidRPr="004D7DCA">
        <w:t>235)</w:t>
      </w:r>
      <w:r w:rsidR="00914667" w:rsidRPr="004D7DCA">
        <w:t>.</w:t>
      </w:r>
      <w:r w:rsidR="0036728A">
        <w:t xml:space="preserve"> </w:t>
      </w:r>
      <w:r w:rsidR="00552804" w:rsidRPr="004D7DCA">
        <w:t>The</w:t>
      </w:r>
      <w:r w:rsidR="00CB610F" w:rsidRPr="004D7DCA">
        <w:t xml:space="preserve"> </w:t>
      </w:r>
      <w:r w:rsidRPr="004D7DCA">
        <w:t>methods applied to the interview, transcri</w:t>
      </w:r>
      <w:r w:rsidR="00F91056" w:rsidRPr="004D7DCA">
        <w:t>ption</w:t>
      </w:r>
      <w:r w:rsidR="0037018A" w:rsidRPr="004D7DCA">
        <w:t>,</w:t>
      </w:r>
      <w:r w:rsidRPr="004D7DCA">
        <w:t xml:space="preserve"> and analysis </w:t>
      </w:r>
      <w:r w:rsidR="000814F9" w:rsidRPr="004D7DCA">
        <w:t xml:space="preserve">processes are intended </w:t>
      </w:r>
      <w:r w:rsidRPr="004D7DCA">
        <w:t xml:space="preserve">to </w:t>
      </w:r>
      <w:r w:rsidR="000814F9" w:rsidRPr="004D7DCA">
        <w:t>increase</w:t>
      </w:r>
      <w:r w:rsidR="00CB610F" w:rsidRPr="004D7DCA">
        <w:t xml:space="preserve"> reliability</w:t>
      </w:r>
      <w:r w:rsidR="0037018A" w:rsidRPr="004D7DCA">
        <w:t>.</w:t>
      </w:r>
      <w:r w:rsidRPr="004D7DCA">
        <w:t xml:space="preserve"> </w:t>
      </w:r>
    </w:p>
    <w:p w14:paraId="60907BAE" w14:textId="3D4D87CB" w:rsidR="006F4695" w:rsidRPr="004D7DCA" w:rsidRDefault="00223E44" w:rsidP="00ED3038">
      <w:pPr>
        <w:pStyle w:val="NormalText"/>
      </w:pPr>
      <w:r w:rsidRPr="004D7DCA">
        <w:t xml:space="preserve">In </w:t>
      </w:r>
      <w:r w:rsidR="006F4695" w:rsidRPr="004D7DCA">
        <w:t xml:space="preserve">this </w:t>
      </w:r>
      <w:r w:rsidR="00CB610F" w:rsidRPr="004D7DCA">
        <w:t>study, reliability</w:t>
      </w:r>
      <w:r w:rsidR="006F4695" w:rsidRPr="004D7DCA">
        <w:t xml:space="preserve"> </w:t>
      </w:r>
      <w:r w:rsidRPr="004D7DCA">
        <w:t xml:space="preserve">was </w:t>
      </w:r>
      <w:r w:rsidR="006F4695" w:rsidRPr="004D7DCA">
        <w:t xml:space="preserve">improved by </w:t>
      </w:r>
      <w:r w:rsidR="00B46009" w:rsidRPr="004D7DCA">
        <w:t xml:space="preserve">providing </w:t>
      </w:r>
      <w:r w:rsidR="006F4695" w:rsidRPr="004D7DCA">
        <w:t xml:space="preserve">documentation </w:t>
      </w:r>
      <w:r w:rsidR="00CB610F" w:rsidRPr="004D7DCA">
        <w:t>that</w:t>
      </w:r>
      <w:r w:rsidR="006F4695" w:rsidRPr="004D7DCA">
        <w:t xml:space="preserve"> </w:t>
      </w:r>
      <w:r w:rsidR="0037018A" w:rsidRPr="004D7DCA">
        <w:t xml:space="preserve">other researchers </w:t>
      </w:r>
      <w:r w:rsidR="0083080D" w:rsidRPr="004D7DCA">
        <w:t xml:space="preserve">could </w:t>
      </w:r>
      <w:r w:rsidR="0037018A" w:rsidRPr="004D7DCA">
        <w:t>use</w:t>
      </w:r>
      <w:r w:rsidR="006F4695" w:rsidRPr="004D7DCA">
        <w:t xml:space="preserve"> to conduct similar qualitative research in the future or </w:t>
      </w:r>
      <w:r w:rsidR="0083080D" w:rsidRPr="004D7DCA">
        <w:t xml:space="preserve">in </w:t>
      </w:r>
      <w:r w:rsidR="0037018A" w:rsidRPr="004D7DCA">
        <w:t xml:space="preserve">a </w:t>
      </w:r>
      <w:r w:rsidR="006F4695" w:rsidRPr="004D7DCA">
        <w:t>different context</w:t>
      </w:r>
      <w:r w:rsidR="00914667" w:rsidRPr="004D7DCA">
        <w:t>.</w:t>
      </w:r>
      <w:r w:rsidR="00135804" w:rsidRPr="004D7DCA">
        <w:t xml:space="preserve"> Consistent procedures were used for</w:t>
      </w:r>
      <w:r w:rsidR="006F4695" w:rsidRPr="004D7DCA">
        <w:t xml:space="preserve"> collecti</w:t>
      </w:r>
      <w:r w:rsidR="00135804" w:rsidRPr="004D7DCA">
        <w:t>ng,</w:t>
      </w:r>
      <w:r w:rsidR="006F4695" w:rsidRPr="004D7DCA">
        <w:t xml:space="preserve"> analysing</w:t>
      </w:r>
      <w:r w:rsidR="00135804" w:rsidRPr="004D7DCA">
        <w:t>,</w:t>
      </w:r>
      <w:r w:rsidR="006F4695" w:rsidRPr="004D7DCA">
        <w:t xml:space="preserve"> and drawing conclusions from data.</w:t>
      </w:r>
      <w:r w:rsidR="006F4695" w:rsidRPr="004D7DCA">
        <w:rPr>
          <w:rtl/>
        </w:rPr>
        <w:t xml:space="preserve"> </w:t>
      </w:r>
      <w:r w:rsidR="006F4695" w:rsidRPr="004D7DCA">
        <w:t xml:space="preserve">A list of interview prompts </w:t>
      </w:r>
      <w:r w:rsidR="00F6738C" w:rsidRPr="004D7DCA">
        <w:t xml:space="preserve">was </w:t>
      </w:r>
      <w:r w:rsidR="006F4695" w:rsidRPr="004D7DCA">
        <w:t xml:space="preserve">developed to ensure interviews </w:t>
      </w:r>
      <w:r w:rsidR="00F6738C" w:rsidRPr="004D7DCA">
        <w:t xml:space="preserve">were </w:t>
      </w:r>
      <w:r w:rsidR="006F4695" w:rsidRPr="004D7DCA">
        <w:t>conducted consistently,</w:t>
      </w:r>
      <w:r w:rsidR="006F4695" w:rsidRPr="004D7DCA">
        <w:rPr>
          <w:rtl/>
        </w:rPr>
        <w:t xml:space="preserve"> </w:t>
      </w:r>
      <w:r w:rsidR="006F4695" w:rsidRPr="004D7DCA">
        <w:t xml:space="preserve">regardless </w:t>
      </w:r>
      <w:r w:rsidR="00156D5E" w:rsidRPr="004D7DCA">
        <w:t xml:space="preserve">of </w:t>
      </w:r>
      <w:r w:rsidR="006F4695" w:rsidRPr="004D7DCA">
        <w:t xml:space="preserve">the respondent, the </w:t>
      </w:r>
      <w:r w:rsidR="00914667" w:rsidRPr="004D7DCA">
        <w:t>place,</w:t>
      </w:r>
      <w:r w:rsidR="006F4695" w:rsidRPr="004D7DCA">
        <w:t xml:space="preserve"> or the condition</w:t>
      </w:r>
      <w:r w:rsidR="00135804" w:rsidRPr="004D7DCA">
        <w:t>s</w:t>
      </w:r>
      <w:r w:rsidR="006F4695" w:rsidRPr="004D7DCA">
        <w:t xml:space="preserve"> under which the interview was carried</w:t>
      </w:r>
      <w:r w:rsidR="006F4695" w:rsidRPr="004D7DCA">
        <w:rPr>
          <w:rtl/>
        </w:rPr>
        <w:t xml:space="preserve"> </w:t>
      </w:r>
      <w:r w:rsidR="006F4695" w:rsidRPr="004D7DCA">
        <w:t>out.</w:t>
      </w:r>
    </w:p>
    <w:p w14:paraId="05AB1655" w14:textId="77777777" w:rsidR="006F4695" w:rsidRPr="004D7DCA" w:rsidRDefault="006F4695" w:rsidP="00CA3A96">
      <w:pPr>
        <w:pStyle w:val="Heading3"/>
      </w:pPr>
      <w:bookmarkStart w:id="1697" w:name="_Toc111140116"/>
      <w:bookmarkStart w:id="1698" w:name="_Toc111140479"/>
      <w:bookmarkStart w:id="1699" w:name="_Toc111140844"/>
      <w:bookmarkStart w:id="1700" w:name="_Toc111141194"/>
      <w:bookmarkStart w:id="1701" w:name="_Toc111147594"/>
      <w:bookmarkStart w:id="1702" w:name="_Toc108693669"/>
      <w:bookmarkStart w:id="1703" w:name="_Toc109044717"/>
      <w:bookmarkStart w:id="1704" w:name="_Toc110580441"/>
      <w:bookmarkStart w:id="1705" w:name="_Toc111468235"/>
      <w:bookmarkEnd w:id="1697"/>
      <w:bookmarkEnd w:id="1698"/>
      <w:bookmarkEnd w:id="1699"/>
      <w:bookmarkEnd w:id="1700"/>
      <w:bookmarkEnd w:id="1701"/>
      <w:r w:rsidRPr="004D7DCA">
        <w:t>Validity</w:t>
      </w:r>
      <w:bookmarkEnd w:id="1702"/>
      <w:bookmarkEnd w:id="1703"/>
      <w:bookmarkEnd w:id="1704"/>
      <w:bookmarkEnd w:id="1705"/>
    </w:p>
    <w:p w14:paraId="582FDADD" w14:textId="5C896496" w:rsidR="006F4695" w:rsidRPr="004D7DCA" w:rsidRDefault="006F4695" w:rsidP="00ED3038">
      <w:pPr>
        <w:pStyle w:val="NormalText"/>
      </w:pPr>
      <w:r w:rsidRPr="0089385E">
        <w:t xml:space="preserve">Reliability alone is </w:t>
      </w:r>
      <w:r w:rsidR="00156D5E" w:rsidRPr="0089385E">
        <w:t>insufficient to consider an instrument</w:t>
      </w:r>
      <w:r w:rsidRPr="0089385E">
        <w:t xml:space="preserve"> adequate (Churchill, 1979)</w:t>
      </w:r>
      <w:r w:rsidR="001C56B8" w:rsidRPr="004D7DCA">
        <w:t>, and</w:t>
      </w:r>
      <w:r w:rsidRPr="004D7DCA">
        <w:t xml:space="preserve"> validity is </w:t>
      </w:r>
      <w:r w:rsidR="00A4305B" w:rsidRPr="004D7DCA">
        <w:t xml:space="preserve">also </w:t>
      </w:r>
      <w:r w:rsidRPr="004D7DCA">
        <w:t xml:space="preserve">required. According to </w:t>
      </w:r>
      <w:r w:rsidR="008B27D9" w:rsidRPr="008B27D9">
        <w:t>Zikmund et al.,</w:t>
      </w:r>
      <w:r w:rsidR="008B27D9" w:rsidRPr="004D7DCA">
        <w:t xml:space="preserve"> </w:t>
      </w:r>
      <w:r w:rsidRPr="004D7DCA">
        <w:t xml:space="preserve">(2003, p. 331), validity means </w:t>
      </w:r>
      <w:r w:rsidR="00FA2B84">
        <w:t>“</w:t>
      </w:r>
      <w:r w:rsidRPr="004D7DCA">
        <w:t>the ability of a scale to measure what is intended to be measured</w:t>
      </w:r>
      <w:r w:rsidR="00156D5E" w:rsidRPr="004D7DCA">
        <w:t>.</w:t>
      </w:r>
      <w:r w:rsidR="00FA2B84">
        <w:t>”</w:t>
      </w:r>
      <w:r w:rsidR="001C3DE7" w:rsidRPr="004D7DCA">
        <w:t xml:space="preserve"> Neuman</w:t>
      </w:r>
      <w:r w:rsidRPr="004D7DCA">
        <w:t xml:space="preserve"> (1994) points out that the better the fit between the conceptual and operational definitions,</w:t>
      </w:r>
      <w:r w:rsidR="007B1C38" w:rsidRPr="004D7DCA">
        <w:t xml:space="preserve"> </w:t>
      </w:r>
      <w:r w:rsidRPr="004D7DCA">
        <w:t>the greater the measurement validity</w:t>
      </w:r>
      <w:r w:rsidR="007A6592" w:rsidRPr="004D7DCA">
        <w:t>.</w:t>
      </w:r>
    </w:p>
    <w:p w14:paraId="17B3E07C" w14:textId="7F412B4F" w:rsidR="006F4695" w:rsidRPr="004D7DCA" w:rsidRDefault="006F4695" w:rsidP="00ED3038">
      <w:pPr>
        <w:pStyle w:val="NormalText"/>
      </w:pPr>
      <w:r w:rsidRPr="004D7DCA">
        <w:t>Qualitative researchers</w:t>
      </w:r>
      <w:r w:rsidR="00156D5E" w:rsidRPr="004D7DCA">
        <w:t>,</w:t>
      </w:r>
      <w:r w:rsidRPr="004D7DCA">
        <w:t xml:space="preserve"> </w:t>
      </w:r>
      <w:r w:rsidR="007A6592" w:rsidRPr="004D7DCA">
        <w:t>including</w:t>
      </w:r>
      <w:r w:rsidRPr="004D7DCA">
        <w:t xml:space="preserve"> </w:t>
      </w:r>
      <w:r w:rsidR="002A1502" w:rsidRPr="004D7DCA">
        <w:t xml:space="preserve">Lincoln and Guba (1985), Miles and Huberman (1994), </w:t>
      </w:r>
      <w:r w:rsidRPr="004D7DCA">
        <w:t>and Kvale (1996)</w:t>
      </w:r>
      <w:r w:rsidR="007A6592" w:rsidRPr="004D7DCA">
        <w:t>, among others,</w:t>
      </w:r>
      <w:r w:rsidRPr="004D7DCA">
        <w:t xml:space="preserve"> discussed the importance </w:t>
      </w:r>
      <w:r w:rsidR="002A1502" w:rsidRPr="004D7DCA">
        <w:t>of re</w:t>
      </w:r>
      <w:r w:rsidRPr="004D7DCA">
        <w:t>-conceptuali</w:t>
      </w:r>
      <w:r w:rsidR="00B34EA5">
        <w:t>s</w:t>
      </w:r>
      <w:r w:rsidR="0036728A">
        <w:t>ing</w:t>
      </w:r>
      <w:r w:rsidRPr="004D7DCA">
        <w:t xml:space="preserve"> generalisability, reliability</w:t>
      </w:r>
      <w:r w:rsidR="004C28FB" w:rsidRPr="004D7DCA">
        <w:t>,</w:t>
      </w:r>
      <w:r w:rsidRPr="004D7DCA">
        <w:t xml:space="preserve"> and validity in term</w:t>
      </w:r>
      <w:r w:rsidR="004C28FB" w:rsidRPr="004D7DCA">
        <w:t>s</w:t>
      </w:r>
      <w:r w:rsidRPr="004D7DCA">
        <w:t xml:space="preserve"> of appropriate</w:t>
      </w:r>
      <w:r w:rsidR="00514C10" w:rsidRPr="004D7DCA">
        <w:t>ness</w:t>
      </w:r>
      <w:r w:rsidRPr="004D7DCA">
        <w:t xml:space="preserve"> and </w:t>
      </w:r>
      <w:r w:rsidR="004C28FB" w:rsidRPr="004D7DCA">
        <w:t xml:space="preserve">relevance </w:t>
      </w:r>
      <w:r w:rsidRPr="004D7DCA">
        <w:t>to interview research. A rationalist’s assumptions about these concepts would disqualify qualitative research findings with common responses</w:t>
      </w:r>
      <w:r w:rsidR="004C28FB" w:rsidRPr="004D7DCA">
        <w:t>,</w:t>
      </w:r>
      <w:r w:rsidRPr="004D7DCA">
        <w:t xml:space="preserve"> such as (extracted from Kvale, </w:t>
      </w:r>
      <w:r w:rsidR="003F139E" w:rsidRPr="004D7DCA">
        <w:t>1996</w:t>
      </w:r>
      <w:r w:rsidRPr="004D7DCA">
        <w:t xml:space="preserve">, </w:t>
      </w:r>
      <w:r w:rsidR="003F139E" w:rsidRPr="004D7DCA">
        <w:t xml:space="preserve">p. </w:t>
      </w:r>
      <w:r w:rsidRPr="004D7DCA">
        <w:t>230</w:t>
      </w:r>
      <w:r w:rsidR="00A3631B" w:rsidRPr="004D7DCA">
        <w:t>)</w:t>
      </w:r>
      <w:r w:rsidR="00523BF6">
        <w:t xml:space="preserve">: </w:t>
      </w:r>
      <w:r w:rsidR="00A96627">
        <w:t>“</w:t>
      </w:r>
      <w:r w:rsidRPr="004D7DCA">
        <w:t xml:space="preserve">The results are </w:t>
      </w:r>
      <w:r w:rsidR="004C28FB" w:rsidRPr="004D7DCA">
        <w:t>un</w:t>
      </w:r>
      <w:r w:rsidRPr="004D7DCA">
        <w:t xml:space="preserve">reliable, </w:t>
      </w:r>
      <w:r w:rsidR="004C28FB" w:rsidRPr="004D7DCA">
        <w:t>leading interview questions produce them</w:t>
      </w:r>
      <w:r w:rsidR="00523BF6">
        <w:t>;</w:t>
      </w:r>
      <w:r w:rsidR="00A96627">
        <w:t>”</w:t>
      </w:r>
      <w:r w:rsidR="004C28FB" w:rsidRPr="004D7DCA">
        <w:t xml:space="preserve"> </w:t>
      </w:r>
      <w:r w:rsidR="00A96627">
        <w:t>“</w:t>
      </w:r>
      <w:r w:rsidRPr="004D7DCA">
        <w:t>The interview findings cannot be generali</w:t>
      </w:r>
      <w:r w:rsidR="00B34EA5">
        <w:t>s</w:t>
      </w:r>
      <w:r w:rsidRPr="004D7DCA">
        <w:t xml:space="preserve">ed (in positivist versions where </w:t>
      </w:r>
      <w:r w:rsidR="004C28FB" w:rsidRPr="004D7DCA">
        <w:t>social science aimed</w:t>
      </w:r>
      <w:r w:rsidRPr="004D7DCA">
        <w:t xml:space="preserve"> to produce laws of human </w:t>
      </w:r>
      <w:r w:rsidR="00196B6F" w:rsidRPr="004D7DCA">
        <w:t>behaviour</w:t>
      </w:r>
      <w:r w:rsidRPr="004D7DCA">
        <w:t xml:space="preserve"> that could be generali</w:t>
      </w:r>
      <w:r w:rsidR="00B34EA5">
        <w:t>s</w:t>
      </w:r>
      <w:r w:rsidRPr="004D7DCA">
        <w:t>ed universally), there are too few interview subjects;</w:t>
      </w:r>
      <w:r w:rsidR="00A96627">
        <w:t>”</w:t>
      </w:r>
      <w:r w:rsidRPr="004D7DCA">
        <w:t xml:space="preserve"> or </w:t>
      </w:r>
      <w:r w:rsidR="00A96627">
        <w:t>“</w:t>
      </w:r>
      <w:r w:rsidRPr="004D7DCA">
        <w:t xml:space="preserve">The results are not valid, they are only based on subjective </w:t>
      </w:r>
      <w:r w:rsidR="001C3DE7" w:rsidRPr="004D7DCA">
        <w:t>interpretations</w:t>
      </w:r>
      <w:r w:rsidRPr="004D7DCA">
        <w:t>.</w:t>
      </w:r>
      <w:r w:rsidR="00A96627">
        <w:t>”</w:t>
      </w:r>
    </w:p>
    <w:p w14:paraId="6AB7BEED" w14:textId="1E3A16E1" w:rsidR="006F4695" w:rsidRPr="004D7DCA" w:rsidRDefault="006F4695" w:rsidP="00ED3038">
      <w:pPr>
        <w:pStyle w:val="NormalText"/>
      </w:pPr>
      <w:r w:rsidRPr="004D7DCA">
        <w:t xml:space="preserve">The researcher asked respondents to verify and enhance </w:t>
      </w:r>
      <w:r w:rsidR="00514C10" w:rsidRPr="004D7DCA">
        <w:t xml:space="preserve">the </w:t>
      </w:r>
      <w:r w:rsidRPr="004D7DCA">
        <w:t>study</w:t>
      </w:r>
      <w:r w:rsidR="00514C10" w:rsidRPr="004D7DCA">
        <w:t>'s</w:t>
      </w:r>
      <w:r w:rsidRPr="004D7DCA">
        <w:t xml:space="preserve"> reliability and validity. Transcripts of interviews were forwarded to interview participants for validation. Follow-up verification provided an opportunity for participants to verify and validate the transcript</w:t>
      </w:r>
      <w:r w:rsidR="004C28FB" w:rsidRPr="004D7DCA">
        <w:t>,</w:t>
      </w:r>
      <w:r w:rsidRPr="004D7DCA">
        <w:t xml:space="preserve"> in addition to </w:t>
      </w:r>
      <w:r w:rsidR="004C28FB" w:rsidRPr="004D7DCA">
        <w:t xml:space="preserve">providing </w:t>
      </w:r>
      <w:r w:rsidRPr="004D7DCA">
        <w:t>an opportunity to expound on their initial responses or experiences</w:t>
      </w:r>
      <w:r w:rsidR="004C28FB" w:rsidRPr="004D7DCA">
        <w:t>.</w:t>
      </w:r>
      <w:r w:rsidRPr="004D7DCA">
        <w:t xml:space="preserve"> No participants expressed concern with the contents of the transcript</w:t>
      </w:r>
      <w:r w:rsidR="00252404" w:rsidRPr="004D7DCA">
        <w:t>s</w:t>
      </w:r>
      <w:r w:rsidRPr="004D7DCA">
        <w:t xml:space="preserve">, and therefore no changes were made to the transcripts. </w:t>
      </w:r>
      <w:r w:rsidR="00732C7E" w:rsidRPr="004D7DCA">
        <w:t xml:space="preserve">Following </w:t>
      </w:r>
      <w:r w:rsidRPr="004D7DCA">
        <w:t xml:space="preserve">validation of transcripts, data analysis was performed. The original electronic recordings were </w:t>
      </w:r>
      <w:r w:rsidR="009F786F" w:rsidRPr="004D7DCA">
        <w:t xml:space="preserve">deleted </w:t>
      </w:r>
      <w:r w:rsidRPr="004D7DCA">
        <w:lastRenderedPageBreak/>
        <w:t xml:space="preserve">following data analysis. Subjects were advised to contact the researcher if they had any issues with the </w:t>
      </w:r>
      <w:r w:rsidR="004C28FB" w:rsidRPr="004D7DCA">
        <w:t>transcript content</w:t>
      </w:r>
      <w:r w:rsidRPr="004D7DCA">
        <w:t>.</w:t>
      </w:r>
      <w:r w:rsidR="004C28FB" w:rsidRPr="004D7DCA">
        <w:t xml:space="preserve"> </w:t>
      </w:r>
      <w:r w:rsidR="009F786F" w:rsidRPr="004D7DCA">
        <w:t>S</w:t>
      </w:r>
      <w:r w:rsidRPr="004D7DCA">
        <w:t xml:space="preserve">ubjects were offered a </w:t>
      </w:r>
      <w:r w:rsidR="009F786F" w:rsidRPr="004D7DCA">
        <w:t xml:space="preserve">digital audio </w:t>
      </w:r>
      <w:r w:rsidRPr="004D7DCA">
        <w:t xml:space="preserve">copy of the </w:t>
      </w:r>
      <w:r w:rsidR="004C28FB" w:rsidRPr="004D7DCA">
        <w:t>interview (upon request</w:t>
      </w:r>
      <w:r w:rsidR="007C01CF" w:rsidRPr="004D7DCA">
        <w:t>).</w:t>
      </w:r>
      <w:r w:rsidR="007C01CF">
        <w:t xml:space="preserve"> </w:t>
      </w:r>
      <w:r w:rsidR="0077688C" w:rsidRPr="004D7DCA">
        <w:t>N</w:t>
      </w:r>
      <w:r w:rsidRPr="004D7DCA">
        <w:t>o subject</w:t>
      </w:r>
      <w:r w:rsidR="00A5402B">
        <w:t>s</w:t>
      </w:r>
      <w:r w:rsidRPr="004D7DCA">
        <w:t xml:space="preserve"> availed </w:t>
      </w:r>
      <w:r w:rsidR="00A5402B">
        <w:t xml:space="preserve">themselves </w:t>
      </w:r>
      <w:r w:rsidR="004C28FB" w:rsidRPr="004D7DCA">
        <w:t xml:space="preserve">of </w:t>
      </w:r>
      <w:r w:rsidRPr="004D7DCA">
        <w:t>this offer.</w:t>
      </w:r>
    </w:p>
    <w:p w14:paraId="5DAA7964" w14:textId="77777777" w:rsidR="006F4695" w:rsidRPr="004D7DCA" w:rsidRDefault="006F4695" w:rsidP="00CA3A96">
      <w:pPr>
        <w:pStyle w:val="Heading3"/>
      </w:pPr>
      <w:bookmarkStart w:id="1706" w:name="_Toc111140118"/>
      <w:bookmarkStart w:id="1707" w:name="_Toc111140481"/>
      <w:bookmarkStart w:id="1708" w:name="_Toc111140846"/>
      <w:bookmarkStart w:id="1709" w:name="_Toc111141196"/>
      <w:bookmarkStart w:id="1710" w:name="_Toc111147596"/>
      <w:bookmarkStart w:id="1711" w:name="_Toc108693670"/>
      <w:bookmarkStart w:id="1712" w:name="_Toc109044718"/>
      <w:bookmarkStart w:id="1713" w:name="_Toc110580442"/>
      <w:bookmarkStart w:id="1714" w:name="_Toc111468236"/>
      <w:bookmarkEnd w:id="1706"/>
      <w:bookmarkEnd w:id="1707"/>
      <w:bookmarkEnd w:id="1708"/>
      <w:bookmarkEnd w:id="1709"/>
      <w:bookmarkEnd w:id="1710"/>
      <w:r w:rsidRPr="004D7DCA">
        <w:t>Researcher Bias</w:t>
      </w:r>
      <w:bookmarkEnd w:id="1711"/>
      <w:bookmarkEnd w:id="1712"/>
      <w:bookmarkEnd w:id="1713"/>
      <w:bookmarkEnd w:id="1714"/>
    </w:p>
    <w:p w14:paraId="6FFFE2D8" w14:textId="64AAE838" w:rsidR="006F4695" w:rsidRPr="004D7DCA" w:rsidRDefault="006F4695" w:rsidP="00ED3038">
      <w:pPr>
        <w:pStyle w:val="NormalText"/>
      </w:pPr>
      <w:r w:rsidRPr="004D7DCA">
        <w:t>Research bias refer</w:t>
      </w:r>
      <w:r w:rsidR="00A2345B" w:rsidRPr="004D7DCA">
        <w:t>s</w:t>
      </w:r>
      <w:r w:rsidRPr="004D7DCA">
        <w:t xml:space="preserve"> to subjectivity on the part of the researcher </w:t>
      </w:r>
      <w:r w:rsidR="005B57FE" w:rsidRPr="004D7DCA">
        <w:t>in</w:t>
      </w:r>
      <w:r w:rsidR="00A2345B" w:rsidRPr="004D7DCA">
        <w:t xml:space="preserve"> </w:t>
      </w:r>
      <w:r w:rsidRPr="004D7DCA">
        <w:t>select</w:t>
      </w:r>
      <w:r w:rsidR="005B57FE" w:rsidRPr="004D7DCA">
        <w:t>ing</w:t>
      </w:r>
      <w:r w:rsidRPr="004D7DCA">
        <w:t xml:space="preserve"> data that fit</w:t>
      </w:r>
      <w:r w:rsidR="005B57FE" w:rsidRPr="004D7DCA">
        <w:t xml:space="preserve"> </w:t>
      </w:r>
      <w:r w:rsidRPr="004D7DCA">
        <w:t>existing theor</w:t>
      </w:r>
      <w:r w:rsidR="005B57FE" w:rsidRPr="004D7DCA">
        <w:t>ies</w:t>
      </w:r>
      <w:r w:rsidRPr="004D7DCA">
        <w:t xml:space="preserve"> or preconceptions </w:t>
      </w:r>
      <w:r w:rsidR="00797DB9" w:rsidRPr="004D7DCA">
        <w:t>(</w:t>
      </w:r>
      <w:r w:rsidR="00CC63F2" w:rsidRPr="004D7DCA">
        <w:t>Miles and Huberman 1994</w:t>
      </w:r>
      <w:r w:rsidR="00797DB9" w:rsidRPr="004D7DCA">
        <w:t xml:space="preserve">, p. 264). </w:t>
      </w:r>
      <w:r w:rsidRPr="004D7DCA">
        <w:t xml:space="preserve">However, </w:t>
      </w:r>
      <w:r w:rsidR="00797DB9" w:rsidRPr="004D7DCA">
        <w:t xml:space="preserve">Maxwell (2005, p. 108) </w:t>
      </w:r>
      <w:r w:rsidRPr="004D7DCA">
        <w:t>emphasi</w:t>
      </w:r>
      <w:r w:rsidR="00B34EA5">
        <w:t>s</w:t>
      </w:r>
      <w:r w:rsidRPr="004D7DCA">
        <w:t xml:space="preserve">es that </w:t>
      </w:r>
      <w:r w:rsidR="009E307F">
        <w:t>“</w:t>
      </w:r>
      <w:r w:rsidRPr="004D7DCA">
        <w:t xml:space="preserve">qualitative research is not primarily concerned with eliminating variance between researchers in the values and expectations they bring to the study, but with understanding how a particular researcher’s values and </w:t>
      </w:r>
      <w:r w:rsidR="003E064B" w:rsidRPr="003E064B">
        <w:t>expectations</w:t>
      </w:r>
      <w:r w:rsidR="003E064B">
        <w:t xml:space="preserve"> </w:t>
      </w:r>
      <w:r w:rsidRPr="004D7DCA">
        <w:t>influence the conduct and conclusions of the study and avoiding negative consequences.</w:t>
      </w:r>
      <w:r w:rsidR="009E307F">
        <w:t>”</w:t>
      </w:r>
    </w:p>
    <w:p w14:paraId="50FA7198" w14:textId="6F7D8830" w:rsidR="009A68D4" w:rsidRPr="004D7DCA" w:rsidRDefault="00A2345B" w:rsidP="00ED3038">
      <w:pPr>
        <w:pStyle w:val="NormalText"/>
        <w:rPr>
          <w:rStyle w:val="apple-converted-space"/>
          <w:rFonts w:asciiTheme="majorBidi" w:hAnsiTheme="majorBidi" w:cstheme="majorBidi"/>
        </w:rPr>
      </w:pPr>
      <w:r w:rsidRPr="004D7DCA">
        <w:t xml:space="preserve">The sampling </w:t>
      </w:r>
      <w:r w:rsidR="006F4695" w:rsidRPr="004D7DCA">
        <w:t xml:space="preserve">method and </w:t>
      </w:r>
      <w:r w:rsidRPr="004D7DCA">
        <w:t>interview procedure</w:t>
      </w:r>
      <w:r w:rsidR="006F4695" w:rsidRPr="004D7DCA">
        <w:t xml:space="preserve">s </w:t>
      </w:r>
      <w:r w:rsidR="00FE5835" w:rsidRPr="004D7DCA">
        <w:t>were designed</w:t>
      </w:r>
      <w:r w:rsidR="006F4695" w:rsidRPr="004D7DCA">
        <w:t xml:space="preserve"> to control bias. Under no circumstance </w:t>
      </w:r>
      <w:r w:rsidR="007D608C" w:rsidRPr="004D7DCA">
        <w:t xml:space="preserve">did </w:t>
      </w:r>
      <w:r w:rsidRPr="004D7DCA">
        <w:t>the researcher select interviewees by preference</w:t>
      </w:r>
      <w:r w:rsidR="007D608C" w:rsidRPr="004D7DCA">
        <w:t xml:space="preserve">; each interviewee was selected based on </w:t>
      </w:r>
      <w:r w:rsidR="009A68D4" w:rsidRPr="004D7DCA">
        <w:rPr>
          <w:rStyle w:val="apple-converted-space"/>
          <w:rFonts w:asciiTheme="majorBidi" w:hAnsiTheme="majorBidi" w:cstheme="majorBidi"/>
        </w:rPr>
        <w:t>work affiliation and/</w:t>
      </w:r>
      <w:r w:rsidR="00514C10" w:rsidRPr="004D7DCA">
        <w:rPr>
          <w:rStyle w:val="apple-converted-space"/>
          <w:rFonts w:asciiTheme="majorBidi" w:hAnsiTheme="majorBidi" w:cstheme="majorBidi"/>
        </w:rPr>
        <w:t xml:space="preserve">or </w:t>
      </w:r>
      <w:r w:rsidR="009A68D4" w:rsidRPr="004D7DCA">
        <w:rPr>
          <w:rStyle w:val="apple-converted-space"/>
          <w:rFonts w:asciiTheme="majorBidi" w:hAnsiTheme="majorBidi" w:cstheme="majorBidi"/>
        </w:rPr>
        <w:t xml:space="preserve">experience. The interviews were conducted using </w:t>
      </w:r>
      <w:r w:rsidR="00514C10" w:rsidRPr="004D7DCA">
        <w:rPr>
          <w:rStyle w:val="apple-converted-space"/>
          <w:rFonts w:asciiTheme="majorBidi" w:hAnsiTheme="majorBidi" w:cstheme="majorBidi"/>
        </w:rPr>
        <w:t>a</w:t>
      </w:r>
      <w:r w:rsidR="009A68D4" w:rsidRPr="004D7DCA">
        <w:rPr>
          <w:rStyle w:val="apple-converted-space"/>
          <w:rFonts w:asciiTheme="majorBidi" w:hAnsiTheme="majorBidi" w:cstheme="majorBidi"/>
        </w:rPr>
        <w:t xml:space="preserve"> specific set of interview questions designed for each specific phase of the study. </w:t>
      </w:r>
    </w:p>
    <w:p w14:paraId="2F387949" w14:textId="3C5DDC89" w:rsidR="009A68D4" w:rsidRPr="004D7DCA" w:rsidRDefault="009A68D4" w:rsidP="00ED3038">
      <w:pPr>
        <w:pStyle w:val="NormalText"/>
      </w:pPr>
      <w:r w:rsidRPr="004D7DCA">
        <w:rPr>
          <w:rStyle w:val="apple-converted-space"/>
          <w:rFonts w:asciiTheme="majorBidi" w:hAnsiTheme="majorBidi" w:cstheme="majorBidi"/>
        </w:rPr>
        <w:t xml:space="preserve">Data collected from the first few interviews may not be as comprehensive </w:t>
      </w:r>
      <w:r w:rsidR="00767155" w:rsidRPr="004D7DCA">
        <w:rPr>
          <w:rStyle w:val="apple-converted-space"/>
          <w:rFonts w:asciiTheme="majorBidi" w:hAnsiTheme="majorBidi" w:cstheme="majorBidi"/>
        </w:rPr>
        <w:t xml:space="preserve">those from </w:t>
      </w:r>
      <w:r w:rsidRPr="004D7DCA">
        <w:rPr>
          <w:rStyle w:val="apple-converted-space"/>
          <w:rFonts w:asciiTheme="majorBidi" w:hAnsiTheme="majorBidi" w:cstheme="majorBidi"/>
        </w:rPr>
        <w:t xml:space="preserve">later interviews, as the researcher was learning from doing, improving the way the questions were asked and when certain questions were presented to the interviewees. Some interviewees are </w:t>
      </w:r>
      <w:r w:rsidR="00440A1B" w:rsidRPr="004D7DCA">
        <w:rPr>
          <w:rStyle w:val="apple-converted-space"/>
          <w:rFonts w:asciiTheme="majorBidi" w:hAnsiTheme="majorBidi" w:cstheme="majorBidi"/>
        </w:rPr>
        <w:t xml:space="preserve">naturally </w:t>
      </w:r>
      <w:r w:rsidRPr="004D7DCA">
        <w:rPr>
          <w:rStyle w:val="apple-converted-space"/>
          <w:rFonts w:asciiTheme="majorBidi" w:hAnsiTheme="majorBidi" w:cstheme="majorBidi"/>
        </w:rPr>
        <w:t xml:space="preserve">‘more informative’ as they may be more articulate and/or reflective of their experience and </w:t>
      </w:r>
      <w:r w:rsidR="007230DF" w:rsidRPr="004D7DCA">
        <w:rPr>
          <w:rStyle w:val="apple-converted-space"/>
          <w:rFonts w:asciiTheme="majorBidi" w:hAnsiTheme="majorBidi" w:cstheme="majorBidi"/>
        </w:rPr>
        <w:t>actions and</w:t>
      </w:r>
      <w:r w:rsidRPr="004D7DCA">
        <w:rPr>
          <w:rStyle w:val="apple-converted-space"/>
          <w:rFonts w:asciiTheme="majorBidi" w:hAnsiTheme="majorBidi" w:cstheme="majorBidi"/>
        </w:rPr>
        <w:t xml:space="preserve"> enjoy talking about events and processes. The interviews were designed to accumulate ideas from </w:t>
      </w:r>
      <w:r w:rsidR="00671ADE" w:rsidRPr="004D7DCA">
        <w:rPr>
          <w:rStyle w:val="apple-converted-space"/>
          <w:rFonts w:asciiTheme="majorBidi" w:hAnsiTheme="majorBidi" w:cstheme="majorBidi"/>
        </w:rPr>
        <w:t>individual</w:t>
      </w:r>
      <w:r w:rsidRPr="004D7DCA">
        <w:rPr>
          <w:rStyle w:val="apple-converted-space"/>
          <w:rFonts w:asciiTheme="majorBidi" w:hAnsiTheme="majorBidi" w:cstheme="majorBidi"/>
        </w:rPr>
        <w:t xml:space="preserve"> participants</w:t>
      </w:r>
      <w:r w:rsidR="00671ADE" w:rsidRPr="004D7DCA">
        <w:rPr>
          <w:rStyle w:val="apple-converted-space"/>
          <w:rFonts w:asciiTheme="majorBidi" w:hAnsiTheme="majorBidi" w:cstheme="majorBidi"/>
        </w:rPr>
        <w:t>,</w:t>
      </w:r>
      <w:r w:rsidRPr="004D7DCA">
        <w:rPr>
          <w:rStyle w:val="apple-converted-space"/>
          <w:rFonts w:asciiTheme="majorBidi" w:hAnsiTheme="majorBidi" w:cstheme="majorBidi"/>
        </w:rPr>
        <w:t xml:space="preserve"> rather than having them validate each other’s responses and feedback</w:t>
      </w:r>
      <w:r w:rsidR="007C01CF" w:rsidRPr="004D7DCA">
        <w:rPr>
          <w:rStyle w:val="apple-converted-space"/>
          <w:rFonts w:asciiTheme="majorBidi" w:hAnsiTheme="majorBidi" w:cstheme="majorBidi"/>
        </w:rPr>
        <w:t>.</w:t>
      </w:r>
      <w:r w:rsidR="007C01CF">
        <w:rPr>
          <w:rStyle w:val="apple-converted-space"/>
          <w:rFonts w:asciiTheme="majorBidi" w:hAnsiTheme="majorBidi" w:cstheme="majorBidi"/>
        </w:rPr>
        <w:t xml:space="preserve"> </w:t>
      </w:r>
      <w:r w:rsidR="00671ADE" w:rsidRPr="004D7DCA">
        <w:rPr>
          <w:rStyle w:val="apple-converted-space"/>
          <w:rFonts w:asciiTheme="majorBidi" w:hAnsiTheme="majorBidi" w:cstheme="majorBidi"/>
        </w:rPr>
        <w:t xml:space="preserve">Each </w:t>
      </w:r>
      <w:r w:rsidRPr="004D7DCA">
        <w:rPr>
          <w:rStyle w:val="apple-converted-space"/>
          <w:rFonts w:asciiTheme="majorBidi" w:hAnsiTheme="majorBidi" w:cstheme="majorBidi"/>
        </w:rPr>
        <w:t>interviewee contribute</w:t>
      </w:r>
      <w:r w:rsidR="00671ADE" w:rsidRPr="004D7DCA">
        <w:rPr>
          <w:rStyle w:val="apple-converted-space"/>
          <w:rFonts w:asciiTheme="majorBidi" w:hAnsiTheme="majorBidi" w:cstheme="majorBidi"/>
        </w:rPr>
        <w:t>d</w:t>
      </w:r>
      <w:r w:rsidRPr="004D7DCA">
        <w:rPr>
          <w:rStyle w:val="apple-converted-space"/>
          <w:rFonts w:asciiTheme="majorBidi" w:hAnsiTheme="majorBidi" w:cstheme="majorBidi"/>
        </w:rPr>
        <w:t xml:space="preserve"> to creating a better understanding of the phenomenon under study</w:t>
      </w:r>
      <w:r w:rsidR="007C01CF" w:rsidRPr="004D7DCA">
        <w:rPr>
          <w:rStyle w:val="apple-converted-space"/>
          <w:rFonts w:asciiTheme="majorBidi" w:hAnsiTheme="majorBidi" w:cstheme="majorBidi"/>
        </w:rPr>
        <w:t>.</w:t>
      </w:r>
      <w:r w:rsidR="007C01CF">
        <w:rPr>
          <w:rStyle w:val="apple-converted-space"/>
          <w:rFonts w:asciiTheme="majorBidi" w:hAnsiTheme="majorBidi" w:cstheme="majorBidi"/>
        </w:rPr>
        <w:t xml:space="preserve"> </w:t>
      </w:r>
    </w:p>
    <w:p w14:paraId="08DE2631" w14:textId="35982708" w:rsidR="006F4695" w:rsidRPr="004D7DCA" w:rsidRDefault="006F4695" w:rsidP="009A68D4">
      <w:pPr>
        <w:pStyle w:val="NormalText"/>
        <w:rPr>
          <w:rFonts w:asciiTheme="majorBidi" w:hAnsiTheme="majorBidi" w:cstheme="majorBidi"/>
        </w:rPr>
      </w:pPr>
      <w:r w:rsidRPr="004D7DCA">
        <w:rPr>
          <w:rFonts w:asciiTheme="majorBidi" w:hAnsiTheme="majorBidi" w:cstheme="majorBidi"/>
        </w:rPr>
        <w:t xml:space="preserve">Interviewing </w:t>
      </w:r>
      <w:r w:rsidR="00A2345B" w:rsidRPr="004D7DCA">
        <w:rPr>
          <w:rFonts w:asciiTheme="majorBidi" w:hAnsiTheme="majorBidi" w:cstheme="majorBidi"/>
        </w:rPr>
        <w:t>skills also play an important role in coax</w:t>
      </w:r>
      <w:r w:rsidR="007821F8" w:rsidRPr="004D7DCA">
        <w:rPr>
          <w:rFonts w:asciiTheme="majorBidi" w:hAnsiTheme="majorBidi" w:cstheme="majorBidi"/>
        </w:rPr>
        <w:t>ing</w:t>
      </w:r>
      <w:r w:rsidR="00A2345B" w:rsidRPr="004D7DCA">
        <w:rPr>
          <w:rFonts w:asciiTheme="majorBidi" w:hAnsiTheme="majorBidi" w:cstheme="majorBidi"/>
        </w:rPr>
        <w:t xml:space="preserve"> interviewees to elaborate </w:t>
      </w:r>
      <w:r w:rsidR="00514C10" w:rsidRPr="004D7DCA">
        <w:rPr>
          <w:rFonts w:asciiTheme="majorBidi" w:hAnsiTheme="majorBidi" w:cstheme="majorBidi"/>
        </w:rPr>
        <w:t xml:space="preserve">on </w:t>
      </w:r>
      <w:r w:rsidR="00A2345B" w:rsidRPr="004D7DCA">
        <w:rPr>
          <w:rFonts w:asciiTheme="majorBidi" w:hAnsiTheme="majorBidi" w:cstheme="majorBidi"/>
        </w:rPr>
        <w:t xml:space="preserve">their experience and knowing when to probe into </w:t>
      </w:r>
      <w:r w:rsidR="007821F8" w:rsidRPr="004D7DCA">
        <w:rPr>
          <w:rFonts w:asciiTheme="majorBidi" w:hAnsiTheme="majorBidi" w:cstheme="majorBidi"/>
        </w:rPr>
        <w:t xml:space="preserve">certain </w:t>
      </w:r>
      <w:r w:rsidR="00A2345B" w:rsidRPr="004D7DCA">
        <w:rPr>
          <w:rFonts w:asciiTheme="majorBidi" w:hAnsiTheme="majorBidi" w:cstheme="majorBidi"/>
        </w:rPr>
        <w:t>points made by interviewees. Interviewing is a skill; one gets better with experience</w:t>
      </w:r>
      <w:r w:rsidRPr="004D7DCA">
        <w:rPr>
          <w:rFonts w:asciiTheme="majorBidi" w:hAnsiTheme="majorBidi" w:cstheme="majorBidi"/>
        </w:rPr>
        <w:t xml:space="preserve">. The </w:t>
      </w:r>
      <w:r w:rsidR="00A2345B" w:rsidRPr="004D7DCA">
        <w:rPr>
          <w:rFonts w:asciiTheme="majorBidi" w:hAnsiTheme="majorBidi" w:cstheme="majorBidi"/>
        </w:rPr>
        <w:t>researcher</w:t>
      </w:r>
      <w:r w:rsidR="003F4A36" w:rsidRPr="004D7DCA">
        <w:rPr>
          <w:rFonts w:asciiTheme="majorBidi" w:hAnsiTheme="majorBidi" w:cstheme="majorBidi"/>
        </w:rPr>
        <w:t xml:space="preserve"> compensated for the relative</w:t>
      </w:r>
      <w:r w:rsidR="00A2345B" w:rsidRPr="004D7DCA">
        <w:rPr>
          <w:rFonts w:asciiTheme="majorBidi" w:hAnsiTheme="majorBidi" w:cstheme="majorBidi"/>
        </w:rPr>
        <w:t xml:space="preserve"> lack of skill in earlier interviews by following up with emails or telephone calls </w:t>
      </w:r>
      <w:r w:rsidR="00A41305" w:rsidRPr="004D7DCA">
        <w:rPr>
          <w:rFonts w:asciiTheme="majorBidi" w:hAnsiTheme="majorBidi" w:cstheme="majorBidi"/>
        </w:rPr>
        <w:t xml:space="preserve">when gaps in </w:t>
      </w:r>
      <w:r w:rsidRPr="004D7DCA">
        <w:rPr>
          <w:rFonts w:asciiTheme="majorBidi" w:hAnsiTheme="majorBidi" w:cstheme="majorBidi"/>
        </w:rPr>
        <w:t>information</w:t>
      </w:r>
      <w:r w:rsidR="00A41305" w:rsidRPr="004D7DCA">
        <w:rPr>
          <w:rFonts w:asciiTheme="majorBidi" w:hAnsiTheme="majorBidi" w:cstheme="majorBidi"/>
        </w:rPr>
        <w:t xml:space="preserve"> were noted</w:t>
      </w:r>
      <w:r w:rsidRPr="004D7DCA">
        <w:rPr>
          <w:rFonts w:asciiTheme="majorBidi" w:hAnsiTheme="majorBidi" w:cstheme="majorBidi"/>
        </w:rPr>
        <w:t>.</w:t>
      </w:r>
    </w:p>
    <w:p w14:paraId="3D16AEFE" w14:textId="77777777" w:rsidR="006F4695" w:rsidRPr="004D7DCA" w:rsidRDefault="006F4695" w:rsidP="00CA3A96">
      <w:pPr>
        <w:pStyle w:val="Heading3"/>
      </w:pPr>
      <w:bookmarkStart w:id="1715" w:name="_Toc111140120"/>
      <w:bookmarkStart w:id="1716" w:name="_Toc111140483"/>
      <w:bookmarkStart w:id="1717" w:name="_Toc111140848"/>
      <w:bookmarkStart w:id="1718" w:name="_Toc111141198"/>
      <w:bookmarkStart w:id="1719" w:name="_Toc111147598"/>
      <w:bookmarkStart w:id="1720" w:name="_Toc108693671"/>
      <w:bookmarkStart w:id="1721" w:name="_Toc109044719"/>
      <w:bookmarkStart w:id="1722" w:name="_Toc110580443"/>
      <w:bookmarkStart w:id="1723" w:name="_Toc111468237"/>
      <w:bookmarkEnd w:id="1715"/>
      <w:bookmarkEnd w:id="1716"/>
      <w:bookmarkEnd w:id="1717"/>
      <w:bookmarkEnd w:id="1718"/>
      <w:bookmarkEnd w:id="1719"/>
      <w:r w:rsidRPr="004D7DCA">
        <w:t>Reactivity</w:t>
      </w:r>
      <w:bookmarkEnd w:id="1720"/>
      <w:bookmarkEnd w:id="1721"/>
      <w:bookmarkEnd w:id="1722"/>
      <w:bookmarkEnd w:id="1723"/>
    </w:p>
    <w:p w14:paraId="185E6DAF" w14:textId="65A648F3" w:rsidR="009A68D4" w:rsidRPr="004D7DCA" w:rsidRDefault="009A68D4" w:rsidP="00BF02BF">
      <w:pPr>
        <w:pStyle w:val="NormalText"/>
        <w:rPr>
          <w:rStyle w:val="None"/>
          <w:rFonts w:asciiTheme="majorBidi" w:hAnsiTheme="majorBidi" w:cstheme="majorBidi"/>
          <w:sz w:val="24"/>
        </w:rPr>
      </w:pPr>
      <w:bookmarkStart w:id="1724" w:name="_Toc108693672"/>
      <w:bookmarkStart w:id="1725" w:name="_Toc109044720"/>
      <w:bookmarkStart w:id="1726" w:name="_Toc110580444"/>
      <w:bookmarkStart w:id="1727" w:name="_Toc111330295"/>
      <w:bookmarkStart w:id="1728" w:name="_Toc111468238"/>
      <w:r w:rsidRPr="004D7DCA">
        <w:rPr>
          <w:rStyle w:val="QuoteChar"/>
          <w:rFonts w:asciiTheme="majorBidi" w:eastAsiaTheme="minorHAnsi" w:hAnsiTheme="majorBidi" w:cstheme="majorBidi"/>
        </w:rPr>
        <w:t>Reactivity refers to the researcher's influence on the setting or individual studies. In this</w:t>
      </w:r>
      <w:r w:rsidRPr="004D7DCA">
        <w:rPr>
          <w:rStyle w:val="None"/>
          <w:rFonts w:asciiTheme="majorBidi" w:hAnsiTheme="majorBidi" w:cstheme="majorBidi"/>
          <w:rtl/>
          <w:lang w:val="ar-SA"/>
        </w:rPr>
        <w:t xml:space="preserve"> </w:t>
      </w:r>
      <w:r w:rsidRPr="004D7DCA">
        <w:rPr>
          <w:rStyle w:val="QuoteChar"/>
          <w:rFonts w:asciiTheme="majorBidi" w:eastAsiaTheme="minorHAnsi" w:hAnsiTheme="majorBidi" w:cstheme="majorBidi"/>
        </w:rPr>
        <w:t>study, this would generally arise during interviews. Semi-structured</w:t>
      </w:r>
      <w:r w:rsidRPr="004D7DCA">
        <w:rPr>
          <w:rStyle w:val="None"/>
          <w:rFonts w:asciiTheme="majorBidi" w:hAnsiTheme="majorBidi" w:cstheme="majorBidi"/>
          <w:rtl/>
          <w:lang w:val="ar-SA"/>
        </w:rPr>
        <w:t xml:space="preserve"> </w:t>
      </w:r>
      <w:r w:rsidRPr="004D7DCA">
        <w:rPr>
          <w:rStyle w:val="QuoteChar"/>
          <w:rFonts w:asciiTheme="majorBidi" w:eastAsiaTheme="minorHAnsi" w:hAnsiTheme="majorBidi" w:cstheme="majorBidi"/>
        </w:rPr>
        <w:t>interview questions were used to guide the conversation rather than leading the interviewees</w:t>
      </w:r>
      <w:r w:rsidRPr="004D7DCA">
        <w:rPr>
          <w:rStyle w:val="None"/>
          <w:rFonts w:asciiTheme="majorBidi" w:hAnsiTheme="majorBidi" w:cstheme="majorBidi"/>
          <w:rtl/>
          <w:lang w:val="ar-SA"/>
        </w:rPr>
        <w:t xml:space="preserve"> </w:t>
      </w:r>
      <w:r w:rsidRPr="004D7DCA">
        <w:rPr>
          <w:rStyle w:val="QuoteChar"/>
          <w:rFonts w:asciiTheme="majorBidi" w:eastAsiaTheme="minorHAnsi" w:hAnsiTheme="majorBidi" w:cstheme="majorBidi"/>
        </w:rPr>
        <w:t>in their responses. In some cases, when the time allocat</w:t>
      </w:r>
      <w:r w:rsidR="00D201DD" w:rsidRPr="004D7DCA">
        <w:rPr>
          <w:rStyle w:val="QuoteChar"/>
          <w:rFonts w:asciiTheme="majorBidi" w:eastAsiaTheme="minorHAnsi" w:hAnsiTheme="majorBidi" w:cstheme="majorBidi"/>
        </w:rPr>
        <w:t>ed</w:t>
      </w:r>
      <w:r w:rsidRPr="004D7DCA">
        <w:rPr>
          <w:rStyle w:val="QuoteChar"/>
          <w:rFonts w:asciiTheme="majorBidi" w:eastAsiaTheme="minorHAnsi" w:hAnsiTheme="majorBidi" w:cstheme="majorBidi"/>
        </w:rPr>
        <w:t xml:space="preserve"> for the interview ran out, the</w:t>
      </w:r>
      <w:r w:rsidRPr="004D7DCA">
        <w:rPr>
          <w:rStyle w:val="None"/>
          <w:rFonts w:asciiTheme="majorBidi" w:hAnsiTheme="majorBidi" w:cstheme="majorBidi"/>
          <w:rtl/>
          <w:lang w:val="ar-SA"/>
        </w:rPr>
        <w:t xml:space="preserve"> </w:t>
      </w:r>
      <w:r w:rsidRPr="004D7DCA">
        <w:rPr>
          <w:rStyle w:val="QuoteChar"/>
          <w:rFonts w:asciiTheme="majorBidi" w:eastAsiaTheme="minorHAnsi" w:hAnsiTheme="majorBidi" w:cstheme="majorBidi"/>
        </w:rPr>
        <w:t>researcher had to decide which questions should be prioritised and wh</w:t>
      </w:r>
      <w:r w:rsidR="00514C10" w:rsidRPr="004D7DCA">
        <w:rPr>
          <w:rStyle w:val="QuoteChar"/>
          <w:rFonts w:asciiTheme="majorBidi" w:eastAsiaTheme="minorHAnsi" w:hAnsiTheme="majorBidi" w:cstheme="majorBidi"/>
        </w:rPr>
        <w:t>ich</w:t>
      </w:r>
      <w:r w:rsidRPr="004D7DCA">
        <w:rPr>
          <w:rStyle w:val="QuoteChar"/>
          <w:rFonts w:asciiTheme="majorBidi" w:eastAsiaTheme="minorHAnsi" w:hAnsiTheme="majorBidi" w:cstheme="majorBidi"/>
        </w:rPr>
        <w:t xml:space="preserve"> questions </w:t>
      </w:r>
      <w:r w:rsidR="00D201DD" w:rsidRPr="004D7DCA">
        <w:rPr>
          <w:rStyle w:val="QuoteChar"/>
          <w:rFonts w:asciiTheme="majorBidi" w:eastAsiaTheme="minorHAnsi" w:hAnsiTheme="majorBidi" w:cstheme="majorBidi"/>
        </w:rPr>
        <w:t xml:space="preserve">should be </w:t>
      </w:r>
      <w:r w:rsidRPr="004D7DCA">
        <w:rPr>
          <w:rStyle w:val="QuoteChar"/>
          <w:rFonts w:asciiTheme="majorBidi" w:eastAsiaTheme="minorHAnsi" w:hAnsiTheme="majorBidi" w:cstheme="majorBidi"/>
        </w:rPr>
        <w:t xml:space="preserve">dropped (subjective judgement). At the end of each interview, the researcher made a point </w:t>
      </w:r>
      <w:r w:rsidR="00391F94" w:rsidRPr="004D7DCA">
        <w:rPr>
          <w:rStyle w:val="QuoteChar"/>
          <w:rFonts w:asciiTheme="majorBidi" w:eastAsiaTheme="minorHAnsi" w:hAnsiTheme="majorBidi" w:cstheme="majorBidi"/>
        </w:rPr>
        <w:t xml:space="preserve">of </w:t>
      </w:r>
      <w:r w:rsidRPr="004D7DCA">
        <w:rPr>
          <w:rStyle w:val="QuoteChar"/>
          <w:rFonts w:asciiTheme="majorBidi" w:eastAsiaTheme="minorHAnsi" w:hAnsiTheme="majorBidi" w:cstheme="majorBidi"/>
        </w:rPr>
        <w:t>ask</w:t>
      </w:r>
      <w:r w:rsidR="00391F94" w:rsidRPr="004D7DCA">
        <w:rPr>
          <w:rStyle w:val="QuoteChar"/>
          <w:rFonts w:asciiTheme="majorBidi" w:eastAsiaTheme="minorHAnsi" w:hAnsiTheme="majorBidi" w:cstheme="majorBidi"/>
        </w:rPr>
        <w:t>ing</w:t>
      </w:r>
      <w:r w:rsidRPr="004D7DCA">
        <w:rPr>
          <w:rStyle w:val="QuoteChar"/>
          <w:rFonts w:asciiTheme="majorBidi" w:eastAsiaTheme="minorHAnsi" w:hAnsiTheme="majorBidi" w:cstheme="majorBidi"/>
        </w:rPr>
        <w:t xml:space="preserve"> for permission to follow</w:t>
      </w:r>
      <w:r w:rsidR="00514C10" w:rsidRPr="004D7DCA">
        <w:rPr>
          <w:rStyle w:val="QuoteChar"/>
          <w:rFonts w:asciiTheme="majorBidi" w:eastAsiaTheme="minorHAnsi" w:hAnsiTheme="majorBidi" w:cstheme="majorBidi"/>
        </w:rPr>
        <w:t xml:space="preserve"> </w:t>
      </w:r>
      <w:r w:rsidRPr="004D7DCA">
        <w:rPr>
          <w:rStyle w:val="QuoteChar"/>
          <w:rFonts w:asciiTheme="majorBidi" w:eastAsiaTheme="minorHAnsi" w:hAnsiTheme="majorBidi" w:cstheme="majorBidi"/>
        </w:rPr>
        <w:t xml:space="preserve">up through emails or telephone should further information </w:t>
      </w:r>
      <w:r w:rsidR="00514C10" w:rsidRPr="004D7DCA">
        <w:rPr>
          <w:rStyle w:val="QuoteChar"/>
          <w:rFonts w:asciiTheme="majorBidi" w:eastAsiaTheme="minorHAnsi" w:hAnsiTheme="majorBidi" w:cstheme="majorBidi"/>
        </w:rPr>
        <w:t>be</w:t>
      </w:r>
      <w:r w:rsidRPr="004D7DCA">
        <w:rPr>
          <w:rStyle w:val="QuoteChar"/>
          <w:rFonts w:asciiTheme="majorBidi" w:eastAsiaTheme="minorHAnsi" w:hAnsiTheme="majorBidi" w:cstheme="majorBidi"/>
        </w:rPr>
        <w:t xml:space="preserve"> </w:t>
      </w:r>
      <w:r w:rsidR="007230DF" w:rsidRPr="004D7DCA">
        <w:rPr>
          <w:rStyle w:val="QuoteChar"/>
          <w:rFonts w:asciiTheme="majorBidi" w:eastAsiaTheme="minorHAnsi" w:hAnsiTheme="majorBidi" w:cstheme="majorBidi"/>
        </w:rPr>
        <w:t>required,</w:t>
      </w:r>
      <w:r w:rsidRPr="004D7DCA">
        <w:rPr>
          <w:rStyle w:val="QuoteChar"/>
          <w:rFonts w:asciiTheme="majorBidi" w:eastAsiaTheme="minorHAnsi" w:hAnsiTheme="majorBidi" w:cstheme="majorBidi"/>
        </w:rPr>
        <w:t xml:space="preserve"> or clarification were needed</w:t>
      </w:r>
      <w:r w:rsidR="007C01CF" w:rsidRPr="004D7DCA">
        <w:rPr>
          <w:rStyle w:val="QuoteChar"/>
          <w:rFonts w:asciiTheme="majorBidi" w:eastAsiaTheme="minorHAnsi" w:hAnsiTheme="majorBidi" w:cstheme="majorBidi"/>
        </w:rPr>
        <w:t>.</w:t>
      </w:r>
      <w:r w:rsidR="007C01CF">
        <w:rPr>
          <w:rStyle w:val="QuoteChar"/>
          <w:rFonts w:asciiTheme="majorBidi" w:eastAsiaTheme="minorHAnsi" w:hAnsiTheme="majorBidi" w:cstheme="majorBidi"/>
        </w:rPr>
        <w:t xml:space="preserve"> </w:t>
      </w:r>
      <w:r w:rsidRPr="004D7DCA">
        <w:rPr>
          <w:rStyle w:val="QuoteChar"/>
          <w:rFonts w:asciiTheme="majorBidi" w:eastAsiaTheme="minorHAnsi" w:hAnsiTheme="majorBidi" w:cstheme="majorBidi"/>
        </w:rPr>
        <w:t xml:space="preserve">However, this </w:t>
      </w:r>
      <w:r w:rsidR="00BB5951" w:rsidRPr="004D7DCA">
        <w:rPr>
          <w:rStyle w:val="QuoteChar"/>
          <w:rFonts w:asciiTheme="majorBidi" w:eastAsiaTheme="minorHAnsi" w:hAnsiTheme="majorBidi" w:cstheme="majorBidi"/>
        </w:rPr>
        <w:t xml:space="preserve">did </w:t>
      </w:r>
      <w:r w:rsidRPr="004D7DCA">
        <w:rPr>
          <w:rStyle w:val="QuoteChar"/>
          <w:rFonts w:asciiTheme="majorBidi" w:eastAsiaTheme="minorHAnsi" w:hAnsiTheme="majorBidi" w:cstheme="majorBidi"/>
        </w:rPr>
        <w:t xml:space="preserve">not "influence what the </w:t>
      </w:r>
      <w:r w:rsidRPr="004D7DCA">
        <w:rPr>
          <w:rStyle w:val="QuoteChar"/>
          <w:rFonts w:asciiTheme="majorBidi" w:eastAsiaTheme="minorHAnsi" w:hAnsiTheme="majorBidi" w:cstheme="majorBidi"/>
        </w:rPr>
        <w:lastRenderedPageBreak/>
        <w:t>interviewees say or affect the validity of the inferences the researcher draws from the interview” (Maxwell, 200</w:t>
      </w:r>
      <w:r w:rsidR="0082611F">
        <w:rPr>
          <w:rStyle w:val="QuoteChar"/>
          <w:rFonts w:asciiTheme="majorBidi" w:eastAsiaTheme="minorHAnsi" w:hAnsiTheme="majorBidi" w:cstheme="majorBidi"/>
        </w:rPr>
        <w:t>6</w:t>
      </w:r>
      <w:r w:rsidRPr="004D7DCA">
        <w:rPr>
          <w:rStyle w:val="QuoteChar"/>
          <w:rFonts w:asciiTheme="majorBidi" w:eastAsiaTheme="minorHAnsi" w:hAnsiTheme="majorBidi" w:cstheme="majorBidi"/>
        </w:rPr>
        <w:t>, p. 109).</w:t>
      </w:r>
      <w:r w:rsidRPr="004D7DCA">
        <w:rPr>
          <w:rStyle w:val="None"/>
          <w:rFonts w:asciiTheme="majorBidi" w:hAnsiTheme="majorBidi" w:cstheme="majorBidi"/>
          <w:sz w:val="24"/>
        </w:rPr>
        <w:t xml:space="preserve"> </w:t>
      </w:r>
    </w:p>
    <w:p w14:paraId="462ED0BF" w14:textId="459CC9D6" w:rsidR="006F4695" w:rsidRPr="004D7DCA" w:rsidRDefault="006F4695">
      <w:pPr>
        <w:pStyle w:val="Heading2"/>
      </w:pPr>
      <w:bookmarkStart w:id="1729" w:name="_Toc115702219"/>
      <w:r w:rsidRPr="004D7DCA">
        <w:t>Summary</w:t>
      </w:r>
      <w:bookmarkEnd w:id="1724"/>
      <w:bookmarkEnd w:id="1725"/>
      <w:bookmarkEnd w:id="1726"/>
      <w:bookmarkEnd w:id="1727"/>
      <w:bookmarkEnd w:id="1728"/>
      <w:bookmarkEnd w:id="1729"/>
    </w:p>
    <w:p w14:paraId="23DD9863" w14:textId="4912C3AF" w:rsidR="009A68D4" w:rsidRPr="004D7DCA" w:rsidRDefault="009A68D4" w:rsidP="009A68D4">
      <w:pPr>
        <w:pStyle w:val="Default"/>
        <w:widowControl w:val="0"/>
        <w:spacing w:before="0" w:after="100" w:line="360" w:lineRule="auto"/>
        <w:ind w:firstLine="720"/>
        <w:jc w:val="both"/>
        <w:rPr>
          <w:rFonts w:asciiTheme="majorBidi" w:eastAsia="Calibri" w:hAnsiTheme="majorBidi" w:cstheme="majorBidi"/>
          <w:sz w:val="22"/>
          <w:szCs w:val="22"/>
        </w:rPr>
      </w:pPr>
      <w:r w:rsidRPr="004D7DCA">
        <w:rPr>
          <w:rStyle w:val="apple-converted-space"/>
          <w:rFonts w:asciiTheme="majorBidi" w:hAnsiTheme="majorBidi" w:cstheme="majorBidi"/>
          <w:sz w:val="22"/>
        </w:rPr>
        <w:t xml:space="preserve">This chapter </w:t>
      </w:r>
      <w:r w:rsidRPr="004D7DCA">
        <w:rPr>
          <w:rStyle w:val="apple-converted-space"/>
          <w:rFonts w:asciiTheme="majorBidi" w:hAnsiTheme="majorBidi" w:cstheme="majorBidi"/>
          <w:sz w:val="22"/>
          <w:szCs w:val="22"/>
        </w:rPr>
        <w:t>presents</w:t>
      </w:r>
      <w:r w:rsidRPr="004D7DCA">
        <w:rPr>
          <w:rStyle w:val="apple-converted-space"/>
          <w:rFonts w:asciiTheme="majorBidi" w:hAnsiTheme="majorBidi" w:cstheme="majorBidi"/>
          <w:sz w:val="22"/>
        </w:rPr>
        <w:t xml:space="preserve"> the </w:t>
      </w:r>
      <w:r w:rsidRPr="004D7DCA">
        <w:rPr>
          <w:rStyle w:val="apple-converted-space"/>
          <w:rFonts w:asciiTheme="majorBidi" w:hAnsiTheme="majorBidi" w:cstheme="majorBidi"/>
          <w:sz w:val="22"/>
          <w:szCs w:val="22"/>
        </w:rPr>
        <w:t xml:space="preserve">methodology for </w:t>
      </w:r>
      <w:r w:rsidRPr="004D7DCA">
        <w:rPr>
          <w:rStyle w:val="apple-converted-space"/>
          <w:rFonts w:asciiTheme="majorBidi" w:hAnsiTheme="majorBidi" w:cstheme="majorBidi"/>
          <w:sz w:val="22"/>
        </w:rPr>
        <w:t>this study</w:t>
      </w:r>
      <w:r w:rsidR="007C01CF" w:rsidRPr="004D7DCA">
        <w:rPr>
          <w:rStyle w:val="apple-converted-space"/>
          <w:rFonts w:asciiTheme="majorBidi" w:hAnsiTheme="majorBidi" w:cstheme="majorBidi"/>
          <w:sz w:val="22"/>
          <w:szCs w:val="22"/>
        </w:rPr>
        <w:t>.</w:t>
      </w:r>
      <w:r w:rsidR="007C01CF">
        <w:rPr>
          <w:rStyle w:val="apple-converted-space"/>
          <w:rFonts w:asciiTheme="majorBidi" w:hAnsiTheme="majorBidi" w:cstheme="majorBidi"/>
          <w:sz w:val="22"/>
          <w:szCs w:val="22"/>
        </w:rPr>
        <w:t xml:space="preserve"> </w:t>
      </w:r>
      <w:r w:rsidRPr="004D7DCA">
        <w:rPr>
          <w:rStyle w:val="apple-converted-space"/>
          <w:rFonts w:asciiTheme="majorBidi" w:hAnsiTheme="majorBidi" w:cstheme="majorBidi"/>
          <w:sz w:val="22"/>
          <w:szCs w:val="22"/>
        </w:rPr>
        <w:t xml:space="preserve">It provides a clear argument for why </w:t>
      </w:r>
      <w:r w:rsidRPr="004D7DCA">
        <w:rPr>
          <w:rStyle w:val="apple-converted-space"/>
          <w:rFonts w:asciiTheme="majorBidi" w:hAnsiTheme="majorBidi" w:cstheme="majorBidi"/>
          <w:sz w:val="22"/>
        </w:rPr>
        <w:t xml:space="preserve">social </w:t>
      </w:r>
      <w:r w:rsidRPr="004D7DCA">
        <w:rPr>
          <w:rStyle w:val="apple-converted-space"/>
          <w:rFonts w:asciiTheme="majorBidi" w:hAnsiTheme="majorBidi" w:cstheme="majorBidi"/>
          <w:sz w:val="22"/>
          <w:szCs w:val="22"/>
        </w:rPr>
        <w:t>constructionism best explains the design</w:t>
      </w:r>
      <w:r w:rsidRPr="004D7DCA">
        <w:rPr>
          <w:rStyle w:val="apple-converted-space"/>
          <w:rFonts w:asciiTheme="majorBidi" w:hAnsiTheme="majorBidi" w:cstheme="majorBidi"/>
          <w:sz w:val="22"/>
        </w:rPr>
        <w:t xml:space="preserve"> of </w:t>
      </w:r>
      <w:r w:rsidRPr="004D7DCA">
        <w:rPr>
          <w:rStyle w:val="apple-converted-space"/>
          <w:rFonts w:asciiTheme="majorBidi" w:hAnsiTheme="majorBidi" w:cstheme="majorBidi"/>
          <w:sz w:val="22"/>
          <w:szCs w:val="22"/>
        </w:rPr>
        <w:t>the study</w:t>
      </w:r>
      <w:r w:rsidR="00A92707">
        <w:rPr>
          <w:rStyle w:val="apple-converted-space"/>
          <w:rFonts w:asciiTheme="majorBidi" w:hAnsiTheme="majorBidi" w:cstheme="majorBidi"/>
          <w:sz w:val="22"/>
          <w:szCs w:val="22"/>
        </w:rPr>
        <w:t>, and that</w:t>
      </w:r>
      <w:r w:rsidR="007C01CF">
        <w:rPr>
          <w:rStyle w:val="apple-converted-space"/>
          <w:rFonts w:asciiTheme="majorBidi" w:hAnsiTheme="majorBidi" w:cstheme="majorBidi"/>
          <w:sz w:val="22"/>
          <w:szCs w:val="22"/>
        </w:rPr>
        <w:t xml:space="preserve"> </w:t>
      </w:r>
      <w:r w:rsidRPr="004D7DCA">
        <w:rPr>
          <w:rFonts w:asciiTheme="majorBidi" w:hAnsiTheme="majorBidi" w:cstheme="majorBidi"/>
          <w:sz w:val="22"/>
          <w:szCs w:val="22"/>
        </w:rPr>
        <w:t xml:space="preserve">the knowledge for foresight and </w:t>
      </w:r>
      <w:r w:rsidRPr="004D7DCA">
        <w:rPr>
          <w:rFonts w:asciiTheme="majorBidi" w:hAnsiTheme="majorBidi" w:cstheme="majorBidi"/>
          <w:sz w:val="22"/>
        </w:rPr>
        <w:t xml:space="preserve">scenario planning </w:t>
      </w:r>
      <w:r w:rsidRPr="004D7DCA">
        <w:rPr>
          <w:rFonts w:asciiTheme="majorBidi" w:hAnsiTheme="majorBidi" w:cstheme="majorBidi"/>
          <w:sz w:val="22"/>
          <w:szCs w:val="22"/>
        </w:rPr>
        <w:t xml:space="preserve">implementation and practice is strongly influenced by </w:t>
      </w:r>
      <w:r w:rsidR="00AE3B91">
        <w:rPr>
          <w:rFonts w:asciiTheme="majorBidi" w:hAnsiTheme="majorBidi" w:cstheme="majorBidi"/>
          <w:sz w:val="22"/>
          <w:szCs w:val="22"/>
        </w:rPr>
        <w:t xml:space="preserve">the </w:t>
      </w:r>
      <w:r w:rsidRPr="004D7DCA">
        <w:rPr>
          <w:rFonts w:asciiTheme="majorBidi" w:hAnsiTheme="majorBidi" w:cstheme="majorBidi"/>
          <w:sz w:val="22"/>
          <w:szCs w:val="22"/>
        </w:rPr>
        <w:t xml:space="preserve">culture and socio-economic </w:t>
      </w:r>
      <w:r w:rsidR="00AE3B91">
        <w:rPr>
          <w:rFonts w:asciiTheme="majorBidi" w:hAnsiTheme="majorBidi" w:cstheme="majorBidi"/>
          <w:sz w:val="22"/>
          <w:szCs w:val="22"/>
        </w:rPr>
        <w:t>context</w:t>
      </w:r>
      <w:r w:rsidR="00AE3B91" w:rsidRPr="004D7DCA">
        <w:rPr>
          <w:rFonts w:asciiTheme="majorBidi" w:hAnsiTheme="majorBidi" w:cstheme="majorBidi"/>
          <w:sz w:val="22"/>
          <w:szCs w:val="22"/>
        </w:rPr>
        <w:t xml:space="preserve"> </w:t>
      </w:r>
      <w:r w:rsidRPr="004D7DCA">
        <w:rPr>
          <w:rFonts w:asciiTheme="majorBidi" w:hAnsiTheme="majorBidi" w:cstheme="majorBidi"/>
          <w:sz w:val="22"/>
          <w:szCs w:val="22"/>
        </w:rPr>
        <w:t xml:space="preserve">within which it operates. </w:t>
      </w:r>
      <w:r w:rsidR="00E83E14" w:rsidRPr="004D7DCA">
        <w:rPr>
          <w:rFonts w:asciiTheme="majorBidi" w:hAnsiTheme="majorBidi" w:cstheme="majorBidi"/>
          <w:sz w:val="22"/>
          <w:szCs w:val="22"/>
        </w:rPr>
        <w:t>W</w:t>
      </w:r>
      <w:r w:rsidRPr="004D7DCA">
        <w:rPr>
          <w:rFonts w:asciiTheme="majorBidi" w:hAnsiTheme="majorBidi" w:cstheme="majorBidi"/>
          <w:sz w:val="22"/>
          <w:szCs w:val="22"/>
        </w:rPr>
        <w:t xml:space="preserve">hat worked and what did not work </w:t>
      </w:r>
      <w:r w:rsidR="00221875" w:rsidRPr="004D7DCA">
        <w:rPr>
          <w:rFonts w:asciiTheme="majorBidi" w:hAnsiTheme="majorBidi" w:cstheme="majorBidi"/>
          <w:sz w:val="22"/>
          <w:szCs w:val="22"/>
        </w:rPr>
        <w:t xml:space="preserve">for implementation of </w:t>
      </w:r>
      <w:r w:rsidRPr="004D7DCA">
        <w:rPr>
          <w:rFonts w:asciiTheme="majorBidi" w:hAnsiTheme="majorBidi" w:cstheme="majorBidi"/>
          <w:sz w:val="22"/>
          <w:szCs w:val="22"/>
        </w:rPr>
        <w:t xml:space="preserve">foresight and scenario planning within the Abu Dhabi </w:t>
      </w:r>
      <w:r w:rsidR="00570859" w:rsidRPr="00570859">
        <w:rPr>
          <w:rFonts w:asciiTheme="majorBidi" w:hAnsiTheme="majorBidi" w:cstheme="majorBidi"/>
          <w:sz w:val="22"/>
          <w:szCs w:val="22"/>
        </w:rPr>
        <w:t>government</w:t>
      </w:r>
      <w:r w:rsidRPr="004D7DCA">
        <w:rPr>
          <w:rFonts w:asciiTheme="majorBidi" w:hAnsiTheme="majorBidi" w:cstheme="majorBidi"/>
          <w:sz w:val="22"/>
          <w:szCs w:val="22"/>
        </w:rPr>
        <w:t xml:space="preserve"> can </w:t>
      </w:r>
      <w:r w:rsidR="001A7AC9" w:rsidRPr="004D7DCA">
        <w:rPr>
          <w:rFonts w:asciiTheme="majorBidi" w:hAnsiTheme="majorBidi" w:cstheme="majorBidi"/>
          <w:sz w:val="22"/>
          <w:szCs w:val="22"/>
        </w:rPr>
        <w:t xml:space="preserve">only </w:t>
      </w:r>
      <w:r w:rsidRPr="004D7DCA">
        <w:rPr>
          <w:rFonts w:asciiTheme="majorBidi" w:hAnsiTheme="majorBidi" w:cstheme="majorBidi"/>
          <w:sz w:val="22"/>
          <w:szCs w:val="22"/>
        </w:rPr>
        <w:t xml:space="preserve">be learned from those who </w:t>
      </w:r>
      <w:r w:rsidR="001A7AC9" w:rsidRPr="004D7DCA">
        <w:rPr>
          <w:rFonts w:asciiTheme="majorBidi" w:hAnsiTheme="majorBidi" w:cstheme="majorBidi"/>
          <w:sz w:val="22"/>
          <w:szCs w:val="22"/>
        </w:rPr>
        <w:t xml:space="preserve">performed </w:t>
      </w:r>
      <w:r w:rsidRPr="004D7DCA">
        <w:rPr>
          <w:rFonts w:asciiTheme="majorBidi" w:hAnsiTheme="majorBidi" w:cstheme="majorBidi"/>
          <w:sz w:val="22"/>
          <w:szCs w:val="22"/>
        </w:rPr>
        <w:t>the implementation.</w:t>
      </w:r>
    </w:p>
    <w:p w14:paraId="072BD97F" w14:textId="6F69D8E4" w:rsidR="009A68D4" w:rsidRPr="004D7DCA" w:rsidRDefault="009A68D4" w:rsidP="009A68D4">
      <w:pPr>
        <w:pStyle w:val="Default"/>
        <w:widowControl w:val="0"/>
        <w:spacing w:before="0" w:after="100" w:line="360" w:lineRule="auto"/>
        <w:ind w:firstLine="720"/>
        <w:jc w:val="both"/>
        <w:rPr>
          <w:rFonts w:asciiTheme="majorBidi" w:eastAsia="Calibri" w:hAnsiTheme="majorBidi" w:cstheme="majorBidi"/>
          <w:sz w:val="22"/>
          <w:szCs w:val="22"/>
        </w:rPr>
      </w:pPr>
      <w:r w:rsidRPr="004D7DCA">
        <w:rPr>
          <w:rFonts w:asciiTheme="majorBidi" w:hAnsiTheme="majorBidi" w:cstheme="majorBidi"/>
          <w:sz w:val="22"/>
          <w:szCs w:val="22"/>
        </w:rPr>
        <w:t xml:space="preserve">The objectives of the study </w:t>
      </w:r>
      <w:r w:rsidR="001A7AC9" w:rsidRPr="004D7DCA">
        <w:rPr>
          <w:rFonts w:asciiTheme="majorBidi" w:hAnsiTheme="majorBidi" w:cstheme="majorBidi"/>
          <w:sz w:val="22"/>
          <w:szCs w:val="22"/>
        </w:rPr>
        <w:t xml:space="preserve">were </w:t>
      </w:r>
      <w:r w:rsidRPr="004D7DCA">
        <w:rPr>
          <w:rFonts w:asciiTheme="majorBidi" w:hAnsiTheme="majorBidi" w:cstheme="majorBidi"/>
          <w:sz w:val="22"/>
          <w:szCs w:val="22"/>
        </w:rPr>
        <w:t>designed to be conducted in three phases</w:t>
      </w:r>
      <w:r w:rsidR="001A7AC9" w:rsidRPr="004D7DCA">
        <w:rPr>
          <w:rFonts w:asciiTheme="majorBidi" w:hAnsiTheme="majorBidi" w:cstheme="majorBidi"/>
          <w:sz w:val="22"/>
          <w:szCs w:val="22"/>
        </w:rPr>
        <w:t>,</w:t>
      </w:r>
      <w:r w:rsidRPr="004D7DCA">
        <w:rPr>
          <w:rFonts w:asciiTheme="majorBidi" w:hAnsiTheme="majorBidi" w:cstheme="majorBidi"/>
          <w:sz w:val="22"/>
          <w:szCs w:val="22"/>
        </w:rPr>
        <w:t xml:space="preserve"> with each phase extending and expanding the </w:t>
      </w:r>
      <w:r w:rsidR="006F1472" w:rsidRPr="004D7DCA">
        <w:rPr>
          <w:rFonts w:asciiTheme="majorBidi" w:hAnsiTheme="majorBidi" w:cstheme="majorBidi"/>
          <w:sz w:val="22"/>
          <w:szCs w:val="22"/>
        </w:rPr>
        <w:t>previous phase</w:t>
      </w:r>
      <w:r w:rsidR="007C01CF" w:rsidRPr="004D7DCA">
        <w:rPr>
          <w:rFonts w:asciiTheme="majorBidi" w:hAnsiTheme="majorBidi" w:cstheme="majorBidi"/>
          <w:sz w:val="22"/>
          <w:szCs w:val="22"/>
        </w:rPr>
        <w:t>.</w:t>
      </w:r>
      <w:r w:rsidR="007C01CF">
        <w:rPr>
          <w:rFonts w:asciiTheme="majorBidi" w:hAnsiTheme="majorBidi" w:cstheme="majorBidi"/>
          <w:sz w:val="22"/>
          <w:szCs w:val="22"/>
        </w:rPr>
        <w:t xml:space="preserve"> </w:t>
      </w:r>
      <w:r w:rsidRPr="004D7DCA">
        <w:rPr>
          <w:rFonts w:asciiTheme="majorBidi" w:hAnsiTheme="majorBidi" w:cstheme="majorBidi"/>
          <w:sz w:val="22"/>
          <w:szCs w:val="22"/>
        </w:rPr>
        <w:t>Each objective was mapped onto each phase of the study</w:t>
      </w:r>
      <w:r w:rsidR="009F7C1E" w:rsidRPr="004D7DCA">
        <w:rPr>
          <w:rFonts w:asciiTheme="majorBidi" w:hAnsiTheme="majorBidi" w:cstheme="majorBidi"/>
          <w:sz w:val="22"/>
          <w:szCs w:val="22"/>
        </w:rPr>
        <w:t>,</w:t>
      </w:r>
      <w:r w:rsidRPr="004D7DCA">
        <w:rPr>
          <w:rFonts w:asciiTheme="majorBidi" w:hAnsiTheme="majorBidi" w:cstheme="majorBidi"/>
          <w:sz w:val="22"/>
          <w:szCs w:val="22"/>
        </w:rPr>
        <w:t xml:space="preserve"> indicating the focus</w:t>
      </w:r>
      <w:r w:rsidR="009F7C1E" w:rsidRPr="004D7DCA">
        <w:rPr>
          <w:rFonts w:asciiTheme="majorBidi" w:hAnsiTheme="majorBidi" w:cstheme="majorBidi"/>
          <w:sz w:val="22"/>
          <w:szCs w:val="22"/>
        </w:rPr>
        <w:t>,</w:t>
      </w:r>
      <w:r w:rsidRPr="004D7DCA">
        <w:rPr>
          <w:rFonts w:asciiTheme="majorBidi" w:hAnsiTheme="majorBidi" w:cstheme="majorBidi"/>
          <w:sz w:val="22"/>
        </w:rPr>
        <w:t xml:space="preserve"> data collection </w:t>
      </w:r>
      <w:r w:rsidRPr="004D7DCA">
        <w:rPr>
          <w:rFonts w:asciiTheme="majorBidi" w:hAnsiTheme="majorBidi" w:cstheme="majorBidi"/>
          <w:sz w:val="22"/>
          <w:szCs w:val="22"/>
        </w:rPr>
        <w:t xml:space="preserve">method, </w:t>
      </w:r>
      <w:r w:rsidR="009F7C1E" w:rsidRPr="004D7DCA">
        <w:rPr>
          <w:rFonts w:asciiTheme="majorBidi" w:hAnsiTheme="majorBidi" w:cstheme="majorBidi"/>
          <w:sz w:val="22"/>
          <w:szCs w:val="22"/>
        </w:rPr>
        <w:t xml:space="preserve">participant </w:t>
      </w:r>
      <w:r w:rsidRPr="004D7DCA">
        <w:rPr>
          <w:rFonts w:asciiTheme="majorBidi" w:hAnsiTheme="majorBidi" w:cstheme="majorBidi"/>
          <w:sz w:val="22"/>
          <w:szCs w:val="22"/>
        </w:rPr>
        <w:t>select</w:t>
      </w:r>
      <w:r w:rsidR="009F7C1E" w:rsidRPr="004D7DCA">
        <w:rPr>
          <w:rFonts w:asciiTheme="majorBidi" w:hAnsiTheme="majorBidi" w:cstheme="majorBidi"/>
          <w:sz w:val="22"/>
          <w:szCs w:val="22"/>
        </w:rPr>
        <w:t>ion,</w:t>
      </w:r>
      <w:r w:rsidRPr="004D7DCA">
        <w:rPr>
          <w:rFonts w:asciiTheme="majorBidi" w:hAnsiTheme="majorBidi" w:cstheme="majorBidi"/>
          <w:sz w:val="22"/>
          <w:szCs w:val="22"/>
        </w:rPr>
        <w:t xml:space="preserve"> number of interviews </w:t>
      </w:r>
      <w:r w:rsidR="009F7C1E" w:rsidRPr="004D7DCA">
        <w:rPr>
          <w:rFonts w:asciiTheme="majorBidi" w:hAnsiTheme="majorBidi" w:cstheme="majorBidi"/>
          <w:sz w:val="22"/>
          <w:szCs w:val="22"/>
        </w:rPr>
        <w:t xml:space="preserve">to be </w:t>
      </w:r>
      <w:r w:rsidRPr="004D7DCA">
        <w:rPr>
          <w:rFonts w:asciiTheme="majorBidi" w:hAnsiTheme="majorBidi" w:cstheme="majorBidi"/>
          <w:sz w:val="22"/>
          <w:szCs w:val="22"/>
        </w:rPr>
        <w:t>conducted, and the tim</w:t>
      </w:r>
      <w:r w:rsidR="009F7C1E" w:rsidRPr="004D7DCA">
        <w:rPr>
          <w:rFonts w:asciiTheme="majorBidi" w:hAnsiTheme="majorBidi" w:cstheme="majorBidi"/>
          <w:sz w:val="22"/>
          <w:szCs w:val="22"/>
        </w:rPr>
        <w:t>ing of</w:t>
      </w:r>
      <w:r w:rsidRPr="004D7DCA">
        <w:rPr>
          <w:rFonts w:asciiTheme="majorBidi" w:hAnsiTheme="majorBidi" w:cstheme="majorBidi"/>
          <w:sz w:val="22"/>
          <w:szCs w:val="22"/>
        </w:rPr>
        <w:t xml:space="preserve"> those interviews.</w:t>
      </w:r>
    </w:p>
    <w:p w14:paraId="38439436" w14:textId="186C1990" w:rsidR="009A68D4" w:rsidRPr="004D7DCA" w:rsidRDefault="009A68D4" w:rsidP="009A68D4">
      <w:pPr>
        <w:pStyle w:val="Default"/>
        <w:widowControl w:val="0"/>
        <w:spacing w:before="0" w:after="100" w:line="360" w:lineRule="auto"/>
        <w:ind w:firstLine="720"/>
        <w:jc w:val="both"/>
        <w:rPr>
          <w:rFonts w:asciiTheme="majorBidi" w:eastAsia="Calibri" w:hAnsiTheme="majorBidi" w:cstheme="majorBidi"/>
          <w:sz w:val="22"/>
          <w:szCs w:val="22"/>
        </w:rPr>
      </w:pPr>
      <w:r w:rsidRPr="004D7DCA">
        <w:rPr>
          <w:rFonts w:asciiTheme="majorBidi" w:hAnsiTheme="majorBidi" w:cstheme="majorBidi"/>
          <w:sz w:val="22"/>
          <w:szCs w:val="22"/>
        </w:rPr>
        <w:t>The chapter explains the rational</w:t>
      </w:r>
      <w:r w:rsidR="00514C10" w:rsidRPr="004D7DCA">
        <w:rPr>
          <w:rFonts w:asciiTheme="majorBidi" w:hAnsiTheme="majorBidi" w:cstheme="majorBidi"/>
          <w:sz w:val="22"/>
          <w:szCs w:val="22"/>
        </w:rPr>
        <w:t>e</w:t>
      </w:r>
      <w:r w:rsidRPr="004D7DCA">
        <w:rPr>
          <w:rFonts w:asciiTheme="majorBidi" w:hAnsiTheme="majorBidi" w:cstheme="majorBidi"/>
          <w:sz w:val="22"/>
          <w:szCs w:val="22"/>
        </w:rPr>
        <w:t xml:space="preserve"> behind the choice </w:t>
      </w:r>
      <w:r w:rsidR="003C3E29" w:rsidRPr="004D7DCA">
        <w:rPr>
          <w:rFonts w:asciiTheme="majorBidi" w:hAnsiTheme="majorBidi" w:cstheme="majorBidi"/>
          <w:sz w:val="22"/>
          <w:szCs w:val="22"/>
        </w:rPr>
        <w:t xml:space="preserve">to </w:t>
      </w:r>
      <w:r w:rsidRPr="004D7DCA">
        <w:rPr>
          <w:rFonts w:asciiTheme="majorBidi" w:hAnsiTheme="majorBidi" w:cstheme="majorBidi"/>
          <w:sz w:val="22"/>
          <w:szCs w:val="22"/>
        </w:rPr>
        <w:t xml:space="preserve">conduct a series of </w:t>
      </w:r>
      <w:r w:rsidRPr="004D7DCA">
        <w:rPr>
          <w:rFonts w:asciiTheme="majorBidi" w:hAnsiTheme="majorBidi" w:cstheme="majorBidi"/>
          <w:sz w:val="22"/>
        </w:rPr>
        <w:t xml:space="preserve">in-depth </w:t>
      </w:r>
      <w:r w:rsidRPr="004D7DCA">
        <w:rPr>
          <w:rFonts w:asciiTheme="majorBidi" w:hAnsiTheme="majorBidi" w:cstheme="majorBidi"/>
          <w:sz w:val="22"/>
          <w:szCs w:val="22"/>
        </w:rPr>
        <w:t xml:space="preserve">interviews for each phase of the study, how and why the </w:t>
      </w:r>
      <w:r w:rsidRPr="004D7DCA">
        <w:rPr>
          <w:rFonts w:asciiTheme="majorBidi" w:hAnsiTheme="majorBidi" w:cstheme="majorBidi"/>
          <w:sz w:val="22"/>
        </w:rPr>
        <w:t xml:space="preserve">data </w:t>
      </w:r>
      <w:r w:rsidRPr="004D7DCA">
        <w:rPr>
          <w:rFonts w:asciiTheme="majorBidi" w:hAnsiTheme="majorBidi" w:cstheme="majorBidi"/>
          <w:sz w:val="22"/>
          <w:szCs w:val="22"/>
        </w:rPr>
        <w:t>collection tool was designed, how the interviews were conducted, and how the data collected from the interviews were managed and processed</w:t>
      </w:r>
      <w:r w:rsidR="007C01CF" w:rsidRPr="004D7DCA">
        <w:rPr>
          <w:rFonts w:asciiTheme="majorBidi" w:hAnsiTheme="majorBidi" w:cstheme="majorBidi"/>
          <w:sz w:val="22"/>
          <w:szCs w:val="22"/>
        </w:rPr>
        <w:t>.</w:t>
      </w:r>
      <w:r w:rsidR="007C01CF">
        <w:rPr>
          <w:rFonts w:asciiTheme="majorBidi" w:hAnsiTheme="majorBidi" w:cstheme="majorBidi"/>
          <w:sz w:val="22"/>
          <w:szCs w:val="22"/>
        </w:rPr>
        <w:t xml:space="preserve"> </w:t>
      </w:r>
      <w:r w:rsidRPr="004D7DCA">
        <w:rPr>
          <w:rFonts w:asciiTheme="majorBidi" w:hAnsiTheme="majorBidi" w:cstheme="majorBidi"/>
          <w:sz w:val="22"/>
          <w:szCs w:val="22"/>
        </w:rPr>
        <w:t xml:space="preserve">These topics </w:t>
      </w:r>
      <w:r w:rsidR="003C3E29" w:rsidRPr="004D7DCA">
        <w:rPr>
          <w:rFonts w:asciiTheme="majorBidi" w:hAnsiTheme="majorBidi" w:cstheme="majorBidi"/>
          <w:sz w:val="22"/>
          <w:szCs w:val="22"/>
        </w:rPr>
        <w:t xml:space="preserve">are </w:t>
      </w:r>
      <w:r w:rsidRPr="004D7DCA">
        <w:rPr>
          <w:rFonts w:asciiTheme="majorBidi" w:hAnsiTheme="majorBidi" w:cstheme="majorBidi"/>
          <w:sz w:val="22"/>
          <w:szCs w:val="22"/>
        </w:rPr>
        <w:t xml:space="preserve">further expanded in </w:t>
      </w:r>
      <w:r w:rsidR="00BC21D8" w:rsidRPr="004D7DCA">
        <w:rPr>
          <w:rFonts w:asciiTheme="majorBidi" w:hAnsiTheme="majorBidi" w:cstheme="majorBidi"/>
          <w:sz w:val="22"/>
          <w:szCs w:val="22"/>
        </w:rPr>
        <w:t xml:space="preserve">the </w:t>
      </w:r>
      <w:r w:rsidRPr="004D7DCA">
        <w:rPr>
          <w:rFonts w:asciiTheme="majorBidi" w:hAnsiTheme="majorBidi" w:cstheme="majorBidi"/>
          <w:sz w:val="22"/>
        </w:rPr>
        <w:t>chapter</w:t>
      </w:r>
      <w:r w:rsidRPr="004D7DCA">
        <w:rPr>
          <w:rFonts w:asciiTheme="majorBidi" w:hAnsiTheme="majorBidi" w:cstheme="majorBidi"/>
          <w:sz w:val="22"/>
          <w:szCs w:val="22"/>
        </w:rPr>
        <w:t xml:space="preserve"> dedicated to each phase of the study</w:t>
      </w:r>
      <w:r w:rsidR="00601ACF">
        <w:rPr>
          <w:rFonts w:asciiTheme="majorBidi" w:hAnsiTheme="majorBidi" w:cstheme="majorBidi"/>
          <w:sz w:val="22"/>
          <w:szCs w:val="22"/>
        </w:rPr>
        <w:t xml:space="preserve">, </w:t>
      </w:r>
      <w:r w:rsidR="007230DF">
        <w:rPr>
          <w:rFonts w:asciiTheme="majorBidi" w:hAnsiTheme="majorBidi" w:cstheme="majorBidi"/>
          <w:sz w:val="22"/>
          <w:szCs w:val="22"/>
        </w:rPr>
        <w:t>to</w:t>
      </w:r>
      <w:r w:rsidRPr="004D7DCA">
        <w:rPr>
          <w:rFonts w:asciiTheme="majorBidi" w:hAnsiTheme="majorBidi" w:cstheme="majorBidi"/>
          <w:sz w:val="22"/>
          <w:szCs w:val="22"/>
        </w:rPr>
        <w:t xml:space="preserve"> demonstrate </w:t>
      </w:r>
      <w:r w:rsidR="00601ACF">
        <w:rPr>
          <w:rFonts w:asciiTheme="majorBidi" w:hAnsiTheme="majorBidi" w:cstheme="majorBidi"/>
          <w:sz w:val="22"/>
          <w:szCs w:val="22"/>
        </w:rPr>
        <w:t>the</w:t>
      </w:r>
      <w:r w:rsidR="00601ACF" w:rsidRPr="004D7DCA">
        <w:rPr>
          <w:rFonts w:asciiTheme="majorBidi" w:hAnsiTheme="majorBidi" w:cstheme="majorBidi"/>
          <w:sz w:val="22"/>
          <w:szCs w:val="22"/>
        </w:rPr>
        <w:t xml:space="preserve"> </w:t>
      </w:r>
      <w:r w:rsidRPr="004D7DCA">
        <w:rPr>
          <w:rFonts w:asciiTheme="majorBidi" w:hAnsiTheme="majorBidi" w:cstheme="majorBidi"/>
          <w:sz w:val="22"/>
          <w:szCs w:val="22"/>
        </w:rPr>
        <w:t>flow of how ideas and findings emerged from the analysis.</w:t>
      </w:r>
    </w:p>
    <w:p w14:paraId="1399A281" w14:textId="723E022A" w:rsidR="009A68D4" w:rsidRPr="004D7DCA" w:rsidRDefault="009A68D4" w:rsidP="009A68D4">
      <w:pPr>
        <w:pStyle w:val="Default"/>
        <w:widowControl w:val="0"/>
        <w:spacing w:before="0" w:after="100" w:line="360" w:lineRule="auto"/>
        <w:ind w:firstLine="720"/>
        <w:jc w:val="both"/>
        <w:rPr>
          <w:rFonts w:asciiTheme="majorBidi" w:eastAsia="Calibri" w:hAnsiTheme="majorBidi" w:cstheme="majorBidi"/>
          <w:sz w:val="22"/>
          <w:szCs w:val="22"/>
        </w:rPr>
      </w:pPr>
      <w:r w:rsidRPr="004D7DCA">
        <w:rPr>
          <w:rFonts w:asciiTheme="majorBidi" w:hAnsiTheme="majorBidi" w:cstheme="majorBidi"/>
          <w:sz w:val="22"/>
          <w:szCs w:val="22"/>
        </w:rPr>
        <w:t xml:space="preserve">As data </w:t>
      </w:r>
      <w:r w:rsidR="00BC21D8" w:rsidRPr="004D7DCA">
        <w:rPr>
          <w:rFonts w:asciiTheme="majorBidi" w:hAnsiTheme="majorBidi" w:cstheme="majorBidi"/>
          <w:sz w:val="22"/>
          <w:szCs w:val="22"/>
        </w:rPr>
        <w:t xml:space="preserve">for </w:t>
      </w:r>
      <w:r w:rsidRPr="004D7DCA">
        <w:rPr>
          <w:rFonts w:asciiTheme="majorBidi" w:hAnsiTheme="majorBidi" w:cstheme="majorBidi"/>
          <w:sz w:val="22"/>
          <w:szCs w:val="22"/>
        </w:rPr>
        <w:t xml:space="preserve">all the three phases were mainly collected from interviews, the data analysis strategies were similar for all three phases, except for some differences </w:t>
      </w:r>
      <w:r w:rsidR="00514C10" w:rsidRPr="004D7DCA">
        <w:rPr>
          <w:rFonts w:asciiTheme="majorBidi" w:hAnsiTheme="majorBidi" w:cstheme="majorBidi"/>
          <w:sz w:val="22"/>
          <w:szCs w:val="22"/>
        </w:rPr>
        <w:t>concerning</w:t>
      </w:r>
      <w:r w:rsidRPr="004D7DCA">
        <w:rPr>
          <w:rFonts w:asciiTheme="majorBidi" w:hAnsiTheme="majorBidi" w:cstheme="majorBidi"/>
          <w:sz w:val="22"/>
          <w:szCs w:val="22"/>
        </w:rPr>
        <w:t xml:space="preserve"> the types of data display used in each phase, and how cognitive maps were used to structure </w:t>
      </w:r>
      <w:r w:rsidR="007F5E88" w:rsidRPr="004D7DCA">
        <w:rPr>
          <w:rFonts w:asciiTheme="majorBidi" w:hAnsiTheme="majorBidi" w:cstheme="majorBidi"/>
          <w:sz w:val="22"/>
          <w:szCs w:val="22"/>
        </w:rPr>
        <w:t>some</w:t>
      </w:r>
      <w:r w:rsidRPr="004D7DCA">
        <w:rPr>
          <w:rFonts w:asciiTheme="majorBidi" w:hAnsiTheme="majorBidi" w:cstheme="majorBidi"/>
          <w:sz w:val="22"/>
          <w:szCs w:val="22"/>
        </w:rPr>
        <w:t xml:space="preserve"> data from each series of interviews for each phase</w:t>
      </w:r>
      <w:r w:rsidR="007C01CF" w:rsidRPr="004D7DCA">
        <w:rPr>
          <w:rFonts w:asciiTheme="majorBidi" w:hAnsiTheme="majorBidi" w:cstheme="majorBidi"/>
          <w:sz w:val="22"/>
          <w:szCs w:val="22"/>
        </w:rPr>
        <w:t>.</w:t>
      </w:r>
      <w:r w:rsidR="007C01CF">
        <w:rPr>
          <w:rFonts w:asciiTheme="majorBidi" w:hAnsiTheme="majorBidi" w:cstheme="majorBidi"/>
          <w:sz w:val="22"/>
          <w:szCs w:val="22"/>
        </w:rPr>
        <w:t xml:space="preserve"> </w:t>
      </w:r>
      <w:r w:rsidRPr="004D7DCA">
        <w:rPr>
          <w:rFonts w:asciiTheme="majorBidi" w:hAnsiTheme="majorBidi" w:cstheme="majorBidi"/>
          <w:sz w:val="22"/>
          <w:szCs w:val="22"/>
        </w:rPr>
        <w:t xml:space="preserve">The data analysis process </w:t>
      </w:r>
      <w:r w:rsidR="00FC757C" w:rsidRPr="004D7DCA">
        <w:rPr>
          <w:rFonts w:asciiTheme="majorBidi" w:hAnsiTheme="majorBidi" w:cstheme="majorBidi"/>
          <w:sz w:val="22"/>
        </w:rPr>
        <w:t xml:space="preserve">is </w:t>
      </w:r>
      <w:r w:rsidRPr="004D7DCA">
        <w:rPr>
          <w:rFonts w:asciiTheme="majorBidi" w:hAnsiTheme="majorBidi" w:cstheme="majorBidi"/>
          <w:sz w:val="22"/>
        </w:rPr>
        <w:t>described</w:t>
      </w:r>
      <w:r w:rsidRPr="004D7DCA">
        <w:rPr>
          <w:rFonts w:asciiTheme="majorBidi" w:hAnsiTheme="majorBidi" w:cstheme="majorBidi"/>
          <w:sz w:val="22"/>
          <w:szCs w:val="22"/>
        </w:rPr>
        <w:t xml:space="preserve"> and discussed in greater detail</w:t>
      </w:r>
      <w:r w:rsidR="00FC757C" w:rsidRPr="004D7DCA">
        <w:rPr>
          <w:rFonts w:asciiTheme="majorBidi" w:hAnsiTheme="majorBidi" w:cstheme="majorBidi"/>
          <w:sz w:val="22"/>
          <w:szCs w:val="22"/>
        </w:rPr>
        <w:t>,</w:t>
      </w:r>
      <w:r w:rsidRPr="004D7DCA">
        <w:rPr>
          <w:rFonts w:asciiTheme="majorBidi" w:hAnsiTheme="majorBidi" w:cstheme="majorBidi"/>
          <w:sz w:val="22"/>
          <w:szCs w:val="22"/>
        </w:rPr>
        <w:t xml:space="preserve"> with examples</w:t>
      </w:r>
      <w:r w:rsidR="00FC757C" w:rsidRPr="004D7DCA">
        <w:rPr>
          <w:rFonts w:asciiTheme="majorBidi" w:hAnsiTheme="majorBidi" w:cstheme="majorBidi"/>
          <w:sz w:val="22"/>
          <w:szCs w:val="22"/>
        </w:rPr>
        <w:t>,</w:t>
      </w:r>
      <w:r w:rsidRPr="004D7DCA">
        <w:rPr>
          <w:rFonts w:asciiTheme="majorBidi" w:hAnsiTheme="majorBidi" w:cstheme="majorBidi"/>
          <w:sz w:val="22"/>
          <w:szCs w:val="22"/>
        </w:rPr>
        <w:t xml:space="preserve"> </w:t>
      </w:r>
      <w:r w:rsidR="00FC757C" w:rsidRPr="004D7DCA">
        <w:rPr>
          <w:rFonts w:asciiTheme="majorBidi" w:hAnsiTheme="majorBidi" w:cstheme="majorBidi"/>
          <w:sz w:val="22"/>
          <w:szCs w:val="22"/>
        </w:rPr>
        <w:t>in the chapter devoted to each phase</w:t>
      </w:r>
      <w:r w:rsidRPr="004D7DCA">
        <w:rPr>
          <w:rFonts w:asciiTheme="majorBidi" w:hAnsiTheme="majorBidi" w:cstheme="majorBidi"/>
          <w:sz w:val="22"/>
          <w:szCs w:val="22"/>
        </w:rPr>
        <w:t>.</w:t>
      </w:r>
    </w:p>
    <w:p w14:paraId="07FBDBE6" w14:textId="71B51F01" w:rsidR="009A68D4" w:rsidRPr="004D7DCA" w:rsidRDefault="009A68D4" w:rsidP="00BF02BF">
      <w:pPr>
        <w:pStyle w:val="Default"/>
        <w:widowControl w:val="0"/>
        <w:spacing w:before="0" w:after="100" w:line="360" w:lineRule="auto"/>
        <w:ind w:firstLine="720"/>
        <w:jc w:val="both"/>
        <w:rPr>
          <w:rFonts w:asciiTheme="majorBidi" w:hAnsiTheme="majorBidi" w:cstheme="majorBidi"/>
          <w:sz w:val="22"/>
        </w:rPr>
      </w:pPr>
      <w:r w:rsidRPr="004D7DCA">
        <w:rPr>
          <w:rFonts w:asciiTheme="majorBidi" w:hAnsiTheme="majorBidi" w:cstheme="majorBidi"/>
          <w:sz w:val="22"/>
          <w:szCs w:val="22"/>
        </w:rPr>
        <w:t xml:space="preserve">Research rigor was discussed </w:t>
      </w:r>
      <w:r w:rsidR="007E4FFE">
        <w:rPr>
          <w:rFonts w:asciiTheme="majorBidi" w:hAnsiTheme="majorBidi" w:cstheme="majorBidi"/>
          <w:sz w:val="22"/>
          <w:szCs w:val="22"/>
        </w:rPr>
        <w:t>as it relates to</w:t>
      </w:r>
      <w:r w:rsidRPr="004D7DCA">
        <w:rPr>
          <w:rFonts w:asciiTheme="majorBidi" w:hAnsiTheme="majorBidi" w:cstheme="majorBidi"/>
          <w:sz w:val="22"/>
          <w:szCs w:val="22"/>
        </w:rPr>
        <w:t xml:space="preserve"> research </w:t>
      </w:r>
      <w:r w:rsidRPr="004D7DCA">
        <w:rPr>
          <w:rFonts w:asciiTheme="majorBidi" w:hAnsiTheme="majorBidi" w:cstheme="majorBidi"/>
          <w:sz w:val="22"/>
        </w:rPr>
        <w:t>reliability</w:t>
      </w:r>
      <w:r w:rsidRPr="004D7DCA">
        <w:rPr>
          <w:rFonts w:asciiTheme="majorBidi" w:hAnsiTheme="majorBidi" w:cstheme="majorBidi"/>
          <w:sz w:val="22"/>
          <w:szCs w:val="22"/>
        </w:rPr>
        <w:t>,</w:t>
      </w:r>
      <w:r w:rsidRPr="004D7DCA">
        <w:rPr>
          <w:rFonts w:asciiTheme="majorBidi" w:hAnsiTheme="majorBidi" w:cstheme="majorBidi"/>
          <w:sz w:val="22"/>
        </w:rPr>
        <w:t xml:space="preserve"> validity</w:t>
      </w:r>
      <w:r w:rsidRPr="004D7DCA">
        <w:rPr>
          <w:rFonts w:asciiTheme="majorBidi" w:hAnsiTheme="majorBidi" w:cstheme="majorBidi"/>
          <w:sz w:val="22"/>
          <w:szCs w:val="22"/>
        </w:rPr>
        <w:t>, researcher bias</w:t>
      </w:r>
      <w:r w:rsidR="00CC63F2" w:rsidRPr="004D7DCA">
        <w:rPr>
          <w:rFonts w:asciiTheme="majorBidi" w:hAnsiTheme="majorBidi" w:cstheme="majorBidi"/>
          <w:sz w:val="22"/>
          <w:szCs w:val="22"/>
        </w:rPr>
        <w:t>,</w:t>
      </w:r>
      <w:r w:rsidRPr="004D7DCA">
        <w:rPr>
          <w:rFonts w:asciiTheme="majorBidi" w:hAnsiTheme="majorBidi" w:cstheme="majorBidi"/>
          <w:sz w:val="22"/>
          <w:szCs w:val="22"/>
        </w:rPr>
        <w:t xml:space="preserve"> and reactivity</w:t>
      </w:r>
      <w:r w:rsidR="00E3112B" w:rsidRPr="004D7DCA">
        <w:rPr>
          <w:rFonts w:asciiTheme="majorBidi" w:hAnsiTheme="majorBidi" w:cstheme="majorBidi"/>
          <w:sz w:val="22"/>
          <w:szCs w:val="22"/>
        </w:rPr>
        <w:t xml:space="preserve">, with special attention to the </w:t>
      </w:r>
      <w:r w:rsidRPr="004D7DCA">
        <w:rPr>
          <w:rFonts w:asciiTheme="majorBidi" w:hAnsiTheme="majorBidi" w:cstheme="majorBidi"/>
          <w:sz w:val="22"/>
          <w:szCs w:val="22"/>
        </w:rPr>
        <w:t>steps taken during the conduct of research to ensure reliability and validity</w:t>
      </w:r>
      <w:r w:rsidRPr="004D7DCA">
        <w:rPr>
          <w:rFonts w:asciiTheme="majorBidi" w:hAnsiTheme="majorBidi" w:cstheme="majorBidi"/>
          <w:sz w:val="22"/>
        </w:rPr>
        <w:t>.</w:t>
      </w:r>
    </w:p>
    <w:p w14:paraId="642FC066" w14:textId="65157B37" w:rsidR="009A68D4" w:rsidRPr="004D7DCA" w:rsidRDefault="009A68D4" w:rsidP="00BF02BF">
      <w:pPr>
        <w:pStyle w:val="Default"/>
        <w:widowControl w:val="0"/>
        <w:spacing w:before="0" w:after="100" w:line="360" w:lineRule="auto"/>
        <w:ind w:firstLine="720"/>
        <w:jc w:val="both"/>
        <w:rPr>
          <w:rFonts w:asciiTheme="majorBidi" w:hAnsiTheme="majorBidi" w:cstheme="majorBidi"/>
          <w:sz w:val="22"/>
        </w:rPr>
      </w:pPr>
      <w:r w:rsidRPr="004D7DCA">
        <w:rPr>
          <w:rFonts w:asciiTheme="majorBidi" w:hAnsiTheme="majorBidi" w:cstheme="majorBidi"/>
          <w:sz w:val="22"/>
          <w:szCs w:val="22"/>
        </w:rPr>
        <w:t>This research methodology chapter leads to the discussion of the design, conduct and findings of each of the three phases of the study in</w:t>
      </w:r>
      <w:r w:rsidRPr="004D7DCA">
        <w:rPr>
          <w:rFonts w:asciiTheme="majorBidi" w:hAnsiTheme="majorBidi" w:cstheme="majorBidi"/>
          <w:sz w:val="22"/>
        </w:rPr>
        <w:t xml:space="preserve"> the following three chapters</w:t>
      </w:r>
      <w:r w:rsidRPr="004D7DCA">
        <w:rPr>
          <w:rFonts w:asciiTheme="majorBidi" w:hAnsiTheme="majorBidi" w:cstheme="majorBidi"/>
          <w:sz w:val="22"/>
          <w:szCs w:val="22"/>
        </w:rPr>
        <w:t>.</w:t>
      </w:r>
    </w:p>
    <w:p w14:paraId="16F4EB97" w14:textId="77777777" w:rsidR="009A68D4" w:rsidRPr="004D7DCA" w:rsidRDefault="009A68D4" w:rsidP="007C5D00">
      <w:pPr>
        <w:pStyle w:val="Body"/>
        <w:rPr>
          <w:rFonts w:asciiTheme="majorBidi" w:hAnsiTheme="majorBidi" w:cstheme="majorBidi"/>
        </w:rPr>
      </w:pPr>
      <w:r w:rsidRPr="004D7DCA">
        <w:rPr>
          <w:rStyle w:val="apple-converted-space"/>
          <w:rFonts w:asciiTheme="majorBidi" w:hAnsiTheme="majorBidi" w:cstheme="majorBidi"/>
        </w:rPr>
        <w:br w:type="page"/>
      </w:r>
    </w:p>
    <w:p w14:paraId="4C5D88C5" w14:textId="21C5CB69" w:rsidR="007745A4" w:rsidRPr="004D7DCA" w:rsidRDefault="00166A20">
      <w:pPr>
        <w:pStyle w:val="Heading1"/>
      </w:pPr>
      <w:bookmarkStart w:id="1730" w:name="_Toc111140123"/>
      <w:bookmarkStart w:id="1731" w:name="_Toc111140486"/>
      <w:bookmarkStart w:id="1732" w:name="_Toc111140851"/>
      <w:bookmarkStart w:id="1733" w:name="_Toc111141201"/>
      <w:bookmarkStart w:id="1734" w:name="_Toc111147601"/>
      <w:bookmarkStart w:id="1735" w:name="_Toc111147885"/>
      <w:bookmarkStart w:id="1736" w:name="_Toc111148074"/>
      <w:bookmarkStart w:id="1737" w:name="_Toc111148264"/>
      <w:bookmarkStart w:id="1738" w:name="_Toc111148453"/>
      <w:bookmarkStart w:id="1739" w:name="_Toc111154434"/>
      <w:bookmarkStart w:id="1740" w:name="_Toc111154634"/>
      <w:bookmarkStart w:id="1741" w:name="_Toc111154962"/>
      <w:bookmarkStart w:id="1742" w:name="_Toc111155163"/>
      <w:bookmarkStart w:id="1743" w:name="_Toc111155367"/>
      <w:bookmarkStart w:id="1744" w:name="_Toc111155571"/>
      <w:bookmarkStart w:id="1745" w:name="_Toc111155769"/>
      <w:bookmarkStart w:id="1746" w:name="_Toc111156158"/>
      <w:bookmarkStart w:id="1747" w:name="_Toc111156358"/>
      <w:bookmarkStart w:id="1748" w:name="_Toc111156557"/>
      <w:bookmarkStart w:id="1749" w:name="_Toc111156756"/>
      <w:bookmarkStart w:id="1750" w:name="_Toc107824522"/>
      <w:bookmarkStart w:id="1751" w:name="_Toc109044721"/>
      <w:bookmarkStart w:id="1752" w:name="_Toc110580445"/>
      <w:bookmarkStart w:id="1753" w:name="_Toc111330296"/>
      <w:bookmarkStart w:id="1754" w:name="_Toc111468239"/>
      <w:bookmarkStart w:id="1755" w:name="_Toc115702220"/>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r w:rsidRPr="004D7DCA">
        <w:lastRenderedPageBreak/>
        <w:t xml:space="preserve">PHASE </w:t>
      </w:r>
      <w:r w:rsidR="00DC778E">
        <w:t>1</w:t>
      </w:r>
      <w:r w:rsidRPr="004D7DCA">
        <w:t>: AN EXPLORATORY STUDY OF INTERVENTION 1</w:t>
      </w:r>
      <w:bookmarkEnd w:id="1750"/>
      <w:bookmarkEnd w:id="1751"/>
      <w:bookmarkEnd w:id="1752"/>
      <w:bookmarkEnd w:id="1753"/>
      <w:bookmarkEnd w:id="1754"/>
      <w:bookmarkEnd w:id="1755"/>
    </w:p>
    <w:p w14:paraId="3CEEA3EA" w14:textId="3BE2302A" w:rsidR="007745A4" w:rsidRPr="004D7DCA" w:rsidRDefault="007745A4">
      <w:pPr>
        <w:pStyle w:val="Heading2"/>
      </w:pPr>
      <w:bookmarkStart w:id="1756" w:name="_Toc109044722"/>
      <w:bookmarkStart w:id="1757" w:name="_Toc110580446"/>
      <w:bookmarkStart w:id="1758" w:name="_Toc111330297"/>
      <w:bookmarkStart w:id="1759" w:name="_Toc111468240"/>
      <w:bookmarkStart w:id="1760" w:name="_Toc115702221"/>
      <w:r w:rsidRPr="004D7DCA">
        <w:t>Introduction</w:t>
      </w:r>
      <w:bookmarkEnd w:id="1756"/>
      <w:bookmarkEnd w:id="1757"/>
      <w:bookmarkEnd w:id="1758"/>
      <w:bookmarkEnd w:id="1759"/>
      <w:bookmarkEnd w:id="1760"/>
      <w:r w:rsidRPr="004D7DCA">
        <w:t xml:space="preserve"> </w:t>
      </w:r>
    </w:p>
    <w:p w14:paraId="0EF45FCB" w14:textId="0763587A" w:rsidR="007745A4" w:rsidRPr="004D7DCA" w:rsidRDefault="007745A4" w:rsidP="00ED3038">
      <w:pPr>
        <w:pStyle w:val="NormalText"/>
      </w:pPr>
      <w:r w:rsidRPr="004D7DCA">
        <w:t>The first phase of the study involved an in-depth analysis of a formal introduction of scenario planning in the Abu Dhabi government that began in December 2010, which is referred to as “Intervention 1</w:t>
      </w:r>
      <w:r w:rsidR="007C01CF" w:rsidRPr="004D7DCA">
        <w:t>”.</w:t>
      </w:r>
      <w:r w:rsidR="007C01CF">
        <w:t xml:space="preserve"> </w:t>
      </w:r>
      <w:r w:rsidRPr="004D7DCA">
        <w:t xml:space="preserve">The chapter begins with iterating the research objective and research questions for Phase </w:t>
      </w:r>
      <w:r w:rsidR="00DC778E">
        <w:t>1</w:t>
      </w:r>
      <w:r w:rsidRPr="004D7DCA">
        <w:t xml:space="preserve"> as a reference point </w:t>
      </w:r>
      <w:r w:rsidR="00674B77" w:rsidRPr="004D7DCA">
        <w:t xml:space="preserve">for </w:t>
      </w:r>
      <w:r w:rsidRPr="004D7DCA">
        <w:t>making sense of the analysis and findings</w:t>
      </w:r>
      <w:r w:rsidR="00E965C0" w:rsidRPr="004D7DCA">
        <w:t xml:space="preserve">. </w:t>
      </w:r>
      <w:r w:rsidRPr="004D7DCA">
        <w:t xml:space="preserve">This is followed by a detailed introduction of the research setting for Phase </w:t>
      </w:r>
      <w:r w:rsidR="00DC778E">
        <w:t>1</w:t>
      </w:r>
      <w:r w:rsidRPr="004D7DCA">
        <w:t xml:space="preserve"> by presenting the proceedings of Intervention 1</w:t>
      </w:r>
      <w:r w:rsidR="00674B77" w:rsidRPr="004D7DCA">
        <w:t xml:space="preserve"> </w:t>
      </w:r>
      <w:r w:rsidRPr="004D7DCA">
        <w:t xml:space="preserve">as designed and led by the consultants commissioned for the project. </w:t>
      </w:r>
    </w:p>
    <w:p w14:paraId="6A35AC8C" w14:textId="26DE5B0E" w:rsidR="007745A4" w:rsidRPr="004D7DCA" w:rsidRDefault="007745A4" w:rsidP="00ED3038">
      <w:pPr>
        <w:pStyle w:val="NormalText"/>
      </w:pPr>
      <w:r w:rsidRPr="004D7DCA">
        <w:t xml:space="preserve">The chapter continues with </w:t>
      </w:r>
      <w:r w:rsidR="00B31C27" w:rsidRPr="004D7DCA">
        <w:t xml:space="preserve">brief </w:t>
      </w:r>
      <w:r w:rsidRPr="004D7DCA">
        <w:t>discussion o</w:t>
      </w:r>
      <w:r w:rsidR="008C48D4" w:rsidRPr="004D7DCA">
        <w:t>f</w:t>
      </w:r>
      <w:r w:rsidRPr="004D7DCA">
        <w:t xml:space="preserve"> the research methods employed (</w:t>
      </w:r>
      <w:r w:rsidR="00262031" w:rsidRPr="004D7DCA">
        <w:t xml:space="preserve">a </w:t>
      </w:r>
      <w:r w:rsidRPr="004D7DCA">
        <w:t xml:space="preserve">more comprehensive discussion was presented in Chapter 4), followed by the analysis and findings of Phase </w:t>
      </w:r>
      <w:r w:rsidR="00DC778E">
        <w:t>1</w:t>
      </w:r>
      <w:r w:rsidR="00546228" w:rsidRPr="004D7DCA">
        <w:t>.</w:t>
      </w:r>
    </w:p>
    <w:p w14:paraId="58C6BE1F" w14:textId="3F5884D7" w:rsidR="007745A4" w:rsidRPr="004D7DCA" w:rsidRDefault="007745A4">
      <w:pPr>
        <w:pStyle w:val="Heading2"/>
      </w:pPr>
      <w:bookmarkStart w:id="1761" w:name="_Toc111140126"/>
      <w:bookmarkStart w:id="1762" w:name="_Toc111140489"/>
      <w:bookmarkStart w:id="1763" w:name="_Toc111140854"/>
      <w:bookmarkStart w:id="1764" w:name="_Toc111141204"/>
      <w:bookmarkStart w:id="1765" w:name="_Toc111147604"/>
      <w:bookmarkStart w:id="1766" w:name="_Toc111147888"/>
      <w:bookmarkStart w:id="1767" w:name="_Toc111148077"/>
      <w:bookmarkStart w:id="1768" w:name="_Toc111148267"/>
      <w:bookmarkStart w:id="1769" w:name="_Toc111148456"/>
      <w:bookmarkStart w:id="1770" w:name="_Toc111154437"/>
      <w:bookmarkStart w:id="1771" w:name="_Toc111154637"/>
      <w:bookmarkStart w:id="1772" w:name="_Toc111154965"/>
      <w:bookmarkStart w:id="1773" w:name="_Toc111155166"/>
      <w:bookmarkStart w:id="1774" w:name="_Toc111155370"/>
      <w:bookmarkStart w:id="1775" w:name="_Toc111155574"/>
      <w:bookmarkStart w:id="1776" w:name="_Toc111155772"/>
      <w:bookmarkStart w:id="1777" w:name="_Toc111156161"/>
      <w:bookmarkStart w:id="1778" w:name="_Toc111156361"/>
      <w:bookmarkStart w:id="1779" w:name="_Toc111156560"/>
      <w:bookmarkStart w:id="1780" w:name="_Toc111156759"/>
      <w:bookmarkStart w:id="1781" w:name="_Toc109044723"/>
      <w:bookmarkStart w:id="1782" w:name="_Toc110580447"/>
      <w:bookmarkStart w:id="1783" w:name="_Toc111330298"/>
      <w:bookmarkStart w:id="1784" w:name="_Toc111468241"/>
      <w:bookmarkStart w:id="1785" w:name="_Toc115702222"/>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r w:rsidRPr="004D7DCA">
        <w:t>Objective</w:t>
      </w:r>
      <w:bookmarkEnd w:id="1785"/>
      <w:r w:rsidRPr="004D7DCA">
        <w:t xml:space="preserve"> </w:t>
      </w:r>
      <w:bookmarkEnd w:id="1781"/>
      <w:bookmarkEnd w:id="1782"/>
      <w:bookmarkEnd w:id="1783"/>
      <w:bookmarkEnd w:id="1784"/>
    </w:p>
    <w:p w14:paraId="370DFE12" w14:textId="0CEED51E" w:rsidR="00166A20" w:rsidRPr="004D7DCA" w:rsidRDefault="00166A20" w:rsidP="00ED3038">
      <w:pPr>
        <w:pStyle w:val="1stpara"/>
        <w:spacing w:after="0" w:afterAutospacing="0"/>
        <w:rPr>
          <w:rFonts w:asciiTheme="majorBidi" w:eastAsia="Times New Roman" w:hAnsiTheme="majorBidi" w:cstheme="majorBidi"/>
          <w:b/>
          <w:bCs/>
          <w:lang w:eastAsia="en-GB"/>
        </w:rPr>
      </w:pPr>
    </w:p>
    <w:p w14:paraId="53B772B5" w14:textId="66C5AD6C" w:rsidR="00412B25" w:rsidRPr="004D7DCA" w:rsidRDefault="007745A4" w:rsidP="00412B25">
      <w:pPr>
        <w:pStyle w:val="1stpara"/>
        <w:spacing w:after="0" w:afterAutospacing="0"/>
        <w:rPr>
          <w:rFonts w:asciiTheme="majorBidi" w:eastAsia="Times New Roman" w:hAnsiTheme="majorBidi" w:cstheme="majorBidi"/>
          <w:b/>
          <w:bCs/>
          <w:lang w:eastAsia="en-GB"/>
        </w:rPr>
      </w:pPr>
      <w:r w:rsidRPr="004D7DCA">
        <w:rPr>
          <w:rFonts w:asciiTheme="majorBidi" w:eastAsia="Times New Roman" w:hAnsiTheme="majorBidi" w:cstheme="majorBidi"/>
          <w:b/>
          <w:bCs/>
          <w:lang w:eastAsia="en-GB"/>
        </w:rPr>
        <w:t>Objective 1</w:t>
      </w:r>
      <w:r w:rsidR="00615A40" w:rsidRPr="004D7DCA">
        <w:rPr>
          <w:rFonts w:asciiTheme="majorBidi" w:eastAsia="Times New Roman" w:hAnsiTheme="majorBidi" w:cstheme="majorBidi"/>
          <w:b/>
          <w:bCs/>
          <w:lang w:eastAsia="en-GB"/>
        </w:rPr>
        <w:t xml:space="preserve">: </w:t>
      </w:r>
      <w:r w:rsidRPr="004D7DCA">
        <w:rPr>
          <w:rFonts w:asciiTheme="majorBidi" w:hAnsiTheme="majorBidi" w:cstheme="majorBidi"/>
        </w:rPr>
        <w:t xml:space="preserve">To gain an in-depth understanding of the implementation of scenario planning as an early intervention within the Abu Dhabi </w:t>
      </w:r>
      <w:r w:rsidR="00570859">
        <w:t>g</w:t>
      </w:r>
      <w:r w:rsidR="00570859" w:rsidRPr="004D7DCA">
        <w:t>overnment</w:t>
      </w:r>
      <w:r w:rsidRPr="004D7DCA">
        <w:rPr>
          <w:rFonts w:asciiTheme="majorBidi" w:hAnsiTheme="majorBidi" w:cstheme="majorBidi"/>
        </w:rPr>
        <w:t> </w:t>
      </w:r>
      <w:r w:rsidR="00412B25" w:rsidRPr="004D7DCA">
        <w:rPr>
          <w:rFonts w:asciiTheme="majorBidi" w:hAnsiTheme="majorBidi" w:cstheme="majorBidi"/>
        </w:rPr>
        <w:t xml:space="preserve">(reiterated here to navigate </w:t>
      </w:r>
      <w:r w:rsidR="00407B19" w:rsidRPr="004D7DCA">
        <w:rPr>
          <w:rFonts w:asciiTheme="majorBidi" w:hAnsiTheme="majorBidi" w:cstheme="majorBidi"/>
        </w:rPr>
        <w:t xml:space="preserve">analysis </w:t>
      </w:r>
      <w:r w:rsidR="00412B25" w:rsidRPr="004D7DCA">
        <w:rPr>
          <w:rFonts w:asciiTheme="majorBidi" w:hAnsiTheme="majorBidi" w:cstheme="majorBidi"/>
        </w:rPr>
        <w:t xml:space="preserve">of </w:t>
      </w:r>
      <w:r w:rsidR="00407B19" w:rsidRPr="004D7DCA">
        <w:rPr>
          <w:rFonts w:asciiTheme="majorBidi" w:hAnsiTheme="majorBidi" w:cstheme="majorBidi"/>
        </w:rPr>
        <w:t xml:space="preserve">interview </w:t>
      </w:r>
      <w:r w:rsidR="00412B25" w:rsidRPr="004D7DCA">
        <w:rPr>
          <w:rFonts w:asciiTheme="majorBidi" w:hAnsiTheme="majorBidi" w:cstheme="majorBidi"/>
        </w:rPr>
        <w:t>data</w:t>
      </w:r>
      <w:r w:rsidR="00407B19" w:rsidRPr="004D7DCA">
        <w:rPr>
          <w:rFonts w:asciiTheme="majorBidi" w:hAnsiTheme="majorBidi" w:cstheme="majorBidi"/>
        </w:rPr>
        <w:t>)</w:t>
      </w:r>
      <w:r w:rsidR="00412B25" w:rsidRPr="004D7DCA">
        <w:rPr>
          <w:rFonts w:asciiTheme="majorBidi" w:hAnsiTheme="majorBidi" w:cstheme="majorBidi"/>
        </w:rPr>
        <w:t>.</w:t>
      </w:r>
    </w:p>
    <w:p w14:paraId="1EA11AE9" w14:textId="3FB866D1" w:rsidR="007745A4" w:rsidRPr="004D7DCA" w:rsidRDefault="007745A4" w:rsidP="00ED3038">
      <w:pPr>
        <w:pStyle w:val="NormalText"/>
        <w:rPr>
          <w:rFonts w:asciiTheme="majorBidi" w:hAnsiTheme="majorBidi" w:cstheme="majorBidi"/>
        </w:rPr>
      </w:pPr>
    </w:p>
    <w:p w14:paraId="707B5BAE" w14:textId="0467B51B" w:rsidR="007745A4" w:rsidRPr="004D7DCA" w:rsidRDefault="007745A4">
      <w:pPr>
        <w:pStyle w:val="Heading2"/>
      </w:pPr>
      <w:r w:rsidRPr="004D7DCA">
        <w:t> </w:t>
      </w:r>
      <w:bookmarkStart w:id="1786" w:name="_Toc111330299"/>
      <w:bookmarkStart w:id="1787" w:name="_Toc111468242"/>
      <w:bookmarkStart w:id="1788" w:name="_Toc115702223"/>
      <w:r w:rsidRPr="004D7DCA">
        <w:t>Research Questions</w:t>
      </w:r>
      <w:bookmarkEnd w:id="1786"/>
      <w:bookmarkEnd w:id="1787"/>
      <w:bookmarkEnd w:id="1788"/>
    </w:p>
    <w:p w14:paraId="0F92BEA1" w14:textId="77777777" w:rsidR="00562EC5" w:rsidRPr="004D7DCA" w:rsidRDefault="00562EC5">
      <w:pPr>
        <w:pStyle w:val="NormalText"/>
        <w:numPr>
          <w:ilvl w:val="0"/>
          <w:numId w:val="104"/>
        </w:numPr>
        <w:rPr>
          <w:rFonts w:asciiTheme="majorBidi" w:hAnsiTheme="majorBidi" w:cstheme="majorBidi"/>
        </w:rPr>
      </w:pPr>
      <w:r w:rsidRPr="004D7DCA">
        <w:rPr>
          <w:rFonts w:asciiTheme="majorBidi" w:hAnsiTheme="majorBidi" w:cstheme="majorBidi"/>
        </w:rPr>
        <w:t>What factors influence scenario planning implementation?</w:t>
      </w:r>
    </w:p>
    <w:p w14:paraId="0BA7EAD4" w14:textId="489AF627" w:rsidR="00562EC5" w:rsidRPr="004D7DCA" w:rsidRDefault="00562EC5">
      <w:pPr>
        <w:pStyle w:val="NormalText"/>
        <w:numPr>
          <w:ilvl w:val="0"/>
          <w:numId w:val="104"/>
        </w:numPr>
        <w:rPr>
          <w:rFonts w:asciiTheme="majorBidi" w:hAnsiTheme="majorBidi" w:cstheme="majorBidi"/>
        </w:rPr>
      </w:pPr>
      <w:r w:rsidRPr="004D7DCA">
        <w:rPr>
          <w:rFonts w:asciiTheme="majorBidi" w:hAnsiTheme="majorBidi" w:cstheme="majorBidi"/>
        </w:rPr>
        <w:t xml:space="preserve">What are some of the issues and challenges facing public administrators in their first experience with scenario planning implementation within the Abu Dhabi </w:t>
      </w:r>
      <w:r w:rsidR="00570859">
        <w:t>g</w:t>
      </w:r>
      <w:r w:rsidR="00570859" w:rsidRPr="004D7DCA">
        <w:t>overnment</w:t>
      </w:r>
      <w:r w:rsidRPr="004D7DCA">
        <w:rPr>
          <w:rFonts w:asciiTheme="majorBidi" w:hAnsiTheme="majorBidi" w:cstheme="majorBidi"/>
        </w:rPr>
        <w:t>?</w:t>
      </w:r>
    </w:p>
    <w:p w14:paraId="43E86D4E" w14:textId="6F5F7463" w:rsidR="00562EC5" w:rsidRPr="004D7DCA" w:rsidRDefault="00245297">
      <w:pPr>
        <w:pStyle w:val="NormalText"/>
        <w:numPr>
          <w:ilvl w:val="0"/>
          <w:numId w:val="104"/>
        </w:numPr>
        <w:rPr>
          <w:rFonts w:asciiTheme="majorBidi" w:hAnsiTheme="majorBidi" w:cstheme="majorBidi"/>
        </w:rPr>
      </w:pPr>
      <w:r w:rsidRPr="004D7DCA">
        <w:rPr>
          <w:rFonts w:asciiTheme="majorBidi" w:hAnsiTheme="majorBidi" w:cstheme="majorBidi"/>
        </w:rPr>
        <w:t xml:space="preserve">Do </w:t>
      </w:r>
      <w:r w:rsidR="00514C10" w:rsidRPr="004D7DCA">
        <w:rPr>
          <w:rFonts w:asciiTheme="majorBidi" w:hAnsiTheme="majorBidi" w:cstheme="majorBidi"/>
        </w:rPr>
        <w:t xml:space="preserve">public administrators </w:t>
      </w:r>
      <w:r w:rsidRPr="004D7DCA">
        <w:rPr>
          <w:rFonts w:asciiTheme="majorBidi" w:hAnsiTheme="majorBidi" w:cstheme="majorBidi"/>
        </w:rPr>
        <w:t>need</w:t>
      </w:r>
      <w:r w:rsidR="00562EC5" w:rsidRPr="004D7DCA">
        <w:rPr>
          <w:rFonts w:asciiTheme="majorBidi" w:hAnsiTheme="majorBidi" w:cstheme="majorBidi"/>
        </w:rPr>
        <w:t xml:space="preserve"> a framework or guide for scenario planning</w:t>
      </w:r>
      <w:r w:rsidRPr="004D7DCA">
        <w:rPr>
          <w:rFonts w:asciiTheme="majorBidi" w:hAnsiTheme="majorBidi" w:cstheme="majorBidi"/>
        </w:rPr>
        <w:t>?</w:t>
      </w:r>
    </w:p>
    <w:p w14:paraId="6C5818B5" w14:textId="27C53C42" w:rsidR="007745A4" w:rsidRPr="004D7DCA" w:rsidRDefault="007745A4">
      <w:pPr>
        <w:pStyle w:val="Heading2"/>
      </w:pPr>
      <w:bookmarkStart w:id="1789" w:name="_Toc109044724"/>
      <w:bookmarkStart w:id="1790" w:name="_Toc110580448"/>
      <w:bookmarkStart w:id="1791" w:name="_Toc111330300"/>
      <w:bookmarkStart w:id="1792" w:name="_Toc111468243"/>
      <w:bookmarkStart w:id="1793" w:name="_Toc115702224"/>
      <w:r w:rsidRPr="004D7DCA">
        <w:t>Research Setting: Intervention 1</w:t>
      </w:r>
      <w:bookmarkEnd w:id="1789"/>
      <w:bookmarkEnd w:id="1790"/>
      <w:bookmarkEnd w:id="1791"/>
      <w:bookmarkEnd w:id="1792"/>
      <w:bookmarkEnd w:id="1793"/>
    </w:p>
    <w:p w14:paraId="6FDA2867" w14:textId="7574CF18" w:rsidR="007745A4" w:rsidRPr="004D7DCA" w:rsidRDefault="007745A4" w:rsidP="009C4AB8">
      <w:pPr>
        <w:pStyle w:val="1stpara"/>
        <w:rPr>
          <w:rFonts w:asciiTheme="majorBidi" w:hAnsiTheme="majorBidi" w:cstheme="majorBidi"/>
          <w:sz w:val="24"/>
          <w:szCs w:val="24"/>
        </w:rPr>
      </w:pPr>
      <w:r w:rsidRPr="004D7DCA">
        <w:rPr>
          <w:rFonts w:asciiTheme="majorBidi" w:hAnsiTheme="majorBidi" w:cstheme="majorBidi"/>
        </w:rPr>
        <w:t xml:space="preserve">Phase </w:t>
      </w:r>
      <w:r w:rsidR="00DC778E">
        <w:rPr>
          <w:rFonts w:asciiTheme="majorBidi" w:hAnsiTheme="majorBidi" w:cstheme="majorBidi"/>
        </w:rPr>
        <w:t>1</w:t>
      </w:r>
      <w:r w:rsidRPr="004D7DCA">
        <w:rPr>
          <w:rFonts w:asciiTheme="majorBidi" w:hAnsiTheme="majorBidi" w:cstheme="majorBidi"/>
        </w:rPr>
        <w:t xml:space="preserve"> of this study was an exploration to gain an in-depth understanding of the introduction of scenario planning for strategy and policy within the Abu Dhabi </w:t>
      </w:r>
      <w:r w:rsidR="00570859">
        <w:t>g</w:t>
      </w:r>
      <w:r w:rsidR="00570859" w:rsidRPr="004D7DCA">
        <w:t>overnment</w:t>
      </w:r>
      <w:r w:rsidRPr="004D7DCA">
        <w:rPr>
          <w:rFonts w:asciiTheme="majorBidi" w:hAnsiTheme="majorBidi" w:cstheme="majorBidi"/>
        </w:rPr>
        <w:t xml:space="preserve">, and from that exploration, to draw out some of the issues and challenges </w:t>
      </w:r>
      <w:r w:rsidR="001C2644" w:rsidRPr="004D7DCA">
        <w:rPr>
          <w:rFonts w:asciiTheme="majorBidi" w:hAnsiTheme="majorBidi" w:cstheme="majorBidi"/>
        </w:rPr>
        <w:t xml:space="preserve">faced by </w:t>
      </w:r>
      <w:r w:rsidRPr="004D7DCA">
        <w:rPr>
          <w:rFonts w:asciiTheme="majorBidi" w:hAnsiTheme="majorBidi" w:cstheme="majorBidi"/>
        </w:rPr>
        <w:t xml:space="preserve">public administrators </w:t>
      </w:r>
      <w:r w:rsidR="001C2644" w:rsidRPr="004D7DCA">
        <w:rPr>
          <w:rFonts w:asciiTheme="majorBidi" w:hAnsiTheme="majorBidi" w:cstheme="majorBidi"/>
        </w:rPr>
        <w:t>while</w:t>
      </w:r>
      <w:r w:rsidRPr="004D7DCA">
        <w:rPr>
          <w:rFonts w:asciiTheme="majorBidi" w:hAnsiTheme="majorBidi" w:cstheme="majorBidi"/>
        </w:rPr>
        <w:t xml:space="preserve"> learning about and trying to implement scenario planning for the very first time</w:t>
      </w:r>
      <w:r w:rsidR="00E965C0" w:rsidRPr="004D7DCA">
        <w:rPr>
          <w:rFonts w:asciiTheme="majorBidi" w:hAnsiTheme="majorBidi" w:cstheme="majorBidi"/>
        </w:rPr>
        <w:t xml:space="preserve">. </w:t>
      </w:r>
    </w:p>
    <w:p w14:paraId="1F4CF90C" w14:textId="1D39CF85" w:rsidR="007745A4" w:rsidRPr="004D7DCA" w:rsidRDefault="007745A4" w:rsidP="009C4AB8">
      <w:pPr>
        <w:pStyle w:val="NormalText"/>
        <w:rPr>
          <w:rFonts w:asciiTheme="majorBidi" w:hAnsiTheme="majorBidi" w:cstheme="majorBidi"/>
        </w:rPr>
      </w:pPr>
      <w:r w:rsidRPr="004D7DCA">
        <w:rPr>
          <w:rFonts w:asciiTheme="majorBidi" w:hAnsiTheme="majorBidi" w:cstheme="majorBidi"/>
        </w:rPr>
        <w:t>This section provides comprehensive documentation of the process for every stage of Intervention 1 from the conception of the idea, commissioning of consultants, development of an operations manual for the public sector in Abu Dhabi</w:t>
      </w:r>
      <w:r w:rsidR="0008789A" w:rsidRPr="004D7DCA">
        <w:rPr>
          <w:rFonts w:asciiTheme="majorBidi" w:hAnsiTheme="majorBidi" w:cstheme="majorBidi"/>
        </w:rPr>
        <w:t>,</w:t>
      </w:r>
      <w:r w:rsidRPr="004D7DCA">
        <w:rPr>
          <w:rFonts w:asciiTheme="majorBidi" w:hAnsiTheme="majorBidi" w:cstheme="majorBidi"/>
        </w:rPr>
        <w:t xml:space="preserve"> </w:t>
      </w:r>
      <w:r w:rsidR="00DC1AF9" w:rsidRPr="004D7DCA">
        <w:rPr>
          <w:rFonts w:asciiTheme="majorBidi" w:hAnsiTheme="majorBidi" w:cstheme="majorBidi"/>
        </w:rPr>
        <w:t xml:space="preserve">to </w:t>
      </w:r>
      <w:r w:rsidRPr="004D7DCA">
        <w:rPr>
          <w:rFonts w:asciiTheme="majorBidi" w:hAnsiTheme="majorBidi" w:cstheme="majorBidi"/>
        </w:rPr>
        <w:t>the final stage of piloting scenario development for the Human Resource Sector in the UAE.</w:t>
      </w:r>
    </w:p>
    <w:p w14:paraId="45F3F761" w14:textId="68FFA6CE" w:rsidR="007745A4" w:rsidRPr="004D7DCA" w:rsidRDefault="007745A4" w:rsidP="009C4AB8">
      <w:pPr>
        <w:pStyle w:val="NormalText"/>
        <w:rPr>
          <w:rFonts w:asciiTheme="majorBidi" w:hAnsiTheme="majorBidi" w:cstheme="majorBidi"/>
        </w:rPr>
      </w:pPr>
      <w:r w:rsidRPr="004D7DCA">
        <w:rPr>
          <w:rFonts w:asciiTheme="majorBidi" w:hAnsiTheme="majorBidi" w:cstheme="majorBidi"/>
        </w:rPr>
        <w:t xml:space="preserve">The process of introducing scenario planning in the Abu Dhabi government </w:t>
      </w:r>
      <w:r w:rsidR="004410E4" w:rsidRPr="004D7DCA">
        <w:rPr>
          <w:rFonts w:asciiTheme="majorBidi" w:hAnsiTheme="majorBidi" w:cstheme="majorBidi"/>
        </w:rPr>
        <w:t>occurred via</w:t>
      </w:r>
      <w:r w:rsidRPr="004D7DCA">
        <w:rPr>
          <w:rFonts w:asciiTheme="majorBidi" w:hAnsiTheme="majorBidi" w:cstheme="majorBidi"/>
        </w:rPr>
        <w:t xml:space="preserve"> progressive stages. As illustrated in </w:t>
      </w:r>
      <w:r w:rsidRPr="00C509D9">
        <w:rPr>
          <w:rFonts w:asciiTheme="majorBidi" w:hAnsiTheme="majorBidi" w:cstheme="majorBidi"/>
          <w:b/>
          <w:bCs/>
        </w:rPr>
        <w:fldChar w:fldCharType="begin"/>
      </w:r>
      <w:r w:rsidRPr="00C509D9">
        <w:rPr>
          <w:rFonts w:asciiTheme="majorBidi" w:hAnsiTheme="majorBidi" w:cstheme="majorBidi"/>
          <w:b/>
          <w:bCs/>
        </w:rPr>
        <w:instrText xml:space="preserve"> REF _Ref108420312 \h </w:instrText>
      </w:r>
      <w:r w:rsidR="0074627B" w:rsidRPr="00C509D9">
        <w:rPr>
          <w:rFonts w:asciiTheme="majorBidi" w:hAnsiTheme="majorBidi" w:cstheme="majorBidi"/>
          <w:b/>
          <w:bCs/>
        </w:rPr>
        <w:instrText xml:space="preserve"> \* MERGEFORMAT </w:instrText>
      </w:r>
      <w:r w:rsidRPr="00C509D9">
        <w:rPr>
          <w:rFonts w:asciiTheme="majorBidi" w:hAnsiTheme="majorBidi" w:cstheme="majorBidi"/>
          <w:b/>
          <w:bCs/>
        </w:rPr>
      </w:r>
      <w:r w:rsidRPr="00C509D9">
        <w:rPr>
          <w:rFonts w:asciiTheme="majorBidi" w:hAnsiTheme="majorBidi" w:cstheme="majorBidi"/>
          <w:b/>
          <w:bCs/>
        </w:rPr>
        <w:fldChar w:fldCharType="separate"/>
      </w:r>
      <w:r w:rsidR="00565B71" w:rsidRPr="00C509D9">
        <w:rPr>
          <w:rFonts w:asciiTheme="majorBidi" w:hAnsiTheme="majorBidi" w:cstheme="majorBidi"/>
          <w:b/>
          <w:bCs/>
        </w:rPr>
        <w:t>Figure 21</w:t>
      </w:r>
      <w:r w:rsidRPr="00C509D9">
        <w:rPr>
          <w:rFonts w:asciiTheme="majorBidi" w:hAnsiTheme="majorBidi" w:cstheme="majorBidi"/>
          <w:b/>
          <w:bCs/>
        </w:rPr>
        <w:fldChar w:fldCharType="end"/>
      </w:r>
      <w:r w:rsidRPr="004D7DCA">
        <w:rPr>
          <w:rFonts w:asciiTheme="majorBidi" w:hAnsiTheme="majorBidi" w:cstheme="majorBidi"/>
        </w:rPr>
        <w:t xml:space="preserve">, rigorous research and </w:t>
      </w:r>
      <w:r w:rsidR="00001EB5" w:rsidRPr="004D7DCA">
        <w:rPr>
          <w:rFonts w:asciiTheme="majorBidi" w:hAnsiTheme="majorBidi" w:cstheme="majorBidi"/>
        </w:rPr>
        <w:t xml:space="preserve">many </w:t>
      </w:r>
      <w:r w:rsidRPr="004D7DCA">
        <w:rPr>
          <w:rFonts w:asciiTheme="majorBidi" w:hAnsiTheme="majorBidi" w:cstheme="majorBidi"/>
        </w:rPr>
        <w:t xml:space="preserve">activities were performed </w:t>
      </w:r>
      <w:r w:rsidR="00514C10" w:rsidRPr="004D7DCA">
        <w:rPr>
          <w:rFonts w:asciiTheme="majorBidi" w:hAnsiTheme="majorBidi" w:cstheme="majorBidi"/>
        </w:rPr>
        <w:t>before</w:t>
      </w:r>
      <w:r w:rsidRPr="004D7DCA">
        <w:rPr>
          <w:rFonts w:asciiTheme="majorBidi" w:hAnsiTheme="majorBidi" w:cstheme="majorBidi"/>
        </w:rPr>
        <w:t xml:space="preserve"> </w:t>
      </w:r>
      <w:r w:rsidRPr="004D7DCA">
        <w:rPr>
          <w:rFonts w:asciiTheme="majorBidi" w:hAnsiTheme="majorBidi" w:cstheme="majorBidi"/>
        </w:rPr>
        <w:lastRenderedPageBreak/>
        <w:t>finali</w:t>
      </w:r>
      <w:r w:rsidR="00B34EA5">
        <w:rPr>
          <w:rFonts w:asciiTheme="majorBidi" w:hAnsiTheme="majorBidi" w:cstheme="majorBidi"/>
        </w:rPr>
        <w:t>s</w:t>
      </w:r>
      <w:r w:rsidRPr="004D7DCA">
        <w:rPr>
          <w:rFonts w:asciiTheme="majorBidi" w:hAnsiTheme="majorBidi" w:cstheme="majorBidi"/>
        </w:rPr>
        <w:t xml:space="preserve">ing the adoption of scenario planning as a tool for formulating strategies and </w:t>
      </w:r>
      <w:r w:rsidR="003077C7" w:rsidRPr="004D7DCA">
        <w:rPr>
          <w:rFonts w:asciiTheme="majorBidi" w:hAnsiTheme="majorBidi" w:cstheme="majorBidi"/>
        </w:rPr>
        <w:t xml:space="preserve">developing </w:t>
      </w:r>
      <w:r w:rsidRPr="004D7DCA">
        <w:rPr>
          <w:rFonts w:asciiTheme="majorBidi" w:hAnsiTheme="majorBidi" w:cstheme="majorBidi"/>
        </w:rPr>
        <w:t>polic</w:t>
      </w:r>
      <w:r w:rsidR="003077C7" w:rsidRPr="004D7DCA">
        <w:rPr>
          <w:rFonts w:asciiTheme="majorBidi" w:hAnsiTheme="majorBidi" w:cstheme="majorBidi"/>
        </w:rPr>
        <w:t>ies</w:t>
      </w:r>
      <w:r w:rsidRPr="004D7DCA">
        <w:rPr>
          <w:rFonts w:asciiTheme="majorBidi" w:hAnsiTheme="majorBidi" w:cstheme="majorBidi"/>
        </w:rPr>
        <w:t>.</w:t>
      </w:r>
      <w:r w:rsidR="007C01CF">
        <w:rPr>
          <w:rFonts w:asciiTheme="majorBidi" w:hAnsiTheme="majorBidi" w:cstheme="majorBidi"/>
        </w:rPr>
        <w:t xml:space="preserve"> </w:t>
      </w:r>
      <w:r w:rsidRPr="004D7DCA">
        <w:rPr>
          <w:rFonts w:asciiTheme="majorBidi" w:hAnsiTheme="majorBidi" w:cstheme="majorBidi"/>
        </w:rPr>
        <w:t>This initiative is known as Intervention 1.</w:t>
      </w:r>
    </w:p>
    <w:p w14:paraId="6B62975C" w14:textId="09941200" w:rsidR="009C4AB8" w:rsidRPr="004D7DCA" w:rsidRDefault="007745A4" w:rsidP="009C4AB8">
      <w:pPr>
        <w:pStyle w:val="NormalText"/>
        <w:rPr>
          <w:rFonts w:asciiTheme="majorBidi" w:hAnsiTheme="majorBidi" w:cstheme="majorBidi"/>
        </w:rPr>
      </w:pPr>
      <w:r w:rsidRPr="004D7DCA">
        <w:rPr>
          <w:rFonts w:asciiTheme="majorBidi" w:hAnsiTheme="majorBidi" w:cstheme="majorBidi"/>
        </w:rPr>
        <w:t xml:space="preserve">The Core Team set an ambitious vision for Intervention 1: “To support robust decision making by infusing a culture of scenarios thinking in strategy and policy planning across the Abu Dhabi government” (GSEC, 2011). Achieving this vision would require the scenarios team to go beyond discrete scenario projects. The process of embedding scenario planning in the Abu Dhabi </w:t>
      </w:r>
      <w:r w:rsidR="00570859">
        <w:t>g</w:t>
      </w:r>
      <w:r w:rsidR="00570859" w:rsidRPr="004D7DCA">
        <w:t>overnment</w:t>
      </w:r>
      <w:r w:rsidRPr="004D7DCA">
        <w:rPr>
          <w:rFonts w:asciiTheme="majorBidi" w:hAnsiTheme="majorBidi" w:cstheme="majorBidi"/>
        </w:rPr>
        <w:t xml:space="preserve"> was anchored in the articulation capabilities of personnel in leadership positions, which </w:t>
      </w:r>
      <w:r w:rsidR="00500F47" w:rsidRPr="004D7DCA">
        <w:rPr>
          <w:rFonts w:asciiTheme="majorBidi" w:hAnsiTheme="majorBidi" w:cstheme="majorBidi"/>
        </w:rPr>
        <w:t>GSEC regulated</w:t>
      </w:r>
      <w:r w:rsidRPr="004D7DCA">
        <w:rPr>
          <w:rFonts w:asciiTheme="majorBidi" w:hAnsiTheme="majorBidi" w:cstheme="majorBidi"/>
        </w:rPr>
        <w:t xml:space="preserve"> to balance the context (</w:t>
      </w:r>
      <w:r w:rsidR="001C3DE7" w:rsidRPr="004D7DCA">
        <w:rPr>
          <w:rFonts w:asciiTheme="majorBidi" w:hAnsiTheme="majorBidi" w:cstheme="majorBidi"/>
        </w:rPr>
        <w:t>i.e.,</w:t>
      </w:r>
      <w:r w:rsidRPr="004D7DCA">
        <w:rPr>
          <w:rFonts w:asciiTheme="majorBidi" w:hAnsiTheme="majorBidi" w:cstheme="majorBidi"/>
        </w:rPr>
        <w:t xml:space="preserve"> Abu Dhabi Governance) and best practices of scenario planning </w:t>
      </w:r>
      <w:r w:rsidR="00500F47" w:rsidRPr="004D7DCA">
        <w:rPr>
          <w:rFonts w:asciiTheme="majorBidi" w:hAnsiTheme="majorBidi" w:cstheme="majorBidi"/>
        </w:rPr>
        <w:t>worldwide</w:t>
      </w:r>
      <w:r w:rsidRPr="004D7DCA">
        <w:rPr>
          <w:rFonts w:asciiTheme="majorBidi" w:hAnsiTheme="majorBidi" w:cstheme="majorBidi"/>
        </w:rPr>
        <w:t xml:space="preserve">. Although the </w:t>
      </w:r>
      <w:r w:rsidR="00D71118" w:rsidRPr="004D7DCA">
        <w:rPr>
          <w:rFonts w:asciiTheme="majorBidi" w:hAnsiTheme="majorBidi" w:cstheme="majorBidi"/>
        </w:rPr>
        <w:t>goal</w:t>
      </w:r>
      <w:r w:rsidRPr="004D7DCA">
        <w:rPr>
          <w:rFonts w:asciiTheme="majorBidi" w:hAnsiTheme="majorBidi" w:cstheme="majorBidi"/>
        </w:rPr>
        <w:t xml:space="preserve"> was to have all </w:t>
      </w:r>
      <w:r w:rsidR="000473E0" w:rsidRPr="004D7DCA">
        <w:rPr>
          <w:rFonts w:asciiTheme="majorBidi" w:hAnsiTheme="majorBidi" w:cstheme="majorBidi"/>
        </w:rPr>
        <w:t xml:space="preserve">of </w:t>
      </w:r>
      <w:r w:rsidRPr="004D7DCA">
        <w:rPr>
          <w:rFonts w:asciiTheme="majorBidi" w:hAnsiTheme="majorBidi" w:cstheme="majorBidi"/>
        </w:rPr>
        <w:t xml:space="preserve">the above in place, GSEC </w:t>
      </w:r>
      <w:r w:rsidR="00093114" w:rsidRPr="004D7DCA">
        <w:rPr>
          <w:rFonts w:asciiTheme="majorBidi" w:hAnsiTheme="majorBidi" w:cstheme="majorBidi"/>
        </w:rPr>
        <w:t xml:space="preserve">recognised </w:t>
      </w:r>
      <w:r w:rsidRPr="004D7DCA">
        <w:rPr>
          <w:rFonts w:asciiTheme="majorBidi" w:hAnsiTheme="majorBidi" w:cstheme="majorBidi"/>
        </w:rPr>
        <w:t>that a phased approach to attaining a fully functioning institutionali</w:t>
      </w:r>
      <w:r w:rsidR="00B34EA5">
        <w:rPr>
          <w:rFonts w:asciiTheme="majorBidi" w:hAnsiTheme="majorBidi" w:cstheme="majorBidi"/>
        </w:rPr>
        <w:t>s</w:t>
      </w:r>
      <w:r w:rsidRPr="004D7DCA">
        <w:rPr>
          <w:rFonts w:asciiTheme="majorBidi" w:hAnsiTheme="majorBidi" w:cstheme="majorBidi"/>
        </w:rPr>
        <w:t xml:space="preserve">ation of scenario planning in governance was required. In addition to developing the ability to create scenarios and lead scenario planning projects, priority must be </w:t>
      </w:r>
      <w:r w:rsidR="00C53C3F" w:rsidRPr="004D7DCA">
        <w:rPr>
          <w:rFonts w:asciiTheme="majorBidi" w:hAnsiTheme="majorBidi" w:cstheme="majorBidi"/>
        </w:rPr>
        <w:t>given to</w:t>
      </w:r>
      <w:r w:rsidRPr="004D7DCA">
        <w:rPr>
          <w:rFonts w:asciiTheme="majorBidi" w:hAnsiTheme="majorBidi" w:cstheme="majorBidi"/>
        </w:rPr>
        <w:t xml:space="preserve"> embedding a robust scenario planning culture within the government.</w:t>
      </w:r>
    </w:p>
    <w:p w14:paraId="507A2F85" w14:textId="108337DC" w:rsidR="007745A4" w:rsidRPr="004D7DCA" w:rsidRDefault="00226D7F" w:rsidP="009D738F">
      <w:pPr>
        <w:widowControl w:val="0"/>
        <w:spacing w:line="360" w:lineRule="auto"/>
        <w:jc w:val="center"/>
        <w:rPr>
          <w:rFonts w:asciiTheme="majorBidi" w:hAnsiTheme="majorBidi" w:cstheme="majorBidi"/>
          <w:szCs w:val="24"/>
        </w:rPr>
      </w:pPr>
      <w:r w:rsidRPr="004D4DAE">
        <w:rPr>
          <w:rFonts w:asciiTheme="majorBidi" w:hAnsiTheme="majorBidi" w:cstheme="majorBidi"/>
          <w:noProof/>
          <w:szCs w:val="24"/>
          <w:shd w:val="clear" w:color="auto" w:fill="D5DCE4" w:themeFill="text2" w:themeFillTint="33"/>
          <w:lang w:val="en-IN" w:eastAsia="en-IN"/>
        </w:rPr>
        <w:drawing>
          <wp:inline distT="0" distB="0" distL="0" distR="0" wp14:anchorId="2B5E64A2" wp14:editId="557C36D5">
            <wp:extent cx="5600700" cy="3724275"/>
            <wp:effectExtent l="0" t="0" r="19050" b="28575"/>
            <wp:docPr id="37" name="Diagram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7A7DE471" w14:textId="41DD83C8" w:rsidR="007745A4" w:rsidRPr="00B0704A" w:rsidRDefault="009C4AB8" w:rsidP="009C4AB8">
      <w:pPr>
        <w:pStyle w:val="Caption"/>
        <w:rPr>
          <w:rFonts w:asciiTheme="majorBidi" w:hAnsiTheme="majorBidi" w:cstheme="majorBidi"/>
          <w:b/>
          <w:bCs w:val="0"/>
        </w:rPr>
      </w:pPr>
      <w:bookmarkStart w:id="1794" w:name="_Ref108420312"/>
      <w:bookmarkStart w:id="1795" w:name="_Toc101953624"/>
      <w:bookmarkStart w:id="1796" w:name="_Toc109051768"/>
      <w:bookmarkStart w:id="1797" w:name="_Toc111330010"/>
      <w:bookmarkStart w:id="1798" w:name="_Toc113904196"/>
      <w:r w:rsidRPr="00C509D9">
        <w:rPr>
          <w:rFonts w:asciiTheme="majorBidi" w:hAnsiTheme="majorBidi" w:cstheme="majorBidi"/>
          <w:b/>
        </w:rPr>
        <w:t xml:space="preserve">Figure </w:t>
      </w:r>
      <w:r w:rsidRPr="00B0704A">
        <w:rPr>
          <w:rFonts w:asciiTheme="majorBidi" w:hAnsiTheme="majorBidi" w:cstheme="majorBidi"/>
          <w:b/>
        </w:rPr>
        <w:fldChar w:fldCharType="begin"/>
      </w:r>
      <w:r w:rsidRPr="00B0704A">
        <w:rPr>
          <w:rFonts w:asciiTheme="majorBidi" w:hAnsiTheme="majorBidi" w:cstheme="majorBidi"/>
          <w:bCs w:val="0"/>
        </w:rPr>
        <w:instrText xml:space="preserve"> SEQ Figure \* ARABIC </w:instrText>
      </w:r>
      <w:r w:rsidRPr="00B0704A">
        <w:rPr>
          <w:rFonts w:asciiTheme="majorBidi" w:hAnsiTheme="majorBidi" w:cstheme="majorBidi"/>
          <w:b/>
        </w:rPr>
        <w:fldChar w:fldCharType="separate"/>
      </w:r>
      <w:r w:rsidR="004D624A">
        <w:rPr>
          <w:rFonts w:asciiTheme="majorBidi" w:hAnsiTheme="majorBidi" w:cstheme="majorBidi"/>
          <w:b/>
          <w:noProof/>
        </w:rPr>
        <w:t>21</w:t>
      </w:r>
      <w:r w:rsidRPr="00B0704A">
        <w:rPr>
          <w:rFonts w:asciiTheme="majorBidi" w:hAnsiTheme="majorBidi" w:cstheme="majorBidi"/>
          <w:b/>
        </w:rPr>
        <w:fldChar w:fldCharType="end"/>
      </w:r>
      <w:bookmarkEnd w:id="1794"/>
      <w:r w:rsidR="000E5231" w:rsidRPr="00C509D9">
        <w:rPr>
          <w:rFonts w:asciiTheme="majorBidi" w:hAnsiTheme="majorBidi" w:cstheme="majorBidi"/>
          <w:b/>
        </w:rPr>
        <w:t>:</w:t>
      </w:r>
      <w:r w:rsidR="007745A4" w:rsidRPr="00B0704A">
        <w:rPr>
          <w:rFonts w:asciiTheme="majorBidi" w:hAnsiTheme="majorBidi" w:cstheme="majorBidi"/>
          <w:bCs w:val="0"/>
        </w:rPr>
        <w:t xml:space="preserve"> The </w:t>
      </w:r>
      <w:r w:rsidR="002133D3">
        <w:rPr>
          <w:rFonts w:asciiTheme="majorBidi" w:hAnsiTheme="majorBidi" w:cstheme="majorBidi"/>
          <w:bCs w:val="0"/>
        </w:rPr>
        <w:t>p</w:t>
      </w:r>
      <w:r w:rsidR="007745A4" w:rsidRPr="00B0704A">
        <w:rPr>
          <w:rFonts w:asciiTheme="majorBidi" w:hAnsiTheme="majorBidi" w:cstheme="majorBidi"/>
          <w:bCs w:val="0"/>
        </w:rPr>
        <w:t xml:space="preserve">lanning </w:t>
      </w:r>
      <w:r w:rsidR="002133D3">
        <w:rPr>
          <w:rFonts w:asciiTheme="majorBidi" w:hAnsiTheme="majorBidi" w:cstheme="majorBidi"/>
          <w:bCs w:val="0"/>
        </w:rPr>
        <w:t>s</w:t>
      </w:r>
      <w:r w:rsidR="007745A4" w:rsidRPr="00B0704A">
        <w:rPr>
          <w:rFonts w:asciiTheme="majorBidi" w:hAnsiTheme="majorBidi" w:cstheme="majorBidi"/>
          <w:bCs w:val="0"/>
        </w:rPr>
        <w:t>tages of Intervention 1</w:t>
      </w:r>
      <w:bookmarkEnd w:id="1795"/>
      <w:bookmarkEnd w:id="1796"/>
      <w:bookmarkEnd w:id="1797"/>
      <w:r w:rsidR="002133D3">
        <w:rPr>
          <w:rFonts w:asciiTheme="majorBidi" w:hAnsiTheme="majorBidi" w:cstheme="majorBidi"/>
          <w:bCs w:val="0"/>
        </w:rPr>
        <w:t>.</w:t>
      </w:r>
      <w:bookmarkEnd w:id="1798"/>
    </w:p>
    <w:p w14:paraId="4AB1CF2B" w14:textId="77777777" w:rsidR="007745A4" w:rsidRPr="004D7DCA" w:rsidRDefault="007745A4" w:rsidP="00C509D9">
      <w:pPr>
        <w:pStyle w:val="Heading3"/>
      </w:pPr>
      <w:bookmarkStart w:id="1799" w:name="_Toc111140130"/>
      <w:bookmarkStart w:id="1800" w:name="_Toc111140493"/>
      <w:bookmarkStart w:id="1801" w:name="_Toc111140858"/>
      <w:bookmarkStart w:id="1802" w:name="_Toc111141208"/>
      <w:bookmarkStart w:id="1803" w:name="_Toc111147608"/>
      <w:bookmarkStart w:id="1804" w:name="_Toc73274329"/>
      <w:bookmarkStart w:id="1805" w:name="_Toc73274947"/>
      <w:bookmarkStart w:id="1806" w:name="_Toc87870379"/>
      <w:bookmarkStart w:id="1807" w:name="_Toc109044725"/>
      <w:bookmarkStart w:id="1808" w:name="_Toc110580449"/>
      <w:bookmarkStart w:id="1809" w:name="_Toc111468244"/>
      <w:bookmarkEnd w:id="1799"/>
      <w:bookmarkEnd w:id="1800"/>
      <w:bookmarkEnd w:id="1801"/>
      <w:bookmarkEnd w:id="1802"/>
      <w:bookmarkEnd w:id="1803"/>
      <w:r w:rsidRPr="004D7DCA">
        <w:t>Intervention 1: Project Scope</w:t>
      </w:r>
      <w:bookmarkEnd w:id="1804"/>
      <w:bookmarkEnd w:id="1805"/>
      <w:bookmarkEnd w:id="1806"/>
      <w:bookmarkEnd w:id="1807"/>
      <w:bookmarkEnd w:id="1808"/>
      <w:bookmarkEnd w:id="1809"/>
    </w:p>
    <w:p w14:paraId="226571E0" w14:textId="28EAF281" w:rsidR="007745A4" w:rsidRPr="004D7DCA" w:rsidRDefault="007745A4" w:rsidP="00ED3038">
      <w:pPr>
        <w:pStyle w:val="NormalText"/>
      </w:pPr>
      <w:r w:rsidRPr="004D7DCA">
        <w:t>Monitor/GBN</w:t>
      </w:r>
      <w:r w:rsidRPr="00C509D9">
        <w:rPr>
          <w:vertAlign w:val="superscript"/>
        </w:rPr>
        <w:footnoteReference w:id="3"/>
      </w:r>
      <w:r w:rsidRPr="004D7DCA">
        <w:t xml:space="preserve"> was commissioned as the consultant for Intervention 1 </w:t>
      </w:r>
      <w:r w:rsidR="00E05EAB" w:rsidRPr="004D7DCA">
        <w:t>following</w:t>
      </w:r>
      <w:r w:rsidRPr="004D7DCA">
        <w:t xml:space="preserve"> endorsement by the leadership, strategy</w:t>
      </w:r>
      <w:r w:rsidR="006A6F28" w:rsidRPr="004D7DCA">
        <w:t>,</w:t>
      </w:r>
      <w:r w:rsidRPr="004D7DCA">
        <w:t xml:space="preserve"> and policy formulation team</w:t>
      </w:r>
      <w:r w:rsidR="007E62E4" w:rsidRPr="004D7DCA">
        <w:t>s</w:t>
      </w:r>
      <w:r w:rsidRPr="004D7DCA">
        <w:t xml:space="preserve">. The </w:t>
      </w:r>
      <w:bookmarkStart w:id="1810" w:name="_Toc73274330"/>
      <w:bookmarkStart w:id="1811" w:name="_Toc73274948"/>
      <w:bookmarkStart w:id="1812" w:name="_Toc87870380"/>
      <w:r w:rsidR="006A6F28" w:rsidRPr="004D7DCA">
        <w:t xml:space="preserve">Monitor Group was </w:t>
      </w:r>
      <w:r w:rsidR="007E62E4" w:rsidRPr="004D7DCA">
        <w:t xml:space="preserve">engaged </w:t>
      </w:r>
      <w:r w:rsidR="006A6F28" w:rsidRPr="004D7DCA">
        <w:t>to create awareness</w:t>
      </w:r>
      <w:r w:rsidR="007E62E4" w:rsidRPr="004D7DCA">
        <w:t xml:space="preserve"> </w:t>
      </w:r>
      <w:r w:rsidR="007E62E4" w:rsidRPr="004D7DCA">
        <w:lastRenderedPageBreak/>
        <w:t>of</w:t>
      </w:r>
      <w:r w:rsidR="007C01CF">
        <w:t xml:space="preserve"> </w:t>
      </w:r>
      <w:r w:rsidR="006A6F28" w:rsidRPr="004D7DCA">
        <w:t xml:space="preserve">and dialogue </w:t>
      </w:r>
      <w:r w:rsidR="00142A89" w:rsidRPr="004D7DCA">
        <w:t xml:space="preserve">around </w:t>
      </w:r>
      <w:r w:rsidR="006A6F28" w:rsidRPr="004D7DCA">
        <w:t>the ambition of embed</w:t>
      </w:r>
      <w:r w:rsidR="00142A89" w:rsidRPr="004D7DCA">
        <w:t>ding</w:t>
      </w:r>
      <w:r w:rsidR="006A6F28" w:rsidRPr="004D7DCA">
        <w:t xml:space="preserve"> SP within the strategic planning and policy formulation process in the public sector, as indicated by the project sponsor. The project led by Monitor GBN had three components: capability building, institutional design, and scenario analysis</w:t>
      </w:r>
      <w:r w:rsidR="00142A89" w:rsidRPr="004D7DCA">
        <w:t>, and it</w:t>
      </w:r>
      <w:r w:rsidR="006A6F28" w:rsidRPr="004D7DCA">
        <w:t xml:space="preserve"> was set to be completed within 9</w:t>
      </w:r>
      <w:r w:rsidR="00142A89" w:rsidRPr="004D7DCA">
        <w:rPr>
          <w:rFonts w:cs="Times New Roman"/>
        </w:rPr>
        <w:t>–</w:t>
      </w:r>
      <w:r w:rsidR="006A6F28" w:rsidRPr="004D7DCA">
        <w:t>11 months</w:t>
      </w:r>
      <w:r w:rsidRPr="004D7DCA">
        <w:t xml:space="preserve">. Meetings </w:t>
      </w:r>
      <w:r w:rsidR="006A6F28" w:rsidRPr="004D7DCA">
        <w:t>between the Project Sponsor (GSEC) and GBN/Monitor confirmed</w:t>
      </w:r>
      <w:r w:rsidRPr="004D7DCA">
        <w:t xml:space="preserve"> the three primary modules of scenario planning</w:t>
      </w:r>
      <w:r w:rsidR="006A6F28" w:rsidRPr="004D7DCA">
        <w:t>,</w:t>
      </w:r>
      <w:r w:rsidRPr="004D7DCA">
        <w:t xml:space="preserve"> as shown in </w:t>
      </w:r>
      <w:r w:rsidRPr="00C509D9">
        <w:rPr>
          <w:b/>
          <w:bCs/>
        </w:rPr>
        <w:fldChar w:fldCharType="begin"/>
      </w:r>
      <w:r w:rsidRPr="00C509D9">
        <w:rPr>
          <w:b/>
          <w:bCs/>
        </w:rPr>
        <w:instrText xml:space="preserve"> REF _Ref108430697 \h </w:instrText>
      </w:r>
      <w:r w:rsidR="0074627B" w:rsidRPr="00C509D9">
        <w:rPr>
          <w:b/>
          <w:bCs/>
        </w:rPr>
        <w:instrText xml:space="preserve"> \* MERGEFORMAT </w:instrText>
      </w:r>
      <w:r w:rsidRPr="00C509D9">
        <w:rPr>
          <w:b/>
          <w:bCs/>
        </w:rPr>
      </w:r>
      <w:r w:rsidRPr="00C509D9">
        <w:rPr>
          <w:b/>
          <w:bCs/>
        </w:rPr>
        <w:fldChar w:fldCharType="separate"/>
      </w:r>
      <w:r w:rsidR="00565B71" w:rsidRPr="00C509D9">
        <w:rPr>
          <w:b/>
          <w:bCs/>
        </w:rPr>
        <w:t>Figure 22</w:t>
      </w:r>
      <w:r w:rsidRPr="00C509D9">
        <w:rPr>
          <w:b/>
          <w:bCs/>
        </w:rPr>
        <w:fldChar w:fldCharType="end"/>
      </w:r>
      <w:r w:rsidRPr="004D7DCA">
        <w:t xml:space="preserve"> below.</w:t>
      </w:r>
    </w:p>
    <w:p w14:paraId="0FB677E5" w14:textId="27FD6710" w:rsidR="007745A4" w:rsidRPr="004D7DCA" w:rsidRDefault="007745A4" w:rsidP="00ED3038">
      <w:pPr>
        <w:pStyle w:val="NormalText"/>
      </w:pPr>
      <w:r w:rsidRPr="004D7DCA">
        <w:t xml:space="preserve">The scope of </w:t>
      </w:r>
      <w:bookmarkEnd w:id="1810"/>
      <w:bookmarkEnd w:id="1811"/>
      <w:bookmarkEnd w:id="1812"/>
      <w:r w:rsidRPr="004D7DCA">
        <w:t xml:space="preserve">Intervention 1 </w:t>
      </w:r>
      <w:r w:rsidR="000E5231" w:rsidRPr="004D7DCA">
        <w:t>–</w:t>
      </w:r>
      <w:r w:rsidRPr="004D7DCA">
        <w:t xml:space="preserve"> GBN </w:t>
      </w:r>
      <w:r w:rsidR="00AD7658" w:rsidRPr="004D7DCA">
        <w:t xml:space="preserve">was </w:t>
      </w:r>
      <w:r w:rsidRPr="004D7DCA">
        <w:t xml:space="preserve">to deliver three training programs for Abu Dhabi </w:t>
      </w:r>
      <w:r w:rsidR="00570859">
        <w:t>g</w:t>
      </w:r>
      <w:r w:rsidR="00570859" w:rsidRPr="004D7DCA">
        <w:t>overnment</w:t>
      </w:r>
      <w:r w:rsidRPr="004D7DCA">
        <w:t xml:space="preserve"> employees on the introduction to and use of scenario planning for policy development </w:t>
      </w:r>
      <w:r w:rsidR="00612A28">
        <w:t xml:space="preserve">in </w:t>
      </w:r>
      <w:r w:rsidRPr="004D7DCA">
        <w:t>the Emirat</w:t>
      </w:r>
      <w:r w:rsidR="00612A28">
        <w:t>e</w:t>
      </w:r>
      <w:r w:rsidRPr="004D7DCA">
        <w:t>. The team also advised on the creation of a central scenario planning unit, as well as the completion of an Operating Manual to run scenario projects. Finally, a case study of scenario creation was completed for demonstration purposes, which focussed on “The Future of Human Capital” in Abu Dhabi.</w:t>
      </w:r>
    </w:p>
    <w:p w14:paraId="4B44B10B" w14:textId="166A9631" w:rsidR="007745A4" w:rsidRPr="004D7DCA" w:rsidRDefault="007745A4" w:rsidP="00ED3038">
      <w:pPr>
        <w:pStyle w:val="NormalText"/>
      </w:pPr>
      <w:r w:rsidRPr="004D7DCA">
        <w:t>The first module began in December 20</w:t>
      </w:r>
      <w:r w:rsidR="00E12A4B" w:rsidRPr="004D7DCA">
        <w:t>09</w:t>
      </w:r>
      <w:r w:rsidRPr="004D7DCA">
        <w:t xml:space="preserve"> and involved a series of training workshops on scenario planning which were provided to officials from more than 30 different government entities. The second module also began in December 2010</w:t>
      </w:r>
      <w:r w:rsidR="00156C78" w:rsidRPr="004D7DCA">
        <w:t>. It</w:t>
      </w:r>
      <w:r w:rsidRPr="004D7DCA">
        <w:t xml:space="preserve"> involved an institutional design study </w:t>
      </w:r>
      <w:r w:rsidR="00156C78" w:rsidRPr="004D7DCA">
        <w:t>in helping</w:t>
      </w:r>
      <w:r w:rsidRPr="004D7DCA">
        <w:t xml:space="preserve"> the Abu Dhabi government plan and set up a unit responsible for future scenario exercises. The third module was commissioned as a pilot and proof of concept to explore “the future of human capital in Abu Dhabi”. It began in January 2011 and was intended to demonstrate what scenarios are, and how they might be </w:t>
      </w:r>
      <w:r w:rsidR="00156C78" w:rsidRPr="004D7DCA">
        <w:t xml:space="preserve">helpful </w:t>
      </w:r>
      <w:r w:rsidRPr="004D7DCA">
        <w:t>in Abu Dhabi.</w:t>
      </w:r>
    </w:p>
    <w:p w14:paraId="742C27D1" w14:textId="3F678C3B" w:rsidR="007745A4" w:rsidRPr="004D7DCA" w:rsidRDefault="00395AFF" w:rsidP="009D738F">
      <w:pPr>
        <w:widowControl w:val="0"/>
        <w:spacing w:line="360" w:lineRule="auto"/>
        <w:jc w:val="center"/>
        <w:rPr>
          <w:rFonts w:asciiTheme="majorBidi" w:hAnsiTheme="majorBidi" w:cstheme="majorBidi"/>
          <w:szCs w:val="24"/>
        </w:rPr>
      </w:pPr>
      <w:r w:rsidRPr="004D4DAE">
        <w:rPr>
          <w:rFonts w:asciiTheme="majorBidi" w:hAnsiTheme="majorBidi" w:cstheme="majorBidi"/>
          <w:noProof/>
          <w:szCs w:val="24"/>
          <w:lang w:val="en-IN" w:eastAsia="en-IN"/>
        </w:rPr>
        <w:drawing>
          <wp:inline distT="0" distB="0" distL="0" distR="0" wp14:anchorId="42B5A6A4" wp14:editId="7C78410B">
            <wp:extent cx="5733415" cy="1604985"/>
            <wp:effectExtent l="0" t="0" r="0" b="52705"/>
            <wp:docPr id="39" name="Diagram 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14:paraId="5D007C01" w14:textId="674121CD" w:rsidR="007745A4" w:rsidRPr="00B0704A" w:rsidRDefault="009C4AB8" w:rsidP="009C4AB8">
      <w:pPr>
        <w:pStyle w:val="Caption"/>
        <w:rPr>
          <w:rFonts w:asciiTheme="majorBidi" w:hAnsiTheme="majorBidi" w:cstheme="majorBidi"/>
          <w:b/>
          <w:bCs w:val="0"/>
        </w:rPr>
      </w:pPr>
      <w:bookmarkStart w:id="1813" w:name="_Ref108430697"/>
      <w:bookmarkStart w:id="1814" w:name="_Ref108432681"/>
      <w:bookmarkStart w:id="1815" w:name="_Toc109051769"/>
      <w:bookmarkStart w:id="1816" w:name="_Toc101953626"/>
      <w:bookmarkStart w:id="1817" w:name="_Toc111330011"/>
      <w:bookmarkStart w:id="1818" w:name="_Toc113904197"/>
      <w:r w:rsidRPr="00C509D9">
        <w:rPr>
          <w:rFonts w:asciiTheme="majorBidi" w:hAnsiTheme="majorBidi" w:cstheme="majorBidi"/>
          <w:b/>
        </w:rPr>
        <w:t xml:space="preserve">Figure </w:t>
      </w:r>
      <w:r w:rsidRPr="00B0704A">
        <w:rPr>
          <w:rFonts w:asciiTheme="majorBidi" w:hAnsiTheme="majorBidi" w:cstheme="majorBidi"/>
          <w:b/>
        </w:rPr>
        <w:fldChar w:fldCharType="begin"/>
      </w:r>
      <w:r w:rsidRPr="00B0704A">
        <w:rPr>
          <w:rFonts w:asciiTheme="majorBidi" w:hAnsiTheme="majorBidi" w:cstheme="majorBidi"/>
          <w:bCs w:val="0"/>
        </w:rPr>
        <w:instrText xml:space="preserve"> SEQ Figure \* ARABIC </w:instrText>
      </w:r>
      <w:r w:rsidRPr="00B0704A">
        <w:rPr>
          <w:rFonts w:asciiTheme="majorBidi" w:hAnsiTheme="majorBidi" w:cstheme="majorBidi"/>
          <w:b/>
        </w:rPr>
        <w:fldChar w:fldCharType="separate"/>
      </w:r>
      <w:r w:rsidR="004D624A">
        <w:rPr>
          <w:rFonts w:asciiTheme="majorBidi" w:hAnsiTheme="majorBidi" w:cstheme="majorBidi"/>
          <w:b/>
          <w:noProof/>
        </w:rPr>
        <w:t>22</w:t>
      </w:r>
      <w:r w:rsidRPr="00B0704A">
        <w:rPr>
          <w:rFonts w:asciiTheme="majorBidi" w:hAnsiTheme="majorBidi" w:cstheme="majorBidi"/>
          <w:b/>
        </w:rPr>
        <w:fldChar w:fldCharType="end"/>
      </w:r>
      <w:bookmarkEnd w:id="1813"/>
      <w:r w:rsidR="000E5231" w:rsidRPr="00C509D9">
        <w:rPr>
          <w:rFonts w:asciiTheme="majorBidi" w:hAnsiTheme="majorBidi" w:cstheme="majorBidi"/>
          <w:b/>
        </w:rPr>
        <w:t>:</w:t>
      </w:r>
      <w:r w:rsidR="007745A4" w:rsidRPr="00B0704A">
        <w:rPr>
          <w:rFonts w:asciiTheme="majorBidi" w:hAnsiTheme="majorBidi" w:cstheme="majorBidi"/>
          <w:bCs w:val="0"/>
        </w:rPr>
        <w:t xml:space="preserve"> Modules for Intervention 1 proposed by GBN/Monitor</w:t>
      </w:r>
      <w:bookmarkEnd w:id="1814"/>
      <w:bookmarkEnd w:id="1815"/>
      <w:bookmarkEnd w:id="1816"/>
      <w:bookmarkEnd w:id="1817"/>
      <w:r w:rsidR="002133D3">
        <w:rPr>
          <w:rFonts w:asciiTheme="majorBidi" w:hAnsiTheme="majorBidi" w:cstheme="majorBidi"/>
          <w:bCs w:val="0"/>
        </w:rPr>
        <w:t>.</w:t>
      </w:r>
      <w:bookmarkEnd w:id="1818"/>
    </w:p>
    <w:p w14:paraId="76A20E99" w14:textId="469A6E5A" w:rsidR="007745A4" w:rsidRPr="004D7DCA" w:rsidRDefault="007745A4" w:rsidP="009D738F">
      <w:pPr>
        <w:pStyle w:val="1stpara"/>
        <w:ind w:left="720"/>
        <w:jc w:val="left"/>
        <w:rPr>
          <w:rFonts w:asciiTheme="majorBidi" w:hAnsiTheme="majorBidi" w:cstheme="majorBidi"/>
          <w:i/>
        </w:rPr>
      </w:pPr>
      <w:bookmarkStart w:id="1819" w:name="_Toc17011148"/>
      <w:bookmarkStart w:id="1820" w:name="_Toc17208156"/>
      <w:bookmarkStart w:id="1821" w:name="_Toc73274332"/>
      <w:bookmarkStart w:id="1822" w:name="_Toc73274950"/>
      <w:bookmarkStart w:id="1823" w:name="_Toc87870383"/>
      <w:bookmarkStart w:id="1824" w:name="_Toc89431544"/>
      <w:bookmarkStart w:id="1825" w:name="_Toc103759365"/>
      <w:r w:rsidRPr="004D7DCA">
        <w:rPr>
          <w:rFonts w:asciiTheme="majorBidi" w:hAnsiTheme="majorBidi" w:cstheme="majorBidi"/>
          <w:b/>
          <w:bCs/>
          <w:i/>
          <w:iCs/>
        </w:rPr>
        <w:t>Module A: Capability Building (Training</w:t>
      </w:r>
      <w:bookmarkEnd w:id="1819"/>
      <w:bookmarkEnd w:id="1820"/>
      <w:r w:rsidRPr="004D7DCA">
        <w:rPr>
          <w:rFonts w:asciiTheme="majorBidi" w:hAnsiTheme="majorBidi" w:cstheme="majorBidi"/>
          <w:b/>
          <w:bCs/>
          <w:i/>
          <w:iCs/>
        </w:rPr>
        <w:t>)</w:t>
      </w:r>
      <w:bookmarkEnd w:id="1821"/>
      <w:bookmarkEnd w:id="1822"/>
      <w:bookmarkEnd w:id="1823"/>
      <w:bookmarkEnd w:id="1824"/>
      <w:bookmarkEnd w:id="1825"/>
    </w:p>
    <w:p w14:paraId="08F37ACB" w14:textId="6E7F30D6" w:rsidR="00231F7A" w:rsidRPr="004D7DCA" w:rsidRDefault="007745A4" w:rsidP="00ED3038">
      <w:pPr>
        <w:pStyle w:val="NormalText"/>
        <w:rPr>
          <w:color w:val="FF0000"/>
        </w:rPr>
      </w:pPr>
      <w:r w:rsidRPr="004D7DCA">
        <w:t>The objective of capability building focused on scenario planning concept</w:t>
      </w:r>
      <w:r w:rsidR="0090612B" w:rsidRPr="004D7DCA">
        <w:t>s</w:t>
      </w:r>
      <w:r w:rsidRPr="004D7DCA">
        <w:t xml:space="preserve"> and methodology</w:t>
      </w:r>
      <w:r w:rsidR="007C01CF" w:rsidRPr="004D7DCA">
        <w:t>.</w:t>
      </w:r>
      <w:r w:rsidR="007C01CF">
        <w:t xml:space="preserve"> </w:t>
      </w:r>
      <w:r w:rsidRPr="004D7DCA">
        <w:t xml:space="preserve">This training was attended by the public administrators from 30 different departments of the </w:t>
      </w:r>
      <w:r w:rsidR="00570859">
        <w:t>g</w:t>
      </w:r>
      <w:r w:rsidR="00570859" w:rsidRPr="004D7DCA">
        <w:t>overnment</w:t>
      </w:r>
      <w:r w:rsidRPr="004D7DCA">
        <w:t>.</w:t>
      </w:r>
      <w:r w:rsidR="007C01CF">
        <w:t xml:space="preserve"> </w:t>
      </w:r>
      <w:r w:rsidRPr="004D7DCA">
        <w:t xml:space="preserve">They were selected to lead scenario planning-based projects in Abu Dhabi. The module consisted of three different training sessions, each session targeting different groups with different objectives </w:t>
      </w:r>
      <w:r w:rsidR="00CD0C3C" w:rsidRPr="004D7DCA">
        <w:t>(</w:t>
      </w:r>
      <w:r w:rsidR="00C23047">
        <w:rPr>
          <w:rStyle w:val="NormalTextChar"/>
          <w:rFonts w:asciiTheme="majorBidi" w:hAnsiTheme="majorBidi" w:cstheme="majorBidi"/>
        </w:rPr>
        <w:fldChar w:fldCharType="begin"/>
      </w:r>
      <w:r w:rsidR="00C23047">
        <w:instrText xml:space="preserve"> REF _Ref113794512 \h </w:instrText>
      </w:r>
      <w:r w:rsidR="00C23047">
        <w:rPr>
          <w:rStyle w:val="NormalTextChar"/>
          <w:rFonts w:asciiTheme="majorBidi" w:hAnsiTheme="majorBidi" w:cstheme="majorBidi"/>
        </w:rPr>
      </w:r>
      <w:r w:rsidR="00C23047">
        <w:rPr>
          <w:rStyle w:val="NormalTextChar"/>
          <w:rFonts w:asciiTheme="majorBidi" w:hAnsiTheme="majorBidi" w:cstheme="majorBidi"/>
        </w:rPr>
        <w:fldChar w:fldCharType="separate"/>
      </w:r>
      <w:r w:rsidR="00C23047" w:rsidRPr="00C509D9">
        <w:rPr>
          <w:rFonts w:asciiTheme="majorBidi" w:hAnsiTheme="majorBidi" w:cstheme="majorBidi"/>
          <w:b/>
          <w:bCs/>
        </w:rPr>
        <w:t xml:space="preserve">Figure </w:t>
      </w:r>
      <w:r w:rsidR="00C23047">
        <w:rPr>
          <w:rFonts w:asciiTheme="majorBidi" w:hAnsiTheme="majorBidi" w:cstheme="majorBidi"/>
          <w:b/>
          <w:noProof/>
        </w:rPr>
        <w:t>23</w:t>
      </w:r>
      <w:r w:rsidR="00C23047">
        <w:rPr>
          <w:rStyle w:val="NormalTextChar"/>
          <w:rFonts w:asciiTheme="majorBidi" w:hAnsiTheme="majorBidi" w:cstheme="majorBidi"/>
        </w:rPr>
        <w:fldChar w:fldCharType="end"/>
      </w:r>
      <w:r w:rsidR="00CD0C3C" w:rsidRPr="004D7DCA">
        <w:rPr>
          <w:rStyle w:val="NormalTextChar"/>
          <w:rFonts w:asciiTheme="majorBidi" w:hAnsiTheme="majorBidi" w:cstheme="majorBidi"/>
        </w:rPr>
        <w:t>)</w:t>
      </w:r>
      <w:r w:rsidR="00A9468A" w:rsidRPr="004D7DCA">
        <w:rPr>
          <w:rStyle w:val="NormalTextChar"/>
          <w:rFonts w:asciiTheme="majorBidi" w:hAnsiTheme="majorBidi" w:cstheme="majorBidi"/>
        </w:rPr>
        <w:t>.</w:t>
      </w:r>
    </w:p>
    <w:p w14:paraId="1EBF2D72" w14:textId="572AE416" w:rsidR="00A722BC" w:rsidRPr="004D7DCA" w:rsidRDefault="00A722BC" w:rsidP="009D738F">
      <w:pPr>
        <w:widowControl w:val="0"/>
        <w:spacing w:line="360" w:lineRule="auto"/>
        <w:contextualSpacing/>
        <w:jc w:val="center"/>
        <w:rPr>
          <w:rFonts w:asciiTheme="majorBidi" w:hAnsiTheme="majorBidi" w:cstheme="majorBidi"/>
        </w:rPr>
      </w:pPr>
      <w:r w:rsidRPr="004D7DCA">
        <w:rPr>
          <w:rFonts w:asciiTheme="majorBidi" w:hAnsiTheme="majorBidi" w:cstheme="majorBidi"/>
          <w:noProof/>
          <w:szCs w:val="24"/>
          <w:lang w:val="en-IN" w:eastAsia="en-IN"/>
        </w:rPr>
        <w:lastRenderedPageBreak/>
        <w:drawing>
          <wp:inline distT="0" distB="0" distL="0" distR="0" wp14:anchorId="378C3251" wp14:editId="35B5A1A8">
            <wp:extent cx="5943600" cy="2400300"/>
            <wp:effectExtent l="19050" t="0" r="0" b="19050"/>
            <wp:docPr id="34" name="Diagram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14:paraId="0E8E5DCB" w14:textId="309FD5FE" w:rsidR="00F01275" w:rsidRPr="00B0704A" w:rsidRDefault="009C4AB8" w:rsidP="00ED3038">
      <w:pPr>
        <w:pStyle w:val="Caption"/>
        <w:spacing w:after="240" w:afterAutospacing="0"/>
        <w:rPr>
          <w:rFonts w:asciiTheme="majorBidi" w:hAnsiTheme="majorBidi" w:cstheme="majorBidi"/>
          <w:b/>
          <w:bCs w:val="0"/>
        </w:rPr>
      </w:pPr>
      <w:bookmarkStart w:id="1826" w:name="_Ref113794512"/>
      <w:bookmarkStart w:id="1827" w:name="_Toc113904198"/>
      <w:r w:rsidRPr="00C509D9">
        <w:rPr>
          <w:rFonts w:asciiTheme="majorBidi" w:hAnsiTheme="majorBidi" w:cstheme="majorBidi"/>
          <w:b/>
        </w:rPr>
        <w:t xml:space="preserve">Figure </w:t>
      </w:r>
      <w:r w:rsidRPr="00B0704A">
        <w:rPr>
          <w:rFonts w:asciiTheme="majorBidi" w:hAnsiTheme="majorBidi" w:cstheme="majorBidi"/>
          <w:b/>
        </w:rPr>
        <w:fldChar w:fldCharType="begin"/>
      </w:r>
      <w:r w:rsidRPr="00B0704A">
        <w:rPr>
          <w:rFonts w:asciiTheme="majorBidi" w:hAnsiTheme="majorBidi" w:cstheme="majorBidi"/>
          <w:bCs w:val="0"/>
        </w:rPr>
        <w:instrText xml:space="preserve"> SEQ Figure \* ARABIC </w:instrText>
      </w:r>
      <w:r w:rsidRPr="00B0704A">
        <w:rPr>
          <w:rFonts w:asciiTheme="majorBidi" w:hAnsiTheme="majorBidi" w:cstheme="majorBidi"/>
          <w:b/>
        </w:rPr>
        <w:fldChar w:fldCharType="separate"/>
      </w:r>
      <w:r w:rsidR="004D624A">
        <w:rPr>
          <w:rFonts w:asciiTheme="majorBidi" w:hAnsiTheme="majorBidi" w:cstheme="majorBidi"/>
          <w:b/>
          <w:noProof/>
        </w:rPr>
        <w:t>23</w:t>
      </w:r>
      <w:r w:rsidRPr="00B0704A">
        <w:rPr>
          <w:rFonts w:asciiTheme="majorBidi" w:hAnsiTheme="majorBidi" w:cstheme="majorBidi"/>
          <w:b/>
        </w:rPr>
        <w:fldChar w:fldCharType="end"/>
      </w:r>
      <w:bookmarkEnd w:id="1826"/>
      <w:r w:rsidR="000E5231" w:rsidRPr="00C509D9">
        <w:rPr>
          <w:rFonts w:asciiTheme="majorBidi" w:hAnsiTheme="majorBidi" w:cstheme="majorBidi"/>
          <w:b/>
        </w:rPr>
        <w:t>:</w:t>
      </w:r>
      <w:r w:rsidR="00A722BC" w:rsidRPr="00B0704A">
        <w:rPr>
          <w:rFonts w:asciiTheme="majorBidi" w:hAnsiTheme="majorBidi" w:cstheme="majorBidi"/>
          <w:bCs w:val="0"/>
        </w:rPr>
        <w:t xml:space="preserve"> Module 1 </w:t>
      </w:r>
      <w:r w:rsidR="002133D3">
        <w:rPr>
          <w:rFonts w:asciiTheme="majorBidi" w:hAnsiTheme="majorBidi" w:cstheme="majorBidi"/>
          <w:bCs w:val="0"/>
        </w:rPr>
        <w:t>c</w:t>
      </w:r>
      <w:r w:rsidR="00A722BC" w:rsidRPr="00B0704A">
        <w:rPr>
          <w:rFonts w:asciiTheme="majorBidi" w:hAnsiTheme="majorBidi" w:cstheme="majorBidi"/>
          <w:bCs w:val="0"/>
        </w:rPr>
        <w:t xml:space="preserve">apacity </w:t>
      </w:r>
      <w:r w:rsidR="002133D3">
        <w:rPr>
          <w:rFonts w:asciiTheme="majorBidi" w:hAnsiTheme="majorBidi" w:cstheme="majorBidi"/>
          <w:bCs w:val="0"/>
        </w:rPr>
        <w:t>b</w:t>
      </w:r>
      <w:r w:rsidR="00A722BC" w:rsidRPr="00B0704A">
        <w:rPr>
          <w:rFonts w:asciiTheme="majorBidi" w:hAnsiTheme="majorBidi" w:cstheme="majorBidi"/>
          <w:bCs w:val="0"/>
        </w:rPr>
        <w:t xml:space="preserve">uilding </w:t>
      </w:r>
      <w:r w:rsidR="002133D3">
        <w:rPr>
          <w:rFonts w:asciiTheme="majorBidi" w:hAnsiTheme="majorBidi" w:cstheme="majorBidi"/>
          <w:bCs w:val="0"/>
        </w:rPr>
        <w:t>t</w:t>
      </w:r>
      <w:r w:rsidR="00A722BC" w:rsidRPr="00B0704A">
        <w:rPr>
          <w:rFonts w:asciiTheme="majorBidi" w:hAnsiTheme="majorBidi" w:cstheme="majorBidi"/>
          <w:bCs w:val="0"/>
        </w:rPr>
        <w:t xml:space="preserve">raining </w:t>
      </w:r>
      <w:r w:rsidR="002133D3">
        <w:rPr>
          <w:rFonts w:asciiTheme="majorBidi" w:hAnsiTheme="majorBidi" w:cstheme="majorBidi"/>
          <w:bCs w:val="0"/>
        </w:rPr>
        <w:t>s</w:t>
      </w:r>
      <w:r w:rsidR="00A722BC" w:rsidRPr="00B0704A">
        <w:rPr>
          <w:rFonts w:asciiTheme="majorBidi" w:hAnsiTheme="majorBidi" w:cstheme="majorBidi"/>
          <w:bCs w:val="0"/>
        </w:rPr>
        <w:t>eries</w:t>
      </w:r>
      <w:r w:rsidR="002133D3">
        <w:rPr>
          <w:rFonts w:asciiTheme="majorBidi" w:hAnsiTheme="majorBidi" w:cstheme="majorBidi"/>
          <w:bCs w:val="0"/>
        </w:rPr>
        <w:t>.</w:t>
      </w:r>
      <w:bookmarkEnd w:id="1827"/>
      <w:r w:rsidR="00AC5C1B">
        <w:rPr>
          <w:rFonts w:asciiTheme="majorBidi" w:hAnsiTheme="majorBidi" w:cstheme="majorBidi"/>
          <w:bCs w:val="0"/>
        </w:rPr>
        <w:t xml:space="preserve"> </w:t>
      </w:r>
      <w:r w:rsidR="00AC5C1B">
        <w:rPr>
          <w:rFonts w:asciiTheme="majorBidi" w:hAnsiTheme="majorBidi" w:cstheme="majorBidi"/>
          <w:bCs w:val="0"/>
          <w:iCs/>
        </w:rPr>
        <w:t xml:space="preserve">Source: </w:t>
      </w:r>
      <w:r w:rsidR="00AC5C1B" w:rsidRPr="00C31B3A">
        <w:rPr>
          <w:rFonts w:asciiTheme="majorBidi" w:hAnsiTheme="majorBidi" w:cstheme="majorBidi"/>
          <w:bCs w:val="0"/>
          <w:iCs/>
        </w:rPr>
        <w:t>Developing &amp; Using Scenarios</w:t>
      </w:r>
      <w:r w:rsidR="00AC5C1B">
        <w:rPr>
          <w:rFonts w:asciiTheme="majorBidi" w:hAnsiTheme="majorBidi" w:cstheme="majorBidi"/>
          <w:bCs w:val="0"/>
          <w:iCs/>
        </w:rPr>
        <w:t xml:space="preserve"> - </w:t>
      </w:r>
      <w:r w:rsidR="00AC5C1B" w:rsidRPr="00C31B3A">
        <w:rPr>
          <w:rFonts w:asciiTheme="majorBidi" w:hAnsiTheme="majorBidi" w:cstheme="majorBidi"/>
          <w:bCs w:val="0"/>
          <w:iCs/>
        </w:rPr>
        <w:t>Scenario Training Seminar</w:t>
      </w:r>
      <w:r w:rsidR="00AC5C1B">
        <w:rPr>
          <w:rFonts w:asciiTheme="majorBidi" w:hAnsiTheme="majorBidi" w:cstheme="majorBidi"/>
          <w:bCs w:val="0"/>
          <w:iCs/>
        </w:rPr>
        <w:t xml:space="preserve"> -</w:t>
      </w:r>
      <w:r w:rsidR="00AC5C1B" w:rsidRPr="00C31B3A">
        <w:rPr>
          <w:rFonts w:asciiTheme="majorBidi" w:hAnsiTheme="majorBidi" w:cstheme="majorBidi"/>
          <w:bCs w:val="0"/>
          <w:iCs/>
        </w:rPr>
        <w:t>Abu Dhabi</w:t>
      </w:r>
      <w:r w:rsidR="007230DF">
        <w:rPr>
          <w:rFonts w:asciiTheme="majorBidi" w:hAnsiTheme="majorBidi" w:cstheme="majorBidi"/>
          <w:bCs w:val="0"/>
          <w:iCs/>
        </w:rPr>
        <w:t>.</w:t>
      </w:r>
      <w:r w:rsidR="00AC5C1B" w:rsidRPr="00C31B3A">
        <w:rPr>
          <w:rFonts w:asciiTheme="majorBidi" w:hAnsiTheme="majorBidi" w:cstheme="majorBidi"/>
          <w:bCs w:val="0"/>
          <w:iCs/>
        </w:rPr>
        <w:t xml:space="preserve"> Jan 9 -13, 201</w:t>
      </w:r>
      <w:r w:rsidR="00AC5C1B">
        <w:rPr>
          <w:rFonts w:asciiTheme="majorBidi" w:hAnsiTheme="majorBidi" w:cstheme="majorBidi"/>
          <w:bCs w:val="0"/>
          <w:iCs/>
        </w:rPr>
        <w:t>1.</w:t>
      </w:r>
    </w:p>
    <w:p w14:paraId="77C15D05" w14:textId="2826CA2F" w:rsidR="007745A4" w:rsidRPr="004D7DCA" w:rsidRDefault="007745A4" w:rsidP="00ED3038">
      <w:pPr>
        <w:pStyle w:val="NormalText"/>
        <w:spacing w:after="0" w:afterAutospacing="0"/>
        <w:rPr>
          <w:rFonts w:asciiTheme="majorBidi" w:hAnsiTheme="majorBidi" w:cstheme="majorBidi"/>
        </w:rPr>
      </w:pPr>
      <w:bookmarkStart w:id="1828" w:name="_Hlk73269631"/>
      <w:bookmarkStart w:id="1829" w:name="_Toc16360937"/>
      <w:bookmarkStart w:id="1830" w:name="_Toc51844947"/>
      <w:bookmarkStart w:id="1831" w:name="_Toc73274333"/>
      <w:r w:rsidRPr="004D7DCA">
        <w:rPr>
          <w:rFonts w:asciiTheme="majorBidi" w:hAnsiTheme="majorBidi" w:cstheme="majorBidi"/>
          <w:b/>
          <w:bCs/>
        </w:rPr>
        <w:t xml:space="preserve">Developing and Using Scenarios </w:t>
      </w:r>
      <w:bookmarkEnd w:id="1828"/>
      <w:bookmarkEnd w:id="1829"/>
      <w:bookmarkEnd w:id="1830"/>
      <w:r w:rsidRPr="004D7DCA">
        <w:rPr>
          <w:rFonts w:asciiTheme="majorBidi" w:hAnsiTheme="majorBidi" w:cstheme="majorBidi"/>
          <w:b/>
          <w:bCs/>
        </w:rPr>
        <w:t>(January 9</w:t>
      </w:r>
      <w:r w:rsidR="00073B28" w:rsidRPr="004D7DCA">
        <w:rPr>
          <w:rFonts w:asciiTheme="majorBidi" w:hAnsiTheme="majorBidi" w:cstheme="majorBidi"/>
          <w:b/>
          <w:bCs/>
        </w:rPr>
        <w:t>–</w:t>
      </w:r>
      <w:r w:rsidRPr="004D7DCA">
        <w:rPr>
          <w:rFonts w:asciiTheme="majorBidi" w:hAnsiTheme="majorBidi" w:cstheme="majorBidi"/>
          <w:b/>
          <w:bCs/>
        </w:rPr>
        <w:t>13, 2011</w:t>
      </w:r>
      <w:bookmarkEnd w:id="1831"/>
      <w:r w:rsidRPr="004D7DCA">
        <w:rPr>
          <w:rFonts w:asciiTheme="majorBidi" w:hAnsiTheme="majorBidi" w:cstheme="majorBidi"/>
          <w:b/>
          <w:bCs/>
        </w:rPr>
        <w:t>)</w:t>
      </w:r>
      <w:r w:rsidR="00AB168E" w:rsidRPr="004D7DCA">
        <w:rPr>
          <w:rFonts w:asciiTheme="majorBidi" w:hAnsiTheme="majorBidi" w:cstheme="majorBidi"/>
          <w:b/>
          <w:bCs/>
        </w:rPr>
        <w:t>:</w:t>
      </w:r>
      <w:r w:rsidR="00AB168E" w:rsidRPr="004D7DCA">
        <w:rPr>
          <w:rFonts w:asciiTheme="majorBidi" w:hAnsiTheme="majorBidi" w:cstheme="majorBidi"/>
        </w:rPr>
        <w:t xml:space="preserve"> </w:t>
      </w:r>
      <w:r w:rsidRPr="004D7DCA">
        <w:rPr>
          <w:rFonts w:asciiTheme="majorBidi" w:hAnsiTheme="majorBidi" w:cstheme="majorBidi"/>
        </w:rPr>
        <w:t>The first training session was a five-day course focused on developing and using scenarios</w:t>
      </w:r>
      <w:r w:rsidR="007C01CF" w:rsidRPr="004D7DCA">
        <w:rPr>
          <w:rFonts w:asciiTheme="majorBidi" w:hAnsiTheme="majorBidi" w:cstheme="majorBidi"/>
        </w:rPr>
        <w:t>.</w:t>
      </w:r>
      <w:r w:rsidR="007C01CF">
        <w:rPr>
          <w:rFonts w:asciiTheme="majorBidi" w:hAnsiTheme="majorBidi" w:cstheme="majorBidi"/>
        </w:rPr>
        <w:t xml:space="preserve"> </w:t>
      </w:r>
      <w:r w:rsidRPr="004D7DCA">
        <w:rPr>
          <w:rFonts w:asciiTheme="majorBidi" w:hAnsiTheme="majorBidi" w:cstheme="majorBidi"/>
        </w:rPr>
        <w:t xml:space="preserve">The session </w:t>
      </w:r>
      <w:r w:rsidR="001C3DE7" w:rsidRPr="004D7DCA">
        <w:rPr>
          <w:rFonts w:asciiTheme="majorBidi" w:hAnsiTheme="majorBidi" w:cstheme="majorBidi"/>
        </w:rPr>
        <w:t>introduce</w:t>
      </w:r>
      <w:r w:rsidR="0090612B" w:rsidRPr="004D7DCA">
        <w:rPr>
          <w:rFonts w:asciiTheme="majorBidi" w:hAnsiTheme="majorBidi" w:cstheme="majorBidi"/>
        </w:rPr>
        <w:t>d</w:t>
      </w:r>
      <w:r w:rsidRPr="004D7DCA">
        <w:rPr>
          <w:rFonts w:asciiTheme="majorBidi" w:hAnsiTheme="majorBidi" w:cstheme="majorBidi"/>
        </w:rPr>
        <w:t xml:space="preserve"> theories and concepts on scenarios and generated awareness </w:t>
      </w:r>
      <w:r w:rsidR="0090612B" w:rsidRPr="004D7DCA">
        <w:rPr>
          <w:rFonts w:asciiTheme="majorBidi" w:hAnsiTheme="majorBidi" w:cstheme="majorBidi"/>
        </w:rPr>
        <w:t xml:space="preserve">of </w:t>
      </w:r>
      <w:r w:rsidRPr="004D7DCA">
        <w:rPr>
          <w:rFonts w:asciiTheme="majorBidi" w:hAnsiTheme="majorBidi" w:cstheme="majorBidi"/>
        </w:rPr>
        <w:t>good practices</w:t>
      </w:r>
      <w:r w:rsidR="007C01CF" w:rsidRPr="004D7DCA">
        <w:rPr>
          <w:rFonts w:asciiTheme="majorBidi" w:hAnsiTheme="majorBidi" w:cstheme="majorBidi"/>
        </w:rPr>
        <w:t>.</w:t>
      </w:r>
      <w:r w:rsidR="007C01CF">
        <w:rPr>
          <w:rFonts w:asciiTheme="majorBidi" w:hAnsiTheme="majorBidi" w:cstheme="majorBidi"/>
        </w:rPr>
        <w:t xml:space="preserve"> </w:t>
      </w:r>
      <w:r w:rsidRPr="004D7DCA">
        <w:rPr>
          <w:rFonts w:asciiTheme="majorBidi" w:hAnsiTheme="majorBidi" w:cstheme="majorBidi"/>
        </w:rPr>
        <w:t xml:space="preserve">The content and schedule for the training </w:t>
      </w:r>
      <w:r w:rsidR="0090612B" w:rsidRPr="004D7DCA">
        <w:rPr>
          <w:rFonts w:asciiTheme="majorBidi" w:hAnsiTheme="majorBidi" w:cstheme="majorBidi"/>
        </w:rPr>
        <w:t xml:space="preserve">are </w:t>
      </w:r>
      <w:r w:rsidRPr="004D7DCA">
        <w:rPr>
          <w:rFonts w:asciiTheme="majorBidi" w:hAnsiTheme="majorBidi" w:cstheme="majorBidi"/>
        </w:rPr>
        <w:t xml:space="preserve">presented in </w:t>
      </w:r>
      <w:r w:rsidR="00322148">
        <w:rPr>
          <w:rFonts w:asciiTheme="majorBidi" w:hAnsiTheme="majorBidi" w:cstheme="majorBidi"/>
        </w:rPr>
        <w:fldChar w:fldCharType="begin"/>
      </w:r>
      <w:r w:rsidR="00322148">
        <w:rPr>
          <w:rFonts w:asciiTheme="majorBidi" w:hAnsiTheme="majorBidi" w:cstheme="majorBidi"/>
        </w:rPr>
        <w:instrText xml:space="preserve"> REF _Ref108432309 \h </w:instrText>
      </w:r>
      <w:r w:rsidR="00322148">
        <w:rPr>
          <w:rFonts w:asciiTheme="majorBidi" w:hAnsiTheme="majorBidi" w:cstheme="majorBidi"/>
        </w:rPr>
      </w:r>
      <w:r w:rsidR="00322148">
        <w:rPr>
          <w:rFonts w:asciiTheme="majorBidi" w:hAnsiTheme="majorBidi" w:cstheme="majorBidi"/>
        </w:rPr>
        <w:fldChar w:fldCharType="separate"/>
      </w:r>
      <w:r w:rsidR="00322148" w:rsidRPr="00C509D9">
        <w:rPr>
          <w:rFonts w:asciiTheme="majorBidi" w:hAnsiTheme="majorBidi" w:cstheme="majorBidi"/>
          <w:b/>
          <w:bCs/>
        </w:rPr>
        <w:t xml:space="preserve">Table </w:t>
      </w:r>
      <w:r w:rsidR="00322148">
        <w:rPr>
          <w:rFonts w:asciiTheme="majorBidi" w:hAnsiTheme="majorBidi" w:cstheme="majorBidi"/>
          <w:b/>
          <w:noProof/>
        </w:rPr>
        <w:t>11</w:t>
      </w:r>
      <w:r w:rsidR="00322148">
        <w:rPr>
          <w:rFonts w:asciiTheme="majorBidi" w:hAnsiTheme="majorBidi" w:cstheme="majorBidi"/>
        </w:rPr>
        <w:fldChar w:fldCharType="end"/>
      </w:r>
      <w:r w:rsidR="00322148">
        <w:rPr>
          <w:rFonts w:asciiTheme="majorBidi" w:hAnsiTheme="majorBidi" w:cstheme="majorBidi"/>
        </w:rPr>
        <w:t xml:space="preserve"> </w:t>
      </w:r>
      <w:r w:rsidRPr="004D7DCA">
        <w:rPr>
          <w:rFonts w:asciiTheme="majorBidi" w:hAnsiTheme="majorBidi" w:cstheme="majorBidi"/>
        </w:rPr>
        <w:t>below. This training was attended by a cohort of 40</w:t>
      </w:r>
      <w:r w:rsidR="00073B28" w:rsidRPr="004D7DCA">
        <w:rPr>
          <w:rFonts w:asciiTheme="majorBidi" w:hAnsiTheme="majorBidi" w:cstheme="majorBidi"/>
        </w:rPr>
        <w:t>–</w:t>
      </w:r>
      <w:r w:rsidRPr="004D7DCA">
        <w:rPr>
          <w:rFonts w:asciiTheme="majorBidi" w:hAnsiTheme="majorBidi" w:cstheme="majorBidi"/>
        </w:rPr>
        <w:t>50 public administrators who</w:t>
      </w:r>
      <w:r w:rsidR="00177F5D" w:rsidRPr="004D7DCA">
        <w:rPr>
          <w:rFonts w:asciiTheme="majorBidi" w:hAnsiTheme="majorBidi" w:cstheme="majorBidi"/>
        </w:rPr>
        <w:t xml:space="preserve"> </w:t>
      </w:r>
      <w:r w:rsidRPr="004D7DCA">
        <w:rPr>
          <w:rFonts w:asciiTheme="majorBidi" w:hAnsiTheme="majorBidi" w:cstheme="majorBidi"/>
        </w:rPr>
        <w:t xml:space="preserve">held positions involving strategic planning, performance management, </w:t>
      </w:r>
      <w:r w:rsidR="002F5688" w:rsidRPr="004D7DCA">
        <w:rPr>
          <w:rFonts w:asciiTheme="majorBidi" w:hAnsiTheme="majorBidi" w:cstheme="majorBidi"/>
        </w:rPr>
        <w:t>organi</w:t>
      </w:r>
      <w:r w:rsidR="002F5688">
        <w:rPr>
          <w:rFonts w:asciiTheme="majorBidi" w:hAnsiTheme="majorBidi" w:cstheme="majorBidi"/>
        </w:rPr>
        <w:t>s</w:t>
      </w:r>
      <w:r w:rsidR="002F5688" w:rsidRPr="004D7DCA">
        <w:rPr>
          <w:rFonts w:asciiTheme="majorBidi" w:hAnsiTheme="majorBidi" w:cstheme="majorBidi"/>
        </w:rPr>
        <w:t>ation</w:t>
      </w:r>
      <w:r w:rsidRPr="004D7DCA">
        <w:rPr>
          <w:rFonts w:asciiTheme="majorBidi" w:hAnsiTheme="majorBidi" w:cstheme="majorBidi"/>
        </w:rPr>
        <w:t>al development, and quality management.</w:t>
      </w:r>
    </w:p>
    <w:tbl>
      <w:tblPr>
        <w:tblStyle w:val="TableGridLight11"/>
        <w:tblW w:w="0" w:type="auto"/>
        <w:tblLook w:val="04A0" w:firstRow="1" w:lastRow="0" w:firstColumn="1" w:lastColumn="0" w:noHBand="0" w:noVBand="1"/>
      </w:tblPr>
      <w:tblGrid>
        <w:gridCol w:w="1763"/>
        <w:gridCol w:w="1853"/>
        <w:gridCol w:w="1768"/>
        <w:gridCol w:w="2022"/>
        <w:gridCol w:w="1613"/>
      </w:tblGrid>
      <w:tr w:rsidR="007745A4" w:rsidRPr="004D7DCA" w14:paraId="25521334" w14:textId="77777777" w:rsidTr="00F01275">
        <w:trPr>
          <w:trHeight w:val="428"/>
        </w:trPr>
        <w:tc>
          <w:tcPr>
            <w:tcW w:w="0" w:type="auto"/>
            <w:gridSpan w:val="5"/>
            <w:shd w:val="clear" w:color="auto" w:fill="D9E2F3" w:themeFill="accent1" w:themeFillTint="33"/>
          </w:tcPr>
          <w:p w14:paraId="501A8AF7" w14:textId="77777777" w:rsidR="007745A4" w:rsidRPr="004D7DCA" w:rsidRDefault="007745A4" w:rsidP="00ED3038">
            <w:pPr>
              <w:widowControl w:val="0"/>
              <w:spacing w:line="276" w:lineRule="auto"/>
              <w:contextualSpacing/>
              <w:jc w:val="center"/>
              <w:rPr>
                <w:rFonts w:asciiTheme="majorBidi" w:hAnsiTheme="majorBidi" w:cstheme="majorBidi"/>
                <w:b w:val="0"/>
                <w:sz w:val="22"/>
                <w:szCs w:val="22"/>
              </w:rPr>
            </w:pPr>
            <w:r w:rsidRPr="004D7DCA">
              <w:rPr>
                <w:rFonts w:asciiTheme="majorBidi" w:hAnsiTheme="majorBidi" w:cstheme="majorBidi"/>
                <w:b w:val="0"/>
                <w:sz w:val="22"/>
                <w:szCs w:val="22"/>
              </w:rPr>
              <w:t>Developing and Using Scenarios Program Schedule</w:t>
            </w:r>
          </w:p>
        </w:tc>
      </w:tr>
      <w:tr w:rsidR="003A67C0" w:rsidRPr="004D7DCA" w14:paraId="069525D8" w14:textId="77777777" w:rsidTr="00F01275">
        <w:trPr>
          <w:trHeight w:val="20"/>
        </w:trPr>
        <w:tc>
          <w:tcPr>
            <w:tcW w:w="0" w:type="auto"/>
            <w:hideMark/>
          </w:tcPr>
          <w:p w14:paraId="58B773D4" w14:textId="77777777" w:rsidR="007745A4" w:rsidRPr="004D7DCA" w:rsidRDefault="007745A4" w:rsidP="00C6696B">
            <w:pPr>
              <w:widowControl w:val="0"/>
              <w:spacing w:line="276" w:lineRule="auto"/>
              <w:contextualSpacing/>
              <w:jc w:val="both"/>
              <w:rPr>
                <w:rFonts w:asciiTheme="majorBidi" w:hAnsiTheme="majorBidi" w:cstheme="majorBidi"/>
                <w:b w:val="0"/>
                <w:sz w:val="22"/>
                <w:szCs w:val="22"/>
              </w:rPr>
            </w:pPr>
            <w:r w:rsidRPr="004D7DCA">
              <w:rPr>
                <w:rFonts w:asciiTheme="majorBidi" w:hAnsiTheme="majorBidi" w:cstheme="majorBidi"/>
                <w:b w:val="0"/>
                <w:sz w:val="22"/>
                <w:szCs w:val="22"/>
              </w:rPr>
              <w:t>Day 1</w:t>
            </w:r>
          </w:p>
        </w:tc>
        <w:tc>
          <w:tcPr>
            <w:tcW w:w="0" w:type="auto"/>
            <w:hideMark/>
          </w:tcPr>
          <w:p w14:paraId="10E35FDD" w14:textId="77777777" w:rsidR="007745A4" w:rsidRPr="004D7DCA" w:rsidRDefault="007745A4" w:rsidP="00C6696B">
            <w:pPr>
              <w:widowControl w:val="0"/>
              <w:spacing w:line="276" w:lineRule="auto"/>
              <w:contextualSpacing/>
              <w:jc w:val="both"/>
              <w:rPr>
                <w:rFonts w:asciiTheme="majorBidi" w:hAnsiTheme="majorBidi" w:cstheme="majorBidi"/>
                <w:b w:val="0"/>
                <w:sz w:val="22"/>
                <w:szCs w:val="22"/>
              </w:rPr>
            </w:pPr>
            <w:r w:rsidRPr="004D7DCA">
              <w:rPr>
                <w:rFonts w:asciiTheme="majorBidi" w:hAnsiTheme="majorBidi" w:cstheme="majorBidi"/>
                <w:b w:val="0"/>
                <w:sz w:val="22"/>
                <w:szCs w:val="22"/>
              </w:rPr>
              <w:t>Day 2</w:t>
            </w:r>
          </w:p>
        </w:tc>
        <w:tc>
          <w:tcPr>
            <w:tcW w:w="0" w:type="auto"/>
            <w:hideMark/>
          </w:tcPr>
          <w:p w14:paraId="7DE15E93" w14:textId="77777777" w:rsidR="007745A4" w:rsidRPr="004D7DCA" w:rsidRDefault="007745A4" w:rsidP="00C6696B">
            <w:pPr>
              <w:widowControl w:val="0"/>
              <w:spacing w:line="276" w:lineRule="auto"/>
              <w:contextualSpacing/>
              <w:jc w:val="both"/>
              <w:rPr>
                <w:rFonts w:asciiTheme="majorBidi" w:hAnsiTheme="majorBidi" w:cstheme="majorBidi"/>
                <w:b w:val="0"/>
                <w:sz w:val="22"/>
                <w:szCs w:val="22"/>
              </w:rPr>
            </w:pPr>
            <w:r w:rsidRPr="004D7DCA">
              <w:rPr>
                <w:rFonts w:asciiTheme="majorBidi" w:hAnsiTheme="majorBidi" w:cstheme="majorBidi"/>
                <w:b w:val="0"/>
                <w:sz w:val="22"/>
                <w:szCs w:val="22"/>
              </w:rPr>
              <w:t>Day 3</w:t>
            </w:r>
          </w:p>
        </w:tc>
        <w:tc>
          <w:tcPr>
            <w:tcW w:w="0" w:type="auto"/>
            <w:hideMark/>
          </w:tcPr>
          <w:p w14:paraId="49F61D92" w14:textId="77777777" w:rsidR="007745A4" w:rsidRPr="004D7DCA" w:rsidRDefault="007745A4" w:rsidP="00C6696B">
            <w:pPr>
              <w:widowControl w:val="0"/>
              <w:spacing w:line="276" w:lineRule="auto"/>
              <w:contextualSpacing/>
              <w:jc w:val="both"/>
              <w:rPr>
                <w:rFonts w:asciiTheme="majorBidi" w:hAnsiTheme="majorBidi" w:cstheme="majorBidi"/>
                <w:b w:val="0"/>
                <w:sz w:val="22"/>
                <w:szCs w:val="22"/>
              </w:rPr>
            </w:pPr>
            <w:r w:rsidRPr="004D7DCA">
              <w:rPr>
                <w:rFonts w:asciiTheme="majorBidi" w:hAnsiTheme="majorBidi" w:cstheme="majorBidi"/>
                <w:b w:val="0"/>
                <w:sz w:val="22"/>
                <w:szCs w:val="22"/>
              </w:rPr>
              <w:t>Day 4</w:t>
            </w:r>
          </w:p>
        </w:tc>
        <w:tc>
          <w:tcPr>
            <w:tcW w:w="0" w:type="auto"/>
            <w:hideMark/>
          </w:tcPr>
          <w:p w14:paraId="01D940BC" w14:textId="77777777" w:rsidR="007745A4" w:rsidRPr="004D7DCA" w:rsidRDefault="007745A4" w:rsidP="00C6696B">
            <w:pPr>
              <w:widowControl w:val="0"/>
              <w:spacing w:line="276" w:lineRule="auto"/>
              <w:contextualSpacing/>
              <w:jc w:val="both"/>
              <w:rPr>
                <w:rFonts w:asciiTheme="majorBidi" w:hAnsiTheme="majorBidi" w:cstheme="majorBidi"/>
                <w:b w:val="0"/>
                <w:sz w:val="22"/>
                <w:szCs w:val="22"/>
              </w:rPr>
            </w:pPr>
            <w:r w:rsidRPr="004D7DCA">
              <w:rPr>
                <w:rFonts w:asciiTheme="majorBidi" w:hAnsiTheme="majorBidi" w:cstheme="majorBidi"/>
                <w:b w:val="0"/>
                <w:sz w:val="22"/>
                <w:szCs w:val="22"/>
              </w:rPr>
              <w:t>Day 5</w:t>
            </w:r>
          </w:p>
        </w:tc>
      </w:tr>
      <w:tr w:rsidR="00AB2EA3" w:rsidRPr="004D7DCA" w14:paraId="037C5D5B" w14:textId="77777777" w:rsidTr="00F01275">
        <w:trPr>
          <w:trHeight w:val="20"/>
        </w:trPr>
        <w:tc>
          <w:tcPr>
            <w:tcW w:w="0" w:type="auto"/>
            <w:hideMark/>
          </w:tcPr>
          <w:p w14:paraId="22D99621" w14:textId="77777777" w:rsidR="007745A4" w:rsidRPr="004D7DCA" w:rsidRDefault="007745A4" w:rsidP="00C6696B">
            <w:pPr>
              <w:widowControl w:val="0"/>
              <w:spacing w:line="276" w:lineRule="auto"/>
              <w:contextualSpacing/>
              <w:rPr>
                <w:rFonts w:asciiTheme="majorBidi" w:hAnsiTheme="majorBidi" w:cstheme="majorBidi"/>
                <w:b w:val="0"/>
                <w:sz w:val="22"/>
                <w:szCs w:val="22"/>
              </w:rPr>
            </w:pPr>
            <w:r w:rsidRPr="004D7DCA">
              <w:rPr>
                <w:rFonts w:asciiTheme="majorBidi" w:hAnsiTheme="majorBidi" w:cstheme="majorBidi"/>
                <w:b w:val="0"/>
                <w:sz w:val="22"/>
                <w:szCs w:val="22"/>
              </w:rPr>
              <w:t xml:space="preserve">Welcome and Course Overview </w:t>
            </w:r>
          </w:p>
        </w:tc>
        <w:tc>
          <w:tcPr>
            <w:tcW w:w="0" w:type="auto"/>
            <w:hideMark/>
          </w:tcPr>
          <w:p w14:paraId="1061457A" w14:textId="77777777" w:rsidR="007745A4" w:rsidRPr="004D7DCA" w:rsidRDefault="007745A4" w:rsidP="00C6696B">
            <w:pPr>
              <w:widowControl w:val="0"/>
              <w:spacing w:line="276" w:lineRule="auto"/>
              <w:contextualSpacing/>
              <w:rPr>
                <w:rFonts w:asciiTheme="majorBidi" w:hAnsiTheme="majorBidi" w:cstheme="majorBidi"/>
                <w:b w:val="0"/>
                <w:sz w:val="22"/>
                <w:szCs w:val="22"/>
              </w:rPr>
            </w:pPr>
            <w:r w:rsidRPr="004D7DCA">
              <w:rPr>
                <w:rFonts w:asciiTheme="majorBidi" w:hAnsiTheme="majorBidi" w:cstheme="majorBidi"/>
                <w:b w:val="0"/>
                <w:sz w:val="22"/>
                <w:szCs w:val="22"/>
              </w:rPr>
              <w:t xml:space="preserve">Developing a Focal Question </w:t>
            </w:r>
          </w:p>
        </w:tc>
        <w:tc>
          <w:tcPr>
            <w:tcW w:w="0" w:type="auto"/>
            <w:hideMark/>
          </w:tcPr>
          <w:p w14:paraId="7EB30736" w14:textId="77777777" w:rsidR="007745A4" w:rsidRPr="004D7DCA" w:rsidRDefault="007745A4" w:rsidP="00C6696B">
            <w:pPr>
              <w:widowControl w:val="0"/>
              <w:spacing w:line="276" w:lineRule="auto"/>
              <w:contextualSpacing/>
              <w:rPr>
                <w:rFonts w:asciiTheme="majorBidi" w:hAnsiTheme="majorBidi" w:cstheme="majorBidi"/>
                <w:b w:val="0"/>
                <w:sz w:val="22"/>
                <w:szCs w:val="22"/>
              </w:rPr>
            </w:pPr>
            <w:r w:rsidRPr="004D7DCA">
              <w:rPr>
                <w:rFonts w:asciiTheme="majorBidi" w:hAnsiTheme="majorBidi" w:cstheme="majorBidi"/>
                <w:b w:val="0"/>
                <w:sz w:val="22"/>
                <w:szCs w:val="22"/>
              </w:rPr>
              <w:t xml:space="preserve">Creating a Scenario Framework </w:t>
            </w:r>
          </w:p>
        </w:tc>
        <w:tc>
          <w:tcPr>
            <w:tcW w:w="0" w:type="auto"/>
            <w:hideMark/>
          </w:tcPr>
          <w:p w14:paraId="3528996B" w14:textId="77777777" w:rsidR="007745A4" w:rsidRPr="004D7DCA" w:rsidRDefault="007745A4" w:rsidP="00C6696B">
            <w:pPr>
              <w:widowControl w:val="0"/>
              <w:spacing w:line="276" w:lineRule="auto"/>
              <w:contextualSpacing/>
              <w:rPr>
                <w:rFonts w:asciiTheme="majorBidi" w:hAnsiTheme="majorBidi" w:cstheme="majorBidi"/>
                <w:b w:val="0"/>
                <w:sz w:val="22"/>
                <w:szCs w:val="22"/>
              </w:rPr>
            </w:pPr>
            <w:r w:rsidRPr="004D7DCA">
              <w:rPr>
                <w:rFonts w:asciiTheme="majorBidi" w:hAnsiTheme="majorBidi" w:cstheme="majorBidi"/>
                <w:b w:val="0"/>
                <w:sz w:val="22"/>
                <w:szCs w:val="22"/>
              </w:rPr>
              <w:t xml:space="preserve">Building Alternative Narratives </w:t>
            </w:r>
          </w:p>
        </w:tc>
        <w:tc>
          <w:tcPr>
            <w:tcW w:w="0" w:type="auto"/>
          </w:tcPr>
          <w:p w14:paraId="7192643A" w14:textId="77777777" w:rsidR="007745A4" w:rsidRPr="004D7DCA" w:rsidRDefault="007745A4" w:rsidP="00C6696B">
            <w:pPr>
              <w:widowControl w:val="0"/>
              <w:spacing w:line="276" w:lineRule="auto"/>
              <w:contextualSpacing/>
              <w:rPr>
                <w:rFonts w:asciiTheme="majorBidi" w:hAnsiTheme="majorBidi" w:cstheme="majorBidi"/>
                <w:b w:val="0"/>
                <w:sz w:val="22"/>
                <w:szCs w:val="22"/>
              </w:rPr>
            </w:pPr>
            <w:r w:rsidRPr="004D7DCA">
              <w:rPr>
                <w:rFonts w:asciiTheme="majorBidi" w:hAnsiTheme="majorBidi" w:cstheme="majorBidi"/>
                <w:b w:val="0"/>
                <w:sz w:val="22"/>
                <w:szCs w:val="22"/>
              </w:rPr>
              <w:t xml:space="preserve">Scenario Reports </w:t>
            </w:r>
          </w:p>
          <w:p w14:paraId="181BF46B" w14:textId="77777777" w:rsidR="007745A4" w:rsidRPr="004D7DCA" w:rsidRDefault="007745A4" w:rsidP="00C6696B">
            <w:pPr>
              <w:widowControl w:val="0"/>
              <w:spacing w:line="276" w:lineRule="auto"/>
              <w:contextualSpacing/>
              <w:rPr>
                <w:rFonts w:asciiTheme="majorBidi" w:hAnsiTheme="majorBidi" w:cstheme="majorBidi"/>
                <w:b w:val="0"/>
                <w:sz w:val="22"/>
                <w:szCs w:val="22"/>
              </w:rPr>
            </w:pPr>
          </w:p>
        </w:tc>
      </w:tr>
      <w:tr w:rsidR="003A67C0" w:rsidRPr="004D7DCA" w14:paraId="503FBAC2" w14:textId="77777777" w:rsidTr="00F01275">
        <w:trPr>
          <w:trHeight w:val="20"/>
        </w:trPr>
        <w:tc>
          <w:tcPr>
            <w:tcW w:w="0" w:type="auto"/>
            <w:hideMark/>
          </w:tcPr>
          <w:p w14:paraId="55160D2D" w14:textId="77777777" w:rsidR="007745A4" w:rsidRPr="004D7DCA" w:rsidRDefault="007745A4" w:rsidP="00C6696B">
            <w:pPr>
              <w:widowControl w:val="0"/>
              <w:spacing w:line="276" w:lineRule="auto"/>
              <w:contextualSpacing/>
              <w:rPr>
                <w:rFonts w:asciiTheme="majorBidi" w:hAnsiTheme="majorBidi" w:cstheme="majorBidi"/>
                <w:b w:val="0"/>
                <w:sz w:val="22"/>
                <w:szCs w:val="22"/>
              </w:rPr>
            </w:pPr>
            <w:r w:rsidRPr="004D7DCA">
              <w:rPr>
                <w:rFonts w:asciiTheme="majorBidi" w:hAnsiTheme="majorBidi" w:cstheme="majorBidi"/>
                <w:b w:val="0"/>
                <w:sz w:val="22"/>
                <w:szCs w:val="22"/>
              </w:rPr>
              <w:t xml:space="preserve">What are Scenarios? </w:t>
            </w:r>
          </w:p>
        </w:tc>
        <w:tc>
          <w:tcPr>
            <w:tcW w:w="0" w:type="auto"/>
            <w:hideMark/>
          </w:tcPr>
          <w:p w14:paraId="4A045C20" w14:textId="77777777" w:rsidR="007745A4" w:rsidRPr="004D7DCA" w:rsidRDefault="007745A4" w:rsidP="00C6696B">
            <w:pPr>
              <w:widowControl w:val="0"/>
              <w:spacing w:line="276" w:lineRule="auto"/>
              <w:contextualSpacing/>
              <w:rPr>
                <w:rFonts w:asciiTheme="majorBidi" w:hAnsiTheme="majorBidi" w:cstheme="majorBidi"/>
                <w:b w:val="0"/>
                <w:sz w:val="22"/>
                <w:szCs w:val="22"/>
              </w:rPr>
            </w:pPr>
            <w:r w:rsidRPr="004D7DCA">
              <w:rPr>
                <w:rFonts w:asciiTheme="majorBidi" w:hAnsiTheme="majorBidi" w:cstheme="majorBidi"/>
                <w:b w:val="0"/>
                <w:sz w:val="22"/>
                <w:szCs w:val="22"/>
              </w:rPr>
              <w:t xml:space="preserve">Driving Forces and Blind Spots </w:t>
            </w:r>
          </w:p>
        </w:tc>
        <w:tc>
          <w:tcPr>
            <w:tcW w:w="0" w:type="auto"/>
            <w:hideMark/>
          </w:tcPr>
          <w:p w14:paraId="244F1D3B" w14:textId="77777777" w:rsidR="007745A4" w:rsidRPr="004D7DCA" w:rsidRDefault="007745A4" w:rsidP="00C6696B">
            <w:pPr>
              <w:widowControl w:val="0"/>
              <w:spacing w:line="276" w:lineRule="auto"/>
              <w:contextualSpacing/>
              <w:rPr>
                <w:rFonts w:asciiTheme="majorBidi" w:hAnsiTheme="majorBidi" w:cstheme="majorBidi"/>
                <w:b w:val="0"/>
                <w:sz w:val="22"/>
                <w:szCs w:val="22"/>
              </w:rPr>
            </w:pPr>
            <w:r w:rsidRPr="004D7DCA">
              <w:rPr>
                <w:rFonts w:asciiTheme="majorBidi" w:hAnsiTheme="majorBidi" w:cstheme="majorBidi"/>
                <w:b w:val="0"/>
                <w:sz w:val="22"/>
                <w:szCs w:val="22"/>
              </w:rPr>
              <w:t xml:space="preserve">Importance of Scenario Narratives </w:t>
            </w:r>
          </w:p>
        </w:tc>
        <w:tc>
          <w:tcPr>
            <w:tcW w:w="0" w:type="auto"/>
            <w:hideMark/>
          </w:tcPr>
          <w:p w14:paraId="0A211F9A" w14:textId="77777777" w:rsidR="007745A4" w:rsidRPr="004D7DCA" w:rsidRDefault="007745A4" w:rsidP="00C6696B">
            <w:pPr>
              <w:widowControl w:val="0"/>
              <w:spacing w:line="276" w:lineRule="auto"/>
              <w:contextualSpacing/>
              <w:rPr>
                <w:rFonts w:asciiTheme="majorBidi" w:hAnsiTheme="majorBidi" w:cstheme="majorBidi"/>
                <w:b w:val="0"/>
                <w:sz w:val="22"/>
                <w:szCs w:val="22"/>
              </w:rPr>
            </w:pPr>
            <w:r w:rsidRPr="004D7DCA">
              <w:rPr>
                <w:rFonts w:asciiTheme="majorBidi" w:hAnsiTheme="majorBidi" w:cstheme="majorBidi"/>
                <w:b w:val="0"/>
                <w:sz w:val="22"/>
                <w:szCs w:val="22"/>
              </w:rPr>
              <w:t xml:space="preserve">Signs, Implications, and Options </w:t>
            </w:r>
          </w:p>
        </w:tc>
        <w:tc>
          <w:tcPr>
            <w:tcW w:w="0" w:type="auto"/>
            <w:hideMark/>
          </w:tcPr>
          <w:p w14:paraId="33C60F25" w14:textId="77777777" w:rsidR="007745A4" w:rsidRPr="004D7DCA" w:rsidRDefault="007745A4" w:rsidP="00C6696B">
            <w:pPr>
              <w:widowControl w:val="0"/>
              <w:spacing w:line="276" w:lineRule="auto"/>
              <w:contextualSpacing/>
              <w:rPr>
                <w:rFonts w:asciiTheme="majorBidi" w:hAnsiTheme="majorBidi" w:cstheme="majorBidi"/>
                <w:b w:val="0"/>
                <w:sz w:val="22"/>
                <w:szCs w:val="22"/>
              </w:rPr>
            </w:pPr>
            <w:r w:rsidRPr="004D7DCA">
              <w:rPr>
                <w:rFonts w:asciiTheme="majorBidi" w:hAnsiTheme="majorBidi" w:cstheme="majorBidi"/>
                <w:b w:val="0"/>
                <w:sz w:val="22"/>
                <w:szCs w:val="22"/>
              </w:rPr>
              <w:t xml:space="preserve">Reframing the Focal Question </w:t>
            </w:r>
          </w:p>
        </w:tc>
      </w:tr>
      <w:tr w:rsidR="00AB2EA3" w:rsidRPr="004D7DCA" w14:paraId="3141EA6C" w14:textId="77777777" w:rsidTr="00F01275">
        <w:trPr>
          <w:trHeight w:val="20"/>
        </w:trPr>
        <w:tc>
          <w:tcPr>
            <w:tcW w:w="0" w:type="auto"/>
            <w:hideMark/>
          </w:tcPr>
          <w:p w14:paraId="37EC86C9" w14:textId="77777777" w:rsidR="007745A4" w:rsidRPr="004D7DCA" w:rsidRDefault="007745A4" w:rsidP="00C6696B">
            <w:pPr>
              <w:widowControl w:val="0"/>
              <w:spacing w:line="276" w:lineRule="auto"/>
              <w:contextualSpacing/>
              <w:rPr>
                <w:rFonts w:asciiTheme="majorBidi" w:hAnsiTheme="majorBidi" w:cstheme="majorBidi"/>
                <w:b w:val="0"/>
                <w:sz w:val="22"/>
                <w:szCs w:val="22"/>
              </w:rPr>
            </w:pPr>
            <w:r w:rsidRPr="004D7DCA">
              <w:rPr>
                <w:rFonts w:asciiTheme="majorBidi" w:hAnsiTheme="majorBidi" w:cstheme="majorBidi"/>
                <w:b w:val="0"/>
                <w:sz w:val="22"/>
                <w:szCs w:val="22"/>
              </w:rPr>
              <w:t xml:space="preserve">Introduction to the Case Study </w:t>
            </w:r>
          </w:p>
        </w:tc>
        <w:tc>
          <w:tcPr>
            <w:tcW w:w="0" w:type="auto"/>
            <w:hideMark/>
          </w:tcPr>
          <w:p w14:paraId="07FB8C7D" w14:textId="77777777" w:rsidR="007745A4" w:rsidRPr="004D7DCA" w:rsidRDefault="007745A4" w:rsidP="00C6696B">
            <w:pPr>
              <w:widowControl w:val="0"/>
              <w:spacing w:line="276" w:lineRule="auto"/>
              <w:contextualSpacing/>
              <w:rPr>
                <w:rFonts w:asciiTheme="majorBidi" w:hAnsiTheme="majorBidi" w:cstheme="majorBidi"/>
                <w:b w:val="0"/>
                <w:sz w:val="22"/>
                <w:szCs w:val="22"/>
              </w:rPr>
            </w:pPr>
            <w:r w:rsidRPr="004D7DCA">
              <w:rPr>
                <w:rFonts w:asciiTheme="majorBidi" w:hAnsiTheme="majorBidi" w:cstheme="majorBidi"/>
                <w:b w:val="0"/>
                <w:sz w:val="22"/>
                <w:szCs w:val="22"/>
              </w:rPr>
              <w:t xml:space="preserve">Identifying Critical Uncertainties </w:t>
            </w:r>
          </w:p>
        </w:tc>
        <w:tc>
          <w:tcPr>
            <w:tcW w:w="0" w:type="auto"/>
            <w:hideMark/>
          </w:tcPr>
          <w:p w14:paraId="5849451E" w14:textId="77777777" w:rsidR="007745A4" w:rsidRPr="004D7DCA" w:rsidRDefault="007745A4" w:rsidP="00C6696B">
            <w:pPr>
              <w:widowControl w:val="0"/>
              <w:spacing w:line="276" w:lineRule="auto"/>
              <w:contextualSpacing/>
              <w:rPr>
                <w:rFonts w:asciiTheme="majorBidi" w:hAnsiTheme="majorBidi" w:cstheme="majorBidi"/>
                <w:b w:val="0"/>
                <w:sz w:val="22"/>
                <w:szCs w:val="22"/>
              </w:rPr>
            </w:pPr>
            <w:r w:rsidRPr="004D7DCA">
              <w:rPr>
                <w:rFonts w:asciiTheme="majorBidi" w:hAnsiTheme="majorBidi" w:cstheme="majorBidi"/>
                <w:b w:val="0"/>
                <w:sz w:val="22"/>
                <w:szCs w:val="22"/>
              </w:rPr>
              <w:t xml:space="preserve">Exploring the Expected Future </w:t>
            </w:r>
          </w:p>
        </w:tc>
        <w:tc>
          <w:tcPr>
            <w:tcW w:w="0" w:type="auto"/>
            <w:hideMark/>
          </w:tcPr>
          <w:p w14:paraId="0DED6219" w14:textId="77777777" w:rsidR="007745A4" w:rsidRPr="004D7DCA" w:rsidRDefault="007745A4" w:rsidP="00C6696B">
            <w:pPr>
              <w:widowControl w:val="0"/>
              <w:spacing w:line="276" w:lineRule="auto"/>
              <w:contextualSpacing/>
              <w:rPr>
                <w:rFonts w:asciiTheme="majorBidi" w:hAnsiTheme="majorBidi" w:cstheme="majorBidi"/>
                <w:b w:val="0"/>
                <w:sz w:val="22"/>
                <w:szCs w:val="22"/>
              </w:rPr>
            </w:pPr>
            <w:r w:rsidRPr="004D7DCA">
              <w:rPr>
                <w:rFonts w:asciiTheme="majorBidi" w:hAnsiTheme="majorBidi" w:cstheme="majorBidi"/>
                <w:b w:val="0"/>
                <w:sz w:val="22"/>
                <w:szCs w:val="22"/>
              </w:rPr>
              <w:t xml:space="preserve">Communicating Memorably </w:t>
            </w:r>
          </w:p>
        </w:tc>
        <w:tc>
          <w:tcPr>
            <w:tcW w:w="0" w:type="auto"/>
            <w:hideMark/>
          </w:tcPr>
          <w:p w14:paraId="66D91685" w14:textId="77777777" w:rsidR="007745A4" w:rsidRPr="004D7DCA" w:rsidRDefault="007745A4" w:rsidP="00C6696B">
            <w:pPr>
              <w:widowControl w:val="0"/>
              <w:spacing w:line="276" w:lineRule="auto"/>
              <w:contextualSpacing/>
              <w:rPr>
                <w:rFonts w:asciiTheme="majorBidi" w:hAnsiTheme="majorBidi" w:cstheme="majorBidi"/>
                <w:b w:val="0"/>
                <w:sz w:val="22"/>
                <w:szCs w:val="22"/>
              </w:rPr>
            </w:pPr>
            <w:r w:rsidRPr="004D7DCA">
              <w:rPr>
                <w:rFonts w:asciiTheme="majorBidi" w:hAnsiTheme="majorBidi" w:cstheme="majorBidi"/>
                <w:b w:val="0"/>
                <w:sz w:val="22"/>
                <w:szCs w:val="22"/>
              </w:rPr>
              <w:t xml:space="preserve">Final Questions and Feedback </w:t>
            </w:r>
          </w:p>
        </w:tc>
      </w:tr>
    </w:tbl>
    <w:p w14:paraId="3670D540" w14:textId="24D78007" w:rsidR="00C31B3A" w:rsidRPr="00C31B3A" w:rsidRDefault="00F2207A" w:rsidP="00C31B3A">
      <w:pPr>
        <w:pStyle w:val="Caption"/>
        <w:rPr>
          <w:rFonts w:asciiTheme="majorBidi" w:hAnsiTheme="majorBidi" w:cstheme="majorBidi"/>
          <w:bCs w:val="0"/>
          <w:iCs/>
        </w:rPr>
      </w:pPr>
      <w:bookmarkStart w:id="1832" w:name="_Ref108432309"/>
      <w:bookmarkStart w:id="1833" w:name="_Toc102576110"/>
      <w:bookmarkStart w:id="1834" w:name="_Toc109051733"/>
      <w:bookmarkStart w:id="1835" w:name="_Toc111330061"/>
      <w:bookmarkStart w:id="1836" w:name="_Toc89431392"/>
      <w:bookmarkStart w:id="1837" w:name="_Toc89431412"/>
      <w:bookmarkStart w:id="1838" w:name="_Toc89866353"/>
      <w:bookmarkStart w:id="1839" w:name="_Toc113904278"/>
      <w:bookmarkStart w:id="1840" w:name="_Toc87721414"/>
      <w:r w:rsidRPr="00C509D9">
        <w:rPr>
          <w:rFonts w:asciiTheme="majorBidi" w:hAnsiTheme="majorBidi" w:cstheme="majorBidi"/>
          <w:b/>
        </w:rPr>
        <w:t xml:space="preserve">Table </w:t>
      </w:r>
      <w:r w:rsidR="000E65C1">
        <w:rPr>
          <w:rFonts w:asciiTheme="majorBidi" w:hAnsiTheme="majorBidi" w:cstheme="majorBidi"/>
          <w:b/>
        </w:rPr>
        <w:fldChar w:fldCharType="begin"/>
      </w:r>
      <w:r w:rsidR="000E65C1">
        <w:rPr>
          <w:rFonts w:asciiTheme="majorBidi" w:hAnsiTheme="majorBidi" w:cstheme="majorBidi"/>
          <w:b/>
        </w:rPr>
        <w:instrText xml:space="preserve"> SEQ Table \* ARABIC </w:instrText>
      </w:r>
      <w:r w:rsidR="000E65C1">
        <w:rPr>
          <w:rFonts w:asciiTheme="majorBidi" w:hAnsiTheme="majorBidi" w:cstheme="majorBidi"/>
          <w:b/>
        </w:rPr>
        <w:fldChar w:fldCharType="separate"/>
      </w:r>
      <w:r w:rsidR="000E65C1">
        <w:rPr>
          <w:rFonts w:asciiTheme="majorBidi" w:hAnsiTheme="majorBidi" w:cstheme="majorBidi"/>
          <w:b/>
          <w:noProof/>
        </w:rPr>
        <w:t>11</w:t>
      </w:r>
      <w:r w:rsidR="000E65C1">
        <w:rPr>
          <w:rFonts w:asciiTheme="majorBidi" w:hAnsiTheme="majorBidi" w:cstheme="majorBidi"/>
          <w:b/>
        </w:rPr>
        <w:fldChar w:fldCharType="end"/>
      </w:r>
      <w:bookmarkEnd w:id="1832"/>
      <w:r w:rsidR="00F83339" w:rsidRPr="00C509D9">
        <w:rPr>
          <w:rFonts w:asciiTheme="majorBidi" w:hAnsiTheme="majorBidi" w:cstheme="majorBidi"/>
          <w:b/>
        </w:rPr>
        <w:t>:</w:t>
      </w:r>
      <w:r w:rsidR="007745A4" w:rsidRPr="00B0704A">
        <w:rPr>
          <w:rFonts w:asciiTheme="majorBidi" w:hAnsiTheme="majorBidi" w:cstheme="majorBidi"/>
          <w:bCs w:val="0"/>
        </w:rPr>
        <w:t xml:space="preserve"> </w:t>
      </w:r>
      <w:r w:rsidR="005C66A6">
        <w:rPr>
          <w:rFonts w:asciiTheme="majorBidi" w:hAnsiTheme="majorBidi" w:cstheme="majorBidi"/>
          <w:bCs w:val="0"/>
        </w:rPr>
        <w:t>Training schedule for “</w:t>
      </w:r>
      <w:r w:rsidR="007745A4" w:rsidRPr="00B0704A">
        <w:rPr>
          <w:rFonts w:asciiTheme="majorBidi" w:hAnsiTheme="majorBidi" w:cstheme="majorBidi"/>
          <w:bCs w:val="0"/>
        </w:rPr>
        <w:t>Developing and Using Scenario</w:t>
      </w:r>
      <w:r w:rsidR="005C66A6">
        <w:rPr>
          <w:rFonts w:asciiTheme="majorBidi" w:hAnsiTheme="majorBidi" w:cstheme="majorBidi"/>
          <w:bCs w:val="0"/>
        </w:rPr>
        <w:t>s</w:t>
      </w:r>
      <w:r w:rsidR="007745A4" w:rsidRPr="00B0704A">
        <w:rPr>
          <w:rFonts w:asciiTheme="majorBidi" w:hAnsiTheme="majorBidi" w:cstheme="majorBidi"/>
          <w:bCs w:val="0"/>
        </w:rPr>
        <w:t>,</w:t>
      </w:r>
      <w:r w:rsidR="000D1AAE">
        <w:rPr>
          <w:rFonts w:asciiTheme="majorBidi" w:hAnsiTheme="majorBidi" w:cstheme="majorBidi"/>
          <w:bCs w:val="0"/>
        </w:rPr>
        <w:t>”</w:t>
      </w:r>
      <w:r w:rsidR="007745A4" w:rsidRPr="00B0704A">
        <w:rPr>
          <w:rFonts w:asciiTheme="majorBidi" w:hAnsiTheme="majorBidi" w:cstheme="majorBidi"/>
          <w:bCs w:val="0"/>
        </w:rPr>
        <w:t xml:space="preserve"> Jan 9</w:t>
      </w:r>
      <w:r w:rsidR="00073B28" w:rsidRPr="00B0704A">
        <w:rPr>
          <w:rFonts w:asciiTheme="majorBidi" w:hAnsiTheme="majorBidi" w:cstheme="majorBidi"/>
          <w:bCs w:val="0"/>
        </w:rPr>
        <w:t>–</w:t>
      </w:r>
      <w:r w:rsidR="007745A4" w:rsidRPr="00B0704A">
        <w:rPr>
          <w:rFonts w:asciiTheme="majorBidi" w:hAnsiTheme="majorBidi" w:cstheme="majorBidi"/>
          <w:bCs w:val="0"/>
        </w:rPr>
        <w:t>13, 2011</w:t>
      </w:r>
      <w:bookmarkEnd w:id="1833"/>
      <w:bookmarkEnd w:id="1834"/>
      <w:bookmarkEnd w:id="1835"/>
      <w:bookmarkEnd w:id="1836"/>
      <w:bookmarkEnd w:id="1837"/>
      <w:bookmarkEnd w:id="1838"/>
      <w:r w:rsidR="007C01CF" w:rsidRPr="00B0704A">
        <w:rPr>
          <w:rFonts w:asciiTheme="majorBidi" w:hAnsiTheme="majorBidi" w:cstheme="majorBidi"/>
          <w:bCs w:val="0"/>
          <w:iCs/>
        </w:rPr>
        <w:t>.</w:t>
      </w:r>
      <w:bookmarkEnd w:id="1839"/>
      <w:r w:rsidR="00C31B3A">
        <w:rPr>
          <w:rFonts w:asciiTheme="majorBidi" w:hAnsiTheme="majorBidi" w:cstheme="majorBidi"/>
          <w:bCs w:val="0"/>
          <w:iCs/>
        </w:rPr>
        <w:t xml:space="preserve"> Source: </w:t>
      </w:r>
      <w:r w:rsidR="00C31B3A" w:rsidRPr="00C31B3A">
        <w:rPr>
          <w:rFonts w:asciiTheme="majorBidi" w:hAnsiTheme="majorBidi" w:cstheme="majorBidi"/>
          <w:bCs w:val="0"/>
          <w:iCs/>
        </w:rPr>
        <w:t>Developing &amp; Using Scenarios</w:t>
      </w:r>
      <w:r w:rsidR="00C31B3A">
        <w:rPr>
          <w:rFonts w:asciiTheme="majorBidi" w:hAnsiTheme="majorBidi" w:cstheme="majorBidi"/>
          <w:bCs w:val="0"/>
          <w:iCs/>
        </w:rPr>
        <w:t xml:space="preserve"> - </w:t>
      </w:r>
      <w:r w:rsidR="00C31B3A" w:rsidRPr="00C31B3A">
        <w:rPr>
          <w:rFonts w:asciiTheme="majorBidi" w:hAnsiTheme="majorBidi" w:cstheme="majorBidi"/>
          <w:bCs w:val="0"/>
          <w:iCs/>
        </w:rPr>
        <w:t>Scenario Training Seminar</w:t>
      </w:r>
      <w:r w:rsidR="00C31B3A">
        <w:rPr>
          <w:rFonts w:asciiTheme="majorBidi" w:hAnsiTheme="majorBidi" w:cstheme="majorBidi"/>
          <w:bCs w:val="0"/>
          <w:iCs/>
        </w:rPr>
        <w:t xml:space="preserve"> -</w:t>
      </w:r>
      <w:r w:rsidR="00C31B3A" w:rsidRPr="00C31B3A">
        <w:rPr>
          <w:rFonts w:asciiTheme="majorBidi" w:hAnsiTheme="majorBidi" w:cstheme="majorBidi"/>
          <w:bCs w:val="0"/>
          <w:iCs/>
        </w:rPr>
        <w:t>Abu Dhabi</w:t>
      </w:r>
      <w:r w:rsidR="007230DF">
        <w:rPr>
          <w:rFonts w:asciiTheme="majorBidi" w:hAnsiTheme="majorBidi" w:cstheme="majorBidi"/>
          <w:bCs w:val="0"/>
          <w:iCs/>
        </w:rPr>
        <w:t>.</w:t>
      </w:r>
      <w:r w:rsidR="00C31B3A" w:rsidRPr="00C31B3A">
        <w:rPr>
          <w:rFonts w:asciiTheme="majorBidi" w:hAnsiTheme="majorBidi" w:cstheme="majorBidi"/>
          <w:bCs w:val="0"/>
          <w:iCs/>
        </w:rPr>
        <w:t xml:space="preserve"> Jan 9 -13, 201</w:t>
      </w:r>
      <w:r w:rsidR="00AC5C1B">
        <w:rPr>
          <w:rFonts w:asciiTheme="majorBidi" w:hAnsiTheme="majorBidi" w:cstheme="majorBidi"/>
          <w:bCs w:val="0"/>
          <w:iCs/>
        </w:rPr>
        <w:t>1.</w:t>
      </w:r>
    </w:p>
    <w:p w14:paraId="48CAFF9C" w14:textId="21B1C282" w:rsidR="007745A4" w:rsidRPr="00B0704A" w:rsidRDefault="007745A4" w:rsidP="00F2207A">
      <w:pPr>
        <w:pStyle w:val="Caption"/>
        <w:rPr>
          <w:rFonts w:asciiTheme="majorBidi" w:hAnsiTheme="majorBidi" w:cstheme="majorBidi"/>
          <w:b/>
          <w:bCs w:val="0"/>
          <w:iCs/>
        </w:rPr>
      </w:pPr>
    </w:p>
    <w:p w14:paraId="14091733" w14:textId="77777777" w:rsidR="00F01275" w:rsidRPr="004D7DCA" w:rsidRDefault="00F01275" w:rsidP="00F01275"/>
    <w:p w14:paraId="034F4A43" w14:textId="164218E2" w:rsidR="00AB168E" w:rsidRPr="004D7DCA" w:rsidRDefault="007745A4" w:rsidP="00ED3038">
      <w:pPr>
        <w:pStyle w:val="NormalText"/>
        <w:rPr>
          <w:rFonts w:asciiTheme="majorBidi" w:hAnsiTheme="majorBidi" w:cstheme="majorBidi"/>
          <w:u w:val="single"/>
        </w:rPr>
      </w:pPr>
      <w:bookmarkStart w:id="1841" w:name="_Hlk73269643"/>
      <w:bookmarkStart w:id="1842" w:name="_Toc73274334"/>
      <w:bookmarkEnd w:id="1840"/>
      <w:r w:rsidRPr="004D7DCA">
        <w:rPr>
          <w:rFonts w:asciiTheme="majorBidi" w:hAnsiTheme="majorBidi" w:cstheme="majorBidi"/>
          <w:b/>
          <w:bCs/>
        </w:rPr>
        <w:t>Leading Scenario Projects</w:t>
      </w:r>
      <w:bookmarkEnd w:id="1841"/>
      <w:r w:rsidRPr="004D7DCA">
        <w:rPr>
          <w:rFonts w:asciiTheme="majorBidi" w:hAnsiTheme="majorBidi" w:cstheme="majorBidi"/>
          <w:b/>
          <w:bCs/>
        </w:rPr>
        <w:t xml:space="preserve"> session (January 23</w:t>
      </w:r>
      <w:r w:rsidR="00073B28" w:rsidRPr="004D7DCA">
        <w:rPr>
          <w:rFonts w:asciiTheme="majorBidi" w:hAnsiTheme="majorBidi" w:cstheme="majorBidi"/>
          <w:b/>
          <w:bCs/>
        </w:rPr>
        <w:t>–</w:t>
      </w:r>
      <w:r w:rsidRPr="004D7DCA">
        <w:rPr>
          <w:rFonts w:asciiTheme="majorBidi" w:hAnsiTheme="majorBidi" w:cstheme="majorBidi"/>
          <w:b/>
          <w:bCs/>
        </w:rPr>
        <w:t>25, 2011</w:t>
      </w:r>
      <w:bookmarkEnd w:id="1842"/>
      <w:r w:rsidRPr="004D7DCA">
        <w:rPr>
          <w:rFonts w:asciiTheme="majorBidi" w:hAnsiTheme="majorBidi" w:cstheme="majorBidi"/>
          <w:b/>
          <w:bCs/>
        </w:rPr>
        <w:t>).</w:t>
      </w:r>
      <w:r w:rsidRPr="004D7DCA">
        <w:rPr>
          <w:rFonts w:asciiTheme="majorBidi" w:hAnsiTheme="majorBidi" w:cstheme="majorBidi"/>
        </w:rPr>
        <w:t xml:space="preserve"> The aim was to understand scenario-based </w:t>
      </w:r>
      <w:r w:rsidRPr="004D7DCA">
        <w:rPr>
          <w:rFonts w:asciiTheme="majorBidi" w:hAnsiTheme="majorBidi" w:cstheme="majorBidi"/>
        </w:rPr>
        <w:lastRenderedPageBreak/>
        <w:t xml:space="preserve">analysis and how scenario-based analysis projects are led. This included leading scenario planning conversations, producing high-quality results, and scenario and policy options. </w:t>
      </w:r>
    </w:p>
    <w:p w14:paraId="1E84FC86" w14:textId="5898815F" w:rsidR="007745A4" w:rsidRPr="004D7DCA" w:rsidRDefault="007745A4" w:rsidP="00ED3038">
      <w:pPr>
        <w:pStyle w:val="NormalText"/>
        <w:rPr>
          <w:rFonts w:asciiTheme="majorBidi" w:hAnsiTheme="majorBidi" w:cstheme="majorBidi"/>
        </w:rPr>
      </w:pPr>
      <w:bookmarkStart w:id="1843" w:name="_Toc530321202"/>
      <w:bookmarkStart w:id="1844" w:name="_Toc2512759"/>
      <w:bookmarkStart w:id="1845" w:name="_Toc11504238"/>
      <w:bookmarkStart w:id="1846" w:name="_Toc16360939"/>
      <w:bookmarkStart w:id="1847" w:name="_Toc51844949"/>
      <w:bookmarkStart w:id="1848" w:name="_Toc73274335"/>
      <w:r w:rsidRPr="004D7DCA">
        <w:rPr>
          <w:rFonts w:asciiTheme="majorBidi" w:hAnsiTheme="majorBidi" w:cstheme="majorBidi"/>
          <w:b/>
        </w:rPr>
        <w:t xml:space="preserve">Scenario </w:t>
      </w:r>
      <w:r w:rsidRPr="004D7DCA">
        <w:rPr>
          <w:rFonts w:asciiTheme="majorBidi" w:hAnsiTheme="majorBidi" w:cstheme="majorBidi"/>
          <w:b/>
          <w:bCs/>
        </w:rPr>
        <w:t>to</w:t>
      </w:r>
      <w:r w:rsidRPr="004D7DCA">
        <w:rPr>
          <w:rFonts w:asciiTheme="majorBidi" w:hAnsiTheme="majorBidi" w:cstheme="majorBidi"/>
          <w:b/>
        </w:rPr>
        <w:t xml:space="preserve"> Strategy</w:t>
      </w:r>
      <w:bookmarkEnd w:id="1843"/>
      <w:bookmarkEnd w:id="1844"/>
      <w:bookmarkEnd w:id="1845"/>
      <w:bookmarkEnd w:id="1846"/>
      <w:bookmarkEnd w:id="1847"/>
      <w:r w:rsidRPr="004D7DCA">
        <w:rPr>
          <w:rFonts w:asciiTheme="majorBidi" w:hAnsiTheme="majorBidi" w:cstheme="majorBidi"/>
          <w:b/>
        </w:rPr>
        <w:t xml:space="preserve"> (February 13</w:t>
      </w:r>
      <w:r w:rsidR="00073B28" w:rsidRPr="004D7DCA">
        <w:rPr>
          <w:rFonts w:asciiTheme="majorBidi" w:hAnsiTheme="majorBidi" w:cstheme="majorBidi"/>
          <w:b/>
          <w:bCs/>
        </w:rPr>
        <w:t>–</w:t>
      </w:r>
      <w:r w:rsidRPr="004D7DCA">
        <w:rPr>
          <w:rFonts w:asciiTheme="majorBidi" w:hAnsiTheme="majorBidi" w:cstheme="majorBidi"/>
          <w:b/>
        </w:rPr>
        <w:t>14, 2011</w:t>
      </w:r>
      <w:bookmarkEnd w:id="1848"/>
      <w:r w:rsidR="007C01CF" w:rsidRPr="004D7DCA">
        <w:rPr>
          <w:rFonts w:asciiTheme="majorBidi" w:hAnsiTheme="majorBidi" w:cstheme="majorBidi"/>
          <w:b/>
        </w:rPr>
        <w:t>).</w:t>
      </w:r>
      <w:r w:rsidR="007C01CF">
        <w:rPr>
          <w:rFonts w:asciiTheme="majorBidi" w:hAnsiTheme="majorBidi" w:cstheme="majorBidi"/>
        </w:rPr>
        <w:t xml:space="preserve"> </w:t>
      </w:r>
      <w:r w:rsidR="00CD3056" w:rsidRPr="004D7DCA">
        <w:rPr>
          <w:rFonts w:asciiTheme="majorBidi" w:hAnsiTheme="majorBidi" w:cstheme="majorBidi"/>
        </w:rPr>
        <w:t>A cohort of 51 senior personnel attended this two-day seminar session</w:t>
      </w:r>
      <w:r w:rsidRPr="004D7DCA">
        <w:rPr>
          <w:rFonts w:asciiTheme="majorBidi" w:hAnsiTheme="majorBidi" w:cstheme="majorBidi"/>
        </w:rPr>
        <w:t xml:space="preserve">. </w:t>
      </w:r>
      <w:r w:rsidR="006903AC" w:rsidRPr="004D7DCA">
        <w:rPr>
          <w:rFonts w:asciiTheme="majorBidi" w:hAnsiTheme="majorBidi" w:cstheme="majorBidi"/>
        </w:rPr>
        <w:t xml:space="preserve">Before the training session, all participants received </w:t>
      </w:r>
      <w:r w:rsidRPr="004D7DCA">
        <w:rPr>
          <w:rFonts w:asciiTheme="majorBidi" w:hAnsiTheme="majorBidi" w:cstheme="majorBidi"/>
        </w:rPr>
        <w:t xml:space="preserve">resource material, which consisted of reading material entitled “What is Strategy?” by </w:t>
      </w:r>
      <w:r w:rsidR="00713B7C" w:rsidRPr="004D7DCA">
        <w:rPr>
          <w:rFonts w:asciiTheme="majorBidi" w:hAnsiTheme="majorBidi" w:cstheme="majorBidi"/>
        </w:rPr>
        <w:t>Porter (1985, 1996)</w:t>
      </w:r>
      <w:r w:rsidR="004D5B16" w:rsidRPr="004D7DCA">
        <w:rPr>
          <w:rFonts w:asciiTheme="majorBidi" w:hAnsiTheme="majorBidi" w:cstheme="majorBidi"/>
        </w:rPr>
        <w:fldChar w:fldCharType="begin"/>
      </w:r>
      <w:r w:rsidR="007A4C54" w:rsidRPr="004D7DCA">
        <w:rPr>
          <w:rFonts w:asciiTheme="majorBidi" w:hAnsiTheme="majorBidi" w:cstheme="majorBidi"/>
        </w:rPr>
        <w:instrText xml:space="preserve"> ADDIN EN.CITE &lt;EndNote&gt;&lt;Cite Hidden="1"&gt;&lt;Author&gt;Porter&lt;/Author&gt;&lt;Year&gt;1996&lt;/Year&gt;&lt;RecNum&gt;121&lt;/RecNum&gt;&lt;record&gt;&lt;rec-number&gt;121&lt;/rec-number&gt;&lt;foreign-keys&gt;&lt;key app="EN" db-id="zwrsvxdffvpaf9etrvzver580vdxxd5pe0w0" timestamp="1659971221"&gt;121&lt;/key&gt;&lt;/foreign-keys&gt;&lt;ref-type name="Book Section"&gt;5&lt;/ref-type&gt;&lt;contributors&gt;&lt;authors&gt;&lt;author&gt;Porter, M&lt;/author&gt;&lt;/authors&gt;&lt;/contributors&gt;&lt;titles&gt;&lt;title&gt;What is Strategy, Harvard Business Review, November-December&lt;/title&gt;&lt;secondary-title&gt;Wheelwright, strategic management of technology and innovation&lt;/secondary-title&gt;&lt;/titles&gt;&lt;pages&gt;61-78&lt;/pages&gt;&lt;dates&gt;&lt;year&gt;1996&lt;/year&gt;&lt;/dates&gt;&lt;pub-location&gt;New York&lt;/pub-location&gt;&lt;publisher&gt;McGraw-Hill&lt;/publisher&gt;&lt;urls&gt;&lt;/urls&gt;&lt;/record&gt;&lt;/Cite&gt;&lt;/EndNote&gt;</w:instrText>
      </w:r>
      <w:r w:rsidR="004D5B16" w:rsidRPr="004D7DCA">
        <w:rPr>
          <w:rFonts w:asciiTheme="majorBidi" w:hAnsiTheme="majorBidi" w:cstheme="majorBidi"/>
        </w:rPr>
        <w:fldChar w:fldCharType="end"/>
      </w:r>
      <w:r w:rsidRPr="004D7DCA">
        <w:rPr>
          <w:rFonts w:asciiTheme="majorBidi" w:hAnsiTheme="majorBidi" w:cstheme="majorBidi"/>
        </w:rPr>
        <w:t xml:space="preserve"> and “The Gulf Cooperation Council Countries and the World; Scenarios to 2025</w:t>
      </w:r>
      <w:r w:rsidR="00CD3056" w:rsidRPr="004D7DCA">
        <w:rPr>
          <w:rFonts w:asciiTheme="majorBidi" w:hAnsiTheme="majorBidi" w:cstheme="majorBidi"/>
        </w:rPr>
        <w:t>,</w:t>
      </w:r>
      <w:r w:rsidRPr="004D7DCA">
        <w:rPr>
          <w:rFonts w:asciiTheme="majorBidi" w:hAnsiTheme="majorBidi" w:cstheme="majorBidi"/>
        </w:rPr>
        <w:t xml:space="preserve">” published by the World Economic Forum. </w:t>
      </w:r>
      <w:bookmarkStart w:id="1849" w:name="_Toc73274336"/>
      <w:bookmarkStart w:id="1850" w:name="_Toc73274951"/>
    </w:p>
    <w:p w14:paraId="7D4C46C0" w14:textId="7DBCC39E" w:rsidR="007745A4" w:rsidRPr="004D7DCA" w:rsidRDefault="007745A4" w:rsidP="00CA3A96">
      <w:pPr>
        <w:pStyle w:val="Heading3"/>
      </w:pPr>
      <w:bookmarkStart w:id="1851" w:name="_Toc111140132"/>
      <w:bookmarkStart w:id="1852" w:name="_Toc111140495"/>
      <w:bookmarkStart w:id="1853" w:name="_Toc111140860"/>
      <w:bookmarkStart w:id="1854" w:name="_Toc111141210"/>
      <w:bookmarkStart w:id="1855" w:name="_Toc111147610"/>
      <w:bookmarkStart w:id="1856" w:name="_Toc111140133"/>
      <w:bookmarkStart w:id="1857" w:name="_Toc111140496"/>
      <w:bookmarkStart w:id="1858" w:name="_Toc111140861"/>
      <w:bookmarkStart w:id="1859" w:name="_Toc111141211"/>
      <w:bookmarkStart w:id="1860" w:name="_Toc111147611"/>
      <w:bookmarkStart w:id="1861" w:name="_Toc87870384"/>
      <w:bookmarkStart w:id="1862" w:name="_Toc89431545"/>
      <w:bookmarkStart w:id="1863" w:name="_Toc103759366"/>
      <w:bookmarkStart w:id="1864" w:name="_Toc109044726"/>
      <w:bookmarkStart w:id="1865" w:name="_Toc110580450"/>
      <w:bookmarkStart w:id="1866" w:name="_Toc111468245"/>
      <w:bookmarkEnd w:id="1851"/>
      <w:bookmarkEnd w:id="1852"/>
      <w:bookmarkEnd w:id="1853"/>
      <w:bookmarkEnd w:id="1854"/>
      <w:bookmarkEnd w:id="1855"/>
      <w:bookmarkEnd w:id="1856"/>
      <w:bookmarkEnd w:id="1857"/>
      <w:bookmarkEnd w:id="1858"/>
      <w:bookmarkEnd w:id="1859"/>
      <w:bookmarkEnd w:id="1860"/>
      <w:r w:rsidRPr="004D7DCA">
        <w:t xml:space="preserve">Module B: Institutional Design. </w:t>
      </w:r>
      <w:r w:rsidR="002F5688">
        <w:t>O</w:t>
      </w:r>
      <w:r w:rsidR="002F5688" w:rsidRPr="004D7DCA">
        <w:t>rgani</w:t>
      </w:r>
      <w:r w:rsidR="002F5688">
        <w:t>s</w:t>
      </w:r>
      <w:r w:rsidR="002F5688" w:rsidRPr="004D7DCA">
        <w:t>ation</w:t>
      </w:r>
      <w:r w:rsidRPr="004D7DCA">
        <w:t>al Design Blueprint and Operation Manual</w:t>
      </w:r>
      <w:bookmarkEnd w:id="1849"/>
      <w:bookmarkEnd w:id="1850"/>
      <w:bookmarkEnd w:id="1861"/>
      <w:bookmarkEnd w:id="1862"/>
      <w:bookmarkEnd w:id="1863"/>
      <w:bookmarkEnd w:id="1864"/>
      <w:bookmarkEnd w:id="1865"/>
      <w:bookmarkEnd w:id="1866"/>
    </w:p>
    <w:p w14:paraId="72432D0E" w14:textId="4DA973F7" w:rsidR="007745A4" w:rsidRPr="004D7DCA" w:rsidRDefault="007745A4" w:rsidP="009D738F">
      <w:pPr>
        <w:pStyle w:val="1stpara"/>
        <w:rPr>
          <w:rFonts w:asciiTheme="majorBidi" w:hAnsiTheme="majorBidi" w:cstheme="majorBidi"/>
        </w:rPr>
      </w:pPr>
      <w:r w:rsidRPr="004D7DCA">
        <w:rPr>
          <w:rFonts w:asciiTheme="majorBidi" w:hAnsiTheme="majorBidi" w:cstheme="majorBidi"/>
        </w:rPr>
        <w:t>The Core Team</w:t>
      </w:r>
      <w:r w:rsidRPr="004D7DCA">
        <w:rPr>
          <w:rFonts w:asciiTheme="majorBidi" w:hAnsiTheme="majorBidi" w:cstheme="majorBidi"/>
          <w:b/>
          <w:bCs/>
        </w:rPr>
        <w:t xml:space="preserve">-- </w:t>
      </w:r>
      <w:r w:rsidRPr="004D7DCA">
        <w:rPr>
          <w:rFonts w:asciiTheme="majorBidi" w:hAnsiTheme="majorBidi" w:cstheme="majorBidi"/>
        </w:rPr>
        <w:t xml:space="preserve">GSEC identified a need to develop scenario planning capabilities across the Abu Dhabi </w:t>
      </w:r>
      <w:r w:rsidR="00570859">
        <w:t>g</w:t>
      </w:r>
      <w:r w:rsidR="00570859" w:rsidRPr="004D7DCA">
        <w:t>overnment</w:t>
      </w:r>
      <w:r w:rsidRPr="004D7DCA">
        <w:rPr>
          <w:rFonts w:asciiTheme="majorBidi" w:hAnsiTheme="majorBidi" w:cstheme="majorBidi"/>
        </w:rPr>
        <w:t xml:space="preserve"> to encourage the thought process about future uncertainties and enable more robust strategic planning and policymaking. </w:t>
      </w:r>
    </w:p>
    <w:p w14:paraId="1624754A" w14:textId="37937F15" w:rsidR="007745A4" w:rsidRPr="004D7DCA" w:rsidRDefault="007745A4" w:rsidP="008464BF">
      <w:pPr>
        <w:pStyle w:val="NormalText"/>
        <w:rPr>
          <w:rFonts w:asciiTheme="majorBidi" w:hAnsiTheme="majorBidi" w:cstheme="majorBidi"/>
          <w:b/>
          <w:bCs/>
          <w:color w:val="000000" w:themeColor="text1"/>
        </w:rPr>
      </w:pPr>
      <w:r w:rsidRPr="004D7DCA">
        <w:rPr>
          <w:rFonts w:asciiTheme="majorBidi" w:hAnsiTheme="majorBidi" w:cstheme="majorBidi"/>
        </w:rPr>
        <w:t xml:space="preserve">Module B of the intervention focuses </w:t>
      </w:r>
      <w:r w:rsidR="00AB168E" w:rsidRPr="004D7DCA">
        <w:rPr>
          <w:rFonts w:asciiTheme="majorBidi" w:hAnsiTheme="majorBidi" w:cstheme="majorBidi"/>
        </w:rPr>
        <w:t>on Institutional</w:t>
      </w:r>
      <w:r w:rsidRPr="004D7DCA">
        <w:rPr>
          <w:rFonts w:asciiTheme="majorBidi" w:hAnsiTheme="majorBidi" w:cstheme="majorBidi"/>
        </w:rPr>
        <w:t xml:space="preserve"> Design </w:t>
      </w:r>
      <w:r w:rsidR="00CD3056" w:rsidRPr="004D7DCA">
        <w:rPr>
          <w:rFonts w:asciiTheme="majorBidi" w:hAnsiTheme="majorBidi" w:cstheme="majorBidi"/>
        </w:rPr>
        <w:t xml:space="preserve">and </w:t>
      </w:r>
      <w:r w:rsidRPr="004D7DCA">
        <w:rPr>
          <w:rFonts w:asciiTheme="majorBidi" w:hAnsiTheme="majorBidi" w:cstheme="majorBidi"/>
        </w:rPr>
        <w:t>comprises two parts: 1) Scenario Planning operating manual</w:t>
      </w:r>
      <w:r w:rsidR="00CD3056" w:rsidRPr="004D7DCA">
        <w:rPr>
          <w:rFonts w:asciiTheme="majorBidi" w:hAnsiTheme="majorBidi" w:cstheme="majorBidi"/>
        </w:rPr>
        <w:t xml:space="preserve">, </w:t>
      </w:r>
      <w:r w:rsidRPr="004D7DCA">
        <w:rPr>
          <w:rFonts w:asciiTheme="majorBidi" w:hAnsiTheme="majorBidi" w:cstheme="majorBidi"/>
        </w:rPr>
        <w:t xml:space="preserve">and 2) Designing an </w:t>
      </w:r>
      <w:r w:rsidR="002F5688" w:rsidRPr="004D7DCA">
        <w:rPr>
          <w:rFonts w:asciiTheme="majorBidi" w:hAnsiTheme="majorBidi" w:cstheme="majorBidi"/>
        </w:rPr>
        <w:t>organi</w:t>
      </w:r>
      <w:r w:rsidR="002F5688">
        <w:rPr>
          <w:rFonts w:asciiTheme="majorBidi" w:hAnsiTheme="majorBidi" w:cstheme="majorBidi"/>
        </w:rPr>
        <w:t>s</w:t>
      </w:r>
      <w:r w:rsidR="002F5688" w:rsidRPr="004D7DCA">
        <w:rPr>
          <w:rFonts w:asciiTheme="majorBidi" w:hAnsiTheme="majorBidi" w:cstheme="majorBidi"/>
        </w:rPr>
        <w:t>ation</w:t>
      </w:r>
      <w:r w:rsidRPr="004D7DCA">
        <w:rPr>
          <w:rFonts w:asciiTheme="majorBidi" w:hAnsiTheme="majorBidi" w:cstheme="majorBidi"/>
        </w:rPr>
        <w:t xml:space="preserve">al </w:t>
      </w:r>
      <w:r w:rsidR="001C3DE7" w:rsidRPr="004D7DCA">
        <w:rPr>
          <w:rFonts w:asciiTheme="majorBidi" w:hAnsiTheme="majorBidi" w:cstheme="majorBidi"/>
        </w:rPr>
        <w:t>blueprint.</w:t>
      </w:r>
      <w:r w:rsidRPr="004D7DCA">
        <w:rPr>
          <w:rFonts w:asciiTheme="majorBidi" w:hAnsiTheme="majorBidi" w:cstheme="majorBidi"/>
        </w:rPr>
        <w:t xml:space="preserve"> It was proposed </w:t>
      </w:r>
      <w:r w:rsidR="006A4BA3" w:rsidRPr="004D7DCA">
        <w:rPr>
          <w:rFonts w:asciiTheme="majorBidi" w:hAnsiTheme="majorBidi" w:cstheme="majorBidi"/>
        </w:rPr>
        <w:t xml:space="preserve">that </w:t>
      </w:r>
      <w:r w:rsidRPr="004D7DCA">
        <w:rPr>
          <w:rFonts w:asciiTheme="majorBidi" w:hAnsiTheme="majorBidi" w:cstheme="majorBidi"/>
        </w:rPr>
        <w:t xml:space="preserve">the </w:t>
      </w:r>
      <w:r w:rsidR="00570859">
        <w:t>g</w:t>
      </w:r>
      <w:r w:rsidR="00570859" w:rsidRPr="004D7DCA">
        <w:t>overnment</w:t>
      </w:r>
      <w:r w:rsidRPr="004D7DCA">
        <w:rPr>
          <w:rFonts w:asciiTheme="majorBidi" w:hAnsiTheme="majorBidi" w:cstheme="majorBidi"/>
        </w:rPr>
        <w:t xml:space="preserve"> </w:t>
      </w:r>
      <w:r w:rsidR="006A4BA3" w:rsidRPr="004D7DCA">
        <w:rPr>
          <w:rFonts w:asciiTheme="majorBidi" w:hAnsiTheme="majorBidi" w:cstheme="majorBidi"/>
        </w:rPr>
        <w:t xml:space="preserve">should </w:t>
      </w:r>
      <w:r w:rsidRPr="004D7DCA">
        <w:rPr>
          <w:rFonts w:asciiTheme="majorBidi" w:hAnsiTheme="majorBidi" w:cstheme="majorBidi"/>
        </w:rPr>
        <w:t>establish a central Scenario Planning Team (SPT) within GSEC, along with an operating manual</w:t>
      </w:r>
      <w:r w:rsidR="007C01CF" w:rsidRPr="004D7DCA">
        <w:rPr>
          <w:rFonts w:asciiTheme="majorBidi" w:hAnsiTheme="majorBidi" w:cstheme="majorBidi"/>
        </w:rPr>
        <w:t>.</w:t>
      </w:r>
      <w:r w:rsidR="007C01CF">
        <w:rPr>
          <w:rFonts w:asciiTheme="majorBidi" w:hAnsiTheme="majorBidi" w:cstheme="majorBidi"/>
        </w:rPr>
        <w:t xml:space="preserve"> </w:t>
      </w:r>
      <w:r w:rsidRPr="004D7DCA">
        <w:rPr>
          <w:rFonts w:asciiTheme="majorBidi" w:hAnsiTheme="majorBidi" w:cstheme="majorBidi"/>
        </w:rPr>
        <w:t xml:space="preserve">The Strategic Planning and Performance Management SPPM team agreed on a set of high-level design principles and addressed positioning across key design dimensions. </w:t>
      </w:r>
      <w:r w:rsidRPr="004D7DCA">
        <w:rPr>
          <w:rFonts w:asciiTheme="majorBidi" w:hAnsiTheme="majorBidi" w:cstheme="majorBidi"/>
          <w:color w:val="000000" w:themeColor="text1"/>
        </w:rPr>
        <w:t xml:space="preserve">See </w:t>
      </w:r>
      <w:r w:rsidR="00322148">
        <w:rPr>
          <w:rFonts w:asciiTheme="majorBidi" w:hAnsiTheme="majorBidi" w:cstheme="majorBidi"/>
          <w:color w:val="000000" w:themeColor="text1"/>
        </w:rPr>
        <w:fldChar w:fldCharType="begin"/>
      </w:r>
      <w:r w:rsidR="00322148">
        <w:rPr>
          <w:rFonts w:asciiTheme="majorBidi" w:hAnsiTheme="majorBidi" w:cstheme="majorBidi"/>
          <w:color w:val="000000" w:themeColor="text1"/>
        </w:rPr>
        <w:instrText xml:space="preserve"> REF _Ref108433357 \h </w:instrText>
      </w:r>
      <w:r w:rsidR="00322148">
        <w:rPr>
          <w:rFonts w:asciiTheme="majorBidi" w:hAnsiTheme="majorBidi" w:cstheme="majorBidi"/>
          <w:color w:val="000000" w:themeColor="text1"/>
        </w:rPr>
      </w:r>
      <w:r w:rsidR="00322148">
        <w:rPr>
          <w:rFonts w:asciiTheme="majorBidi" w:hAnsiTheme="majorBidi" w:cstheme="majorBidi"/>
          <w:color w:val="000000" w:themeColor="text1"/>
        </w:rPr>
        <w:fldChar w:fldCharType="separate"/>
      </w:r>
      <w:r w:rsidR="00322148" w:rsidRPr="00C509D9">
        <w:rPr>
          <w:rFonts w:asciiTheme="majorBidi" w:hAnsiTheme="majorBidi" w:cstheme="majorBidi"/>
          <w:b/>
          <w:bCs/>
        </w:rPr>
        <w:t xml:space="preserve">Table </w:t>
      </w:r>
      <w:r w:rsidR="00322148">
        <w:rPr>
          <w:rFonts w:asciiTheme="majorBidi" w:hAnsiTheme="majorBidi" w:cstheme="majorBidi"/>
          <w:b/>
          <w:noProof/>
        </w:rPr>
        <w:t>12</w:t>
      </w:r>
      <w:r w:rsidR="00322148">
        <w:rPr>
          <w:rFonts w:asciiTheme="majorBidi" w:hAnsiTheme="majorBidi" w:cstheme="majorBidi"/>
          <w:color w:val="000000" w:themeColor="text1"/>
        </w:rPr>
        <w:fldChar w:fldCharType="end"/>
      </w:r>
      <w:r w:rsidRPr="004D7DCA">
        <w:rPr>
          <w:rFonts w:asciiTheme="majorBidi" w:hAnsiTheme="majorBidi" w:cstheme="majorBidi"/>
          <w:color w:val="000000" w:themeColor="text1"/>
        </w:rPr>
        <w:t>.</w:t>
      </w:r>
    </w:p>
    <w:p w14:paraId="5B5E390C" w14:textId="7A0A3BB0" w:rsidR="007745A4" w:rsidRPr="004D7DCA" w:rsidRDefault="007745A4" w:rsidP="00DE2BB3">
      <w:pPr>
        <w:pStyle w:val="1stpara"/>
        <w:ind w:left="720"/>
        <w:rPr>
          <w:rFonts w:asciiTheme="majorBidi" w:hAnsiTheme="majorBidi" w:cstheme="majorBidi"/>
        </w:rPr>
      </w:pPr>
      <w:r w:rsidRPr="004D7DCA">
        <w:rPr>
          <w:rFonts w:asciiTheme="majorBidi" w:hAnsiTheme="majorBidi" w:cstheme="majorBidi"/>
          <w:b/>
        </w:rPr>
        <w:t>Scenario Planning Operating Manual</w:t>
      </w:r>
      <w:r w:rsidR="007C01CF" w:rsidRPr="004D7DCA">
        <w:rPr>
          <w:rFonts w:asciiTheme="majorBidi" w:hAnsiTheme="majorBidi" w:cstheme="majorBidi"/>
          <w:b/>
        </w:rPr>
        <w:t>:</w:t>
      </w:r>
      <w:r w:rsidR="007C01CF">
        <w:rPr>
          <w:rFonts w:asciiTheme="majorBidi" w:hAnsiTheme="majorBidi" w:cstheme="majorBidi"/>
        </w:rPr>
        <w:t xml:space="preserve"> </w:t>
      </w:r>
      <w:r w:rsidRPr="004D7DCA">
        <w:rPr>
          <w:rFonts w:asciiTheme="majorBidi" w:hAnsiTheme="majorBidi" w:cstheme="majorBidi"/>
        </w:rPr>
        <w:t xml:space="preserve">It was proposed </w:t>
      </w:r>
      <w:r w:rsidR="00E307E3" w:rsidRPr="004D7DCA">
        <w:rPr>
          <w:rFonts w:asciiTheme="majorBidi" w:hAnsiTheme="majorBidi" w:cstheme="majorBidi"/>
        </w:rPr>
        <w:t xml:space="preserve">that </w:t>
      </w:r>
      <w:r w:rsidRPr="004D7DCA">
        <w:rPr>
          <w:rFonts w:asciiTheme="majorBidi" w:hAnsiTheme="majorBidi" w:cstheme="majorBidi"/>
        </w:rPr>
        <w:t xml:space="preserve">the </w:t>
      </w:r>
      <w:r w:rsidR="00570859">
        <w:t>g</w:t>
      </w:r>
      <w:r w:rsidR="00570859" w:rsidRPr="004D7DCA">
        <w:t>overnment</w:t>
      </w:r>
      <w:r w:rsidRPr="004D7DCA">
        <w:rPr>
          <w:rFonts w:asciiTheme="majorBidi" w:hAnsiTheme="majorBidi" w:cstheme="majorBidi"/>
        </w:rPr>
        <w:t xml:space="preserve"> develop a manual, mainly to document the process of conducting scenario projects</w:t>
      </w:r>
      <w:r w:rsidR="008B1EE9" w:rsidRPr="004D7DCA">
        <w:rPr>
          <w:rFonts w:asciiTheme="majorBidi" w:hAnsiTheme="majorBidi" w:cstheme="majorBidi"/>
        </w:rPr>
        <w:t>. The manual was to</w:t>
      </w:r>
      <w:r w:rsidRPr="004D7DCA">
        <w:rPr>
          <w:rFonts w:asciiTheme="majorBidi" w:hAnsiTheme="majorBidi" w:cstheme="majorBidi"/>
        </w:rPr>
        <w:t xml:space="preserve"> include details of several significant activities required for institutionali</w:t>
      </w:r>
      <w:r w:rsidR="00B34EA5">
        <w:rPr>
          <w:rFonts w:asciiTheme="majorBidi" w:hAnsiTheme="majorBidi" w:cstheme="majorBidi"/>
        </w:rPr>
        <w:t>s</w:t>
      </w:r>
      <w:r w:rsidRPr="004D7DCA">
        <w:rPr>
          <w:rFonts w:asciiTheme="majorBidi" w:hAnsiTheme="majorBidi" w:cstheme="majorBidi"/>
        </w:rPr>
        <w:t xml:space="preserve">ing scenario planning within the </w:t>
      </w:r>
      <w:r w:rsidR="007230DF">
        <w:t>g</w:t>
      </w:r>
      <w:r w:rsidR="007230DF" w:rsidRPr="004D7DCA">
        <w:t>overnment</w:t>
      </w:r>
      <w:r w:rsidR="007230DF" w:rsidRPr="004D7DCA">
        <w:rPr>
          <w:rFonts w:asciiTheme="majorBidi" w:hAnsiTheme="majorBidi" w:cstheme="majorBidi"/>
        </w:rPr>
        <w:t xml:space="preserve"> and</w:t>
      </w:r>
      <w:r w:rsidRPr="004D7DCA">
        <w:rPr>
          <w:rFonts w:asciiTheme="majorBidi" w:hAnsiTheme="majorBidi" w:cstheme="majorBidi"/>
        </w:rPr>
        <w:t xml:space="preserve"> </w:t>
      </w:r>
      <w:r w:rsidR="008B1EE9" w:rsidRPr="004D7DCA">
        <w:rPr>
          <w:rFonts w:asciiTheme="majorBidi" w:hAnsiTheme="majorBidi" w:cstheme="majorBidi"/>
        </w:rPr>
        <w:t>was intended to</w:t>
      </w:r>
      <w:r w:rsidRPr="004D7DCA">
        <w:rPr>
          <w:rFonts w:asciiTheme="majorBidi" w:hAnsiTheme="majorBidi" w:cstheme="majorBidi"/>
        </w:rPr>
        <w:t xml:space="preserve"> guide capacity development efforts for government officials. </w:t>
      </w:r>
      <w:r w:rsidR="00566C3E" w:rsidRPr="004D7DCA">
        <w:rPr>
          <w:rFonts w:asciiTheme="majorBidi" w:hAnsiTheme="majorBidi" w:cstheme="majorBidi"/>
        </w:rPr>
        <w:t>The consultants created an initial manual</w:t>
      </w:r>
      <w:r w:rsidR="001C3DE7" w:rsidRPr="004D7DCA">
        <w:rPr>
          <w:rFonts w:asciiTheme="majorBidi" w:hAnsiTheme="majorBidi" w:cstheme="majorBidi"/>
        </w:rPr>
        <w:t>,</w:t>
      </w:r>
      <w:r w:rsidRPr="004D7DCA">
        <w:rPr>
          <w:rFonts w:asciiTheme="majorBidi" w:hAnsiTheme="majorBidi" w:cstheme="majorBidi"/>
        </w:rPr>
        <w:t xml:space="preserve"> </w:t>
      </w:r>
      <w:r w:rsidR="00566C3E" w:rsidRPr="004D7DCA">
        <w:rPr>
          <w:rFonts w:asciiTheme="majorBidi" w:hAnsiTheme="majorBidi" w:cstheme="majorBidi"/>
        </w:rPr>
        <w:t>suggesting that it</w:t>
      </w:r>
      <w:r w:rsidRPr="004D7DCA">
        <w:rPr>
          <w:rFonts w:asciiTheme="majorBidi" w:hAnsiTheme="majorBidi" w:cstheme="majorBidi"/>
        </w:rPr>
        <w:t xml:space="preserve"> </w:t>
      </w:r>
      <w:r w:rsidR="00566C3E" w:rsidRPr="004D7DCA">
        <w:rPr>
          <w:rFonts w:asciiTheme="majorBidi" w:hAnsiTheme="majorBidi" w:cstheme="majorBidi"/>
        </w:rPr>
        <w:t xml:space="preserve">could </w:t>
      </w:r>
      <w:r w:rsidRPr="004D7DCA">
        <w:rPr>
          <w:rFonts w:asciiTheme="majorBidi" w:hAnsiTheme="majorBidi" w:cstheme="majorBidi"/>
        </w:rPr>
        <w:t xml:space="preserve">be further developed over time. </w:t>
      </w:r>
      <w:r w:rsidR="001C3DE7" w:rsidRPr="004D7DCA">
        <w:rPr>
          <w:rFonts w:asciiTheme="majorBidi" w:hAnsiTheme="majorBidi" w:cstheme="majorBidi"/>
        </w:rPr>
        <w:t>The initial</w:t>
      </w:r>
      <w:r w:rsidRPr="004D7DCA">
        <w:rPr>
          <w:rFonts w:asciiTheme="majorBidi" w:hAnsiTheme="majorBidi" w:cstheme="majorBidi"/>
        </w:rPr>
        <w:t xml:space="preserve"> manual provided the content </w:t>
      </w:r>
      <w:r w:rsidR="00B71272" w:rsidRPr="004D7DCA">
        <w:rPr>
          <w:rFonts w:asciiTheme="majorBidi" w:hAnsiTheme="majorBidi" w:cstheme="majorBidi"/>
        </w:rPr>
        <w:t>required</w:t>
      </w:r>
      <w:r w:rsidRPr="004D7DCA">
        <w:rPr>
          <w:rFonts w:asciiTheme="majorBidi" w:hAnsiTheme="majorBidi" w:cstheme="majorBidi"/>
        </w:rPr>
        <w:t xml:space="preserve"> for a fresh scenario planning team to begin creating new scenarios and applying them across different aspects under the jurisdiction of the </w:t>
      </w:r>
      <w:r w:rsidR="00570859">
        <w:t>g</w:t>
      </w:r>
      <w:r w:rsidR="00570859" w:rsidRPr="004D7DCA">
        <w:t>overnment</w:t>
      </w:r>
      <w:r w:rsidRPr="004D7DCA">
        <w:rPr>
          <w:rFonts w:asciiTheme="majorBidi" w:hAnsiTheme="majorBidi" w:cstheme="majorBidi"/>
        </w:rPr>
        <w:t xml:space="preserve"> of Abu Dhabi. </w:t>
      </w:r>
      <w:bookmarkStart w:id="1867" w:name="_Toc16360945"/>
      <w:bookmarkStart w:id="1868" w:name="_Toc73274338"/>
      <w:bookmarkStart w:id="1869" w:name="_Toc73274952"/>
    </w:p>
    <w:bookmarkEnd w:id="1867"/>
    <w:bookmarkEnd w:id="1868"/>
    <w:bookmarkEnd w:id="1869"/>
    <w:p w14:paraId="6FEF6723" w14:textId="0DD5975C" w:rsidR="007745A4" w:rsidRPr="004D7DCA" w:rsidRDefault="00A11848" w:rsidP="00ED3038">
      <w:pPr>
        <w:pStyle w:val="NormalText"/>
        <w:rPr>
          <w:rFonts w:asciiTheme="majorBidi" w:hAnsiTheme="majorBidi" w:cstheme="majorBidi"/>
        </w:rPr>
      </w:pPr>
      <w:r w:rsidRPr="004D7DCA">
        <w:rPr>
          <w:rFonts w:asciiTheme="majorBidi" w:hAnsiTheme="majorBidi" w:cstheme="majorBidi"/>
        </w:rPr>
        <w:t>Before Module B began, s</w:t>
      </w:r>
      <w:r w:rsidR="007745A4" w:rsidRPr="004D7DCA">
        <w:rPr>
          <w:rFonts w:asciiTheme="majorBidi" w:hAnsiTheme="majorBidi" w:cstheme="majorBidi"/>
        </w:rPr>
        <w:t>ome research</w:t>
      </w:r>
      <w:r w:rsidRPr="004D7DCA">
        <w:rPr>
          <w:rFonts w:asciiTheme="majorBidi" w:hAnsiTheme="majorBidi" w:cstheme="majorBidi"/>
        </w:rPr>
        <w:t xml:space="preserve"> </w:t>
      </w:r>
      <w:r w:rsidR="007745A4" w:rsidRPr="004D7DCA">
        <w:rPr>
          <w:rFonts w:asciiTheme="majorBidi" w:hAnsiTheme="majorBidi" w:cstheme="majorBidi"/>
        </w:rPr>
        <w:t xml:space="preserve">involving the senior leadership team </w:t>
      </w:r>
      <w:r w:rsidRPr="004D7DCA">
        <w:rPr>
          <w:rFonts w:asciiTheme="majorBidi" w:hAnsiTheme="majorBidi" w:cstheme="majorBidi"/>
        </w:rPr>
        <w:t>was conducted</w:t>
      </w:r>
      <w:r w:rsidR="004653D5" w:rsidRPr="004D7DCA">
        <w:rPr>
          <w:rFonts w:asciiTheme="majorBidi" w:hAnsiTheme="majorBidi" w:cstheme="majorBidi"/>
        </w:rPr>
        <w:t>:</w:t>
      </w:r>
      <w:r w:rsidR="007C01CF">
        <w:rPr>
          <w:rFonts w:asciiTheme="majorBidi" w:hAnsiTheme="majorBidi" w:cstheme="majorBidi"/>
        </w:rPr>
        <w:t xml:space="preserve"> </w:t>
      </w:r>
    </w:p>
    <w:p w14:paraId="1EBA28B5" w14:textId="543335C1" w:rsidR="007745A4" w:rsidRPr="004D7DCA" w:rsidRDefault="007745A4">
      <w:pPr>
        <w:pStyle w:val="1stpara"/>
        <w:numPr>
          <w:ilvl w:val="0"/>
          <w:numId w:val="35"/>
        </w:numPr>
        <w:rPr>
          <w:rFonts w:asciiTheme="majorBidi" w:hAnsiTheme="majorBidi" w:cstheme="majorBidi"/>
        </w:rPr>
      </w:pPr>
      <w:r w:rsidRPr="004D7DCA">
        <w:rPr>
          <w:rFonts w:asciiTheme="majorBidi" w:hAnsiTheme="majorBidi" w:cstheme="majorBidi"/>
        </w:rPr>
        <w:t xml:space="preserve">Reviewing </w:t>
      </w:r>
      <w:r w:rsidR="00566C3E" w:rsidRPr="004D7DCA">
        <w:rPr>
          <w:rFonts w:asciiTheme="majorBidi" w:hAnsiTheme="majorBidi" w:cstheme="majorBidi"/>
        </w:rPr>
        <w:t xml:space="preserve">the </w:t>
      </w:r>
      <w:r w:rsidRPr="004D7DCA">
        <w:rPr>
          <w:rFonts w:asciiTheme="majorBidi" w:hAnsiTheme="majorBidi" w:cstheme="majorBidi"/>
        </w:rPr>
        <w:t>GSEC structure, Abu Dhabi Vision 2030, and the 2030 Policy Agenda that aims to understand</w:t>
      </w:r>
      <w:r w:rsidR="00CC63F2" w:rsidRPr="004D7DCA">
        <w:rPr>
          <w:rFonts w:asciiTheme="majorBidi" w:hAnsiTheme="majorBidi" w:cstheme="majorBidi"/>
        </w:rPr>
        <w:t xml:space="preserve"> the structural </w:t>
      </w:r>
      <w:r w:rsidR="002F5688" w:rsidRPr="004D7DCA">
        <w:rPr>
          <w:rFonts w:asciiTheme="majorBidi" w:hAnsiTheme="majorBidi" w:cstheme="majorBidi"/>
        </w:rPr>
        <w:t>organi</w:t>
      </w:r>
      <w:r w:rsidR="002F5688">
        <w:rPr>
          <w:rFonts w:asciiTheme="majorBidi" w:hAnsiTheme="majorBidi" w:cstheme="majorBidi"/>
        </w:rPr>
        <w:t>s</w:t>
      </w:r>
      <w:r w:rsidR="002F5688" w:rsidRPr="004D7DCA">
        <w:rPr>
          <w:rFonts w:asciiTheme="majorBidi" w:hAnsiTheme="majorBidi" w:cstheme="majorBidi"/>
        </w:rPr>
        <w:t>ation</w:t>
      </w:r>
      <w:r w:rsidRPr="004D7DCA">
        <w:rPr>
          <w:rFonts w:asciiTheme="majorBidi" w:hAnsiTheme="majorBidi" w:cstheme="majorBidi"/>
        </w:rPr>
        <w:t xml:space="preserve"> of the GSEC as well as the strategic intent of the Abu Dhabi </w:t>
      </w:r>
      <w:r w:rsidR="00570859">
        <w:t>g</w:t>
      </w:r>
      <w:r w:rsidR="00570859" w:rsidRPr="004D7DCA">
        <w:t>overnment</w:t>
      </w:r>
      <w:r w:rsidRPr="004D7DCA">
        <w:rPr>
          <w:rFonts w:asciiTheme="majorBidi" w:hAnsiTheme="majorBidi" w:cstheme="majorBidi"/>
        </w:rPr>
        <w:t xml:space="preserve">. </w:t>
      </w:r>
    </w:p>
    <w:p w14:paraId="66B8698A" w14:textId="4BA201DB" w:rsidR="007745A4" w:rsidRPr="004D7DCA" w:rsidRDefault="007745A4">
      <w:pPr>
        <w:pStyle w:val="1stpara"/>
        <w:numPr>
          <w:ilvl w:val="0"/>
          <w:numId w:val="35"/>
        </w:numPr>
        <w:rPr>
          <w:rFonts w:asciiTheme="majorBidi" w:hAnsiTheme="majorBidi" w:cstheme="majorBidi"/>
        </w:rPr>
      </w:pPr>
      <w:r w:rsidRPr="004D7DCA">
        <w:rPr>
          <w:rFonts w:asciiTheme="majorBidi" w:hAnsiTheme="majorBidi" w:cstheme="majorBidi"/>
        </w:rPr>
        <w:t>Conducting interviews with Directors of other GSEC Units that aim to contextuali</w:t>
      </w:r>
      <w:r w:rsidR="00B34EA5">
        <w:rPr>
          <w:rFonts w:asciiTheme="majorBidi" w:hAnsiTheme="majorBidi" w:cstheme="majorBidi"/>
        </w:rPr>
        <w:t>s</w:t>
      </w:r>
      <w:r w:rsidRPr="004D7DCA">
        <w:rPr>
          <w:rFonts w:asciiTheme="majorBidi" w:hAnsiTheme="majorBidi" w:cstheme="majorBidi"/>
        </w:rPr>
        <w:t>e the scenarios project and understand activities and expectations from scenarios.</w:t>
      </w:r>
    </w:p>
    <w:p w14:paraId="53225626" w14:textId="212E191C" w:rsidR="00AB168E" w:rsidRPr="004D7DCA" w:rsidRDefault="00F445F9">
      <w:pPr>
        <w:pStyle w:val="1stpara"/>
        <w:numPr>
          <w:ilvl w:val="0"/>
          <w:numId w:val="35"/>
        </w:numPr>
        <w:rPr>
          <w:rFonts w:asciiTheme="majorBidi" w:hAnsiTheme="majorBidi" w:cstheme="majorBidi"/>
        </w:rPr>
      </w:pPr>
      <w:r w:rsidRPr="004D7DCA">
        <w:rPr>
          <w:rFonts w:asciiTheme="majorBidi" w:hAnsiTheme="majorBidi" w:cstheme="majorBidi"/>
        </w:rPr>
        <w:t>I</w:t>
      </w:r>
      <w:r w:rsidR="007745A4" w:rsidRPr="004D7DCA">
        <w:rPr>
          <w:rFonts w:asciiTheme="majorBidi" w:hAnsiTheme="majorBidi" w:cstheme="majorBidi"/>
        </w:rPr>
        <w:t xml:space="preserve">nterviews were conducted with Directors from various GSEC Departments to better understand the context in which the Scenarios Planning Team (SPT) would potentially operate. </w:t>
      </w:r>
    </w:p>
    <w:tbl>
      <w:tblPr>
        <w:tblStyle w:val="TableGridLight11"/>
        <w:tblW w:w="0" w:type="auto"/>
        <w:tblLook w:val="04A0" w:firstRow="1" w:lastRow="0" w:firstColumn="1" w:lastColumn="0" w:noHBand="0" w:noVBand="1"/>
      </w:tblPr>
      <w:tblGrid>
        <w:gridCol w:w="1814"/>
        <w:gridCol w:w="7205"/>
      </w:tblGrid>
      <w:tr w:rsidR="00AB2EA3" w:rsidRPr="004D7DCA" w14:paraId="5A6DA9C1" w14:textId="77777777" w:rsidTr="00F01275">
        <w:trPr>
          <w:trHeight w:val="567"/>
        </w:trPr>
        <w:tc>
          <w:tcPr>
            <w:tcW w:w="0" w:type="auto"/>
            <w:shd w:val="clear" w:color="auto" w:fill="D9E2F3" w:themeFill="accent1" w:themeFillTint="33"/>
          </w:tcPr>
          <w:p w14:paraId="167CBE51" w14:textId="77777777" w:rsidR="007745A4" w:rsidRPr="004D7DCA" w:rsidRDefault="007745A4" w:rsidP="00C6696B">
            <w:pPr>
              <w:widowControl w:val="0"/>
              <w:spacing w:line="276" w:lineRule="auto"/>
              <w:jc w:val="both"/>
              <w:rPr>
                <w:rFonts w:asciiTheme="majorBidi" w:hAnsiTheme="majorBidi" w:cstheme="majorBidi"/>
                <w:b w:val="0"/>
                <w:bCs/>
                <w:sz w:val="20"/>
                <w:szCs w:val="20"/>
              </w:rPr>
            </w:pPr>
            <w:r w:rsidRPr="004D7DCA">
              <w:rPr>
                <w:rFonts w:asciiTheme="majorBidi" w:hAnsiTheme="majorBidi" w:cstheme="majorBidi"/>
                <w:sz w:val="20"/>
                <w:szCs w:val="20"/>
              </w:rPr>
              <w:lastRenderedPageBreak/>
              <w:t>MODULE B</w:t>
            </w:r>
          </w:p>
        </w:tc>
        <w:tc>
          <w:tcPr>
            <w:tcW w:w="0" w:type="auto"/>
            <w:shd w:val="clear" w:color="auto" w:fill="D9E2F3" w:themeFill="accent1" w:themeFillTint="33"/>
            <w:hideMark/>
          </w:tcPr>
          <w:p w14:paraId="4A9DF27B" w14:textId="77777777" w:rsidR="007745A4" w:rsidRPr="004D7DCA" w:rsidRDefault="007745A4" w:rsidP="00C6696B">
            <w:pPr>
              <w:widowControl w:val="0"/>
              <w:spacing w:line="276" w:lineRule="auto"/>
              <w:ind w:left="360"/>
              <w:jc w:val="both"/>
              <w:rPr>
                <w:rFonts w:asciiTheme="majorBidi" w:hAnsiTheme="majorBidi" w:cstheme="majorBidi"/>
                <w:b w:val="0"/>
                <w:bCs/>
                <w:sz w:val="20"/>
                <w:szCs w:val="20"/>
              </w:rPr>
            </w:pPr>
            <w:r w:rsidRPr="004D7DCA">
              <w:rPr>
                <w:rFonts w:asciiTheme="majorBidi" w:hAnsiTheme="majorBidi" w:cstheme="majorBidi"/>
                <w:sz w:val="20"/>
                <w:szCs w:val="20"/>
              </w:rPr>
              <w:t xml:space="preserve">GSEC SPT Design Blueprint: </w:t>
            </w:r>
          </w:p>
          <w:p w14:paraId="286C3659" w14:textId="008605E4" w:rsidR="007745A4" w:rsidRPr="004D7DCA" w:rsidRDefault="007745A4" w:rsidP="00C6696B">
            <w:pPr>
              <w:widowControl w:val="0"/>
              <w:spacing w:line="276" w:lineRule="auto"/>
              <w:ind w:left="360"/>
              <w:jc w:val="both"/>
              <w:rPr>
                <w:rFonts w:asciiTheme="majorBidi" w:hAnsiTheme="majorBidi" w:cstheme="majorBidi"/>
                <w:b w:val="0"/>
                <w:bCs/>
                <w:sz w:val="20"/>
                <w:szCs w:val="20"/>
              </w:rPr>
            </w:pPr>
            <w:r w:rsidRPr="004D7DCA">
              <w:rPr>
                <w:rFonts w:asciiTheme="majorBidi" w:hAnsiTheme="majorBidi" w:cstheme="majorBidi"/>
                <w:sz w:val="20"/>
                <w:szCs w:val="20"/>
              </w:rPr>
              <w:t>Establishing Strategic Planning Teams and An Operations Manual for Scenario Planning</w:t>
            </w:r>
          </w:p>
        </w:tc>
      </w:tr>
      <w:tr w:rsidR="007745A4" w:rsidRPr="004D7DCA" w14:paraId="1EC85FEB" w14:textId="77777777" w:rsidTr="00F01275">
        <w:trPr>
          <w:trHeight w:val="567"/>
        </w:trPr>
        <w:tc>
          <w:tcPr>
            <w:tcW w:w="0" w:type="auto"/>
            <w:gridSpan w:val="2"/>
            <w:hideMark/>
          </w:tcPr>
          <w:p w14:paraId="3C163E82" w14:textId="77777777" w:rsidR="007745A4" w:rsidRPr="004D7DCA" w:rsidRDefault="007745A4" w:rsidP="00C6696B">
            <w:pPr>
              <w:widowControl w:val="0"/>
              <w:spacing w:line="276" w:lineRule="auto"/>
              <w:ind w:left="360"/>
              <w:jc w:val="both"/>
              <w:rPr>
                <w:rFonts w:asciiTheme="majorBidi" w:hAnsiTheme="majorBidi" w:cstheme="majorBidi"/>
                <w:b w:val="0"/>
                <w:bCs/>
                <w:sz w:val="22"/>
                <w:szCs w:val="20"/>
              </w:rPr>
            </w:pPr>
            <w:r w:rsidRPr="004D7DCA">
              <w:rPr>
                <w:rFonts w:asciiTheme="majorBidi" w:hAnsiTheme="majorBidi" w:cstheme="majorBidi"/>
                <w:b w:val="0"/>
                <w:bCs/>
                <w:sz w:val="22"/>
                <w:szCs w:val="20"/>
              </w:rPr>
              <w:t xml:space="preserve">Objectives </w:t>
            </w:r>
          </w:p>
          <w:p w14:paraId="3C68E28F" w14:textId="5225DAC2" w:rsidR="007745A4" w:rsidRPr="004D7DCA" w:rsidRDefault="007745A4" w:rsidP="00C6696B">
            <w:pPr>
              <w:widowControl w:val="0"/>
              <w:spacing w:line="276" w:lineRule="auto"/>
              <w:ind w:left="360"/>
              <w:jc w:val="both"/>
              <w:rPr>
                <w:rFonts w:asciiTheme="majorBidi" w:hAnsiTheme="majorBidi" w:cstheme="majorBidi"/>
                <w:b w:val="0"/>
                <w:bCs/>
                <w:sz w:val="22"/>
                <w:szCs w:val="20"/>
              </w:rPr>
            </w:pPr>
            <w:r w:rsidRPr="004D7DCA">
              <w:rPr>
                <w:rFonts w:asciiTheme="majorBidi" w:hAnsiTheme="majorBidi" w:cstheme="majorBidi"/>
                <w:b w:val="0"/>
                <w:bCs/>
                <w:sz w:val="22"/>
                <w:szCs w:val="20"/>
              </w:rPr>
              <w:t xml:space="preserve">The primary purpose of this manual is to document the process of conducting scenario projects for the </w:t>
            </w:r>
            <w:r w:rsidR="00570859" w:rsidRPr="00570859">
              <w:rPr>
                <w:rFonts w:asciiTheme="majorBidi" w:hAnsiTheme="majorBidi" w:cstheme="majorBidi"/>
                <w:b w:val="0"/>
                <w:bCs/>
                <w:sz w:val="22"/>
                <w:szCs w:val="20"/>
              </w:rPr>
              <w:t>government</w:t>
            </w:r>
            <w:r w:rsidRPr="004D7DCA">
              <w:rPr>
                <w:rFonts w:asciiTheme="majorBidi" w:hAnsiTheme="majorBidi" w:cstheme="majorBidi"/>
                <w:b w:val="0"/>
                <w:bCs/>
                <w:sz w:val="22"/>
                <w:szCs w:val="20"/>
              </w:rPr>
              <w:t xml:space="preserve"> of Abu Dhabi. Its secondary objectives are to provide a brief introduction to scenario planning for individuals new to the topic, to highlight several key uses of scenarios in the government context</w:t>
            </w:r>
            <w:r w:rsidR="00555B77" w:rsidRPr="004D7DCA">
              <w:rPr>
                <w:rFonts w:asciiTheme="majorBidi" w:hAnsiTheme="majorBidi" w:cstheme="majorBidi"/>
                <w:b w:val="0"/>
                <w:bCs/>
                <w:sz w:val="22"/>
                <w:szCs w:val="20"/>
              </w:rPr>
              <w:t>,</w:t>
            </w:r>
            <w:r w:rsidRPr="004D7DCA">
              <w:rPr>
                <w:rFonts w:asciiTheme="majorBidi" w:hAnsiTheme="majorBidi" w:cstheme="majorBidi"/>
                <w:b w:val="0"/>
                <w:bCs/>
                <w:sz w:val="22"/>
                <w:szCs w:val="20"/>
              </w:rPr>
              <w:t xml:space="preserve"> and to provide additional detail on several key activities </w:t>
            </w:r>
            <w:r w:rsidR="00555B77" w:rsidRPr="004D7DCA">
              <w:rPr>
                <w:rFonts w:asciiTheme="majorBidi" w:hAnsiTheme="majorBidi" w:cstheme="majorBidi"/>
                <w:b w:val="0"/>
                <w:bCs/>
                <w:sz w:val="22"/>
                <w:szCs w:val="20"/>
              </w:rPr>
              <w:t xml:space="preserve">that </w:t>
            </w:r>
            <w:r w:rsidRPr="004D7DCA">
              <w:rPr>
                <w:rFonts w:asciiTheme="majorBidi" w:hAnsiTheme="majorBidi" w:cstheme="majorBidi"/>
                <w:b w:val="0"/>
                <w:bCs/>
                <w:sz w:val="22"/>
                <w:szCs w:val="20"/>
              </w:rPr>
              <w:t xml:space="preserve">the </w:t>
            </w:r>
            <w:r w:rsidR="00570859" w:rsidRPr="00570859">
              <w:rPr>
                <w:rFonts w:asciiTheme="majorBidi" w:hAnsiTheme="majorBidi" w:cstheme="majorBidi"/>
                <w:b w:val="0"/>
                <w:bCs/>
                <w:sz w:val="22"/>
                <w:szCs w:val="20"/>
              </w:rPr>
              <w:t>government</w:t>
            </w:r>
            <w:r w:rsidRPr="004D7DCA">
              <w:rPr>
                <w:rFonts w:asciiTheme="majorBidi" w:hAnsiTheme="majorBidi" w:cstheme="majorBidi"/>
                <w:b w:val="0"/>
                <w:bCs/>
                <w:sz w:val="22"/>
                <w:szCs w:val="20"/>
              </w:rPr>
              <w:t xml:space="preserve"> will need to deliver</w:t>
            </w:r>
            <w:r w:rsidR="00555B77" w:rsidRPr="004D7DCA">
              <w:rPr>
                <w:rFonts w:asciiTheme="majorBidi" w:hAnsiTheme="majorBidi" w:cstheme="majorBidi"/>
                <w:b w:val="0"/>
                <w:bCs/>
                <w:sz w:val="22"/>
                <w:szCs w:val="20"/>
              </w:rPr>
              <w:t xml:space="preserve"> to</w:t>
            </w:r>
            <w:r w:rsidRPr="004D7DCA">
              <w:rPr>
                <w:rFonts w:asciiTheme="majorBidi" w:hAnsiTheme="majorBidi" w:cstheme="majorBidi"/>
                <w:b w:val="0"/>
                <w:bCs/>
                <w:sz w:val="22"/>
                <w:szCs w:val="20"/>
              </w:rPr>
              <w:t xml:space="preserve"> successfully institutionali</w:t>
            </w:r>
            <w:r w:rsidR="00B34EA5">
              <w:rPr>
                <w:rFonts w:asciiTheme="majorBidi" w:hAnsiTheme="majorBidi" w:cstheme="majorBidi"/>
                <w:b w:val="0"/>
                <w:bCs/>
                <w:sz w:val="22"/>
                <w:szCs w:val="20"/>
              </w:rPr>
              <w:t>s</w:t>
            </w:r>
            <w:r w:rsidRPr="004D7DCA">
              <w:rPr>
                <w:rFonts w:asciiTheme="majorBidi" w:hAnsiTheme="majorBidi" w:cstheme="majorBidi"/>
                <w:b w:val="0"/>
                <w:bCs/>
                <w:sz w:val="22"/>
                <w:szCs w:val="20"/>
              </w:rPr>
              <w:t>e scenario planning in Abu Dhabi.</w:t>
            </w:r>
          </w:p>
        </w:tc>
      </w:tr>
      <w:tr w:rsidR="007745A4" w:rsidRPr="004D7DCA" w14:paraId="3DF36CEA" w14:textId="77777777" w:rsidTr="00F01275">
        <w:trPr>
          <w:trHeight w:val="567"/>
        </w:trPr>
        <w:tc>
          <w:tcPr>
            <w:tcW w:w="0" w:type="auto"/>
            <w:gridSpan w:val="2"/>
            <w:hideMark/>
          </w:tcPr>
          <w:p w14:paraId="0814774B" w14:textId="77777777" w:rsidR="007745A4" w:rsidRPr="004D7DCA" w:rsidRDefault="007745A4" w:rsidP="00C6696B">
            <w:pPr>
              <w:widowControl w:val="0"/>
              <w:spacing w:line="276" w:lineRule="auto"/>
              <w:jc w:val="both"/>
              <w:rPr>
                <w:rFonts w:asciiTheme="majorBidi" w:hAnsiTheme="majorBidi" w:cstheme="majorBidi"/>
                <w:b w:val="0"/>
                <w:bCs/>
                <w:sz w:val="22"/>
                <w:szCs w:val="20"/>
              </w:rPr>
            </w:pPr>
            <w:r w:rsidRPr="004D7DCA">
              <w:rPr>
                <w:rFonts w:asciiTheme="majorBidi" w:hAnsiTheme="majorBidi" w:cstheme="majorBidi"/>
                <w:b w:val="0"/>
                <w:bCs/>
                <w:sz w:val="22"/>
                <w:szCs w:val="20"/>
              </w:rPr>
              <w:t>Operations Manual Contents</w:t>
            </w:r>
          </w:p>
          <w:p w14:paraId="3B871F7A" w14:textId="6D3980AF" w:rsidR="007745A4" w:rsidRPr="004D7DCA" w:rsidRDefault="007745A4">
            <w:pPr>
              <w:pStyle w:val="ListParagraph"/>
              <w:widowControl w:val="0"/>
              <w:numPr>
                <w:ilvl w:val="0"/>
                <w:numId w:val="65"/>
              </w:numPr>
              <w:spacing w:line="276" w:lineRule="auto"/>
              <w:jc w:val="both"/>
              <w:rPr>
                <w:rFonts w:asciiTheme="majorBidi" w:hAnsiTheme="majorBidi" w:cstheme="majorBidi"/>
                <w:b w:val="0"/>
                <w:bCs/>
                <w:sz w:val="22"/>
                <w:szCs w:val="20"/>
              </w:rPr>
            </w:pPr>
            <w:r w:rsidRPr="004D7DCA">
              <w:rPr>
                <w:rFonts w:asciiTheme="majorBidi" w:hAnsiTheme="majorBidi" w:cstheme="majorBidi"/>
                <w:b w:val="0"/>
                <w:bCs/>
                <w:sz w:val="22"/>
                <w:szCs w:val="20"/>
              </w:rPr>
              <w:t xml:space="preserve">Why are Strategic Planning </w:t>
            </w:r>
            <w:r w:rsidR="001C3DE7" w:rsidRPr="004D7DCA">
              <w:rPr>
                <w:rFonts w:asciiTheme="majorBidi" w:hAnsiTheme="majorBidi" w:cstheme="majorBidi"/>
                <w:b w:val="0"/>
                <w:bCs/>
                <w:sz w:val="22"/>
                <w:szCs w:val="20"/>
              </w:rPr>
              <w:t>Teams (</w:t>
            </w:r>
            <w:r w:rsidRPr="004D7DCA">
              <w:rPr>
                <w:rFonts w:asciiTheme="majorBidi" w:hAnsiTheme="majorBidi" w:cstheme="majorBidi"/>
                <w:b w:val="0"/>
                <w:bCs/>
                <w:sz w:val="22"/>
                <w:szCs w:val="20"/>
              </w:rPr>
              <w:t>SPT) needed? Institutionali</w:t>
            </w:r>
            <w:r w:rsidR="00C93A1C">
              <w:rPr>
                <w:rFonts w:asciiTheme="majorBidi" w:hAnsiTheme="majorBidi" w:cstheme="majorBidi"/>
                <w:b w:val="0"/>
                <w:bCs/>
                <w:sz w:val="22"/>
                <w:szCs w:val="20"/>
              </w:rPr>
              <w:t>s</w:t>
            </w:r>
            <w:r w:rsidRPr="004D7DCA">
              <w:rPr>
                <w:rFonts w:asciiTheme="majorBidi" w:hAnsiTheme="majorBidi" w:cstheme="majorBidi"/>
                <w:b w:val="0"/>
                <w:bCs/>
                <w:sz w:val="22"/>
                <w:szCs w:val="20"/>
              </w:rPr>
              <w:t xml:space="preserve">ing </w:t>
            </w:r>
            <w:r w:rsidR="001D585D" w:rsidRPr="004D7DCA">
              <w:rPr>
                <w:rFonts w:asciiTheme="majorBidi" w:hAnsiTheme="majorBidi" w:cstheme="majorBidi"/>
                <w:b w:val="0"/>
                <w:bCs/>
                <w:sz w:val="22"/>
                <w:szCs w:val="20"/>
              </w:rPr>
              <w:t>c</w:t>
            </w:r>
            <w:r w:rsidRPr="004D7DCA">
              <w:rPr>
                <w:rFonts w:asciiTheme="majorBidi" w:hAnsiTheme="majorBidi" w:cstheme="majorBidi"/>
                <w:b w:val="0"/>
                <w:bCs/>
                <w:sz w:val="22"/>
                <w:szCs w:val="20"/>
              </w:rPr>
              <w:t>apability.</w:t>
            </w:r>
          </w:p>
          <w:p w14:paraId="49CF6263" w14:textId="77777777" w:rsidR="007745A4" w:rsidRPr="004D7DCA" w:rsidRDefault="007745A4">
            <w:pPr>
              <w:pStyle w:val="ListParagraph"/>
              <w:widowControl w:val="0"/>
              <w:numPr>
                <w:ilvl w:val="0"/>
                <w:numId w:val="65"/>
              </w:numPr>
              <w:spacing w:line="276" w:lineRule="auto"/>
              <w:jc w:val="both"/>
              <w:rPr>
                <w:rFonts w:asciiTheme="majorBidi" w:hAnsiTheme="majorBidi" w:cstheme="majorBidi"/>
                <w:b w:val="0"/>
                <w:bCs/>
                <w:sz w:val="22"/>
                <w:szCs w:val="20"/>
              </w:rPr>
            </w:pPr>
            <w:r w:rsidRPr="004D7DCA">
              <w:rPr>
                <w:rFonts w:asciiTheme="majorBidi" w:hAnsiTheme="majorBidi" w:cstheme="majorBidi"/>
                <w:b w:val="0"/>
                <w:bCs/>
                <w:sz w:val="22"/>
                <w:szCs w:val="20"/>
              </w:rPr>
              <w:t>What executive sponsorship does an SPT need?</w:t>
            </w:r>
          </w:p>
          <w:p w14:paraId="33FE4C5A" w14:textId="77777777" w:rsidR="007745A4" w:rsidRPr="004D7DCA" w:rsidRDefault="007745A4">
            <w:pPr>
              <w:pStyle w:val="ListParagraph"/>
              <w:widowControl w:val="0"/>
              <w:numPr>
                <w:ilvl w:val="0"/>
                <w:numId w:val="65"/>
              </w:numPr>
              <w:spacing w:line="276" w:lineRule="auto"/>
              <w:jc w:val="both"/>
              <w:rPr>
                <w:rFonts w:asciiTheme="majorBidi" w:hAnsiTheme="majorBidi" w:cstheme="majorBidi"/>
                <w:b w:val="0"/>
                <w:bCs/>
                <w:sz w:val="22"/>
                <w:szCs w:val="20"/>
              </w:rPr>
            </w:pPr>
            <w:r w:rsidRPr="004D7DCA">
              <w:rPr>
                <w:rFonts w:asciiTheme="majorBidi" w:hAnsiTheme="majorBidi" w:cstheme="majorBidi"/>
                <w:b w:val="0"/>
                <w:bCs/>
                <w:sz w:val="22"/>
                <w:szCs w:val="20"/>
              </w:rPr>
              <w:t>What should an SPT do/not do?</w:t>
            </w:r>
          </w:p>
          <w:p w14:paraId="2105A5E7" w14:textId="520AA193" w:rsidR="007745A4" w:rsidRPr="004D7DCA" w:rsidRDefault="007745A4">
            <w:pPr>
              <w:pStyle w:val="ListParagraph"/>
              <w:widowControl w:val="0"/>
              <w:numPr>
                <w:ilvl w:val="0"/>
                <w:numId w:val="65"/>
              </w:numPr>
              <w:spacing w:line="276" w:lineRule="auto"/>
              <w:jc w:val="both"/>
              <w:rPr>
                <w:rFonts w:asciiTheme="majorBidi" w:hAnsiTheme="majorBidi" w:cstheme="majorBidi"/>
                <w:b w:val="0"/>
                <w:bCs/>
                <w:sz w:val="22"/>
                <w:szCs w:val="20"/>
              </w:rPr>
            </w:pPr>
            <w:r w:rsidRPr="004D7DCA">
              <w:rPr>
                <w:rFonts w:asciiTheme="majorBidi" w:hAnsiTheme="majorBidi" w:cstheme="majorBidi"/>
                <w:b w:val="0"/>
                <w:bCs/>
                <w:sz w:val="22"/>
                <w:szCs w:val="20"/>
              </w:rPr>
              <w:t>Objectives, mandate, focus</w:t>
            </w:r>
            <w:r w:rsidR="007C01CF" w:rsidRPr="004D7DCA">
              <w:rPr>
                <w:rFonts w:asciiTheme="majorBidi" w:hAnsiTheme="majorBidi" w:cstheme="majorBidi"/>
                <w:b w:val="0"/>
                <w:bCs/>
                <w:sz w:val="22"/>
                <w:szCs w:val="20"/>
              </w:rPr>
              <w:t>:</w:t>
            </w:r>
            <w:r w:rsidR="007C01CF">
              <w:rPr>
                <w:rFonts w:asciiTheme="majorBidi" w:hAnsiTheme="majorBidi" w:cstheme="majorBidi"/>
                <w:b w:val="0"/>
                <w:bCs/>
                <w:sz w:val="22"/>
                <w:szCs w:val="20"/>
              </w:rPr>
              <w:t xml:space="preserve"> </w:t>
            </w:r>
            <w:r w:rsidRPr="004D7DCA">
              <w:rPr>
                <w:rFonts w:asciiTheme="majorBidi" w:hAnsiTheme="majorBidi" w:cstheme="majorBidi"/>
                <w:b w:val="0"/>
                <w:bCs/>
                <w:sz w:val="22"/>
                <w:szCs w:val="20"/>
              </w:rPr>
              <w:t>How should an SPT be configured to succeed?</w:t>
            </w:r>
          </w:p>
          <w:p w14:paraId="70BA4384" w14:textId="1AA88239" w:rsidR="007745A4" w:rsidRPr="004D7DCA" w:rsidRDefault="007745A4">
            <w:pPr>
              <w:pStyle w:val="ListParagraph"/>
              <w:widowControl w:val="0"/>
              <w:numPr>
                <w:ilvl w:val="0"/>
                <w:numId w:val="65"/>
              </w:numPr>
              <w:spacing w:line="276" w:lineRule="auto"/>
              <w:jc w:val="both"/>
              <w:rPr>
                <w:rFonts w:asciiTheme="majorBidi" w:hAnsiTheme="majorBidi" w:cstheme="majorBidi"/>
                <w:b w:val="0"/>
                <w:bCs/>
                <w:sz w:val="22"/>
                <w:szCs w:val="20"/>
              </w:rPr>
            </w:pPr>
            <w:r w:rsidRPr="004D7DCA">
              <w:rPr>
                <w:rFonts w:asciiTheme="majorBidi" w:hAnsiTheme="majorBidi" w:cstheme="majorBidi"/>
                <w:b w:val="0"/>
                <w:bCs/>
                <w:sz w:val="22"/>
                <w:szCs w:val="20"/>
              </w:rPr>
              <w:t>Processes: functions and activities</w:t>
            </w:r>
            <w:r w:rsidR="00671C26" w:rsidRPr="004D7DCA">
              <w:rPr>
                <w:rFonts w:asciiTheme="majorBidi" w:hAnsiTheme="majorBidi" w:cstheme="majorBidi"/>
                <w:b w:val="0"/>
                <w:bCs/>
                <w:sz w:val="22"/>
                <w:szCs w:val="20"/>
              </w:rPr>
              <w:t>.</w:t>
            </w:r>
          </w:p>
          <w:p w14:paraId="34BD0C6D" w14:textId="77777777" w:rsidR="007745A4" w:rsidRPr="004D7DCA" w:rsidRDefault="007745A4">
            <w:pPr>
              <w:pStyle w:val="ListParagraph"/>
              <w:widowControl w:val="0"/>
              <w:numPr>
                <w:ilvl w:val="0"/>
                <w:numId w:val="65"/>
              </w:numPr>
              <w:spacing w:line="276" w:lineRule="auto"/>
              <w:jc w:val="both"/>
              <w:rPr>
                <w:rFonts w:asciiTheme="majorBidi" w:hAnsiTheme="majorBidi" w:cstheme="majorBidi"/>
                <w:b w:val="0"/>
                <w:bCs/>
                <w:sz w:val="22"/>
                <w:szCs w:val="20"/>
              </w:rPr>
            </w:pPr>
            <w:r w:rsidRPr="004D7DCA">
              <w:rPr>
                <w:rFonts w:asciiTheme="majorBidi" w:hAnsiTheme="majorBidi" w:cstheme="majorBidi"/>
                <w:b w:val="0"/>
                <w:bCs/>
                <w:sz w:val="22"/>
                <w:szCs w:val="20"/>
              </w:rPr>
              <w:t>Structure: reporting, governance, roles.</w:t>
            </w:r>
          </w:p>
          <w:p w14:paraId="5392739C" w14:textId="77777777" w:rsidR="007745A4" w:rsidRPr="004D7DCA" w:rsidRDefault="007745A4">
            <w:pPr>
              <w:pStyle w:val="ListParagraph"/>
              <w:widowControl w:val="0"/>
              <w:numPr>
                <w:ilvl w:val="0"/>
                <w:numId w:val="65"/>
              </w:numPr>
              <w:spacing w:line="276" w:lineRule="auto"/>
              <w:jc w:val="both"/>
              <w:rPr>
                <w:rFonts w:asciiTheme="majorBidi" w:hAnsiTheme="majorBidi" w:cstheme="majorBidi"/>
                <w:b w:val="0"/>
                <w:bCs/>
                <w:sz w:val="22"/>
                <w:szCs w:val="20"/>
              </w:rPr>
            </w:pPr>
            <w:r w:rsidRPr="004D7DCA">
              <w:rPr>
                <w:rFonts w:asciiTheme="majorBidi" w:hAnsiTheme="majorBidi" w:cstheme="majorBidi"/>
                <w:b w:val="0"/>
                <w:bCs/>
                <w:sz w:val="22"/>
                <w:szCs w:val="20"/>
              </w:rPr>
              <w:t>Enablers: information, networks, KPIs.</w:t>
            </w:r>
          </w:p>
          <w:p w14:paraId="61EE2E94" w14:textId="7CE562BC" w:rsidR="007745A4" w:rsidRPr="004D7DCA" w:rsidRDefault="007745A4">
            <w:pPr>
              <w:pStyle w:val="ListParagraph"/>
              <w:widowControl w:val="0"/>
              <w:numPr>
                <w:ilvl w:val="0"/>
                <w:numId w:val="65"/>
              </w:numPr>
              <w:spacing w:line="276" w:lineRule="auto"/>
              <w:jc w:val="both"/>
              <w:rPr>
                <w:rFonts w:asciiTheme="majorBidi" w:hAnsiTheme="majorBidi" w:cstheme="majorBidi"/>
                <w:b w:val="0"/>
                <w:bCs/>
                <w:sz w:val="22"/>
                <w:szCs w:val="20"/>
              </w:rPr>
            </w:pPr>
            <w:r w:rsidRPr="004D7DCA">
              <w:rPr>
                <w:rFonts w:asciiTheme="majorBidi" w:hAnsiTheme="majorBidi" w:cstheme="majorBidi"/>
                <w:b w:val="0"/>
                <w:bCs/>
                <w:sz w:val="22"/>
                <w:szCs w:val="20"/>
              </w:rPr>
              <w:t>Who should an SPT engage</w:t>
            </w:r>
            <w:r w:rsidR="00555B77" w:rsidRPr="004D7DCA">
              <w:rPr>
                <w:rFonts w:asciiTheme="majorBidi" w:hAnsiTheme="majorBidi" w:cstheme="majorBidi"/>
                <w:b w:val="0"/>
                <w:bCs/>
                <w:sz w:val="22"/>
                <w:szCs w:val="20"/>
              </w:rPr>
              <w:t>,</w:t>
            </w:r>
            <w:r w:rsidRPr="004D7DCA">
              <w:rPr>
                <w:rFonts w:asciiTheme="majorBidi" w:hAnsiTheme="majorBidi" w:cstheme="majorBidi"/>
                <w:b w:val="0"/>
                <w:bCs/>
                <w:sz w:val="22"/>
                <w:szCs w:val="20"/>
              </w:rPr>
              <w:t xml:space="preserve"> and how? External linkages and providers of inputs.</w:t>
            </w:r>
          </w:p>
          <w:p w14:paraId="097DD450" w14:textId="77777777" w:rsidR="007745A4" w:rsidRPr="004D7DCA" w:rsidRDefault="007745A4">
            <w:pPr>
              <w:pStyle w:val="ListParagraph"/>
              <w:widowControl w:val="0"/>
              <w:numPr>
                <w:ilvl w:val="0"/>
                <w:numId w:val="65"/>
              </w:numPr>
              <w:spacing w:line="276" w:lineRule="auto"/>
              <w:jc w:val="both"/>
              <w:rPr>
                <w:rFonts w:asciiTheme="majorBidi" w:hAnsiTheme="majorBidi" w:cstheme="majorBidi"/>
                <w:b w:val="0"/>
                <w:bCs/>
                <w:sz w:val="22"/>
                <w:szCs w:val="20"/>
              </w:rPr>
            </w:pPr>
            <w:r w:rsidRPr="004D7DCA">
              <w:rPr>
                <w:rFonts w:asciiTheme="majorBidi" w:hAnsiTheme="majorBidi" w:cstheme="majorBidi"/>
                <w:b w:val="0"/>
                <w:bCs/>
                <w:sz w:val="22"/>
                <w:szCs w:val="20"/>
              </w:rPr>
              <w:t>What is scenario planning (SP)?</w:t>
            </w:r>
          </w:p>
          <w:p w14:paraId="3B46ADCC" w14:textId="0709BA71" w:rsidR="007745A4" w:rsidRPr="004D7DCA" w:rsidRDefault="007745A4">
            <w:pPr>
              <w:pStyle w:val="ListParagraph"/>
              <w:widowControl w:val="0"/>
              <w:numPr>
                <w:ilvl w:val="0"/>
                <w:numId w:val="65"/>
              </w:numPr>
              <w:spacing w:line="276" w:lineRule="auto"/>
              <w:jc w:val="both"/>
              <w:rPr>
                <w:rFonts w:asciiTheme="majorBidi" w:hAnsiTheme="majorBidi" w:cstheme="majorBidi"/>
                <w:b w:val="0"/>
                <w:bCs/>
                <w:sz w:val="22"/>
                <w:szCs w:val="20"/>
              </w:rPr>
            </w:pPr>
            <w:r w:rsidRPr="004D7DCA">
              <w:rPr>
                <w:rFonts w:asciiTheme="majorBidi" w:hAnsiTheme="majorBidi" w:cstheme="majorBidi"/>
                <w:b w:val="0"/>
                <w:bCs/>
                <w:sz w:val="22"/>
                <w:szCs w:val="20"/>
              </w:rPr>
              <w:t>What is an SP project</w:t>
            </w:r>
            <w:r w:rsidR="00555B77" w:rsidRPr="004D7DCA">
              <w:rPr>
                <w:rFonts w:asciiTheme="majorBidi" w:hAnsiTheme="majorBidi" w:cstheme="majorBidi"/>
                <w:b w:val="0"/>
                <w:bCs/>
                <w:sz w:val="22"/>
                <w:szCs w:val="20"/>
              </w:rPr>
              <w:t>,</w:t>
            </w:r>
            <w:r w:rsidRPr="004D7DCA">
              <w:rPr>
                <w:rFonts w:asciiTheme="majorBidi" w:hAnsiTheme="majorBidi" w:cstheme="majorBidi"/>
                <w:b w:val="0"/>
                <w:bCs/>
                <w:sz w:val="22"/>
                <w:szCs w:val="20"/>
              </w:rPr>
              <w:t xml:space="preserve"> and why do it</w:t>
            </w:r>
            <w:r w:rsidR="001C3DE7" w:rsidRPr="004D7DCA">
              <w:rPr>
                <w:rFonts w:asciiTheme="majorBidi" w:hAnsiTheme="majorBidi" w:cstheme="majorBidi"/>
                <w:b w:val="0"/>
                <w:bCs/>
                <w:sz w:val="22"/>
                <w:szCs w:val="20"/>
              </w:rPr>
              <w:t>?</w:t>
            </w:r>
            <w:r w:rsidRPr="004D7DCA">
              <w:rPr>
                <w:rFonts w:asciiTheme="majorBidi" w:hAnsiTheme="majorBidi" w:cstheme="majorBidi"/>
                <w:b w:val="0"/>
                <w:bCs/>
                <w:sz w:val="22"/>
                <w:szCs w:val="20"/>
              </w:rPr>
              <w:t xml:space="preserve"> Macro vs. focused scenarios and uses. </w:t>
            </w:r>
          </w:p>
          <w:p w14:paraId="21862F72" w14:textId="1B422325" w:rsidR="007745A4" w:rsidRPr="004D7DCA" w:rsidRDefault="007745A4">
            <w:pPr>
              <w:pStyle w:val="ListParagraph"/>
              <w:widowControl w:val="0"/>
              <w:numPr>
                <w:ilvl w:val="0"/>
                <w:numId w:val="65"/>
              </w:numPr>
              <w:spacing w:line="276" w:lineRule="auto"/>
              <w:jc w:val="both"/>
              <w:rPr>
                <w:rFonts w:asciiTheme="majorBidi" w:hAnsiTheme="majorBidi" w:cstheme="majorBidi"/>
                <w:b w:val="0"/>
                <w:bCs/>
                <w:sz w:val="22"/>
                <w:szCs w:val="20"/>
              </w:rPr>
            </w:pPr>
            <w:r w:rsidRPr="004D7DCA">
              <w:rPr>
                <w:rFonts w:asciiTheme="majorBidi" w:hAnsiTheme="majorBidi" w:cstheme="majorBidi"/>
                <w:b w:val="0"/>
                <w:bCs/>
                <w:sz w:val="22"/>
                <w:szCs w:val="20"/>
              </w:rPr>
              <w:t xml:space="preserve">How do you run an SP project effectively? </w:t>
            </w:r>
            <w:r w:rsidR="001C3DE7" w:rsidRPr="004D7DCA">
              <w:rPr>
                <w:rFonts w:asciiTheme="majorBidi" w:hAnsiTheme="majorBidi" w:cstheme="majorBidi"/>
                <w:b w:val="0"/>
                <w:bCs/>
                <w:sz w:val="22"/>
                <w:szCs w:val="20"/>
              </w:rPr>
              <w:t>Preparation</w:t>
            </w:r>
            <w:r w:rsidRPr="004D7DCA">
              <w:rPr>
                <w:rFonts w:asciiTheme="majorBidi" w:hAnsiTheme="majorBidi" w:cstheme="majorBidi"/>
                <w:b w:val="0"/>
                <w:bCs/>
                <w:sz w:val="22"/>
                <w:szCs w:val="20"/>
              </w:rPr>
              <w:t xml:space="preserve"> and design.</w:t>
            </w:r>
          </w:p>
          <w:p w14:paraId="33D6F511" w14:textId="534B0EB8" w:rsidR="007745A4" w:rsidRPr="004D7DCA" w:rsidRDefault="007745A4">
            <w:pPr>
              <w:pStyle w:val="ListParagraph"/>
              <w:widowControl w:val="0"/>
              <w:numPr>
                <w:ilvl w:val="0"/>
                <w:numId w:val="65"/>
              </w:numPr>
              <w:spacing w:line="276" w:lineRule="auto"/>
              <w:jc w:val="both"/>
              <w:rPr>
                <w:rFonts w:asciiTheme="majorBidi" w:hAnsiTheme="majorBidi" w:cstheme="majorBidi"/>
                <w:b w:val="0"/>
                <w:bCs/>
                <w:sz w:val="22"/>
                <w:szCs w:val="20"/>
              </w:rPr>
            </w:pPr>
            <w:r w:rsidRPr="004D7DCA">
              <w:rPr>
                <w:rFonts w:asciiTheme="majorBidi" w:hAnsiTheme="majorBidi" w:cstheme="majorBidi"/>
                <w:b w:val="0"/>
                <w:bCs/>
                <w:sz w:val="22"/>
                <w:szCs w:val="20"/>
              </w:rPr>
              <w:t xml:space="preserve">Co-creation workshops and </w:t>
            </w:r>
            <w:r w:rsidR="00555B77" w:rsidRPr="004D7DCA">
              <w:rPr>
                <w:rFonts w:asciiTheme="majorBidi" w:hAnsiTheme="majorBidi" w:cstheme="majorBidi"/>
                <w:b w:val="0"/>
                <w:bCs/>
                <w:sz w:val="22"/>
                <w:szCs w:val="20"/>
              </w:rPr>
              <w:t xml:space="preserve">a </w:t>
            </w:r>
            <w:r w:rsidR="00067524" w:rsidRPr="004D7DCA">
              <w:rPr>
                <w:rFonts w:asciiTheme="majorBidi" w:hAnsiTheme="majorBidi" w:cstheme="majorBidi"/>
                <w:b w:val="0"/>
                <w:bCs/>
                <w:sz w:val="22"/>
                <w:szCs w:val="20"/>
              </w:rPr>
              <w:t>seven</w:t>
            </w:r>
            <w:r w:rsidRPr="004D7DCA">
              <w:rPr>
                <w:rFonts w:asciiTheme="majorBidi" w:hAnsiTheme="majorBidi" w:cstheme="majorBidi"/>
                <w:b w:val="0"/>
                <w:bCs/>
                <w:sz w:val="22"/>
                <w:szCs w:val="20"/>
              </w:rPr>
              <w:t>-step process.</w:t>
            </w:r>
          </w:p>
          <w:p w14:paraId="5884600C" w14:textId="77777777" w:rsidR="007745A4" w:rsidRPr="004D7DCA" w:rsidRDefault="007745A4">
            <w:pPr>
              <w:pStyle w:val="ListParagraph"/>
              <w:widowControl w:val="0"/>
              <w:numPr>
                <w:ilvl w:val="0"/>
                <w:numId w:val="65"/>
              </w:numPr>
              <w:spacing w:line="276" w:lineRule="auto"/>
              <w:jc w:val="both"/>
              <w:rPr>
                <w:rFonts w:asciiTheme="majorBidi" w:hAnsiTheme="majorBidi" w:cstheme="majorBidi"/>
                <w:b w:val="0"/>
                <w:bCs/>
                <w:sz w:val="22"/>
                <w:szCs w:val="20"/>
              </w:rPr>
            </w:pPr>
            <w:r w:rsidRPr="004D7DCA">
              <w:rPr>
                <w:rFonts w:asciiTheme="majorBidi" w:hAnsiTheme="majorBidi" w:cstheme="majorBidi"/>
                <w:b w:val="0"/>
                <w:bCs/>
                <w:sz w:val="22"/>
                <w:szCs w:val="20"/>
              </w:rPr>
              <w:t>Refining, writing, and packaging scenarios.</w:t>
            </w:r>
          </w:p>
          <w:p w14:paraId="763EEB2E" w14:textId="77777777" w:rsidR="007745A4" w:rsidRPr="004D7DCA" w:rsidRDefault="007745A4">
            <w:pPr>
              <w:pStyle w:val="ListParagraph"/>
              <w:widowControl w:val="0"/>
              <w:numPr>
                <w:ilvl w:val="0"/>
                <w:numId w:val="65"/>
              </w:numPr>
              <w:spacing w:line="276" w:lineRule="auto"/>
              <w:jc w:val="both"/>
              <w:rPr>
                <w:rFonts w:asciiTheme="majorBidi" w:hAnsiTheme="majorBidi" w:cstheme="majorBidi"/>
                <w:b w:val="0"/>
                <w:bCs/>
                <w:sz w:val="22"/>
                <w:szCs w:val="20"/>
              </w:rPr>
            </w:pPr>
            <w:r w:rsidRPr="004D7DCA">
              <w:rPr>
                <w:rFonts w:asciiTheme="majorBidi" w:hAnsiTheme="majorBidi" w:cstheme="majorBidi"/>
                <w:b w:val="0"/>
                <w:bCs/>
                <w:sz w:val="22"/>
                <w:szCs w:val="20"/>
              </w:rPr>
              <w:t>When do you do what? (SP project planning).</w:t>
            </w:r>
          </w:p>
          <w:p w14:paraId="66D13BD2" w14:textId="01807F3D" w:rsidR="007745A4" w:rsidRPr="004D7DCA" w:rsidRDefault="007745A4">
            <w:pPr>
              <w:pStyle w:val="ListParagraph"/>
              <w:widowControl w:val="0"/>
              <w:numPr>
                <w:ilvl w:val="0"/>
                <w:numId w:val="65"/>
              </w:numPr>
              <w:spacing w:line="276" w:lineRule="auto"/>
              <w:jc w:val="both"/>
              <w:rPr>
                <w:rFonts w:asciiTheme="majorBidi" w:hAnsiTheme="majorBidi" w:cstheme="majorBidi"/>
                <w:b w:val="0"/>
                <w:bCs/>
                <w:sz w:val="22"/>
                <w:szCs w:val="20"/>
              </w:rPr>
            </w:pPr>
            <w:r w:rsidRPr="004D7DCA">
              <w:rPr>
                <w:rFonts w:asciiTheme="majorBidi" w:hAnsiTheme="majorBidi" w:cstheme="majorBidi"/>
                <w:b w:val="0"/>
                <w:bCs/>
                <w:sz w:val="22"/>
                <w:szCs w:val="20"/>
              </w:rPr>
              <w:t>How do you use scenario</w:t>
            </w:r>
            <w:r w:rsidR="00067524" w:rsidRPr="004D7DCA">
              <w:rPr>
                <w:rFonts w:asciiTheme="majorBidi" w:hAnsiTheme="majorBidi" w:cstheme="majorBidi"/>
                <w:b w:val="0"/>
                <w:bCs/>
                <w:sz w:val="22"/>
                <w:szCs w:val="20"/>
              </w:rPr>
              <w:t xml:space="preserve"> </w:t>
            </w:r>
            <w:r w:rsidRPr="004D7DCA">
              <w:rPr>
                <w:rFonts w:asciiTheme="majorBidi" w:hAnsiTheme="majorBidi" w:cstheme="majorBidi"/>
                <w:b w:val="0"/>
                <w:bCs/>
                <w:sz w:val="22"/>
                <w:szCs w:val="20"/>
              </w:rPr>
              <w:t>planning outputs?</w:t>
            </w:r>
          </w:p>
          <w:p w14:paraId="03F0C7BA" w14:textId="16311BE0" w:rsidR="007745A4" w:rsidRPr="004D7DCA" w:rsidRDefault="007745A4">
            <w:pPr>
              <w:pStyle w:val="ListParagraph"/>
              <w:widowControl w:val="0"/>
              <w:numPr>
                <w:ilvl w:val="0"/>
                <w:numId w:val="65"/>
              </w:numPr>
              <w:spacing w:line="276" w:lineRule="auto"/>
              <w:jc w:val="both"/>
              <w:rPr>
                <w:rFonts w:asciiTheme="majorBidi" w:hAnsiTheme="majorBidi" w:cstheme="majorBidi"/>
                <w:b w:val="0"/>
                <w:bCs/>
                <w:sz w:val="22"/>
                <w:szCs w:val="20"/>
              </w:rPr>
            </w:pPr>
            <w:r w:rsidRPr="004D7DCA">
              <w:rPr>
                <w:rFonts w:asciiTheme="majorBidi" w:hAnsiTheme="majorBidi" w:cstheme="majorBidi"/>
                <w:b w:val="0"/>
                <w:bCs/>
                <w:sz w:val="22"/>
                <w:szCs w:val="20"/>
              </w:rPr>
              <w:t xml:space="preserve">Scenarios to change </w:t>
            </w:r>
            <w:r w:rsidR="00555B77" w:rsidRPr="004D7DCA">
              <w:rPr>
                <w:rFonts w:asciiTheme="majorBidi" w:hAnsiTheme="majorBidi" w:cstheme="majorBidi"/>
                <w:b w:val="0"/>
                <w:bCs/>
                <w:sz w:val="22"/>
                <w:szCs w:val="20"/>
              </w:rPr>
              <w:t xml:space="preserve">the </w:t>
            </w:r>
            <w:r w:rsidRPr="004D7DCA">
              <w:rPr>
                <w:rFonts w:asciiTheme="majorBidi" w:hAnsiTheme="majorBidi" w:cstheme="majorBidi"/>
                <w:b w:val="0"/>
                <w:bCs/>
                <w:sz w:val="22"/>
                <w:szCs w:val="20"/>
              </w:rPr>
              <w:t>mindset.</w:t>
            </w:r>
          </w:p>
          <w:p w14:paraId="472AD548" w14:textId="77777777" w:rsidR="007745A4" w:rsidRPr="004D7DCA" w:rsidRDefault="007745A4">
            <w:pPr>
              <w:pStyle w:val="ListParagraph"/>
              <w:widowControl w:val="0"/>
              <w:numPr>
                <w:ilvl w:val="0"/>
                <w:numId w:val="65"/>
              </w:numPr>
              <w:spacing w:line="276" w:lineRule="auto"/>
              <w:jc w:val="both"/>
              <w:rPr>
                <w:rFonts w:asciiTheme="majorBidi" w:hAnsiTheme="majorBidi" w:cstheme="majorBidi"/>
                <w:b w:val="0"/>
                <w:bCs/>
                <w:sz w:val="22"/>
                <w:szCs w:val="20"/>
              </w:rPr>
            </w:pPr>
            <w:r w:rsidRPr="004D7DCA">
              <w:rPr>
                <w:rFonts w:asciiTheme="majorBidi" w:hAnsiTheme="majorBidi" w:cstheme="majorBidi"/>
                <w:b w:val="0"/>
                <w:bCs/>
                <w:sz w:val="22"/>
                <w:szCs w:val="20"/>
              </w:rPr>
              <w:t>Scenarios to formulate policy and strategy.</w:t>
            </w:r>
          </w:p>
          <w:p w14:paraId="5144F329" w14:textId="77777777" w:rsidR="007745A4" w:rsidRPr="004D7DCA" w:rsidRDefault="007745A4">
            <w:pPr>
              <w:pStyle w:val="ListParagraph"/>
              <w:widowControl w:val="0"/>
              <w:numPr>
                <w:ilvl w:val="0"/>
                <w:numId w:val="65"/>
              </w:numPr>
              <w:spacing w:line="276" w:lineRule="auto"/>
              <w:jc w:val="both"/>
              <w:rPr>
                <w:rFonts w:asciiTheme="majorBidi" w:hAnsiTheme="majorBidi" w:cstheme="majorBidi"/>
                <w:b w:val="0"/>
                <w:bCs/>
                <w:sz w:val="22"/>
                <w:szCs w:val="20"/>
              </w:rPr>
            </w:pPr>
            <w:r w:rsidRPr="004D7DCA">
              <w:rPr>
                <w:rFonts w:asciiTheme="majorBidi" w:hAnsiTheme="majorBidi" w:cstheme="majorBidi"/>
                <w:b w:val="0"/>
                <w:bCs/>
                <w:sz w:val="22"/>
                <w:szCs w:val="20"/>
              </w:rPr>
              <w:t>Scenarios to stress-test policy and strategy.</w:t>
            </w:r>
          </w:p>
          <w:p w14:paraId="5D315B16" w14:textId="77777777" w:rsidR="007745A4" w:rsidRPr="004D7DCA" w:rsidRDefault="007745A4">
            <w:pPr>
              <w:pStyle w:val="ListParagraph"/>
              <w:widowControl w:val="0"/>
              <w:numPr>
                <w:ilvl w:val="0"/>
                <w:numId w:val="65"/>
              </w:numPr>
              <w:spacing w:line="276" w:lineRule="auto"/>
              <w:jc w:val="both"/>
              <w:rPr>
                <w:rFonts w:asciiTheme="majorBidi" w:hAnsiTheme="majorBidi" w:cstheme="majorBidi"/>
                <w:b w:val="0"/>
                <w:bCs/>
                <w:sz w:val="22"/>
                <w:szCs w:val="20"/>
              </w:rPr>
            </w:pPr>
            <w:r w:rsidRPr="004D7DCA">
              <w:rPr>
                <w:rFonts w:asciiTheme="majorBidi" w:hAnsiTheme="majorBidi" w:cstheme="majorBidi"/>
                <w:b w:val="0"/>
                <w:bCs/>
                <w:sz w:val="22"/>
                <w:szCs w:val="20"/>
              </w:rPr>
              <w:t>How do you engage key stakeholders?</w:t>
            </w:r>
          </w:p>
          <w:p w14:paraId="49804A1C" w14:textId="77777777" w:rsidR="007745A4" w:rsidRPr="004D7DCA" w:rsidRDefault="007745A4">
            <w:pPr>
              <w:pStyle w:val="ListParagraph"/>
              <w:widowControl w:val="0"/>
              <w:numPr>
                <w:ilvl w:val="0"/>
                <w:numId w:val="65"/>
              </w:numPr>
              <w:spacing w:line="276" w:lineRule="auto"/>
              <w:jc w:val="both"/>
              <w:rPr>
                <w:rFonts w:asciiTheme="majorBidi" w:hAnsiTheme="majorBidi" w:cstheme="majorBidi"/>
                <w:b w:val="0"/>
                <w:bCs/>
                <w:sz w:val="22"/>
                <w:szCs w:val="20"/>
              </w:rPr>
            </w:pPr>
            <w:r w:rsidRPr="004D7DCA">
              <w:rPr>
                <w:rFonts w:asciiTheme="majorBidi" w:hAnsiTheme="majorBidi" w:cstheme="majorBidi"/>
                <w:b w:val="0"/>
                <w:bCs/>
                <w:sz w:val="22"/>
                <w:szCs w:val="20"/>
              </w:rPr>
              <w:t>What tools and templates do you need?</w:t>
            </w:r>
          </w:p>
          <w:p w14:paraId="59A7FC52" w14:textId="77777777" w:rsidR="007745A4" w:rsidRPr="004D7DCA" w:rsidRDefault="007745A4">
            <w:pPr>
              <w:pStyle w:val="ListParagraph"/>
              <w:widowControl w:val="0"/>
              <w:numPr>
                <w:ilvl w:val="0"/>
                <w:numId w:val="65"/>
              </w:numPr>
              <w:spacing w:line="276" w:lineRule="auto"/>
              <w:jc w:val="both"/>
              <w:rPr>
                <w:rFonts w:asciiTheme="majorBidi" w:hAnsiTheme="majorBidi" w:cstheme="majorBidi"/>
                <w:b w:val="0"/>
                <w:bCs/>
                <w:sz w:val="22"/>
                <w:szCs w:val="20"/>
              </w:rPr>
            </w:pPr>
            <w:r w:rsidRPr="004D7DCA">
              <w:rPr>
                <w:rFonts w:asciiTheme="majorBidi" w:hAnsiTheme="majorBidi" w:cstheme="majorBidi"/>
                <w:b w:val="0"/>
                <w:bCs/>
                <w:sz w:val="22"/>
                <w:szCs w:val="20"/>
              </w:rPr>
              <w:t>Set of templates with explanations.</w:t>
            </w:r>
          </w:p>
          <w:p w14:paraId="1C87C210" w14:textId="56B2160B" w:rsidR="007745A4" w:rsidRPr="004D7DCA" w:rsidRDefault="007745A4">
            <w:pPr>
              <w:pStyle w:val="ListParagraph"/>
              <w:widowControl w:val="0"/>
              <w:numPr>
                <w:ilvl w:val="0"/>
                <w:numId w:val="65"/>
              </w:numPr>
              <w:spacing w:line="276" w:lineRule="auto"/>
              <w:jc w:val="both"/>
              <w:rPr>
                <w:rFonts w:asciiTheme="majorBidi" w:hAnsiTheme="majorBidi" w:cstheme="majorBidi"/>
                <w:b w:val="0"/>
                <w:bCs/>
                <w:sz w:val="22"/>
                <w:szCs w:val="20"/>
              </w:rPr>
            </w:pPr>
            <w:r w:rsidRPr="004D7DCA">
              <w:rPr>
                <w:rFonts w:asciiTheme="majorBidi" w:hAnsiTheme="majorBidi" w:cstheme="majorBidi"/>
                <w:b w:val="0"/>
                <w:bCs/>
                <w:sz w:val="22"/>
                <w:szCs w:val="20"/>
              </w:rPr>
              <w:t>Stakeholders and users of outputs</w:t>
            </w:r>
            <w:r w:rsidR="00067524" w:rsidRPr="004D7DCA">
              <w:rPr>
                <w:rFonts w:asciiTheme="majorBidi" w:hAnsiTheme="majorBidi" w:cstheme="majorBidi"/>
                <w:b w:val="0"/>
                <w:bCs/>
                <w:sz w:val="22"/>
                <w:szCs w:val="20"/>
              </w:rPr>
              <w:t>.</w:t>
            </w:r>
          </w:p>
          <w:p w14:paraId="1F2CA559" w14:textId="77777777" w:rsidR="007745A4" w:rsidRPr="004D7DCA" w:rsidRDefault="007745A4">
            <w:pPr>
              <w:pStyle w:val="ListParagraph"/>
              <w:widowControl w:val="0"/>
              <w:numPr>
                <w:ilvl w:val="0"/>
                <w:numId w:val="65"/>
              </w:numPr>
              <w:spacing w:line="276" w:lineRule="auto"/>
              <w:jc w:val="both"/>
              <w:rPr>
                <w:rFonts w:asciiTheme="majorBidi" w:hAnsiTheme="majorBidi" w:cstheme="majorBidi"/>
                <w:b w:val="0"/>
                <w:bCs/>
                <w:sz w:val="22"/>
                <w:szCs w:val="20"/>
              </w:rPr>
            </w:pPr>
            <w:r w:rsidRPr="004D7DCA">
              <w:rPr>
                <w:rFonts w:asciiTheme="majorBidi" w:hAnsiTheme="majorBidi" w:cstheme="majorBidi"/>
                <w:b w:val="0"/>
                <w:bCs/>
                <w:sz w:val="22"/>
                <w:szCs w:val="20"/>
              </w:rPr>
              <w:t>What initiatives should an SPT undertake and when?</w:t>
            </w:r>
          </w:p>
          <w:p w14:paraId="0ED01064" w14:textId="77777777" w:rsidR="007745A4" w:rsidRPr="004D7DCA" w:rsidRDefault="007745A4">
            <w:pPr>
              <w:pStyle w:val="ListParagraph"/>
              <w:widowControl w:val="0"/>
              <w:numPr>
                <w:ilvl w:val="0"/>
                <w:numId w:val="65"/>
              </w:numPr>
              <w:spacing w:line="276" w:lineRule="auto"/>
              <w:jc w:val="both"/>
              <w:rPr>
                <w:rFonts w:asciiTheme="majorBidi" w:hAnsiTheme="majorBidi" w:cstheme="majorBidi"/>
                <w:b w:val="0"/>
                <w:bCs/>
                <w:sz w:val="22"/>
                <w:szCs w:val="20"/>
              </w:rPr>
            </w:pPr>
            <w:r w:rsidRPr="004D7DCA">
              <w:rPr>
                <w:rFonts w:asciiTheme="majorBidi" w:hAnsiTheme="majorBidi" w:cstheme="majorBidi"/>
                <w:b w:val="0"/>
                <w:bCs/>
                <w:sz w:val="22"/>
                <w:szCs w:val="20"/>
              </w:rPr>
              <w:t>Short-term, medium-term, and long-term.</w:t>
            </w:r>
          </w:p>
          <w:p w14:paraId="5F1183A0" w14:textId="77777777" w:rsidR="007745A4" w:rsidRPr="004D7DCA" w:rsidRDefault="007745A4" w:rsidP="00C6696B">
            <w:pPr>
              <w:widowControl w:val="0"/>
              <w:spacing w:line="276" w:lineRule="auto"/>
              <w:ind w:left="360"/>
              <w:jc w:val="both"/>
              <w:rPr>
                <w:rFonts w:asciiTheme="majorBidi" w:hAnsiTheme="majorBidi" w:cstheme="majorBidi"/>
                <w:b w:val="0"/>
                <w:bCs/>
                <w:sz w:val="22"/>
                <w:szCs w:val="20"/>
              </w:rPr>
            </w:pPr>
          </w:p>
        </w:tc>
      </w:tr>
    </w:tbl>
    <w:p w14:paraId="3EA6140A" w14:textId="1581B4C3" w:rsidR="007745A4" w:rsidRPr="00BC28C3" w:rsidRDefault="00FD7EC0" w:rsidP="00BC28C3">
      <w:pPr>
        <w:pStyle w:val="Caption"/>
        <w:rPr>
          <w:rFonts w:asciiTheme="majorBidi" w:hAnsiTheme="majorBidi" w:cstheme="majorBidi"/>
          <w:bCs w:val="0"/>
        </w:rPr>
      </w:pPr>
      <w:bookmarkStart w:id="1870" w:name="_Ref108433357"/>
      <w:bookmarkStart w:id="1871" w:name="_Toc102576111"/>
      <w:bookmarkStart w:id="1872" w:name="_Ref108433346"/>
      <w:bookmarkStart w:id="1873" w:name="_Toc109051734"/>
      <w:bookmarkStart w:id="1874" w:name="_Toc111330062"/>
      <w:bookmarkStart w:id="1875" w:name="_Toc113904279"/>
      <w:bookmarkStart w:id="1876" w:name="_Toc89111595"/>
      <w:bookmarkStart w:id="1877" w:name="_Toc89278643"/>
      <w:bookmarkStart w:id="1878" w:name="_Toc89431393"/>
      <w:bookmarkStart w:id="1879" w:name="_Toc89431413"/>
      <w:bookmarkStart w:id="1880" w:name="_Toc89866354"/>
      <w:bookmarkStart w:id="1881" w:name="_Toc87971071"/>
      <w:r w:rsidRPr="00C509D9">
        <w:rPr>
          <w:rFonts w:asciiTheme="majorBidi" w:hAnsiTheme="majorBidi" w:cstheme="majorBidi"/>
          <w:b/>
        </w:rPr>
        <w:t xml:space="preserve">Table </w:t>
      </w:r>
      <w:r w:rsidR="000E65C1">
        <w:rPr>
          <w:rFonts w:asciiTheme="majorBidi" w:hAnsiTheme="majorBidi" w:cstheme="majorBidi"/>
          <w:b/>
        </w:rPr>
        <w:fldChar w:fldCharType="begin"/>
      </w:r>
      <w:r w:rsidR="000E65C1">
        <w:rPr>
          <w:rFonts w:asciiTheme="majorBidi" w:hAnsiTheme="majorBidi" w:cstheme="majorBidi"/>
          <w:b/>
        </w:rPr>
        <w:instrText xml:space="preserve"> SEQ Table \* ARABIC </w:instrText>
      </w:r>
      <w:r w:rsidR="000E65C1">
        <w:rPr>
          <w:rFonts w:asciiTheme="majorBidi" w:hAnsiTheme="majorBidi" w:cstheme="majorBidi"/>
          <w:b/>
        </w:rPr>
        <w:fldChar w:fldCharType="separate"/>
      </w:r>
      <w:r w:rsidR="000E65C1">
        <w:rPr>
          <w:rFonts w:asciiTheme="majorBidi" w:hAnsiTheme="majorBidi" w:cstheme="majorBidi"/>
          <w:b/>
          <w:noProof/>
        </w:rPr>
        <w:t>12</w:t>
      </w:r>
      <w:r w:rsidR="000E65C1">
        <w:rPr>
          <w:rFonts w:asciiTheme="majorBidi" w:hAnsiTheme="majorBidi" w:cstheme="majorBidi"/>
          <w:b/>
        </w:rPr>
        <w:fldChar w:fldCharType="end"/>
      </w:r>
      <w:bookmarkEnd w:id="1870"/>
      <w:r w:rsidR="00B27052" w:rsidRPr="00C509D9">
        <w:rPr>
          <w:rFonts w:asciiTheme="majorBidi" w:hAnsiTheme="majorBidi" w:cstheme="majorBidi"/>
          <w:b/>
        </w:rPr>
        <w:t>:</w:t>
      </w:r>
      <w:r w:rsidR="007745A4" w:rsidRPr="00B0704A">
        <w:rPr>
          <w:rFonts w:asciiTheme="majorBidi" w:hAnsiTheme="majorBidi" w:cstheme="majorBidi"/>
          <w:bCs w:val="0"/>
        </w:rPr>
        <w:t xml:space="preserve"> Intervention 1: Scope of Module B—</w:t>
      </w:r>
      <w:bookmarkEnd w:id="1871"/>
      <w:bookmarkEnd w:id="1872"/>
      <w:r w:rsidR="007745A4" w:rsidRPr="00B0704A">
        <w:rPr>
          <w:rFonts w:asciiTheme="majorBidi" w:hAnsiTheme="majorBidi" w:cstheme="majorBidi"/>
          <w:bCs w:val="0"/>
        </w:rPr>
        <w:t xml:space="preserve">Establishing </w:t>
      </w:r>
      <w:r w:rsidR="003573AA">
        <w:rPr>
          <w:rFonts w:asciiTheme="majorBidi" w:hAnsiTheme="majorBidi" w:cstheme="majorBidi"/>
          <w:bCs w:val="0"/>
        </w:rPr>
        <w:t>s</w:t>
      </w:r>
      <w:r w:rsidR="007745A4" w:rsidRPr="00B0704A">
        <w:rPr>
          <w:rFonts w:asciiTheme="majorBidi" w:hAnsiTheme="majorBidi" w:cstheme="majorBidi"/>
          <w:bCs w:val="0"/>
        </w:rPr>
        <w:t xml:space="preserve">trategic </w:t>
      </w:r>
      <w:r w:rsidR="003573AA">
        <w:rPr>
          <w:rFonts w:asciiTheme="majorBidi" w:hAnsiTheme="majorBidi" w:cstheme="majorBidi"/>
          <w:bCs w:val="0"/>
        </w:rPr>
        <w:t>p</w:t>
      </w:r>
      <w:r w:rsidR="007745A4" w:rsidRPr="00B0704A">
        <w:rPr>
          <w:rFonts w:asciiTheme="majorBidi" w:hAnsiTheme="majorBidi" w:cstheme="majorBidi"/>
          <w:bCs w:val="0"/>
        </w:rPr>
        <w:t xml:space="preserve">lanning </w:t>
      </w:r>
      <w:r w:rsidR="003573AA">
        <w:rPr>
          <w:rFonts w:asciiTheme="majorBidi" w:hAnsiTheme="majorBidi" w:cstheme="majorBidi"/>
          <w:bCs w:val="0"/>
        </w:rPr>
        <w:t>t</w:t>
      </w:r>
      <w:r w:rsidR="007745A4" w:rsidRPr="00B0704A">
        <w:rPr>
          <w:rFonts w:asciiTheme="majorBidi" w:hAnsiTheme="majorBidi" w:cstheme="majorBidi"/>
          <w:bCs w:val="0"/>
        </w:rPr>
        <w:t xml:space="preserve">eam </w:t>
      </w:r>
      <w:r w:rsidR="00687110" w:rsidRPr="00B0704A">
        <w:rPr>
          <w:rFonts w:asciiTheme="majorBidi" w:hAnsiTheme="majorBidi" w:cstheme="majorBidi"/>
          <w:bCs w:val="0"/>
        </w:rPr>
        <w:t>and</w:t>
      </w:r>
      <w:r w:rsidR="007745A4" w:rsidRPr="00B0704A">
        <w:rPr>
          <w:rFonts w:asciiTheme="majorBidi" w:hAnsiTheme="majorBidi" w:cstheme="majorBidi"/>
          <w:bCs w:val="0"/>
        </w:rPr>
        <w:t xml:space="preserve"> </w:t>
      </w:r>
      <w:r w:rsidR="003573AA">
        <w:rPr>
          <w:rFonts w:asciiTheme="majorBidi" w:hAnsiTheme="majorBidi" w:cstheme="majorBidi"/>
          <w:bCs w:val="0"/>
        </w:rPr>
        <w:t>o</w:t>
      </w:r>
      <w:r w:rsidR="007745A4" w:rsidRPr="00B0704A">
        <w:rPr>
          <w:rFonts w:asciiTheme="majorBidi" w:hAnsiTheme="majorBidi" w:cstheme="majorBidi"/>
          <w:bCs w:val="0"/>
        </w:rPr>
        <w:t xml:space="preserve">perations </w:t>
      </w:r>
      <w:r w:rsidR="003573AA">
        <w:rPr>
          <w:rFonts w:asciiTheme="majorBidi" w:hAnsiTheme="majorBidi" w:cstheme="majorBidi"/>
          <w:bCs w:val="0"/>
        </w:rPr>
        <w:t>m</w:t>
      </w:r>
      <w:r w:rsidR="007745A4" w:rsidRPr="00B0704A">
        <w:rPr>
          <w:rFonts w:asciiTheme="majorBidi" w:hAnsiTheme="majorBidi" w:cstheme="majorBidi"/>
          <w:bCs w:val="0"/>
        </w:rPr>
        <w:t>anual</w:t>
      </w:r>
      <w:bookmarkEnd w:id="1873"/>
      <w:bookmarkEnd w:id="1874"/>
      <w:r w:rsidR="003573AA">
        <w:rPr>
          <w:rFonts w:asciiTheme="majorBidi" w:hAnsiTheme="majorBidi" w:cstheme="majorBidi"/>
          <w:bCs w:val="0"/>
        </w:rPr>
        <w:t>.</w:t>
      </w:r>
      <w:bookmarkEnd w:id="1875"/>
      <w:r w:rsidR="00BC28C3">
        <w:rPr>
          <w:rFonts w:asciiTheme="majorBidi" w:hAnsiTheme="majorBidi" w:cstheme="majorBidi"/>
          <w:bCs w:val="0"/>
        </w:rPr>
        <w:t xml:space="preserve"> Source: </w:t>
      </w:r>
      <w:r w:rsidR="00BC28C3" w:rsidRPr="00BC28C3">
        <w:rPr>
          <w:rFonts w:asciiTheme="majorBidi" w:hAnsiTheme="majorBidi" w:cstheme="majorBidi"/>
          <w:bCs w:val="0"/>
        </w:rPr>
        <w:t>Scenario Planning</w:t>
      </w:r>
      <w:r w:rsidR="00BC28C3">
        <w:rPr>
          <w:rFonts w:asciiTheme="majorBidi" w:hAnsiTheme="majorBidi" w:cstheme="majorBidi"/>
          <w:bCs w:val="0"/>
        </w:rPr>
        <w:t xml:space="preserve"> </w:t>
      </w:r>
      <w:r w:rsidR="00BC28C3" w:rsidRPr="00BC28C3">
        <w:rPr>
          <w:rFonts w:asciiTheme="majorBidi" w:hAnsiTheme="majorBidi" w:cstheme="majorBidi"/>
          <w:bCs w:val="0"/>
        </w:rPr>
        <w:t>Operating Manual</w:t>
      </w:r>
      <w:r w:rsidR="00BC28C3">
        <w:rPr>
          <w:rFonts w:asciiTheme="majorBidi" w:hAnsiTheme="majorBidi" w:cstheme="majorBidi"/>
          <w:bCs w:val="0"/>
        </w:rPr>
        <w:t xml:space="preserve">- </w:t>
      </w:r>
      <w:r w:rsidR="00BC28C3" w:rsidRPr="00BC28C3">
        <w:rPr>
          <w:rFonts w:asciiTheme="majorBidi" w:hAnsiTheme="majorBidi" w:cstheme="majorBidi"/>
          <w:bCs w:val="0"/>
        </w:rPr>
        <w:t>Abu Dhabi</w:t>
      </w:r>
      <w:r w:rsidR="00BC28C3">
        <w:rPr>
          <w:rFonts w:asciiTheme="majorBidi" w:hAnsiTheme="majorBidi" w:cstheme="majorBidi"/>
          <w:bCs w:val="0"/>
        </w:rPr>
        <w:t xml:space="preserve">- </w:t>
      </w:r>
      <w:r w:rsidR="00BC28C3" w:rsidRPr="00BC28C3">
        <w:rPr>
          <w:rFonts w:asciiTheme="majorBidi" w:hAnsiTheme="majorBidi" w:cstheme="majorBidi"/>
          <w:bCs w:val="0"/>
        </w:rPr>
        <w:t>March 2011</w:t>
      </w:r>
    </w:p>
    <w:p w14:paraId="045BA4F8" w14:textId="100C5414" w:rsidR="007745A4" w:rsidRPr="004D7DCA" w:rsidRDefault="007745A4" w:rsidP="00CA3A96">
      <w:pPr>
        <w:pStyle w:val="Heading3"/>
      </w:pPr>
      <w:bookmarkStart w:id="1882" w:name="_Toc111140135"/>
      <w:bookmarkStart w:id="1883" w:name="_Toc111140498"/>
      <w:bookmarkStart w:id="1884" w:name="_Toc111140863"/>
      <w:bookmarkStart w:id="1885" w:name="_Toc111141213"/>
      <w:bookmarkStart w:id="1886" w:name="_Toc111147613"/>
      <w:bookmarkStart w:id="1887" w:name="_Toc73274339"/>
      <w:bookmarkStart w:id="1888" w:name="_Toc73274953"/>
      <w:bookmarkStart w:id="1889" w:name="_Toc87870385"/>
      <w:bookmarkStart w:id="1890" w:name="_Toc89431546"/>
      <w:bookmarkStart w:id="1891" w:name="_Toc103759367"/>
      <w:bookmarkStart w:id="1892" w:name="_Toc109044727"/>
      <w:bookmarkStart w:id="1893" w:name="_Toc110580451"/>
      <w:bookmarkStart w:id="1894" w:name="_Toc111468246"/>
      <w:bookmarkEnd w:id="1876"/>
      <w:bookmarkEnd w:id="1877"/>
      <w:bookmarkEnd w:id="1878"/>
      <w:bookmarkEnd w:id="1879"/>
      <w:bookmarkEnd w:id="1880"/>
      <w:bookmarkEnd w:id="1881"/>
      <w:bookmarkEnd w:id="1882"/>
      <w:bookmarkEnd w:id="1883"/>
      <w:bookmarkEnd w:id="1884"/>
      <w:bookmarkEnd w:id="1885"/>
      <w:bookmarkEnd w:id="1886"/>
      <w:r w:rsidRPr="004D7DCA">
        <w:t>Module C: Proof</w:t>
      </w:r>
      <w:r w:rsidR="00687110" w:rsidRPr="004D7DCA">
        <w:t>-</w:t>
      </w:r>
      <w:r w:rsidRPr="004D7DCA">
        <w:t>of</w:t>
      </w:r>
      <w:r w:rsidR="00687110" w:rsidRPr="004D7DCA">
        <w:t>-</w:t>
      </w:r>
      <w:r w:rsidR="00636890">
        <w:t>C</w:t>
      </w:r>
      <w:r w:rsidRPr="004D7DCA">
        <w:t xml:space="preserve">oncept </w:t>
      </w:r>
      <w:r w:rsidR="00636890">
        <w:t>P</w:t>
      </w:r>
      <w:r w:rsidRPr="004D7DCA">
        <w:t xml:space="preserve">ilot </w:t>
      </w:r>
      <w:r w:rsidR="00636890">
        <w:t>S</w:t>
      </w:r>
      <w:r w:rsidRPr="004D7DCA">
        <w:t>tudy</w:t>
      </w:r>
      <w:bookmarkEnd w:id="1887"/>
      <w:bookmarkEnd w:id="1888"/>
      <w:bookmarkEnd w:id="1889"/>
      <w:bookmarkEnd w:id="1890"/>
      <w:bookmarkEnd w:id="1891"/>
      <w:bookmarkEnd w:id="1892"/>
      <w:bookmarkEnd w:id="1893"/>
      <w:bookmarkEnd w:id="1894"/>
    </w:p>
    <w:p w14:paraId="4AD46FB2" w14:textId="2667FEF8" w:rsidR="007745A4" w:rsidRPr="004D7DCA" w:rsidRDefault="007745A4" w:rsidP="00ED3038">
      <w:pPr>
        <w:pStyle w:val="NormalText"/>
      </w:pPr>
      <w:r w:rsidRPr="004D7DCA">
        <w:t>The proof-of-concept pilot study was initiated to engage Abu Dhabi’s leadership and demonstrate the value of scenario planning</w:t>
      </w:r>
      <w:r w:rsidR="007C01CF" w:rsidRPr="004D7DCA">
        <w:t>.</w:t>
      </w:r>
      <w:r w:rsidR="007C01CF">
        <w:t xml:space="preserve"> </w:t>
      </w:r>
      <w:r w:rsidRPr="004D7DCA">
        <w:t xml:space="preserve">This pilot project was intended to demonstrate what scenarios are and how they might be </w:t>
      </w:r>
      <w:r w:rsidR="000015A2" w:rsidRPr="004D7DCA">
        <w:t>helpful to</w:t>
      </w:r>
      <w:r w:rsidRPr="004D7DCA">
        <w:t xml:space="preserve"> </w:t>
      </w:r>
      <w:r w:rsidR="00963E7F" w:rsidRPr="004D7DCA">
        <w:t xml:space="preserve">the </w:t>
      </w:r>
      <w:r w:rsidRPr="004D7DCA">
        <w:t xml:space="preserve">Abu Dhabi </w:t>
      </w:r>
      <w:r w:rsidR="00570859">
        <w:t>g</w:t>
      </w:r>
      <w:r w:rsidR="00570859" w:rsidRPr="004D7DCA">
        <w:t>overnment</w:t>
      </w:r>
      <w:r w:rsidRPr="004D7DCA">
        <w:t>.</w:t>
      </w:r>
      <w:r w:rsidR="007C01CF">
        <w:t xml:space="preserve"> </w:t>
      </w:r>
      <w:r w:rsidRPr="004D7DCA">
        <w:t>The GSEC/Core team selected Human Capital 2030 for Abu Dhabi as a focal question for scenario development.</w:t>
      </w:r>
    </w:p>
    <w:p w14:paraId="3F882B3E" w14:textId="11EBAA51" w:rsidR="007745A4" w:rsidRPr="004D7DCA" w:rsidRDefault="00FA7DCD" w:rsidP="00ED3038">
      <w:pPr>
        <w:pStyle w:val="NormalText"/>
      </w:pPr>
      <w:r w:rsidRPr="00FA7DCD">
        <w:t xml:space="preserve">Responsibility for the area of Human Capital was spread across several different government sectors, </w:t>
      </w:r>
      <w:r w:rsidRPr="00FA7DCD">
        <w:lastRenderedPageBreak/>
        <w:t>and assignment of responsibility contained many uncertainties</w:t>
      </w:r>
      <w:r w:rsidR="007745A4" w:rsidRPr="004D7DCA">
        <w:t xml:space="preserve">. The report presents the four possible scenarios for the Emirate of Abu Dhabi, focusing on the future of human capital in Abu Dhabi </w:t>
      </w:r>
      <w:r w:rsidR="000015A2" w:rsidRPr="004D7DCA">
        <w:t xml:space="preserve">in </w:t>
      </w:r>
      <w:r w:rsidR="007745A4" w:rsidRPr="004D7DCA">
        <w:t>2030</w:t>
      </w:r>
      <w:r w:rsidR="000015A2" w:rsidRPr="004D7DCA">
        <w:t>,</w:t>
      </w:r>
      <w:r w:rsidR="007745A4" w:rsidRPr="004D7DCA">
        <w:t xml:space="preserve"> as shown in </w:t>
      </w:r>
      <w:r w:rsidR="007745A4" w:rsidRPr="00C509D9">
        <w:rPr>
          <w:b/>
          <w:bCs/>
        </w:rPr>
        <w:fldChar w:fldCharType="begin"/>
      </w:r>
      <w:r w:rsidR="007745A4" w:rsidRPr="00C509D9">
        <w:rPr>
          <w:b/>
          <w:bCs/>
        </w:rPr>
        <w:instrText xml:space="preserve"> REF _Ref108436997 \h </w:instrText>
      </w:r>
      <w:r w:rsidR="0074627B" w:rsidRPr="00C509D9">
        <w:rPr>
          <w:b/>
          <w:bCs/>
        </w:rPr>
        <w:instrText xml:space="preserve"> \* MERGEFORMAT </w:instrText>
      </w:r>
      <w:r w:rsidR="007745A4" w:rsidRPr="00C509D9">
        <w:rPr>
          <w:b/>
          <w:bCs/>
        </w:rPr>
      </w:r>
      <w:r w:rsidR="007745A4" w:rsidRPr="00C509D9">
        <w:rPr>
          <w:b/>
          <w:bCs/>
        </w:rPr>
        <w:fldChar w:fldCharType="separate"/>
      </w:r>
      <w:r w:rsidR="00565B71" w:rsidRPr="00C509D9">
        <w:rPr>
          <w:b/>
          <w:bCs/>
        </w:rPr>
        <w:t xml:space="preserve">Figure </w:t>
      </w:r>
      <w:r w:rsidR="00565B71" w:rsidRPr="00C509D9">
        <w:rPr>
          <w:b/>
          <w:bCs/>
          <w:noProof/>
        </w:rPr>
        <w:t>24</w:t>
      </w:r>
      <w:r w:rsidR="007745A4" w:rsidRPr="00C509D9">
        <w:rPr>
          <w:b/>
          <w:bCs/>
        </w:rPr>
        <w:fldChar w:fldCharType="end"/>
      </w:r>
      <w:r w:rsidR="007745A4" w:rsidRPr="004D7DCA">
        <w:t xml:space="preserve">. </w:t>
      </w:r>
    </w:p>
    <w:p w14:paraId="3701BCAB" w14:textId="77777777" w:rsidR="007745A4" w:rsidRPr="004D7DCA" w:rsidRDefault="007745A4" w:rsidP="009D738F">
      <w:pPr>
        <w:widowControl w:val="0"/>
        <w:spacing w:line="360" w:lineRule="auto"/>
        <w:jc w:val="center"/>
        <w:rPr>
          <w:rFonts w:asciiTheme="majorBidi" w:hAnsiTheme="majorBidi" w:cstheme="majorBidi"/>
          <w:szCs w:val="24"/>
        </w:rPr>
      </w:pPr>
      <w:r w:rsidRPr="004D7DCA">
        <w:rPr>
          <w:rFonts w:asciiTheme="majorBidi" w:hAnsiTheme="majorBidi" w:cstheme="majorBidi"/>
          <w:noProof/>
          <w:szCs w:val="24"/>
          <w:lang w:val="en-IN" w:eastAsia="en-IN"/>
        </w:rPr>
        <w:drawing>
          <wp:inline distT="0" distB="0" distL="0" distR="0" wp14:anchorId="4F16D958" wp14:editId="02DC30C1">
            <wp:extent cx="5361809" cy="3033110"/>
            <wp:effectExtent l="19050" t="19050" r="10795" b="15240"/>
            <wp:docPr id="55" name="Picture 5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website&#10;&#10;Description automatically generated"/>
                    <pic:cNvPicPr/>
                  </pic:nvPicPr>
                  <pic:blipFill rotWithShape="1">
                    <a:blip r:embed="rId65" cstate="print">
                      <a:extLst>
                        <a:ext uri="{28A0092B-C50C-407E-A947-70E740481C1C}">
                          <a14:useLocalDpi xmlns:a14="http://schemas.microsoft.com/office/drawing/2010/main" val="0"/>
                        </a:ext>
                      </a:extLst>
                    </a:blip>
                    <a:srcRect/>
                    <a:stretch/>
                  </pic:blipFill>
                  <pic:spPr bwMode="auto">
                    <a:xfrm>
                      <a:off x="0" y="0"/>
                      <a:ext cx="5368678" cy="3036995"/>
                    </a:xfrm>
                    <a:prstGeom prst="rect">
                      <a:avLst/>
                    </a:prstGeom>
                    <a:ln w="19050">
                      <a:solidFill>
                        <a:srgbClr val="C00000"/>
                      </a:solidFill>
                    </a:ln>
                    <a:extLst>
                      <a:ext uri="{53640926-AAD7-44D8-BBD7-CCE9431645EC}">
                        <a14:shadowObscured xmlns:a14="http://schemas.microsoft.com/office/drawing/2010/main"/>
                      </a:ext>
                    </a:extLst>
                  </pic:spPr>
                </pic:pic>
              </a:graphicData>
            </a:graphic>
          </wp:inline>
        </w:drawing>
      </w:r>
    </w:p>
    <w:p w14:paraId="58AFC882" w14:textId="35657565" w:rsidR="007745A4" w:rsidRPr="00C509D9" w:rsidRDefault="004736BF" w:rsidP="004736BF">
      <w:pPr>
        <w:pStyle w:val="Caption"/>
        <w:rPr>
          <w:rStyle w:val="1stparaChar"/>
        </w:rPr>
      </w:pPr>
      <w:bookmarkStart w:id="1895" w:name="_Ref108436997"/>
      <w:bookmarkStart w:id="1896" w:name="_Toc101953630"/>
      <w:bookmarkStart w:id="1897" w:name="_Toc109051771"/>
      <w:bookmarkStart w:id="1898" w:name="_Toc111330012"/>
      <w:bookmarkStart w:id="1899" w:name="_Toc113904199"/>
      <w:r w:rsidRPr="00C509D9">
        <w:rPr>
          <w:rFonts w:asciiTheme="majorBidi" w:hAnsiTheme="majorBidi" w:cstheme="majorBidi"/>
          <w:b/>
        </w:rPr>
        <w:t xml:space="preserve">Figure </w:t>
      </w:r>
      <w:r w:rsidRPr="00B0704A">
        <w:rPr>
          <w:rFonts w:asciiTheme="majorBidi" w:hAnsiTheme="majorBidi" w:cstheme="majorBidi"/>
          <w:b/>
        </w:rPr>
        <w:fldChar w:fldCharType="begin"/>
      </w:r>
      <w:r w:rsidRPr="00B0704A">
        <w:rPr>
          <w:rFonts w:asciiTheme="majorBidi" w:hAnsiTheme="majorBidi" w:cstheme="majorBidi"/>
          <w:bCs w:val="0"/>
        </w:rPr>
        <w:instrText xml:space="preserve"> SEQ Figure \* ARABIC </w:instrText>
      </w:r>
      <w:r w:rsidRPr="00B0704A">
        <w:rPr>
          <w:rFonts w:asciiTheme="majorBidi" w:hAnsiTheme="majorBidi" w:cstheme="majorBidi"/>
          <w:b/>
        </w:rPr>
        <w:fldChar w:fldCharType="separate"/>
      </w:r>
      <w:r w:rsidR="004D624A">
        <w:rPr>
          <w:rFonts w:asciiTheme="majorBidi" w:hAnsiTheme="majorBidi" w:cstheme="majorBidi"/>
          <w:b/>
          <w:noProof/>
        </w:rPr>
        <w:t>24</w:t>
      </w:r>
      <w:r w:rsidRPr="00B0704A">
        <w:rPr>
          <w:rFonts w:asciiTheme="majorBidi" w:hAnsiTheme="majorBidi" w:cstheme="majorBidi"/>
          <w:b/>
        </w:rPr>
        <w:fldChar w:fldCharType="end"/>
      </w:r>
      <w:bookmarkEnd w:id="1895"/>
      <w:r w:rsidR="00B27052" w:rsidRPr="00C509D9">
        <w:rPr>
          <w:rFonts w:asciiTheme="majorBidi" w:hAnsiTheme="majorBidi" w:cstheme="majorBidi"/>
          <w:b/>
        </w:rPr>
        <w:t>:</w:t>
      </w:r>
      <w:bookmarkEnd w:id="1896"/>
      <w:bookmarkEnd w:id="1897"/>
      <w:bookmarkEnd w:id="1898"/>
      <w:r w:rsidR="002133D3">
        <w:rPr>
          <w:rFonts w:asciiTheme="majorBidi" w:hAnsiTheme="majorBidi" w:cstheme="majorBidi"/>
          <w:bCs w:val="0"/>
        </w:rPr>
        <w:t xml:space="preserve">. </w:t>
      </w:r>
      <w:r w:rsidR="00FA7DCD">
        <w:rPr>
          <w:rFonts w:asciiTheme="majorBidi" w:hAnsiTheme="majorBidi" w:cstheme="majorBidi"/>
          <w:bCs w:val="0"/>
        </w:rPr>
        <w:t xml:space="preserve">Human Capital </w:t>
      </w:r>
      <w:r w:rsidR="007230DF">
        <w:rPr>
          <w:rFonts w:asciiTheme="majorBidi" w:hAnsiTheme="majorBidi" w:cstheme="majorBidi"/>
          <w:bCs w:val="0"/>
        </w:rPr>
        <w:t>Scenarios.</w:t>
      </w:r>
      <w:r w:rsidR="00FA7DCD">
        <w:rPr>
          <w:rFonts w:asciiTheme="majorBidi" w:hAnsiTheme="majorBidi" w:cstheme="majorBidi"/>
          <w:bCs w:val="0"/>
        </w:rPr>
        <w:t xml:space="preserve"> </w:t>
      </w:r>
      <w:r w:rsidR="002133D3" w:rsidRPr="00C509D9">
        <w:rPr>
          <w:rStyle w:val="1stparaChar"/>
        </w:rPr>
        <w:t>Source:</w:t>
      </w:r>
      <w:bookmarkEnd w:id="1899"/>
      <w:r w:rsidR="00FA7DCD" w:rsidRPr="00FA7DCD">
        <w:rPr>
          <w:rFonts w:asciiTheme="majorBidi" w:hAnsiTheme="majorBidi" w:cstheme="majorBidi"/>
          <w:bCs w:val="0"/>
        </w:rPr>
        <w:t xml:space="preserve"> </w:t>
      </w:r>
      <w:r w:rsidR="00FA7DCD" w:rsidRPr="00B0704A">
        <w:rPr>
          <w:rFonts w:asciiTheme="majorBidi" w:hAnsiTheme="majorBidi" w:cstheme="majorBidi"/>
          <w:bCs w:val="0"/>
        </w:rPr>
        <w:t>Human Capital 2030: Abu Dhabi as a pilot scenario planning project</w:t>
      </w:r>
    </w:p>
    <w:p w14:paraId="6AABFBA4" w14:textId="684CD873" w:rsidR="007745A4" w:rsidRPr="004D7DCA" w:rsidRDefault="007745A4" w:rsidP="009D738F">
      <w:pPr>
        <w:pStyle w:val="NormalText"/>
        <w:rPr>
          <w:rFonts w:asciiTheme="majorBidi" w:hAnsiTheme="majorBidi" w:cstheme="majorBidi"/>
          <w:color w:val="000000" w:themeColor="text1"/>
        </w:rPr>
      </w:pPr>
      <w:r w:rsidRPr="004D7DCA">
        <w:rPr>
          <w:rFonts w:asciiTheme="majorBidi" w:hAnsiTheme="majorBidi" w:cstheme="majorBidi"/>
        </w:rPr>
        <w:t xml:space="preserve">GSEC presented a report as a pilot version intended to demonstrate the value of scenarios to aid decision-makers across Abu Dhabi’s government. The report provided narratives of four different, yet plausible scenarios for human capital in Abu Dhabi in 2030. </w:t>
      </w:r>
      <w:r w:rsidRPr="00C509D9">
        <w:rPr>
          <w:rFonts w:asciiTheme="majorBidi" w:hAnsiTheme="majorBidi" w:cstheme="majorBidi"/>
          <w:b/>
          <w:bCs/>
        </w:rPr>
        <w:fldChar w:fldCharType="begin"/>
      </w:r>
      <w:r w:rsidRPr="00C509D9">
        <w:rPr>
          <w:rFonts w:asciiTheme="majorBidi" w:hAnsiTheme="majorBidi" w:cstheme="majorBidi"/>
          <w:b/>
          <w:bCs/>
        </w:rPr>
        <w:instrText xml:space="preserve"> REF _Ref108436997 \h </w:instrText>
      </w:r>
      <w:r w:rsidR="0074627B" w:rsidRPr="00C509D9">
        <w:rPr>
          <w:rFonts w:asciiTheme="majorBidi" w:hAnsiTheme="majorBidi" w:cstheme="majorBidi"/>
          <w:b/>
          <w:bCs/>
        </w:rPr>
        <w:instrText xml:space="preserve"> \* MERGEFORMAT </w:instrText>
      </w:r>
      <w:r w:rsidRPr="00C509D9">
        <w:rPr>
          <w:rFonts w:asciiTheme="majorBidi" w:hAnsiTheme="majorBidi" w:cstheme="majorBidi"/>
          <w:b/>
          <w:bCs/>
        </w:rPr>
      </w:r>
      <w:r w:rsidRPr="00C509D9">
        <w:rPr>
          <w:rFonts w:asciiTheme="majorBidi" w:hAnsiTheme="majorBidi" w:cstheme="majorBidi"/>
          <w:b/>
          <w:bCs/>
        </w:rPr>
        <w:fldChar w:fldCharType="separate"/>
      </w:r>
      <w:r w:rsidR="00565B71" w:rsidRPr="00C509D9">
        <w:rPr>
          <w:rFonts w:asciiTheme="majorBidi" w:hAnsiTheme="majorBidi" w:cstheme="majorBidi"/>
          <w:b/>
          <w:bCs/>
        </w:rPr>
        <w:t xml:space="preserve">Figure </w:t>
      </w:r>
      <w:r w:rsidR="00565B71" w:rsidRPr="00C23047">
        <w:rPr>
          <w:rFonts w:asciiTheme="majorBidi" w:hAnsiTheme="majorBidi" w:cstheme="majorBidi"/>
          <w:b/>
          <w:bCs/>
          <w:noProof/>
        </w:rPr>
        <w:t>24</w:t>
      </w:r>
      <w:r w:rsidRPr="00C509D9">
        <w:rPr>
          <w:rFonts w:asciiTheme="majorBidi" w:hAnsiTheme="majorBidi" w:cstheme="majorBidi"/>
          <w:b/>
          <w:bCs/>
        </w:rPr>
        <w:fldChar w:fldCharType="end"/>
      </w:r>
      <w:r w:rsidRPr="004D7DCA">
        <w:rPr>
          <w:rFonts w:asciiTheme="majorBidi" w:hAnsiTheme="majorBidi" w:cstheme="majorBidi"/>
        </w:rPr>
        <w:t xml:space="preserve"> shows metaphors for each of the four scenarios framed by two critical uncertainties, namely (i) </w:t>
      </w:r>
      <w:r w:rsidR="000015A2" w:rsidRPr="004D7DCA">
        <w:rPr>
          <w:rFonts w:asciiTheme="majorBidi" w:hAnsiTheme="majorBidi" w:cstheme="majorBidi"/>
        </w:rPr>
        <w:t xml:space="preserve">the </w:t>
      </w:r>
      <w:r w:rsidRPr="004D7DCA">
        <w:rPr>
          <w:rFonts w:asciiTheme="majorBidi" w:hAnsiTheme="majorBidi" w:cstheme="majorBidi"/>
        </w:rPr>
        <w:t xml:space="preserve">nature of </w:t>
      </w:r>
      <w:r w:rsidR="000015A2" w:rsidRPr="004D7DCA">
        <w:rPr>
          <w:rFonts w:asciiTheme="majorBidi" w:hAnsiTheme="majorBidi" w:cstheme="majorBidi"/>
        </w:rPr>
        <w:t xml:space="preserve">the </w:t>
      </w:r>
      <w:r w:rsidRPr="004D7DCA">
        <w:rPr>
          <w:rFonts w:asciiTheme="majorBidi" w:hAnsiTheme="majorBidi" w:cstheme="majorBidi"/>
        </w:rPr>
        <w:t xml:space="preserve">Emirati </w:t>
      </w:r>
      <w:r w:rsidR="008B5C8D" w:rsidRPr="004D7DCA">
        <w:rPr>
          <w:rFonts w:asciiTheme="majorBidi" w:hAnsiTheme="majorBidi" w:cstheme="majorBidi"/>
        </w:rPr>
        <w:t>w</w:t>
      </w:r>
      <w:r w:rsidRPr="004D7DCA">
        <w:rPr>
          <w:rFonts w:asciiTheme="majorBidi" w:hAnsiTheme="majorBidi" w:cstheme="majorBidi"/>
        </w:rPr>
        <w:t>orkforce</w:t>
      </w:r>
      <w:r w:rsidR="000015A2" w:rsidRPr="004D7DCA">
        <w:rPr>
          <w:rFonts w:asciiTheme="majorBidi" w:hAnsiTheme="majorBidi" w:cstheme="majorBidi"/>
        </w:rPr>
        <w:t>,</w:t>
      </w:r>
      <w:r w:rsidRPr="004D7DCA">
        <w:rPr>
          <w:rFonts w:asciiTheme="majorBidi" w:hAnsiTheme="majorBidi" w:cstheme="majorBidi"/>
        </w:rPr>
        <w:t xml:space="preserve"> and (ii) </w:t>
      </w:r>
      <w:r w:rsidR="000015A2" w:rsidRPr="004D7DCA">
        <w:rPr>
          <w:rFonts w:asciiTheme="majorBidi" w:hAnsiTheme="majorBidi" w:cstheme="majorBidi"/>
        </w:rPr>
        <w:t xml:space="preserve">the </w:t>
      </w:r>
      <w:r w:rsidRPr="004D7DCA">
        <w:rPr>
          <w:rFonts w:asciiTheme="majorBidi" w:hAnsiTheme="majorBidi" w:cstheme="majorBidi"/>
        </w:rPr>
        <w:t>nature of Abu Dhabi’s economy</w:t>
      </w:r>
      <w:r w:rsidR="007C01CF" w:rsidRPr="004D7DCA">
        <w:rPr>
          <w:rFonts w:asciiTheme="majorBidi" w:hAnsiTheme="majorBidi" w:cstheme="majorBidi"/>
        </w:rPr>
        <w:t>.</w:t>
      </w:r>
      <w:r w:rsidR="007C01CF">
        <w:rPr>
          <w:rFonts w:asciiTheme="majorBidi" w:hAnsiTheme="majorBidi" w:cstheme="majorBidi"/>
        </w:rPr>
        <w:t xml:space="preserve"> </w:t>
      </w:r>
      <w:r w:rsidRPr="004D7DCA">
        <w:rPr>
          <w:rFonts w:asciiTheme="majorBidi" w:hAnsiTheme="majorBidi" w:cstheme="majorBidi"/>
        </w:rPr>
        <w:t xml:space="preserve">It explored the economic and social challenges newer </w:t>
      </w:r>
      <w:r w:rsidRPr="004D7DCA">
        <w:rPr>
          <w:rFonts w:asciiTheme="majorBidi" w:hAnsiTheme="majorBidi" w:cstheme="majorBidi"/>
          <w:color w:val="auto"/>
        </w:rPr>
        <w:t xml:space="preserve">generations of Emirati may face, and how they might adapt to produce different outcomes over the next 20 years. (See Appendix </w:t>
      </w:r>
      <w:r w:rsidR="001A2182" w:rsidRPr="004D7DCA">
        <w:rPr>
          <w:rFonts w:asciiTheme="majorBidi" w:hAnsiTheme="majorBidi" w:cstheme="majorBidi"/>
          <w:color w:val="auto"/>
        </w:rPr>
        <w:t>4</w:t>
      </w:r>
      <w:r w:rsidRPr="004D7DCA">
        <w:rPr>
          <w:rFonts w:asciiTheme="majorBidi" w:hAnsiTheme="majorBidi" w:cstheme="majorBidi"/>
          <w:color w:val="auto"/>
        </w:rPr>
        <w:t>: Comparison of Key Factors Across Scenarios</w:t>
      </w:r>
      <w:r w:rsidR="007C01CF" w:rsidRPr="004D7DCA">
        <w:rPr>
          <w:rFonts w:asciiTheme="majorBidi" w:hAnsiTheme="majorBidi" w:cstheme="majorBidi"/>
          <w:color w:val="auto"/>
        </w:rPr>
        <w:t>).</w:t>
      </w:r>
      <w:r w:rsidR="007C01CF">
        <w:rPr>
          <w:rFonts w:asciiTheme="majorBidi" w:hAnsiTheme="majorBidi" w:cstheme="majorBidi"/>
          <w:color w:val="auto"/>
        </w:rPr>
        <w:t xml:space="preserve"> </w:t>
      </w:r>
      <w:r w:rsidR="00FE5429" w:rsidRPr="004D7DCA">
        <w:rPr>
          <w:rFonts w:asciiTheme="majorBidi" w:hAnsiTheme="majorBidi" w:cstheme="majorBidi"/>
          <w:color w:val="000000" w:themeColor="text1"/>
        </w:rPr>
        <w:t xml:space="preserve">Although </w:t>
      </w:r>
      <w:r w:rsidRPr="004D7DCA">
        <w:rPr>
          <w:rFonts w:asciiTheme="majorBidi" w:hAnsiTheme="majorBidi" w:cstheme="majorBidi"/>
          <w:color w:val="000000" w:themeColor="text1"/>
        </w:rPr>
        <w:t>the objective of Module C was achieved in creating a set of scenarios as a pilot project, these scenarios were neither implemented nor used for wind-</w:t>
      </w:r>
      <w:r w:rsidR="007F3277" w:rsidRPr="004D7DCA">
        <w:rPr>
          <w:rFonts w:asciiTheme="majorBidi" w:hAnsiTheme="majorBidi" w:cstheme="majorBidi"/>
          <w:color w:val="000000" w:themeColor="text1"/>
        </w:rPr>
        <w:t>tunnelling</w:t>
      </w:r>
      <w:r w:rsidRPr="004D7DCA">
        <w:rPr>
          <w:rFonts w:asciiTheme="majorBidi" w:hAnsiTheme="majorBidi" w:cstheme="majorBidi"/>
          <w:color w:val="000000" w:themeColor="text1"/>
        </w:rPr>
        <w:t xml:space="preserve"> the proposed strategies or plans.</w:t>
      </w:r>
    </w:p>
    <w:p w14:paraId="0628F04E" w14:textId="3C47BDD5" w:rsidR="007745A4" w:rsidRPr="004D7DCA" w:rsidRDefault="007745A4">
      <w:pPr>
        <w:pStyle w:val="Heading2"/>
      </w:pPr>
      <w:bookmarkStart w:id="1900" w:name="_Toc111140137"/>
      <w:bookmarkStart w:id="1901" w:name="_Toc111140500"/>
      <w:bookmarkStart w:id="1902" w:name="_Toc111140865"/>
      <w:bookmarkStart w:id="1903" w:name="_Toc111141215"/>
      <w:bookmarkStart w:id="1904" w:name="_Toc111147615"/>
      <w:bookmarkStart w:id="1905" w:name="_Toc111147892"/>
      <w:bookmarkStart w:id="1906" w:name="_Toc111148081"/>
      <w:bookmarkStart w:id="1907" w:name="_Toc111148271"/>
      <w:bookmarkStart w:id="1908" w:name="_Toc111148460"/>
      <w:bookmarkStart w:id="1909" w:name="_Toc111154441"/>
      <w:bookmarkStart w:id="1910" w:name="_Toc111154641"/>
      <w:bookmarkStart w:id="1911" w:name="_Toc111154969"/>
      <w:bookmarkStart w:id="1912" w:name="_Toc111155170"/>
      <w:bookmarkStart w:id="1913" w:name="_Toc111155374"/>
      <w:bookmarkStart w:id="1914" w:name="_Toc111155578"/>
      <w:bookmarkStart w:id="1915" w:name="_Toc111155776"/>
      <w:bookmarkStart w:id="1916" w:name="_Toc111156165"/>
      <w:bookmarkStart w:id="1917" w:name="_Toc111156365"/>
      <w:bookmarkStart w:id="1918" w:name="_Toc111156564"/>
      <w:bookmarkStart w:id="1919" w:name="_Toc111156763"/>
      <w:bookmarkStart w:id="1920" w:name="_Toc109044728"/>
      <w:bookmarkStart w:id="1921" w:name="_Toc110580452"/>
      <w:bookmarkStart w:id="1922" w:name="_Toc111330301"/>
      <w:bookmarkStart w:id="1923" w:name="_Toc111468247"/>
      <w:bookmarkStart w:id="1924" w:name="_Toc115702225"/>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r w:rsidRPr="004D7DCA">
        <w:t xml:space="preserve">Research Method – </w:t>
      </w:r>
      <w:r w:rsidR="00C5728D" w:rsidRPr="004D7DCA">
        <w:t>In-</w:t>
      </w:r>
      <w:r w:rsidRPr="004D7DCA">
        <w:t>depth Interviews</w:t>
      </w:r>
      <w:bookmarkEnd w:id="1920"/>
      <w:bookmarkEnd w:id="1921"/>
      <w:bookmarkEnd w:id="1922"/>
      <w:bookmarkEnd w:id="1923"/>
      <w:bookmarkEnd w:id="1924"/>
      <w:r w:rsidRPr="004D7DCA">
        <w:t xml:space="preserve"> </w:t>
      </w:r>
    </w:p>
    <w:p w14:paraId="2E3FC491" w14:textId="3606F82B" w:rsidR="007745A4" w:rsidRPr="004D7DCA" w:rsidRDefault="007745A4" w:rsidP="00ED3038">
      <w:pPr>
        <w:pStyle w:val="NormalText"/>
      </w:pPr>
      <w:r w:rsidRPr="004D7DCA">
        <w:t xml:space="preserve">This study </w:t>
      </w:r>
      <w:r w:rsidR="00D71118" w:rsidRPr="004D7DCA">
        <w:t>was</w:t>
      </w:r>
      <w:r w:rsidRPr="004D7DCA">
        <w:t xml:space="preserve"> guided by </w:t>
      </w:r>
      <w:r w:rsidR="00755EDF" w:rsidRPr="004D7DCA">
        <w:t xml:space="preserve">the epistemological assumptions of </w:t>
      </w:r>
      <w:r w:rsidRPr="004D7DCA">
        <w:t>social constructionism</w:t>
      </w:r>
      <w:r w:rsidR="00755EDF" w:rsidRPr="004D7DCA">
        <w:t>,</w:t>
      </w:r>
      <w:r w:rsidRPr="004D7DCA">
        <w:t xml:space="preserve"> as</w:t>
      </w:r>
      <w:r w:rsidR="00AD05D7" w:rsidRPr="004D7DCA">
        <w:t xml:space="preserve"> </w:t>
      </w:r>
      <w:r w:rsidRPr="004D7DCA">
        <w:t>described in Chapter 4. This exploration was in-depth and aimed at teasing</w:t>
      </w:r>
      <w:r w:rsidR="00C5728D" w:rsidRPr="004D7DCA">
        <w:t xml:space="preserve"> </w:t>
      </w:r>
      <w:r w:rsidRPr="004D7DCA">
        <w:t>out participants’ experience</w:t>
      </w:r>
      <w:r w:rsidR="00C5728D" w:rsidRPr="004D7DCA">
        <w:t>s</w:t>
      </w:r>
      <w:r w:rsidR="000613D0" w:rsidRPr="004D7DCA">
        <w:t>;</w:t>
      </w:r>
      <w:r w:rsidRPr="004D7DCA">
        <w:t xml:space="preserve"> in doing so, the study identified issues and challenges facing public administrators in their first experience with scenario planning implementation within the Abu Dhabi </w:t>
      </w:r>
      <w:r w:rsidR="00570859">
        <w:t>g</w:t>
      </w:r>
      <w:r w:rsidR="00570859" w:rsidRPr="004D7DCA">
        <w:t>overnment</w:t>
      </w:r>
      <w:r w:rsidR="004E2F81" w:rsidRPr="004D7DCA">
        <w:t>.</w:t>
      </w:r>
    </w:p>
    <w:p w14:paraId="37874BF9" w14:textId="4C6CA32E" w:rsidR="007745A4" w:rsidRPr="004D7DCA" w:rsidRDefault="007745A4" w:rsidP="00ED3038">
      <w:pPr>
        <w:pStyle w:val="NormalText"/>
      </w:pPr>
      <w:r w:rsidRPr="004D7DCA">
        <w:t xml:space="preserve">For Phase </w:t>
      </w:r>
      <w:r w:rsidR="00DC778E">
        <w:t>1</w:t>
      </w:r>
      <w:r w:rsidRPr="004D7DCA">
        <w:t xml:space="preserve">, a series of in-depth semi-structured interviews were conducted with </w:t>
      </w:r>
      <w:r w:rsidR="004E2F81" w:rsidRPr="004D7DCA">
        <w:t>nine</w:t>
      </w:r>
      <w:r w:rsidRPr="004D7DCA">
        <w:t xml:space="preserve"> individuals </w:t>
      </w:r>
      <w:r w:rsidRPr="004D7DCA">
        <w:lastRenderedPageBreak/>
        <w:t xml:space="preserve">representing different </w:t>
      </w:r>
      <w:r w:rsidR="002F5688" w:rsidRPr="004D7DCA">
        <w:rPr>
          <w:rFonts w:asciiTheme="majorBidi" w:hAnsiTheme="majorBidi" w:cstheme="majorBidi"/>
        </w:rPr>
        <w:t>organi</w:t>
      </w:r>
      <w:r w:rsidR="002F5688">
        <w:rPr>
          <w:rFonts w:asciiTheme="majorBidi" w:hAnsiTheme="majorBidi" w:cstheme="majorBidi"/>
        </w:rPr>
        <w:t>s</w:t>
      </w:r>
      <w:r w:rsidR="002F5688" w:rsidRPr="004D7DCA">
        <w:rPr>
          <w:rFonts w:asciiTheme="majorBidi" w:hAnsiTheme="majorBidi" w:cstheme="majorBidi"/>
        </w:rPr>
        <w:t>ation</w:t>
      </w:r>
      <w:r w:rsidR="00CC63F2" w:rsidRPr="004D7DCA">
        <w:t>s</w:t>
      </w:r>
      <w:r w:rsidRPr="004D7DCA">
        <w:t>.</w:t>
      </w:r>
    </w:p>
    <w:p w14:paraId="5CBF35F5" w14:textId="015C18D9" w:rsidR="007745A4" w:rsidRPr="004D7DCA" w:rsidRDefault="007745A4">
      <w:pPr>
        <w:pStyle w:val="Heading2"/>
      </w:pPr>
      <w:bookmarkStart w:id="1925" w:name="_Toc111140139"/>
      <w:bookmarkStart w:id="1926" w:name="_Toc111140502"/>
      <w:bookmarkStart w:id="1927" w:name="_Toc111140867"/>
      <w:bookmarkStart w:id="1928" w:name="_Toc111141217"/>
      <w:bookmarkStart w:id="1929" w:name="_Toc111147617"/>
      <w:bookmarkStart w:id="1930" w:name="_Toc111147894"/>
      <w:bookmarkStart w:id="1931" w:name="_Toc111148083"/>
      <w:bookmarkStart w:id="1932" w:name="_Toc111148273"/>
      <w:bookmarkStart w:id="1933" w:name="_Toc111148462"/>
      <w:bookmarkStart w:id="1934" w:name="_Toc111154443"/>
      <w:bookmarkStart w:id="1935" w:name="_Toc111154643"/>
      <w:bookmarkStart w:id="1936" w:name="_Toc111154971"/>
      <w:bookmarkStart w:id="1937" w:name="_Toc111155172"/>
      <w:bookmarkStart w:id="1938" w:name="_Toc111155376"/>
      <w:bookmarkStart w:id="1939" w:name="_Toc111155580"/>
      <w:bookmarkStart w:id="1940" w:name="_Toc111155778"/>
      <w:bookmarkStart w:id="1941" w:name="_Toc111156167"/>
      <w:bookmarkStart w:id="1942" w:name="_Toc111156367"/>
      <w:bookmarkStart w:id="1943" w:name="_Toc111156566"/>
      <w:bookmarkStart w:id="1944" w:name="_Toc111156765"/>
      <w:bookmarkStart w:id="1945" w:name="_Toc109044729"/>
      <w:bookmarkStart w:id="1946" w:name="_Toc110580453"/>
      <w:bookmarkStart w:id="1947" w:name="_Toc111330302"/>
      <w:bookmarkStart w:id="1948" w:name="_Toc111468248"/>
      <w:bookmarkStart w:id="1949" w:name="_Toc115702226"/>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r w:rsidRPr="004D7DCA">
        <w:t>Profile of Participants</w:t>
      </w:r>
      <w:bookmarkEnd w:id="1945"/>
      <w:bookmarkEnd w:id="1946"/>
      <w:bookmarkEnd w:id="1947"/>
      <w:bookmarkEnd w:id="1948"/>
      <w:bookmarkEnd w:id="1949"/>
      <w:r w:rsidRPr="004D7DCA">
        <w:t xml:space="preserve"> </w:t>
      </w:r>
    </w:p>
    <w:p w14:paraId="2E0303D3" w14:textId="7EBD0CA0" w:rsidR="00D92DDB" w:rsidRPr="004D7DCA" w:rsidRDefault="007745A4" w:rsidP="007B1B4C">
      <w:pPr>
        <w:pStyle w:val="1stpara"/>
        <w:keepNext/>
        <w:keepLines/>
        <w:rPr>
          <w:rFonts w:asciiTheme="majorBidi" w:hAnsiTheme="majorBidi" w:cstheme="majorBidi"/>
        </w:rPr>
      </w:pPr>
      <w:r w:rsidRPr="004D7DCA">
        <w:rPr>
          <w:rFonts w:asciiTheme="majorBidi" w:hAnsiTheme="majorBidi" w:cstheme="majorBidi"/>
        </w:rPr>
        <w:t xml:space="preserve">The participants of this phase (presented in </w:t>
      </w:r>
      <w:r w:rsidR="00F97922">
        <w:rPr>
          <w:rFonts w:asciiTheme="majorBidi" w:hAnsiTheme="majorBidi" w:cstheme="majorBidi"/>
        </w:rPr>
        <w:fldChar w:fldCharType="begin"/>
      </w:r>
      <w:r w:rsidR="00F97922">
        <w:rPr>
          <w:rFonts w:asciiTheme="majorBidi" w:hAnsiTheme="majorBidi" w:cstheme="majorBidi"/>
        </w:rPr>
        <w:instrText xml:space="preserve"> REF _Ref108403189 \h </w:instrText>
      </w:r>
      <w:r w:rsidR="00F97922">
        <w:rPr>
          <w:rFonts w:asciiTheme="majorBidi" w:hAnsiTheme="majorBidi" w:cstheme="majorBidi"/>
        </w:rPr>
      </w:r>
      <w:r w:rsidR="00F97922">
        <w:rPr>
          <w:rFonts w:asciiTheme="majorBidi" w:hAnsiTheme="majorBidi" w:cstheme="majorBidi"/>
        </w:rPr>
        <w:fldChar w:fldCharType="separate"/>
      </w:r>
      <w:r w:rsidR="00F97922" w:rsidRPr="00C509D9">
        <w:rPr>
          <w:rFonts w:asciiTheme="majorBidi" w:hAnsiTheme="majorBidi" w:cstheme="majorBidi"/>
          <w:b/>
          <w:bCs/>
        </w:rPr>
        <w:t xml:space="preserve">Table </w:t>
      </w:r>
      <w:r w:rsidR="00F97922">
        <w:rPr>
          <w:rFonts w:asciiTheme="majorBidi" w:hAnsiTheme="majorBidi" w:cstheme="majorBidi"/>
          <w:b/>
          <w:noProof/>
        </w:rPr>
        <w:t>13</w:t>
      </w:r>
      <w:r w:rsidR="00F97922">
        <w:rPr>
          <w:rFonts w:asciiTheme="majorBidi" w:hAnsiTheme="majorBidi" w:cstheme="majorBidi"/>
        </w:rPr>
        <w:fldChar w:fldCharType="end"/>
      </w:r>
      <w:r w:rsidRPr="004D7DCA">
        <w:rPr>
          <w:rFonts w:asciiTheme="majorBidi" w:hAnsiTheme="majorBidi" w:cstheme="majorBidi"/>
        </w:rPr>
        <w:t>) who were directly involved in Intervention 1.</w:t>
      </w:r>
      <w:r w:rsidR="00514C10" w:rsidRPr="004D7DCA">
        <w:rPr>
          <w:rFonts w:asciiTheme="majorBidi" w:hAnsiTheme="majorBidi" w:cstheme="majorBidi"/>
        </w:rPr>
        <w:t xml:space="preserve"> </w:t>
      </w:r>
      <w:r w:rsidR="001F4A9B" w:rsidRPr="004D7DCA">
        <w:rPr>
          <w:rFonts w:asciiTheme="majorBidi" w:hAnsiTheme="majorBidi" w:cstheme="majorBidi"/>
        </w:rPr>
        <w:t>(Appendix 5: Participants Codes)</w:t>
      </w:r>
    </w:p>
    <w:tbl>
      <w:tblPr>
        <w:tblStyle w:val="TableGridLight11"/>
        <w:tblW w:w="9011" w:type="dxa"/>
        <w:tblLook w:val="04A0" w:firstRow="1" w:lastRow="0" w:firstColumn="1" w:lastColumn="0" w:noHBand="0" w:noVBand="1"/>
      </w:tblPr>
      <w:tblGrid>
        <w:gridCol w:w="2709"/>
        <w:gridCol w:w="6302"/>
      </w:tblGrid>
      <w:tr w:rsidR="007B1B4C" w:rsidRPr="004D7DCA" w14:paraId="094FDFF5" w14:textId="77777777" w:rsidTr="00ED3038">
        <w:trPr>
          <w:trHeight w:val="497"/>
        </w:trPr>
        <w:tc>
          <w:tcPr>
            <w:tcW w:w="0" w:type="auto"/>
            <w:shd w:val="clear" w:color="auto" w:fill="D9E2F3" w:themeFill="accent1" w:themeFillTint="33"/>
          </w:tcPr>
          <w:p w14:paraId="7B5AA7A9" w14:textId="77777777" w:rsidR="007B1B4C" w:rsidRPr="004D7DCA" w:rsidRDefault="007B1B4C" w:rsidP="00C6696B">
            <w:pPr>
              <w:jc w:val="both"/>
              <w:rPr>
                <w:rFonts w:asciiTheme="majorBidi" w:hAnsiTheme="majorBidi" w:cstheme="majorBidi"/>
                <w:b w:val="0"/>
                <w:bCs/>
                <w:sz w:val="22"/>
                <w:szCs w:val="22"/>
              </w:rPr>
            </w:pPr>
            <w:r w:rsidRPr="004D7DCA">
              <w:rPr>
                <w:rFonts w:asciiTheme="majorBidi" w:hAnsiTheme="majorBidi" w:cstheme="majorBidi"/>
                <w:bCs/>
                <w:sz w:val="22"/>
                <w:szCs w:val="22"/>
              </w:rPr>
              <w:t>Category</w:t>
            </w:r>
          </w:p>
        </w:tc>
        <w:tc>
          <w:tcPr>
            <w:tcW w:w="6302" w:type="dxa"/>
            <w:shd w:val="clear" w:color="auto" w:fill="D9E2F3" w:themeFill="accent1" w:themeFillTint="33"/>
          </w:tcPr>
          <w:p w14:paraId="5FDF01AB" w14:textId="77777777" w:rsidR="007B1B4C" w:rsidRPr="004D7DCA" w:rsidRDefault="007B1B4C" w:rsidP="00C6696B">
            <w:pPr>
              <w:jc w:val="both"/>
              <w:rPr>
                <w:rFonts w:asciiTheme="majorBidi" w:hAnsiTheme="majorBidi" w:cstheme="majorBidi"/>
                <w:b w:val="0"/>
                <w:bCs/>
                <w:sz w:val="22"/>
                <w:szCs w:val="22"/>
              </w:rPr>
            </w:pPr>
            <w:r w:rsidRPr="004D7DCA">
              <w:rPr>
                <w:rFonts w:asciiTheme="majorBidi" w:hAnsiTheme="majorBidi" w:cstheme="majorBidi"/>
                <w:bCs/>
                <w:sz w:val="22"/>
                <w:szCs w:val="22"/>
              </w:rPr>
              <w:t>Role (coding labels in parenthesis)</w:t>
            </w:r>
          </w:p>
        </w:tc>
      </w:tr>
      <w:tr w:rsidR="007B1B4C" w:rsidRPr="004D7DCA" w14:paraId="1F45FB86" w14:textId="77777777" w:rsidTr="00ED3038">
        <w:trPr>
          <w:trHeight w:val="25"/>
        </w:trPr>
        <w:tc>
          <w:tcPr>
            <w:tcW w:w="0" w:type="auto"/>
            <w:vMerge w:val="restart"/>
          </w:tcPr>
          <w:p w14:paraId="584F5D85" w14:textId="77777777" w:rsidR="007B1B4C" w:rsidRPr="004D7DCA" w:rsidRDefault="007B1B4C" w:rsidP="00C6696B">
            <w:pPr>
              <w:jc w:val="both"/>
              <w:rPr>
                <w:rFonts w:asciiTheme="majorBidi" w:hAnsiTheme="majorBidi" w:cstheme="majorBidi"/>
                <w:b w:val="0"/>
                <w:bCs/>
                <w:sz w:val="22"/>
                <w:szCs w:val="22"/>
              </w:rPr>
            </w:pPr>
            <w:bookmarkStart w:id="1950" w:name="OLE_LINK1"/>
            <w:r w:rsidRPr="004D7DCA">
              <w:rPr>
                <w:rFonts w:asciiTheme="majorBidi" w:hAnsiTheme="majorBidi" w:cstheme="majorBidi"/>
                <w:b w:val="0"/>
                <w:bCs/>
                <w:sz w:val="22"/>
                <w:szCs w:val="22"/>
              </w:rPr>
              <w:t>Project Core Team (4)</w:t>
            </w:r>
          </w:p>
          <w:p w14:paraId="77C394E6" w14:textId="77777777" w:rsidR="007B1B4C" w:rsidRPr="004D7DCA" w:rsidRDefault="007B1B4C" w:rsidP="00C6696B">
            <w:pPr>
              <w:jc w:val="both"/>
              <w:rPr>
                <w:rFonts w:asciiTheme="majorBidi" w:hAnsiTheme="majorBidi" w:cstheme="majorBidi"/>
                <w:b w:val="0"/>
                <w:bCs/>
                <w:sz w:val="22"/>
                <w:szCs w:val="22"/>
              </w:rPr>
            </w:pPr>
            <w:r w:rsidRPr="004D7DCA">
              <w:rPr>
                <w:rFonts w:asciiTheme="majorBidi" w:hAnsiTheme="majorBidi" w:cstheme="majorBidi"/>
                <w:b w:val="0"/>
                <w:bCs/>
                <w:sz w:val="22"/>
                <w:szCs w:val="22"/>
              </w:rPr>
              <w:t xml:space="preserve">GSEC </w:t>
            </w:r>
          </w:p>
          <w:p w14:paraId="253436BD" w14:textId="77777777" w:rsidR="007B1B4C" w:rsidRPr="004D7DCA" w:rsidRDefault="007B1B4C" w:rsidP="00C6696B">
            <w:pPr>
              <w:jc w:val="both"/>
              <w:rPr>
                <w:rFonts w:asciiTheme="majorBidi" w:hAnsiTheme="majorBidi" w:cstheme="majorBidi"/>
                <w:b w:val="0"/>
                <w:bCs/>
                <w:sz w:val="22"/>
                <w:szCs w:val="22"/>
              </w:rPr>
            </w:pPr>
          </w:p>
        </w:tc>
        <w:tc>
          <w:tcPr>
            <w:tcW w:w="6302" w:type="dxa"/>
          </w:tcPr>
          <w:p w14:paraId="5F24BBD0" w14:textId="359A4C10" w:rsidR="007B1B4C" w:rsidRPr="004D7DCA" w:rsidRDefault="007B1B4C" w:rsidP="00C6696B">
            <w:pPr>
              <w:jc w:val="both"/>
              <w:rPr>
                <w:rFonts w:asciiTheme="majorBidi" w:hAnsiTheme="majorBidi" w:cstheme="majorBidi"/>
                <w:b w:val="0"/>
                <w:bCs/>
                <w:sz w:val="22"/>
                <w:szCs w:val="22"/>
              </w:rPr>
            </w:pPr>
            <w:r w:rsidRPr="004D7DCA">
              <w:rPr>
                <w:rFonts w:asciiTheme="majorBidi" w:hAnsiTheme="majorBidi" w:cstheme="majorBidi"/>
                <w:b w:val="0"/>
                <w:bCs/>
                <w:sz w:val="22"/>
                <w:szCs w:val="22"/>
              </w:rPr>
              <w:t xml:space="preserve">Executive Director Policy and Strategy Formulation Division (Project </w:t>
            </w:r>
            <w:r w:rsidR="004E2F81" w:rsidRPr="004D7DCA">
              <w:rPr>
                <w:rFonts w:asciiTheme="majorBidi" w:hAnsiTheme="majorBidi" w:cstheme="majorBidi"/>
                <w:b w:val="0"/>
                <w:bCs/>
                <w:sz w:val="22"/>
                <w:szCs w:val="22"/>
              </w:rPr>
              <w:t>S</w:t>
            </w:r>
            <w:r w:rsidRPr="004D7DCA">
              <w:rPr>
                <w:rFonts w:asciiTheme="majorBidi" w:hAnsiTheme="majorBidi" w:cstheme="majorBidi"/>
                <w:b w:val="0"/>
                <w:bCs/>
                <w:sz w:val="22"/>
                <w:szCs w:val="22"/>
              </w:rPr>
              <w:t>ponsor)</w:t>
            </w:r>
          </w:p>
        </w:tc>
      </w:tr>
      <w:tr w:rsidR="007B1B4C" w:rsidRPr="004D7DCA" w14:paraId="17B23CE1" w14:textId="77777777" w:rsidTr="00ED3038">
        <w:trPr>
          <w:trHeight w:val="25"/>
        </w:trPr>
        <w:tc>
          <w:tcPr>
            <w:tcW w:w="0" w:type="auto"/>
            <w:vMerge/>
          </w:tcPr>
          <w:p w14:paraId="5ACEF8CD" w14:textId="77777777" w:rsidR="007B1B4C" w:rsidRPr="004D7DCA" w:rsidRDefault="007B1B4C" w:rsidP="00C6696B">
            <w:pPr>
              <w:jc w:val="both"/>
              <w:rPr>
                <w:rFonts w:asciiTheme="majorBidi" w:hAnsiTheme="majorBidi" w:cstheme="majorBidi"/>
                <w:b w:val="0"/>
                <w:bCs/>
                <w:sz w:val="22"/>
                <w:szCs w:val="22"/>
              </w:rPr>
            </w:pPr>
          </w:p>
        </w:tc>
        <w:tc>
          <w:tcPr>
            <w:tcW w:w="6302" w:type="dxa"/>
          </w:tcPr>
          <w:p w14:paraId="512BC85B" w14:textId="42BB2147" w:rsidR="007B1B4C" w:rsidRPr="004D7DCA" w:rsidRDefault="007B1B4C" w:rsidP="00C6696B">
            <w:pPr>
              <w:jc w:val="both"/>
              <w:rPr>
                <w:rFonts w:asciiTheme="majorBidi" w:hAnsiTheme="majorBidi" w:cstheme="majorBidi"/>
                <w:b w:val="0"/>
                <w:bCs/>
                <w:sz w:val="22"/>
                <w:szCs w:val="22"/>
              </w:rPr>
            </w:pPr>
            <w:r w:rsidRPr="004D7DCA">
              <w:rPr>
                <w:rFonts w:asciiTheme="majorBidi" w:hAnsiTheme="majorBidi" w:cstheme="majorBidi"/>
                <w:b w:val="0"/>
                <w:bCs/>
                <w:sz w:val="22"/>
                <w:szCs w:val="22"/>
              </w:rPr>
              <w:t xml:space="preserve">Director </w:t>
            </w:r>
            <w:r w:rsidR="000B571B" w:rsidRPr="004D7DCA">
              <w:rPr>
                <w:rFonts w:asciiTheme="majorBidi" w:hAnsiTheme="majorBidi" w:cstheme="majorBidi"/>
                <w:b w:val="0"/>
                <w:bCs/>
                <w:sz w:val="22"/>
                <w:szCs w:val="22"/>
              </w:rPr>
              <w:t xml:space="preserve">of </w:t>
            </w:r>
            <w:r w:rsidRPr="004D7DCA">
              <w:rPr>
                <w:rFonts w:asciiTheme="majorBidi" w:hAnsiTheme="majorBidi" w:cstheme="majorBidi"/>
                <w:b w:val="0"/>
                <w:bCs/>
                <w:sz w:val="22"/>
                <w:szCs w:val="22"/>
              </w:rPr>
              <w:t>Government Performance Management (Project Director)</w:t>
            </w:r>
          </w:p>
        </w:tc>
      </w:tr>
      <w:tr w:rsidR="007B1B4C" w:rsidRPr="004D7DCA" w14:paraId="4A71E4FA" w14:textId="77777777" w:rsidTr="00ED3038">
        <w:trPr>
          <w:trHeight w:val="25"/>
        </w:trPr>
        <w:tc>
          <w:tcPr>
            <w:tcW w:w="0" w:type="auto"/>
            <w:vMerge/>
          </w:tcPr>
          <w:p w14:paraId="2BD633D8" w14:textId="77777777" w:rsidR="007B1B4C" w:rsidRPr="004D7DCA" w:rsidRDefault="007B1B4C" w:rsidP="00C6696B">
            <w:pPr>
              <w:jc w:val="both"/>
              <w:rPr>
                <w:rFonts w:asciiTheme="majorBidi" w:hAnsiTheme="majorBidi" w:cstheme="majorBidi"/>
                <w:b w:val="0"/>
                <w:bCs/>
                <w:sz w:val="22"/>
                <w:szCs w:val="22"/>
              </w:rPr>
            </w:pPr>
          </w:p>
        </w:tc>
        <w:tc>
          <w:tcPr>
            <w:tcW w:w="6302" w:type="dxa"/>
          </w:tcPr>
          <w:p w14:paraId="538FB079" w14:textId="5806926D" w:rsidR="007B1B4C" w:rsidRPr="004D7DCA" w:rsidRDefault="007B1B4C" w:rsidP="00C6696B">
            <w:pPr>
              <w:jc w:val="both"/>
              <w:rPr>
                <w:rFonts w:asciiTheme="majorBidi" w:hAnsiTheme="majorBidi" w:cstheme="majorBidi"/>
                <w:b w:val="0"/>
                <w:bCs/>
                <w:sz w:val="22"/>
                <w:szCs w:val="22"/>
              </w:rPr>
            </w:pPr>
            <w:r w:rsidRPr="004D7DCA">
              <w:rPr>
                <w:rFonts w:asciiTheme="majorBidi" w:hAnsiTheme="majorBidi" w:cstheme="majorBidi"/>
                <w:b w:val="0"/>
                <w:bCs/>
                <w:sz w:val="22"/>
                <w:szCs w:val="22"/>
              </w:rPr>
              <w:t>Manager in Public Policy Department (Project Manager, Core</w:t>
            </w:r>
            <w:r w:rsidR="00C863CD" w:rsidRPr="004D7DCA">
              <w:rPr>
                <w:rFonts w:asciiTheme="majorBidi" w:hAnsiTheme="majorBidi" w:cstheme="majorBidi"/>
                <w:b w:val="0"/>
                <w:bCs/>
                <w:sz w:val="22"/>
                <w:szCs w:val="22"/>
              </w:rPr>
              <w:t xml:space="preserve"> </w:t>
            </w:r>
            <w:r w:rsidRPr="004D7DCA">
              <w:rPr>
                <w:rFonts w:asciiTheme="majorBidi" w:hAnsiTheme="majorBidi" w:cstheme="majorBidi"/>
                <w:b w:val="0"/>
                <w:bCs/>
                <w:sz w:val="22"/>
                <w:szCs w:val="22"/>
              </w:rPr>
              <w:t>3)</w:t>
            </w:r>
          </w:p>
        </w:tc>
      </w:tr>
      <w:tr w:rsidR="007B1B4C" w:rsidRPr="004D7DCA" w14:paraId="07A1B423" w14:textId="77777777" w:rsidTr="00ED3038">
        <w:trPr>
          <w:trHeight w:val="25"/>
        </w:trPr>
        <w:tc>
          <w:tcPr>
            <w:tcW w:w="0" w:type="auto"/>
            <w:vMerge/>
          </w:tcPr>
          <w:p w14:paraId="0E6A2E8E" w14:textId="77777777" w:rsidR="007B1B4C" w:rsidRPr="004D7DCA" w:rsidRDefault="007B1B4C" w:rsidP="00C6696B">
            <w:pPr>
              <w:jc w:val="both"/>
              <w:rPr>
                <w:rFonts w:asciiTheme="majorBidi" w:hAnsiTheme="majorBidi" w:cstheme="majorBidi"/>
                <w:b w:val="0"/>
                <w:bCs/>
                <w:sz w:val="22"/>
                <w:szCs w:val="22"/>
              </w:rPr>
            </w:pPr>
          </w:p>
        </w:tc>
        <w:tc>
          <w:tcPr>
            <w:tcW w:w="6302" w:type="dxa"/>
          </w:tcPr>
          <w:p w14:paraId="1A88A7FF" w14:textId="77777777" w:rsidR="007B1B4C" w:rsidRPr="004D7DCA" w:rsidRDefault="007B1B4C" w:rsidP="00C6696B">
            <w:pPr>
              <w:jc w:val="both"/>
              <w:rPr>
                <w:rFonts w:asciiTheme="majorBidi" w:hAnsiTheme="majorBidi" w:cstheme="majorBidi"/>
                <w:b w:val="0"/>
                <w:bCs/>
                <w:sz w:val="22"/>
                <w:szCs w:val="22"/>
              </w:rPr>
            </w:pPr>
            <w:r w:rsidRPr="004D7DCA">
              <w:rPr>
                <w:rFonts w:asciiTheme="majorBidi" w:hAnsiTheme="majorBidi" w:cstheme="majorBidi"/>
                <w:b w:val="0"/>
                <w:bCs/>
                <w:sz w:val="22"/>
                <w:szCs w:val="22"/>
              </w:rPr>
              <w:t>Policy Formulation Advisor (Non-executive role)</w:t>
            </w:r>
          </w:p>
        </w:tc>
      </w:tr>
      <w:tr w:rsidR="007B1B4C" w:rsidRPr="004D7DCA" w14:paraId="5124811C" w14:textId="77777777" w:rsidTr="00ED3038">
        <w:trPr>
          <w:trHeight w:val="25"/>
        </w:trPr>
        <w:tc>
          <w:tcPr>
            <w:tcW w:w="0" w:type="auto"/>
            <w:vMerge w:val="restart"/>
          </w:tcPr>
          <w:p w14:paraId="618855AA" w14:textId="77777777" w:rsidR="007B1B4C" w:rsidRPr="004D7DCA" w:rsidRDefault="007B1B4C" w:rsidP="00C6696B">
            <w:pPr>
              <w:jc w:val="both"/>
              <w:rPr>
                <w:rFonts w:asciiTheme="majorBidi" w:hAnsiTheme="majorBidi" w:cstheme="majorBidi"/>
                <w:b w:val="0"/>
                <w:bCs/>
                <w:sz w:val="22"/>
                <w:szCs w:val="22"/>
              </w:rPr>
            </w:pPr>
            <w:r w:rsidRPr="004D7DCA">
              <w:rPr>
                <w:rFonts w:asciiTheme="majorBidi" w:hAnsiTheme="majorBidi" w:cstheme="majorBidi"/>
                <w:b w:val="0"/>
                <w:bCs/>
                <w:sz w:val="22"/>
                <w:szCs w:val="22"/>
              </w:rPr>
              <w:t>Government Employees (3)</w:t>
            </w:r>
          </w:p>
        </w:tc>
        <w:tc>
          <w:tcPr>
            <w:tcW w:w="6302" w:type="dxa"/>
          </w:tcPr>
          <w:p w14:paraId="464B4861" w14:textId="77777777" w:rsidR="007B1B4C" w:rsidRPr="004D7DCA" w:rsidRDefault="007B1B4C" w:rsidP="00C6696B">
            <w:pPr>
              <w:jc w:val="both"/>
              <w:rPr>
                <w:rFonts w:asciiTheme="majorBidi" w:hAnsiTheme="majorBidi" w:cstheme="majorBidi"/>
                <w:b w:val="0"/>
                <w:bCs/>
                <w:sz w:val="22"/>
                <w:szCs w:val="22"/>
              </w:rPr>
            </w:pPr>
            <w:r w:rsidRPr="004D7DCA">
              <w:rPr>
                <w:rFonts w:asciiTheme="majorBidi" w:hAnsiTheme="majorBidi" w:cstheme="majorBidi"/>
                <w:b w:val="0"/>
                <w:bCs/>
                <w:sz w:val="22"/>
                <w:szCs w:val="22"/>
              </w:rPr>
              <w:t>Strategy Planning Director</w:t>
            </w:r>
          </w:p>
        </w:tc>
      </w:tr>
      <w:tr w:rsidR="007B1B4C" w:rsidRPr="004D7DCA" w14:paraId="5361E806" w14:textId="77777777" w:rsidTr="00ED3038">
        <w:trPr>
          <w:trHeight w:val="25"/>
        </w:trPr>
        <w:tc>
          <w:tcPr>
            <w:tcW w:w="0" w:type="auto"/>
            <w:vMerge/>
          </w:tcPr>
          <w:p w14:paraId="007A0124" w14:textId="77777777" w:rsidR="007B1B4C" w:rsidRPr="004D7DCA" w:rsidRDefault="007B1B4C" w:rsidP="00C6696B">
            <w:pPr>
              <w:jc w:val="both"/>
              <w:rPr>
                <w:rFonts w:asciiTheme="majorBidi" w:hAnsiTheme="majorBidi" w:cstheme="majorBidi"/>
                <w:b w:val="0"/>
                <w:bCs/>
                <w:sz w:val="22"/>
                <w:szCs w:val="22"/>
              </w:rPr>
            </w:pPr>
          </w:p>
        </w:tc>
        <w:tc>
          <w:tcPr>
            <w:tcW w:w="6302" w:type="dxa"/>
          </w:tcPr>
          <w:p w14:paraId="638A801E" w14:textId="77777777" w:rsidR="007B1B4C" w:rsidRPr="004D7DCA" w:rsidRDefault="007B1B4C" w:rsidP="00C6696B">
            <w:pPr>
              <w:jc w:val="both"/>
              <w:rPr>
                <w:rFonts w:asciiTheme="majorBidi" w:hAnsiTheme="majorBidi" w:cstheme="majorBidi"/>
                <w:b w:val="0"/>
                <w:bCs/>
                <w:sz w:val="22"/>
                <w:szCs w:val="22"/>
              </w:rPr>
            </w:pPr>
            <w:r w:rsidRPr="004D7DCA">
              <w:rPr>
                <w:rFonts w:asciiTheme="majorBidi" w:hAnsiTheme="majorBidi" w:cstheme="majorBidi"/>
                <w:b w:val="0"/>
                <w:bCs/>
                <w:sz w:val="22"/>
                <w:szCs w:val="22"/>
              </w:rPr>
              <w:t>Strategy Planning and Performance Management Director </w:t>
            </w:r>
          </w:p>
        </w:tc>
      </w:tr>
      <w:tr w:rsidR="007B1B4C" w:rsidRPr="004D7DCA" w14:paraId="71165213" w14:textId="77777777" w:rsidTr="00ED3038">
        <w:trPr>
          <w:trHeight w:val="25"/>
        </w:trPr>
        <w:tc>
          <w:tcPr>
            <w:tcW w:w="0" w:type="auto"/>
            <w:vMerge/>
          </w:tcPr>
          <w:p w14:paraId="6E0F0D69" w14:textId="77777777" w:rsidR="007B1B4C" w:rsidRPr="004D7DCA" w:rsidRDefault="007B1B4C" w:rsidP="00C6696B">
            <w:pPr>
              <w:jc w:val="both"/>
              <w:rPr>
                <w:rFonts w:asciiTheme="majorBidi" w:hAnsiTheme="majorBidi" w:cstheme="majorBidi"/>
                <w:b w:val="0"/>
                <w:bCs/>
                <w:sz w:val="22"/>
                <w:szCs w:val="22"/>
              </w:rPr>
            </w:pPr>
          </w:p>
        </w:tc>
        <w:tc>
          <w:tcPr>
            <w:tcW w:w="6302" w:type="dxa"/>
          </w:tcPr>
          <w:p w14:paraId="5282702D" w14:textId="77777777" w:rsidR="007B1B4C" w:rsidRPr="004D7DCA" w:rsidRDefault="007B1B4C" w:rsidP="00C6696B">
            <w:pPr>
              <w:jc w:val="both"/>
              <w:rPr>
                <w:rFonts w:asciiTheme="majorBidi" w:hAnsiTheme="majorBidi" w:cstheme="majorBidi"/>
                <w:b w:val="0"/>
                <w:bCs/>
                <w:sz w:val="22"/>
                <w:szCs w:val="22"/>
              </w:rPr>
            </w:pPr>
            <w:r w:rsidRPr="004D7DCA">
              <w:rPr>
                <w:rFonts w:asciiTheme="majorBidi" w:hAnsiTheme="majorBidi" w:cstheme="majorBidi"/>
                <w:b w:val="0"/>
                <w:bCs/>
                <w:sz w:val="22"/>
                <w:szCs w:val="22"/>
              </w:rPr>
              <w:t>Performance Management Director</w:t>
            </w:r>
          </w:p>
        </w:tc>
      </w:tr>
      <w:tr w:rsidR="007B1B4C" w:rsidRPr="004D7DCA" w14:paraId="66F13F0B" w14:textId="77777777" w:rsidTr="00ED3038">
        <w:trPr>
          <w:trHeight w:val="25"/>
        </w:trPr>
        <w:tc>
          <w:tcPr>
            <w:tcW w:w="0" w:type="auto"/>
            <w:vMerge w:val="restart"/>
          </w:tcPr>
          <w:p w14:paraId="00579A0B" w14:textId="77777777" w:rsidR="007B1B4C" w:rsidRPr="004D7DCA" w:rsidRDefault="007B1B4C" w:rsidP="00C6696B">
            <w:pPr>
              <w:jc w:val="both"/>
              <w:rPr>
                <w:rFonts w:asciiTheme="majorBidi" w:hAnsiTheme="majorBidi" w:cstheme="majorBidi"/>
                <w:b w:val="0"/>
                <w:bCs/>
                <w:sz w:val="22"/>
                <w:szCs w:val="22"/>
              </w:rPr>
            </w:pPr>
            <w:r w:rsidRPr="004D7DCA">
              <w:rPr>
                <w:rFonts w:asciiTheme="majorBidi" w:hAnsiTheme="majorBidi" w:cstheme="majorBidi"/>
                <w:b w:val="0"/>
                <w:bCs/>
                <w:sz w:val="22"/>
                <w:szCs w:val="22"/>
              </w:rPr>
              <w:t>Consultants (GBN) (2)</w:t>
            </w:r>
          </w:p>
        </w:tc>
        <w:tc>
          <w:tcPr>
            <w:tcW w:w="6302" w:type="dxa"/>
          </w:tcPr>
          <w:p w14:paraId="3BBD4448" w14:textId="77777777" w:rsidR="007B1B4C" w:rsidRPr="004D7DCA" w:rsidRDefault="007B1B4C" w:rsidP="00C6696B">
            <w:pPr>
              <w:jc w:val="both"/>
              <w:rPr>
                <w:rFonts w:asciiTheme="majorBidi" w:hAnsiTheme="majorBidi" w:cstheme="majorBidi"/>
                <w:b w:val="0"/>
                <w:bCs/>
                <w:sz w:val="22"/>
                <w:szCs w:val="22"/>
              </w:rPr>
            </w:pPr>
            <w:r w:rsidRPr="004D7DCA">
              <w:rPr>
                <w:rFonts w:asciiTheme="majorBidi" w:hAnsiTheme="majorBidi" w:cstheme="majorBidi"/>
                <w:b w:val="0"/>
                <w:bCs/>
                <w:sz w:val="22"/>
                <w:szCs w:val="22"/>
              </w:rPr>
              <w:t>Project Manager </w:t>
            </w:r>
          </w:p>
        </w:tc>
      </w:tr>
      <w:bookmarkEnd w:id="1950"/>
      <w:tr w:rsidR="007B1B4C" w:rsidRPr="004D7DCA" w14:paraId="4B5B4311" w14:textId="77777777" w:rsidTr="00ED3038">
        <w:trPr>
          <w:trHeight w:val="25"/>
        </w:trPr>
        <w:tc>
          <w:tcPr>
            <w:tcW w:w="0" w:type="auto"/>
            <w:vMerge/>
          </w:tcPr>
          <w:p w14:paraId="500C7CC2" w14:textId="77777777" w:rsidR="007B1B4C" w:rsidRPr="004D7DCA" w:rsidRDefault="007B1B4C" w:rsidP="00C6696B">
            <w:pPr>
              <w:jc w:val="both"/>
              <w:rPr>
                <w:rFonts w:asciiTheme="majorBidi" w:hAnsiTheme="majorBidi" w:cstheme="majorBidi"/>
                <w:b w:val="0"/>
                <w:bCs/>
                <w:sz w:val="22"/>
                <w:szCs w:val="22"/>
              </w:rPr>
            </w:pPr>
          </w:p>
        </w:tc>
        <w:tc>
          <w:tcPr>
            <w:tcW w:w="6302" w:type="dxa"/>
          </w:tcPr>
          <w:p w14:paraId="0A1B10AC" w14:textId="77777777" w:rsidR="007B1B4C" w:rsidRPr="004D7DCA" w:rsidRDefault="007B1B4C" w:rsidP="00C6696B">
            <w:pPr>
              <w:jc w:val="both"/>
              <w:rPr>
                <w:rFonts w:asciiTheme="majorBidi" w:hAnsiTheme="majorBidi" w:cstheme="majorBidi"/>
                <w:b w:val="0"/>
                <w:bCs/>
                <w:sz w:val="22"/>
                <w:szCs w:val="22"/>
              </w:rPr>
            </w:pPr>
            <w:r w:rsidRPr="004D7DCA">
              <w:rPr>
                <w:rFonts w:asciiTheme="majorBidi" w:hAnsiTheme="majorBidi" w:cstheme="majorBidi"/>
                <w:b w:val="0"/>
                <w:bCs/>
                <w:sz w:val="22"/>
                <w:szCs w:val="22"/>
              </w:rPr>
              <w:t>Facilitator</w:t>
            </w:r>
          </w:p>
        </w:tc>
      </w:tr>
    </w:tbl>
    <w:p w14:paraId="6E8BCE32" w14:textId="51A1AD48" w:rsidR="007745A4" w:rsidRPr="00B0704A" w:rsidRDefault="001D4EB3" w:rsidP="001D4EB3">
      <w:pPr>
        <w:pStyle w:val="Caption"/>
        <w:rPr>
          <w:rFonts w:asciiTheme="majorBidi" w:hAnsiTheme="majorBidi" w:cstheme="majorBidi"/>
          <w:b/>
          <w:bCs w:val="0"/>
        </w:rPr>
      </w:pPr>
      <w:bookmarkStart w:id="1951" w:name="_Ref108403189"/>
      <w:bookmarkStart w:id="1952" w:name="_Toc109051772"/>
      <w:bookmarkStart w:id="1953" w:name="_Toc111330013"/>
      <w:bookmarkStart w:id="1954" w:name="_Toc113904280"/>
      <w:r w:rsidRPr="00C509D9">
        <w:rPr>
          <w:rFonts w:asciiTheme="majorBidi" w:hAnsiTheme="majorBidi" w:cstheme="majorBidi"/>
          <w:b/>
        </w:rPr>
        <w:t xml:space="preserve">Table </w:t>
      </w:r>
      <w:r w:rsidR="000E65C1">
        <w:rPr>
          <w:rFonts w:asciiTheme="majorBidi" w:hAnsiTheme="majorBidi" w:cstheme="majorBidi"/>
          <w:b/>
        </w:rPr>
        <w:fldChar w:fldCharType="begin"/>
      </w:r>
      <w:r w:rsidR="000E65C1">
        <w:rPr>
          <w:rFonts w:asciiTheme="majorBidi" w:hAnsiTheme="majorBidi" w:cstheme="majorBidi"/>
          <w:b/>
        </w:rPr>
        <w:instrText xml:space="preserve"> SEQ Table \* ARABIC </w:instrText>
      </w:r>
      <w:r w:rsidR="000E65C1">
        <w:rPr>
          <w:rFonts w:asciiTheme="majorBidi" w:hAnsiTheme="majorBidi" w:cstheme="majorBidi"/>
          <w:b/>
        </w:rPr>
        <w:fldChar w:fldCharType="separate"/>
      </w:r>
      <w:r w:rsidR="000E65C1">
        <w:rPr>
          <w:rFonts w:asciiTheme="majorBidi" w:hAnsiTheme="majorBidi" w:cstheme="majorBidi"/>
          <w:b/>
          <w:noProof/>
        </w:rPr>
        <w:t>13</w:t>
      </w:r>
      <w:r w:rsidR="000E65C1">
        <w:rPr>
          <w:rFonts w:asciiTheme="majorBidi" w:hAnsiTheme="majorBidi" w:cstheme="majorBidi"/>
          <w:b/>
        </w:rPr>
        <w:fldChar w:fldCharType="end"/>
      </w:r>
      <w:bookmarkEnd w:id="1951"/>
      <w:r w:rsidR="00B27052" w:rsidRPr="00C509D9">
        <w:rPr>
          <w:rFonts w:asciiTheme="majorBidi" w:hAnsiTheme="majorBidi" w:cstheme="majorBidi"/>
          <w:b/>
        </w:rPr>
        <w:t>:</w:t>
      </w:r>
      <w:r w:rsidR="007745A4" w:rsidRPr="00B0704A">
        <w:rPr>
          <w:rFonts w:asciiTheme="majorBidi" w:hAnsiTheme="majorBidi" w:cstheme="majorBidi"/>
          <w:bCs w:val="0"/>
        </w:rPr>
        <w:t xml:space="preserve"> List of Phase </w:t>
      </w:r>
      <w:r w:rsidR="00DC778E">
        <w:rPr>
          <w:rFonts w:asciiTheme="majorBidi" w:hAnsiTheme="majorBidi" w:cstheme="majorBidi"/>
          <w:bCs w:val="0"/>
        </w:rPr>
        <w:t>1</w:t>
      </w:r>
      <w:r w:rsidR="007745A4" w:rsidRPr="00B0704A">
        <w:rPr>
          <w:rFonts w:asciiTheme="majorBidi" w:hAnsiTheme="majorBidi" w:cstheme="majorBidi"/>
          <w:bCs w:val="0"/>
        </w:rPr>
        <w:t xml:space="preserve"> </w:t>
      </w:r>
      <w:r w:rsidR="003573AA">
        <w:rPr>
          <w:rFonts w:asciiTheme="majorBidi" w:hAnsiTheme="majorBidi" w:cstheme="majorBidi"/>
          <w:bCs w:val="0"/>
        </w:rPr>
        <w:t>p</w:t>
      </w:r>
      <w:r w:rsidR="007745A4" w:rsidRPr="00B0704A">
        <w:rPr>
          <w:rFonts w:asciiTheme="majorBidi" w:hAnsiTheme="majorBidi" w:cstheme="majorBidi"/>
          <w:bCs w:val="0"/>
        </w:rPr>
        <w:t>articipants</w:t>
      </w:r>
      <w:bookmarkEnd w:id="1952"/>
      <w:bookmarkEnd w:id="1953"/>
      <w:r w:rsidR="003573AA">
        <w:rPr>
          <w:rFonts w:asciiTheme="majorBidi" w:hAnsiTheme="majorBidi" w:cstheme="majorBidi"/>
          <w:bCs w:val="0"/>
        </w:rPr>
        <w:t>.</w:t>
      </w:r>
      <w:bookmarkEnd w:id="1954"/>
    </w:p>
    <w:p w14:paraId="04725485" w14:textId="48298246" w:rsidR="007745A4" w:rsidRPr="004D7DCA" w:rsidRDefault="007745A4" w:rsidP="00CB767C">
      <w:pPr>
        <w:pStyle w:val="NormalText"/>
        <w:rPr>
          <w:rFonts w:asciiTheme="majorBidi" w:hAnsiTheme="majorBidi" w:cstheme="majorBidi"/>
        </w:rPr>
      </w:pPr>
      <w:r w:rsidRPr="004D7DCA">
        <w:rPr>
          <w:rFonts w:asciiTheme="majorBidi" w:hAnsiTheme="majorBidi" w:cstheme="majorBidi"/>
          <w:b/>
          <w:bCs/>
        </w:rPr>
        <w:t>Project Core Team:</w:t>
      </w:r>
      <w:r w:rsidRPr="004D7DCA">
        <w:rPr>
          <w:rFonts w:asciiTheme="majorBidi" w:hAnsiTheme="majorBidi" w:cstheme="majorBidi"/>
        </w:rPr>
        <w:t xml:space="preserve"> The core team that made up this group consisted of </w:t>
      </w:r>
      <w:r w:rsidR="000B571B" w:rsidRPr="004D7DCA">
        <w:rPr>
          <w:rFonts w:asciiTheme="majorBidi" w:hAnsiTheme="majorBidi" w:cstheme="majorBidi"/>
        </w:rPr>
        <w:t xml:space="preserve">the </w:t>
      </w:r>
      <w:r w:rsidRPr="004D7DCA">
        <w:rPr>
          <w:rFonts w:asciiTheme="majorBidi" w:hAnsiTheme="majorBidi" w:cstheme="majorBidi"/>
        </w:rPr>
        <w:t>Abu Dhabi Executive</w:t>
      </w:r>
      <w:r w:rsidR="00920B0E" w:rsidRPr="004D7DCA">
        <w:rPr>
          <w:rFonts w:asciiTheme="majorBidi" w:hAnsiTheme="majorBidi" w:cstheme="majorBidi"/>
        </w:rPr>
        <w:t>.</w:t>
      </w:r>
      <w:r w:rsidRPr="004D7DCA">
        <w:rPr>
          <w:rFonts w:asciiTheme="majorBidi" w:hAnsiTheme="majorBidi" w:cstheme="majorBidi"/>
        </w:rPr>
        <w:t xml:space="preserve"> </w:t>
      </w:r>
    </w:p>
    <w:p w14:paraId="31212BA3" w14:textId="7C013BAD" w:rsidR="007745A4" w:rsidRPr="004D7DCA" w:rsidRDefault="007745A4" w:rsidP="00CB767C">
      <w:pPr>
        <w:pStyle w:val="NormalText"/>
        <w:rPr>
          <w:rFonts w:asciiTheme="majorBidi" w:hAnsiTheme="majorBidi" w:cstheme="majorBidi"/>
        </w:rPr>
      </w:pPr>
      <w:r w:rsidRPr="004D7DCA">
        <w:rPr>
          <w:rFonts w:asciiTheme="majorBidi" w:hAnsiTheme="majorBidi" w:cstheme="majorBidi"/>
          <w:b/>
          <w:bCs/>
        </w:rPr>
        <w:t xml:space="preserve">Council </w:t>
      </w:r>
      <w:r w:rsidR="00ED3038" w:rsidRPr="004D7DCA">
        <w:rPr>
          <w:rFonts w:asciiTheme="majorBidi" w:hAnsiTheme="majorBidi" w:cstheme="majorBidi"/>
          <w:b/>
          <w:bCs/>
        </w:rPr>
        <w:t>E</w:t>
      </w:r>
      <w:r w:rsidRPr="004D7DCA">
        <w:rPr>
          <w:rFonts w:asciiTheme="majorBidi" w:hAnsiTheme="majorBidi" w:cstheme="majorBidi"/>
          <w:b/>
          <w:bCs/>
        </w:rPr>
        <w:t>mployees</w:t>
      </w:r>
      <w:r w:rsidR="00ED3038" w:rsidRPr="004D7DCA">
        <w:rPr>
          <w:rFonts w:asciiTheme="majorBidi" w:hAnsiTheme="majorBidi" w:cstheme="majorBidi"/>
          <w:b/>
          <w:bCs/>
        </w:rPr>
        <w:t>:</w:t>
      </w:r>
      <w:r w:rsidRPr="004D7DCA">
        <w:rPr>
          <w:rFonts w:asciiTheme="majorBidi" w:hAnsiTheme="majorBidi" w:cstheme="majorBidi"/>
        </w:rPr>
        <w:t xml:space="preserve"> </w:t>
      </w:r>
      <w:r w:rsidR="00920B0E" w:rsidRPr="004D7DCA">
        <w:rPr>
          <w:rFonts w:asciiTheme="majorBidi" w:hAnsiTheme="majorBidi" w:cstheme="majorBidi"/>
        </w:rPr>
        <w:t xml:space="preserve">These participants </w:t>
      </w:r>
      <w:r w:rsidRPr="004D7DCA">
        <w:rPr>
          <w:rFonts w:asciiTheme="majorBidi" w:hAnsiTheme="majorBidi" w:cstheme="majorBidi"/>
        </w:rPr>
        <w:t>played an active role in convincing the leadership of the importance of scenario planning</w:t>
      </w:r>
      <w:r w:rsidR="003C1505" w:rsidRPr="004D7DCA">
        <w:rPr>
          <w:rFonts w:asciiTheme="majorBidi" w:hAnsiTheme="majorBidi" w:cstheme="majorBidi"/>
        </w:rPr>
        <w:t>–</w:t>
      </w:r>
      <w:r w:rsidRPr="004D7DCA">
        <w:rPr>
          <w:rFonts w:asciiTheme="majorBidi" w:hAnsiTheme="majorBidi" w:cstheme="majorBidi"/>
        </w:rPr>
        <w:t>based interventions. These individuals were employed in decision-making positions and oversaw the implementation of scenario planning</w:t>
      </w:r>
      <w:r w:rsidR="003C1505" w:rsidRPr="004D7DCA">
        <w:rPr>
          <w:rFonts w:asciiTheme="majorBidi" w:hAnsiTheme="majorBidi" w:cstheme="majorBidi"/>
        </w:rPr>
        <w:t>–</w:t>
      </w:r>
      <w:r w:rsidRPr="004D7DCA">
        <w:rPr>
          <w:rFonts w:asciiTheme="majorBidi" w:hAnsiTheme="majorBidi" w:cstheme="majorBidi"/>
        </w:rPr>
        <w:t xml:space="preserve">based interventions. </w:t>
      </w:r>
    </w:p>
    <w:p w14:paraId="24AB5BBC" w14:textId="565B6052" w:rsidR="007745A4" w:rsidRPr="004D7DCA" w:rsidRDefault="007745A4" w:rsidP="00CB767C">
      <w:pPr>
        <w:pStyle w:val="NormalText"/>
        <w:rPr>
          <w:rFonts w:asciiTheme="majorBidi" w:hAnsiTheme="majorBidi" w:cstheme="majorBidi"/>
        </w:rPr>
      </w:pPr>
      <w:r w:rsidRPr="004D7DCA">
        <w:rPr>
          <w:rFonts w:asciiTheme="majorBidi" w:hAnsiTheme="majorBidi" w:cstheme="majorBidi"/>
          <w:b/>
          <w:bCs/>
        </w:rPr>
        <w:t>Government Employees:</w:t>
      </w:r>
      <w:r w:rsidRPr="004D7DCA">
        <w:rPr>
          <w:rFonts w:asciiTheme="majorBidi" w:hAnsiTheme="majorBidi" w:cstheme="majorBidi"/>
        </w:rPr>
        <w:t xml:space="preserve"> Th</w:t>
      </w:r>
      <w:r w:rsidR="000B571B" w:rsidRPr="004D7DCA">
        <w:rPr>
          <w:rFonts w:asciiTheme="majorBidi" w:hAnsiTheme="majorBidi" w:cstheme="majorBidi"/>
        </w:rPr>
        <w:t>ree employees</w:t>
      </w:r>
      <w:r w:rsidRPr="004D7DCA">
        <w:rPr>
          <w:rFonts w:asciiTheme="majorBidi" w:hAnsiTheme="majorBidi" w:cstheme="majorBidi"/>
        </w:rPr>
        <w:t xml:space="preserve"> worked in the field of strategy development and planning for the Abu Dhabi </w:t>
      </w:r>
      <w:r w:rsidR="00570859">
        <w:t>g</w:t>
      </w:r>
      <w:r w:rsidR="00570859" w:rsidRPr="004D7DCA">
        <w:t>overnment</w:t>
      </w:r>
      <w:r w:rsidRPr="004D7DCA">
        <w:rPr>
          <w:rFonts w:asciiTheme="majorBidi" w:hAnsiTheme="majorBidi" w:cstheme="majorBidi"/>
        </w:rPr>
        <w:t xml:space="preserve"> or were involved in policy making and performance management. They were chosen because they were heavily involved in the exercise and witnessed </w:t>
      </w:r>
      <w:r w:rsidR="000B571B" w:rsidRPr="004D7DCA">
        <w:rPr>
          <w:rFonts w:asciiTheme="majorBidi" w:hAnsiTheme="majorBidi" w:cstheme="majorBidi"/>
        </w:rPr>
        <w:t xml:space="preserve">the </w:t>
      </w:r>
      <w:r w:rsidRPr="004D7DCA">
        <w:rPr>
          <w:rFonts w:asciiTheme="majorBidi" w:hAnsiTheme="majorBidi" w:cstheme="majorBidi"/>
        </w:rPr>
        <w:t>implementation of the system either by attending the training sessions or assisting in formulating the pilot study, which is covered in detail in the findings chapter.</w:t>
      </w:r>
    </w:p>
    <w:p w14:paraId="3E7A7536" w14:textId="77777777" w:rsidR="007745A4" w:rsidRPr="004D7DCA" w:rsidRDefault="007745A4" w:rsidP="007B1B4C">
      <w:pPr>
        <w:pStyle w:val="NormalText"/>
        <w:rPr>
          <w:rFonts w:asciiTheme="majorBidi" w:hAnsiTheme="majorBidi" w:cstheme="majorBidi"/>
        </w:rPr>
      </w:pPr>
      <w:r w:rsidRPr="004D7DCA">
        <w:rPr>
          <w:rFonts w:asciiTheme="majorBidi" w:hAnsiTheme="majorBidi" w:cstheme="majorBidi"/>
          <w:b/>
          <w:bCs/>
        </w:rPr>
        <w:t>Consultants:</w:t>
      </w:r>
      <w:r w:rsidRPr="004D7DCA">
        <w:rPr>
          <w:rFonts w:asciiTheme="majorBidi" w:hAnsiTheme="majorBidi" w:cstheme="majorBidi"/>
        </w:rPr>
        <w:t xml:space="preserve"> This study group consisted of two external scenario planning consultants and project managers from GBN/Monitor, who were hired to run scenario planning sessions for government entities. These individuals were leading trainers and facilitators or project managers.</w:t>
      </w:r>
    </w:p>
    <w:p w14:paraId="4D8E351E" w14:textId="14C3486F" w:rsidR="007745A4" w:rsidRPr="004D7DCA" w:rsidRDefault="007745A4">
      <w:pPr>
        <w:pStyle w:val="Heading2"/>
      </w:pPr>
      <w:bookmarkStart w:id="1955" w:name="_Toc111140141"/>
      <w:bookmarkStart w:id="1956" w:name="_Toc111140504"/>
      <w:bookmarkStart w:id="1957" w:name="_Toc111140869"/>
      <w:bookmarkStart w:id="1958" w:name="_Toc111141219"/>
      <w:bookmarkStart w:id="1959" w:name="_Toc111147619"/>
      <w:bookmarkStart w:id="1960" w:name="_Toc111147896"/>
      <w:bookmarkStart w:id="1961" w:name="_Toc111148085"/>
      <w:bookmarkStart w:id="1962" w:name="_Toc111148275"/>
      <w:bookmarkStart w:id="1963" w:name="_Toc111148464"/>
      <w:bookmarkStart w:id="1964" w:name="_Toc111154445"/>
      <w:bookmarkStart w:id="1965" w:name="_Toc111154645"/>
      <w:bookmarkStart w:id="1966" w:name="_Toc111154973"/>
      <w:bookmarkStart w:id="1967" w:name="_Toc111155174"/>
      <w:bookmarkStart w:id="1968" w:name="_Toc111155378"/>
      <w:bookmarkStart w:id="1969" w:name="_Toc111155582"/>
      <w:bookmarkStart w:id="1970" w:name="_Toc111155780"/>
      <w:bookmarkStart w:id="1971" w:name="_Toc111156169"/>
      <w:bookmarkStart w:id="1972" w:name="_Toc111156369"/>
      <w:bookmarkStart w:id="1973" w:name="_Toc111156568"/>
      <w:bookmarkStart w:id="1974" w:name="_Toc111156767"/>
      <w:bookmarkStart w:id="1975" w:name="_Toc109044730"/>
      <w:bookmarkStart w:id="1976" w:name="_Toc110580454"/>
      <w:bookmarkStart w:id="1977" w:name="_Toc111330303"/>
      <w:bookmarkStart w:id="1978" w:name="_Toc111468249"/>
      <w:bookmarkStart w:id="1979" w:name="_Toc115702227"/>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r w:rsidRPr="004D7DCA">
        <w:t>Data Collection – Interview Question Design</w:t>
      </w:r>
      <w:bookmarkStart w:id="1980" w:name="_Toc107824524"/>
      <w:bookmarkEnd w:id="1975"/>
      <w:bookmarkEnd w:id="1976"/>
      <w:bookmarkEnd w:id="1977"/>
      <w:bookmarkEnd w:id="1978"/>
      <w:bookmarkEnd w:id="1979"/>
      <w:r w:rsidRPr="004D7DCA">
        <w:t xml:space="preserve"> </w:t>
      </w:r>
      <w:bookmarkEnd w:id="1980"/>
    </w:p>
    <w:p w14:paraId="63989C22" w14:textId="1C950B6A" w:rsidR="007745A4" w:rsidRPr="004D7DCA" w:rsidRDefault="007745A4" w:rsidP="009D738F">
      <w:pPr>
        <w:pStyle w:val="1stpara"/>
        <w:rPr>
          <w:rFonts w:asciiTheme="majorBidi" w:hAnsiTheme="majorBidi" w:cstheme="majorBidi"/>
        </w:rPr>
      </w:pPr>
      <w:r w:rsidRPr="004D7DCA">
        <w:rPr>
          <w:rFonts w:asciiTheme="majorBidi" w:hAnsiTheme="majorBidi" w:cstheme="majorBidi"/>
        </w:rPr>
        <w:t xml:space="preserve">Phase </w:t>
      </w:r>
      <w:r w:rsidR="00DC778E">
        <w:rPr>
          <w:rFonts w:asciiTheme="majorBidi" w:hAnsiTheme="majorBidi" w:cstheme="majorBidi"/>
        </w:rPr>
        <w:t>1</w:t>
      </w:r>
      <w:r w:rsidRPr="004D7DCA">
        <w:rPr>
          <w:rFonts w:asciiTheme="majorBidi" w:hAnsiTheme="majorBidi" w:cstheme="majorBidi"/>
        </w:rPr>
        <w:t xml:space="preserve"> interviews were designed</w:t>
      </w:r>
      <w:r w:rsidR="005D385A" w:rsidRPr="004D7DCA">
        <w:rPr>
          <w:rFonts w:asciiTheme="majorBidi" w:hAnsiTheme="majorBidi" w:cstheme="majorBidi"/>
        </w:rPr>
        <w:t xml:space="preserve"> to:</w:t>
      </w:r>
    </w:p>
    <w:p w14:paraId="70AAB531" w14:textId="1CE3A459" w:rsidR="007745A4" w:rsidRPr="004D7DCA" w:rsidRDefault="005D385A">
      <w:pPr>
        <w:pStyle w:val="1stpara"/>
        <w:numPr>
          <w:ilvl w:val="0"/>
          <w:numId w:val="36"/>
        </w:numPr>
        <w:rPr>
          <w:rFonts w:asciiTheme="majorBidi" w:hAnsiTheme="majorBidi" w:cstheme="majorBidi"/>
        </w:rPr>
      </w:pPr>
      <w:r w:rsidRPr="004D7DCA">
        <w:rPr>
          <w:rFonts w:asciiTheme="majorBidi" w:hAnsiTheme="majorBidi" w:cstheme="majorBidi"/>
        </w:rPr>
        <w:t>E</w:t>
      </w:r>
      <w:r w:rsidR="007745A4" w:rsidRPr="004D7DCA">
        <w:rPr>
          <w:rFonts w:asciiTheme="majorBidi" w:hAnsiTheme="majorBidi" w:cstheme="majorBidi"/>
        </w:rPr>
        <w:t xml:space="preserve">xamine the reasons for scenario planning </w:t>
      </w:r>
      <w:r w:rsidR="009A05F8" w:rsidRPr="004D7DCA">
        <w:rPr>
          <w:rFonts w:asciiTheme="majorBidi" w:hAnsiTheme="majorBidi" w:cstheme="majorBidi"/>
        </w:rPr>
        <w:t>implementation.</w:t>
      </w:r>
    </w:p>
    <w:p w14:paraId="5FF607C5" w14:textId="6BE95E51" w:rsidR="007745A4" w:rsidRPr="004D7DCA" w:rsidRDefault="005D385A">
      <w:pPr>
        <w:pStyle w:val="1stpara"/>
        <w:numPr>
          <w:ilvl w:val="0"/>
          <w:numId w:val="36"/>
        </w:numPr>
        <w:rPr>
          <w:rFonts w:asciiTheme="majorBidi" w:hAnsiTheme="majorBidi" w:cstheme="majorBidi"/>
        </w:rPr>
      </w:pPr>
      <w:r w:rsidRPr="004D7DCA">
        <w:rPr>
          <w:rFonts w:asciiTheme="majorBidi" w:hAnsiTheme="majorBidi" w:cstheme="majorBidi"/>
        </w:rPr>
        <w:t>U</w:t>
      </w:r>
      <w:r w:rsidR="007745A4" w:rsidRPr="004D7DCA">
        <w:rPr>
          <w:rFonts w:asciiTheme="majorBidi" w:hAnsiTheme="majorBidi" w:cstheme="majorBidi"/>
        </w:rPr>
        <w:t>ncover the factors influencing the implementation of scenario planning in Intervention 1, and identif</w:t>
      </w:r>
      <w:r w:rsidR="00C40BB1" w:rsidRPr="004D7DCA">
        <w:rPr>
          <w:rFonts w:asciiTheme="majorBidi" w:hAnsiTheme="majorBidi" w:cstheme="majorBidi"/>
        </w:rPr>
        <w:t>y</w:t>
      </w:r>
      <w:r w:rsidR="007745A4" w:rsidRPr="004D7DCA">
        <w:rPr>
          <w:rFonts w:asciiTheme="majorBidi" w:hAnsiTheme="majorBidi" w:cstheme="majorBidi"/>
        </w:rPr>
        <w:t xml:space="preserve"> key elements and degree of adoption within </w:t>
      </w:r>
      <w:r w:rsidR="00FE68BB" w:rsidRPr="004D7DCA">
        <w:rPr>
          <w:rFonts w:asciiTheme="majorBidi" w:hAnsiTheme="majorBidi" w:cstheme="majorBidi"/>
        </w:rPr>
        <w:t xml:space="preserve">the </w:t>
      </w:r>
      <w:r w:rsidR="007745A4" w:rsidRPr="004D7DCA">
        <w:rPr>
          <w:rFonts w:asciiTheme="majorBidi" w:hAnsiTheme="majorBidi" w:cstheme="majorBidi"/>
        </w:rPr>
        <w:t xml:space="preserve">public sector, and </w:t>
      </w:r>
    </w:p>
    <w:p w14:paraId="7C94EADA" w14:textId="535ECB26" w:rsidR="007745A4" w:rsidRPr="004D7DCA" w:rsidRDefault="005D385A">
      <w:pPr>
        <w:pStyle w:val="1stpara"/>
        <w:numPr>
          <w:ilvl w:val="0"/>
          <w:numId w:val="36"/>
        </w:numPr>
        <w:rPr>
          <w:rFonts w:asciiTheme="majorBidi" w:hAnsiTheme="majorBidi" w:cstheme="majorBidi"/>
        </w:rPr>
      </w:pPr>
      <w:r w:rsidRPr="004D7DCA">
        <w:rPr>
          <w:rFonts w:asciiTheme="majorBidi" w:hAnsiTheme="majorBidi" w:cstheme="majorBidi"/>
        </w:rPr>
        <w:lastRenderedPageBreak/>
        <w:t>E</w:t>
      </w:r>
      <w:r w:rsidR="007745A4" w:rsidRPr="004D7DCA">
        <w:rPr>
          <w:rFonts w:asciiTheme="majorBidi" w:hAnsiTheme="majorBidi" w:cstheme="majorBidi"/>
        </w:rPr>
        <w:t xml:space="preserve">xamine </w:t>
      </w:r>
      <w:r w:rsidR="00C40BB1" w:rsidRPr="004D7DCA">
        <w:rPr>
          <w:rFonts w:asciiTheme="majorBidi" w:hAnsiTheme="majorBidi" w:cstheme="majorBidi"/>
        </w:rPr>
        <w:t xml:space="preserve">whether </w:t>
      </w:r>
      <w:r w:rsidR="00514C10" w:rsidRPr="004D7DCA">
        <w:rPr>
          <w:rFonts w:asciiTheme="majorBidi" w:hAnsiTheme="majorBidi" w:cstheme="majorBidi"/>
        </w:rPr>
        <w:t>public administrators should have had</w:t>
      </w:r>
      <w:r w:rsidR="007745A4" w:rsidRPr="004D7DCA">
        <w:rPr>
          <w:rFonts w:asciiTheme="majorBidi" w:hAnsiTheme="majorBidi" w:cstheme="majorBidi"/>
        </w:rPr>
        <w:t xml:space="preserve"> </w:t>
      </w:r>
      <w:r w:rsidR="00FE68BB" w:rsidRPr="004D7DCA">
        <w:rPr>
          <w:rFonts w:asciiTheme="majorBidi" w:hAnsiTheme="majorBidi" w:cstheme="majorBidi"/>
        </w:rPr>
        <w:t xml:space="preserve">a </w:t>
      </w:r>
      <w:r w:rsidR="00D71118" w:rsidRPr="004D7DCA">
        <w:rPr>
          <w:rFonts w:asciiTheme="majorBidi" w:hAnsiTheme="majorBidi" w:cstheme="majorBidi"/>
        </w:rPr>
        <w:t>framework</w:t>
      </w:r>
      <w:r w:rsidR="007745A4" w:rsidRPr="004D7DCA">
        <w:rPr>
          <w:rFonts w:asciiTheme="majorBidi" w:hAnsiTheme="majorBidi" w:cstheme="majorBidi"/>
        </w:rPr>
        <w:t xml:space="preserve"> to guide scenario planning implementation and practice. </w:t>
      </w:r>
    </w:p>
    <w:p w14:paraId="62A33D88" w14:textId="6EBE138F" w:rsidR="007745A4" w:rsidRPr="004D7DCA" w:rsidRDefault="007745A4">
      <w:pPr>
        <w:pStyle w:val="Heading2"/>
      </w:pPr>
      <w:bookmarkStart w:id="1981" w:name="_Toc111140143"/>
      <w:bookmarkStart w:id="1982" w:name="_Toc111140506"/>
      <w:bookmarkStart w:id="1983" w:name="_Toc111140871"/>
      <w:bookmarkStart w:id="1984" w:name="_Toc111141221"/>
      <w:bookmarkStart w:id="1985" w:name="_Toc111147621"/>
      <w:bookmarkStart w:id="1986" w:name="_Toc111147898"/>
      <w:bookmarkStart w:id="1987" w:name="_Toc111148087"/>
      <w:bookmarkStart w:id="1988" w:name="_Toc111148277"/>
      <w:bookmarkStart w:id="1989" w:name="_Toc111148466"/>
      <w:bookmarkStart w:id="1990" w:name="_Toc111154447"/>
      <w:bookmarkStart w:id="1991" w:name="_Toc111154647"/>
      <w:bookmarkStart w:id="1992" w:name="_Toc111154975"/>
      <w:bookmarkStart w:id="1993" w:name="_Toc111155176"/>
      <w:bookmarkStart w:id="1994" w:name="_Toc111155380"/>
      <w:bookmarkStart w:id="1995" w:name="_Toc111155584"/>
      <w:bookmarkStart w:id="1996" w:name="_Toc111155782"/>
      <w:bookmarkStart w:id="1997" w:name="_Toc111156171"/>
      <w:bookmarkStart w:id="1998" w:name="_Toc111156371"/>
      <w:bookmarkStart w:id="1999" w:name="_Toc111156570"/>
      <w:bookmarkStart w:id="2000" w:name="_Toc111156769"/>
      <w:bookmarkStart w:id="2001" w:name="_Toc110580455"/>
      <w:bookmarkStart w:id="2002" w:name="_Toc111330304"/>
      <w:bookmarkStart w:id="2003" w:name="_Toc111468250"/>
      <w:bookmarkStart w:id="2004" w:name="_Toc115702228"/>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r w:rsidRPr="004D7DCA">
        <w:t>Interview Questions for the Core Team</w:t>
      </w:r>
      <w:bookmarkEnd w:id="2001"/>
      <w:bookmarkEnd w:id="2002"/>
      <w:bookmarkEnd w:id="2003"/>
      <w:bookmarkEnd w:id="2004"/>
      <w:r w:rsidRPr="004D7DCA">
        <w:t xml:space="preserve"> </w:t>
      </w:r>
    </w:p>
    <w:tbl>
      <w:tblPr>
        <w:tblStyle w:val="TableGridLight11"/>
        <w:tblW w:w="0" w:type="auto"/>
        <w:tblLook w:val="04A0" w:firstRow="1" w:lastRow="0" w:firstColumn="1" w:lastColumn="0" w:noHBand="0" w:noVBand="1"/>
      </w:tblPr>
      <w:tblGrid>
        <w:gridCol w:w="9010"/>
      </w:tblGrid>
      <w:tr w:rsidR="007B1B4C" w:rsidRPr="004D7DCA" w14:paraId="71231E49" w14:textId="77777777" w:rsidTr="000D1393">
        <w:trPr>
          <w:trHeight w:val="567"/>
        </w:trPr>
        <w:tc>
          <w:tcPr>
            <w:tcW w:w="9010" w:type="dxa"/>
            <w:shd w:val="clear" w:color="auto" w:fill="D9E2F3" w:themeFill="accent1" w:themeFillTint="33"/>
          </w:tcPr>
          <w:p w14:paraId="7F1C061A" w14:textId="77777777" w:rsidR="007B1B4C" w:rsidRPr="004D7DCA" w:rsidRDefault="007B1B4C" w:rsidP="00ED3038">
            <w:pPr>
              <w:pStyle w:val="NormalWeb"/>
              <w:spacing w:before="240" w:beforeAutospacing="0" w:after="0" w:afterAutospacing="0" w:line="276" w:lineRule="auto"/>
              <w:jc w:val="both"/>
              <w:rPr>
                <w:rFonts w:asciiTheme="majorBidi" w:hAnsiTheme="majorBidi" w:cstheme="majorBidi"/>
                <w:b w:val="0"/>
                <w:bCs/>
                <w:color w:val="000000"/>
                <w:sz w:val="22"/>
                <w:szCs w:val="22"/>
              </w:rPr>
            </w:pPr>
            <w:r w:rsidRPr="004D7DCA">
              <w:rPr>
                <w:rFonts w:asciiTheme="majorBidi" w:hAnsiTheme="majorBidi" w:cstheme="majorBidi"/>
                <w:bCs/>
                <w:color w:val="000000" w:themeColor="text1"/>
                <w:sz w:val="22"/>
                <w:szCs w:val="22"/>
              </w:rPr>
              <w:t xml:space="preserve">Category: </w:t>
            </w:r>
            <w:r w:rsidRPr="004D7DCA">
              <w:rPr>
                <w:rFonts w:asciiTheme="majorBidi" w:hAnsiTheme="majorBidi" w:cstheme="majorBidi"/>
                <w:bCs/>
                <w:color w:val="000000"/>
                <w:sz w:val="22"/>
                <w:szCs w:val="22"/>
              </w:rPr>
              <w:t>Core Team</w:t>
            </w:r>
          </w:p>
        </w:tc>
      </w:tr>
      <w:tr w:rsidR="007B1B4C" w:rsidRPr="004D7DCA" w14:paraId="31EAB556" w14:textId="77777777" w:rsidTr="000D1393">
        <w:trPr>
          <w:trHeight w:val="567"/>
        </w:trPr>
        <w:tc>
          <w:tcPr>
            <w:tcW w:w="9010" w:type="dxa"/>
          </w:tcPr>
          <w:p w14:paraId="17876CD4" w14:textId="6D692782" w:rsidR="00DA269E" w:rsidRPr="00C509D9" w:rsidRDefault="00DA269E" w:rsidP="00C509D9">
            <w:pPr>
              <w:pStyle w:val="ListParagraph"/>
              <w:spacing w:after="240" w:line="276" w:lineRule="auto"/>
              <w:jc w:val="both"/>
              <w:rPr>
                <w:rFonts w:asciiTheme="majorBidi" w:eastAsiaTheme="majorEastAsia" w:hAnsiTheme="majorBidi" w:cstheme="majorBidi"/>
                <w:color w:val="000000" w:themeColor="text1"/>
                <w:sz w:val="22"/>
                <w:szCs w:val="22"/>
              </w:rPr>
            </w:pPr>
            <w:bookmarkStart w:id="2005" w:name="_Toc87971789"/>
            <w:bookmarkStart w:id="2006" w:name="_Toc89431628"/>
            <w:bookmarkStart w:id="2007" w:name="_Toc89507910"/>
            <w:r w:rsidRPr="00C509D9">
              <w:rPr>
                <w:rFonts w:asciiTheme="majorBidi" w:eastAsiaTheme="majorEastAsia" w:hAnsiTheme="majorBidi" w:cstheme="majorBidi"/>
                <w:color w:val="000000" w:themeColor="text1"/>
                <w:sz w:val="22"/>
              </w:rPr>
              <w:t>Introduction</w:t>
            </w:r>
            <w:r w:rsidR="006E36F6" w:rsidRPr="00C509D9">
              <w:rPr>
                <w:rFonts w:asciiTheme="majorBidi" w:eastAsiaTheme="majorEastAsia" w:hAnsiTheme="majorBidi" w:cstheme="majorBidi"/>
                <w:color w:val="000000" w:themeColor="text1"/>
                <w:sz w:val="22"/>
              </w:rPr>
              <w:t>:</w:t>
            </w:r>
          </w:p>
          <w:p w14:paraId="6B4DC6AF" w14:textId="31A22460" w:rsidR="007B1B4C" w:rsidRPr="004D7DCA" w:rsidRDefault="007B1B4C">
            <w:pPr>
              <w:pStyle w:val="ListParagraph"/>
              <w:numPr>
                <w:ilvl w:val="0"/>
                <w:numId w:val="80"/>
              </w:numPr>
              <w:spacing w:after="240" w:line="276" w:lineRule="auto"/>
              <w:jc w:val="both"/>
              <w:rPr>
                <w:rFonts w:asciiTheme="majorBidi" w:eastAsiaTheme="majorEastAsia" w:hAnsiTheme="majorBidi" w:cstheme="majorBidi"/>
                <w:b w:val="0"/>
                <w:bCs/>
                <w:color w:val="000000" w:themeColor="text1"/>
                <w:sz w:val="22"/>
                <w:szCs w:val="22"/>
              </w:rPr>
            </w:pPr>
            <w:r w:rsidRPr="004D7DCA">
              <w:rPr>
                <w:rFonts w:asciiTheme="majorBidi" w:eastAsiaTheme="majorEastAsia" w:hAnsiTheme="majorBidi" w:cstheme="majorBidi"/>
                <w:b w:val="0"/>
                <w:bCs/>
                <w:color w:val="000000" w:themeColor="text1"/>
                <w:sz w:val="22"/>
                <w:szCs w:val="22"/>
              </w:rPr>
              <w:t>How did you hear/</w:t>
            </w:r>
            <w:r w:rsidR="00FE68BB" w:rsidRPr="004D7DCA">
              <w:rPr>
                <w:rFonts w:asciiTheme="majorBidi" w:eastAsiaTheme="majorEastAsia" w:hAnsiTheme="majorBidi" w:cstheme="majorBidi"/>
                <w:b w:val="0"/>
                <w:bCs/>
                <w:color w:val="000000" w:themeColor="text1"/>
                <w:sz w:val="22"/>
                <w:szCs w:val="22"/>
              </w:rPr>
              <w:t>kno</w:t>
            </w:r>
            <w:r w:rsidRPr="004D7DCA">
              <w:rPr>
                <w:rFonts w:asciiTheme="majorBidi" w:eastAsiaTheme="majorEastAsia" w:hAnsiTheme="majorBidi" w:cstheme="majorBidi"/>
                <w:b w:val="0"/>
                <w:bCs/>
                <w:color w:val="000000" w:themeColor="text1"/>
                <w:sz w:val="22"/>
                <w:szCs w:val="22"/>
              </w:rPr>
              <w:t>w about scenario planning?</w:t>
            </w:r>
            <w:bookmarkEnd w:id="2005"/>
            <w:bookmarkEnd w:id="2006"/>
            <w:bookmarkEnd w:id="2007"/>
          </w:p>
          <w:p w14:paraId="21CC24A2" w14:textId="65E730AD" w:rsidR="007B1B4C" w:rsidRPr="004D7DCA" w:rsidRDefault="007B1B4C">
            <w:pPr>
              <w:pStyle w:val="ListParagraph"/>
              <w:numPr>
                <w:ilvl w:val="0"/>
                <w:numId w:val="80"/>
              </w:numPr>
              <w:spacing w:after="240" w:line="276" w:lineRule="auto"/>
              <w:jc w:val="both"/>
              <w:rPr>
                <w:rFonts w:asciiTheme="majorBidi" w:eastAsiaTheme="majorEastAsia" w:hAnsiTheme="majorBidi" w:cstheme="majorBidi"/>
                <w:b w:val="0"/>
                <w:bCs/>
                <w:color w:val="000000" w:themeColor="text1"/>
                <w:sz w:val="22"/>
                <w:szCs w:val="22"/>
              </w:rPr>
            </w:pPr>
            <w:r w:rsidRPr="004D7DCA">
              <w:rPr>
                <w:rFonts w:asciiTheme="majorBidi" w:eastAsiaTheme="majorEastAsia" w:hAnsiTheme="majorBidi" w:cstheme="majorBidi"/>
                <w:b w:val="0"/>
                <w:bCs/>
                <w:color w:val="000000" w:themeColor="text1"/>
                <w:sz w:val="22"/>
                <w:szCs w:val="22"/>
              </w:rPr>
              <w:t xml:space="preserve">What made you decide that </w:t>
            </w:r>
            <w:r w:rsidR="002D68C6">
              <w:rPr>
                <w:rFonts w:asciiTheme="majorBidi" w:eastAsiaTheme="majorEastAsia" w:hAnsiTheme="majorBidi" w:cstheme="majorBidi"/>
                <w:b w:val="0"/>
                <w:bCs/>
                <w:color w:val="000000" w:themeColor="text1"/>
                <w:sz w:val="22"/>
                <w:szCs w:val="22"/>
              </w:rPr>
              <w:t>s</w:t>
            </w:r>
            <w:r w:rsidRPr="004D7DCA">
              <w:rPr>
                <w:rFonts w:asciiTheme="majorBidi" w:eastAsiaTheme="majorEastAsia" w:hAnsiTheme="majorBidi" w:cstheme="majorBidi"/>
                <w:b w:val="0"/>
                <w:bCs/>
                <w:color w:val="000000" w:themeColor="text1"/>
                <w:sz w:val="22"/>
                <w:szCs w:val="22"/>
              </w:rPr>
              <w:t xml:space="preserve">cenario </w:t>
            </w:r>
            <w:r w:rsidR="002D68C6">
              <w:rPr>
                <w:rFonts w:asciiTheme="majorBidi" w:eastAsiaTheme="majorEastAsia" w:hAnsiTheme="majorBidi" w:cstheme="majorBidi"/>
                <w:b w:val="0"/>
                <w:bCs/>
                <w:color w:val="000000" w:themeColor="text1"/>
                <w:sz w:val="22"/>
                <w:szCs w:val="22"/>
              </w:rPr>
              <w:t>p</w:t>
            </w:r>
            <w:r w:rsidRPr="004D7DCA">
              <w:rPr>
                <w:rFonts w:asciiTheme="majorBidi" w:eastAsiaTheme="majorEastAsia" w:hAnsiTheme="majorBidi" w:cstheme="majorBidi"/>
                <w:b w:val="0"/>
                <w:bCs/>
                <w:color w:val="000000" w:themeColor="text1"/>
                <w:sz w:val="22"/>
                <w:szCs w:val="22"/>
              </w:rPr>
              <w:t xml:space="preserve">lanning is the right fit for Abu Dhabi </w:t>
            </w:r>
            <w:r w:rsidR="00570859" w:rsidRPr="00570859">
              <w:rPr>
                <w:rFonts w:asciiTheme="majorBidi" w:eastAsiaTheme="majorEastAsia" w:hAnsiTheme="majorBidi" w:cstheme="majorBidi"/>
                <w:b w:val="0"/>
                <w:bCs/>
                <w:color w:val="000000" w:themeColor="text1"/>
                <w:sz w:val="22"/>
                <w:szCs w:val="22"/>
              </w:rPr>
              <w:t>government</w:t>
            </w:r>
            <w:r w:rsidRPr="004D7DCA">
              <w:rPr>
                <w:rFonts w:asciiTheme="majorBidi" w:eastAsiaTheme="majorEastAsia" w:hAnsiTheme="majorBidi" w:cstheme="majorBidi"/>
                <w:b w:val="0"/>
                <w:bCs/>
                <w:color w:val="000000" w:themeColor="text1"/>
                <w:sz w:val="22"/>
                <w:szCs w:val="22"/>
              </w:rPr>
              <w:t>?</w:t>
            </w:r>
          </w:p>
          <w:p w14:paraId="2FA61479" w14:textId="77777777" w:rsidR="007B1B4C" w:rsidRPr="004D7DCA" w:rsidRDefault="007B1B4C">
            <w:pPr>
              <w:pStyle w:val="ListParagraph"/>
              <w:numPr>
                <w:ilvl w:val="0"/>
                <w:numId w:val="80"/>
              </w:numPr>
              <w:spacing w:after="240" w:line="276" w:lineRule="auto"/>
              <w:jc w:val="both"/>
              <w:rPr>
                <w:rFonts w:asciiTheme="majorBidi" w:eastAsiaTheme="majorEastAsia" w:hAnsiTheme="majorBidi" w:cstheme="majorBidi"/>
                <w:b w:val="0"/>
                <w:bCs/>
                <w:color w:val="000000" w:themeColor="text1"/>
                <w:sz w:val="22"/>
                <w:szCs w:val="22"/>
              </w:rPr>
            </w:pPr>
            <w:r w:rsidRPr="004D7DCA">
              <w:rPr>
                <w:rFonts w:asciiTheme="majorBidi" w:eastAsiaTheme="majorEastAsia" w:hAnsiTheme="majorBidi" w:cstheme="majorBidi"/>
                <w:b w:val="0"/>
                <w:bCs/>
                <w:color w:val="000000" w:themeColor="text1"/>
                <w:sz w:val="22"/>
                <w:szCs w:val="22"/>
              </w:rPr>
              <w:t>What was your role?</w:t>
            </w:r>
          </w:p>
          <w:p w14:paraId="116C3396" w14:textId="77777777" w:rsidR="007B1B4C" w:rsidRPr="00C509D9" w:rsidRDefault="007B1B4C" w:rsidP="00C509D9">
            <w:pPr>
              <w:pStyle w:val="ListParagraph"/>
              <w:spacing w:line="276" w:lineRule="auto"/>
              <w:jc w:val="both"/>
              <w:rPr>
                <w:rFonts w:asciiTheme="majorBidi" w:hAnsiTheme="majorBidi" w:cstheme="majorBidi"/>
                <w:sz w:val="22"/>
              </w:rPr>
            </w:pPr>
            <w:bookmarkStart w:id="2008" w:name="_Toc87971790"/>
            <w:bookmarkStart w:id="2009" w:name="_Toc89431629"/>
            <w:bookmarkStart w:id="2010" w:name="_Toc89507911"/>
            <w:r w:rsidRPr="00C509D9">
              <w:rPr>
                <w:rFonts w:asciiTheme="majorBidi" w:hAnsiTheme="majorBidi" w:cstheme="majorBidi"/>
                <w:sz w:val="22"/>
              </w:rPr>
              <w:t>Aims of the process:</w:t>
            </w:r>
            <w:bookmarkEnd w:id="2008"/>
            <w:bookmarkEnd w:id="2009"/>
            <w:bookmarkEnd w:id="2010"/>
          </w:p>
          <w:p w14:paraId="7F03BBDC" w14:textId="3D73161C" w:rsidR="007B1B4C" w:rsidRPr="004D7DCA" w:rsidRDefault="007B1B4C">
            <w:pPr>
              <w:pStyle w:val="ListParagraph"/>
              <w:numPr>
                <w:ilvl w:val="0"/>
                <w:numId w:val="80"/>
              </w:numPr>
              <w:spacing w:after="240" w:line="276" w:lineRule="auto"/>
              <w:jc w:val="both"/>
              <w:rPr>
                <w:rFonts w:asciiTheme="majorBidi" w:eastAsiaTheme="majorEastAsia" w:hAnsiTheme="majorBidi" w:cstheme="majorBidi"/>
                <w:b w:val="0"/>
                <w:bCs/>
                <w:color w:val="000000" w:themeColor="text1"/>
                <w:sz w:val="22"/>
                <w:szCs w:val="22"/>
              </w:rPr>
            </w:pPr>
            <w:r w:rsidRPr="004D7DCA">
              <w:rPr>
                <w:rFonts w:asciiTheme="majorBidi" w:eastAsiaTheme="majorEastAsia" w:hAnsiTheme="majorBidi" w:cstheme="majorBidi"/>
                <w:b w:val="0"/>
                <w:bCs/>
                <w:color w:val="000000" w:themeColor="text1"/>
                <w:sz w:val="22"/>
                <w:szCs w:val="22"/>
              </w:rPr>
              <w:t xml:space="preserve">How did scenario planning improve the strategic planning </w:t>
            </w:r>
            <w:r w:rsidR="00FE68BB" w:rsidRPr="004D7DCA">
              <w:rPr>
                <w:rFonts w:asciiTheme="majorBidi" w:eastAsiaTheme="majorEastAsia" w:hAnsiTheme="majorBidi" w:cstheme="majorBidi"/>
                <w:b w:val="0"/>
                <w:bCs/>
                <w:color w:val="000000" w:themeColor="text1"/>
                <w:sz w:val="22"/>
                <w:szCs w:val="22"/>
              </w:rPr>
              <w:t xml:space="preserve">of </w:t>
            </w:r>
            <w:r w:rsidR="00F23C6E" w:rsidRPr="004D7DCA">
              <w:rPr>
                <w:rFonts w:asciiTheme="majorBidi" w:eastAsiaTheme="majorEastAsia" w:hAnsiTheme="majorBidi" w:cstheme="majorBidi"/>
                <w:b w:val="0"/>
                <w:bCs/>
                <w:color w:val="000000" w:themeColor="text1"/>
                <w:sz w:val="22"/>
                <w:szCs w:val="22"/>
              </w:rPr>
              <w:t xml:space="preserve">the </w:t>
            </w:r>
            <w:r w:rsidRPr="004D7DCA">
              <w:rPr>
                <w:rFonts w:asciiTheme="majorBidi" w:eastAsiaTheme="majorEastAsia" w:hAnsiTheme="majorBidi" w:cstheme="majorBidi"/>
                <w:b w:val="0"/>
                <w:bCs/>
                <w:color w:val="000000" w:themeColor="text1"/>
                <w:sz w:val="22"/>
                <w:szCs w:val="22"/>
              </w:rPr>
              <w:t>Ab</w:t>
            </w:r>
            <w:r w:rsidR="00F23C6E" w:rsidRPr="004D7DCA">
              <w:rPr>
                <w:rFonts w:asciiTheme="majorBidi" w:eastAsiaTheme="majorEastAsia" w:hAnsiTheme="majorBidi" w:cstheme="majorBidi"/>
                <w:b w:val="0"/>
                <w:bCs/>
                <w:color w:val="000000" w:themeColor="text1"/>
                <w:sz w:val="22"/>
                <w:szCs w:val="22"/>
              </w:rPr>
              <w:t>u</w:t>
            </w:r>
            <w:r w:rsidRPr="004D7DCA">
              <w:rPr>
                <w:rFonts w:asciiTheme="majorBidi" w:eastAsiaTheme="majorEastAsia" w:hAnsiTheme="majorBidi" w:cstheme="majorBidi"/>
                <w:b w:val="0"/>
                <w:bCs/>
                <w:color w:val="000000" w:themeColor="text1"/>
                <w:sz w:val="22"/>
                <w:szCs w:val="22"/>
              </w:rPr>
              <w:t xml:space="preserve"> Dhabi government?</w:t>
            </w:r>
          </w:p>
          <w:p w14:paraId="4D4AD3DE" w14:textId="2E577F17" w:rsidR="007B1B4C" w:rsidRPr="004D7DCA" w:rsidRDefault="007B1B4C">
            <w:pPr>
              <w:pStyle w:val="ListParagraph"/>
              <w:numPr>
                <w:ilvl w:val="0"/>
                <w:numId w:val="80"/>
              </w:numPr>
              <w:spacing w:after="240" w:line="276" w:lineRule="auto"/>
              <w:jc w:val="both"/>
              <w:rPr>
                <w:rFonts w:asciiTheme="majorBidi" w:eastAsiaTheme="majorEastAsia" w:hAnsiTheme="majorBidi" w:cstheme="majorBidi"/>
                <w:b w:val="0"/>
                <w:bCs/>
                <w:color w:val="000000" w:themeColor="text1"/>
                <w:sz w:val="22"/>
                <w:szCs w:val="22"/>
              </w:rPr>
            </w:pPr>
            <w:r w:rsidRPr="004D7DCA">
              <w:rPr>
                <w:rFonts w:asciiTheme="majorBidi" w:eastAsiaTheme="majorEastAsia" w:hAnsiTheme="majorBidi" w:cstheme="majorBidi"/>
                <w:b w:val="0"/>
                <w:bCs/>
                <w:color w:val="000000" w:themeColor="text1"/>
                <w:sz w:val="22"/>
                <w:szCs w:val="22"/>
              </w:rPr>
              <w:t xml:space="preserve">How is scenario planning being used: is it more geared towards indirect </w:t>
            </w:r>
            <w:r w:rsidR="002A2805" w:rsidRPr="004D7DCA">
              <w:rPr>
                <w:rFonts w:asciiTheme="majorBidi" w:eastAsiaTheme="majorEastAsia" w:hAnsiTheme="majorBidi" w:cstheme="majorBidi"/>
                <w:b w:val="0"/>
                <w:bCs/>
                <w:color w:val="000000" w:themeColor="text1"/>
                <w:sz w:val="22"/>
                <w:szCs w:val="22"/>
              </w:rPr>
              <w:t xml:space="preserve">or direct </w:t>
            </w:r>
            <w:r w:rsidRPr="004D7DCA">
              <w:rPr>
                <w:rFonts w:asciiTheme="majorBidi" w:eastAsiaTheme="majorEastAsia" w:hAnsiTheme="majorBidi" w:cstheme="majorBidi"/>
                <w:b w:val="0"/>
                <w:bCs/>
                <w:color w:val="000000" w:themeColor="text1"/>
                <w:sz w:val="22"/>
                <w:szCs w:val="22"/>
              </w:rPr>
              <w:t>forms of decision support?</w:t>
            </w:r>
          </w:p>
          <w:p w14:paraId="4AAEC9AF" w14:textId="6DB3720A" w:rsidR="007B1B4C" w:rsidRPr="004D7DCA" w:rsidRDefault="00792D6F">
            <w:pPr>
              <w:pStyle w:val="ListParagraph"/>
              <w:numPr>
                <w:ilvl w:val="0"/>
                <w:numId w:val="80"/>
              </w:numPr>
              <w:spacing w:line="276" w:lineRule="auto"/>
              <w:jc w:val="both"/>
              <w:rPr>
                <w:rFonts w:asciiTheme="majorBidi" w:hAnsiTheme="majorBidi" w:cstheme="majorBidi"/>
                <w:b w:val="0"/>
                <w:bCs/>
                <w:sz w:val="22"/>
              </w:rPr>
            </w:pPr>
            <w:r w:rsidRPr="004D7DCA">
              <w:rPr>
                <w:rFonts w:asciiTheme="majorBidi" w:hAnsiTheme="majorBidi" w:cstheme="majorBidi"/>
                <w:b w:val="0"/>
                <w:bCs/>
                <w:sz w:val="22"/>
              </w:rPr>
              <w:t>What was the l</w:t>
            </w:r>
            <w:r w:rsidR="007B1B4C" w:rsidRPr="004D7DCA">
              <w:rPr>
                <w:rFonts w:asciiTheme="majorBidi" w:hAnsiTheme="majorBidi" w:cstheme="majorBidi"/>
                <w:b w:val="0"/>
                <w:bCs/>
                <w:sz w:val="22"/>
              </w:rPr>
              <w:t>evel of executive involvement in the scenario planning process</w:t>
            </w:r>
            <w:r w:rsidRPr="004D7DCA">
              <w:rPr>
                <w:rFonts w:asciiTheme="majorBidi" w:hAnsiTheme="majorBidi" w:cstheme="majorBidi"/>
                <w:b w:val="0"/>
                <w:bCs/>
                <w:sz w:val="22"/>
              </w:rPr>
              <w:t>?</w:t>
            </w:r>
          </w:p>
          <w:p w14:paraId="2E7C16D7" w14:textId="28800118" w:rsidR="007B1B4C" w:rsidRPr="004D7DCA" w:rsidRDefault="007B1B4C">
            <w:pPr>
              <w:pStyle w:val="ListParagraph"/>
              <w:numPr>
                <w:ilvl w:val="0"/>
                <w:numId w:val="80"/>
              </w:numPr>
              <w:spacing w:after="240" w:line="276" w:lineRule="auto"/>
              <w:jc w:val="both"/>
              <w:rPr>
                <w:rFonts w:asciiTheme="majorBidi" w:hAnsiTheme="majorBidi" w:cstheme="majorBidi"/>
                <w:b w:val="0"/>
                <w:bCs/>
                <w:color w:val="000000" w:themeColor="text1"/>
                <w:sz w:val="22"/>
                <w:szCs w:val="22"/>
              </w:rPr>
            </w:pPr>
            <w:r w:rsidRPr="004D7DCA">
              <w:rPr>
                <w:rFonts w:asciiTheme="majorBidi" w:eastAsiaTheme="majorEastAsia" w:hAnsiTheme="majorBidi" w:cstheme="majorBidi"/>
                <w:b w:val="0"/>
                <w:bCs/>
                <w:color w:val="000000" w:themeColor="text1"/>
                <w:sz w:val="22"/>
                <w:szCs w:val="22"/>
              </w:rPr>
              <w:t xml:space="preserve">How </w:t>
            </w:r>
            <w:r w:rsidR="00792D6F" w:rsidRPr="004D7DCA">
              <w:rPr>
                <w:rFonts w:asciiTheme="majorBidi" w:eastAsiaTheme="majorEastAsia" w:hAnsiTheme="majorBidi" w:cstheme="majorBidi"/>
                <w:b w:val="0"/>
                <w:bCs/>
                <w:color w:val="000000" w:themeColor="text1"/>
                <w:sz w:val="22"/>
                <w:szCs w:val="22"/>
              </w:rPr>
              <w:t xml:space="preserve">did </w:t>
            </w:r>
            <w:r w:rsidR="00FE68BB" w:rsidRPr="004D7DCA">
              <w:rPr>
                <w:rFonts w:asciiTheme="majorBidi" w:eastAsiaTheme="majorEastAsia" w:hAnsiTheme="majorBidi" w:cstheme="majorBidi"/>
                <w:b w:val="0"/>
                <w:bCs/>
                <w:color w:val="000000" w:themeColor="text1"/>
                <w:sz w:val="22"/>
                <w:szCs w:val="22"/>
              </w:rPr>
              <w:t>decision-</w:t>
            </w:r>
            <w:r w:rsidRPr="004D7DCA">
              <w:rPr>
                <w:rFonts w:asciiTheme="majorBidi" w:eastAsiaTheme="majorEastAsia" w:hAnsiTheme="majorBidi" w:cstheme="majorBidi"/>
                <w:b w:val="0"/>
                <w:bCs/>
                <w:color w:val="000000" w:themeColor="text1"/>
                <w:sz w:val="22"/>
                <w:szCs w:val="22"/>
              </w:rPr>
              <w:t>makers and stakeholders support the delivery of the project</w:t>
            </w:r>
            <w:r w:rsidR="00792D6F" w:rsidRPr="004D7DCA">
              <w:rPr>
                <w:rFonts w:asciiTheme="majorBidi" w:eastAsiaTheme="majorEastAsia" w:hAnsiTheme="majorBidi" w:cstheme="majorBidi"/>
                <w:b w:val="0"/>
                <w:bCs/>
                <w:color w:val="000000" w:themeColor="text1"/>
                <w:sz w:val="22"/>
                <w:szCs w:val="22"/>
              </w:rPr>
              <w:t>?</w:t>
            </w:r>
          </w:p>
          <w:p w14:paraId="69850EE5" w14:textId="3F907CFA" w:rsidR="007B1B4C" w:rsidRPr="00C509D9" w:rsidRDefault="007B1B4C" w:rsidP="00C509D9">
            <w:pPr>
              <w:pStyle w:val="ListParagraph"/>
              <w:spacing w:line="276" w:lineRule="auto"/>
              <w:jc w:val="both"/>
              <w:rPr>
                <w:rFonts w:asciiTheme="majorBidi" w:hAnsiTheme="majorBidi" w:cstheme="majorBidi"/>
                <w:sz w:val="22"/>
              </w:rPr>
            </w:pPr>
            <w:r w:rsidRPr="00C509D9">
              <w:rPr>
                <w:rFonts w:asciiTheme="majorBidi" w:hAnsiTheme="majorBidi" w:cstheme="majorBidi"/>
                <w:sz w:val="22"/>
              </w:rPr>
              <w:t>Monitor</w:t>
            </w:r>
            <w:r w:rsidR="006E36F6" w:rsidRPr="00C509D9">
              <w:rPr>
                <w:rFonts w:asciiTheme="majorBidi" w:hAnsiTheme="majorBidi" w:cstheme="majorBidi"/>
                <w:sz w:val="22"/>
              </w:rPr>
              <w:t>ing</w:t>
            </w:r>
            <w:r w:rsidRPr="00C509D9">
              <w:rPr>
                <w:rFonts w:asciiTheme="majorBidi" w:hAnsiTheme="majorBidi" w:cstheme="majorBidi"/>
                <w:sz w:val="22"/>
              </w:rPr>
              <w:t xml:space="preserve"> and </w:t>
            </w:r>
            <w:r w:rsidR="006E36F6" w:rsidRPr="00C509D9">
              <w:rPr>
                <w:rFonts w:asciiTheme="majorBidi" w:hAnsiTheme="majorBidi" w:cstheme="majorBidi"/>
                <w:sz w:val="22"/>
              </w:rPr>
              <w:t>f</w:t>
            </w:r>
            <w:r w:rsidRPr="00C509D9">
              <w:rPr>
                <w:rFonts w:asciiTheme="majorBidi" w:hAnsiTheme="majorBidi" w:cstheme="majorBidi"/>
                <w:sz w:val="22"/>
              </w:rPr>
              <w:t>ollow</w:t>
            </w:r>
            <w:r w:rsidR="006E36F6" w:rsidRPr="00C509D9">
              <w:rPr>
                <w:rFonts w:asciiTheme="majorBidi" w:hAnsiTheme="majorBidi" w:cstheme="majorBidi"/>
                <w:sz w:val="22"/>
              </w:rPr>
              <w:t>-u</w:t>
            </w:r>
            <w:r w:rsidRPr="00C509D9">
              <w:rPr>
                <w:rFonts w:asciiTheme="majorBidi" w:hAnsiTheme="majorBidi" w:cstheme="majorBidi"/>
                <w:sz w:val="22"/>
              </w:rPr>
              <w:t>p</w:t>
            </w:r>
            <w:r w:rsidR="006E36F6" w:rsidRPr="00C509D9">
              <w:rPr>
                <w:rFonts w:asciiTheme="majorBidi" w:hAnsiTheme="majorBidi" w:cstheme="majorBidi"/>
                <w:sz w:val="22"/>
              </w:rPr>
              <w:t>:</w:t>
            </w:r>
          </w:p>
          <w:p w14:paraId="30994A66" w14:textId="77777777" w:rsidR="007B1B4C" w:rsidRPr="004D7DCA" w:rsidRDefault="007B1B4C">
            <w:pPr>
              <w:pStyle w:val="ListParagraph"/>
              <w:numPr>
                <w:ilvl w:val="0"/>
                <w:numId w:val="80"/>
              </w:numPr>
              <w:spacing w:after="240" w:line="276" w:lineRule="auto"/>
              <w:jc w:val="both"/>
              <w:rPr>
                <w:rFonts w:asciiTheme="majorBidi" w:hAnsiTheme="majorBidi" w:cstheme="majorBidi"/>
                <w:b w:val="0"/>
                <w:bCs/>
                <w:color w:val="000000" w:themeColor="text1"/>
                <w:sz w:val="22"/>
                <w:szCs w:val="22"/>
              </w:rPr>
            </w:pPr>
            <w:r w:rsidRPr="004D7DCA">
              <w:rPr>
                <w:rFonts w:asciiTheme="majorBidi" w:eastAsiaTheme="majorEastAsia" w:hAnsiTheme="majorBidi" w:cstheme="majorBidi"/>
                <w:b w:val="0"/>
                <w:bCs/>
                <w:color w:val="000000" w:themeColor="text1"/>
                <w:sz w:val="22"/>
                <w:szCs w:val="22"/>
              </w:rPr>
              <w:t>How do you measure the success of the full intervention?</w:t>
            </w:r>
          </w:p>
          <w:p w14:paraId="03C7F16B" w14:textId="0CAF2C8B" w:rsidR="007B1B4C" w:rsidRPr="004D7DCA" w:rsidRDefault="00792D6F">
            <w:pPr>
              <w:pStyle w:val="ListParagraph"/>
              <w:numPr>
                <w:ilvl w:val="0"/>
                <w:numId w:val="80"/>
              </w:numPr>
              <w:spacing w:line="276" w:lineRule="auto"/>
              <w:jc w:val="both"/>
              <w:rPr>
                <w:rFonts w:asciiTheme="majorBidi" w:hAnsiTheme="majorBidi" w:cstheme="majorBidi"/>
                <w:b w:val="0"/>
                <w:bCs/>
                <w:sz w:val="22"/>
              </w:rPr>
            </w:pPr>
            <w:r w:rsidRPr="004D7DCA">
              <w:rPr>
                <w:rFonts w:asciiTheme="majorBidi" w:hAnsiTheme="majorBidi" w:cstheme="majorBidi"/>
                <w:b w:val="0"/>
                <w:bCs/>
                <w:sz w:val="22"/>
              </w:rPr>
              <w:t>What f</w:t>
            </w:r>
            <w:r w:rsidR="007B1B4C" w:rsidRPr="004D7DCA">
              <w:rPr>
                <w:rFonts w:asciiTheme="majorBidi" w:hAnsiTheme="majorBidi" w:cstheme="majorBidi"/>
                <w:b w:val="0"/>
                <w:bCs/>
                <w:sz w:val="22"/>
              </w:rPr>
              <w:t>actors impact</w:t>
            </w:r>
            <w:r w:rsidRPr="004D7DCA">
              <w:rPr>
                <w:rFonts w:asciiTheme="majorBidi" w:hAnsiTheme="majorBidi" w:cstheme="majorBidi"/>
                <w:b w:val="0"/>
                <w:bCs/>
                <w:sz w:val="22"/>
              </w:rPr>
              <w:t>ed</w:t>
            </w:r>
            <w:r w:rsidR="007B1B4C" w:rsidRPr="004D7DCA">
              <w:rPr>
                <w:rFonts w:asciiTheme="majorBidi" w:hAnsiTheme="majorBidi" w:cstheme="majorBidi"/>
                <w:b w:val="0"/>
                <w:bCs/>
                <w:sz w:val="22"/>
              </w:rPr>
              <w:t xml:space="preserve"> implementation</w:t>
            </w:r>
            <w:r w:rsidRPr="004D7DCA">
              <w:rPr>
                <w:rFonts w:asciiTheme="majorBidi" w:hAnsiTheme="majorBidi" w:cstheme="majorBidi"/>
                <w:b w:val="0"/>
                <w:bCs/>
                <w:sz w:val="22"/>
              </w:rPr>
              <w:t>?</w:t>
            </w:r>
          </w:p>
          <w:p w14:paraId="2885387D" w14:textId="16E07AF0" w:rsidR="007B1B4C" w:rsidRPr="004D7DCA" w:rsidRDefault="007B1B4C">
            <w:pPr>
              <w:pStyle w:val="ListParagraph"/>
              <w:numPr>
                <w:ilvl w:val="0"/>
                <w:numId w:val="80"/>
              </w:numPr>
              <w:spacing w:after="240" w:line="276" w:lineRule="auto"/>
              <w:jc w:val="both"/>
              <w:rPr>
                <w:rFonts w:asciiTheme="majorBidi" w:eastAsiaTheme="majorEastAsia" w:hAnsiTheme="majorBidi" w:cstheme="majorBidi"/>
                <w:b w:val="0"/>
                <w:bCs/>
                <w:color w:val="000000" w:themeColor="text1"/>
                <w:sz w:val="22"/>
                <w:szCs w:val="22"/>
              </w:rPr>
            </w:pPr>
            <w:r w:rsidRPr="004D7DCA">
              <w:rPr>
                <w:rFonts w:asciiTheme="majorBidi" w:hAnsiTheme="majorBidi" w:cstheme="majorBidi"/>
                <w:b w:val="0"/>
                <w:bCs/>
                <w:color w:val="000000" w:themeColor="text1"/>
                <w:sz w:val="22"/>
                <w:szCs w:val="22"/>
              </w:rPr>
              <w:t>I</w:t>
            </w:r>
            <w:r w:rsidRPr="004D7DCA">
              <w:rPr>
                <w:rFonts w:asciiTheme="majorBidi" w:eastAsiaTheme="majorEastAsia" w:hAnsiTheme="majorBidi" w:cstheme="majorBidi"/>
                <w:b w:val="0"/>
                <w:bCs/>
                <w:color w:val="000000" w:themeColor="text1"/>
                <w:sz w:val="22"/>
                <w:szCs w:val="22"/>
              </w:rPr>
              <w:t>f you could re-do or re-introduce the concept</w:t>
            </w:r>
            <w:r w:rsidR="00025EF4" w:rsidRPr="004D7DCA">
              <w:rPr>
                <w:rFonts w:asciiTheme="majorBidi" w:eastAsiaTheme="majorEastAsia" w:hAnsiTheme="majorBidi" w:cstheme="majorBidi"/>
                <w:b w:val="0"/>
                <w:bCs/>
                <w:color w:val="000000" w:themeColor="text1"/>
                <w:sz w:val="22"/>
                <w:szCs w:val="22"/>
              </w:rPr>
              <w:t xml:space="preserve">, </w:t>
            </w:r>
            <w:r w:rsidRPr="004D7DCA">
              <w:rPr>
                <w:rFonts w:asciiTheme="majorBidi" w:eastAsiaTheme="majorEastAsia" w:hAnsiTheme="majorBidi" w:cstheme="majorBidi"/>
                <w:b w:val="0"/>
                <w:bCs/>
                <w:color w:val="000000" w:themeColor="text1"/>
                <w:sz w:val="22"/>
                <w:szCs w:val="22"/>
              </w:rPr>
              <w:t>what would you do differently?</w:t>
            </w:r>
          </w:p>
          <w:p w14:paraId="19D4EA1B" w14:textId="77777777" w:rsidR="007B1B4C" w:rsidRPr="004D7DCA" w:rsidRDefault="007B1B4C">
            <w:pPr>
              <w:pStyle w:val="ListParagraph"/>
              <w:numPr>
                <w:ilvl w:val="0"/>
                <w:numId w:val="80"/>
              </w:numPr>
              <w:spacing w:after="240" w:line="276" w:lineRule="auto"/>
              <w:jc w:val="both"/>
              <w:rPr>
                <w:rFonts w:asciiTheme="majorBidi" w:eastAsiaTheme="majorEastAsia" w:hAnsiTheme="majorBidi" w:cstheme="majorBidi"/>
                <w:b w:val="0"/>
                <w:bCs/>
                <w:color w:val="000000" w:themeColor="text1"/>
                <w:sz w:val="22"/>
                <w:szCs w:val="22"/>
              </w:rPr>
            </w:pPr>
            <w:r w:rsidRPr="004D7DCA">
              <w:rPr>
                <w:rFonts w:asciiTheme="majorBidi" w:eastAsiaTheme="majorEastAsia" w:hAnsiTheme="majorBidi" w:cstheme="majorBidi"/>
                <w:b w:val="0"/>
                <w:bCs/>
                <w:color w:val="000000" w:themeColor="text1"/>
                <w:sz w:val="22"/>
                <w:szCs w:val="22"/>
              </w:rPr>
              <w:t>Which impacts can be observed?</w:t>
            </w:r>
          </w:p>
          <w:p w14:paraId="1825C75B" w14:textId="0EC00A00" w:rsidR="007B1B4C" w:rsidRPr="004D7DCA" w:rsidRDefault="007B1B4C">
            <w:pPr>
              <w:pStyle w:val="ListParagraph"/>
              <w:numPr>
                <w:ilvl w:val="0"/>
                <w:numId w:val="80"/>
              </w:numPr>
              <w:spacing w:after="240" w:line="276" w:lineRule="auto"/>
              <w:jc w:val="both"/>
              <w:rPr>
                <w:rFonts w:asciiTheme="majorBidi" w:hAnsiTheme="majorBidi" w:cstheme="majorBidi"/>
                <w:b w:val="0"/>
                <w:bCs/>
                <w:sz w:val="22"/>
                <w:szCs w:val="22"/>
              </w:rPr>
            </w:pPr>
            <w:r w:rsidRPr="004D7DCA">
              <w:rPr>
                <w:rFonts w:asciiTheme="majorBidi" w:eastAsiaTheme="majorEastAsia" w:hAnsiTheme="majorBidi" w:cstheme="majorBidi"/>
                <w:b w:val="0"/>
                <w:bCs/>
                <w:color w:val="000000" w:themeColor="text1"/>
                <w:sz w:val="22"/>
                <w:szCs w:val="22"/>
              </w:rPr>
              <w:t>In your opinion</w:t>
            </w:r>
            <w:r w:rsidR="00025EF4" w:rsidRPr="004D7DCA">
              <w:rPr>
                <w:rFonts w:asciiTheme="majorBidi" w:eastAsiaTheme="majorEastAsia" w:hAnsiTheme="majorBidi" w:cstheme="majorBidi"/>
                <w:b w:val="0"/>
                <w:bCs/>
                <w:color w:val="000000" w:themeColor="text1"/>
                <w:sz w:val="22"/>
                <w:szCs w:val="22"/>
              </w:rPr>
              <w:t>,</w:t>
            </w:r>
            <w:r w:rsidRPr="004D7DCA">
              <w:rPr>
                <w:rFonts w:asciiTheme="majorBidi" w:eastAsiaTheme="majorEastAsia" w:hAnsiTheme="majorBidi" w:cstheme="majorBidi"/>
                <w:b w:val="0"/>
                <w:bCs/>
                <w:color w:val="000000" w:themeColor="text1"/>
                <w:sz w:val="22"/>
                <w:szCs w:val="22"/>
              </w:rPr>
              <w:t xml:space="preserve"> how </w:t>
            </w:r>
            <w:r w:rsidR="00025EF4" w:rsidRPr="004D7DCA">
              <w:rPr>
                <w:rFonts w:asciiTheme="majorBidi" w:eastAsiaTheme="majorEastAsia" w:hAnsiTheme="majorBidi" w:cstheme="majorBidi"/>
                <w:b w:val="0"/>
                <w:bCs/>
                <w:color w:val="000000" w:themeColor="text1"/>
                <w:sz w:val="22"/>
                <w:szCs w:val="22"/>
              </w:rPr>
              <w:t xml:space="preserve">do </w:t>
            </w:r>
            <w:r w:rsidRPr="004D7DCA">
              <w:rPr>
                <w:rFonts w:asciiTheme="majorBidi" w:eastAsiaTheme="majorEastAsia" w:hAnsiTheme="majorBidi" w:cstheme="majorBidi"/>
                <w:b w:val="0"/>
                <w:bCs/>
                <w:color w:val="000000" w:themeColor="text1"/>
                <w:sz w:val="22"/>
                <w:szCs w:val="22"/>
              </w:rPr>
              <w:t xml:space="preserve">variables such as </w:t>
            </w:r>
            <w:r w:rsidR="002F5688" w:rsidRPr="002F5688">
              <w:rPr>
                <w:rFonts w:asciiTheme="majorBidi" w:eastAsiaTheme="majorEastAsia" w:hAnsiTheme="majorBidi" w:cstheme="majorBidi"/>
                <w:b w:val="0"/>
                <w:bCs/>
                <w:color w:val="000000" w:themeColor="text1"/>
                <w:sz w:val="22"/>
                <w:szCs w:val="22"/>
              </w:rPr>
              <w:t>organisation</w:t>
            </w:r>
            <w:r w:rsidR="00FC51DE" w:rsidRPr="004D7DCA">
              <w:rPr>
                <w:rFonts w:asciiTheme="majorBidi" w:eastAsiaTheme="majorEastAsia" w:hAnsiTheme="majorBidi" w:cstheme="majorBidi"/>
                <w:b w:val="0"/>
                <w:bCs/>
                <w:color w:val="000000" w:themeColor="text1"/>
                <w:sz w:val="22"/>
                <w:szCs w:val="22"/>
              </w:rPr>
              <w:t>al</w:t>
            </w:r>
            <w:r w:rsidRPr="004D7DCA">
              <w:rPr>
                <w:rFonts w:asciiTheme="majorBidi" w:eastAsiaTheme="majorEastAsia" w:hAnsiTheme="majorBidi" w:cstheme="majorBidi"/>
                <w:b w:val="0"/>
                <w:bCs/>
                <w:color w:val="000000" w:themeColor="text1"/>
                <w:sz w:val="22"/>
                <w:szCs w:val="22"/>
              </w:rPr>
              <w:t xml:space="preserve"> culture or management style in Abu Dhabi affect the success or failure of </w:t>
            </w:r>
            <w:r w:rsidR="00FC51DE" w:rsidRPr="004D7DCA">
              <w:rPr>
                <w:rFonts w:asciiTheme="majorBidi" w:eastAsiaTheme="majorEastAsia" w:hAnsiTheme="majorBidi" w:cstheme="majorBidi"/>
                <w:b w:val="0"/>
                <w:bCs/>
                <w:color w:val="000000" w:themeColor="text1"/>
                <w:sz w:val="22"/>
                <w:szCs w:val="22"/>
              </w:rPr>
              <w:t xml:space="preserve">a </w:t>
            </w:r>
            <w:r w:rsidRPr="004D7DCA">
              <w:rPr>
                <w:rFonts w:asciiTheme="majorBidi" w:eastAsiaTheme="majorEastAsia" w:hAnsiTheme="majorBidi" w:cstheme="majorBidi"/>
                <w:b w:val="0"/>
                <w:bCs/>
                <w:color w:val="000000" w:themeColor="text1"/>
                <w:sz w:val="22"/>
                <w:szCs w:val="22"/>
              </w:rPr>
              <w:t>scenario planning intervention?</w:t>
            </w:r>
          </w:p>
          <w:p w14:paraId="7C5DB4B6" w14:textId="3CD9194A" w:rsidR="007B1B4C" w:rsidRPr="004D7DCA" w:rsidRDefault="007B1B4C">
            <w:pPr>
              <w:pStyle w:val="ListParagraph"/>
              <w:numPr>
                <w:ilvl w:val="0"/>
                <w:numId w:val="80"/>
              </w:numPr>
              <w:spacing w:after="240" w:line="276" w:lineRule="auto"/>
              <w:jc w:val="both"/>
              <w:rPr>
                <w:rFonts w:asciiTheme="majorBidi" w:hAnsiTheme="majorBidi" w:cstheme="majorBidi"/>
                <w:sz w:val="22"/>
                <w:szCs w:val="22"/>
              </w:rPr>
            </w:pPr>
            <w:r w:rsidRPr="004D7DCA">
              <w:rPr>
                <w:rFonts w:asciiTheme="majorBidi" w:eastAsiaTheme="majorEastAsia" w:hAnsiTheme="majorBidi" w:cstheme="majorBidi"/>
                <w:b w:val="0"/>
                <w:bCs/>
                <w:color w:val="000000" w:themeColor="text1"/>
                <w:sz w:val="22"/>
                <w:szCs w:val="22"/>
              </w:rPr>
              <w:t xml:space="preserve">Being the sponsor of </w:t>
            </w:r>
            <w:r w:rsidR="00025EF4" w:rsidRPr="004D7DCA">
              <w:rPr>
                <w:rFonts w:asciiTheme="majorBidi" w:eastAsiaTheme="majorEastAsia" w:hAnsiTheme="majorBidi" w:cstheme="majorBidi"/>
                <w:b w:val="0"/>
                <w:bCs/>
                <w:color w:val="000000" w:themeColor="text1"/>
                <w:sz w:val="22"/>
                <w:szCs w:val="22"/>
              </w:rPr>
              <w:t xml:space="preserve">the </w:t>
            </w:r>
            <w:r w:rsidRPr="004D7DCA">
              <w:rPr>
                <w:rFonts w:asciiTheme="majorBidi" w:eastAsiaTheme="majorEastAsia" w:hAnsiTheme="majorBidi" w:cstheme="majorBidi"/>
                <w:b w:val="0"/>
                <w:bCs/>
                <w:color w:val="000000" w:themeColor="text1"/>
                <w:sz w:val="22"/>
                <w:szCs w:val="22"/>
              </w:rPr>
              <w:t>intervention</w:t>
            </w:r>
            <w:r w:rsidR="00025EF4" w:rsidRPr="004D7DCA">
              <w:rPr>
                <w:rFonts w:asciiTheme="majorBidi" w:eastAsiaTheme="majorEastAsia" w:hAnsiTheme="majorBidi" w:cstheme="majorBidi"/>
                <w:b w:val="0"/>
                <w:bCs/>
                <w:color w:val="000000" w:themeColor="text1"/>
                <w:sz w:val="22"/>
                <w:szCs w:val="22"/>
              </w:rPr>
              <w:t xml:space="preserve">, </w:t>
            </w:r>
            <w:r w:rsidRPr="004D7DCA">
              <w:rPr>
                <w:rFonts w:asciiTheme="majorBidi" w:eastAsiaTheme="majorEastAsia" w:hAnsiTheme="majorBidi" w:cstheme="majorBidi"/>
                <w:b w:val="0"/>
                <w:bCs/>
                <w:color w:val="000000" w:themeColor="text1"/>
                <w:sz w:val="22"/>
                <w:szCs w:val="22"/>
              </w:rPr>
              <w:t xml:space="preserve">what lesson can be drawn from </w:t>
            </w:r>
            <w:r w:rsidR="00025EF4" w:rsidRPr="004D7DCA">
              <w:rPr>
                <w:rFonts w:asciiTheme="majorBidi" w:eastAsiaTheme="majorEastAsia" w:hAnsiTheme="majorBidi" w:cstheme="majorBidi"/>
                <w:b w:val="0"/>
                <w:bCs/>
                <w:color w:val="000000" w:themeColor="text1"/>
                <w:sz w:val="22"/>
                <w:szCs w:val="22"/>
              </w:rPr>
              <w:t xml:space="preserve">the </w:t>
            </w:r>
            <w:r w:rsidRPr="004D7DCA">
              <w:rPr>
                <w:rFonts w:asciiTheme="majorBidi" w:eastAsiaTheme="majorEastAsia" w:hAnsiTheme="majorBidi" w:cstheme="majorBidi"/>
                <w:b w:val="0"/>
                <w:bCs/>
                <w:color w:val="000000" w:themeColor="text1"/>
                <w:sz w:val="22"/>
                <w:szCs w:val="22"/>
              </w:rPr>
              <w:t>previous intervention?</w:t>
            </w:r>
          </w:p>
        </w:tc>
      </w:tr>
    </w:tbl>
    <w:p w14:paraId="46D9C815" w14:textId="431A7273" w:rsidR="007745A4" w:rsidRPr="00B0704A" w:rsidRDefault="001D4EB3" w:rsidP="001D4EB3">
      <w:pPr>
        <w:pStyle w:val="Caption"/>
        <w:rPr>
          <w:rFonts w:asciiTheme="majorBidi" w:hAnsiTheme="majorBidi" w:cstheme="majorBidi"/>
          <w:b/>
          <w:bCs w:val="0"/>
        </w:rPr>
      </w:pPr>
      <w:bookmarkStart w:id="2011" w:name="_Ref108403521"/>
      <w:bookmarkStart w:id="2012" w:name="_Toc109051773"/>
      <w:bookmarkStart w:id="2013" w:name="_Toc111330014"/>
      <w:bookmarkStart w:id="2014" w:name="_Toc113904281"/>
      <w:r w:rsidRPr="00C509D9">
        <w:rPr>
          <w:rFonts w:asciiTheme="majorBidi" w:hAnsiTheme="majorBidi" w:cstheme="majorBidi"/>
          <w:b/>
        </w:rPr>
        <w:t xml:space="preserve">Table </w:t>
      </w:r>
      <w:r w:rsidR="000E65C1">
        <w:rPr>
          <w:rFonts w:asciiTheme="majorBidi" w:hAnsiTheme="majorBidi" w:cstheme="majorBidi"/>
          <w:b/>
        </w:rPr>
        <w:fldChar w:fldCharType="begin"/>
      </w:r>
      <w:r w:rsidR="000E65C1">
        <w:rPr>
          <w:rFonts w:asciiTheme="majorBidi" w:hAnsiTheme="majorBidi" w:cstheme="majorBidi"/>
          <w:b/>
        </w:rPr>
        <w:instrText xml:space="preserve"> SEQ Table \* ARABIC </w:instrText>
      </w:r>
      <w:r w:rsidR="000E65C1">
        <w:rPr>
          <w:rFonts w:asciiTheme="majorBidi" w:hAnsiTheme="majorBidi" w:cstheme="majorBidi"/>
          <w:b/>
        </w:rPr>
        <w:fldChar w:fldCharType="separate"/>
      </w:r>
      <w:r w:rsidR="000E65C1">
        <w:rPr>
          <w:rFonts w:asciiTheme="majorBidi" w:hAnsiTheme="majorBidi" w:cstheme="majorBidi"/>
          <w:b/>
          <w:noProof/>
        </w:rPr>
        <w:t>14</w:t>
      </w:r>
      <w:r w:rsidR="000E65C1">
        <w:rPr>
          <w:rFonts w:asciiTheme="majorBidi" w:hAnsiTheme="majorBidi" w:cstheme="majorBidi"/>
          <w:b/>
        </w:rPr>
        <w:fldChar w:fldCharType="end"/>
      </w:r>
      <w:bookmarkEnd w:id="2011"/>
      <w:r w:rsidR="000E5231" w:rsidRPr="00C509D9">
        <w:rPr>
          <w:rFonts w:asciiTheme="majorBidi" w:hAnsiTheme="majorBidi" w:cstheme="majorBidi"/>
          <w:b/>
        </w:rPr>
        <w:t>:</w:t>
      </w:r>
      <w:r w:rsidR="007745A4" w:rsidRPr="00B0704A">
        <w:rPr>
          <w:rFonts w:asciiTheme="majorBidi" w:hAnsiTheme="majorBidi" w:cstheme="majorBidi"/>
          <w:bCs w:val="0"/>
        </w:rPr>
        <w:t xml:space="preserve"> Interview </w:t>
      </w:r>
      <w:r w:rsidR="003573AA">
        <w:rPr>
          <w:rFonts w:asciiTheme="majorBidi" w:hAnsiTheme="majorBidi" w:cstheme="majorBidi"/>
          <w:bCs w:val="0"/>
        </w:rPr>
        <w:t>q</w:t>
      </w:r>
      <w:r w:rsidR="007745A4" w:rsidRPr="00B0704A">
        <w:rPr>
          <w:rFonts w:asciiTheme="majorBidi" w:hAnsiTheme="majorBidi" w:cstheme="majorBidi"/>
          <w:bCs w:val="0"/>
        </w:rPr>
        <w:t xml:space="preserve">uestions for the </w:t>
      </w:r>
      <w:r w:rsidR="003573AA">
        <w:rPr>
          <w:rFonts w:asciiTheme="majorBidi" w:hAnsiTheme="majorBidi" w:cstheme="majorBidi"/>
          <w:bCs w:val="0"/>
        </w:rPr>
        <w:t>c</w:t>
      </w:r>
      <w:r w:rsidR="007745A4" w:rsidRPr="00B0704A">
        <w:rPr>
          <w:rFonts w:asciiTheme="majorBidi" w:hAnsiTheme="majorBidi" w:cstheme="majorBidi"/>
          <w:bCs w:val="0"/>
        </w:rPr>
        <w:t xml:space="preserve">ore </w:t>
      </w:r>
      <w:r w:rsidR="003573AA">
        <w:rPr>
          <w:rFonts w:asciiTheme="majorBidi" w:hAnsiTheme="majorBidi" w:cstheme="majorBidi"/>
          <w:bCs w:val="0"/>
        </w:rPr>
        <w:t>t</w:t>
      </w:r>
      <w:r w:rsidR="007745A4" w:rsidRPr="00B0704A">
        <w:rPr>
          <w:rFonts w:asciiTheme="majorBidi" w:hAnsiTheme="majorBidi" w:cstheme="majorBidi"/>
          <w:bCs w:val="0"/>
        </w:rPr>
        <w:t>eam</w:t>
      </w:r>
      <w:bookmarkEnd w:id="2012"/>
      <w:bookmarkEnd w:id="2013"/>
      <w:r w:rsidR="003573AA">
        <w:rPr>
          <w:rFonts w:asciiTheme="majorBidi" w:hAnsiTheme="majorBidi" w:cstheme="majorBidi"/>
          <w:bCs w:val="0"/>
        </w:rPr>
        <w:t>.</w:t>
      </w:r>
      <w:bookmarkEnd w:id="2014"/>
    </w:p>
    <w:p w14:paraId="2BDDA36C" w14:textId="3849C8C8" w:rsidR="007745A4" w:rsidRPr="004D7DCA" w:rsidRDefault="00036FDF">
      <w:pPr>
        <w:pStyle w:val="Heading2"/>
      </w:pPr>
      <w:bookmarkStart w:id="2015" w:name="_Toc115702229"/>
      <w:r w:rsidRPr="004D7DCA">
        <w:lastRenderedPageBreak/>
        <w:t xml:space="preserve">Interview Questions for Government Employees </w:t>
      </w:r>
      <w:r w:rsidR="00283EF9" w:rsidRPr="004D7DCA">
        <w:t xml:space="preserve">and </w:t>
      </w:r>
      <w:r w:rsidRPr="004D7DCA">
        <w:t>Consultant</w:t>
      </w:r>
      <w:r w:rsidR="003565CB" w:rsidRPr="004D7DCA">
        <w:t>s</w:t>
      </w:r>
      <w:bookmarkStart w:id="2016" w:name="_Toc111536840"/>
      <w:bookmarkStart w:id="2017" w:name="_Toc111537050"/>
      <w:bookmarkStart w:id="2018" w:name="_Toc111537273"/>
      <w:bookmarkStart w:id="2019" w:name="_Toc111537418"/>
      <w:bookmarkStart w:id="2020" w:name="_Toc111538289"/>
      <w:bookmarkStart w:id="2021" w:name="_Toc111538686"/>
      <w:bookmarkStart w:id="2022" w:name="_Toc111536841"/>
      <w:bookmarkStart w:id="2023" w:name="_Toc111537051"/>
      <w:bookmarkStart w:id="2024" w:name="_Toc111537274"/>
      <w:bookmarkStart w:id="2025" w:name="_Toc111537419"/>
      <w:bookmarkStart w:id="2026" w:name="_Toc111538290"/>
      <w:bookmarkStart w:id="2027" w:name="_Toc111538687"/>
      <w:bookmarkStart w:id="2028" w:name="_Toc111536842"/>
      <w:bookmarkStart w:id="2029" w:name="_Toc111537052"/>
      <w:bookmarkStart w:id="2030" w:name="_Toc111537275"/>
      <w:bookmarkStart w:id="2031" w:name="_Toc111537420"/>
      <w:bookmarkStart w:id="2032" w:name="_Toc111538291"/>
      <w:bookmarkStart w:id="2033" w:name="_Toc111538688"/>
      <w:bookmarkStart w:id="2034" w:name="_Toc111536843"/>
      <w:bookmarkStart w:id="2035" w:name="_Toc111537053"/>
      <w:bookmarkStart w:id="2036" w:name="_Toc111537276"/>
      <w:bookmarkStart w:id="2037" w:name="_Toc111537421"/>
      <w:bookmarkStart w:id="2038" w:name="_Toc111538292"/>
      <w:bookmarkStart w:id="2039" w:name="_Toc111538689"/>
      <w:bookmarkStart w:id="2040" w:name="_Toc111536844"/>
      <w:bookmarkStart w:id="2041" w:name="_Toc111537054"/>
      <w:bookmarkStart w:id="2042" w:name="_Toc111537277"/>
      <w:bookmarkStart w:id="2043" w:name="_Toc111537422"/>
      <w:bookmarkStart w:id="2044" w:name="_Toc111538293"/>
      <w:bookmarkStart w:id="2045" w:name="_Toc111538690"/>
      <w:bookmarkStart w:id="2046" w:name="_Toc111140145"/>
      <w:bookmarkStart w:id="2047" w:name="_Toc111140508"/>
      <w:bookmarkStart w:id="2048" w:name="_Toc111140873"/>
      <w:bookmarkStart w:id="2049" w:name="_Toc111141223"/>
      <w:bookmarkStart w:id="2050" w:name="_Toc111147623"/>
      <w:bookmarkStart w:id="2051" w:name="_Toc111147900"/>
      <w:bookmarkStart w:id="2052" w:name="_Toc111148089"/>
      <w:bookmarkStart w:id="2053" w:name="_Toc111148279"/>
      <w:bookmarkStart w:id="2054" w:name="_Toc111148468"/>
      <w:bookmarkStart w:id="2055" w:name="_Toc111154449"/>
      <w:bookmarkStart w:id="2056" w:name="_Toc111154649"/>
      <w:bookmarkStart w:id="2057" w:name="_Toc111154977"/>
      <w:bookmarkStart w:id="2058" w:name="_Toc111155178"/>
      <w:bookmarkStart w:id="2059" w:name="_Toc111155382"/>
      <w:bookmarkStart w:id="2060" w:name="_Toc111155586"/>
      <w:bookmarkStart w:id="2061" w:name="_Toc111155784"/>
      <w:bookmarkStart w:id="2062" w:name="_Toc111156173"/>
      <w:bookmarkStart w:id="2063" w:name="_Toc111156373"/>
      <w:bookmarkStart w:id="2064" w:name="_Toc111156572"/>
      <w:bookmarkStart w:id="2065" w:name="_Toc111156771"/>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p>
    <w:tbl>
      <w:tblPr>
        <w:tblStyle w:val="TableGridLight11"/>
        <w:tblW w:w="0" w:type="auto"/>
        <w:tblInd w:w="-5" w:type="dxa"/>
        <w:tblLook w:val="04A0" w:firstRow="1" w:lastRow="0" w:firstColumn="1" w:lastColumn="0" w:noHBand="0" w:noVBand="1"/>
      </w:tblPr>
      <w:tblGrid>
        <w:gridCol w:w="9010"/>
      </w:tblGrid>
      <w:tr w:rsidR="007B1B4C" w:rsidRPr="004D7DCA" w14:paraId="4CB3B6EE" w14:textId="77777777" w:rsidTr="00C6696B">
        <w:trPr>
          <w:trHeight w:val="567"/>
        </w:trPr>
        <w:tc>
          <w:tcPr>
            <w:tcW w:w="9010" w:type="dxa"/>
            <w:shd w:val="clear" w:color="auto" w:fill="D9E2F3" w:themeFill="accent1" w:themeFillTint="33"/>
          </w:tcPr>
          <w:p w14:paraId="73F9AECC" w14:textId="57B03CE5" w:rsidR="007B1B4C" w:rsidRPr="004D7DCA" w:rsidRDefault="007B1B4C" w:rsidP="00ED3038">
            <w:pPr>
              <w:keepNext/>
              <w:keepLines/>
              <w:spacing w:line="276" w:lineRule="auto"/>
              <w:jc w:val="both"/>
              <w:rPr>
                <w:rFonts w:asciiTheme="majorBidi" w:hAnsiTheme="majorBidi" w:cstheme="majorBidi"/>
                <w:b w:val="0"/>
                <w:bCs/>
                <w:color w:val="000000" w:themeColor="text1"/>
                <w:sz w:val="22"/>
                <w:szCs w:val="22"/>
              </w:rPr>
            </w:pPr>
            <w:bookmarkStart w:id="2066" w:name="_Hlk87277693"/>
            <w:r w:rsidRPr="004D7DCA">
              <w:rPr>
                <w:rFonts w:asciiTheme="majorBidi" w:hAnsiTheme="majorBidi" w:cstheme="majorBidi"/>
                <w:bCs/>
                <w:color w:val="000000" w:themeColor="text1"/>
                <w:sz w:val="22"/>
                <w:szCs w:val="22"/>
              </w:rPr>
              <w:t>Category: Government Employees/Consultant</w:t>
            </w:r>
            <w:bookmarkEnd w:id="2066"/>
            <w:r w:rsidR="003565CB" w:rsidRPr="004D7DCA">
              <w:rPr>
                <w:rFonts w:asciiTheme="majorBidi" w:hAnsiTheme="majorBidi" w:cstheme="majorBidi"/>
                <w:bCs/>
                <w:color w:val="000000" w:themeColor="text1"/>
                <w:sz w:val="22"/>
                <w:szCs w:val="22"/>
              </w:rPr>
              <w:t>s</w:t>
            </w:r>
          </w:p>
        </w:tc>
      </w:tr>
      <w:tr w:rsidR="007B1B4C" w:rsidRPr="004D7DCA" w14:paraId="775B8310" w14:textId="77777777" w:rsidTr="00C6696B">
        <w:trPr>
          <w:trHeight w:val="567"/>
        </w:trPr>
        <w:tc>
          <w:tcPr>
            <w:tcW w:w="9010" w:type="dxa"/>
          </w:tcPr>
          <w:p w14:paraId="257D94D1" w14:textId="77777777" w:rsidR="007B1B4C" w:rsidRPr="004D7DCA" w:rsidRDefault="007B1B4C" w:rsidP="00ED3038">
            <w:pPr>
              <w:keepNext/>
              <w:keepLines/>
              <w:spacing w:line="276" w:lineRule="auto"/>
              <w:jc w:val="both"/>
              <w:rPr>
                <w:rFonts w:asciiTheme="majorBidi" w:hAnsiTheme="majorBidi" w:cstheme="majorBidi"/>
                <w:b w:val="0"/>
                <w:bCs/>
                <w:sz w:val="22"/>
                <w:szCs w:val="22"/>
              </w:rPr>
            </w:pPr>
            <w:r w:rsidRPr="004D7DCA">
              <w:rPr>
                <w:rFonts w:asciiTheme="majorBidi" w:hAnsiTheme="majorBidi" w:cstheme="majorBidi"/>
                <w:bCs/>
                <w:sz w:val="22"/>
                <w:szCs w:val="22"/>
              </w:rPr>
              <w:t xml:space="preserve">Personal Information </w:t>
            </w:r>
          </w:p>
          <w:p w14:paraId="5DC2CCEC" w14:textId="7E806F0F" w:rsidR="007B1B4C" w:rsidRPr="004D7DCA" w:rsidRDefault="00F10CEA">
            <w:pPr>
              <w:pStyle w:val="ListParagraph"/>
              <w:keepNext/>
              <w:keepLines/>
              <w:numPr>
                <w:ilvl w:val="0"/>
                <w:numId w:val="81"/>
              </w:numPr>
              <w:spacing w:after="240" w:line="276" w:lineRule="auto"/>
              <w:jc w:val="both"/>
              <w:rPr>
                <w:rFonts w:asciiTheme="majorBidi" w:hAnsiTheme="majorBidi" w:cstheme="majorBidi"/>
                <w:b w:val="0"/>
                <w:bCs/>
                <w:sz w:val="22"/>
                <w:szCs w:val="22"/>
              </w:rPr>
            </w:pPr>
            <w:r w:rsidRPr="004D7DCA">
              <w:rPr>
                <w:rFonts w:asciiTheme="majorBidi" w:hAnsiTheme="majorBidi" w:cstheme="majorBidi"/>
                <w:b w:val="0"/>
                <w:bCs/>
                <w:sz w:val="22"/>
                <w:szCs w:val="22"/>
              </w:rPr>
              <w:t xml:space="preserve">As </w:t>
            </w:r>
            <w:r w:rsidR="007B1B4C" w:rsidRPr="004D7DCA">
              <w:rPr>
                <w:rFonts w:asciiTheme="majorBidi" w:hAnsiTheme="majorBidi" w:cstheme="majorBidi"/>
                <w:b w:val="0"/>
                <w:bCs/>
                <w:sz w:val="22"/>
                <w:szCs w:val="22"/>
              </w:rPr>
              <w:t xml:space="preserve">one of the participants </w:t>
            </w:r>
            <w:r w:rsidR="003565CB" w:rsidRPr="004D7DCA">
              <w:rPr>
                <w:rFonts w:asciiTheme="majorBidi" w:hAnsiTheme="majorBidi" w:cstheme="majorBidi"/>
                <w:b w:val="0"/>
                <w:bCs/>
                <w:sz w:val="22"/>
                <w:szCs w:val="22"/>
              </w:rPr>
              <w:t xml:space="preserve">in </w:t>
            </w:r>
            <w:r w:rsidR="007B1B4C" w:rsidRPr="004D7DCA">
              <w:rPr>
                <w:rFonts w:asciiTheme="majorBidi" w:hAnsiTheme="majorBidi" w:cstheme="majorBidi"/>
                <w:b w:val="0"/>
                <w:bCs/>
                <w:sz w:val="22"/>
                <w:szCs w:val="22"/>
              </w:rPr>
              <w:t>the Scenario Planning Sessions that were run by GSEC in 2011, can you talk about your experience</w:t>
            </w:r>
            <w:r w:rsidR="00306578" w:rsidRPr="004D7DCA">
              <w:rPr>
                <w:rFonts w:asciiTheme="majorBidi" w:hAnsiTheme="majorBidi" w:cstheme="majorBidi"/>
                <w:b w:val="0"/>
                <w:bCs/>
                <w:sz w:val="22"/>
                <w:szCs w:val="22"/>
              </w:rPr>
              <w:t>,</w:t>
            </w:r>
            <w:r w:rsidR="007B1B4C" w:rsidRPr="004D7DCA">
              <w:rPr>
                <w:rFonts w:asciiTheme="majorBidi" w:hAnsiTheme="majorBidi" w:cstheme="majorBidi"/>
                <w:b w:val="0"/>
                <w:bCs/>
                <w:sz w:val="22"/>
                <w:szCs w:val="22"/>
              </w:rPr>
              <w:t xml:space="preserve"> such as how you </w:t>
            </w:r>
            <w:r w:rsidRPr="004D7DCA">
              <w:rPr>
                <w:rFonts w:asciiTheme="majorBidi" w:hAnsiTheme="majorBidi" w:cstheme="majorBidi"/>
                <w:b w:val="0"/>
                <w:bCs/>
                <w:sz w:val="22"/>
                <w:szCs w:val="22"/>
              </w:rPr>
              <w:t>were</w:t>
            </w:r>
            <w:r w:rsidR="007B1B4C" w:rsidRPr="004D7DCA">
              <w:rPr>
                <w:rFonts w:asciiTheme="majorBidi" w:hAnsiTheme="majorBidi" w:cstheme="majorBidi"/>
                <w:b w:val="0"/>
                <w:bCs/>
                <w:sz w:val="22"/>
                <w:szCs w:val="22"/>
              </w:rPr>
              <w:t xml:space="preserve"> nominated to attend the sessions; did you find useful tools that you might consider using in your </w:t>
            </w:r>
            <w:r w:rsidR="002F5688" w:rsidRPr="002F5688">
              <w:rPr>
                <w:rFonts w:asciiTheme="majorBidi" w:hAnsiTheme="majorBidi" w:cstheme="majorBidi"/>
                <w:b w:val="0"/>
                <w:bCs/>
                <w:sz w:val="22"/>
                <w:szCs w:val="22"/>
              </w:rPr>
              <w:t>organisation</w:t>
            </w:r>
            <w:r w:rsidRPr="004D7DCA">
              <w:rPr>
                <w:rFonts w:asciiTheme="majorBidi" w:hAnsiTheme="majorBidi" w:cstheme="majorBidi"/>
                <w:b w:val="0"/>
                <w:bCs/>
                <w:sz w:val="22"/>
                <w:szCs w:val="22"/>
              </w:rPr>
              <w:t>?</w:t>
            </w:r>
          </w:p>
          <w:p w14:paraId="153C6004" w14:textId="203199FF" w:rsidR="007B1B4C" w:rsidRPr="004D7DCA" w:rsidRDefault="007B1B4C">
            <w:pPr>
              <w:pStyle w:val="ListParagraph"/>
              <w:keepNext/>
              <w:keepLines/>
              <w:numPr>
                <w:ilvl w:val="0"/>
                <w:numId w:val="81"/>
              </w:numPr>
              <w:spacing w:after="240" w:line="276" w:lineRule="auto"/>
              <w:jc w:val="both"/>
              <w:rPr>
                <w:rFonts w:asciiTheme="majorBidi" w:hAnsiTheme="majorBidi" w:cstheme="majorBidi"/>
                <w:b w:val="0"/>
                <w:bCs/>
                <w:sz w:val="22"/>
                <w:szCs w:val="22"/>
              </w:rPr>
            </w:pPr>
            <w:r w:rsidRPr="004D7DCA">
              <w:rPr>
                <w:rFonts w:asciiTheme="majorBidi" w:hAnsiTheme="majorBidi" w:cstheme="majorBidi"/>
                <w:b w:val="0"/>
                <w:bCs/>
                <w:sz w:val="22"/>
                <w:szCs w:val="22"/>
              </w:rPr>
              <w:t>Tell me about your experience in the field of Scenario Planning?</w:t>
            </w:r>
          </w:p>
          <w:p w14:paraId="483C2A9B" w14:textId="29ED95BE" w:rsidR="007B1B4C" w:rsidRPr="00C509D9" w:rsidRDefault="007B1B4C" w:rsidP="00C509D9">
            <w:pPr>
              <w:rPr>
                <w:sz w:val="22"/>
                <w:szCs w:val="22"/>
              </w:rPr>
            </w:pPr>
            <w:r w:rsidRPr="00C509D9">
              <w:rPr>
                <w:rFonts w:cstheme="minorBidi"/>
                <w:sz w:val="22"/>
              </w:rPr>
              <w:t xml:space="preserve">Understanding factors that </w:t>
            </w:r>
            <w:r w:rsidR="00CD52DE">
              <w:rPr>
                <w:sz w:val="22"/>
                <w:szCs w:val="22"/>
              </w:rPr>
              <w:t>i</w:t>
            </w:r>
            <w:r w:rsidRPr="00C509D9">
              <w:rPr>
                <w:rFonts w:cstheme="minorBidi"/>
                <w:sz w:val="22"/>
              </w:rPr>
              <w:t xml:space="preserve">mpact SP intervention </w:t>
            </w:r>
          </w:p>
          <w:p w14:paraId="473B5C24" w14:textId="16D9AEA0" w:rsidR="007B1B4C" w:rsidRPr="00E148F6" w:rsidRDefault="007B1B4C" w:rsidP="00E148F6">
            <w:pPr>
              <w:keepNext/>
              <w:keepLines/>
              <w:spacing w:after="240" w:line="276" w:lineRule="auto"/>
              <w:jc w:val="both"/>
              <w:rPr>
                <w:rFonts w:asciiTheme="majorBidi" w:hAnsiTheme="majorBidi" w:cstheme="majorBidi"/>
                <w:b w:val="0"/>
                <w:bCs/>
                <w:sz w:val="22"/>
              </w:rPr>
            </w:pPr>
            <w:r w:rsidRPr="00E148F6">
              <w:rPr>
                <w:rFonts w:asciiTheme="majorBidi" w:hAnsiTheme="majorBidi" w:cstheme="majorBidi"/>
                <w:b w:val="0"/>
                <w:bCs/>
                <w:sz w:val="22"/>
              </w:rPr>
              <w:t xml:space="preserve">If you have participated in any type of Scenario Planning intervention, </w:t>
            </w:r>
            <w:r w:rsidR="00CD52DE" w:rsidRPr="00E148F6">
              <w:rPr>
                <w:rFonts w:asciiTheme="majorBidi" w:hAnsiTheme="majorBidi" w:cstheme="majorBidi"/>
                <w:b w:val="0"/>
                <w:bCs/>
                <w:sz w:val="22"/>
              </w:rPr>
              <w:t>c</w:t>
            </w:r>
            <w:r w:rsidRPr="00E148F6">
              <w:rPr>
                <w:rFonts w:asciiTheme="majorBidi" w:hAnsiTheme="majorBidi" w:cstheme="majorBidi"/>
                <w:b w:val="0"/>
                <w:bCs/>
                <w:sz w:val="22"/>
              </w:rPr>
              <w:t>onsidering all the SP projects that you have been involved with</w:t>
            </w:r>
            <w:r w:rsidR="004E710A" w:rsidRPr="00E148F6">
              <w:rPr>
                <w:rFonts w:asciiTheme="majorBidi" w:hAnsiTheme="majorBidi" w:cstheme="majorBidi"/>
                <w:b w:val="0"/>
                <w:bCs/>
                <w:sz w:val="22"/>
              </w:rPr>
              <w:t>,</w:t>
            </w:r>
            <w:r w:rsidRPr="00E148F6">
              <w:rPr>
                <w:rFonts w:asciiTheme="majorBidi" w:hAnsiTheme="majorBidi" w:cstheme="majorBidi"/>
                <w:b w:val="0"/>
                <w:bCs/>
                <w:sz w:val="22"/>
              </w:rPr>
              <w:t xml:space="preserve"> what </w:t>
            </w:r>
          </w:p>
          <w:p w14:paraId="4B4AB721" w14:textId="380CFC67" w:rsidR="007B1B4C" w:rsidRPr="004D7DCA" w:rsidRDefault="007B1B4C">
            <w:pPr>
              <w:pStyle w:val="ListParagraph"/>
              <w:keepNext/>
              <w:keepLines/>
              <w:numPr>
                <w:ilvl w:val="0"/>
                <w:numId w:val="81"/>
              </w:numPr>
              <w:spacing w:after="240" w:line="276" w:lineRule="auto"/>
              <w:jc w:val="both"/>
              <w:rPr>
                <w:rFonts w:asciiTheme="majorBidi" w:hAnsiTheme="majorBidi" w:cstheme="majorBidi"/>
                <w:b w:val="0"/>
                <w:bCs/>
                <w:sz w:val="22"/>
                <w:szCs w:val="22"/>
              </w:rPr>
            </w:pPr>
            <w:r w:rsidRPr="004D7DCA">
              <w:rPr>
                <w:rFonts w:asciiTheme="majorBidi" w:hAnsiTheme="majorBidi" w:cstheme="majorBidi"/>
                <w:b w:val="0"/>
                <w:bCs/>
                <w:sz w:val="22"/>
                <w:szCs w:val="22"/>
              </w:rPr>
              <w:t>Considering all the SP projects that you have been involved with</w:t>
            </w:r>
            <w:r w:rsidR="004E710A">
              <w:rPr>
                <w:rFonts w:asciiTheme="majorBidi" w:hAnsiTheme="majorBidi" w:cstheme="majorBidi"/>
                <w:b w:val="0"/>
                <w:bCs/>
                <w:sz w:val="22"/>
                <w:szCs w:val="22"/>
              </w:rPr>
              <w:t>,</w:t>
            </w:r>
            <w:r w:rsidRPr="004D7DCA">
              <w:rPr>
                <w:rFonts w:asciiTheme="majorBidi" w:hAnsiTheme="majorBidi" w:cstheme="majorBidi"/>
                <w:b w:val="0"/>
                <w:bCs/>
                <w:sz w:val="22"/>
                <w:szCs w:val="22"/>
              </w:rPr>
              <w:t xml:space="preserve"> what were the conditions that led to an unsuccessful outcome?</w:t>
            </w:r>
          </w:p>
          <w:p w14:paraId="0C6055F7" w14:textId="653BD1CF" w:rsidR="007B1B4C" w:rsidRPr="004D7DCA" w:rsidRDefault="007B1B4C">
            <w:pPr>
              <w:pStyle w:val="ListParagraph"/>
              <w:keepNext/>
              <w:keepLines/>
              <w:numPr>
                <w:ilvl w:val="0"/>
                <w:numId w:val="81"/>
              </w:numPr>
              <w:spacing w:after="240" w:line="276" w:lineRule="auto"/>
              <w:jc w:val="both"/>
              <w:rPr>
                <w:rFonts w:asciiTheme="majorBidi" w:hAnsiTheme="majorBidi" w:cstheme="majorBidi"/>
                <w:b w:val="0"/>
                <w:bCs/>
                <w:sz w:val="22"/>
                <w:szCs w:val="22"/>
              </w:rPr>
            </w:pPr>
            <w:r w:rsidRPr="004D7DCA">
              <w:rPr>
                <w:rFonts w:asciiTheme="majorBidi" w:hAnsiTheme="majorBidi" w:cstheme="majorBidi"/>
                <w:b w:val="0"/>
                <w:bCs/>
                <w:sz w:val="22"/>
                <w:szCs w:val="22"/>
              </w:rPr>
              <w:t>To what degree do you think the focal SP project has been a success?</w:t>
            </w:r>
          </w:p>
          <w:p w14:paraId="66CEAA90" w14:textId="77777777" w:rsidR="007B1B4C" w:rsidRPr="004D7DCA" w:rsidRDefault="007B1B4C">
            <w:pPr>
              <w:pStyle w:val="ListParagraph"/>
              <w:keepNext/>
              <w:keepLines/>
              <w:numPr>
                <w:ilvl w:val="0"/>
                <w:numId w:val="81"/>
              </w:numPr>
              <w:spacing w:after="240" w:line="276" w:lineRule="auto"/>
              <w:jc w:val="both"/>
              <w:rPr>
                <w:rFonts w:asciiTheme="majorBidi" w:hAnsiTheme="majorBidi" w:cstheme="majorBidi"/>
                <w:b w:val="0"/>
                <w:bCs/>
                <w:sz w:val="22"/>
                <w:szCs w:val="22"/>
              </w:rPr>
            </w:pPr>
            <w:r w:rsidRPr="004D7DCA">
              <w:rPr>
                <w:rFonts w:asciiTheme="majorBidi" w:hAnsiTheme="majorBidi" w:cstheme="majorBidi"/>
                <w:b w:val="0"/>
                <w:bCs/>
                <w:sz w:val="22"/>
                <w:szCs w:val="22"/>
              </w:rPr>
              <w:t>What were the reasons for the (degree of) success?</w:t>
            </w:r>
          </w:p>
          <w:p w14:paraId="21723B3E" w14:textId="42ECDC99" w:rsidR="007B1B4C" w:rsidRPr="004D7DCA" w:rsidRDefault="007B1B4C">
            <w:pPr>
              <w:pStyle w:val="ListParagraph"/>
              <w:keepNext/>
              <w:keepLines/>
              <w:numPr>
                <w:ilvl w:val="0"/>
                <w:numId w:val="81"/>
              </w:numPr>
              <w:spacing w:after="240" w:line="276" w:lineRule="auto"/>
              <w:jc w:val="both"/>
              <w:rPr>
                <w:rFonts w:asciiTheme="majorBidi" w:hAnsiTheme="majorBidi" w:cstheme="majorBidi"/>
                <w:b w:val="0"/>
                <w:bCs/>
                <w:sz w:val="22"/>
                <w:szCs w:val="22"/>
              </w:rPr>
            </w:pPr>
            <w:r w:rsidRPr="004D7DCA">
              <w:rPr>
                <w:rFonts w:asciiTheme="majorBidi" w:hAnsiTheme="majorBidi" w:cstheme="majorBidi"/>
                <w:b w:val="0"/>
                <w:bCs/>
                <w:sz w:val="22"/>
                <w:szCs w:val="22"/>
              </w:rPr>
              <w:t>To what degree do you think the focal SP project has been a failure?</w:t>
            </w:r>
          </w:p>
          <w:p w14:paraId="365786B3" w14:textId="77777777" w:rsidR="007B1B4C" w:rsidRPr="004D7DCA" w:rsidRDefault="007B1B4C">
            <w:pPr>
              <w:pStyle w:val="ListParagraph"/>
              <w:keepNext/>
              <w:keepLines/>
              <w:numPr>
                <w:ilvl w:val="0"/>
                <w:numId w:val="81"/>
              </w:numPr>
              <w:spacing w:after="240" w:line="276" w:lineRule="auto"/>
              <w:jc w:val="both"/>
              <w:rPr>
                <w:rFonts w:asciiTheme="majorBidi" w:hAnsiTheme="majorBidi" w:cstheme="majorBidi"/>
                <w:b w:val="0"/>
                <w:bCs/>
                <w:sz w:val="22"/>
                <w:szCs w:val="22"/>
              </w:rPr>
            </w:pPr>
            <w:r w:rsidRPr="004D7DCA">
              <w:rPr>
                <w:rFonts w:asciiTheme="majorBidi" w:hAnsiTheme="majorBidi" w:cstheme="majorBidi"/>
                <w:b w:val="0"/>
                <w:bCs/>
                <w:sz w:val="22"/>
                <w:szCs w:val="22"/>
              </w:rPr>
              <w:t>What were the reasons for the (degree of) failure?</w:t>
            </w:r>
          </w:p>
          <w:p w14:paraId="56D75E50" w14:textId="13D7B0BA" w:rsidR="007B1B4C" w:rsidRPr="00C509D9" w:rsidRDefault="007B1B4C" w:rsidP="00C509D9">
            <w:pPr>
              <w:rPr>
                <w:sz w:val="22"/>
                <w:szCs w:val="22"/>
              </w:rPr>
            </w:pPr>
            <w:r w:rsidRPr="00C509D9">
              <w:rPr>
                <w:rFonts w:cstheme="minorBidi"/>
                <w:sz w:val="22"/>
              </w:rPr>
              <w:t xml:space="preserve">Private </w:t>
            </w:r>
            <w:r w:rsidR="005E3195" w:rsidRPr="00C509D9">
              <w:rPr>
                <w:sz w:val="22"/>
              </w:rPr>
              <w:t>v</w:t>
            </w:r>
            <w:r w:rsidRPr="00C509D9">
              <w:rPr>
                <w:rFonts w:cstheme="minorBidi"/>
                <w:sz w:val="22"/>
              </w:rPr>
              <w:t>s</w:t>
            </w:r>
            <w:r w:rsidR="00306578" w:rsidRPr="00C509D9">
              <w:rPr>
                <w:rFonts w:cstheme="minorBidi"/>
                <w:sz w:val="22"/>
              </w:rPr>
              <w:t>.</w:t>
            </w:r>
            <w:r w:rsidRPr="00C509D9">
              <w:rPr>
                <w:rFonts w:cstheme="minorBidi"/>
                <w:sz w:val="22"/>
              </w:rPr>
              <w:t xml:space="preserve"> Public Sector </w:t>
            </w:r>
          </w:p>
          <w:p w14:paraId="1F4A0260" w14:textId="77777777" w:rsidR="007B1B4C" w:rsidRPr="004D7DCA" w:rsidRDefault="007B1B4C">
            <w:pPr>
              <w:pStyle w:val="ListParagraph"/>
              <w:keepNext/>
              <w:keepLines/>
              <w:numPr>
                <w:ilvl w:val="0"/>
                <w:numId w:val="81"/>
              </w:numPr>
              <w:spacing w:after="240" w:line="276" w:lineRule="auto"/>
              <w:jc w:val="both"/>
              <w:rPr>
                <w:rFonts w:asciiTheme="majorBidi" w:hAnsiTheme="majorBidi" w:cstheme="majorBidi"/>
                <w:b w:val="0"/>
                <w:bCs/>
                <w:sz w:val="22"/>
                <w:szCs w:val="22"/>
              </w:rPr>
            </w:pPr>
            <w:r w:rsidRPr="004D7DCA">
              <w:rPr>
                <w:rFonts w:asciiTheme="majorBidi" w:hAnsiTheme="majorBidi" w:cstheme="majorBidi"/>
                <w:b w:val="0"/>
                <w:bCs/>
                <w:sz w:val="22"/>
                <w:szCs w:val="22"/>
              </w:rPr>
              <w:t>Are scenario interventions in the public sector different from those in the private sector?</w:t>
            </w:r>
          </w:p>
          <w:p w14:paraId="7549D225" w14:textId="77777777" w:rsidR="007B1B4C" w:rsidRPr="004D7DCA" w:rsidRDefault="007B1B4C">
            <w:pPr>
              <w:pStyle w:val="ListParagraph"/>
              <w:keepNext/>
              <w:keepLines/>
              <w:numPr>
                <w:ilvl w:val="0"/>
                <w:numId w:val="81"/>
              </w:numPr>
              <w:spacing w:after="240" w:line="276" w:lineRule="auto"/>
              <w:jc w:val="both"/>
              <w:rPr>
                <w:rFonts w:asciiTheme="majorBidi" w:hAnsiTheme="majorBidi" w:cstheme="majorBidi"/>
                <w:b w:val="0"/>
                <w:bCs/>
                <w:sz w:val="22"/>
                <w:szCs w:val="22"/>
              </w:rPr>
            </w:pPr>
            <w:r w:rsidRPr="004D7DCA">
              <w:rPr>
                <w:rFonts w:asciiTheme="majorBidi" w:hAnsiTheme="majorBidi" w:cstheme="majorBidi"/>
                <w:b w:val="0"/>
                <w:bCs/>
                <w:sz w:val="22"/>
                <w:szCs w:val="22"/>
              </w:rPr>
              <w:t>Do the conditions for success differ between the public and private sectors?</w:t>
            </w:r>
          </w:p>
          <w:p w14:paraId="2C0FDB44" w14:textId="54A38C90" w:rsidR="007B1B4C" w:rsidRPr="004D7DCA" w:rsidRDefault="007B1B4C">
            <w:pPr>
              <w:pStyle w:val="ListParagraph"/>
              <w:keepNext/>
              <w:keepLines/>
              <w:numPr>
                <w:ilvl w:val="0"/>
                <w:numId w:val="81"/>
              </w:numPr>
              <w:spacing w:after="240" w:line="276" w:lineRule="auto"/>
              <w:jc w:val="both"/>
              <w:rPr>
                <w:rFonts w:asciiTheme="majorBidi" w:hAnsiTheme="majorBidi" w:cstheme="majorBidi"/>
                <w:sz w:val="22"/>
                <w:szCs w:val="22"/>
              </w:rPr>
            </w:pPr>
            <w:r w:rsidRPr="004D7DCA">
              <w:rPr>
                <w:rFonts w:asciiTheme="majorBidi" w:hAnsiTheme="majorBidi" w:cstheme="majorBidi"/>
                <w:b w:val="0"/>
                <w:bCs/>
                <w:sz w:val="22"/>
                <w:szCs w:val="22"/>
              </w:rPr>
              <w:t xml:space="preserve">To what extent do you think SP is a useful tool for strategic thinking by </w:t>
            </w:r>
            <w:r w:rsidR="00306578" w:rsidRPr="004D7DCA">
              <w:rPr>
                <w:rFonts w:asciiTheme="majorBidi" w:hAnsiTheme="majorBidi" w:cstheme="majorBidi"/>
                <w:b w:val="0"/>
                <w:bCs/>
                <w:sz w:val="22"/>
                <w:szCs w:val="22"/>
              </w:rPr>
              <w:t xml:space="preserve">the </w:t>
            </w:r>
            <w:r w:rsidR="00570859" w:rsidRPr="00570859">
              <w:rPr>
                <w:rFonts w:asciiTheme="majorBidi" w:hAnsiTheme="majorBidi" w:cstheme="majorBidi"/>
                <w:b w:val="0"/>
                <w:bCs/>
                <w:sz w:val="22"/>
                <w:szCs w:val="22"/>
              </w:rPr>
              <w:t>government</w:t>
            </w:r>
            <w:r w:rsidRPr="004D7DCA">
              <w:rPr>
                <w:rFonts w:asciiTheme="majorBidi" w:hAnsiTheme="majorBidi" w:cstheme="majorBidi"/>
                <w:b w:val="0"/>
                <w:bCs/>
                <w:sz w:val="22"/>
                <w:szCs w:val="22"/>
              </w:rPr>
              <w:t>?</w:t>
            </w:r>
          </w:p>
        </w:tc>
      </w:tr>
    </w:tbl>
    <w:p w14:paraId="02F3B57F" w14:textId="55DC4861" w:rsidR="007745A4" w:rsidRPr="00B0704A" w:rsidRDefault="00EE1187" w:rsidP="00C6696B">
      <w:pPr>
        <w:pStyle w:val="Caption"/>
        <w:rPr>
          <w:rFonts w:asciiTheme="majorBidi" w:hAnsiTheme="majorBidi" w:cstheme="majorBidi"/>
          <w:b/>
          <w:bCs w:val="0"/>
        </w:rPr>
      </w:pPr>
      <w:bookmarkStart w:id="2067" w:name="_Ref108403531"/>
      <w:bookmarkStart w:id="2068" w:name="_Toc109051774"/>
      <w:bookmarkStart w:id="2069" w:name="_Toc111330015"/>
      <w:bookmarkStart w:id="2070" w:name="_Toc113904282"/>
      <w:r w:rsidRPr="00C509D9">
        <w:rPr>
          <w:rFonts w:asciiTheme="majorBidi" w:hAnsiTheme="majorBidi" w:cstheme="majorBidi"/>
          <w:b/>
        </w:rPr>
        <w:t xml:space="preserve">Table </w:t>
      </w:r>
      <w:r w:rsidR="000E65C1">
        <w:rPr>
          <w:rFonts w:asciiTheme="majorBidi" w:hAnsiTheme="majorBidi" w:cstheme="majorBidi"/>
          <w:b/>
        </w:rPr>
        <w:fldChar w:fldCharType="begin"/>
      </w:r>
      <w:r w:rsidR="000E65C1">
        <w:rPr>
          <w:rFonts w:asciiTheme="majorBidi" w:hAnsiTheme="majorBidi" w:cstheme="majorBidi"/>
          <w:b/>
        </w:rPr>
        <w:instrText xml:space="preserve"> SEQ Table \* ARABIC </w:instrText>
      </w:r>
      <w:r w:rsidR="000E65C1">
        <w:rPr>
          <w:rFonts w:asciiTheme="majorBidi" w:hAnsiTheme="majorBidi" w:cstheme="majorBidi"/>
          <w:b/>
        </w:rPr>
        <w:fldChar w:fldCharType="separate"/>
      </w:r>
      <w:r w:rsidR="000E65C1">
        <w:rPr>
          <w:rFonts w:asciiTheme="majorBidi" w:hAnsiTheme="majorBidi" w:cstheme="majorBidi"/>
          <w:b/>
          <w:noProof/>
        </w:rPr>
        <w:t>15</w:t>
      </w:r>
      <w:r w:rsidR="000E65C1">
        <w:rPr>
          <w:rFonts w:asciiTheme="majorBidi" w:hAnsiTheme="majorBidi" w:cstheme="majorBidi"/>
          <w:b/>
        </w:rPr>
        <w:fldChar w:fldCharType="end"/>
      </w:r>
      <w:bookmarkEnd w:id="2067"/>
      <w:r w:rsidR="000E5231" w:rsidRPr="00C509D9">
        <w:rPr>
          <w:rFonts w:asciiTheme="majorBidi" w:hAnsiTheme="majorBidi" w:cstheme="majorBidi"/>
          <w:b/>
        </w:rPr>
        <w:t>:</w:t>
      </w:r>
      <w:r w:rsidR="007745A4" w:rsidRPr="00B0704A">
        <w:rPr>
          <w:rFonts w:asciiTheme="majorBidi" w:hAnsiTheme="majorBidi" w:cstheme="majorBidi"/>
          <w:bCs w:val="0"/>
        </w:rPr>
        <w:t xml:space="preserve"> Interview </w:t>
      </w:r>
      <w:r w:rsidR="003573AA">
        <w:rPr>
          <w:rFonts w:asciiTheme="majorBidi" w:hAnsiTheme="majorBidi" w:cstheme="majorBidi"/>
          <w:bCs w:val="0"/>
        </w:rPr>
        <w:t>q</w:t>
      </w:r>
      <w:r w:rsidR="007745A4" w:rsidRPr="00B0704A">
        <w:rPr>
          <w:rFonts w:asciiTheme="majorBidi" w:hAnsiTheme="majorBidi" w:cstheme="majorBidi"/>
          <w:bCs w:val="0"/>
        </w:rPr>
        <w:t xml:space="preserve">uestions for </w:t>
      </w:r>
      <w:r w:rsidR="003573AA">
        <w:rPr>
          <w:rFonts w:asciiTheme="majorBidi" w:hAnsiTheme="majorBidi" w:cstheme="majorBidi"/>
          <w:bCs w:val="0"/>
        </w:rPr>
        <w:t>g</w:t>
      </w:r>
      <w:r w:rsidR="007745A4" w:rsidRPr="00B0704A">
        <w:rPr>
          <w:rFonts w:asciiTheme="majorBidi" w:hAnsiTheme="majorBidi" w:cstheme="majorBidi"/>
          <w:bCs w:val="0"/>
        </w:rPr>
        <w:t xml:space="preserve">overnment </w:t>
      </w:r>
      <w:r w:rsidR="003573AA">
        <w:rPr>
          <w:rFonts w:asciiTheme="majorBidi" w:hAnsiTheme="majorBidi" w:cstheme="majorBidi"/>
          <w:bCs w:val="0"/>
        </w:rPr>
        <w:t>e</w:t>
      </w:r>
      <w:r w:rsidR="007745A4" w:rsidRPr="00B0704A">
        <w:rPr>
          <w:rFonts w:asciiTheme="majorBidi" w:hAnsiTheme="majorBidi" w:cstheme="majorBidi"/>
          <w:bCs w:val="0"/>
        </w:rPr>
        <w:t xml:space="preserve">mployees and </w:t>
      </w:r>
      <w:r w:rsidR="003573AA">
        <w:rPr>
          <w:rFonts w:asciiTheme="majorBidi" w:hAnsiTheme="majorBidi" w:cstheme="majorBidi"/>
          <w:bCs w:val="0"/>
        </w:rPr>
        <w:t>c</w:t>
      </w:r>
      <w:r w:rsidR="007745A4" w:rsidRPr="00B0704A">
        <w:rPr>
          <w:rFonts w:asciiTheme="majorBidi" w:hAnsiTheme="majorBidi" w:cstheme="majorBidi"/>
          <w:bCs w:val="0"/>
        </w:rPr>
        <w:t>onsultant</w:t>
      </w:r>
      <w:bookmarkEnd w:id="2068"/>
      <w:bookmarkEnd w:id="2069"/>
      <w:r w:rsidR="00306578" w:rsidRPr="00B0704A">
        <w:rPr>
          <w:rFonts w:asciiTheme="majorBidi" w:hAnsiTheme="majorBidi" w:cstheme="majorBidi"/>
          <w:bCs w:val="0"/>
        </w:rPr>
        <w:t>s</w:t>
      </w:r>
      <w:r w:rsidR="003573AA">
        <w:rPr>
          <w:rFonts w:asciiTheme="majorBidi" w:hAnsiTheme="majorBidi" w:cstheme="majorBidi"/>
          <w:bCs w:val="0"/>
        </w:rPr>
        <w:t>.</w:t>
      </w:r>
      <w:bookmarkEnd w:id="2070"/>
    </w:p>
    <w:p w14:paraId="5A868680" w14:textId="2D9BE45C" w:rsidR="007745A4" w:rsidRPr="004D7DCA" w:rsidRDefault="007745A4">
      <w:pPr>
        <w:pStyle w:val="Heading2"/>
      </w:pPr>
      <w:bookmarkStart w:id="2071" w:name="_Toc111140147"/>
      <w:bookmarkStart w:id="2072" w:name="_Toc111140510"/>
      <w:bookmarkStart w:id="2073" w:name="_Toc111140875"/>
      <w:bookmarkStart w:id="2074" w:name="_Toc111141225"/>
      <w:bookmarkStart w:id="2075" w:name="_Toc111147625"/>
      <w:bookmarkStart w:id="2076" w:name="_Toc111147902"/>
      <w:bookmarkStart w:id="2077" w:name="_Toc111148091"/>
      <w:bookmarkStart w:id="2078" w:name="_Toc111148281"/>
      <w:bookmarkStart w:id="2079" w:name="_Toc111148470"/>
      <w:bookmarkStart w:id="2080" w:name="_Toc111154451"/>
      <w:bookmarkStart w:id="2081" w:name="_Toc111154651"/>
      <w:bookmarkStart w:id="2082" w:name="_Toc111154979"/>
      <w:bookmarkStart w:id="2083" w:name="_Toc111155180"/>
      <w:bookmarkStart w:id="2084" w:name="_Toc111155384"/>
      <w:bookmarkStart w:id="2085" w:name="_Toc111155588"/>
      <w:bookmarkStart w:id="2086" w:name="_Toc111155786"/>
      <w:bookmarkStart w:id="2087" w:name="_Toc111156175"/>
      <w:bookmarkStart w:id="2088" w:name="_Toc111156375"/>
      <w:bookmarkStart w:id="2089" w:name="_Toc111156574"/>
      <w:bookmarkStart w:id="2090" w:name="_Toc111156773"/>
      <w:bookmarkStart w:id="2091" w:name="_Toc111140148"/>
      <w:bookmarkStart w:id="2092" w:name="_Toc111140511"/>
      <w:bookmarkStart w:id="2093" w:name="_Toc111140876"/>
      <w:bookmarkStart w:id="2094" w:name="_Toc111141226"/>
      <w:bookmarkStart w:id="2095" w:name="_Toc111147626"/>
      <w:bookmarkStart w:id="2096" w:name="_Toc111147903"/>
      <w:bookmarkStart w:id="2097" w:name="_Toc111148092"/>
      <w:bookmarkStart w:id="2098" w:name="_Toc111148282"/>
      <w:bookmarkStart w:id="2099" w:name="_Toc111148471"/>
      <w:bookmarkStart w:id="2100" w:name="_Toc111154452"/>
      <w:bookmarkStart w:id="2101" w:name="_Toc111154652"/>
      <w:bookmarkStart w:id="2102" w:name="_Toc111154980"/>
      <w:bookmarkStart w:id="2103" w:name="_Toc111155181"/>
      <w:bookmarkStart w:id="2104" w:name="_Toc111155385"/>
      <w:bookmarkStart w:id="2105" w:name="_Toc111155589"/>
      <w:bookmarkStart w:id="2106" w:name="_Toc111155787"/>
      <w:bookmarkStart w:id="2107" w:name="_Toc111156176"/>
      <w:bookmarkStart w:id="2108" w:name="_Toc111156376"/>
      <w:bookmarkStart w:id="2109" w:name="_Toc111156575"/>
      <w:bookmarkStart w:id="2110" w:name="_Toc111156774"/>
      <w:bookmarkStart w:id="2111" w:name="_Toc111140149"/>
      <w:bookmarkStart w:id="2112" w:name="_Toc111140512"/>
      <w:bookmarkStart w:id="2113" w:name="_Toc111140877"/>
      <w:bookmarkStart w:id="2114" w:name="_Toc111141227"/>
      <w:bookmarkStart w:id="2115" w:name="_Toc111147627"/>
      <w:bookmarkStart w:id="2116" w:name="_Toc111147904"/>
      <w:bookmarkStart w:id="2117" w:name="_Toc111148093"/>
      <w:bookmarkStart w:id="2118" w:name="_Toc111148283"/>
      <w:bookmarkStart w:id="2119" w:name="_Toc111148472"/>
      <w:bookmarkStart w:id="2120" w:name="_Toc111154453"/>
      <w:bookmarkStart w:id="2121" w:name="_Toc111154653"/>
      <w:bookmarkStart w:id="2122" w:name="_Toc111154981"/>
      <w:bookmarkStart w:id="2123" w:name="_Toc111155182"/>
      <w:bookmarkStart w:id="2124" w:name="_Toc111155386"/>
      <w:bookmarkStart w:id="2125" w:name="_Toc111155590"/>
      <w:bookmarkStart w:id="2126" w:name="_Toc111155788"/>
      <w:bookmarkStart w:id="2127" w:name="_Toc111156177"/>
      <w:bookmarkStart w:id="2128" w:name="_Toc111156377"/>
      <w:bookmarkStart w:id="2129" w:name="_Toc111156576"/>
      <w:bookmarkStart w:id="2130" w:name="_Toc111156775"/>
      <w:bookmarkStart w:id="2131" w:name="_Toc111140150"/>
      <w:bookmarkStart w:id="2132" w:name="_Toc111140513"/>
      <w:bookmarkStart w:id="2133" w:name="_Toc111140878"/>
      <w:bookmarkStart w:id="2134" w:name="_Toc111141228"/>
      <w:bookmarkStart w:id="2135" w:name="_Toc111147628"/>
      <w:bookmarkStart w:id="2136" w:name="_Toc111147905"/>
      <w:bookmarkStart w:id="2137" w:name="_Toc111148094"/>
      <w:bookmarkStart w:id="2138" w:name="_Toc111148284"/>
      <w:bookmarkStart w:id="2139" w:name="_Toc111148473"/>
      <w:bookmarkStart w:id="2140" w:name="_Toc111154454"/>
      <w:bookmarkStart w:id="2141" w:name="_Toc111154654"/>
      <w:bookmarkStart w:id="2142" w:name="_Toc111154982"/>
      <w:bookmarkStart w:id="2143" w:name="_Toc111155183"/>
      <w:bookmarkStart w:id="2144" w:name="_Toc111155387"/>
      <w:bookmarkStart w:id="2145" w:name="_Toc111155591"/>
      <w:bookmarkStart w:id="2146" w:name="_Toc111155789"/>
      <w:bookmarkStart w:id="2147" w:name="_Toc111156178"/>
      <w:bookmarkStart w:id="2148" w:name="_Toc111156378"/>
      <w:bookmarkStart w:id="2149" w:name="_Toc111156577"/>
      <w:bookmarkStart w:id="2150" w:name="_Toc111156776"/>
      <w:bookmarkStart w:id="2151" w:name="_Toc109044731"/>
      <w:bookmarkStart w:id="2152" w:name="_Toc110580456"/>
      <w:bookmarkStart w:id="2153" w:name="_Toc111330306"/>
      <w:bookmarkStart w:id="2154" w:name="_Toc111468252"/>
      <w:bookmarkStart w:id="2155" w:name="_Toc11570223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r w:rsidRPr="004D7DCA">
        <w:t>Secondary Data: Scenario Planning Workshop Materials</w:t>
      </w:r>
      <w:bookmarkEnd w:id="2151"/>
      <w:bookmarkEnd w:id="2152"/>
      <w:bookmarkEnd w:id="2153"/>
      <w:bookmarkEnd w:id="2154"/>
      <w:bookmarkEnd w:id="2155"/>
    </w:p>
    <w:p w14:paraId="19DDFDB7" w14:textId="3C3A4490" w:rsidR="007745A4" w:rsidRPr="004D7DCA" w:rsidRDefault="007745A4" w:rsidP="009D738F">
      <w:pPr>
        <w:pStyle w:val="1stpara"/>
        <w:rPr>
          <w:rFonts w:asciiTheme="majorBidi" w:hAnsiTheme="majorBidi" w:cstheme="majorBidi"/>
        </w:rPr>
      </w:pPr>
      <w:r w:rsidRPr="004D7DCA">
        <w:rPr>
          <w:rFonts w:asciiTheme="majorBidi" w:hAnsiTheme="majorBidi" w:cstheme="majorBidi"/>
        </w:rPr>
        <w:t>In addition to primary data from the interviews, secondary data was collected to better understand the implementation process at different stages of the intervention.</w:t>
      </w:r>
    </w:p>
    <w:p w14:paraId="745B25BA" w14:textId="690E928C" w:rsidR="007745A4" w:rsidRPr="004D7DCA" w:rsidRDefault="007745A4" w:rsidP="00C509D9">
      <w:pPr>
        <w:pStyle w:val="Heading3"/>
      </w:pPr>
      <w:bookmarkStart w:id="2156" w:name="_Toc111468253"/>
      <w:r w:rsidRPr="004D7DCA">
        <w:t xml:space="preserve">Phase </w:t>
      </w:r>
      <w:r w:rsidR="00DC778E">
        <w:t>1</w:t>
      </w:r>
      <w:r w:rsidRPr="004D7DCA">
        <w:t xml:space="preserve"> Supplementary Documents</w:t>
      </w:r>
      <w:bookmarkEnd w:id="2156"/>
    </w:p>
    <w:p w14:paraId="1E311332" w14:textId="22B21A11" w:rsidR="007745A4" w:rsidRPr="004D7DCA" w:rsidRDefault="007745A4" w:rsidP="00ED3038">
      <w:pPr>
        <w:pStyle w:val="NormalText"/>
      </w:pPr>
      <w:r w:rsidRPr="004D7DCA">
        <w:t xml:space="preserve">The main documents for Intervention 1 consisted of three modules, which were </w:t>
      </w:r>
      <w:r w:rsidR="00306578" w:rsidRPr="004D7DCA">
        <w:t xml:space="preserve">primarily </w:t>
      </w:r>
      <w:r w:rsidRPr="004D7DCA">
        <w:t xml:space="preserve">developed by the consultant </w:t>
      </w:r>
      <w:r w:rsidR="00306578" w:rsidRPr="004D7DCA">
        <w:t xml:space="preserve">and were </w:t>
      </w:r>
      <w:r w:rsidRPr="004D7DCA">
        <w:t>shared by the Project Manager (Core 3</w:t>
      </w:r>
      <w:r w:rsidR="007C01CF" w:rsidRPr="004D7DCA">
        <w:t>).</w:t>
      </w:r>
      <w:r w:rsidR="007C01CF">
        <w:t xml:space="preserve"> </w:t>
      </w:r>
      <w:r w:rsidRPr="004D7DCA">
        <w:t xml:space="preserve">These documents were used to expand the discussions of emerging themes in the </w:t>
      </w:r>
      <w:r w:rsidR="003F71E7">
        <w:t>f</w:t>
      </w:r>
      <w:r w:rsidRPr="004D7DCA">
        <w:t>indings section of this chapter</w:t>
      </w:r>
      <w:r w:rsidR="00E20E82">
        <w:t>, including</w:t>
      </w:r>
      <w:r w:rsidRPr="004D7DCA">
        <w:t xml:space="preserve"> discussion o</w:t>
      </w:r>
      <w:r w:rsidR="00B46A0A" w:rsidRPr="004D7DCA">
        <w:t>f</w:t>
      </w:r>
      <w:r w:rsidRPr="004D7DCA">
        <w:t xml:space="preserve"> the reasons for scenario planning</w:t>
      </w:r>
      <w:r w:rsidR="00306578" w:rsidRPr="004D7DCA">
        <w:t>,</w:t>
      </w:r>
      <w:r w:rsidRPr="004D7DCA">
        <w:t xml:space="preserve"> which </w:t>
      </w:r>
      <w:r w:rsidR="00E20E82">
        <w:t xml:space="preserve">elements </w:t>
      </w:r>
      <w:r w:rsidRPr="004D7DCA">
        <w:t>were essential, the potential of scenario planning</w:t>
      </w:r>
      <w:r w:rsidR="00306578" w:rsidRPr="004D7DCA">
        <w:t>,</w:t>
      </w:r>
      <w:r w:rsidRPr="004D7DCA">
        <w:t xml:space="preserve"> and the lessons learned from the Intervention.</w:t>
      </w:r>
      <w:r w:rsidR="007B1B4C" w:rsidRPr="004D7DCA">
        <w:t xml:space="preserve"> </w:t>
      </w:r>
      <w:r w:rsidRPr="004D7DCA">
        <w:t>The detailed content of each module is as follow</w:t>
      </w:r>
      <w:r w:rsidR="00306578" w:rsidRPr="004D7DCA">
        <w:t>s</w:t>
      </w:r>
      <w:r w:rsidRPr="004D7DCA">
        <w:t>:</w:t>
      </w:r>
    </w:p>
    <w:tbl>
      <w:tblPr>
        <w:tblStyle w:val="TableGrid"/>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9010"/>
      </w:tblGrid>
      <w:tr w:rsidR="007745A4" w:rsidRPr="004D7DCA" w14:paraId="3489512F" w14:textId="77777777" w:rsidTr="009D738F">
        <w:trPr>
          <w:trHeight w:val="710"/>
        </w:trPr>
        <w:tc>
          <w:tcPr>
            <w:tcW w:w="9010" w:type="dxa"/>
            <w:shd w:val="clear" w:color="auto" w:fill="D9E2F3" w:themeFill="accent1" w:themeFillTint="33"/>
            <w:vAlign w:val="center"/>
          </w:tcPr>
          <w:p w14:paraId="0FA8E239" w14:textId="77777777" w:rsidR="007745A4" w:rsidRPr="004D7DCA" w:rsidRDefault="007745A4" w:rsidP="00ED3038">
            <w:pPr>
              <w:keepNext/>
              <w:keepLines/>
              <w:widowControl w:val="0"/>
              <w:spacing w:before="100" w:beforeAutospacing="1" w:after="100" w:afterAutospacing="1" w:line="276" w:lineRule="auto"/>
              <w:contextualSpacing/>
              <w:jc w:val="both"/>
              <w:rPr>
                <w:rFonts w:asciiTheme="majorBidi" w:hAnsiTheme="majorBidi" w:cstheme="majorBidi"/>
                <w:bCs/>
                <w:sz w:val="22"/>
                <w:szCs w:val="20"/>
              </w:rPr>
            </w:pPr>
            <w:r w:rsidRPr="004D7DCA">
              <w:rPr>
                <w:rFonts w:asciiTheme="majorBidi" w:hAnsiTheme="majorBidi" w:cstheme="majorBidi"/>
                <w:bCs/>
                <w:sz w:val="22"/>
                <w:szCs w:val="20"/>
              </w:rPr>
              <w:t xml:space="preserve">Module 1 Capability Building: </w:t>
            </w:r>
          </w:p>
          <w:p w14:paraId="5CFB6CC9" w14:textId="259ED339" w:rsidR="007745A4" w:rsidRPr="004D7DCA" w:rsidRDefault="007745A4" w:rsidP="00ED3038">
            <w:pPr>
              <w:keepNext/>
              <w:keepLines/>
              <w:widowControl w:val="0"/>
              <w:autoSpaceDE w:val="0"/>
              <w:autoSpaceDN w:val="0"/>
              <w:adjustRightInd w:val="0"/>
              <w:spacing w:line="276" w:lineRule="auto"/>
              <w:jc w:val="both"/>
              <w:rPr>
                <w:rFonts w:asciiTheme="majorBidi" w:hAnsiTheme="majorBidi" w:cstheme="majorBidi"/>
                <w:sz w:val="22"/>
                <w:szCs w:val="20"/>
              </w:rPr>
            </w:pPr>
            <w:r w:rsidRPr="004D7DCA">
              <w:rPr>
                <w:rFonts w:asciiTheme="majorBidi" w:hAnsiTheme="majorBidi" w:cstheme="majorBidi"/>
                <w:sz w:val="22"/>
                <w:szCs w:val="20"/>
              </w:rPr>
              <w:t>A series of training</w:t>
            </w:r>
            <w:r w:rsidR="00906485" w:rsidRPr="004D7DCA">
              <w:rPr>
                <w:rFonts w:asciiTheme="majorBidi" w:hAnsiTheme="majorBidi" w:cstheme="majorBidi"/>
                <w:sz w:val="22"/>
                <w:szCs w:val="20"/>
              </w:rPr>
              <w:t xml:space="preserve"> sessions</w:t>
            </w:r>
            <w:r w:rsidRPr="004D7DCA">
              <w:rPr>
                <w:rFonts w:asciiTheme="majorBidi" w:hAnsiTheme="majorBidi" w:cstheme="majorBidi"/>
                <w:sz w:val="22"/>
                <w:szCs w:val="20"/>
              </w:rPr>
              <w:t xml:space="preserve"> to produce a cohort of trained practitioners to lead SP projects in Abu Dhabi</w:t>
            </w:r>
          </w:p>
        </w:tc>
      </w:tr>
      <w:tr w:rsidR="007745A4" w:rsidRPr="004D7DCA" w14:paraId="71B1D447" w14:textId="77777777" w:rsidTr="000D1393">
        <w:tc>
          <w:tcPr>
            <w:tcW w:w="9010" w:type="dxa"/>
            <w:vAlign w:val="center"/>
          </w:tcPr>
          <w:p w14:paraId="12FC3CB6" w14:textId="7B85626A" w:rsidR="007745A4" w:rsidRPr="004D7DCA" w:rsidRDefault="007745A4" w:rsidP="00ED3038">
            <w:pPr>
              <w:widowControl w:val="0"/>
              <w:autoSpaceDE w:val="0"/>
              <w:autoSpaceDN w:val="0"/>
              <w:adjustRightInd w:val="0"/>
              <w:spacing w:line="276" w:lineRule="auto"/>
              <w:jc w:val="both"/>
              <w:rPr>
                <w:rFonts w:asciiTheme="majorBidi" w:hAnsiTheme="majorBidi" w:cstheme="majorBidi"/>
                <w:b w:val="0"/>
                <w:bCs/>
                <w:sz w:val="22"/>
                <w:szCs w:val="20"/>
              </w:rPr>
            </w:pPr>
            <w:r w:rsidRPr="004D7DCA">
              <w:rPr>
                <w:rFonts w:asciiTheme="majorBidi" w:hAnsiTheme="majorBidi" w:cstheme="majorBidi"/>
                <w:b w:val="0"/>
                <w:bCs/>
                <w:sz w:val="22"/>
                <w:szCs w:val="20"/>
              </w:rPr>
              <w:t xml:space="preserve">Three scenario training module workshops aimed to develop scenario planning capabilities in </w:t>
            </w:r>
            <w:r w:rsidR="0073774A">
              <w:rPr>
                <w:rFonts w:asciiTheme="majorBidi" w:hAnsiTheme="majorBidi" w:cstheme="majorBidi"/>
                <w:b w:val="0"/>
                <w:bCs/>
                <w:sz w:val="22"/>
                <w:szCs w:val="20"/>
              </w:rPr>
              <w:t xml:space="preserve">the </w:t>
            </w:r>
            <w:r w:rsidRPr="004D7DCA">
              <w:rPr>
                <w:rFonts w:asciiTheme="majorBidi" w:hAnsiTheme="majorBidi" w:cstheme="majorBidi"/>
                <w:b w:val="0"/>
                <w:bCs/>
                <w:sz w:val="22"/>
                <w:szCs w:val="20"/>
              </w:rPr>
              <w:t>Abu Dhabi Government Public Sector.</w:t>
            </w:r>
          </w:p>
        </w:tc>
      </w:tr>
      <w:tr w:rsidR="007745A4" w:rsidRPr="004D7DCA" w14:paraId="2B9AFBF0" w14:textId="77777777" w:rsidTr="000D1393">
        <w:tc>
          <w:tcPr>
            <w:tcW w:w="9010" w:type="dxa"/>
            <w:vAlign w:val="center"/>
          </w:tcPr>
          <w:p w14:paraId="4E29908B" w14:textId="5268A303" w:rsidR="007745A4" w:rsidRPr="004D7DCA" w:rsidRDefault="007745A4" w:rsidP="00ED3038">
            <w:pPr>
              <w:widowControl w:val="0"/>
              <w:autoSpaceDE w:val="0"/>
              <w:autoSpaceDN w:val="0"/>
              <w:adjustRightInd w:val="0"/>
              <w:spacing w:line="276" w:lineRule="auto"/>
              <w:jc w:val="both"/>
              <w:rPr>
                <w:rFonts w:asciiTheme="majorBidi" w:hAnsiTheme="majorBidi" w:cstheme="majorBidi"/>
                <w:b w:val="0"/>
                <w:bCs/>
                <w:sz w:val="22"/>
                <w:szCs w:val="20"/>
              </w:rPr>
            </w:pPr>
            <w:r w:rsidRPr="004D7DCA">
              <w:rPr>
                <w:rFonts w:asciiTheme="majorBidi" w:hAnsiTheme="majorBidi" w:cstheme="majorBidi"/>
                <w:b w:val="0"/>
                <w:bCs/>
                <w:sz w:val="22"/>
                <w:szCs w:val="20"/>
              </w:rPr>
              <w:t xml:space="preserve">Objective: This module laid the foundation of SP and its significance, which in </w:t>
            </w:r>
            <w:r w:rsidR="003A455F" w:rsidRPr="004D7DCA">
              <w:rPr>
                <w:rFonts w:asciiTheme="majorBidi" w:hAnsiTheme="majorBidi" w:cstheme="majorBidi"/>
                <w:b w:val="0"/>
                <w:bCs/>
                <w:sz w:val="22"/>
                <w:szCs w:val="20"/>
              </w:rPr>
              <w:t xml:space="preserve">the </w:t>
            </w:r>
            <w:r w:rsidRPr="004D7DCA">
              <w:rPr>
                <w:rFonts w:asciiTheme="majorBidi" w:hAnsiTheme="majorBidi" w:cstheme="majorBidi"/>
                <w:b w:val="0"/>
                <w:bCs/>
                <w:sz w:val="22"/>
                <w:szCs w:val="20"/>
              </w:rPr>
              <w:t xml:space="preserve">context of </w:t>
            </w:r>
            <w:r w:rsidR="003A455F" w:rsidRPr="004D7DCA">
              <w:rPr>
                <w:rFonts w:asciiTheme="majorBidi" w:hAnsiTheme="majorBidi" w:cstheme="majorBidi"/>
                <w:b w:val="0"/>
                <w:bCs/>
                <w:sz w:val="22"/>
                <w:szCs w:val="20"/>
              </w:rPr>
              <w:t xml:space="preserve">the </w:t>
            </w:r>
            <w:r w:rsidRPr="004D7DCA">
              <w:rPr>
                <w:rFonts w:asciiTheme="majorBidi" w:hAnsiTheme="majorBidi" w:cstheme="majorBidi"/>
                <w:b w:val="0"/>
                <w:bCs/>
                <w:sz w:val="22"/>
                <w:szCs w:val="20"/>
              </w:rPr>
              <w:t xml:space="preserve">AD </w:t>
            </w:r>
            <w:r w:rsidR="0073774A">
              <w:rPr>
                <w:rFonts w:asciiTheme="majorBidi" w:hAnsiTheme="majorBidi" w:cstheme="majorBidi"/>
                <w:b w:val="0"/>
                <w:bCs/>
                <w:sz w:val="22"/>
                <w:szCs w:val="20"/>
              </w:rPr>
              <w:lastRenderedPageBreak/>
              <w:t>g</w:t>
            </w:r>
            <w:r w:rsidRPr="004D7DCA">
              <w:rPr>
                <w:rFonts w:asciiTheme="majorBidi" w:hAnsiTheme="majorBidi" w:cstheme="majorBidi"/>
                <w:b w:val="0"/>
                <w:bCs/>
                <w:sz w:val="22"/>
                <w:szCs w:val="20"/>
              </w:rPr>
              <w:t xml:space="preserve">overnment primarily included achieving </w:t>
            </w:r>
            <w:r w:rsidR="0073774A">
              <w:rPr>
                <w:rFonts w:asciiTheme="majorBidi" w:hAnsiTheme="majorBidi" w:cstheme="majorBidi"/>
                <w:b w:val="0"/>
                <w:bCs/>
                <w:sz w:val="22"/>
                <w:szCs w:val="20"/>
              </w:rPr>
              <w:t>g</w:t>
            </w:r>
            <w:r w:rsidRPr="004D7DCA">
              <w:rPr>
                <w:rFonts w:asciiTheme="majorBidi" w:hAnsiTheme="majorBidi" w:cstheme="majorBidi"/>
                <w:b w:val="0"/>
                <w:bCs/>
                <w:sz w:val="22"/>
                <w:szCs w:val="20"/>
              </w:rPr>
              <w:t>overnmental excellence in infrastructural or socio-economic development while simultaneously maintaining environmental sustainability.</w:t>
            </w:r>
          </w:p>
        </w:tc>
      </w:tr>
      <w:tr w:rsidR="007745A4" w:rsidRPr="004D7DCA" w14:paraId="27FE09E8" w14:textId="77777777" w:rsidTr="000D1393">
        <w:tc>
          <w:tcPr>
            <w:tcW w:w="9010" w:type="dxa"/>
            <w:vAlign w:val="center"/>
          </w:tcPr>
          <w:p w14:paraId="73BFFF0D" w14:textId="77777777" w:rsidR="007745A4" w:rsidRPr="004D7DCA" w:rsidRDefault="007745A4" w:rsidP="00ED3038">
            <w:pPr>
              <w:widowControl w:val="0"/>
              <w:autoSpaceDE w:val="0"/>
              <w:autoSpaceDN w:val="0"/>
              <w:adjustRightInd w:val="0"/>
              <w:spacing w:line="276" w:lineRule="auto"/>
              <w:jc w:val="both"/>
              <w:rPr>
                <w:rFonts w:asciiTheme="majorBidi" w:hAnsiTheme="majorBidi" w:cstheme="majorBidi"/>
                <w:b w:val="0"/>
                <w:bCs/>
                <w:sz w:val="22"/>
                <w:szCs w:val="20"/>
              </w:rPr>
            </w:pPr>
            <w:r w:rsidRPr="004D7DCA">
              <w:rPr>
                <w:rFonts w:asciiTheme="majorBidi" w:hAnsiTheme="majorBidi" w:cstheme="majorBidi"/>
                <w:b w:val="0"/>
                <w:bCs/>
                <w:sz w:val="22"/>
                <w:szCs w:val="20"/>
              </w:rPr>
              <w:lastRenderedPageBreak/>
              <w:t>Documents</w:t>
            </w:r>
          </w:p>
          <w:p w14:paraId="27A87FE6" w14:textId="7A366E58" w:rsidR="007745A4" w:rsidRPr="004D7DCA" w:rsidRDefault="007745A4" w:rsidP="00FA5701">
            <w:pPr>
              <w:pStyle w:val="ListParagraph"/>
              <w:widowControl w:val="0"/>
              <w:numPr>
                <w:ilvl w:val="0"/>
                <w:numId w:val="3"/>
              </w:numPr>
              <w:spacing w:before="100" w:beforeAutospacing="1" w:after="100" w:afterAutospacing="1" w:line="276" w:lineRule="auto"/>
              <w:jc w:val="both"/>
              <w:rPr>
                <w:rFonts w:asciiTheme="majorBidi" w:hAnsiTheme="majorBidi" w:cstheme="majorBidi"/>
                <w:b w:val="0"/>
                <w:bCs/>
                <w:sz w:val="22"/>
                <w:szCs w:val="20"/>
              </w:rPr>
            </w:pPr>
            <w:r w:rsidRPr="004D7DCA">
              <w:rPr>
                <w:rFonts w:asciiTheme="majorBidi" w:hAnsiTheme="majorBidi" w:cstheme="majorBidi"/>
                <w:b w:val="0"/>
                <w:bCs/>
                <w:sz w:val="22"/>
                <w:szCs w:val="20"/>
              </w:rPr>
              <w:t xml:space="preserve">Developing and </w:t>
            </w:r>
            <w:r w:rsidR="00520695" w:rsidRPr="004D7DCA">
              <w:rPr>
                <w:rFonts w:asciiTheme="majorBidi" w:hAnsiTheme="majorBidi" w:cstheme="majorBidi"/>
                <w:b w:val="0"/>
                <w:bCs/>
                <w:sz w:val="22"/>
                <w:szCs w:val="20"/>
              </w:rPr>
              <w:t>using</w:t>
            </w:r>
            <w:r w:rsidRPr="004D7DCA">
              <w:rPr>
                <w:rFonts w:asciiTheme="majorBidi" w:hAnsiTheme="majorBidi" w:cstheme="majorBidi"/>
                <w:b w:val="0"/>
                <w:bCs/>
                <w:sz w:val="22"/>
                <w:szCs w:val="20"/>
              </w:rPr>
              <w:t xml:space="preserve"> </w:t>
            </w:r>
            <w:r w:rsidR="001C3DE7" w:rsidRPr="004D7DCA">
              <w:rPr>
                <w:rFonts w:asciiTheme="majorBidi" w:hAnsiTheme="majorBidi" w:cstheme="majorBidi"/>
                <w:b w:val="0"/>
                <w:bCs/>
                <w:sz w:val="22"/>
                <w:szCs w:val="20"/>
              </w:rPr>
              <w:t>Scenarios, January</w:t>
            </w:r>
            <w:r w:rsidRPr="004D7DCA">
              <w:rPr>
                <w:rFonts w:asciiTheme="majorBidi" w:hAnsiTheme="majorBidi" w:cstheme="majorBidi"/>
                <w:b w:val="0"/>
                <w:bCs/>
                <w:sz w:val="22"/>
                <w:szCs w:val="20"/>
              </w:rPr>
              <w:t xml:space="preserve"> 9–13, 2011</w:t>
            </w:r>
          </w:p>
          <w:p w14:paraId="063F5CDF" w14:textId="56BBA665" w:rsidR="007745A4" w:rsidRPr="004D7DCA" w:rsidRDefault="007745A4" w:rsidP="00FA5701">
            <w:pPr>
              <w:pStyle w:val="ListParagraph"/>
              <w:widowControl w:val="0"/>
              <w:numPr>
                <w:ilvl w:val="0"/>
                <w:numId w:val="3"/>
              </w:numPr>
              <w:spacing w:before="100" w:beforeAutospacing="1" w:after="100" w:afterAutospacing="1" w:line="276" w:lineRule="auto"/>
              <w:jc w:val="both"/>
              <w:rPr>
                <w:rFonts w:asciiTheme="majorBidi" w:hAnsiTheme="majorBidi" w:cstheme="majorBidi"/>
                <w:b w:val="0"/>
                <w:bCs/>
                <w:sz w:val="22"/>
                <w:szCs w:val="20"/>
              </w:rPr>
            </w:pPr>
            <w:r w:rsidRPr="004D7DCA">
              <w:rPr>
                <w:rFonts w:asciiTheme="majorBidi" w:hAnsiTheme="majorBidi" w:cstheme="majorBidi"/>
                <w:b w:val="0"/>
                <w:bCs/>
                <w:sz w:val="22"/>
                <w:szCs w:val="20"/>
              </w:rPr>
              <w:t>Leading Scenario Projects</w:t>
            </w:r>
            <w:r w:rsidR="00DD7650" w:rsidRPr="004D7DCA">
              <w:rPr>
                <w:rFonts w:asciiTheme="majorBidi" w:hAnsiTheme="majorBidi" w:cstheme="majorBidi"/>
                <w:b w:val="0"/>
                <w:bCs/>
                <w:sz w:val="22"/>
                <w:szCs w:val="20"/>
              </w:rPr>
              <w:t>,</w:t>
            </w:r>
            <w:r w:rsidRPr="004D7DCA">
              <w:rPr>
                <w:rFonts w:asciiTheme="majorBidi" w:hAnsiTheme="majorBidi" w:cstheme="majorBidi"/>
                <w:b w:val="0"/>
                <w:bCs/>
                <w:sz w:val="22"/>
                <w:szCs w:val="20"/>
              </w:rPr>
              <w:t xml:space="preserve"> January 23–25, 2011</w:t>
            </w:r>
          </w:p>
          <w:p w14:paraId="47DA80F9" w14:textId="70A11ED2" w:rsidR="007745A4" w:rsidRPr="004D7DCA" w:rsidRDefault="007745A4" w:rsidP="00FA5701">
            <w:pPr>
              <w:pStyle w:val="ListParagraph"/>
              <w:widowControl w:val="0"/>
              <w:numPr>
                <w:ilvl w:val="0"/>
                <w:numId w:val="3"/>
              </w:numPr>
              <w:spacing w:before="100" w:beforeAutospacing="1" w:after="100" w:afterAutospacing="1" w:line="276" w:lineRule="auto"/>
              <w:jc w:val="both"/>
              <w:rPr>
                <w:rFonts w:asciiTheme="majorBidi" w:hAnsiTheme="majorBidi" w:cstheme="majorBidi"/>
                <w:b w:val="0"/>
                <w:bCs/>
                <w:sz w:val="22"/>
                <w:szCs w:val="20"/>
              </w:rPr>
            </w:pPr>
            <w:r w:rsidRPr="004D7DCA">
              <w:rPr>
                <w:rFonts w:asciiTheme="majorBidi" w:hAnsiTheme="majorBidi" w:cstheme="majorBidi"/>
                <w:b w:val="0"/>
                <w:bCs/>
                <w:sz w:val="22"/>
                <w:szCs w:val="20"/>
              </w:rPr>
              <w:t>Scenarios to Strategy</w:t>
            </w:r>
            <w:r w:rsidR="00DD7650" w:rsidRPr="004D7DCA">
              <w:rPr>
                <w:rFonts w:asciiTheme="majorBidi" w:hAnsiTheme="majorBidi" w:cstheme="majorBidi"/>
                <w:b w:val="0"/>
                <w:bCs/>
                <w:sz w:val="22"/>
                <w:szCs w:val="20"/>
              </w:rPr>
              <w:t>,</w:t>
            </w:r>
            <w:r w:rsidRPr="004D7DCA">
              <w:rPr>
                <w:rFonts w:asciiTheme="majorBidi" w:hAnsiTheme="majorBidi" w:cstheme="majorBidi"/>
                <w:b w:val="0"/>
                <w:bCs/>
                <w:sz w:val="22"/>
                <w:szCs w:val="20"/>
              </w:rPr>
              <w:t xml:space="preserve"> February 13–14, 2011</w:t>
            </w:r>
          </w:p>
          <w:p w14:paraId="24929F82" w14:textId="77777777" w:rsidR="007745A4" w:rsidRPr="004D7DCA" w:rsidRDefault="007745A4" w:rsidP="00C509D9">
            <w:pPr>
              <w:pStyle w:val="ListParagraph"/>
              <w:keepNext/>
              <w:widowControl w:val="0"/>
              <w:autoSpaceDE w:val="0"/>
              <w:autoSpaceDN w:val="0"/>
              <w:adjustRightInd w:val="0"/>
              <w:spacing w:line="276" w:lineRule="auto"/>
              <w:jc w:val="both"/>
              <w:rPr>
                <w:rFonts w:asciiTheme="majorBidi" w:hAnsiTheme="majorBidi" w:cstheme="majorBidi"/>
                <w:b w:val="0"/>
                <w:bCs/>
                <w:sz w:val="22"/>
                <w:szCs w:val="20"/>
              </w:rPr>
            </w:pPr>
          </w:p>
        </w:tc>
      </w:tr>
    </w:tbl>
    <w:p w14:paraId="34DF4344" w14:textId="0CECA5C3" w:rsidR="000E65C1" w:rsidRDefault="000E65C1">
      <w:pPr>
        <w:pStyle w:val="Caption"/>
      </w:pPr>
      <w:bookmarkStart w:id="2157" w:name="_Toc113904283"/>
      <w:r w:rsidRPr="00C509D9">
        <w:rPr>
          <w:b/>
          <w:bCs w:val="0"/>
        </w:rPr>
        <w:t xml:space="preserve">Table </w:t>
      </w:r>
      <w:r w:rsidRPr="00C509D9">
        <w:rPr>
          <w:b/>
          <w:bCs w:val="0"/>
        </w:rPr>
        <w:fldChar w:fldCharType="begin"/>
      </w:r>
      <w:r w:rsidRPr="00C509D9">
        <w:rPr>
          <w:b/>
          <w:bCs w:val="0"/>
        </w:rPr>
        <w:instrText xml:space="preserve"> SEQ Table \* ARABIC </w:instrText>
      </w:r>
      <w:r w:rsidRPr="00C509D9">
        <w:rPr>
          <w:b/>
          <w:bCs w:val="0"/>
        </w:rPr>
        <w:fldChar w:fldCharType="separate"/>
      </w:r>
      <w:r w:rsidRPr="00C509D9">
        <w:rPr>
          <w:b/>
          <w:bCs w:val="0"/>
          <w:noProof/>
        </w:rPr>
        <w:t>16</w:t>
      </w:r>
      <w:r w:rsidRPr="00C509D9">
        <w:rPr>
          <w:b/>
          <w:bCs w:val="0"/>
        </w:rPr>
        <w:fldChar w:fldCharType="end"/>
      </w:r>
      <w:r w:rsidRPr="00C509D9">
        <w:rPr>
          <w:b/>
          <w:bCs w:val="0"/>
        </w:rPr>
        <w:t>:</w:t>
      </w:r>
      <w:r w:rsidRPr="000E65C1">
        <w:rPr>
          <w:rFonts w:asciiTheme="majorBidi" w:hAnsiTheme="majorBidi" w:cstheme="majorBidi"/>
          <w:bCs w:val="0"/>
        </w:rPr>
        <w:t xml:space="preserve"> </w:t>
      </w:r>
      <w:r w:rsidRPr="00A07386">
        <w:rPr>
          <w:rFonts w:asciiTheme="majorBidi" w:hAnsiTheme="majorBidi" w:cstheme="majorBidi"/>
          <w:bCs w:val="0"/>
        </w:rPr>
        <w:t>Module 1</w:t>
      </w:r>
      <w:r>
        <w:rPr>
          <w:rFonts w:asciiTheme="majorBidi" w:hAnsiTheme="majorBidi" w:cstheme="majorBidi"/>
          <w:bCs w:val="0"/>
        </w:rPr>
        <w:t>,</w:t>
      </w:r>
      <w:r w:rsidRPr="00A07386">
        <w:rPr>
          <w:rFonts w:asciiTheme="majorBidi" w:hAnsiTheme="majorBidi" w:cstheme="majorBidi"/>
          <w:bCs w:val="0"/>
        </w:rPr>
        <w:t xml:space="preserve"> Capability Building</w:t>
      </w:r>
      <w:r>
        <w:rPr>
          <w:rFonts w:asciiTheme="majorBidi" w:hAnsiTheme="majorBidi" w:cstheme="majorBidi"/>
          <w:bCs w:val="0"/>
        </w:rPr>
        <w:t>,</w:t>
      </w:r>
      <w:r w:rsidRPr="00A07386">
        <w:rPr>
          <w:rFonts w:asciiTheme="majorBidi" w:hAnsiTheme="majorBidi" w:cstheme="majorBidi"/>
          <w:bCs w:val="0"/>
        </w:rPr>
        <w:t xml:space="preserve"> </w:t>
      </w:r>
      <w:r>
        <w:rPr>
          <w:rFonts w:asciiTheme="majorBidi" w:hAnsiTheme="majorBidi" w:cstheme="majorBidi"/>
          <w:bCs w:val="0"/>
        </w:rPr>
        <w:t>s</w:t>
      </w:r>
      <w:r w:rsidRPr="00A07386">
        <w:rPr>
          <w:rFonts w:asciiTheme="majorBidi" w:hAnsiTheme="majorBidi" w:cstheme="majorBidi"/>
          <w:bCs w:val="0"/>
        </w:rPr>
        <w:t xml:space="preserve">econdary </w:t>
      </w:r>
      <w:r>
        <w:rPr>
          <w:rFonts w:asciiTheme="majorBidi" w:hAnsiTheme="majorBidi" w:cstheme="majorBidi"/>
          <w:bCs w:val="0"/>
        </w:rPr>
        <w:t>d</w:t>
      </w:r>
      <w:r w:rsidRPr="00A07386">
        <w:rPr>
          <w:rFonts w:asciiTheme="majorBidi" w:hAnsiTheme="majorBidi" w:cstheme="majorBidi"/>
          <w:bCs w:val="0"/>
        </w:rPr>
        <w:t xml:space="preserve">ata </w:t>
      </w:r>
      <w:r>
        <w:rPr>
          <w:rFonts w:asciiTheme="majorBidi" w:hAnsiTheme="majorBidi" w:cstheme="majorBidi"/>
          <w:bCs w:val="0"/>
        </w:rPr>
        <w:t>s</w:t>
      </w:r>
      <w:r w:rsidRPr="00A07386">
        <w:rPr>
          <w:rFonts w:asciiTheme="majorBidi" w:hAnsiTheme="majorBidi" w:cstheme="majorBidi"/>
          <w:bCs w:val="0"/>
        </w:rPr>
        <w:t>ummary</w:t>
      </w:r>
      <w:r>
        <w:rPr>
          <w:rFonts w:asciiTheme="majorBidi" w:hAnsiTheme="majorBidi" w:cstheme="majorBidi"/>
          <w:bCs w:val="0"/>
        </w:rPr>
        <w:t>.</w:t>
      </w:r>
      <w:bookmarkEnd w:id="2157"/>
    </w:p>
    <w:tbl>
      <w:tblPr>
        <w:tblStyle w:val="TableGrid"/>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9010"/>
      </w:tblGrid>
      <w:tr w:rsidR="007745A4" w:rsidRPr="004D7DCA" w14:paraId="4055CAD6" w14:textId="77777777" w:rsidTr="00834A56">
        <w:trPr>
          <w:trHeight w:val="567"/>
        </w:trPr>
        <w:tc>
          <w:tcPr>
            <w:tcW w:w="9010" w:type="dxa"/>
            <w:shd w:val="clear" w:color="auto" w:fill="D9E2F3" w:themeFill="accent1" w:themeFillTint="33"/>
            <w:vAlign w:val="center"/>
          </w:tcPr>
          <w:p w14:paraId="33CCD1E3" w14:textId="77777777" w:rsidR="007745A4" w:rsidRPr="004D7DCA" w:rsidRDefault="007745A4" w:rsidP="00ED3038">
            <w:pPr>
              <w:widowControl w:val="0"/>
              <w:spacing w:line="276" w:lineRule="auto"/>
              <w:jc w:val="both"/>
              <w:rPr>
                <w:rFonts w:asciiTheme="majorBidi" w:hAnsiTheme="majorBidi" w:cstheme="majorBidi"/>
                <w:sz w:val="22"/>
                <w:szCs w:val="20"/>
              </w:rPr>
            </w:pPr>
            <w:r w:rsidRPr="004D7DCA">
              <w:rPr>
                <w:rFonts w:asciiTheme="majorBidi" w:hAnsiTheme="majorBidi" w:cstheme="majorBidi"/>
                <w:sz w:val="22"/>
                <w:szCs w:val="20"/>
              </w:rPr>
              <w:t>Module 2 Institutional Design</w:t>
            </w:r>
          </w:p>
          <w:p w14:paraId="539CC59C" w14:textId="76DBDBF6" w:rsidR="007745A4" w:rsidRPr="004D7DCA" w:rsidRDefault="007745A4" w:rsidP="00ED3038">
            <w:pPr>
              <w:widowControl w:val="0"/>
              <w:kinsoku w:val="0"/>
              <w:overflowPunct w:val="0"/>
              <w:autoSpaceDE w:val="0"/>
              <w:autoSpaceDN w:val="0"/>
              <w:spacing w:before="100" w:beforeAutospacing="1" w:after="100" w:afterAutospacing="1" w:line="276" w:lineRule="auto"/>
              <w:contextualSpacing/>
              <w:jc w:val="both"/>
              <w:rPr>
                <w:rFonts w:asciiTheme="majorBidi" w:hAnsiTheme="majorBidi" w:cstheme="majorBidi"/>
                <w:sz w:val="22"/>
                <w:szCs w:val="20"/>
              </w:rPr>
            </w:pPr>
            <w:r w:rsidRPr="004D7DCA">
              <w:rPr>
                <w:rFonts w:asciiTheme="majorBidi" w:hAnsiTheme="majorBidi" w:cstheme="majorBidi"/>
                <w:sz w:val="22"/>
                <w:szCs w:val="20"/>
              </w:rPr>
              <w:t xml:space="preserve">An </w:t>
            </w:r>
            <w:r w:rsidR="002F5688" w:rsidRPr="004D7DCA">
              <w:rPr>
                <w:rFonts w:asciiTheme="majorBidi" w:hAnsiTheme="majorBidi" w:cstheme="majorBidi"/>
              </w:rPr>
              <w:t>organi</w:t>
            </w:r>
            <w:r w:rsidR="002F5688">
              <w:rPr>
                <w:rFonts w:asciiTheme="majorBidi" w:hAnsiTheme="majorBidi" w:cstheme="majorBidi"/>
              </w:rPr>
              <w:t>s</w:t>
            </w:r>
            <w:r w:rsidR="002F5688" w:rsidRPr="004D7DCA">
              <w:rPr>
                <w:rFonts w:asciiTheme="majorBidi" w:hAnsiTheme="majorBidi" w:cstheme="majorBidi"/>
              </w:rPr>
              <w:t>ation</w:t>
            </w:r>
            <w:r w:rsidRPr="004D7DCA">
              <w:rPr>
                <w:rFonts w:asciiTheme="majorBidi" w:hAnsiTheme="majorBidi" w:cstheme="majorBidi"/>
                <w:sz w:val="22"/>
                <w:szCs w:val="20"/>
              </w:rPr>
              <w:t>al design blueprint and operation manual to help integrate SP into GSEC’s overall strategy and policy planning process</w:t>
            </w:r>
          </w:p>
        </w:tc>
      </w:tr>
      <w:tr w:rsidR="007745A4" w:rsidRPr="004D7DCA" w14:paraId="35B454B7" w14:textId="77777777" w:rsidTr="00834A56">
        <w:trPr>
          <w:trHeight w:val="567"/>
        </w:trPr>
        <w:tc>
          <w:tcPr>
            <w:tcW w:w="9010" w:type="dxa"/>
            <w:vAlign w:val="center"/>
          </w:tcPr>
          <w:p w14:paraId="3653536D" w14:textId="6B9272BB" w:rsidR="007745A4" w:rsidRPr="004D7DCA" w:rsidRDefault="007745A4" w:rsidP="00ED3038">
            <w:pPr>
              <w:widowControl w:val="0"/>
              <w:autoSpaceDE w:val="0"/>
              <w:autoSpaceDN w:val="0"/>
              <w:adjustRightInd w:val="0"/>
              <w:spacing w:line="360" w:lineRule="auto"/>
              <w:jc w:val="both"/>
              <w:rPr>
                <w:rFonts w:asciiTheme="majorBidi" w:hAnsiTheme="majorBidi" w:cstheme="majorBidi"/>
                <w:b w:val="0"/>
                <w:bCs/>
                <w:sz w:val="22"/>
                <w:szCs w:val="20"/>
              </w:rPr>
            </w:pPr>
            <w:r w:rsidRPr="004D7DCA">
              <w:rPr>
                <w:rFonts w:asciiTheme="majorBidi" w:hAnsiTheme="majorBidi" w:cstheme="majorBidi"/>
                <w:b w:val="0"/>
                <w:bCs/>
                <w:sz w:val="22"/>
                <w:szCs w:val="20"/>
              </w:rPr>
              <w:t>This manual provides detailed guidance on how to run effective SP. It demonstrated how to use scenarios to generate and test policy options and helped institutionali</w:t>
            </w:r>
            <w:r w:rsidR="00C93A1C">
              <w:rPr>
                <w:rFonts w:asciiTheme="majorBidi" w:hAnsiTheme="majorBidi" w:cstheme="majorBidi"/>
                <w:b w:val="0"/>
                <w:bCs/>
                <w:sz w:val="22"/>
                <w:szCs w:val="20"/>
              </w:rPr>
              <w:t>s</w:t>
            </w:r>
            <w:r w:rsidRPr="004D7DCA">
              <w:rPr>
                <w:rFonts w:asciiTheme="majorBidi" w:hAnsiTheme="majorBidi" w:cstheme="majorBidi"/>
                <w:b w:val="0"/>
                <w:bCs/>
                <w:sz w:val="22"/>
                <w:szCs w:val="20"/>
              </w:rPr>
              <w:t>e SP over time. The manual was primarily aimed at scenario practitioners and analysts for creating potential scenarios or review</w:t>
            </w:r>
            <w:r w:rsidR="00514C10" w:rsidRPr="004D7DCA">
              <w:rPr>
                <w:rFonts w:asciiTheme="majorBidi" w:hAnsiTheme="majorBidi" w:cstheme="majorBidi"/>
                <w:b w:val="0"/>
                <w:bCs/>
                <w:sz w:val="22"/>
                <w:szCs w:val="20"/>
              </w:rPr>
              <w:t>ing</w:t>
            </w:r>
            <w:r w:rsidRPr="004D7DCA">
              <w:rPr>
                <w:rFonts w:asciiTheme="majorBidi" w:hAnsiTheme="majorBidi" w:cstheme="majorBidi"/>
                <w:b w:val="0"/>
                <w:bCs/>
                <w:sz w:val="22"/>
                <w:szCs w:val="20"/>
              </w:rPr>
              <w:t xml:space="preserve"> or formulat</w:t>
            </w:r>
            <w:r w:rsidR="00514C10" w:rsidRPr="004D7DCA">
              <w:rPr>
                <w:rFonts w:asciiTheme="majorBidi" w:hAnsiTheme="majorBidi" w:cstheme="majorBidi"/>
                <w:b w:val="0"/>
                <w:bCs/>
                <w:sz w:val="22"/>
                <w:szCs w:val="20"/>
              </w:rPr>
              <w:t>ing</w:t>
            </w:r>
            <w:r w:rsidRPr="004D7DCA">
              <w:rPr>
                <w:rFonts w:asciiTheme="majorBidi" w:hAnsiTheme="majorBidi" w:cstheme="majorBidi"/>
                <w:b w:val="0"/>
                <w:bCs/>
                <w:sz w:val="22"/>
                <w:szCs w:val="20"/>
              </w:rPr>
              <w:t xml:space="preserve"> policies and strategies in context-specific scenarios.</w:t>
            </w:r>
          </w:p>
        </w:tc>
      </w:tr>
      <w:tr w:rsidR="007745A4" w:rsidRPr="004D7DCA" w14:paraId="69799753" w14:textId="77777777" w:rsidTr="00834A56">
        <w:trPr>
          <w:trHeight w:val="567"/>
        </w:trPr>
        <w:tc>
          <w:tcPr>
            <w:tcW w:w="9010" w:type="dxa"/>
            <w:vAlign w:val="center"/>
          </w:tcPr>
          <w:p w14:paraId="6222BB55" w14:textId="6C485C34" w:rsidR="007745A4" w:rsidRPr="004D7DCA" w:rsidRDefault="007745A4" w:rsidP="00ED3038">
            <w:pPr>
              <w:widowControl w:val="0"/>
              <w:autoSpaceDE w:val="0"/>
              <w:autoSpaceDN w:val="0"/>
              <w:adjustRightInd w:val="0"/>
              <w:spacing w:line="360" w:lineRule="auto"/>
              <w:jc w:val="both"/>
              <w:rPr>
                <w:rFonts w:asciiTheme="majorBidi" w:hAnsiTheme="majorBidi" w:cstheme="majorBidi"/>
                <w:b w:val="0"/>
                <w:bCs/>
                <w:sz w:val="22"/>
                <w:szCs w:val="20"/>
              </w:rPr>
            </w:pPr>
            <w:r w:rsidRPr="004D7DCA">
              <w:rPr>
                <w:rFonts w:asciiTheme="majorBidi" w:hAnsiTheme="majorBidi" w:cstheme="majorBidi"/>
                <w:b w:val="0"/>
                <w:bCs/>
                <w:sz w:val="22"/>
                <w:szCs w:val="20"/>
              </w:rPr>
              <w:t xml:space="preserve">Objective: This module was developed to provide the stakeholders </w:t>
            </w:r>
            <w:r w:rsidR="003A455F" w:rsidRPr="004D7DCA">
              <w:rPr>
                <w:rFonts w:asciiTheme="majorBidi" w:hAnsiTheme="majorBidi" w:cstheme="majorBidi"/>
                <w:b w:val="0"/>
                <w:bCs/>
                <w:sz w:val="22"/>
                <w:szCs w:val="20"/>
              </w:rPr>
              <w:t xml:space="preserve">with </w:t>
            </w:r>
            <w:r w:rsidRPr="004D7DCA">
              <w:rPr>
                <w:rFonts w:asciiTheme="majorBidi" w:hAnsiTheme="majorBidi" w:cstheme="majorBidi"/>
                <w:b w:val="0"/>
                <w:bCs/>
                <w:sz w:val="22"/>
                <w:szCs w:val="20"/>
              </w:rPr>
              <w:t xml:space="preserve">appropriate tools and templates to successfully reach SP outputs and develop an ongoing culture open to scenario planning in </w:t>
            </w:r>
            <w:r w:rsidR="004B0CA1" w:rsidRPr="004D7DCA">
              <w:rPr>
                <w:rFonts w:asciiTheme="majorBidi" w:hAnsiTheme="majorBidi" w:cstheme="majorBidi"/>
                <w:b w:val="0"/>
                <w:bCs/>
                <w:sz w:val="22"/>
                <w:szCs w:val="20"/>
              </w:rPr>
              <w:t>g</w:t>
            </w:r>
            <w:r w:rsidRPr="004D7DCA">
              <w:rPr>
                <w:rFonts w:asciiTheme="majorBidi" w:hAnsiTheme="majorBidi" w:cstheme="majorBidi"/>
                <w:b w:val="0"/>
                <w:bCs/>
                <w:sz w:val="22"/>
                <w:szCs w:val="20"/>
              </w:rPr>
              <w:t xml:space="preserve">overnance or independent institutions. </w:t>
            </w:r>
          </w:p>
        </w:tc>
      </w:tr>
      <w:tr w:rsidR="007745A4" w:rsidRPr="004D7DCA" w14:paraId="33BA37D8" w14:textId="77777777" w:rsidTr="009D738F">
        <w:trPr>
          <w:trHeight w:val="872"/>
        </w:trPr>
        <w:tc>
          <w:tcPr>
            <w:tcW w:w="9010" w:type="dxa"/>
            <w:vAlign w:val="center"/>
          </w:tcPr>
          <w:p w14:paraId="78AF371F" w14:textId="77777777" w:rsidR="007745A4" w:rsidRPr="004D7DCA" w:rsidRDefault="007745A4" w:rsidP="00ED3038">
            <w:pPr>
              <w:widowControl w:val="0"/>
              <w:autoSpaceDE w:val="0"/>
              <w:autoSpaceDN w:val="0"/>
              <w:adjustRightInd w:val="0"/>
              <w:spacing w:line="360" w:lineRule="auto"/>
              <w:jc w:val="both"/>
              <w:rPr>
                <w:rFonts w:asciiTheme="majorBidi" w:hAnsiTheme="majorBidi" w:cstheme="majorBidi"/>
                <w:b w:val="0"/>
                <w:bCs/>
                <w:sz w:val="22"/>
                <w:szCs w:val="20"/>
              </w:rPr>
            </w:pPr>
            <w:r w:rsidRPr="004D7DCA">
              <w:rPr>
                <w:rFonts w:asciiTheme="majorBidi" w:hAnsiTheme="majorBidi" w:cstheme="majorBidi"/>
                <w:b w:val="0"/>
                <w:bCs/>
                <w:sz w:val="22"/>
                <w:szCs w:val="20"/>
              </w:rPr>
              <w:t>Document:</w:t>
            </w:r>
          </w:p>
          <w:p w14:paraId="74E296A5" w14:textId="2F0622DD" w:rsidR="007745A4" w:rsidRPr="004D7DCA" w:rsidRDefault="007745A4" w:rsidP="00ED3038">
            <w:pPr>
              <w:widowControl w:val="0"/>
              <w:spacing w:before="100" w:beforeAutospacing="1" w:after="100" w:afterAutospacing="1" w:line="360" w:lineRule="auto"/>
              <w:ind w:left="720"/>
              <w:contextualSpacing/>
              <w:jc w:val="both"/>
              <w:rPr>
                <w:rFonts w:asciiTheme="majorBidi" w:hAnsiTheme="majorBidi" w:cstheme="majorBidi"/>
                <w:b w:val="0"/>
                <w:bCs/>
                <w:sz w:val="22"/>
                <w:szCs w:val="20"/>
              </w:rPr>
            </w:pPr>
            <w:r w:rsidRPr="004D7DCA">
              <w:rPr>
                <w:rFonts w:asciiTheme="majorBidi" w:hAnsiTheme="majorBidi" w:cstheme="majorBidi"/>
                <w:b w:val="0"/>
                <w:bCs/>
                <w:sz w:val="22"/>
                <w:szCs w:val="20"/>
              </w:rPr>
              <w:t>Scenario Planning Operating Manual</w:t>
            </w:r>
            <w:r w:rsidR="004469E9">
              <w:rPr>
                <w:rFonts w:asciiTheme="majorBidi" w:hAnsiTheme="majorBidi" w:cstheme="majorBidi"/>
                <w:b w:val="0"/>
                <w:bCs/>
                <w:sz w:val="22"/>
                <w:szCs w:val="20"/>
              </w:rPr>
              <w:t>,</w:t>
            </w:r>
            <w:r w:rsidRPr="004D7DCA">
              <w:rPr>
                <w:rFonts w:asciiTheme="majorBidi" w:hAnsiTheme="majorBidi" w:cstheme="majorBidi"/>
                <w:b w:val="0"/>
                <w:bCs/>
                <w:sz w:val="22"/>
                <w:szCs w:val="20"/>
              </w:rPr>
              <w:t xml:space="preserve"> March 2011</w:t>
            </w:r>
          </w:p>
        </w:tc>
      </w:tr>
    </w:tbl>
    <w:p w14:paraId="09FD35B6" w14:textId="2BA8DCDB" w:rsidR="007745A4" w:rsidRPr="00B0704A" w:rsidRDefault="00EE1187" w:rsidP="00C6696B">
      <w:pPr>
        <w:pStyle w:val="Caption"/>
        <w:rPr>
          <w:rFonts w:asciiTheme="majorBidi" w:hAnsiTheme="majorBidi" w:cstheme="majorBidi"/>
          <w:b/>
          <w:bCs w:val="0"/>
        </w:rPr>
      </w:pPr>
      <w:bookmarkStart w:id="2158" w:name="_Toc113904284"/>
      <w:r w:rsidRPr="00C509D9">
        <w:rPr>
          <w:rFonts w:asciiTheme="majorBidi" w:hAnsiTheme="majorBidi" w:cstheme="majorBidi"/>
          <w:b/>
        </w:rPr>
        <w:t xml:space="preserve">Table </w:t>
      </w:r>
      <w:r w:rsidR="000E65C1">
        <w:rPr>
          <w:rFonts w:asciiTheme="majorBidi" w:hAnsiTheme="majorBidi" w:cstheme="majorBidi"/>
          <w:b/>
        </w:rPr>
        <w:fldChar w:fldCharType="begin"/>
      </w:r>
      <w:r w:rsidR="000E65C1">
        <w:rPr>
          <w:rFonts w:asciiTheme="majorBidi" w:hAnsiTheme="majorBidi" w:cstheme="majorBidi"/>
          <w:b/>
        </w:rPr>
        <w:instrText xml:space="preserve"> SEQ Table \* ARABIC </w:instrText>
      </w:r>
      <w:r w:rsidR="000E65C1">
        <w:rPr>
          <w:rFonts w:asciiTheme="majorBidi" w:hAnsiTheme="majorBidi" w:cstheme="majorBidi"/>
          <w:b/>
        </w:rPr>
        <w:fldChar w:fldCharType="separate"/>
      </w:r>
      <w:r w:rsidR="000E65C1">
        <w:rPr>
          <w:rFonts w:asciiTheme="majorBidi" w:hAnsiTheme="majorBidi" w:cstheme="majorBidi"/>
          <w:b/>
          <w:noProof/>
        </w:rPr>
        <w:t>17</w:t>
      </w:r>
      <w:r w:rsidR="000E65C1">
        <w:rPr>
          <w:rFonts w:asciiTheme="majorBidi" w:hAnsiTheme="majorBidi" w:cstheme="majorBidi"/>
          <w:b/>
        </w:rPr>
        <w:fldChar w:fldCharType="end"/>
      </w:r>
      <w:r w:rsidR="007B1B4C" w:rsidRPr="00C509D9">
        <w:rPr>
          <w:rFonts w:asciiTheme="majorBidi" w:hAnsiTheme="majorBidi" w:cstheme="majorBidi"/>
          <w:b/>
        </w:rPr>
        <w:t>:</w:t>
      </w:r>
      <w:r w:rsidR="007B1B4C" w:rsidRPr="00B0704A">
        <w:rPr>
          <w:rFonts w:asciiTheme="majorBidi" w:hAnsiTheme="majorBidi" w:cstheme="majorBidi"/>
          <w:bCs w:val="0"/>
        </w:rPr>
        <w:t xml:space="preserve"> Module 2</w:t>
      </w:r>
      <w:r w:rsidR="000D2558">
        <w:rPr>
          <w:rFonts w:asciiTheme="majorBidi" w:hAnsiTheme="majorBidi" w:cstheme="majorBidi"/>
          <w:bCs w:val="0"/>
        </w:rPr>
        <w:t>,</w:t>
      </w:r>
      <w:r w:rsidR="007B1B4C" w:rsidRPr="00B0704A">
        <w:rPr>
          <w:rFonts w:asciiTheme="majorBidi" w:hAnsiTheme="majorBidi" w:cstheme="majorBidi"/>
          <w:bCs w:val="0"/>
        </w:rPr>
        <w:t xml:space="preserve"> Institutional Design</w:t>
      </w:r>
      <w:r w:rsidR="004469E9" w:rsidRPr="00B0704A">
        <w:rPr>
          <w:rFonts w:asciiTheme="majorBidi" w:hAnsiTheme="majorBidi" w:cstheme="majorBidi"/>
          <w:bCs w:val="0"/>
        </w:rPr>
        <w:t>,</w:t>
      </w:r>
      <w:r w:rsidR="007B1B4C" w:rsidRPr="00B0704A">
        <w:rPr>
          <w:rFonts w:asciiTheme="majorBidi" w:hAnsiTheme="majorBidi" w:cstheme="majorBidi"/>
          <w:bCs w:val="0"/>
        </w:rPr>
        <w:t xml:space="preserve"> </w:t>
      </w:r>
      <w:r w:rsidR="000D2558">
        <w:rPr>
          <w:rFonts w:asciiTheme="majorBidi" w:hAnsiTheme="majorBidi" w:cstheme="majorBidi"/>
          <w:bCs w:val="0"/>
        </w:rPr>
        <w:t>s</w:t>
      </w:r>
      <w:r w:rsidR="007B1B4C" w:rsidRPr="00B0704A">
        <w:rPr>
          <w:rFonts w:asciiTheme="majorBidi" w:hAnsiTheme="majorBidi" w:cstheme="majorBidi"/>
          <w:bCs w:val="0"/>
        </w:rPr>
        <w:t xml:space="preserve">econdary </w:t>
      </w:r>
      <w:r w:rsidR="000D2558">
        <w:rPr>
          <w:rFonts w:asciiTheme="majorBidi" w:hAnsiTheme="majorBidi" w:cstheme="majorBidi"/>
          <w:bCs w:val="0"/>
        </w:rPr>
        <w:t>d</w:t>
      </w:r>
      <w:r w:rsidR="007B1B4C" w:rsidRPr="00B0704A">
        <w:rPr>
          <w:rFonts w:asciiTheme="majorBidi" w:hAnsiTheme="majorBidi" w:cstheme="majorBidi"/>
          <w:bCs w:val="0"/>
        </w:rPr>
        <w:t xml:space="preserve">ata </w:t>
      </w:r>
      <w:r w:rsidR="000D2558">
        <w:rPr>
          <w:rFonts w:asciiTheme="majorBidi" w:hAnsiTheme="majorBidi" w:cstheme="majorBidi"/>
          <w:bCs w:val="0"/>
        </w:rPr>
        <w:t>s</w:t>
      </w:r>
      <w:r w:rsidR="007B1B4C" w:rsidRPr="00B0704A">
        <w:rPr>
          <w:rFonts w:asciiTheme="majorBidi" w:hAnsiTheme="majorBidi" w:cstheme="majorBidi"/>
          <w:bCs w:val="0"/>
        </w:rPr>
        <w:t>ummary</w:t>
      </w:r>
      <w:r w:rsidR="00B91FFE">
        <w:rPr>
          <w:rFonts w:asciiTheme="majorBidi" w:hAnsiTheme="majorBidi" w:cstheme="majorBidi"/>
          <w:bCs w:val="0"/>
        </w:rPr>
        <w:t>.</w:t>
      </w:r>
      <w:bookmarkEnd w:id="2158"/>
    </w:p>
    <w:tbl>
      <w:tblPr>
        <w:tblStyle w:val="TableGrid"/>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9010"/>
      </w:tblGrid>
      <w:tr w:rsidR="007745A4" w:rsidRPr="004D7DCA" w14:paraId="3FDBFAA2" w14:textId="77777777" w:rsidTr="00834A56">
        <w:trPr>
          <w:trHeight w:val="567"/>
        </w:trPr>
        <w:tc>
          <w:tcPr>
            <w:tcW w:w="9010" w:type="dxa"/>
            <w:shd w:val="clear" w:color="auto" w:fill="D9E2F3" w:themeFill="accent1" w:themeFillTint="33"/>
            <w:vAlign w:val="center"/>
          </w:tcPr>
          <w:p w14:paraId="52022B3B" w14:textId="24E2FF98" w:rsidR="007745A4" w:rsidRPr="004D7DCA" w:rsidRDefault="007745A4" w:rsidP="009D738F">
            <w:pPr>
              <w:widowControl w:val="0"/>
              <w:spacing w:line="276" w:lineRule="auto"/>
              <w:jc w:val="both"/>
              <w:rPr>
                <w:rFonts w:asciiTheme="majorBidi" w:hAnsiTheme="majorBidi" w:cstheme="majorBidi"/>
              </w:rPr>
            </w:pPr>
            <w:r w:rsidRPr="004D7DCA">
              <w:rPr>
                <w:rFonts w:asciiTheme="majorBidi" w:hAnsiTheme="majorBidi" w:cstheme="majorBidi"/>
              </w:rPr>
              <w:t xml:space="preserve">Module </w:t>
            </w:r>
            <w:r w:rsidR="00E148F6">
              <w:rPr>
                <w:rFonts w:asciiTheme="majorBidi" w:hAnsiTheme="majorBidi" w:cstheme="majorBidi"/>
              </w:rPr>
              <w:t>3</w:t>
            </w:r>
            <w:r w:rsidRPr="004D7DCA">
              <w:rPr>
                <w:rFonts w:asciiTheme="majorBidi" w:hAnsiTheme="majorBidi" w:cstheme="majorBidi"/>
              </w:rPr>
              <w:t xml:space="preserve"> Scenario Analysis</w:t>
            </w:r>
          </w:p>
          <w:p w14:paraId="38416567" w14:textId="77777777" w:rsidR="007745A4" w:rsidRPr="004D7DCA" w:rsidRDefault="007745A4" w:rsidP="009D738F">
            <w:pPr>
              <w:widowControl w:val="0"/>
              <w:kinsoku w:val="0"/>
              <w:overflowPunct w:val="0"/>
              <w:autoSpaceDE w:val="0"/>
              <w:autoSpaceDN w:val="0"/>
              <w:spacing w:before="100" w:beforeAutospacing="1" w:after="100" w:afterAutospacing="1" w:line="276" w:lineRule="auto"/>
              <w:contextualSpacing/>
              <w:jc w:val="both"/>
              <w:rPr>
                <w:rFonts w:asciiTheme="majorBidi" w:hAnsiTheme="majorBidi" w:cstheme="majorBidi"/>
              </w:rPr>
            </w:pPr>
            <w:r w:rsidRPr="004D7DCA">
              <w:rPr>
                <w:rFonts w:asciiTheme="majorBidi" w:hAnsiTheme="majorBidi" w:cstheme="majorBidi"/>
              </w:rPr>
              <w:t>A proof-of-concept pilot study to engage Abu Dhabi’s leadership and demonstrate the value of scenario planning</w:t>
            </w:r>
          </w:p>
        </w:tc>
      </w:tr>
      <w:tr w:rsidR="007745A4" w:rsidRPr="004D7DCA" w14:paraId="09ECD627" w14:textId="77777777" w:rsidTr="00834A56">
        <w:trPr>
          <w:trHeight w:val="567"/>
        </w:trPr>
        <w:tc>
          <w:tcPr>
            <w:tcW w:w="9010" w:type="dxa"/>
            <w:vAlign w:val="center"/>
          </w:tcPr>
          <w:p w14:paraId="752AE700" w14:textId="4DDED90D" w:rsidR="007745A4" w:rsidRPr="004D7DCA" w:rsidRDefault="007745A4" w:rsidP="00ED3038">
            <w:pPr>
              <w:widowControl w:val="0"/>
              <w:autoSpaceDE w:val="0"/>
              <w:autoSpaceDN w:val="0"/>
              <w:adjustRightInd w:val="0"/>
              <w:spacing w:line="360" w:lineRule="auto"/>
              <w:jc w:val="both"/>
              <w:rPr>
                <w:rFonts w:asciiTheme="majorBidi" w:hAnsiTheme="majorBidi" w:cstheme="majorBidi"/>
                <w:b w:val="0"/>
                <w:bCs/>
              </w:rPr>
            </w:pPr>
            <w:r w:rsidRPr="004D7DCA">
              <w:rPr>
                <w:rFonts w:asciiTheme="majorBidi" w:hAnsiTheme="majorBidi" w:cstheme="majorBidi"/>
                <w:b w:val="0"/>
                <w:bCs/>
              </w:rPr>
              <w:t>This report provides a detailed picture of four different, yet plausible, future scenarios for human capital in Abu Dhabi. It explores how the rising generation of Emirati</w:t>
            </w:r>
            <w:r w:rsidR="00514C10" w:rsidRPr="004D7DCA">
              <w:rPr>
                <w:rFonts w:asciiTheme="majorBidi" w:hAnsiTheme="majorBidi" w:cstheme="majorBidi"/>
                <w:b w:val="0"/>
                <w:bCs/>
              </w:rPr>
              <w:t>s</w:t>
            </w:r>
            <w:r w:rsidRPr="004D7DCA">
              <w:rPr>
                <w:rFonts w:asciiTheme="majorBidi" w:hAnsiTheme="majorBidi" w:cstheme="majorBidi"/>
                <w:b w:val="0"/>
                <w:bCs/>
              </w:rPr>
              <w:t xml:space="preserve"> may interact with the economic and social challenges they face, producing very different outcomes for the next 20 years. </w:t>
            </w:r>
          </w:p>
        </w:tc>
      </w:tr>
      <w:tr w:rsidR="007745A4" w:rsidRPr="004D7DCA" w14:paraId="29333E6C" w14:textId="77777777" w:rsidTr="00834A56">
        <w:trPr>
          <w:trHeight w:val="567"/>
        </w:trPr>
        <w:tc>
          <w:tcPr>
            <w:tcW w:w="9010" w:type="dxa"/>
            <w:vAlign w:val="center"/>
          </w:tcPr>
          <w:p w14:paraId="5DE0400D" w14:textId="77777777" w:rsidR="007745A4" w:rsidRPr="004D7DCA" w:rsidRDefault="007745A4" w:rsidP="00ED3038">
            <w:pPr>
              <w:widowControl w:val="0"/>
              <w:autoSpaceDE w:val="0"/>
              <w:autoSpaceDN w:val="0"/>
              <w:adjustRightInd w:val="0"/>
              <w:spacing w:line="360" w:lineRule="auto"/>
              <w:jc w:val="both"/>
              <w:rPr>
                <w:rFonts w:asciiTheme="majorBidi" w:hAnsiTheme="majorBidi" w:cstheme="majorBidi"/>
                <w:b w:val="0"/>
                <w:bCs/>
              </w:rPr>
            </w:pPr>
            <w:r w:rsidRPr="004D7DCA">
              <w:rPr>
                <w:rFonts w:asciiTheme="majorBidi" w:hAnsiTheme="majorBidi" w:cstheme="majorBidi"/>
                <w:b w:val="0"/>
                <w:bCs/>
              </w:rPr>
              <w:t>Objective: This document is a compilation of exclusive interviews of policy experts and senior decision-makers serving the Abu Dhabi Government analysing various issues with the overall objective of laying the foundation of realistic strategies for future scenarios in Abu Dhabi.</w:t>
            </w:r>
          </w:p>
          <w:p w14:paraId="7F06212A" w14:textId="6318BE21" w:rsidR="007745A4" w:rsidRPr="004D7DCA" w:rsidRDefault="007745A4" w:rsidP="00ED3038">
            <w:pPr>
              <w:widowControl w:val="0"/>
              <w:autoSpaceDE w:val="0"/>
              <w:autoSpaceDN w:val="0"/>
              <w:adjustRightInd w:val="0"/>
              <w:spacing w:line="360" w:lineRule="auto"/>
              <w:jc w:val="both"/>
              <w:rPr>
                <w:rFonts w:asciiTheme="majorBidi" w:hAnsiTheme="majorBidi" w:cstheme="majorBidi"/>
                <w:b w:val="0"/>
                <w:bCs/>
              </w:rPr>
            </w:pPr>
            <w:r w:rsidRPr="004D7DCA">
              <w:rPr>
                <w:rFonts w:asciiTheme="majorBidi" w:hAnsiTheme="majorBidi" w:cstheme="majorBidi"/>
                <w:b w:val="0"/>
                <w:bCs/>
              </w:rPr>
              <w:t>This is a pilot version intended to demonstrate the value of scenarios to aid decision-makers across Abu Dhabi’s government</w:t>
            </w:r>
            <w:r w:rsidR="00200A39" w:rsidRPr="004D7DCA">
              <w:rPr>
                <w:rFonts w:asciiTheme="majorBidi" w:hAnsiTheme="majorBidi" w:cstheme="majorBidi"/>
                <w:b w:val="0"/>
                <w:bCs/>
              </w:rPr>
              <w:t>.</w:t>
            </w:r>
          </w:p>
        </w:tc>
      </w:tr>
      <w:tr w:rsidR="007745A4" w:rsidRPr="004D7DCA" w14:paraId="2A6044A0" w14:textId="77777777" w:rsidTr="009D738F">
        <w:trPr>
          <w:trHeight w:val="1079"/>
        </w:trPr>
        <w:tc>
          <w:tcPr>
            <w:tcW w:w="9010" w:type="dxa"/>
            <w:vAlign w:val="center"/>
          </w:tcPr>
          <w:p w14:paraId="2DEE79F2" w14:textId="77777777" w:rsidR="007745A4" w:rsidRPr="004D7DCA" w:rsidRDefault="007745A4" w:rsidP="009D738F">
            <w:pPr>
              <w:widowControl w:val="0"/>
              <w:autoSpaceDE w:val="0"/>
              <w:autoSpaceDN w:val="0"/>
              <w:adjustRightInd w:val="0"/>
              <w:spacing w:line="276" w:lineRule="auto"/>
              <w:jc w:val="both"/>
              <w:rPr>
                <w:rFonts w:asciiTheme="majorBidi" w:hAnsiTheme="majorBidi" w:cstheme="majorBidi"/>
              </w:rPr>
            </w:pPr>
            <w:r w:rsidRPr="004D7DCA">
              <w:rPr>
                <w:rFonts w:asciiTheme="majorBidi" w:hAnsiTheme="majorBidi" w:cstheme="majorBidi"/>
              </w:rPr>
              <w:lastRenderedPageBreak/>
              <w:t>Document:</w:t>
            </w:r>
          </w:p>
          <w:p w14:paraId="30C9020C" w14:textId="77777777" w:rsidR="007745A4" w:rsidRPr="00C509D9" w:rsidRDefault="007745A4" w:rsidP="009D738F">
            <w:pPr>
              <w:widowControl w:val="0"/>
              <w:spacing w:before="100" w:beforeAutospacing="1" w:after="100" w:afterAutospacing="1" w:line="276" w:lineRule="auto"/>
              <w:contextualSpacing/>
              <w:jc w:val="both"/>
              <w:rPr>
                <w:rFonts w:asciiTheme="majorBidi" w:hAnsiTheme="majorBidi" w:cstheme="majorBidi"/>
                <w:b w:val="0"/>
                <w:bCs/>
              </w:rPr>
            </w:pPr>
            <w:r w:rsidRPr="00C509D9">
              <w:rPr>
                <w:rFonts w:asciiTheme="majorBidi" w:hAnsiTheme="majorBidi" w:cstheme="majorBidi"/>
                <w:b w:val="0"/>
                <w:bCs/>
              </w:rPr>
              <w:t>Abu Dhabi 2030: Scenarios for the Emirate of Abu Dhabi, focusing on the future of human capital in Abu Dhabi 2030.</w:t>
            </w:r>
          </w:p>
        </w:tc>
      </w:tr>
    </w:tbl>
    <w:p w14:paraId="22BF7D2E" w14:textId="0C082048" w:rsidR="00B5002D" w:rsidRPr="00B0704A" w:rsidRDefault="00EE1187" w:rsidP="00EE1187">
      <w:pPr>
        <w:pStyle w:val="Caption"/>
        <w:rPr>
          <w:rFonts w:asciiTheme="majorBidi" w:hAnsiTheme="majorBidi" w:cstheme="majorBidi"/>
          <w:b/>
          <w:bCs w:val="0"/>
        </w:rPr>
      </w:pPr>
      <w:bookmarkStart w:id="2159" w:name="_Toc113904285"/>
      <w:bookmarkStart w:id="2160" w:name="_Toc111330307"/>
      <w:r w:rsidRPr="00C509D9">
        <w:rPr>
          <w:rFonts w:asciiTheme="majorBidi" w:hAnsiTheme="majorBidi" w:cstheme="majorBidi"/>
          <w:b/>
        </w:rPr>
        <w:t xml:space="preserve">Table </w:t>
      </w:r>
      <w:r w:rsidR="000E65C1">
        <w:rPr>
          <w:rFonts w:asciiTheme="majorBidi" w:hAnsiTheme="majorBidi" w:cstheme="majorBidi"/>
          <w:b/>
        </w:rPr>
        <w:fldChar w:fldCharType="begin"/>
      </w:r>
      <w:r w:rsidR="000E65C1">
        <w:rPr>
          <w:rFonts w:asciiTheme="majorBidi" w:hAnsiTheme="majorBidi" w:cstheme="majorBidi"/>
          <w:b/>
        </w:rPr>
        <w:instrText xml:space="preserve"> SEQ Table \* ARABIC </w:instrText>
      </w:r>
      <w:r w:rsidR="000E65C1">
        <w:rPr>
          <w:rFonts w:asciiTheme="majorBidi" w:hAnsiTheme="majorBidi" w:cstheme="majorBidi"/>
          <w:b/>
        </w:rPr>
        <w:fldChar w:fldCharType="separate"/>
      </w:r>
      <w:r w:rsidR="000E65C1">
        <w:rPr>
          <w:rFonts w:asciiTheme="majorBidi" w:hAnsiTheme="majorBidi" w:cstheme="majorBidi"/>
          <w:b/>
          <w:noProof/>
        </w:rPr>
        <w:t>18</w:t>
      </w:r>
      <w:r w:rsidR="000E65C1">
        <w:rPr>
          <w:rFonts w:asciiTheme="majorBidi" w:hAnsiTheme="majorBidi" w:cstheme="majorBidi"/>
          <w:b/>
        </w:rPr>
        <w:fldChar w:fldCharType="end"/>
      </w:r>
      <w:r w:rsidR="00B5002D" w:rsidRPr="00C509D9">
        <w:rPr>
          <w:rFonts w:asciiTheme="majorBidi" w:hAnsiTheme="majorBidi" w:cstheme="majorBidi"/>
          <w:b/>
        </w:rPr>
        <w:t>:</w:t>
      </w:r>
      <w:r w:rsidR="00B5002D" w:rsidRPr="00B0704A">
        <w:rPr>
          <w:rFonts w:asciiTheme="majorBidi" w:hAnsiTheme="majorBidi" w:cstheme="majorBidi"/>
          <w:bCs w:val="0"/>
        </w:rPr>
        <w:t xml:space="preserve"> Module </w:t>
      </w:r>
      <w:r w:rsidR="00E148F6">
        <w:rPr>
          <w:rFonts w:asciiTheme="majorBidi" w:hAnsiTheme="majorBidi" w:cstheme="majorBidi"/>
          <w:bCs w:val="0"/>
        </w:rPr>
        <w:t>3</w:t>
      </w:r>
      <w:r w:rsidR="00B5002D" w:rsidRPr="00B0704A">
        <w:rPr>
          <w:rFonts w:asciiTheme="majorBidi" w:hAnsiTheme="majorBidi" w:cstheme="majorBidi"/>
          <w:bCs w:val="0"/>
        </w:rPr>
        <w:t xml:space="preserve"> Scenario Analysis</w:t>
      </w:r>
      <w:r w:rsidR="00AC03BC" w:rsidRPr="00B0704A">
        <w:rPr>
          <w:rFonts w:asciiTheme="majorBidi" w:hAnsiTheme="majorBidi" w:cstheme="majorBidi"/>
          <w:bCs w:val="0"/>
        </w:rPr>
        <w:t>,</w:t>
      </w:r>
      <w:r w:rsidR="00B5002D" w:rsidRPr="00B0704A">
        <w:rPr>
          <w:rFonts w:asciiTheme="majorBidi" w:hAnsiTheme="majorBidi" w:cstheme="majorBidi"/>
          <w:bCs w:val="0"/>
        </w:rPr>
        <w:t xml:space="preserve"> </w:t>
      </w:r>
      <w:r w:rsidR="000D2558">
        <w:rPr>
          <w:rFonts w:asciiTheme="majorBidi" w:hAnsiTheme="majorBidi" w:cstheme="majorBidi"/>
          <w:bCs w:val="0"/>
        </w:rPr>
        <w:t>s</w:t>
      </w:r>
      <w:r w:rsidR="00B5002D" w:rsidRPr="00B0704A">
        <w:rPr>
          <w:rFonts w:asciiTheme="majorBidi" w:hAnsiTheme="majorBidi" w:cstheme="majorBidi"/>
          <w:bCs w:val="0"/>
        </w:rPr>
        <w:t xml:space="preserve">econdary </w:t>
      </w:r>
      <w:r w:rsidR="000D2558">
        <w:rPr>
          <w:rFonts w:asciiTheme="majorBidi" w:hAnsiTheme="majorBidi" w:cstheme="majorBidi"/>
          <w:bCs w:val="0"/>
        </w:rPr>
        <w:t>d</w:t>
      </w:r>
      <w:r w:rsidR="00B5002D" w:rsidRPr="00B0704A">
        <w:rPr>
          <w:rFonts w:asciiTheme="majorBidi" w:hAnsiTheme="majorBidi" w:cstheme="majorBidi"/>
          <w:bCs w:val="0"/>
        </w:rPr>
        <w:t xml:space="preserve">ata </w:t>
      </w:r>
      <w:r w:rsidR="000D2558">
        <w:rPr>
          <w:rFonts w:asciiTheme="majorBidi" w:hAnsiTheme="majorBidi" w:cstheme="majorBidi"/>
          <w:bCs w:val="0"/>
        </w:rPr>
        <w:t>s</w:t>
      </w:r>
      <w:r w:rsidR="00B5002D" w:rsidRPr="00B0704A">
        <w:rPr>
          <w:rFonts w:asciiTheme="majorBidi" w:hAnsiTheme="majorBidi" w:cstheme="majorBidi"/>
          <w:bCs w:val="0"/>
        </w:rPr>
        <w:t>ummary</w:t>
      </w:r>
      <w:bookmarkEnd w:id="2159"/>
    </w:p>
    <w:p w14:paraId="4E387C31" w14:textId="4A19A9EF" w:rsidR="00DD60C7" w:rsidRPr="004D7DCA" w:rsidRDefault="00DD60C7">
      <w:pPr>
        <w:pStyle w:val="Heading2"/>
      </w:pPr>
      <w:bookmarkStart w:id="2161" w:name="_Toc111538296"/>
      <w:bookmarkStart w:id="2162" w:name="_Toc111538693"/>
      <w:bookmarkStart w:id="2163" w:name="_Toc111536848"/>
      <w:bookmarkStart w:id="2164" w:name="_Toc111537057"/>
      <w:bookmarkStart w:id="2165" w:name="_Toc111537280"/>
      <w:bookmarkStart w:id="2166" w:name="_Toc111537425"/>
      <w:bookmarkStart w:id="2167" w:name="_Toc111538297"/>
      <w:bookmarkStart w:id="2168" w:name="_Toc111538694"/>
      <w:bookmarkStart w:id="2169" w:name="_Toc111536849"/>
      <w:bookmarkStart w:id="2170" w:name="_Toc111537058"/>
      <w:bookmarkStart w:id="2171" w:name="_Toc111537281"/>
      <w:bookmarkStart w:id="2172" w:name="_Toc111537426"/>
      <w:bookmarkStart w:id="2173" w:name="_Toc111538298"/>
      <w:bookmarkStart w:id="2174" w:name="_Toc111538695"/>
      <w:bookmarkStart w:id="2175" w:name="_Toc111468254"/>
      <w:bookmarkStart w:id="2176" w:name="_Toc115702231"/>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r w:rsidRPr="004D7DCA">
        <w:t>Analysis</w:t>
      </w:r>
      <w:bookmarkEnd w:id="2160"/>
      <w:bookmarkEnd w:id="2175"/>
      <w:bookmarkEnd w:id="2176"/>
    </w:p>
    <w:p w14:paraId="658CA9FA" w14:textId="78CC3C76" w:rsidR="007745A4" w:rsidRPr="004D7DCA" w:rsidRDefault="007745A4" w:rsidP="009D738F">
      <w:pPr>
        <w:pStyle w:val="1stpara"/>
        <w:keepNext/>
        <w:keepLines/>
        <w:rPr>
          <w:rFonts w:asciiTheme="majorBidi" w:hAnsiTheme="majorBidi" w:cstheme="majorBidi"/>
        </w:rPr>
      </w:pPr>
      <w:r w:rsidRPr="004D7DCA">
        <w:rPr>
          <w:rFonts w:asciiTheme="majorBidi" w:hAnsiTheme="majorBidi" w:cstheme="majorBidi"/>
        </w:rPr>
        <w:t>This section presents the list of codes and clusters of themes emerging from the analysis</w:t>
      </w:r>
      <w:r w:rsidR="00DD60C7" w:rsidRPr="004D7DCA">
        <w:rPr>
          <w:rFonts w:asciiTheme="majorBidi" w:hAnsiTheme="majorBidi" w:cstheme="majorBidi"/>
        </w:rPr>
        <w:t>.</w:t>
      </w:r>
    </w:p>
    <w:p w14:paraId="7F1B4EE7" w14:textId="12BDA38F" w:rsidR="008B55B8" w:rsidRPr="004D7DCA" w:rsidRDefault="007745A4" w:rsidP="00C509D9">
      <w:pPr>
        <w:pStyle w:val="Heading3"/>
      </w:pPr>
      <w:bookmarkStart w:id="2177" w:name="_Toc109044733"/>
      <w:bookmarkStart w:id="2178" w:name="_Toc110580458"/>
      <w:bookmarkStart w:id="2179" w:name="_Toc111468255"/>
      <w:r w:rsidRPr="004D7DCA">
        <w:t>Clusters of Codes</w:t>
      </w:r>
      <w:bookmarkEnd w:id="2177"/>
      <w:bookmarkEnd w:id="2178"/>
      <w:bookmarkEnd w:id="2179"/>
    </w:p>
    <w:p w14:paraId="01AD2A44" w14:textId="61E99550" w:rsidR="00A23506" w:rsidRPr="004D7DCA" w:rsidRDefault="00770CDC" w:rsidP="009D738F">
      <w:pPr>
        <w:pStyle w:val="1stpara"/>
        <w:rPr>
          <w:rFonts w:asciiTheme="majorBidi" w:hAnsiTheme="majorBidi" w:cstheme="majorBidi"/>
        </w:rPr>
      </w:pPr>
      <w:r w:rsidRPr="004D7DCA">
        <w:rPr>
          <w:rFonts w:asciiTheme="majorBidi" w:hAnsiTheme="majorBidi" w:cstheme="majorBidi"/>
        </w:rPr>
        <w:t xml:space="preserve">The list of </w:t>
      </w:r>
      <w:r w:rsidR="00200A39" w:rsidRPr="004D7DCA">
        <w:rPr>
          <w:rFonts w:asciiTheme="majorBidi" w:hAnsiTheme="majorBidi" w:cstheme="majorBidi"/>
        </w:rPr>
        <w:t>c</w:t>
      </w:r>
      <w:r w:rsidRPr="004D7DCA">
        <w:rPr>
          <w:rFonts w:asciiTheme="majorBidi" w:hAnsiTheme="majorBidi" w:cstheme="majorBidi"/>
        </w:rPr>
        <w:t xml:space="preserve">lusters of codes and associated emerging themes for Phase </w:t>
      </w:r>
      <w:r w:rsidR="00DC778E">
        <w:rPr>
          <w:rFonts w:asciiTheme="majorBidi" w:hAnsiTheme="majorBidi" w:cstheme="majorBidi"/>
        </w:rPr>
        <w:t>1</w:t>
      </w:r>
      <w:r w:rsidR="00B91FFE">
        <w:rPr>
          <w:rFonts w:asciiTheme="majorBidi" w:hAnsiTheme="majorBidi" w:cstheme="majorBidi"/>
        </w:rPr>
        <w:t>.</w:t>
      </w:r>
      <w:r w:rsidRPr="004D7DCA">
        <w:rPr>
          <w:rFonts w:asciiTheme="majorBidi" w:hAnsiTheme="majorBidi" w:cstheme="majorBidi"/>
        </w:rPr>
        <w:t xml:space="preserve"> </w:t>
      </w:r>
    </w:p>
    <w:tbl>
      <w:tblPr>
        <w:tblW w:w="963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CDD4E9"/>
        <w:tblLayout w:type="fixed"/>
        <w:tblLook w:val="04A0" w:firstRow="1" w:lastRow="0" w:firstColumn="1" w:lastColumn="0" w:noHBand="0" w:noVBand="1"/>
      </w:tblPr>
      <w:tblGrid>
        <w:gridCol w:w="4815"/>
        <w:gridCol w:w="4815"/>
      </w:tblGrid>
      <w:tr w:rsidR="00562EC5" w:rsidRPr="004D7DCA" w14:paraId="53746DCB" w14:textId="77777777" w:rsidTr="000A57CF">
        <w:trPr>
          <w:trHeight w:val="20"/>
        </w:trPr>
        <w:tc>
          <w:tcPr>
            <w:tcW w:w="4815" w:type="dxa"/>
            <w:shd w:val="clear" w:color="auto" w:fill="F2F2F2"/>
            <w:tcMar>
              <w:top w:w="80" w:type="dxa"/>
              <w:left w:w="80" w:type="dxa"/>
              <w:bottom w:w="80" w:type="dxa"/>
              <w:right w:w="80" w:type="dxa"/>
            </w:tcMar>
            <w:vAlign w:val="center"/>
          </w:tcPr>
          <w:p w14:paraId="6938FD9D" w14:textId="77777777" w:rsidR="00562EC5" w:rsidRPr="004D7DCA" w:rsidRDefault="00562EC5" w:rsidP="00ED3038">
            <w:pPr>
              <w:pStyle w:val="Body"/>
              <w:tabs>
                <w:tab w:val="left" w:pos="4615"/>
              </w:tabs>
              <w:spacing w:line="276" w:lineRule="auto"/>
              <w:jc w:val="center"/>
              <w:rPr>
                <w:rFonts w:asciiTheme="majorBidi" w:hAnsiTheme="majorBidi" w:cstheme="majorBidi"/>
                <w:lang w:val="en-GB"/>
              </w:rPr>
            </w:pPr>
            <w:r w:rsidRPr="004D7DCA">
              <w:rPr>
                <w:rStyle w:val="None"/>
                <w:rFonts w:asciiTheme="majorBidi" w:hAnsiTheme="majorBidi" w:cstheme="majorBidi"/>
                <w:b/>
                <w:bCs/>
                <w:lang w:val="en-GB"/>
              </w:rPr>
              <w:t>Clusters of Codes</w:t>
            </w:r>
          </w:p>
        </w:tc>
        <w:tc>
          <w:tcPr>
            <w:tcW w:w="4815" w:type="dxa"/>
            <w:shd w:val="clear" w:color="auto" w:fill="F2F2F2"/>
            <w:tcMar>
              <w:top w:w="80" w:type="dxa"/>
              <w:left w:w="80" w:type="dxa"/>
              <w:bottom w:w="80" w:type="dxa"/>
              <w:right w:w="80" w:type="dxa"/>
            </w:tcMar>
            <w:vAlign w:val="center"/>
          </w:tcPr>
          <w:p w14:paraId="4A665916" w14:textId="77777777" w:rsidR="00562EC5" w:rsidRPr="004D7DCA" w:rsidRDefault="00562EC5" w:rsidP="00ED3038">
            <w:pPr>
              <w:pStyle w:val="Body"/>
              <w:tabs>
                <w:tab w:val="left" w:pos="4615"/>
              </w:tabs>
              <w:spacing w:line="276" w:lineRule="auto"/>
              <w:jc w:val="center"/>
              <w:rPr>
                <w:rFonts w:asciiTheme="majorBidi" w:hAnsiTheme="majorBidi" w:cstheme="majorBidi"/>
                <w:lang w:val="en-GB"/>
              </w:rPr>
            </w:pPr>
            <w:r w:rsidRPr="004D7DCA">
              <w:rPr>
                <w:rStyle w:val="None"/>
                <w:rFonts w:asciiTheme="majorBidi" w:hAnsiTheme="majorBidi" w:cstheme="majorBidi"/>
                <w:b/>
                <w:bCs/>
                <w:lang w:val="en-GB"/>
              </w:rPr>
              <w:t>Emerging Themes</w:t>
            </w:r>
          </w:p>
        </w:tc>
      </w:tr>
      <w:tr w:rsidR="00562EC5" w:rsidRPr="004D7DCA" w14:paraId="731A867A" w14:textId="77777777" w:rsidTr="000A57CF">
        <w:trPr>
          <w:trHeight w:val="20"/>
        </w:trPr>
        <w:tc>
          <w:tcPr>
            <w:tcW w:w="4815" w:type="dxa"/>
            <w:shd w:val="clear" w:color="auto" w:fill="E2EFD9"/>
            <w:tcMar>
              <w:top w:w="80" w:type="dxa"/>
              <w:left w:w="542" w:type="dxa"/>
              <w:bottom w:w="80" w:type="dxa"/>
              <w:right w:w="80" w:type="dxa"/>
            </w:tcMar>
          </w:tcPr>
          <w:p w14:paraId="34A4E58E" w14:textId="5911FABF" w:rsidR="00562EC5" w:rsidRPr="004D7DCA" w:rsidRDefault="00562EC5" w:rsidP="00ED3038">
            <w:pPr>
              <w:pStyle w:val="Body"/>
              <w:spacing w:line="276" w:lineRule="auto"/>
              <w:ind w:left="-360"/>
              <w:rPr>
                <w:rFonts w:asciiTheme="majorBidi" w:hAnsiTheme="majorBidi" w:cstheme="majorBidi"/>
                <w:lang w:val="en-GB"/>
              </w:rPr>
            </w:pPr>
            <w:r w:rsidRPr="004D7DCA">
              <w:rPr>
                <w:rStyle w:val="None"/>
                <w:rFonts w:asciiTheme="majorBidi" w:hAnsiTheme="majorBidi" w:cstheme="majorBidi"/>
                <w:lang w:val="en-GB"/>
              </w:rPr>
              <w:t xml:space="preserve">P1C1 </w:t>
            </w:r>
            <w:r w:rsidR="00013B71" w:rsidRPr="004D7DCA">
              <w:rPr>
                <w:rFonts w:asciiTheme="majorBidi" w:hAnsiTheme="majorBidi" w:cstheme="majorBidi"/>
                <w:b/>
                <w:bCs/>
              </w:rPr>
              <w:t>–</w:t>
            </w:r>
            <w:r w:rsidR="00013B71" w:rsidRPr="004D7DCA">
              <w:rPr>
                <w:rStyle w:val="None"/>
                <w:rFonts w:asciiTheme="majorBidi" w:hAnsiTheme="majorBidi" w:cstheme="majorBidi"/>
                <w:lang w:val="en-GB"/>
              </w:rPr>
              <w:t xml:space="preserve"> </w:t>
            </w:r>
            <w:r w:rsidRPr="004D7DCA">
              <w:rPr>
                <w:rStyle w:val="None"/>
                <w:rFonts w:asciiTheme="majorBidi" w:hAnsiTheme="majorBidi" w:cstheme="majorBidi"/>
                <w:lang w:val="en-GB"/>
              </w:rPr>
              <w:t>As a tool to manage uncertainties and external forces of change</w:t>
            </w:r>
          </w:p>
        </w:tc>
        <w:tc>
          <w:tcPr>
            <w:tcW w:w="4815" w:type="dxa"/>
            <w:vMerge w:val="restart"/>
            <w:shd w:val="clear" w:color="auto" w:fill="auto"/>
            <w:tcMar>
              <w:top w:w="80" w:type="dxa"/>
              <w:left w:w="80" w:type="dxa"/>
              <w:bottom w:w="80" w:type="dxa"/>
              <w:right w:w="80" w:type="dxa"/>
            </w:tcMar>
            <w:vAlign w:val="center"/>
          </w:tcPr>
          <w:p w14:paraId="35074623" w14:textId="05B5268A" w:rsidR="00562EC5" w:rsidRPr="004D7DCA" w:rsidRDefault="00562EC5" w:rsidP="00C509D9">
            <w:pPr>
              <w:pStyle w:val="Body"/>
              <w:spacing w:line="276" w:lineRule="auto"/>
              <w:rPr>
                <w:rFonts w:asciiTheme="majorBidi" w:hAnsiTheme="majorBidi" w:cstheme="majorBidi"/>
                <w:lang w:val="en-GB"/>
              </w:rPr>
            </w:pPr>
            <w:r w:rsidRPr="004D7DCA">
              <w:rPr>
                <w:rStyle w:val="None"/>
                <w:rFonts w:asciiTheme="majorBidi" w:hAnsiTheme="majorBidi" w:cstheme="majorBidi"/>
                <w:lang w:val="en-GB"/>
              </w:rPr>
              <w:t xml:space="preserve">Scenario planning </w:t>
            </w:r>
            <w:r w:rsidR="00B25900" w:rsidRPr="004D7DCA">
              <w:rPr>
                <w:rStyle w:val="None"/>
                <w:rFonts w:asciiTheme="majorBidi" w:hAnsiTheme="majorBidi" w:cstheme="majorBidi"/>
                <w:lang w:val="en-GB"/>
              </w:rPr>
              <w:t xml:space="preserve">is </w:t>
            </w:r>
            <w:r w:rsidRPr="004D7DCA">
              <w:rPr>
                <w:rStyle w:val="None"/>
                <w:rFonts w:asciiTheme="majorBidi" w:hAnsiTheme="majorBidi" w:cstheme="majorBidi"/>
                <w:lang w:val="en-GB"/>
              </w:rPr>
              <w:t>a useful planning tool for a natural resource economy when the country is faced with uncertainties and external forces of change</w:t>
            </w:r>
          </w:p>
        </w:tc>
      </w:tr>
      <w:tr w:rsidR="00562EC5" w:rsidRPr="004D7DCA" w14:paraId="5A915C0A" w14:textId="77777777" w:rsidTr="000A57CF">
        <w:trPr>
          <w:trHeight w:val="20"/>
        </w:trPr>
        <w:tc>
          <w:tcPr>
            <w:tcW w:w="4815" w:type="dxa"/>
            <w:shd w:val="clear" w:color="auto" w:fill="E2EFD9"/>
            <w:tcMar>
              <w:top w:w="80" w:type="dxa"/>
              <w:left w:w="542" w:type="dxa"/>
              <w:bottom w:w="80" w:type="dxa"/>
              <w:right w:w="80" w:type="dxa"/>
            </w:tcMar>
          </w:tcPr>
          <w:p w14:paraId="5BA5E763" w14:textId="77777777" w:rsidR="00562EC5" w:rsidRPr="004D7DCA" w:rsidRDefault="00562EC5" w:rsidP="00ED3038">
            <w:pPr>
              <w:pStyle w:val="Body"/>
              <w:spacing w:line="276" w:lineRule="auto"/>
              <w:ind w:left="-360"/>
              <w:rPr>
                <w:rFonts w:asciiTheme="majorBidi" w:hAnsiTheme="majorBidi" w:cstheme="majorBidi"/>
                <w:lang w:val="en-GB"/>
              </w:rPr>
            </w:pPr>
            <w:r w:rsidRPr="004D7DCA">
              <w:rPr>
                <w:rStyle w:val="None"/>
                <w:rFonts w:asciiTheme="majorBidi" w:hAnsiTheme="majorBidi" w:cstheme="majorBidi"/>
                <w:lang w:val="en-GB"/>
              </w:rPr>
              <w:t>P1C2 – Useful planning tool for a natural resource economy with a lot of external forces of change</w:t>
            </w:r>
          </w:p>
        </w:tc>
        <w:tc>
          <w:tcPr>
            <w:tcW w:w="4815" w:type="dxa"/>
            <w:vMerge/>
            <w:shd w:val="clear" w:color="auto" w:fill="auto"/>
          </w:tcPr>
          <w:p w14:paraId="06AA9E8E" w14:textId="77777777" w:rsidR="00562EC5" w:rsidRPr="004D7DCA" w:rsidRDefault="00562EC5" w:rsidP="00835DCE">
            <w:pPr>
              <w:spacing w:after="0" w:line="276" w:lineRule="auto"/>
              <w:rPr>
                <w:rFonts w:asciiTheme="majorBidi" w:hAnsiTheme="majorBidi" w:cstheme="majorBidi"/>
                <w:sz w:val="22"/>
              </w:rPr>
            </w:pPr>
          </w:p>
        </w:tc>
      </w:tr>
      <w:tr w:rsidR="00562EC5" w:rsidRPr="004D7DCA" w14:paraId="120FA355" w14:textId="77777777" w:rsidTr="000A57CF">
        <w:trPr>
          <w:trHeight w:val="20"/>
        </w:trPr>
        <w:tc>
          <w:tcPr>
            <w:tcW w:w="4815" w:type="dxa"/>
            <w:shd w:val="clear" w:color="auto" w:fill="E2EFD9"/>
            <w:tcMar>
              <w:top w:w="80" w:type="dxa"/>
              <w:left w:w="542" w:type="dxa"/>
              <w:bottom w:w="80" w:type="dxa"/>
              <w:right w:w="80" w:type="dxa"/>
            </w:tcMar>
          </w:tcPr>
          <w:p w14:paraId="1584DD27" w14:textId="77777777" w:rsidR="00562EC5" w:rsidRPr="004D7DCA" w:rsidRDefault="00562EC5" w:rsidP="00ED3038">
            <w:pPr>
              <w:pStyle w:val="Body"/>
              <w:spacing w:line="276" w:lineRule="auto"/>
              <w:ind w:left="-360"/>
              <w:rPr>
                <w:rFonts w:asciiTheme="majorBidi" w:hAnsiTheme="majorBidi" w:cstheme="majorBidi"/>
                <w:lang w:val="en-GB"/>
              </w:rPr>
            </w:pPr>
            <w:r w:rsidRPr="004D7DCA">
              <w:rPr>
                <w:rStyle w:val="None"/>
                <w:rFonts w:asciiTheme="majorBidi" w:hAnsiTheme="majorBidi" w:cstheme="majorBidi"/>
                <w:lang w:val="en-GB"/>
              </w:rPr>
              <w:t>P1C5 – As a tool to identify local opportunities and become a centre of excellence independent of foreign influence</w:t>
            </w:r>
          </w:p>
        </w:tc>
        <w:tc>
          <w:tcPr>
            <w:tcW w:w="4815" w:type="dxa"/>
            <w:vMerge/>
            <w:shd w:val="clear" w:color="auto" w:fill="auto"/>
          </w:tcPr>
          <w:p w14:paraId="2524DBC4" w14:textId="77777777" w:rsidR="00562EC5" w:rsidRPr="004D7DCA" w:rsidRDefault="00562EC5" w:rsidP="00835DCE">
            <w:pPr>
              <w:spacing w:after="0" w:line="276" w:lineRule="auto"/>
              <w:rPr>
                <w:rFonts w:asciiTheme="majorBidi" w:hAnsiTheme="majorBidi" w:cstheme="majorBidi"/>
                <w:sz w:val="22"/>
              </w:rPr>
            </w:pPr>
          </w:p>
        </w:tc>
      </w:tr>
      <w:tr w:rsidR="00562EC5" w:rsidRPr="004D7DCA" w14:paraId="19C43889" w14:textId="77777777" w:rsidTr="000A57CF">
        <w:trPr>
          <w:trHeight w:val="20"/>
        </w:trPr>
        <w:tc>
          <w:tcPr>
            <w:tcW w:w="4815" w:type="dxa"/>
            <w:shd w:val="clear" w:color="auto" w:fill="auto"/>
            <w:tcMar>
              <w:top w:w="80" w:type="dxa"/>
              <w:left w:w="542" w:type="dxa"/>
              <w:bottom w:w="80" w:type="dxa"/>
              <w:right w:w="80" w:type="dxa"/>
            </w:tcMar>
          </w:tcPr>
          <w:p w14:paraId="7CF99F09" w14:textId="77777777" w:rsidR="00562EC5" w:rsidRPr="004D7DCA" w:rsidRDefault="00562EC5" w:rsidP="00ED3038">
            <w:pPr>
              <w:spacing w:after="0" w:line="276" w:lineRule="auto"/>
              <w:rPr>
                <w:rFonts w:asciiTheme="majorBidi" w:hAnsiTheme="majorBidi" w:cstheme="majorBidi"/>
                <w:sz w:val="22"/>
              </w:rPr>
            </w:pPr>
          </w:p>
        </w:tc>
        <w:tc>
          <w:tcPr>
            <w:tcW w:w="4815" w:type="dxa"/>
            <w:shd w:val="clear" w:color="auto" w:fill="auto"/>
            <w:tcMar>
              <w:top w:w="80" w:type="dxa"/>
              <w:left w:w="542" w:type="dxa"/>
              <w:bottom w:w="80" w:type="dxa"/>
              <w:right w:w="80" w:type="dxa"/>
            </w:tcMar>
          </w:tcPr>
          <w:p w14:paraId="0F570E17" w14:textId="77777777" w:rsidR="00562EC5" w:rsidRPr="004D7DCA" w:rsidRDefault="00562EC5" w:rsidP="00835DCE">
            <w:pPr>
              <w:spacing w:after="0" w:line="276" w:lineRule="auto"/>
              <w:rPr>
                <w:rFonts w:asciiTheme="majorBidi" w:hAnsiTheme="majorBidi" w:cstheme="majorBidi"/>
                <w:sz w:val="22"/>
              </w:rPr>
            </w:pPr>
          </w:p>
        </w:tc>
      </w:tr>
      <w:tr w:rsidR="00562EC5" w:rsidRPr="004D7DCA" w14:paraId="613205D6" w14:textId="77777777" w:rsidTr="000A57CF">
        <w:trPr>
          <w:trHeight w:val="20"/>
        </w:trPr>
        <w:tc>
          <w:tcPr>
            <w:tcW w:w="4815" w:type="dxa"/>
            <w:shd w:val="clear" w:color="auto" w:fill="FFF2CC"/>
            <w:tcMar>
              <w:top w:w="80" w:type="dxa"/>
              <w:left w:w="542" w:type="dxa"/>
              <w:bottom w:w="80" w:type="dxa"/>
              <w:right w:w="80" w:type="dxa"/>
            </w:tcMar>
          </w:tcPr>
          <w:p w14:paraId="17B9B1BE" w14:textId="21CD65AD" w:rsidR="00562EC5" w:rsidRPr="004D7DCA" w:rsidRDefault="00562EC5" w:rsidP="00ED3038">
            <w:pPr>
              <w:pStyle w:val="Body"/>
              <w:spacing w:line="276" w:lineRule="auto"/>
              <w:ind w:left="-360"/>
              <w:rPr>
                <w:rFonts w:asciiTheme="majorBidi" w:hAnsiTheme="majorBidi" w:cstheme="majorBidi"/>
                <w:lang w:val="en-GB"/>
              </w:rPr>
            </w:pPr>
            <w:r w:rsidRPr="004D7DCA">
              <w:rPr>
                <w:rStyle w:val="None"/>
                <w:rFonts w:asciiTheme="majorBidi" w:hAnsiTheme="majorBidi" w:cstheme="majorBidi"/>
                <w:lang w:val="en-GB"/>
              </w:rPr>
              <w:t>P1C3</w:t>
            </w:r>
            <w:r w:rsidR="00013B71" w:rsidRPr="004D7DCA">
              <w:rPr>
                <w:rStyle w:val="None"/>
                <w:rFonts w:asciiTheme="majorBidi" w:hAnsiTheme="majorBidi" w:cstheme="majorBidi"/>
                <w:lang w:val="en-GB"/>
              </w:rPr>
              <w:t xml:space="preserve"> </w:t>
            </w:r>
            <w:r w:rsidR="00013B71" w:rsidRPr="004D7DCA">
              <w:rPr>
                <w:rFonts w:asciiTheme="majorBidi" w:hAnsiTheme="majorBidi" w:cstheme="majorBidi"/>
                <w:b/>
                <w:bCs/>
              </w:rPr>
              <w:t>–</w:t>
            </w:r>
            <w:r w:rsidRPr="004D7DCA">
              <w:rPr>
                <w:rStyle w:val="None"/>
                <w:rFonts w:asciiTheme="majorBidi" w:hAnsiTheme="majorBidi" w:cstheme="majorBidi"/>
                <w:lang w:val="en-GB"/>
              </w:rPr>
              <w:t xml:space="preserve"> As a tool to assess core strategies for policy planning and development</w:t>
            </w:r>
          </w:p>
        </w:tc>
        <w:tc>
          <w:tcPr>
            <w:tcW w:w="4815" w:type="dxa"/>
            <w:vMerge w:val="restart"/>
            <w:shd w:val="clear" w:color="auto" w:fill="auto"/>
            <w:tcMar>
              <w:top w:w="80" w:type="dxa"/>
              <w:left w:w="542" w:type="dxa"/>
              <w:bottom w:w="80" w:type="dxa"/>
              <w:right w:w="80" w:type="dxa"/>
            </w:tcMar>
          </w:tcPr>
          <w:p w14:paraId="49E494EC" w14:textId="3C38C796" w:rsidR="00562EC5" w:rsidRPr="004D7DCA" w:rsidRDefault="00562EC5" w:rsidP="00835DCE">
            <w:pPr>
              <w:pStyle w:val="Body"/>
              <w:spacing w:line="276" w:lineRule="auto"/>
              <w:rPr>
                <w:rFonts w:asciiTheme="majorBidi" w:hAnsiTheme="majorBidi" w:cstheme="majorBidi"/>
                <w:lang w:val="en-GB"/>
              </w:rPr>
            </w:pPr>
            <w:r w:rsidRPr="004D7DCA">
              <w:rPr>
                <w:rStyle w:val="None"/>
                <w:rFonts w:asciiTheme="majorBidi" w:hAnsiTheme="majorBidi" w:cstheme="majorBidi"/>
                <w:lang w:val="en-GB"/>
              </w:rPr>
              <w:t xml:space="preserve">Scenario planning as an assessment framework for core strategies and </w:t>
            </w:r>
            <w:r w:rsidR="00B25900" w:rsidRPr="004D7DCA">
              <w:rPr>
                <w:rStyle w:val="None"/>
                <w:rFonts w:asciiTheme="majorBidi" w:hAnsiTheme="majorBidi" w:cstheme="majorBidi"/>
                <w:lang w:val="en-GB"/>
              </w:rPr>
              <w:t xml:space="preserve">their </w:t>
            </w:r>
            <w:r w:rsidRPr="004D7DCA">
              <w:rPr>
                <w:rStyle w:val="None"/>
                <w:rFonts w:asciiTheme="majorBidi" w:hAnsiTheme="majorBidi" w:cstheme="majorBidi"/>
                <w:lang w:val="en-GB"/>
              </w:rPr>
              <w:t xml:space="preserve">associated risk – for policy planning and development </w:t>
            </w:r>
          </w:p>
        </w:tc>
      </w:tr>
      <w:tr w:rsidR="00562EC5" w:rsidRPr="004D7DCA" w14:paraId="4AB1E940" w14:textId="77777777" w:rsidTr="000A57CF">
        <w:trPr>
          <w:trHeight w:val="20"/>
        </w:trPr>
        <w:tc>
          <w:tcPr>
            <w:tcW w:w="4815" w:type="dxa"/>
            <w:shd w:val="clear" w:color="auto" w:fill="FFF2CC"/>
            <w:tcMar>
              <w:top w:w="80" w:type="dxa"/>
              <w:left w:w="542" w:type="dxa"/>
              <w:bottom w:w="80" w:type="dxa"/>
              <w:right w:w="80" w:type="dxa"/>
            </w:tcMar>
          </w:tcPr>
          <w:p w14:paraId="5716D65B" w14:textId="5FC27417" w:rsidR="00562EC5" w:rsidRPr="004D7DCA" w:rsidRDefault="00562EC5" w:rsidP="00ED3038">
            <w:pPr>
              <w:pStyle w:val="Body"/>
              <w:spacing w:line="276" w:lineRule="auto"/>
              <w:ind w:left="-360"/>
              <w:rPr>
                <w:rFonts w:asciiTheme="majorBidi" w:hAnsiTheme="majorBidi" w:cstheme="majorBidi"/>
                <w:lang w:val="en-GB"/>
              </w:rPr>
            </w:pPr>
            <w:r w:rsidRPr="004D7DCA">
              <w:rPr>
                <w:rStyle w:val="None"/>
                <w:rFonts w:asciiTheme="majorBidi" w:hAnsiTheme="majorBidi" w:cstheme="majorBidi"/>
                <w:lang w:val="en-GB"/>
              </w:rPr>
              <w:t>P1C4 – As a tool to assess core</w:t>
            </w:r>
            <w:r w:rsidR="000B6E63">
              <w:rPr>
                <w:rStyle w:val="None"/>
                <w:rFonts w:asciiTheme="majorBidi" w:hAnsiTheme="majorBidi" w:cstheme="majorBidi"/>
                <w:lang w:val="en-GB"/>
              </w:rPr>
              <w:t xml:space="preserve"> </w:t>
            </w:r>
            <w:r w:rsidRPr="004D7DCA">
              <w:rPr>
                <w:rStyle w:val="None"/>
                <w:rFonts w:asciiTheme="majorBidi" w:hAnsiTheme="majorBidi" w:cstheme="majorBidi"/>
                <w:lang w:val="en-GB"/>
              </w:rPr>
              <w:t xml:space="preserve">longer-term strategies and </w:t>
            </w:r>
            <w:r w:rsidR="00B25900" w:rsidRPr="004D7DCA">
              <w:rPr>
                <w:rStyle w:val="None"/>
                <w:rFonts w:asciiTheme="majorBidi" w:hAnsiTheme="majorBidi" w:cstheme="majorBidi"/>
                <w:lang w:val="en-GB"/>
              </w:rPr>
              <w:t xml:space="preserve">their </w:t>
            </w:r>
            <w:r w:rsidRPr="004D7DCA">
              <w:rPr>
                <w:rStyle w:val="None"/>
                <w:rFonts w:asciiTheme="majorBidi" w:hAnsiTheme="majorBidi" w:cstheme="majorBidi"/>
                <w:lang w:val="en-GB"/>
              </w:rPr>
              <w:t>associated risks</w:t>
            </w:r>
          </w:p>
        </w:tc>
        <w:tc>
          <w:tcPr>
            <w:tcW w:w="4815" w:type="dxa"/>
            <w:vMerge/>
            <w:shd w:val="clear" w:color="auto" w:fill="auto"/>
          </w:tcPr>
          <w:p w14:paraId="222A4551" w14:textId="77777777" w:rsidR="00562EC5" w:rsidRPr="004D7DCA" w:rsidRDefault="00562EC5" w:rsidP="00835DCE">
            <w:pPr>
              <w:spacing w:after="0" w:line="276" w:lineRule="auto"/>
              <w:rPr>
                <w:rFonts w:asciiTheme="majorBidi" w:hAnsiTheme="majorBidi" w:cstheme="majorBidi"/>
                <w:sz w:val="22"/>
              </w:rPr>
            </w:pPr>
          </w:p>
        </w:tc>
      </w:tr>
      <w:tr w:rsidR="00562EC5" w:rsidRPr="004D7DCA" w14:paraId="7B95DEC2" w14:textId="77777777" w:rsidTr="000A57CF">
        <w:trPr>
          <w:trHeight w:val="20"/>
        </w:trPr>
        <w:tc>
          <w:tcPr>
            <w:tcW w:w="4815" w:type="dxa"/>
            <w:shd w:val="clear" w:color="auto" w:fill="auto"/>
            <w:tcMar>
              <w:top w:w="80" w:type="dxa"/>
              <w:left w:w="542" w:type="dxa"/>
              <w:bottom w:w="80" w:type="dxa"/>
              <w:right w:w="80" w:type="dxa"/>
            </w:tcMar>
          </w:tcPr>
          <w:p w14:paraId="264E1844" w14:textId="77777777" w:rsidR="00562EC5" w:rsidRPr="004D7DCA" w:rsidRDefault="00562EC5" w:rsidP="00ED3038">
            <w:pPr>
              <w:spacing w:after="0" w:line="276" w:lineRule="auto"/>
              <w:rPr>
                <w:rFonts w:asciiTheme="majorBidi" w:hAnsiTheme="majorBidi" w:cstheme="majorBidi"/>
                <w:sz w:val="22"/>
              </w:rPr>
            </w:pPr>
          </w:p>
        </w:tc>
        <w:tc>
          <w:tcPr>
            <w:tcW w:w="4815" w:type="dxa"/>
            <w:shd w:val="clear" w:color="auto" w:fill="auto"/>
            <w:tcMar>
              <w:top w:w="80" w:type="dxa"/>
              <w:left w:w="542" w:type="dxa"/>
              <w:bottom w:w="80" w:type="dxa"/>
              <w:right w:w="80" w:type="dxa"/>
            </w:tcMar>
          </w:tcPr>
          <w:p w14:paraId="1D059E48" w14:textId="77777777" w:rsidR="00562EC5" w:rsidRPr="004D7DCA" w:rsidRDefault="00562EC5" w:rsidP="00835DCE">
            <w:pPr>
              <w:spacing w:after="0" w:line="276" w:lineRule="auto"/>
              <w:rPr>
                <w:rFonts w:asciiTheme="majorBidi" w:hAnsiTheme="majorBidi" w:cstheme="majorBidi"/>
                <w:sz w:val="22"/>
              </w:rPr>
            </w:pPr>
          </w:p>
        </w:tc>
      </w:tr>
      <w:tr w:rsidR="00562EC5" w:rsidRPr="004D7DCA" w14:paraId="3A19C075" w14:textId="77777777" w:rsidTr="000A57CF">
        <w:trPr>
          <w:trHeight w:val="20"/>
        </w:trPr>
        <w:tc>
          <w:tcPr>
            <w:tcW w:w="4815" w:type="dxa"/>
            <w:shd w:val="clear" w:color="auto" w:fill="E2EFD9"/>
            <w:tcMar>
              <w:top w:w="80" w:type="dxa"/>
              <w:left w:w="542" w:type="dxa"/>
              <w:bottom w:w="80" w:type="dxa"/>
              <w:right w:w="80" w:type="dxa"/>
            </w:tcMar>
          </w:tcPr>
          <w:p w14:paraId="3F8FB7EE" w14:textId="41EC72D1" w:rsidR="00562EC5" w:rsidRPr="004D7DCA" w:rsidRDefault="00562EC5" w:rsidP="00ED3038">
            <w:pPr>
              <w:pStyle w:val="Body"/>
              <w:spacing w:line="276" w:lineRule="auto"/>
              <w:ind w:left="-360"/>
              <w:rPr>
                <w:rFonts w:asciiTheme="majorBidi" w:hAnsiTheme="majorBidi" w:cstheme="majorBidi"/>
                <w:lang w:val="en-GB"/>
              </w:rPr>
            </w:pPr>
            <w:r w:rsidRPr="004D7DCA">
              <w:rPr>
                <w:rStyle w:val="None"/>
                <w:rFonts w:asciiTheme="majorBidi" w:hAnsiTheme="majorBidi" w:cstheme="majorBidi"/>
                <w:lang w:val="en-GB"/>
              </w:rPr>
              <w:t xml:space="preserve">P2C1 </w:t>
            </w:r>
            <w:r w:rsidR="00013B71" w:rsidRPr="004D7DCA">
              <w:rPr>
                <w:rFonts w:asciiTheme="majorBidi" w:hAnsiTheme="majorBidi" w:cstheme="majorBidi"/>
                <w:b/>
                <w:bCs/>
              </w:rPr>
              <w:t>–</w:t>
            </w:r>
            <w:r w:rsidRPr="004D7DCA">
              <w:rPr>
                <w:rStyle w:val="None"/>
                <w:rFonts w:asciiTheme="majorBidi" w:hAnsiTheme="majorBidi" w:cstheme="majorBidi"/>
                <w:lang w:val="en-GB"/>
              </w:rPr>
              <w:t xml:space="preserve"> Involving a variety of stakeholders</w:t>
            </w:r>
          </w:p>
        </w:tc>
        <w:tc>
          <w:tcPr>
            <w:tcW w:w="4815" w:type="dxa"/>
            <w:shd w:val="clear" w:color="auto" w:fill="auto"/>
            <w:tcMar>
              <w:top w:w="80" w:type="dxa"/>
              <w:left w:w="542" w:type="dxa"/>
              <w:bottom w:w="80" w:type="dxa"/>
              <w:right w:w="80" w:type="dxa"/>
            </w:tcMar>
          </w:tcPr>
          <w:p w14:paraId="078FFE41" w14:textId="632B22EF" w:rsidR="00562EC5" w:rsidRPr="004D7DCA" w:rsidRDefault="00562EC5" w:rsidP="00835DCE">
            <w:pPr>
              <w:pStyle w:val="Body"/>
              <w:spacing w:line="276" w:lineRule="auto"/>
              <w:rPr>
                <w:rFonts w:asciiTheme="majorBidi" w:hAnsiTheme="majorBidi" w:cstheme="majorBidi"/>
                <w:lang w:val="en-GB"/>
              </w:rPr>
            </w:pPr>
            <w:r w:rsidRPr="004D7DCA">
              <w:rPr>
                <w:rStyle w:val="None"/>
                <w:rFonts w:asciiTheme="majorBidi" w:hAnsiTheme="majorBidi" w:cstheme="majorBidi"/>
                <w:lang w:val="en-GB"/>
              </w:rPr>
              <w:t xml:space="preserve">Stakeholder involvement </w:t>
            </w:r>
            <w:r w:rsidR="00B25900" w:rsidRPr="004D7DCA">
              <w:rPr>
                <w:rStyle w:val="None"/>
                <w:rFonts w:asciiTheme="majorBidi" w:hAnsiTheme="majorBidi" w:cstheme="majorBidi"/>
                <w:lang w:val="en-GB"/>
              </w:rPr>
              <w:t xml:space="preserve">in the </w:t>
            </w:r>
            <w:r w:rsidRPr="004D7DCA">
              <w:rPr>
                <w:rStyle w:val="None"/>
                <w:rFonts w:asciiTheme="majorBidi" w:hAnsiTheme="majorBidi" w:cstheme="majorBidi"/>
                <w:lang w:val="en-GB"/>
              </w:rPr>
              <w:t>implementation</w:t>
            </w:r>
          </w:p>
        </w:tc>
      </w:tr>
      <w:tr w:rsidR="00562EC5" w:rsidRPr="004D7DCA" w14:paraId="27EFF066" w14:textId="77777777" w:rsidTr="000A57CF">
        <w:trPr>
          <w:trHeight w:val="20"/>
        </w:trPr>
        <w:tc>
          <w:tcPr>
            <w:tcW w:w="4815" w:type="dxa"/>
            <w:shd w:val="clear" w:color="auto" w:fill="auto"/>
            <w:tcMar>
              <w:top w:w="80" w:type="dxa"/>
              <w:left w:w="542" w:type="dxa"/>
              <w:bottom w:w="80" w:type="dxa"/>
              <w:right w:w="80" w:type="dxa"/>
            </w:tcMar>
          </w:tcPr>
          <w:p w14:paraId="08F90EDE" w14:textId="77777777" w:rsidR="00562EC5" w:rsidRPr="004D7DCA" w:rsidRDefault="00562EC5" w:rsidP="00ED3038">
            <w:pPr>
              <w:spacing w:after="0" w:line="276" w:lineRule="auto"/>
              <w:rPr>
                <w:rFonts w:asciiTheme="majorBidi" w:hAnsiTheme="majorBidi" w:cstheme="majorBidi"/>
                <w:sz w:val="22"/>
              </w:rPr>
            </w:pPr>
          </w:p>
        </w:tc>
        <w:tc>
          <w:tcPr>
            <w:tcW w:w="4815" w:type="dxa"/>
            <w:shd w:val="clear" w:color="auto" w:fill="auto"/>
            <w:tcMar>
              <w:top w:w="80" w:type="dxa"/>
              <w:left w:w="542" w:type="dxa"/>
              <w:bottom w:w="80" w:type="dxa"/>
              <w:right w:w="80" w:type="dxa"/>
            </w:tcMar>
          </w:tcPr>
          <w:p w14:paraId="55BBFD44" w14:textId="77777777" w:rsidR="00562EC5" w:rsidRPr="004D7DCA" w:rsidRDefault="00562EC5" w:rsidP="00835DCE">
            <w:pPr>
              <w:spacing w:after="0" w:line="276" w:lineRule="auto"/>
              <w:rPr>
                <w:rFonts w:asciiTheme="majorBidi" w:hAnsiTheme="majorBidi" w:cstheme="majorBidi"/>
                <w:sz w:val="22"/>
              </w:rPr>
            </w:pPr>
          </w:p>
        </w:tc>
      </w:tr>
      <w:tr w:rsidR="00562EC5" w:rsidRPr="004D7DCA" w14:paraId="492D6CCC" w14:textId="77777777" w:rsidTr="000A57CF">
        <w:trPr>
          <w:trHeight w:val="20"/>
        </w:trPr>
        <w:tc>
          <w:tcPr>
            <w:tcW w:w="4815" w:type="dxa"/>
            <w:shd w:val="clear" w:color="auto" w:fill="D9D9D9"/>
            <w:tcMar>
              <w:top w:w="80" w:type="dxa"/>
              <w:left w:w="542" w:type="dxa"/>
              <w:bottom w:w="80" w:type="dxa"/>
              <w:right w:w="80" w:type="dxa"/>
            </w:tcMar>
          </w:tcPr>
          <w:p w14:paraId="3AE6329A" w14:textId="26FD9B50" w:rsidR="00562EC5" w:rsidRPr="004D7DCA" w:rsidRDefault="00562EC5" w:rsidP="00ED3038">
            <w:pPr>
              <w:pStyle w:val="Body"/>
              <w:spacing w:line="276" w:lineRule="auto"/>
              <w:ind w:left="-360"/>
              <w:rPr>
                <w:rFonts w:asciiTheme="majorBidi" w:hAnsiTheme="majorBidi" w:cstheme="majorBidi"/>
                <w:lang w:val="en-GB"/>
              </w:rPr>
            </w:pPr>
            <w:r w:rsidRPr="004D7DCA">
              <w:rPr>
                <w:rStyle w:val="None"/>
                <w:rFonts w:asciiTheme="majorBidi" w:hAnsiTheme="majorBidi" w:cstheme="majorBidi"/>
                <w:lang w:val="en-GB"/>
              </w:rPr>
              <w:t xml:space="preserve">P2C2 </w:t>
            </w:r>
            <w:r w:rsidR="00013B71" w:rsidRPr="004D7DCA">
              <w:rPr>
                <w:rFonts w:asciiTheme="majorBidi" w:hAnsiTheme="majorBidi" w:cstheme="majorBidi"/>
                <w:b/>
                <w:bCs/>
              </w:rPr>
              <w:t>–</w:t>
            </w:r>
            <w:r w:rsidRPr="004D7DCA">
              <w:rPr>
                <w:rStyle w:val="None"/>
                <w:rFonts w:asciiTheme="majorBidi" w:hAnsiTheme="majorBidi" w:cstheme="majorBidi"/>
                <w:lang w:val="en-GB"/>
              </w:rPr>
              <w:t xml:space="preserve"> Initial training sessions</w:t>
            </w:r>
          </w:p>
        </w:tc>
        <w:tc>
          <w:tcPr>
            <w:tcW w:w="4815" w:type="dxa"/>
            <w:vMerge w:val="restart"/>
            <w:shd w:val="clear" w:color="auto" w:fill="auto"/>
            <w:tcMar>
              <w:top w:w="80" w:type="dxa"/>
              <w:left w:w="542" w:type="dxa"/>
              <w:bottom w:w="80" w:type="dxa"/>
              <w:right w:w="80" w:type="dxa"/>
            </w:tcMar>
          </w:tcPr>
          <w:p w14:paraId="2C30049B" w14:textId="08E82543" w:rsidR="00562EC5" w:rsidRPr="004D7DCA" w:rsidRDefault="00562EC5" w:rsidP="00835DCE">
            <w:pPr>
              <w:pStyle w:val="Body"/>
              <w:spacing w:line="276" w:lineRule="auto"/>
              <w:rPr>
                <w:rFonts w:asciiTheme="majorBidi" w:hAnsiTheme="majorBidi" w:cstheme="majorBidi"/>
                <w:lang w:val="en-GB"/>
              </w:rPr>
            </w:pPr>
            <w:r w:rsidRPr="004D7DCA">
              <w:rPr>
                <w:rStyle w:val="None"/>
                <w:rFonts w:asciiTheme="majorBidi" w:hAnsiTheme="majorBidi" w:cstheme="majorBidi"/>
                <w:lang w:val="en-GB"/>
              </w:rPr>
              <w:t xml:space="preserve">Public administrators </w:t>
            </w:r>
            <w:r w:rsidR="00B25900" w:rsidRPr="004D7DCA">
              <w:rPr>
                <w:rStyle w:val="None"/>
                <w:rFonts w:asciiTheme="majorBidi" w:hAnsiTheme="majorBidi" w:cstheme="majorBidi"/>
                <w:lang w:val="en-GB"/>
              </w:rPr>
              <w:t xml:space="preserve">are </w:t>
            </w:r>
            <w:r w:rsidRPr="004D7DCA">
              <w:rPr>
                <w:rStyle w:val="None"/>
                <w:rFonts w:asciiTheme="majorBidi" w:hAnsiTheme="majorBidi" w:cstheme="majorBidi"/>
                <w:lang w:val="en-GB"/>
              </w:rPr>
              <w:t>trained for scenario planning</w:t>
            </w:r>
          </w:p>
        </w:tc>
      </w:tr>
      <w:tr w:rsidR="00562EC5" w:rsidRPr="004D7DCA" w14:paraId="21F23A56" w14:textId="77777777" w:rsidTr="000A57CF">
        <w:trPr>
          <w:trHeight w:val="20"/>
        </w:trPr>
        <w:tc>
          <w:tcPr>
            <w:tcW w:w="4815" w:type="dxa"/>
            <w:shd w:val="clear" w:color="auto" w:fill="D9D9D9"/>
            <w:tcMar>
              <w:top w:w="80" w:type="dxa"/>
              <w:left w:w="542" w:type="dxa"/>
              <w:bottom w:w="80" w:type="dxa"/>
              <w:right w:w="80" w:type="dxa"/>
            </w:tcMar>
          </w:tcPr>
          <w:p w14:paraId="6EB3BAAE" w14:textId="6A3C084D" w:rsidR="00562EC5" w:rsidRPr="004D7DCA" w:rsidRDefault="00562EC5" w:rsidP="00ED3038">
            <w:pPr>
              <w:pStyle w:val="Body"/>
              <w:spacing w:line="276" w:lineRule="auto"/>
              <w:ind w:left="-360"/>
              <w:rPr>
                <w:rFonts w:asciiTheme="majorBidi" w:hAnsiTheme="majorBidi" w:cstheme="majorBidi"/>
                <w:lang w:val="en-GB"/>
              </w:rPr>
            </w:pPr>
            <w:r w:rsidRPr="004D7DCA">
              <w:rPr>
                <w:rStyle w:val="None"/>
                <w:rFonts w:asciiTheme="majorBidi" w:hAnsiTheme="majorBidi" w:cstheme="majorBidi"/>
                <w:lang w:val="en-GB"/>
              </w:rPr>
              <w:t xml:space="preserve">P2C4 </w:t>
            </w:r>
            <w:r w:rsidR="00013B71" w:rsidRPr="004D7DCA">
              <w:rPr>
                <w:rFonts w:asciiTheme="majorBidi" w:hAnsiTheme="majorBidi" w:cstheme="majorBidi"/>
                <w:b/>
                <w:bCs/>
              </w:rPr>
              <w:t>–</w:t>
            </w:r>
            <w:r w:rsidRPr="004D7DCA">
              <w:rPr>
                <w:rStyle w:val="None"/>
                <w:rFonts w:asciiTheme="majorBidi" w:hAnsiTheme="majorBidi" w:cstheme="majorBidi"/>
                <w:lang w:val="en-GB"/>
              </w:rPr>
              <w:t xml:space="preserve"> Public administrators implementing the new knowledge in their context</w:t>
            </w:r>
          </w:p>
        </w:tc>
        <w:tc>
          <w:tcPr>
            <w:tcW w:w="4815" w:type="dxa"/>
            <w:vMerge/>
            <w:shd w:val="clear" w:color="auto" w:fill="auto"/>
          </w:tcPr>
          <w:p w14:paraId="000D869F" w14:textId="77777777" w:rsidR="00562EC5" w:rsidRPr="004D7DCA" w:rsidRDefault="00562EC5" w:rsidP="00835DCE">
            <w:pPr>
              <w:spacing w:after="0" w:line="276" w:lineRule="auto"/>
              <w:rPr>
                <w:rFonts w:asciiTheme="majorBidi" w:hAnsiTheme="majorBidi" w:cstheme="majorBidi"/>
                <w:sz w:val="22"/>
              </w:rPr>
            </w:pPr>
          </w:p>
        </w:tc>
      </w:tr>
      <w:tr w:rsidR="00562EC5" w:rsidRPr="004D7DCA" w14:paraId="5917640B" w14:textId="77777777" w:rsidTr="000A57CF">
        <w:trPr>
          <w:trHeight w:val="20"/>
        </w:trPr>
        <w:tc>
          <w:tcPr>
            <w:tcW w:w="4815" w:type="dxa"/>
            <w:shd w:val="clear" w:color="auto" w:fill="auto"/>
            <w:tcMar>
              <w:top w:w="80" w:type="dxa"/>
              <w:left w:w="542" w:type="dxa"/>
              <w:bottom w:w="80" w:type="dxa"/>
              <w:right w:w="80" w:type="dxa"/>
            </w:tcMar>
          </w:tcPr>
          <w:p w14:paraId="64B4AE0A" w14:textId="77777777" w:rsidR="00562EC5" w:rsidRPr="004D7DCA" w:rsidRDefault="00562EC5" w:rsidP="00ED3038">
            <w:pPr>
              <w:spacing w:after="0" w:line="276" w:lineRule="auto"/>
              <w:rPr>
                <w:rFonts w:asciiTheme="majorBidi" w:hAnsiTheme="majorBidi" w:cstheme="majorBidi"/>
                <w:sz w:val="22"/>
              </w:rPr>
            </w:pPr>
          </w:p>
        </w:tc>
        <w:tc>
          <w:tcPr>
            <w:tcW w:w="4815" w:type="dxa"/>
            <w:shd w:val="clear" w:color="auto" w:fill="auto"/>
            <w:tcMar>
              <w:top w:w="80" w:type="dxa"/>
              <w:left w:w="542" w:type="dxa"/>
              <w:bottom w:w="80" w:type="dxa"/>
              <w:right w:w="80" w:type="dxa"/>
            </w:tcMar>
          </w:tcPr>
          <w:p w14:paraId="028590F9" w14:textId="77777777" w:rsidR="00562EC5" w:rsidRPr="004D7DCA" w:rsidRDefault="00562EC5" w:rsidP="00835DCE">
            <w:pPr>
              <w:spacing w:after="0" w:line="276" w:lineRule="auto"/>
              <w:rPr>
                <w:rFonts w:asciiTheme="majorBidi" w:hAnsiTheme="majorBidi" w:cstheme="majorBidi"/>
                <w:sz w:val="22"/>
              </w:rPr>
            </w:pPr>
          </w:p>
        </w:tc>
      </w:tr>
      <w:tr w:rsidR="00562EC5" w:rsidRPr="004D7DCA" w14:paraId="77BB6B3B" w14:textId="77777777" w:rsidTr="000A57CF">
        <w:trPr>
          <w:trHeight w:val="20"/>
        </w:trPr>
        <w:tc>
          <w:tcPr>
            <w:tcW w:w="4815" w:type="dxa"/>
            <w:shd w:val="clear" w:color="auto" w:fill="D5DCE4"/>
            <w:tcMar>
              <w:top w:w="80" w:type="dxa"/>
              <w:left w:w="542" w:type="dxa"/>
              <w:bottom w:w="80" w:type="dxa"/>
              <w:right w:w="80" w:type="dxa"/>
            </w:tcMar>
            <w:vAlign w:val="center"/>
          </w:tcPr>
          <w:p w14:paraId="7165CDB1" w14:textId="4ABD776F" w:rsidR="00562EC5" w:rsidRPr="004D7DCA" w:rsidRDefault="00562EC5" w:rsidP="00ED3038">
            <w:pPr>
              <w:pStyle w:val="Body"/>
              <w:spacing w:line="276" w:lineRule="auto"/>
              <w:ind w:left="-360"/>
              <w:rPr>
                <w:rFonts w:asciiTheme="majorBidi" w:hAnsiTheme="majorBidi" w:cstheme="majorBidi"/>
                <w:lang w:val="en-GB"/>
              </w:rPr>
            </w:pPr>
            <w:r w:rsidRPr="004D7DCA">
              <w:rPr>
                <w:rStyle w:val="None"/>
                <w:rFonts w:asciiTheme="majorBidi" w:hAnsiTheme="majorBidi" w:cstheme="majorBidi"/>
                <w:lang w:val="en-GB"/>
              </w:rPr>
              <w:t xml:space="preserve">P2C3 </w:t>
            </w:r>
            <w:r w:rsidR="00013B71" w:rsidRPr="004D7DCA">
              <w:rPr>
                <w:rFonts w:asciiTheme="majorBidi" w:hAnsiTheme="majorBidi" w:cstheme="majorBidi"/>
                <w:b/>
                <w:bCs/>
              </w:rPr>
              <w:t>–</w:t>
            </w:r>
            <w:r w:rsidRPr="004D7DCA">
              <w:rPr>
                <w:rStyle w:val="None"/>
                <w:rFonts w:asciiTheme="majorBidi" w:hAnsiTheme="majorBidi" w:cstheme="majorBidi"/>
                <w:lang w:val="en-GB"/>
              </w:rPr>
              <w:t xml:space="preserve"> Initial research for information required for scenario </w:t>
            </w:r>
            <w:r w:rsidR="00366E88" w:rsidRPr="004D7DCA">
              <w:rPr>
                <w:rStyle w:val="None"/>
                <w:rFonts w:asciiTheme="majorBidi" w:hAnsiTheme="majorBidi" w:cstheme="majorBidi"/>
                <w:lang w:val="en-GB"/>
              </w:rPr>
              <w:t>planning,</w:t>
            </w:r>
            <w:r w:rsidRPr="004D7DCA">
              <w:rPr>
                <w:rStyle w:val="None"/>
                <w:rFonts w:asciiTheme="majorBidi" w:hAnsiTheme="majorBidi" w:cstheme="majorBidi"/>
                <w:lang w:val="en-GB"/>
              </w:rPr>
              <w:t xml:space="preserve"> </w:t>
            </w:r>
            <w:r w:rsidR="006610FA" w:rsidRPr="004D7DCA">
              <w:rPr>
                <w:rStyle w:val="None"/>
                <w:rFonts w:asciiTheme="majorBidi" w:hAnsiTheme="majorBidi" w:cstheme="majorBidi"/>
                <w:lang w:val="en-GB"/>
              </w:rPr>
              <w:t>e.g.,</w:t>
            </w:r>
            <w:r w:rsidRPr="004D7DCA">
              <w:rPr>
                <w:rStyle w:val="None"/>
                <w:rFonts w:asciiTheme="majorBidi" w:hAnsiTheme="majorBidi" w:cstheme="majorBidi"/>
                <w:lang w:val="en-GB"/>
              </w:rPr>
              <w:t xml:space="preserve"> trends </w:t>
            </w:r>
            <w:r w:rsidR="00377F4B" w:rsidRPr="004D7DCA">
              <w:rPr>
                <w:rStyle w:val="None"/>
                <w:rFonts w:asciiTheme="majorBidi" w:hAnsiTheme="majorBidi" w:cstheme="majorBidi"/>
                <w:lang w:val="en-GB"/>
              </w:rPr>
              <w:t>and</w:t>
            </w:r>
            <w:r w:rsidRPr="004D7DCA">
              <w:rPr>
                <w:rStyle w:val="None"/>
                <w:rFonts w:asciiTheme="majorBidi" w:hAnsiTheme="majorBidi" w:cstheme="majorBidi"/>
                <w:lang w:val="en-GB"/>
              </w:rPr>
              <w:t xml:space="preserve"> emerging issues analysis, </w:t>
            </w:r>
            <w:r w:rsidR="00E642B4" w:rsidRPr="004D7DCA">
              <w:rPr>
                <w:rStyle w:val="None"/>
                <w:rFonts w:asciiTheme="majorBidi" w:hAnsiTheme="majorBidi" w:cstheme="majorBidi"/>
                <w:lang w:val="en-GB"/>
              </w:rPr>
              <w:t>piloting,</w:t>
            </w:r>
            <w:r w:rsidRPr="004D7DCA">
              <w:rPr>
                <w:rStyle w:val="None"/>
                <w:rFonts w:asciiTheme="majorBidi" w:hAnsiTheme="majorBidi" w:cstheme="majorBidi"/>
                <w:lang w:val="en-GB"/>
              </w:rPr>
              <w:t xml:space="preserve"> and testing</w:t>
            </w:r>
          </w:p>
        </w:tc>
        <w:tc>
          <w:tcPr>
            <w:tcW w:w="4815" w:type="dxa"/>
            <w:shd w:val="clear" w:color="auto" w:fill="auto"/>
            <w:tcMar>
              <w:top w:w="80" w:type="dxa"/>
              <w:left w:w="800" w:type="dxa"/>
              <w:bottom w:w="80" w:type="dxa"/>
              <w:right w:w="80" w:type="dxa"/>
            </w:tcMar>
            <w:vAlign w:val="center"/>
          </w:tcPr>
          <w:p w14:paraId="6990EC05" w14:textId="77777777" w:rsidR="00562EC5" w:rsidRPr="004D7DCA" w:rsidRDefault="00562EC5" w:rsidP="00C509D9">
            <w:pPr>
              <w:pStyle w:val="Body"/>
              <w:spacing w:line="276" w:lineRule="auto"/>
              <w:ind w:left="-237"/>
              <w:rPr>
                <w:rFonts w:asciiTheme="majorBidi" w:hAnsiTheme="majorBidi" w:cstheme="majorBidi"/>
                <w:lang w:val="en-GB"/>
              </w:rPr>
            </w:pPr>
            <w:r w:rsidRPr="004D7DCA">
              <w:rPr>
                <w:rStyle w:val="None"/>
                <w:rFonts w:asciiTheme="majorBidi" w:hAnsiTheme="majorBidi" w:cstheme="majorBidi"/>
                <w:lang w:val="en-GB"/>
              </w:rPr>
              <w:t>Initial stages of research for data required to work on scenario planning and pilot testing exercise</w:t>
            </w:r>
          </w:p>
        </w:tc>
      </w:tr>
      <w:tr w:rsidR="00562EC5" w:rsidRPr="004D7DCA" w14:paraId="37192218" w14:textId="77777777" w:rsidTr="000A57CF">
        <w:trPr>
          <w:trHeight w:val="20"/>
        </w:trPr>
        <w:tc>
          <w:tcPr>
            <w:tcW w:w="4815" w:type="dxa"/>
            <w:shd w:val="clear" w:color="auto" w:fill="auto"/>
            <w:tcMar>
              <w:top w:w="80" w:type="dxa"/>
              <w:left w:w="542" w:type="dxa"/>
              <w:bottom w:w="80" w:type="dxa"/>
              <w:right w:w="80" w:type="dxa"/>
            </w:tcMar>
          </w:tcPr>
          <w:p w14:paraId="6C0DBA74" w14:textId="77777777" w:rsidR="00562EC5" w:rsidRPr="004D7DCA" w:rsidRDefault="00562EC5" w:rsidP="00ED3038">
            <w:pPr>
              <w:spacing w:after="0" w:line="276" w:lineRule="auto"/>
              <w:rPr>
                <w:rFonts w:asciiTheme="majorBidi" w:hAnsiTheme="majorBidi" w:cstheme="majorBidi"/>
                <w:sz w:val="22"/>
              </w:rPr>
            </w:pPr>
          </w:p>
        </w:tc>
        <w:tc>
          <w:tcPr>
            <w:tcW w:w="4815" w:type="dxa"/>
            <w:shd w:val="clear" w:color="auto" w:fill="auto"/>
            <w:tcMar>
              <w:top w:w="80" w:type="dxa"/>
              <w:left w:w="542" w:type="dxa"/>
              <w:bottom w:w="80" w:type="dxa"/>
              <w:right w:w="80" w:type="dxa"/>
            </w:tcMar>
          </w:tcPr>
          <w:p w14:paraId="65B6F670" w14:textId="77777777" w:rsidR="00562EC5" w:rsidRPr="004D7DCA" w:rsidRDefault="00562EC5" w:rsidP="00835DCE">
            <w:pPr>
              <w:spacing w:after="0" w:line="276" w:lineRule="auto"/>
              <w:rPr>
                <w:rFonts w:asciiTheme="majorBidi" w:hAnsiTheme="majorBidi" w:cstheme="majorBidi"/>
                <w:sz w:val="22"/>
              </w:rPr>
            </w:pPr>
          </w:p>
        </w:tc>
      </w:tr>
      <w:tr w:rsidR="00562EC5" w:rsidRPr="004D7DCA" w14:paraId="7AE51113" w14:textId="77777777" w:rsidTr="000A57CF">
        <w:trPr>
          <w:trHeight w:val="20"/>
        </w:trPr>
        <w:tc>
          <w:tcPr>
            <w:tcW w:w="4815" w:type="dxa"/>
            <w:shd w:val="clear" w:color="auto" w:fill="F4B083"/>
            <w:tcMar>
              <w:top w:w="80" w:type="dxa"/>
              <w:left w:w="530" w:type="dxa"/>
              <w:bottom w:w="80" w:type="dxa"/>
              <w:right w:w="80" w:type="dxa"/>
            </w:tcMar>
          </w:tcPr>
          <w:p w14:paraId="5A3DD2C7" w14:textId="2CE2E289" w:rsidR="00562EC5" w:rsidRPr="004D7DCA" w:rsidRDefault="00562EC5" w:rsidP="00ED3038">
            <w:pPr>
              <w:pStyle w:val="Body"/>
              <w:spacing w:line="276" w:lineRule="auto"/>
              <w:ind w:left="-360"/>
              <w:rPr>
                <w:rFonts w:asciiTheme="majorBidi" w:hAnsiTheme="majorBidi" w:cstheme="majorBidi"/>
                <w:lang w:val="en-GB"/>
              </w:rPr>
            </w:pPr>
            <w:r w:rsidRPr="004D7DCA">
              <w:rPr>
                <w:rStyle w:val="None"/>
                <w:rFonts w:asciiTheme="majorBidi" w:hAnsiTheme="majorBidi" w:cstheme="majorBidi"/>
                <w:lang w:val="en-GB"/>
              </w:rPr>
              <w:lastRenderedPageBreak/>
              <w:t xml:space="preserve">P3C2 </w:t>
            </w:r>
            <w:r w:rsidR="00013B71" w:rsidRPr="004D7DCA">
              <w:rPr>
                <w:rFonts w:asciiTheme="majorBidi" w:hAnsiTheme="majorBidi" w:cstheme="majorBidi"/>
                <w:b/>
                <w:bCs/>
              </w:rPr>
              <w:t>–</w:t>
            </w:r>
            <w:r w:rsidR="00013B71" w:rsidRPr="004D7DCA">
              <w:rPr>
                <w:rStyle w:val="None"/>
                <w:rFonts w:asciiTheme="majorBidi" w:hAnsiTheme="majorBidi" w:cstheme="majorBidi"/>
                <w:lang w:val="en-GB"/>
              </w:rPr>
              <w:t xml:space="preserve"> </w:t>
            </w:r>
            <w:r w:rsidRPr="004D7DCA">
              <w:rPr>
                <w:rStyle w:val="None"/>
                <w:rFonts w:asciiTheme="majorBidi" w:hAnsiTheme="majorBidi" w:cstheme="majorBidi"/>
                <w:lang w:val="en-GB"/>
              </w:rPr>
              <w:t xml:space="preserve">Lack of leadership's belief </w:t>
            </w:r>
            <w:r w:rsidR="00232143" w:rsidRPr="004D7DCA">
              <w:rPr>
                <w:rStyle w:val="None"/>
                <w:rFonts w:asciiTheme="majorBidi" w:hAnsiTheme="majorBidi" w:cstheme="majorBidi"/>
                <w:lang w:val="en-GB"/>
              </w:rPr>
              <w:t xml:space="preserve">in </w:t>
            </w:r>
            <w:r w:rsidRPr="004D7DCA">
              <w:rPr>
                <w:rStyle w:val="None"/>
                <w:rFonts w:asciiTheme="majorBidi" w:hAnsiTheme="majorBidi" w:cstheme="majorBidi"/>
                <w:lang w:val="en-GB"/>
              </w:rPr>
              <w:t xml:space="preserve">and support </w:t>
            </w:r>
            <w:r w:rsidR="00232143" w:rsidRPr="004D7DCA">
              <w:rPr>
                <w:rStyle w:val="None"/>
                <w:rFonts w:asciiTheme="majorBidi" w:hAnsiTheme="majorBidi" w:cstheme="majorBidi"/>
                <w:lang w:val="en-GB"/>
              </w:rPr>
              <w:t>of</w:t>
            </w:r>
            <w:r w:rsidRPr="004D7DCA">
              <w:rPr>
                <w:rStyle w:val="None"/>
                <w:rFonts w:asciiTheme="majorBidi" w:hAnsiTheme="majorBidi" w:cstheme="majorBidi"/>
                <w:lang w:val="en-GB"/>
              </w:rPr>
              <w:t xml:space="preserve"> scenario planning</w:t>
            </w:r>
          </w:p>
        </w:tc>
        <w:tc>
          <w:tcPr>
            <w:tcW w:w="4815" w:type="dxa"/>
            <w:vMerge w:val="restart"/>
            <w:shd w:val="clear" w:color="auto" w:fill="auto"/>
            <w:tcMar>
              <w:top w:w="80" w:type="dxa"/>
              <w:left w:w="530" w:type="dxa"/>
              <w:bottom w:w="80" w:type="dxa"/>
              <w:right w:w="80" w:type="dxa"/>
            </w:tcMar>
            <w:vAlign w:val="center"/>
          </w:tcPr>
          <w:p w14:paraId="10CBF0E4" w14:textId="5D2E7900" w:rsidR="00562EC5" w:rsidRPr="004D7DCA" w:rsidRDefault="00562EC5" w:rsidP="00835DCE">
            <w:pPr>
              <w:pStyle w:val="Body"/>
              <w:spacing w:line="276" w:lineRule="auto"/>
              <w:rPr>
                <w:rFonts w:asciiTheme="majorBidi" w:hAnsiTheme="majorBidi" w:cstheme="majorBidi"/>
                <w:lang w:val="en-GB"/>
              </w:rPr>
            </w:pPr>
            <w:r w:rsidRPr="004D7DCA">
              <w:rPr>
                <w:rStyle w:val="None"/>
                <w:rFonts w:asciiTheme="majorBidi" w:hAnsiTheme="majorBidi" w:cstheme="majorBidi"/>
                <w:lang w:val="en-GB"/>
              </w:rPr>
              <w:t xml:space="preserve">A continuation of leadership belief, support, </w:t>
            </w:r>
            <w:r w:rsidR="00E642B4" w:rsidRPr="004D7DCA">
              <w:rPr>
                <w:rStyle w:val="None"/>
                <w:rFonts w:asciiTheme="majorBidi" w:hAnsiTheme="majorBidi" w:cstheme="majorBidi"/>
                <w:lang w:val="en-GB"/>
              </w:rPr>
              <w:t>sponsorship,</w:t>
            </w:r>
            <w:r w:rsidRPr="004D7DCA">
              <w:rPr>
                <w:rStyle w:val="None"/>
                <w:rFonts w:asciiTheme="majorBidi" w:hAnsiTheme="majorBidi" w:cstheme="majorBidi"/>
                <w:lang w:val="en-GB"/>
              </w:rPr>
              <w:t xml:space="preserve"> and involvement despite a change of government structure or a change of leadership</w:t>
            </w:r>
          </w:p>
        </w:tc>
      </w:tr>
      <w:tr w:rsidR="00562EC5" w:rsidRPr="004D7DCA" w14:paraId="1C27EA80" w14:textId="77777777" w:rsidTr="000A57CF">
        <w:trPr>
          <w:trHeight w:val="20"/>
        </w:trPr>
        <w:tc>
          <w:tcPr>
            <w:tcW w:w="4815" w:type="dxa"/>
            <w:shd w:val="clear" w:color="auto" w:fill="F4B083"/>
            <w:tcMar>
              <w:top w:w="80" w:type="dxa"/>
              <w:left w:w="530" w:type="dxa"/>
              <w:bottom w:w="80" w:type="dxa"/>
              <w:right w:w="80" w:type="dxa"/>
            </w:tcMar>
          </w:tcPr>
          <w:p w14:paraId="40CCF339" w14:textId="171973D2" w:rsidR="00562EC5" w:rsidRPr="004D7DCA" w:rsidRDefault="00562EC5" w:rsidP="00C509D9">
            <w:pPr>
              <w:pStyle w:val="NormalText"/>
              <w:spacing w:line="276" w:lineRule="auto"/>
              <w:ind w:left="-375" w:hanging="15"/>
            </w:pPr>
            <w:r w:rsidRPr="004D7DCA">
              <w:rPr>
                <w:rStyle w:val="None"/>
                <w:rFonts w:cs="Times New Roman"/>
              </w:rPr>
              <w:t xml:space="preserve">P3C6 </w:t>
            </w:r>
            <w:r w:rsidR="00013B71" w:rsidRPr="004D7DCA">
              <w:rPr>
                <w:rFonts w:asciiTheme="majorBidi" w:hAnsiTheme="majorBidi" w:cstheme="majorBidi"/>
                <w:b/>
                <w:bCs/>
              </w:rPr>
              <w:t>–</w:t>
            </w:r>
            <w:r w:rsidR="000B0696" w:rsidRPr="004D7DCA">
              <w:rPr>
                <w:rStyle w:val="None"/>
                <w:rFonts w:cs="Times New Roman"/>
              </w:rPr>
              <w:t xml:space="preserve"> </w:t>
            </w:r>
            <w:r w:rsidRPr="004D7DCA">
              <w:rPr>
                <w:rStyle w:val="None"/>
                <w:rFonts w:cs="Times New Roman"/>
              </w:rPr>
              <w:t>Changes in the structure of leadership</w:t>
            </w:r>
          </w:p>
        </w:tc>
        <w:tc>
          <w:tcPr>
            <w:tcW w:w="4815" w:type="dxa"/>
            <w:vMerge/>
            <w:shd w:val="clear" w:color="auto" w:fill="auto"/>
          </w:tcPr>
          <w:p w14:paraId="119BAC26" w14:textId="77777777" w:rsidR="00562EC5" w:rsidRPr="004D7DCA" w:rsidRDefault="00562EC5" w:rsidP="00C509D9">
            <w:pPr>
              <w:pStyle w:val="NormalText"/>
              <w:spacing w:line="276" w:lineRule="auto"/>
              <w:ind w:hanging="15"/>
              <w:jc w:val="left"/>
            </w:pPr>
          </w:p>
        </w:tc>
      </w:tr>
      <w:tr w:rsidR="00562EC5" w:rsidRPr="004D7DCA" w14:paraId="2EF76AF3" w14:textId="77777777" w:rsidTr="000A57CF">
        <w:trPr>
          <w:trHeight w:val="20"/>
        </w:trPr>
        <w:tc>
          <w:tcPr>
            <w:tcW w:w="4815" w:type="dxa"/>
            <w:shd w:val="clear" w:color="auto" w:fill="F4B083"/>
            <w:tcMar>
              <w:top w:w="80" w:type="dxa"/>
              <w:left w:w="530" w:type="dxa"/>
              <w:bottom w:w="80" w:type="dxa"/>
              <w:right w:w="80" w:type="dxa"/>
            </w:tcMar>
          </w:tcPr>
          <w:p w14:paraId="425BE8EC" w14:textId="467CEECB" w:rsidR="00562EC5" w:rsidRPr="004D7DCA" w:rsidRDefault="00562EC5" w:rsidP="00C509D9">
            <w:pPr>
              <w:pStyle w:val="NormalText"/>
              <w:spacing w:line="276" w:lineRule="auto"/>
              <w:ind w:left="-375"/>
              <w:rPr>
                <w:rFonts w:cs="Times New Roman"/>
              </w:rPr>
            </w:pPr>
            <w:r w:rsidRPr="004D7DCA">
              <w:rPr>
                <w:rStyle w:val="None"/>
                <w:rFonts w:cs="Times New Roman"/>
              </w:rPr>
              <w:t xml:space="preserve">P3C1 </w:t>
            </w:r>
            <w:r w:rsidR="00013B71" w:rsidRPr="004D7DCA">
              <w:rPr>
                <w:rFonts w:asciiTheme="majorBidi" w:hAnsiTheme="majorBidi" w:cstheme="majorBidi"/>
                <w:b/>
                <w:bCs/>
              </w:rPr>
              <w:t>–</w:t>
            </w:r>
            <w:r w:rsidRPr="004D7DCA">
              <w:rPr>
                <w:rStyle w:val="None"/>
                <w:rFonts w:cs="Times New Roman"/>
              </w:rPr>
              <w:t xml:space="preserve"> Lack of involvement, </w:t>
            </w:r>
            <w:r w:rsidR="00E642B4" w:rsidRPr="004D7DCA">
              <w:rPr>
                <w:rStyle w:val="None"/>
                <w:rFonts w:cs="Times New Roman"/>
              </w:rPr>
              <w:t>sponsorship,</w:t>
            </w:r>
            <w:r w:rsidRPr="004D7DCA">
              <w:rPr>
                <w:rStyle w:val="None"/>
                <w:rFonts w:cs="Times New Roman"/>
              </w:rPr>
              <w:t xml:space="preserve"> and support from leadership</w:t>
            </w:r>
          </w:p>
        </w:tc>
        <w:tc>
          <w:tcPr>
            <w:tcW w:w="4815" w:type="dxa"/>
            <w:vMerge/>
            <w:shd w:val="clear" w:color="auto" w:fill="auto"/>
          </w:tcPr>
          <w:p w14:paraId="5B0376F5" w14:textId="77777777" w:rsidR="00562EC5" w:rsidRPr="004D7DCA" w:rsidRDefault="00562EC5" w:rsidP="00C509D9">
            <w:pPr>
              <w:pStyle w:val="NormalText"/>
              <w:spacing w:line="276" w:lineRule="auto"/>
              <w:jc w:val="left"/>
              <w:rPr>
                <w:rFonts w:cs="Times New Roman"/>
              </w:rPr>
            </w:pPr>
          </w:p>
        </w:tc>
      </w:tr>
      <w:tr w:rsidR="00562EC5" w:rsidRPr="004D7DCA" w14:paraId="6022DB46" w14:textId="77777777" w:rsidTr="000A57CF">
        <w:trPr>
          <w:trHeight w:val="20"/>
        </w:trPr>
        <w:tc>
          <w:tcPr>
            <w:tcW w:w="4815" w:type="dxa"/>
            <w:shd w:val="clear" w:color="auto" w:fill="auto"/>
            <w:tcMar>
              <w:top w:w="80" w:type="dxa"/>
              <w:left w:w="530" w:type="dxa"/>
              <w:bottom w:w="80" w:type="dxa"/>
              <w:right w:w="80" w:type="dxa"/>
            </w:tcMar>
          </w:tcPr>
          <w:p w14:paraId="64CEACDD" w14:textId="77777777" w:rsidR="00562EC5" w:rsidRPr="004D7DCA" w:rsidRDefault="00562EC5" w:rsidP="00ED3038">
            <w:pPr>
              <w:pStyle w:val="NormalText"/>
              <w:spacing w:line="276" w:lineRule="auto"/>
              <w:ind w:left="-195"/>
              <w:rPr>
                <w:rFonts w:cs="Times New Roman"/>
              </w:rPr>
            </w:pPr>
          </w:p>
        </w:tc>
        <w:tc>
          <w:tcPr>
            <w:tcW w:w="4815" w:type="dxa"/>
            <w:shd w:val="clear" w:color="auto" w:fill="auto"/>
            <w:tcMar>
              <w:top w:w="80" w:type="dxa"/>
              <w:left w:w="530" w:type="dxa"/>
              <w:bottom w:w="80" w:type="dxa"/>
              <w:right w:w="80" w:type="dxa"/>
            </w:tcMar>
          </w:tcPr>
          <w:p w14:paraId="67CA8A27" w14:textId="77777777" w:rsidR="00562EC5" w:rsidRPr="004D7DCA" w:rsidRDefault="00562EC5" w:rsidP="00C509D9">
            <w:pPr>
              <w:pStyle w:val="NormalText"/>
              <w:spacing w:line="276" w:lineRule="auto"/>
              <w:jc w:val="left"/>
              <w:rPr>
                <w:rFonts w:cs="Times New Roman"/>
              </w:rPr>
            </w:pPr>
          </w:p>
        </w:tc>
      </w:tr>
      <w:tr w:rsidR="00562EC5" w:rsidRPr="004D7DCA" w14:paraId="020D5350" w14:textId="77777777" w:rsidTr="000A57CF">
        <w:trPr>
          <w:trHeight w:val="20"/>
        </w:trPr>
        <w:tc>
          <w:tcPr>
            <w:tcW w:w="4815" w:type="dxa"/>
            <w:shd w:val="clear" w:color="auto" w:fill="BF8F00"/>
            <w:tcMar>
              <w:top w:w="80" w:type="dxa"/>
              <w:left w:w="530" w:type="dxa"/>
              <w:bottom w:w="80" w:type="dxa"/>
              <w:right w:w="80" w:type="dxa"/>
            </w:tcMar>
            <w:vAlign w:val="center"/>
          </w:tcPr>
          <w:p w14:paraId="3442F5DB" w14:textId="41E1C1BB" w:rsidR="00562EC5" w:rsidRPr="004D7DCA" w:rsidRDefault="00562EC5" w:rsidP="00C509D9">
            <w:pPr>
              <w:pStyle w:val="NormalText"/>
              <w:spacing w:line="276" w:lineRule="auto"/>
              <w:ind w:left="-375"/>
              <w:rPr>
                <w:rFonts w:cs="Times New Roman"/>
              </w:rPr>
            </w:pPr>
            <w:r w:rsidRPr="004D7DCA">
              <w:rPr>
                <w:rStyle w:val="None"/>
                <w:rFonts w:cs="Times New Roman"/>
              </w:rPr>
              <w:t xml:space="preserve">P3C8 </w:t>
            </w:r>
            <w:r w:rsidR="00013B71" w:rsidRPr="004D7DCA">
              <w:rPr>
                <w:rFonts w:asciiTheme="majorBidi" w:hAnsiTheme="majorBidi" w:cstheme="majorBidi"/>
                <w:b/>
                <w:bCs/>
              </w:rPr>
              <w:t>–</w:t>
            </w:r>
            <w:r w:rsidRPr="004D7DCA">
              <w:rPr>
                <w:rStyle w:val="None"/>
                <w:rFonts w:cs="Times New Roman"/>
              </w:rPr>
              <w:t xml:space="preserve"> Scenario planning not presented in an attractive, appealing way to stakeholders or </w:t>
            </w:r>
            <w:r w:rsidR="00B25900" w:rsidRPr="004D7DCA">
              <w:rPr>
                <w:rStyle w:val="None"/>
                <w:rFonts w:cs="Times New Roman"/>
              </w:rPr>
              <w:t>decision-</w:t>
            </w:r>
            <w:r w:rsidRPr="004D7DCA">
              <w:rPr>
                <w:rStyle w:val="None"/>
                <w:rFonts w:cs="Times New Roman"/>
              </w:rPr>
              <w:t>makers</w:t>
            </w:r>
          </w:p>
        </w:tc>
        <w:tc>
          <w:tcPr>
            <w:tcW w:w="4815" w:type="dxa"/>
            <w:vMerge w:val="restart"/>
            <w:shd w:val="clear" w:color="auto" w:fill="auto"/>
            <w:tcMar>
              <w:top w:w="80" w:type="dxa"/>
              <w:left w:w="530" w:type="dxa"/>
              <w:bottom w:w="80" w:type="dxa"/>
              <w:right w:w="80" w:type="dxa"/>
            </w:tcMar>
            <w:vAlign w:val="center"/>
          </w:tcPr>
          <w:p w14:paraId="07DE9BD8" w14:textId="7939A1DC" w:rsidR="00562EC5" w:rsidRPr="004D7DCA" w:rsidRDefault="00562EC5" w:rsidP="00C509D9">
            <w:pPr>
              <w:pStyle w:val="NormalText"/>
              <w:spacing w:line="276" w:lineRule="auto"/>
              <w:jc w:val="left"/>
              <w:rPr>
                <w:rFonts w:cs="Times New Roman"/>
              </w:rPr>
            </w:pPr>
            <w:r w:rsidRPr="004D7DCA">
              <w:rPr>
                <w:rStyle w:val="None"/>
                <w:rFonts w:cs="Times New Roman"/>
              </w:rPr>
              <w:t xml:space="preserve">A lack of appreciation for scenario planning </w:t>
            </w:r>
            <w:r w:rsidR="00514C10" w:rsidRPr="004D7DCA">
              <w:rPr>
                <w:rStyle w:val="None"/>
                <w:rFonts w:cs="Times New Roman"/>
              </w:rPr>
              <w:t xml:space="preserve">was </w:t>
            </w:r>
            <w:r w:rsidRPr="004D7DCA">
              <w:rPr>
                <w:rStyle w:val="None"/>
                <w:rFonts w:cs="Times New Roman"/>
              </w:rPr>
              <w:t>due to a lack of engagement and interest</w:t>
            </w:r>
            <w:r w:rsidR="00B25900" w:rsidRPr="004D7DCA">
              <w:rPr>
                <w:rStyle w:val="None"/>
                <w:rFonts w:cs="Times New Roman"/>
              </w:rPr>
              <w:t>,</w:t>
            </w:r>
            <w:r w:rsidRPr="004D7DCA">
              <w:rPr>
                <w:rStyle w:val="None"/>
                <w:rFonts w:cs="Times New Roman"/>
              </w:rPr>
              <w:t xml:space="preserve"> and that interest decreased over time, which then </w:t>
            </w:r>
            <w:r w:rsidR="00B25900" w:rsidRPr="004D7DCA">
              <w:rPr>
                <w:rStyle w:val="None"/>
                <w:rFonts w:cs="Times New Roman"/>
              </w:rPr>
              <w:t xml:space="preserve">led </w:t>
            </w:r>
            <w:r w:rsidRPr="004D7DCA">
              <w:rPr>
                <w:rStyle w:val="None"/>
                <w:rFonts w:cs="Times New Roman"/>
              </w:rPr>
              <w:t xml:space="preserve">to a lack of demand for scenario planning as part of </w:t>
            </w:r>
            <w:r w:rsidR="00D76B38" w:rsidRPr="004D7DCA">
              <w:rPr>
                <w:rStyle w:val="None"/>
                <w:rFonts w:cs="Times New Roman"/>
              </w:rPr>
              <w:t xml:space="preserve">the </w:t>
            </w:r>
            <w:r w:rsidRPr="004D7DCA">
              <w:rPr>
                <w:rStyle w:val="None"/>
                <w:rFonts w:cs="Times New Roman"/>
              </w:rPr>
              <w:t>strategy development process.</w:t>
            </w:r>
          </w:p>
        </w:tc>
      </w:tr>
      <w:tr w:rsidR="00562EC5" w:rsidRPr="004D7DCA" w14:paraId="3B62426D" w14:textId="77777777" w:rsidTr="000A57CF">
        <w:trPr>
          <w:trHeight w:val="20"/>
        </w:trPr>
        <w:tc>
          <w:tcPr>
            <w:tcW w:w="4815" w:type="dxa"/>
            <w:shd w:val="clear" w:color="auto" w:fill="BF8F00"/>
            <w:tcMar>
              <w:top w:w="80" w:type="dxa"/>
              <w:left w:w="530" w:type="dxa"/>
              <w:bottom w:w="80" w:type="dxa"/>
              <w:right w:w="80" w:type="dxa"/>
            </w:tcMar>
          </w:tcPr>
          <w:p w14:paraId="5441CD1F" w14:textId="0CD1F090" w:rsidR="00562EC5" w:rsidRPr="004D7DCA" w:rsidRDefault="00562EC5" w:rsidP="00C509D9">
            <w:pPr>
              <w:pStyle w:val="NormalText"/>
              <w:spacing w:line="276" w:lineRule="auto"/>
              <w:ind w:left="-375"/>
              <w:rPr>
                <w:rFonts w:cs="Times New Roman"/>
              </w:rPr>
            </w:pPr>
            <w:r w:rsidRPr="004D7DCA">
              <w:rPr>
                <w:rStyle w:val="None"/>
                <w:rFonts w:cs="Times New Roman"/>
              </w:rPr>
              <w:t xml:space="preserve">P3C3 </w:t>
            </w:r>
            <w:r w:rsidR="00013B71" w:rsidRPr="004D7DCA">
              <w:rPr>
                <w:rFonts w:asciiTheme="majorBidi" w:hAnsiTheme="majorBidi" w:cstheme="majorBidi"/>
                <w:b/>
                <w:bCs/>
              </w:rPr>
              <w:t>–</w:t>
            </w:r>
            <w:r w:rsidRPr="004D7DCA">
              <w:rPr>
                <w:rStyle w:val="None"/>
                <w:rFonts w:cs="Times New Roman"/>
              </w:rPr>
              <w:t xml:space="preserve"> Decrease in engagement and interest over time</w:t>
            </w:r>
          </w:p>
        </w:tc>
        <w:tc>
          <w:tcPr>
            <w:tcW w:w="4815" w:type="dxa"/>
            <w:vMerge/>
            <w:shd w:val="clear" w:color="auto" w:fill="auto"/>
          </w:tcPr>
          <w:p w14:paraId="7B670CC8" w14:textId="77777777" w:rsidR="00562EC5" w:rsidRPr="004D7DCA" w:rsidRDefault="00562EC5" w:rsidP="00C509D9">
            <w:pPr>
              <w:pStyle w:val="NormalText"/>
              <w:spacing w:line="276" w:lineRule="auto"/>
              <w:jc w:val="left"/>
              <w:rPr>
                <w:rFonts w:cs="Times New Roman"/>
              </w:rPr>
            </w:pPr>
          </w:p>
        </w:tc>
      </w:tr>
      <w:tr w:rsidR="00562EC5" w:rsidRPr="004D7DCA" w14:paraId="55AA1BE8" w14:textId="77777777" w:rsidTr="000A57CF">
        <w:trPr>
          <w:trHeight w:val="20"/>
        </w:trPr>
        <w:tc>
          <w:tcPr>
            <w:tcW w:w="4815" w:type="dxa"/>
            <w:shd w:val="clear" w:color="auto" w:fill="BF8F00"/>
            <w:tcMar>
              <w:top w:w="80" w:type="dxa"/>
              <w:left w:w="530" w:type="dxa"/>
              <w:bottom w:w="80" w:type="dxa"/>
              <w:right w:w="80" w:type="dxa"/>
            </w:tcMar>
            <w:vAlign w:val="center"/>
          </w:tcPr>
          <w:p w14:paraId="439B2D7C" w14:textId="6D067EAE" w:rsidR="00562EC5" w:rsidRPr="004D7DCA" w:rsidRDefault="00562EC5" w:rsidP="00C509D9">
            <w:pPr>
              <w:pStyle w:val="NormalText"/>
              <w:spacing w:line="276" w:lineRule="auto"/>
              <w:ind w:left="-375"/>
              <w:rPr>
                <w:rFonts w:cs="Times New Roman"/>
              </w:rPr>
            </w:pPr>
            <w:r w:rsidRPr="004D7DCA">
              <w:rPr>
                <w:rStyle w:val="None"/>
                <w:rFonts w:cs="Times New Roman"/>
              </w:rPr>
              <w:t>P3C5</w:t>
            </w:r>
            <w:r w:rsidR="00013B71" w:rsidRPr="004D7DCA">
              <w:rPr>
                <w:rStyle w:val="None"/>
                <w:rFonts w:cs="Times New Roman"/>
              </w:rPr>
              <w:t xml:space="preserve"> </w:t>
            </w:r>
            <w:r w:rsidR="00013B71" w:rsidRPr="004D7DCA">
              <w:rPr>
                <w:rFonts w:asciiTheme="majorBidi" w:hAnsiTheme="majorBidi" w:cstheme="majorBidi"/>
                <w:b/>
                <w:bCs/>
              </w:rPr>
              <w:t>–</w:t>
            </w:r>
            <w:r w:rsidRPr="004D7DCA">
              <w:rPr>
                <w:rStyle w:val="None"/>
                <w:rFonts w:cs="Times New Roman"/>
              </w:rPr>
              <w:t xml:space="preserve"> Lack of demand for scenario planning</w:t>
            </w:r>
          </w:p>
        </w:tc>
        <w:tc>
          <w:tcPr>
            <w:tcW w:w="4815" w:type="dxa"/>
            <w:vMerge/>
            <w:shd w:val="clear" w:color="auto" w:fill="auto"/>
          </w:tcPr>
          <w:p w14:paraId="332CB860" w14:textId="77777777" w:rsidR="00562EC5" w:rsidRPr="004D7DCA" w:rsidRDefault="00562EC5" w:rsidP="00C509D9">
            <w:pPr>
              <w:pStyle w:val="NormalText"/>
              <w:spacing w:line="276" w:lineRule="auto"/>
              <w:jc w:val="left"/>
              <w:rPr>
                <w:rFonts w:cs="Times New Roman"/>
              </w:rPr>
            </w:pPr>
          </w:p>
        </w:tc>
      </w:tr>
      <w:tr w:rsidR="00562EC5" w:rsidRPr="004D7DCA" w14:paraId="4621AEB7" w14:textId="77777777" w:rsidTr="000A57CF">
        <w:trPr>
          <w:trHeight w:val="20"/>
        </w:trPr>
        <w:tc>
          <w:tcPr>
            <w:tcW w:w="4815" w:type="dxa"/>
            <w:shd w:val="clear" w:color="auto" w:fill="auto"/>
            <w:tcMar>
              <w:top w:w="80" w:type="dxa"/>
              <w:left w:w="530" w:type="dxa"/>
              <w:bottom w:w="80" w:type="dxa"/>
              <w:right w:w="80" w:type="dxa"/>
            </w:tcMar>
          </w:tcPr>
          <w:p w14:paraId="79FD75BC" w14:textId="77777777" w:rsidR="00562EC5" w:rsidRPr="004D7DCA" w:rsidRDefault="00562EC5" w:rsidP="00C509D9">
            <w:pPr>
              <w:pStyle w:val="NormalText"/>
              <w:spacing w:line="276" w:lineRule="auto"/>
              <w:ind w:left="-375"/>
              <w:rPr>
                <w:rFonts w:cs="Times New Roman"/>
              </w:rPr>
            </w:pPr>
          </w:p>
        </w:tc>
        <w:tc>
          <w:tcPr>
            <w:tcW w:w="4815" w:type="dxa"/>
            <w:shd w:val="clear" w:color="auto" w:fill="auto"/>
            <w:tcMar>
              <w:top w:w="80" w:type="dxa"/>
              <w:left w:w="530" w:type="dxa"/>
              <w:bottom w:w="80" w:type="dxa"/>
              <w:right w:w="80" w:type="dxa"/>
            </w:tcMar>
          </w:tcPr>
          <w:p w14:paraId="0B9AA111" w14:textId="77777777" w:rsidR="00562EC5" w:rsidRPr="004D7DCA" w:rsidRDefault="00562EC5" w:rsidP="00C509D9">
            <w:pPr>
              <w:pStyle w:val="NormalText"/>
              <w:spacing w:line="276" w:lineRule="auto"/>
              <w:jc w:val="left"/>
              <w:rPr>
                <w:rFonts w:cs="Times New Roman"/>
              </w:rPr>
            </w:pPr>
          </w:p>
        </w:tc>
      </w:tr>
      <w:tr w:rsidR="00562EC5" w:rsidRPr="004D7DCA" w14:paraId="7C6B1D25" w14:textId="77777777" w:rsidTr="000A57CF">
        <w:trPr>
          <w:trHeight w:val="20"/>
        </w:trPr>
        <w:tc>
          <w:tcPr>
            <w:tcW w:w="4815" w:type="dxa"/>
            <w:shd w:val="clear" w:color="auto" w:fill="A8D08D"/>
            <w:tcMar>
              <w:top w:w="80" w:type="dxa"/>
              <w:left w:w="530" w:type="dxa"/>
              <w:bottom w:w="80" w:type="dxa"/>
              <w:right w:w="80" w:type="dxa"/>
            </w:tcMar>
            <w:vAlign w:val="center"/>
          </w:tcPr>
          <w:p w14:paraId="15387C66" w14:textId="2D36C628" w:rsidR="00562EC5" w:rsidRPr="004D7DCA" w:rsidRDefault="00562EC5" w:rsidP="00C509D9">
            <w:pPr>
              <w:pStyle w:val="NormalText"/>
              <w:spacing w:line="276" w:lineRule="auto"/>
              <w:ind w:left="-375"/>
              <w:rPr>
                <w:rFonts w:cs="Times New Roman"/>
              </w:rPr>
            </w:pPr>
            <w:r w:rsidRPr="004D7DCA">
              <w:rPr>
                <w:rStyle w:val="None"/>
                <w:rFonts w:cs="Times New Roman"/>
              </w:rPr>
              <w:t xml:space="preserve">P3C4 </w:t>
            </w:r>
            <w:r w:rsidR="00013B71" w:rsidRPr="004D7DCA">
              <w:rPr>
                <w:rFonts w:asciiTheme="majorBidi" w:hAnsiTheme="majorBidi" w:cstheme="majorBidi"/>
                <w:b/>
                <w:bCs/>
              </w:rPr>
              <w:t>–</w:t>
            </w:r>
            <w:r w:rsidRPr="004D7DCA">
              <w:rPr>
                <w:rStyle w:val="None"/>
                <w:rFonts w:cs="Times New Roman"/>
              </w:rPr>
              <w:t xml:space="preserve"> Lack of resources</w:t>
            </w:r>
          </w:p>
        </w:tc>
        <w:tc>
          <w:tcPr>
            <w:tcW w:w="4815" w:type="dxa"/>
            <w:vMerge w:val="restart"/>
            <w:shd w:val="clear" w:color="auto" w:fill="auto"/>
            <w:tcMar>
              <w:top w:w="80" w:type="dxa"/>
              <w:left w:w="530" w:type="dxa"/>
              <w:bottom w:w="80" w:type="dxa"/>
              <w:right w:w="80" w:type="dxa"/>
            </w:tcMar>
          </w:tcPr>
          <w:p w14:paraId="33090755" w14:textId="33036278" w:rsidR="00562EC5" w:rsidRPr="004D7DCA" w:rsidRDefault="00562EC5" w:rsidP="00C509D9">
            <w:pPr>
              <w:pStyle w:val="NormalText"/>
              <w:spacing w:line="276" w:lineRule="auto"/>
              <w:jc w:val="left"/>
              <w:rPr>
                <w:rFonts w:cs="Times New Roman"/>
              </w:rPr>
            </w:pPr>
            <w:r w:rsidRPr="004D7DCA">
              <w:rPr>
                <w:rStyle w:val="None"/>
                <w:rFonts w:cs="Times New Roman"/>
              </w:rPr>
              <w:t xml:space="preserve">With a lack of interest, belief, </w:t>
            </w:r>
            <w:r w:rsidR="00D76B38" w:rsidRPr="004D7DCA">
              <w:rPr>
                <w:rStyle w:val="None"/>
                <w:rFonts w:cs="Times New Roman"/>
              </w:rPr>
              <w:t xml:space="preserve">and </w:t>
            </w:r>
            <w:r w:rsidRPr="004D7DCA">
              <w:rPr>
                <w:rStyle w:val="None"/>
                <w:rFonts w:cs="Times New Roman"/>
              </w:rPr>
              <w:t xml:space="preserve">support from the leadership, there was a lack of resources dedicated to scenario </w:t>
            </w:r>
            <w:r w:rsidR="001C3DE7" w:rsidRPr="004D7DCA">
              <w:rPr>
                <w:rStyle w:val="None"/>
                <w:rFonts w:cs="Times New Roman"/>
              </w:rPr>
              <w:t>planning implementation</w:t>
            </w:r>
            <w:r w:rsidRPr="004D7DCA">
              <w:rPr>
                <w:rStyle w:val="None"/>
                <w:rFonts w:cs="Times New Roman"/>
              </w:rPr>
              <w:t xml:space="preserve"> activities resulting </w:t>
            </w:r>
            <w:r w:rsidR="00D76B38" w:rsidRPr="004D7DCA">
              <w:rPr>
                <w:rStyle w:val="None"/>
                <w:rFonts w:cs="Times New Roman"/>
              </w:rPr>
              <w:t xml:space="preserve">in </w:t>
            </w:r>
            <w:r w:rsidRPr="004D7DCA">
              <w:rPr>
                <w:rStyle w:val="None"/>
                <w:rFonts w:cs="Times New Roman"/>
              </w:rPr>
              <w:t xml:space="preserve">a lack of competence required for </w:t>
            </w:r>
            <w:r w:rsidR="00D76B38" w:rsidRPr="004D7DCA">
              <w:rPr>
                <w:rStyle w:val="None"/>
                <w:rFonts w:cs="Times New Roman"/>
              </w:rPr>
              <w:t xml:space="preserve">the </w:t>
            </w:r>
            <w:r w:rsidRPr="004D7DCA">
              <w:rPr>
                <w:rStyle w:val="None"/>
                <w:rFonts w:cs="Times New Roman"/>
              </w:rPr>
              <w:t>initial stage of research and planning.</w:t>
            </w:r>
          </w:p>
        </w:tc>
      </w:tr>
      <w:tr w:rsidR="00562EC5" w:rsidRPr="004D7DCA" w14:paraId="181867B3" w14:textId="77777777" w:rsidTr="000A57CF">
        <w:trPr>
          <w:trHeight w:val="20"/>
        </w:trPr>
        <w:tc>
          <w:tcPr>
            <w:tcW w:w="4815" w:type="dxa"/>
            <w:shd w:val="clear" w:color="auto" w:fill="A8D08D"/>
            <w:tcMar>
              <w:top w:w="80" w:type="dxa"/>
              <w:left w:w="530" w:type="dxa"/>
              <w:bottom w:w="80" w:type="dxa"/>
              <w:right w:w="80" w:type="dxa"/>
            </w:tcMar>
            <w:vAlign w:val="center"/>
          </w:tcPr>
          <w:p w14:paraId="344A0968" w14:textId="295CCA91" w:rsidR="00562EC5" w:rsidRPr="004D7DCA" w:rsidRDefault="00562EC5" w:rsidP="00C509D9">
            <w:pPr>
              <w:pStyle w:val="NormalText"/>
              <w:spacing w:line="276" w:lineRule="auto"/>
              <w:ind w:left="-375"/>
              <w:rPr>
                <w:rFonts w:cs="Times New Roman"/>
              </w:rPr>
            </w:pPr>
            <w:r w:rsidRPr="004D7DCA">
              <w:rPr>
                <w:rStyle w:val="None"/>
                <w:rFonts w:cs="Times New Roman"/>
              </w:rPr>
              <w:t xml:space="preserve">P3C9 </w:t>
            </w:r>
            <w:r w:rsidR="00013B71" w:rsidRPr="004D7DCA">
              <w:rPr>
                <w:rFonts w:asciiTheme="majorBidi" w:hAnsiTheme="majorBidi" w:cstheme="majorBidi"/>
                <w:b/>
                <w:bCs/>
              </w:rPr>
              <w:t>–</w:t>
            </w:r>
            <w:r w:rsidRPr="004D7DCA">
              <w:rPr>
                <w:rStyle w:val="None"/>
                <w:rFonts w:cs="Times New Roman"/>
              </w:rPr>
              <w:t xml:space="preserve"> Lack of competence in scenario planning</w:t>
            </w:r>
          </w:p>
        </w:tc>
        <w:tc>
          <w:tcPr>
            <w:tcW w:w="4815" w:type="dxa"/>
            <w:vMerge/>
            <w:shd w:val="clear" w:color="auto" w:fill="auto"/>
          </w:tcPr>
          <w:p w14:paraId="1757A317" w14:textId="77777777" w:rsidR="00562EC5" w:rsidRPr="004D7DCA" w:rsidRDefault="00562EC5" w:rsidP="00C509D9">
            <w:pPr>
              <w:pStyle w:val="NormalText"/>
              <w:spacing w:line="276" w:lineRule="auto"/>
              <w:jc w:val="left"/>
              <w:rPr>
                <w:rFonts w:cs="Times New Roman"/>
              </w:rPr>
            </w:pPr>
          </w:p>
        </w:tc>
      </w:tr>
      <w:tr w:rsidR="00562EC5" w:rsidRPr="004D7DCA" w14:paraId="34F5E150" w14:textId="77777777" w:rsidTr="000A57CF">
        <w:trPr>
          <w:trHeight w:val="20"/>
        </w:trPr>
        <w:tc>
          <w:tcPr>
            <w:tcW w:w="4815" w:type="dxa"/>
            <w:shd w:val="clear" w:color="auto" w:fill="A8D08D"/>
            <w:tcMar>
              <w:top w:w="80" w:type="dxa"/>
              <w:left w:w="530" w:type="dxa"/>
              <w:bottom w:w="80" w:type="dxa"/>
              <w:right w:w="80" w:type="dxa"/>
            </w:tcMar>
            <w:vAlign w:val="center"/>
          </w:tcPr>
          <w:p w14:paraId="7B4EF64C" w14:textId="67D3F4F0" w:rsidR="00562EC5" w:rsidRPr="004D7DCA" w:rsidRDefault="00562EC5" w:rsidP="00C509D9">
            <w:pPr>
              <w:pStyle w:val="NormalText"/>
              <w:spacing w:line="276" w:lineRule="auto"/>
              <w:ind w:left="-375"/>
              <w:rPr>
                <w:rFonts w:cs="Times New Roman"/>
              </w:rPr>
            </w:pPr>
            <w:r w:rsidRPr="004D7DCA">
              <w:rPr>
                <w:rStyle w:val="None"/>
                <w:rFonts w:cs="Times New Roman"/>
              </w:rPr>
              <w:t xml:space="preserve">P3C10 </w:t>
            </w:r>
            <w:r w:rsidR="00013B71" w:rsidRPr="004D7DCA">
              <w:rPr>
                <w:rFonts w:asciiTheme="majorBidi" w:hAnsiTheme="majorBidi" w:cstheme="majorBidi"/>
                <w:b/>
                <w:bCs/>
              </w:rPr>
              <w:t>–</w:t>
            </w:r>
            <w:r w:rsidRPr="004D7DCA">
              <w:rPr>
                <w:rStyle w:val="None"/>
                <w:rFonts w:cs="Times New Roman"/>
              </w:rPr>
              <w:t xml:space="preserve"> Not enough research and planning in the initial stages</w:t>
            </w:r>
          </w:p>
        </w:tc>
        <w:tc>
          <w:tcPr>
            <w:tcW w:w="4815" w:type="dxa"/>
            <w:vMerge/>
            <w:shd w:val="clear" w:color="auto" w:fill="auto"/>
          </w:tcPr>
          <w:p w14:paraId="1F4BAB43" w14:textId="77777777" w:rsidR="00562EC5" w:rsidRPr="004D7DCA" w:rsidRDefault="00562EC5" w:rsidP="00C509D9">
            <w:pPr>
              <w:pStyle w:val="NormalText"/>
              <w:spacing w:line="276" w:lineRule="auto"/>
              <w:jc w:val="left"/>
              <w:rPr>
                <w:rFonts w:cs="Times New Roman"/>
              </w:rPr>
            </w:pPr>
          </w:p>
        </w:tc>
      </w:tr>
      <w:tr w:rsidR="00562EC5" w:rsidRPr="004D7DCA" w14:paraId="05A39FDA" w14:textId="77777777" w:rsidTr="000A57CF">
        <w:trPr>
          <w:trHeight w:val="20"/>
        </w:trPr>
        <w:tc>
          <w:tcPr>
            <w:tcW w:w="4815" w:type="dxa"/>
            <w:shd w:val="clear" w:color="auto" w:fill="auto"/>
            <w:tcMar>
              <w:top w:w="80" w:type="dxa"/>
              <w:left w:w="530" w:type="dxa"/>
              <w:bottom w:w="80" w:type="dxa"/>
              <w:right w:w="80" w:type="dxa"/>
            </w:tcMar>
          </w:tcPr>
          <w:p w14:paraId="57D187D6" w14:textId="77777777" w:rsidR="00562EC5" w:rsidRPr="004D7DCA" w:rsidRDefault="00562EC5" w:rsidP="00C509D9">
            <w:pPr>
              <w:pStyle w:val="NormalText"/>
              <w:spacing w:line="276" w:lineRule="auto"/>
              <w:ind w:left="-375"/>
              <w:rPr>
                <w:rFonts w:cs="Times New Roman"/>
              </w:rPr>
            </w:pPr>
          </w:p>
        </w:tc>
        <w:tc>
          <w:tcPr>
            <w:tcW w:w="4815" w:type="dxa"/>
            <w:shd w:val="clear" w:color="auto" w:fill="auto"/>
            <w:tcMar>
              <w:top w:w="80" w:type="dxa"/>
              <w:left w:w="530" w:type="dxa"/>
              <w:bottom w:w="80" w:type="dxa"/>
              <w:right w:w="80" w:type="dxa"/>
            </w:tcMar>
          </w:tcPr>
          <w:p w14:paraId="1C550B6A" w14:textId="77777777" w:rsidR="00562EC5" w:rsidRPr="004D7DCA" w:rsidRDefault="00562EC5" w:rsidP="00C509D9">
            <w:pPr>
              <w:pStyle w:val="NormalText"/>
              <w:spacing w:line="276" w:lineRule="auto"/>
              <w:jc w:val="left"/>
              <w:rPr>
                <w:rFonts w:cs="Times New Roman"/>
              </w:rPr>
            </w:pPr>
          </w:p>
        </w:tc>
      </w:tr>
      <w:tr w:rsidR="00562EC5" w:rsidRPr="004D7DCA" w14:paraId="38B17213" w14:textId="77777777" w:rsidTr="000A57CF">
        <w:trPr>
          <w:trHeight w:val="20"/>
        </w:trPr>
        <w:tc>
          <w:tcPr>
            <w:tcW w:w="4815" w:type="dxa"/>
            <w:shd w:val="clear" w:color="auto" w:fill="BDD6EE"/>
            <w:tcMar>
              <w:top w:w="80" w:type="dxa"/>
              <w:left w:w="530" w:type="dxa"/>
              <w:bottom w:w="80" w:type="dxa"/>
              <w:right w:w="80" w:type="dxa"/>
            </w:tcMar>
          </w:tcPr>
          <w:p w14:paraId="71382677" w14:textId="4CF5DECF" w:rsidR="00562EC5" w:rsidRPr="004D7DCA" w:rsidRDefault="00562EC5" w:rsidP="00C509D9">
            <w:pPr>
              <w:pStyle w:val="NormalText"/>
              <w:spacing w:line="276" w:lineRule="auto"/>
              <w:ind w:left="-375"/>
              <w:rPr>
                <w:rFonts w:cs="Times New Roman"/>
              </w:rPr>
            </w:pPr>
            <w:r w:rsidRPr="004D7DCA">
              <w:rPr>
                <w:rStyle w:val="None"/>
                <w:rFonts w:cs="Times New Roman"/>
              </w:rPr>
              <w:t xml:space="preserve">P4C9 </w:t>
            </w:r>
            <w:r w:rsidR="00013B71" w:rsidRPr="004D7DCA">
              <w:rPr>
                <w:rFonts w:asciiTheme="majorBidi" w:hAnsiTheme="majorBidi" w:cstheme="majorBidi"/>
                <w:b/>
                <w:bCs/>
              </w:rPr>
              <w:t>–</w:t>
            </w:r>
            <w:r w:rsidR="00013B71" w:rsidRPr="004D7DCA">
              <w:rPr>
                <w:rStyle w:val="None"/>
                <w:rFonts w:cs="Times New Roman"/>
              </w:rPr>
              <w:t xml:space="preserve"> </w:t>
            </w:r>
            <w:r w:rsidRPr="004D7DCA">
              <w:rPr>
                <w:rStyle w:val="None"/>
                <w:rFonts w:cs="Times New Roman"/>
              </w:rPr>
              <w:t xml:space="preserve">Leadership </w:t>
            </w:r>
            <w:r w:rsidR="00AE1E60">
              <w:rPr>
                <w:rStyle w:val="None"/>
                <w:rFonts w:cs="Times New Roman"/>
              </w:rPr>
              <w:t>i</w:t>
            </w:r>
            <w:r w:rsidR="00D76B38" w:rsidRPr="004D7DCA">
              <w:rPr>
                <w:rStyle w:val="None"/>
                <w:rFonts w:cs="Times New Roman"/>
              </w:rPr>
              <w:t>nvolvement</w:t>
            </w:r>
          </w:p>
        </w:tc>
        <w:tc>
          <w:tcPr>
            <w:tcW w:w="4815" w:type="dxa"/>
            <w:vMerge w:val="restart"/>
            <w:shd w:val="clear" w:color="auto" w:fill="auto"/>
            <w:tcMar>
              <w:top w:w="80" w:type="dxa"/>
              <w:left w:w="530" w:type="dxa"/>
              <w:bottom w:w="80" w:type="dxa"/>
              <w:right w:w="80" w:type="dxa"/>
            </w:tcMar>
            <w:vAlign w:val="center"/>
          </w:tcPr>
          <w:p w14:paraId="12288CE2" w14:textId="0F7197EC" w:rsidR="00562EC5" w:rsidRPr="004D7DCA" w:rsidRDefault="00562EC5" w:rsidP="00C509D9">
            <w:pPr>
              <w:pStyle w:val="NormalText"/>
              <w:spacing w:line="276" w:lineRule="auto"/>
              <w:jc w:val="left"/>
              <w:rPr>
                <w:rFonts w:cs="Times New Roman"/>
              </w:rPr>
            </w:pPr>
            <w:r w:rsidRPr="004D7DCA">
              <w:rPr>
                <w:rStyle w:val="None"/>
                <w:rFonts w:cs="Times New Roman"/>
              </w:rPr>
              <w:t xml:space="preserve">Leadership involvement, sponsorship, ownership – open to trying out new tools </w:t>
            </w:r>
            <w:r w:rsidR="007F00B7" w:rsidRPr="004D7DCA">
              <w:rPr>
                <w:rStyle w:val="None"/>
                <w:rFonts w:cs="Times New Roman"/>
              </w:rPr>
              <w:t xml:space="preserve">and </w:t>
            </w:r>
            <w:r w:rsidRPr="004D7DCA">
              <w:rPr>
                <w:rStyle w:val="None"/>
                <w:rFonts w:cs="Times New Roman"/>
              </w:rPr>
              <w:t>thinking about alternatives with an acute awareness of the uncertainties surrounding the country and its economy</w:t>
            </w:r>
          </w:p>
        </w:tc>
      </w:tr>
      <w:tr w:rsidR="00562EC5" w:rsidRPr="004D7DCA" w14:paraId="161ECBA9" w14:textId="77777777" w:rsidTr="000A57CF">
        <w:trPr>
          <w:trHeight w:val="20"/>
        </w:trPr>
        <w:tc>
          <w:tcPr>
            <w:tcW w:w="4815" w:type="dxa"/>
            <w:shd w:val="clear" w:color="auto" w:fill="BDD6EE"/>
            <w:tcMar>
              <w:top w:w="80" w:type="dxa"/>
              <w:left w:w="530" w:type="dxa"/>
              <w:bottom w:w="80" w:type="dxa"/>
              <w:right w:w="80" w:type="dxa"/>
            </w:tcMar>
          </w:tcPr>
          <w:p w14:paraId="0A7210AE" w14:textId="46F4A02C" w:rsidR="00562EC5" w:rsidRPr="004D7DCA" w:rsidRDefault="00562EC5" w:rsidP="00C509D9">
            <w:pPr>
              <w:pStyle w:val="NormalText"/>
              <w:spacing w:line="276" w:lineRule="auto"/>
              <w:ind w:left="-375"/>
              <w:rPr>
                <w:rFonts w:cs="Times New Roman"/>
              </w:rPr>
            </w:pPr>
            <w:r w:rsidRPr="004D7DCA">
              <w:rPr>
                <w:rStyle w:val="None"/>
                <w:rFonts w:cs="Times New Roman"/>
              </w:rPr>
              <w:t xml:space="preserve">P4C1 </w:t>
            </w:r>
            <w:r w:rsidR="00013B71" w:rsidRPr="004D7DCA">
              <w:rPr>
                <w:rFonts w:asciiTheme="majorBidi" w:hAnsiTheme="majorBidi" w:cstheme="majorBidi"/>
                <w:b/>
                <w:bCs/>
              </w:rPr>
              <w:t>–</w:t>
            </w:r>
            <w:r w:rsidRPr="004D7DCA">
              <w:rPr>
                <w:rStyle w:val="None"/>
                <w:rFonts w:cs="Times New Roman"/>
              </w:rPr>
              <w:t xml:space="preserve"> Sponsorship </w:t>
            </w:r>
            <w:r w:rsidR="00832386" w:rsidRPr="004D7DCA">
              <w:rPr>
                <w:rStyle w:val="None"/>
                <w:rFonts w:cs="Times New Roman"/>
              </w:rPr>
              <w:t xml:space="preserve">and </w:t>
            </w:r>
            <w:r w:rsidR="001C3DE7" w:rsidRPr="004D7DCA">
              <w:rPr>
                <w:rStyle w:val="None"/>
                <w:rFonts w:cs="Times New Roman"/>
              </w:rPr>
              <w:t>Leadership:</w:t>
            </w:r>
            <w:r w:rsidRPr="004D7DCA">
              <w:rPr>
                <w:rStyle w:val="None"/>
                <w:rFonts w:cs="Times New Roman"/>
              </w:rPr>
              <w:t xml:space="preserve"> Core team's decision to look for alternatives</w:t>
            </w:r>
          </w:p>
        </w:tc>
        <w:tc>
          <w:tcPr>
            <w:tcW w:w="4815" w:type="dxa"/>
            <w:vMerge/>
            <w:shd w:val="clear" w:color="auto" w:fill="auto"/>
          </w:tcPr>
          <w:p w14:paraId="54F6AB84" w14:textId="77777777" w:rsidR="00562EC5" w:rsidRPr="004D7DCA" w:rsidRDefault="00562EC5" w:rsidP="00C509D9">
            <w:pPr>
              <w:pStyle w:val="NormalText"/>
              <w:spacing w:line="276" w:lineRule="auto"/>
              <w:jc w:val="left"/>
              <w:rPr>
                <w:rFonts w:cs="Times New Roman"/>
              </w:rPr>
            </w:pPr>
          </w:p>
        </w:tc>
      </w:tr>
      <w:tr w:rsidR="00562EC5" w:rsidRPr="004D7DCA" w14:paraId="14F004F8" w14:textId="77777777" w:rsidTr="000A57CF">
        <w:trPr>
          <w:trHeight w:val="20"/>
        </w:trPr>
        <w:tc>
          <w:tcPr>
            <w:tcW w:w="4815" w:type="dxa"/>
            <w:shd w:val="clear" w:color="auto" w:fill="BDD6EE"/>
            <w:tcMar>
              <w:top w:w="80" w:type="dxa"/>
              <w:left w:w="530" w:type="dxa"/>
              <w:bottom w:w="80" w:type="dxa"/>
              <w:right w:w="80" w:type="dxa"/>
            </w:tcMar>
          </w:tcPr>
          <w:p w14:paraId="3677CAAB" w14:textId="051CF2DA" w:rsidR="00562EC5" w:rsidRPr="004D7DCA" w:rsidRDefault="00562EC5" w:rsidP="00C509D9">
            <w:pPr>
              <w:pStyle w:val="NormalText"/>
              <w:spacing w:line="276" w:lineRule="auto"/>
              <w:ind w:left="-375"/>
              <w:rPr>
                <w:rFonts w:cs="Times New Roman"/>
              </w:rPr>
            </w:pPr>
            <w:r w:rsidRPr="004D7DCA">
              <w:rPr>
                <w:rStyle w:val="None"/>
                <w:rFonts w:cs="Times New Roman"/>
              </w:rPr>
              <w:t>P4C2</w:t>
            </w:r>
            <w:r w:rsidR="00013B71" w:rsidRPr="004D7DCA">
              <w:rPr>
                <w:rStyle w:val="None"/>
                <w:rFonts w:cs="Times New Roman"/>
              </w:rPr>
              <w:t xml:space="preserve"> </w:t>
            </w:r>
            <w:r w:rsidR="00013B71" w:rsidRPr="004D7DCA">
              <w:rPr>
                <w:rFonts w:asciiTheme="majorBidi" w:hAnsiTheme="majorBidi" w:cstheme="majorBidi"/>
                <w:b/>
                <w:bCs/>
              </w:rPr>
              <w:t xml:space="preserve">– </w:t>
            </w:r>
            <w:r w:rsidRPr="004D7DCA">
              <w:rPr>
                <w:rStyle w:val="None"/>
                <w:rFonts w:cs="Times New Roman"/>
              </w:rPr>
              <w:t>Open-minded leadership with an awareness of the uncertainties surrounding the country and its economy</w:t>
            </w:r>
          </w:p>
        </w:tc>
        <w:tc>
          <w:tcPr>
            <w:tcW w:w="4815" w:type="dxa"/>
            <w:vMerge/>
            <w:shd w:val="clear" w:color="auto" w:fill="auto"/>
          </w:tcPr>
          <w:p w14:paraId="2CA6C569" w14:textId="77777777" w:rsidR="00562EC5" w:rsidRPr="004D7DCA" w:rsidRDefault="00562EC5" w:rsidP="00C509D9">
            <w:pPr>
              <w:pStyle w:val="NormalText"/>
              <w:spacing w:line="276" w:lineRule="auto"/>
              <w:jc w:val="left"/>
              <w:rPr>
                <w:rFonts w:cs="Times New Roman"/>
              </w:rPr>
            </w:pPr>
          </w:p>
        </w:tc>
      </w:tr>
      <w:tr w:rsidR="00562EC5" w:rsidRPr="004D7DCA" w14:paraId="75B0A277" w14:textId="77777777" w:rsidTr="000A57CF">
        <w:trPr>
          <w:trHeight w:val="20"/>
        </w:trPr>
        <w:tc>
          <w:tcPr>
            <w:tcW w:w="4815" w:type="dxa"/>
            <w:shd w:val="clear" w:color="auto" w:fill="BDD6EE"/>
            <w:tcMar>
              <w:top w:w="80" w:type="dxa"/>
              <w:left w:w="530" w:type="dxa"/>
              <w:bottom w:w="80" w:type="dxa"/>
              <w:right w:w="80" w:type="dxa"/>
            </w:tcMar>
          </w:tcPr>
          <w:p w14:paraId="56FB5DEE" w14:textId="429D53B0" w:rsidR="00562EC5" w:rsidRPr="004D7DCA" w:rsidRDefault="00562EC5" w:rsidP="00C509D9">
            <w:pPr>
              <w:pStyle w:val="NormalText"/>
              <w:spacing w:line="276" w:lineRule="auto"/>
              <w:ind w:left="-375"/>
              <w:rPr>
                <w:rFonts w:cs="Times New Roman"/>
              </w:rPr>
            </w:pPr>
            <w:r w:rsidRPr="004D7DCA">
              <w:rPr>
                <w:rStyle w:val="None"/>
                <w:rFonts w:cs="Times New Roman"/>
              </w:rPr>
              <w:t xml:space="preserve">P4C5 </w:t>
            </w:r>
            <w:r w:rsidR="00013B71" w:rsidRPr="004D7DCA">
              <w:rPr>
                <w:rFonts w:asciiTheme="majorBidi" w:hAnsiTheme="majorBidi" w:cstheme="majorBidi"/>
                <w:b/>
                <w:bCs/>
              </w:rPr>
              <w:t>–</w:t>
            </w:r>
            <w:r w:rsidR="00013B71" w:rsidRPr="004D7DCA">
              <w:rPr>
                <w:rStyle w:val="None"/>
                <w:rFonts w:cs="Times New Roman"/>
              </w:rPr>
              <w:t xml:space="preserve"> </w:t>
            </w:r>
            <w:r w:rsidRPr="004D7DCA">
              <w:rPr>
                <w:rStyle w:val="None"/>
                <w:rFonts w:cs="Times New Roman"/>
              </w:rPr>
              <w:t>Awareness and interest from both the micro and macro level stakeholders</w:t>
            </w:r>
          </w:p>
        </w:tc>
        <w:tc>
          <w:tcPr>
            <w:tcW w:w="4815" w:type="dxa"/>
            <w:vMerge/>
            <w:shd w:val="clear" w:color="auto" w:fill="auto"/>
          </w:tcPr>
          <w:p w14:paraId="044F6A60" w14:textId="77777777" w:rsidR="00562EC5" w:rsidRPr="004D7DCA" w:rsidRDefault="00562EC5" w:rsidP="00C509D9">
            <w:pPr>
              <w:pStyle w:val="NormalText"/>
              <w:spacing w:line="276" w:lineRule="auto"/>
              <w:jc w:val="left"/>
              <w:rPr>
                <w:rFonts w:cs="Times New Roman"/>
              </w:rPr>
            </w:pPr>
          </w:p>
        </w:tc>
      </w:tr>
      <w:tr w:rsidR="00562EC5" w:rsidRPr="004D7DCA" w14:paraId="2115B09B" w14:textId="77777777" w:rsidTr="000A57CF">
        <w:trPr>
          <w:trHeight w:val="20"/>
        </w:trPr>
        <w:tc>
          <w:tcPr>
            <w:tcW w:w="4815" w:type="dxa"/>
            <w:shd w:val="clear" w:color="auto" w:fill="BDD6EE"/>
            <w:tcMar>
              <w:top w:w="80" w:type="dxa"/>
              <w:left w:w="530" w:type="dxa"/>
              <w:bottom w:w="80" w:type="dxa"/>
              <w:right w:w="80" w:type="dxa"/>
            </w:tcMar>
          </w:tcPr>
          <w:p w14:paraId="145594E9" w14:textId="28BC65DA" w:rsidR="00562EC5" w:rsidRPr="004D7DCA" w:rsidRDefault="00562EC5" w:rsidP="00C509D9">
            <w:pPr>
              <w:pStyle w:val="NormalText"/>
              <w:spacing w:line="276" w:lineRule="auto"/>
              <w:ind w:left="-375"/>
              <w:rPr>
                <w:rFonts w:cs="Times New Roman"/>
              </w:rPr>
            </w:pPr>
            <w:r w:rsidRPr="004D7DCA">
              <w:rPr>
                <w:rStyle w:val="None"/>
                <w:rFonts w:cs="Times New Roman"/>
              </w:rPr>
              <w:t xml:space="preserve">P4C10 </w:t>
            </w:r>
            <w:r w:rsidR="00013B71" w:rsidRPr="004D7DCA">
              <w:rPr>
                <w:rFonts w:asciiTheme="majorBidi" w:hAnsiTheme="majorBidi" w:cstheme="majorBidi"/>
                <w:b/>
                <w:bCs/>
              </w:rPr>
              <w:t>–</w:t>
            </w:r>
            <w:r w:rsidR="00013B71" w:rsidRPr="004D7DCA">
              <w:rPr>
                <w:rStyle w:val="None"/>
                <w:rFonts w:cs="Times New Roman"/>
              </w:rPr>
              <w:t xml:space="preserve"> </w:t>
            </w:r>
            <w:r w:rsidRPr="004D7DCA">
              <w:rPr>
                <w:rStyle w:val="None"/>
                <w:rFonts w:cs="Times New Roman"/>
              </w:rPr>
              <w:t>Flexibility in terms of trying out new tools</w:t>
            </w:r>
          </w:p>
        </w:tc>
        <w:tc>
          <w:tcPr>
            <w:tcW w:w="4815" w:type="dxa"/>
            <w:vMerge/>
            <w:shd w:val="clear" w:color="auto" w:fill="auto"/>
          </w:tcPr>
          <w:p w14:paraId="323E74DA" w14:textId="77777777" w:rsidR="00562EC5" w:rsidRPr="004D7DCA" w:rsidRDefault="00562EC5" w:rsidP="00C509D9">
            <w:pPr>
              <w:pStyle w:val="NormalText"/>
              <w:spacing w:line="276" w:lineRule="auto"/>
              <w:jc w:val="left"/>
              <w:rPr>
                <w:rFonts w:cs="Times New Roman"/>
              </w:rPr>
            </w:pPr>
          </w:p>
        </w:tc>
      </w:tr>
      <w:tr w:rsidR="00562EC5" w:rsidRPr="004D7DCA" w14:paraId="732F3541" w14:textId="77777777" w:rsidTr="000A57CF">
        <w:trPr>
          <w:trHeight w:val="20"/>
        </w:trPr>
        <w:tc>
          <w:tcPr>
            <w:tcW w:w="4815" w:type="dxa"/>
            <w:shd w:val="clear" w:color="auto" w:fill="auto"/>
            <w:tcMar>
              <w:top w:w="80" w:type="dxa"/>
              <w:left w:w="530" w:type="dxa"/>
              <w:bottom w:w="80" w:type="dxa"/>
              <w:right w:w="80" w:type="dxa"/>
            </w:tcMar>
          </w:tcPr>
          <w:p w14:paraId="5824E2E1" w14:textId="77777777" w:rsidR="00562EC5" w:rsidRPr="004D7DCA" w:rsidRDefault="00562EC5" w:rsidP="00C509D9">
            <w:pPr>
              <w:pStyle w:val="NormalText"/>
              <w:spacing w:line="276" w:lineRule="auto"/>
              <w:ind w:left="-375"/>
              <w:rPr>
                <w:rFonts w:cs="Times New Roman"/>
              </w:rPr>
            </w:pPr>
          </w:p>
        </w:tc>
        <w:tc>
          <w:tcPr>
            <w:tcW w:w="4815" w:type="dxa"/>
            <w:shd w:val="clear" w:color="auto" w:fill="auto"/>
            <w:tcMar>
              <w:top w:w="80" w:type="dxa"/>
              <w:left w:w="530" w:type="dxa"/>
              <w:bottom w:w="80" w:type="dxa"/>
              <w:right w:w="80" w:type="dxa"/>
            </w:tcMar>
          </w:tcPr>
          <w:p w14:paraId="1A20B0E6" w14:textId="77777777" w:rsidR="00562EC5" w:rsidRPr="004D7DCA" w:rsidRDefault="00562EC5" w:rsidP="00C509D9">
            <w:pPr>
              <w:pStyle w:val="NormalText"/>
              <w:spacing w:line="276" w:lineRule="auto"/>
              <w:jc w:val="left"/>
              <w:rPr>
                <w:rFonts w:cs="Times New Roman"/>
              </w:rPr>
            </w:pPr>
          </w:p>
        </w:tc>
      </w:tr>
      <w:tr w:rsidR="00562EC5" w:rsidRPr="004D7DCA" w14:paraId="0D24A9CE" w14:textId="77777777" w:rsidTr="000A57CF">
        <w:trPr>
          <w:trHeight w:val="20"/>
        </w:trPr>
        <w:tc>
          <w:tcPr>
            <w:tcW w:w="4815" w:type="dxa"/>
            <w:shd w:val="clear" w:color="auto" w:fill="ACB9CA"/>
            <w:tcMar>
              <w:top w:w="80" w:type="dxa"/>
              <w:left w:w="530" w:type="dxa"/>
              <w:bottom w:w="80" w:type="dxa"/>
              <w:right w:w="80" w:type="dxa"/>
            </w:tcMar>
          </w:tcPr>
          <w:p w14:paraId="751AE650" w14:textId="5E9C14C4" w:rsidR="00562EC5" w:rsidRPr="004D7DCA" w:rsidRDefault="00562EC5" w:rsidP="00C509D9">
            <w:pPr>
              <w:pStyle w:val="NormalText"/>
              <w:spacing w:line="276" w:lineRule="auto"/>
              <w:ind w:left="-375"/>
              <w:rPr>
                <w:rFonts w:cs="Times New Roman"/>
              </w:rPr>
            </w:pPr>
            <w:r w:rsidRPr="004D7DCA">
              <w:rPr>
                <w:rStyle w:val="None"/>
                <w:rFonts w:cs="Times New Roman"/>
              </w:rPr>
              <w:t xml:space="preserve">P4C7 </w:t>
            </w:r>
            <w:r w:rsidR="00013B71" w:rsidRPr="004D7DCA">
              <w:rPr>
                <w:rFonts w:asciiTheme="majorBidi" w:hAnsiTheme="majorBidi" w:cstheme="majorBidi"/>
                <w:b/>
                <w:bCs/>
              </w:rPr>
              <w:t>–</w:t>
            </w:r>
            <w:r w:rsidRPr="004D7DCA">
              <w:rPr>
                <w:rStyle w:val="None"/>
                <w:rFonts w:cs="Times New Roman"/>
              </w:rPr>
              <w:t xml:space="preserve"> Project monitoring – Setting goals and assessment for achievements</w:t>
            </w:r>
          </w:p>
        </w:tc>
        <w:tc>
          <w:tcPr>
            <w:tcW w:w="4815" w:type="dxa"/>
            <w:vMerge w:val="restart"/>
            <w:shd w:val="clear" w:color="auto" w:fill="auto"/>
            <w:tcMar>
              <w:top w:w="80" w:type="dxa"/>
              <w:left w:w="530" w:type="dxa"/>
              <w:bottom w:w="80" w:type="dxa"/>
              <w:right w:w="80" w:type="dxa"/>
            </w:tcMar>
            <w:vAlign w:val="center"/>
          </w:tcPr>
          <w:p w14:paraId="240273E4" w14:textId="77777777" w:rsidR="00562EC5" w:rsidRPr="004D7DCA" w:rsidRDefault="00562EC5" w:rsidP="00C509D9">
            <w:pPr>
              <w:pStyle w:val="NormalText"/>
              <w:spacing w:line="276" w:lineRule="auto"/>
              <w:jc w:val="left"/>
              <w:rPr>
                <w:rFonts w:cs="Times New Roman"/>
              </w:rPr>
            </w:pPr>
            <w:r w:rsidRPr="004D7DCA">
              <w:rPr>
                <w:rStyle w:val="None"/>
                <w:rFonts w:cs="Times New Roman"/>
              </w:rPr>
              <w:t>Project monitoring and reporting</w:t>
            </w:r>
          </w:p>
        </w:tc>
      </w:tr>
      <w:tr w:rsidR="00562EC5" w:rsidRPr="004D7DCA" w14:paraId="6636324A" w14:textId="77777777" w:rsidTr="000A57CF">
        <w:trPr>
          <w:trHeight w:val="20"/>
        </w:trPr>
        <w:tc>
          <w:tcPr>
            <w:tcW w:w="4815" w:type="dxa"/>
            <w:shd w:val="clear" w:color="auto" w:fill="ACB9CA"/>
            <w:tcMar>
              <w:top w:w="80" w:type="dxa"/>
              <w:left w:w="530" w:type="dxa"/>
              <w:bottom w:w="80" w:type="dxa"/>
              <w:right w:w="80" w:type="dxa"/>
            </w:tcMar>
          </w:tcPr>
          <w:p w14:paraId="5292EB3F" w14:textId="24D5825D" w:rsidR="00562EC5" w:rsidRPr="004D7DCA" w:rsidRDefault="00562EC5" w:rsidP="00C509D9">
            <w:pPr>
              <w:pStyle w:val="NormalText"/>
              <w:spacing w:line="276" w:lineRule="auto"/>
              <w:ind w:left="-375"/>
              <w:rPr>
                <w:rFonts w:cs="Times New Roman"/>
              </w:rPr>
            </w:pPr>
            <w:r w:rsidRPr="004D7DCA">
              <w:rPr>
                <w:rStyle w:val="None"/>
                <w:rFonts w:cs="Times New Roman"/>
              </w:rPr>
              <w:t xml:space="preserve">P4C8 </w:t>
            </w:r>
            <w:r w:rsidR="00013B71" w:rsidRPr="004D7DCA">
              <w:rPr>
                <w:rFonts w:asciiTheme="majorBidi" w:hAnsiTheme="majorBidi" w:cstheme="majorBidi"/>
                <w:b/>
                <w:bCs/>
              </w:rPr>
              <w:t>–</w:t>
            </w:r>
            <w:r w:rsidR="00013B71" w:rsidRPr="004D7DCA">
              <w:rPr>
                <w:rStyle w:val="None"/>
                <w:rFonts w:cs="Times New Roman"/>
              </w:rPr>
              <w:t xml:space="preserve"> </w:t>
            </w:r>
            <w:r w:rsidRPr="004D7DCA">
              <w:rPr>
                <w:rStyle w:val="None"/>
                <w:rFonts w:cs="Times New Roman"/>
              </w:rPr>
              <w:t xml:space="preserve">Reporting directly to senior </w:t>
            </w:r>
            <w:r w:rsidR="00D76B38" w:rsidRPr="004D7DCA">
              <w:rPr>
                <w:rStyle w:val="None"/>
                <w:rFonts w:cs="Times New Roman"/>
              </w:rPr>
              <w:t>decision-</w:t>
            </w:r>
            <w:r w:rsidRPr="004D7DCA">
              <w:rPr>
                <w:rStyle w:val="None"/>
                <w:rFonts w:cs="Times New Roman"/>
              </w:rPr>
              <w:t>makers</w:t>
            </w:r>
          </w:p>
        </w:tc>
        <w:tc>
          <w:tcPr>
            <w:tcW w:w="4815" w:type="dxa"/>
            <w:vMerge/>
            <w:shd w:val="clear" w:color="auto" w:fill="auto"/>
          </w:tcPr>
          <w:p w14:paraId="6957BE8E" w14:textId="77777777" w:rsidR="00562EC5" w:rsidRPr="004D7DCA" w:rsidRDefault="00562EC5" w:rsidP="00C509D9">
            <w:pPr>
              <w:pStyle w:val="NormalText"/>
              <w:spacing w:line="276" w:lineRule="auto"/>
              <w:jc w:val="left"/>
              <w:rPr>
                <w:rFonts w:cs="Times New Roman"/>
              </w:rPr>
            </w:pPr>
          </w:p>
        </w:tc>
      </w:tr>
      <w:tr w:rsidR="00562EC5" w:rsidRPr="004D7DCA" w14:paraId="1D199622" w14:textId="77777777" w:rsidTr="000A57CF">
        <w:trPr>
          <w:trHeight w:val="20"/>
        </w:trPr>
        <w:tc>
          <w:tcPr>
            <w:tcW w:w="4815" w:type="dxa"/>
            <w:shd w:val="clear" w:color="auto" w:fill="auto"/>
            <w:tcMar>
              <w:top w:w="80" w:type="dxa"/>
              <w:left w:w="530" w:type="dxa"/>
              <w:bottom w:w="80" w:type="dxa"/>
              <w:right w:w="80" w:type="dxa"/>
            </w:tcMar>
          </w:tcPr>
          <w:p w14:paraId="48341F84" w14:textId="77777777" w:rsidR="00562EC5" w:rsidRPr="004D7DCA" w:rsidRDefault="00562EC5" w:rsidP="00ED3038">
            <w:pPr>
              <w:pStyle w:val="NormalText"/>
              <w:spacing w:line="276" w:lineRule="auto"/>
              <w:ind w:left="-195"/>
              <w:rPr>
                <w:rFonts w:cs="Times New Roman"/>
              </w:rPr>
            </w:pPr>
          </w:p>
        </w:tc>
        <w:tc>
          <w:tcPr>
            <w:tcW w:w="4815" w:type="dxa"/>
            <w:shd w:val="clear" w:color="auto" w:fill="auto"/>
            <w:tcMar>
              <w:top w:w="80" w:type="dxa"/>
              <w:left w:w="530" w:type="dxa"/>
              <w:bottom w:w="80" w:type="dxa"/>
              <w:right w:w="80" w:type="dxa"/>
            </w:tcMar>
          </w:tcPr>
          <w:p w14:paraId="12A9F49B" w14:textId="77777777" w:rsidR="00562EC5" w:rsidRPr="004D7DCA" w:rsidRDefault="00562EC5" w:rsidP="00C509D9">
            <w:pPr>
              <w:pStyle w:val="NormalText"/>
              <w:spacing w:line="276" w:lineRule="auto"/>
              <w:jc w:val="left"/>
              <w:rPr>
                <w:rFonts w:cs="Times New Roman"/>
              </w:rPr>
            </w:pPr>
          </w:p>
        </w:tc>
      </w:tr>
      <w:tr w:rsidR="00562EC5" w:rsidRPr="004D7DCA" w14:paraId="3587485D" w14:textId="77777777" w:rsidTr="000A57CF">
        <w:trPr>
          <w:trHeight w:val="20"/>
        </w:trPr>
        <w:tc>
          <w:tcPr>
            <w:tcW w:w="4815" w:type="dxa"/>
            <w:shd w:val="clear" w:color="auto" w:fill="FFD966"/>
            <w:tcMar>
              <w:top w:w="80" w:type="dxa"/>
              <w:left w:w="530" w:type="dxa"/>
              <w:bottom w:w="80" w:type="dxa"/>
              <w:right w:w="80" w:type="dxa"/>
            </w:tcMar>
          </w:tcPr>
          <w:p w14:paraId="79A15630" w14:textId="768137BF" w:rsidR="00562EC5" w:rsidRPr="004D7DCA" w:rsidRDefault="00562EC5" w:rsidP="00ED3038">
            <w:pPr>
              <w:pStyle w:val="NormalText"/>
              <w:spacing w:line="276" w:lineRule="auto"/>
              <w:ind w:left="-195"/>
              <w:rPr>
                <w:rFonts w:cs="Times New Roman"/>
              </w:rPr>
            </w:pPr>
            <w:r w:rsidRPr="004D7DCA">
              <w:rPr>
                <w:rStyle w:val="None"/>
                <w:rFonts w:cs="Times New Roman"/>
              </w:rPr>
              <w:t xml:space="preserve">P4C3 </w:t>
            </w:r>
            <w:r w:rsidR="00013B71" w:rsidRPr="004D7DCA">
              <w:rPr>
                <w:rFonts w:asciiTheme="majorBidi" w:hAnsiTheme="majorBidi" w:cstheme="majorBidi"/>
                <w:b/>
                <w:bCs/>
              </w:rPr>
              <w:t>–</w:t>
            </w:r>
            <w:r w:rsidRPr="004D7DCA">
              <w:rPr>
                <w:rStyle w:val="None"/>
                <w:rFonts w:cs="Times New Roman"/>
              </w:rPr>
              <w:t xml:space="preserve"> It needs to be locali</w:t>
            </w:r>
            <w:r w:rsidR="00C93A1C">
              <w:rPr>
                <w:rStyle w:val="None"/>
                <w:rFonts w:cs="Times New Roman"/>
              </w:rPr>
              <w:t>s</w:t>
            </w:r>
            <w:r w:rsidRPr="004D7DCA">
              <w:rPr>
                <w:rStyle w:val="None"/>
                <w:rFonts w:cs="Times New Roman"/>
              </w:rPr>
              <w:t>ed and consider environmental factors</w:t>
            </w:r>
          </w:p>
        </w:tc>
        <w:tc>
          <w:tcPr>
            <w:tcW w:w="4815" w:type="dxa"/>
            <w:vMerge w:val="restart"/>
            <w:shd w:val="clear" w:color="auto" w:fill="auto"/>
            <w:tcMar>
              <w:top w:w="80" w:type="dxa"/>
              <w:left w:w="530" w:type="dxa"/>
              <w:bottom w:w="80" w:type="dxa"/>
              <w:right w:w="80" w:type="dxa"/>
            </w:tcMar>
            <w:vAlign w:val="center"/>
          </w:tcPr>
          <w:p w14:paraId="3D746659" w14:textId="677B760B" w:rsidR="00562EC5" w:rsidRPr="004D7DCA" w:rsidRDefault="00562EC5" w:rsidP="00C509D9">
            <w:pPr>
              <w:pStyle w:val="NormalText"/>
              <w:spacing w:line="276" w:lineRule="auto"/>
              <w:jc w:val="left"/>
              <w:rPr>
                <w:rFonts w:cs="Times New Roman"/>
              </w:rPr>
            </w:pPr>
            <w:r w:rsidRPr="004D7DCA">
              <w:rPr>
                <w:rStyle w:val="None"/>
                <w:rFonts w:cs="Times New Roman"/>
              </w:rPr>
              <w:t xml:space="preserve">In making the intervention more appealing to more groups of stakeholders, scenario planning </w:t>
            </w:r>
            <w:r w:rsidRPr="004D7DCA">
              <w:rPr>
                <w:rStyle w:val="None"/>
                <w:rFonts w:cs="Times New Roman"/>
              </w:rPr>
              <w:lastRenderedPageBreak/>
              <w:t>needs to be contextualised</w:t>
            </w:r>
            <w:r w:rsidR="00D76B38" w:rsidRPr="004D7DCA">
              <w:rPr>
                <w:rStyle w:val="None"/>
                <w:rFonts w:cs="Times New Roman"/>
              </w:rPr>
              <w:t>,</w:t>
            </w:r>
            <w:r w:rsidRPr="004D7DCA">
              <w:rPr>
                <w:rStyle w:val="None"/>
                <w:rFonts w:cs="Times New Roman"/>
              </w:rPr>
              <w:t xml:space="preserve"> and initial research and planning </w:t>
            </w:r>
            <w:r w:rsidR="00D76B38" w:rsidRPr="004D7DCA">
              <w:rPr>
                <w:rStyle w:val="None"/>
                <w:rFonts w:cs="Times New Roman"/>
              </w:rPr>
              <w:t xml:space="preserve">were </w:t>
            </w:r>
            <w:r w:rsidRPr="004D7DCA">
              <w:rPr>
                <w:rStyle w:val="None"/>
                <w:rFonts w:cs="Times New Roman"/>
              </w:rPr>
              <w:t>essential</w:t>
            </w:r>
          </w:p>
        </w:tc>
      </w:tr>
      <w:tr w:rsidR="00562EC5" w:rsidRPr="004D7DCA" w14:paraId="19326E0A" w14:textId="77777777" w:rsidTr="000A57CF">
        <w:trPr>
          <w:trHeight w:val="20"/>
        </w:trPr>
        <w:tc>
          <w:tcPr>
            <w:tcW w:w="4815" w:type="dxa"/>
            <w:shd w:val="clear" w:color="auto" w:fill="FFD966"/>
            <w:tcMar>
              <w:top w:w="80" w:type="dxa"/>
              <w:left w:w="530" w:type="dxa"/>
              <w:bottom w:w="80" w:type="dxa"/>
              <w:right w:w="80" w:type="dxa"/>
            </w:tcMar>
          </w:tcPr>
          <w:p w14:paraId="21EFDE12" w14:textId="56448336" w:rsidR="00562EC5" w:rsidRPr="004D7DCA" w:rsidRDefault="00562EC5" w:rsidP="00ED3038">
            <w:pPr>
              <w:pStyle w:val="NormalText"/>
              <w:spacing w:line="276" w:lineRule="auto"/>
              <w:ind w:left="-195"/>
              <w:rPr>
                <w:rFonts w:cs="Times New Roman"/>
              </w:rPr>
            </w:pPr>
            <w:r w:rsidRPr="004D7DCA">
              <w:rPr>
                <w:rStyle w:val="None"/>
                <w:rFonts w:cs="Times New Roman"/>
              </w:rPr>
              <w:lastRenderedPageBreak/>
              <w:t xml:space="preserve">P4C11 </w:t>
            </w:r>
            <w:r w:rsidR="00013B71" w:rsidRPr="004D7DCA">
              <w:rPr>
                <w:rFonts w:asciiTheme="majorBidi" w:hAnsiTheme="majorBidi" w:cstheme="majorBidi"/>
                <w:b/>
                <w:bCs/>
              </w:rPr>
              <w:t>–</w:t>
            </w:r>
            <w:r w:rsidR="00013B71" w:rsidRPr="004D7DCA">
              <w:rPr>
                <w:rStyle w:val="None"/>
                <w:rFonts w:cs="Times New Roman"/>
              </w:rPr>
              <w:t xml:space="preserve"> </w:t>
            </w:r>
            <w:r w:rsidRPr="004D7DCA">
              <w:rPr>
                <w:rStyle w:val="None"/>
                <w:rFonts w:cs="Times New Roman"/>
              </w:rPr>
              <w:t>Research, planning</w:t>
            </w:r>
            <w:r w:rsidR="00D76B38" w:rsidRPr="004D7DCA">
              <w:rPr>
                <w:rStyle w:val="None"/>
                <w:rFonts w:cs="Times New Roman"/>
              </w:rPr>
              <w:t>,</w:t>
            </w:r>
            <w:r w:rsidRPr="004D7DCA">
              <w:rPr>
                <w:rStyle w:val="None"/>
                <w:rFonts w:cs="Times New Roman"/>
              </w:rPr>
              <w:t xml:space="preserve"> and piloting</w:t>
            </w:r>
          </w:p>
        </w:tc>
        <w:tc>
          <w:tcPr>
            <w:tcW w:w="4815" w:type="dxa"/>
            <w:vMerge/>
            <w:shd w:val="clear" w:color="auto" w:fill="auto"/>
          </w:tcPr>
          <w:p w14:paraId="0A271A8E" w14:textId="77777777" w:rsidR="00562EC5" w:rsidRPr="004D7DCA" w:rsidRDefault="00562EC5" w:rsidP="00C509D9">
            <w:pPr>
              <w:pStyle w:val="NormalText"/>
              <w:spacing w:line="276" w:lineRule="auto"/>
              <w:jc w:val="left"/>
              <w:rPr>
                <w:rFonts w:cs="Times New Roman"/>
              </w:rPr>
            </w:pPr>
          </w:p>
        </w:tc>
      </w:tr>
      <w:tr w:rsidR="00562EC5" w:rsidRPr="004D7DCA" w14:paraId="086DEF8D" w14:textId="77777777" w:rsidTr="000A57CF">
        <w:trPr>
          <w:trHeight w:val="20"/>
        </w:trPr>
        <w:tc>
          <w:tcPr>
            <w:tcW w:w="4815" w:type="dxa"/>
            <w:shd w:val="clear" w:color="auto" w:fill="C5E0B3"/>
            <w:tcMar>
              <w:top w:w="80" w:type="dxa"/>
              <w:left w:w="530" w:type="dxa"/>
              <w:bottom w:w="80" w:type="dxa"/>
              <w:right w:w="80" w:type="dxa"/>
            </w:tcMar>
          </w:tcPr>
          <w:p w14:paraId="3EB42ECE" w14:textId="1D6A8CF4" w:rsidR="00562EC5" w:rsidRPr="004D7DCA" w:rsidRDefault="00562EC5" w:rsidP="00ED3038">
            <w:pPr>
              <w:pStyle w:val="NormalText"/>
              <w:spacing w:line="276" w:lineRule="auto"/>
              <w:ind w:left="-195"/>
              <w:rPr>
                <w:rFonts w:cs="Times New Roman"/>
              </w:rPr>
            </w:pPr>
            <w:r w:rsidRPr="004D7DCA">
              <w:rPr>
                <w:rStyle w:val="None"/>
                <w:rFonts w:cs="Times New Roman"/>
              </w:rPr>
              <w:t xml:space="preserve">P4C6 </w:t>
            </w:r>
            <w:r w:rsidR="00013B71" w:rsidRPr="004D7DCA">
              <w:rPr>
                <w:rFonts w:asciiTheme="majorBidi" w:hAnsiTheme="majorBidi" w:cstheme="majorBidi"/>
                <w:b/>
                <w:bCs/>
              </w:rPr>
              <w:t>–</w:t>
            </w:r>
            <w:r w:rsidR="00013B71" w:rsidRPr="004D7DCA">
              <w:rPr>
                <w:rStyle w:val="None"/>
                <w:rFonts w:cs="Times New Roman"/>
              </w:rPr>
              <w:t xml:space="preserve"> </w:t>
            </w:r>
            <w:r w:rsidRPr="004D7DCA">
              <w:rPr>
                <w:rStyle w:val="None"/>
                <w:rFonts w:cs="Times New Roman"/>
              </w:rPr>
              <w:t>Understand how to appeal to key stakeholders</w:t>
            </w:r>
          </w:p>
        </w:tc>
        <w:tc>
          <w:tcPr>
            <w:tcW w:w="4815" w:type="dxa"/>
            <w:vMerge/>
            <w:shd w:val="clear" w:color="auto" w:fill="auto"/>
          </w:tcPr>
          <w:p w14:paraId="21745F04" w14:textId="77777777" w:rsidR="00562EC5" w:rsidRPr="004D7DCA" w:rsidRDefault="00562EC5" w:rsidP="00C509D9">
            <w:pPr>
              <w:pStyle w:val="NormalText"/>
              <w:spacing w:line="276" w:lineRule="auto"/>
              <w:jc w:val="left"/>
              <w:rPr>
                <w:rFonts w:cs="Times New Roman"/>
              </w:rPr>
            </w:pPr>
          </w:p>
        </w:tc>
      </w:tr>
      <w:tr w:rsidR="00562EC5" w:rsidRPr="004D7DCA" w14:paraId="43BA70E4" w14:textId="77777777" w:rsidTr="000A57CF">
        <w:trPr>
          <w:trHeight w:val="20"/>
        </w:trPr>
        <w:tc>
          <w:tcPr>
            <w:tcW w:w="4815" w:type="dxa"/>
            <w:shd w:val="clear" w:color="auto" w:fill="auto"/>
            <w:tcMar>
              <w:top w:w="80" w:type="dxa"/>
              <w:left w:w="530" w:type="dxa"/>
              <w:bottom w:w="80" w:type="dxa"/>
              <w:right w:w="80" w:type="dxa"/>
            </w:tcMar>
          </w:tcPr>
          <w:p w14:paraId="7C8BB88E" w14:textId="77777777" w:rsidR="00562EC5" w:rsidRPr="004D7DCA" w:rsidRDefault="00562EC5" w:rsidP="00ED3038">
            <w:pPr>
              <w:pStyle w:val="NormalText"/>
              <w:spacing w:line="276" w:lineRule="auto"/>
              <w:ind w:left="-195"/>
              <w:rPr>
                <w:rFonts w:cs="Times New Roman"/>
              </w:rPr>
            </w:pPr>
          </w:p>
        </w:tc>
        <w:tc>
          <w:tcPr>
            <w:tcW w:w="4815" w:type="dxa"/>
            <w:shd w:val="clear" w:color="auto" w:fill="auto"/>
            <w:tcMar>
              <w:top w:w="80" w:type="dxa"/>
              <w:left w:w="530" w:type="dxa"/>
              <w:bottom w:w="80" w:type="dxa"/>
              <w:right w:w="80" w:type="dxa"/>
            </w:tcMar>
          </w:tcPr>
          <w:p w14:paraId="1734129B" w14:textId="77777777" w:rsidR="00562EC5" w:rsidRPr="004D7DCA" w:rsidRDefault="00562EC5" w:rsidP="00C509D9">
            <w:pPr>
              <w:pStyle w:val="NormalText"/>
              <w:spacing w:line="276" w:lineRule="auto"/>
              <w:jc w:val="left"/>
              <w:rPr>
                <w:rFonts w:cs="Times New Roman"/>
              </w:rPr>
            </w:pPr>
          </w:p>
        </w:tc>
      </w:tr>
      <w:tr w:rsidR="00562EC5" w:rsidRPr="004D7DCA" w14:paraId="4DA4C7DF" w14:textId="77777777" w:rsidTr="000A57CF">
        <w:trPr>
          <w:trHeight w:val="20"/>
        </w:trPr>
        <w:tc>
          <w:tcPr>
            <w:tcW w:w="4815" w:type="dxa"/>
            <w:shd w:val="clear" w:color="auto" w:fill="F7CAAC"/>
            <w:tcMar>
              <w:top w:w="80" w:type="dxa"/>
              <w:left w:w="530" w:type="dxa"/>
              <w:bottom w:w="80" w:type="dxa"/>
              <w:right w:w="80" w:type="dxa"/>
            </w:tcMar>
          </w:tcPr>
          <w:p w14:paraId="6289B796" w14:textId="0603E32E" w:rsidR="00562EC5" w:rsidRPr="004D7DCA" w:rsidRDefault="00562EC5" w:rsidP="00ED3038">
            <w:pPr>
              <w:pStyle w:val="NormalText"/>
              <w:spacing w:line="276" w:lineRule="auto"/>
              <w:ind w:left="-195"/>
              <w:rPr>
                <w:rFonts w:cs="Times New Roman"/>
              </w:rPr>
            </w:pPr>
            <w:r w:rsidRPr="004D7DCA">
              <w:rPr>
                <w:rStyle w:val="None"/>
                <w:rFonts w:cs="Times New Roman"/>
              </w:rPr>
              <w:t>P5C1</w:t>
            </w:r>
            <w:r w:rsidR="00013B71" w:rsidRPr="004D7DCA">
              <w:rPr>
                <w:rStyle w:val="None"/>
                <w:rFonts w:cs="Times New Roman"/>
              </w:rPr>
              <w:t xml:space="preserve"> </w:t>
            </w:r>
            <w:r w:rsidR="00013B71" w:rsidRPr="004D7DCA">
              <w:rPr>
                <w:rFonts w:asciiTheme="majorBidi" w:hAnsiTheme="majorBidi" w:cstheme="majorBidi"/>
                <w:b/>
                <w:bCs/>
              </w:rPr>
              <w:t>–</w:t>
            </w:r>
            <w:r w:rsidR="00013B71" w:rsidRPr="004D7DCA">
              <w:rPr>
                <w:rStyle w:val="None"/>
                <w:rFonts w:cs="Times New Roman"/>
              </w:rPr>
              <w:t xml:space="preserve"> </w:t>
            </w:r>
            <w:r w:rsidRPr="004D7DCA">
              <w:rPr>
                <w:rStyle w:val="None"/>
                <w:rFonts w:cs="Times New Roman"/>
              </w:rPr>
              <w:t>Establishing a unit responsible for planning to move the country forward</w:t>
            </w:r>
            <w:r w:rsidR="00737897">
              <w:rPr>
                <w:rStyle w:val="None"/>
                <w:rFonts w:cs="Times New Roman"/>
              </w:rPr>
              <w:t>;</w:t>
            </w:r>
            <w:r w:rsidRPr="004D7DCA">
              <w:rPr>
                <w:rStyle w:val="None"/>
                <w:rFonts w:cs="Times New Roman"/>
              </w:rPr>
              <w:t xml:space="preserve"> this Unit </w:t>
            </w:r>
            <w:r w:rsidR="00D71118" w:rsidRPr="004D7DCA">
              <w:rPr>
                <w:rStyle w:val="None"/>
                <w:rFonts w:cs="Times New Roman"/>
              </w:rPr>
              <w:t>must</w:t>
            </w:r>
            <w:r w:rsidRPr="004D7DCA">
              <w:rPr>
                <w:rStyle w:val="None"/>
                <w:rFonts w:cs="Times New Roman"/>
              </w:rPr>
              <w:t xml:space="preserve"> report to the Sec Gen for accountability</w:t>
            </w:r>
          </w:p>
        </w:tc>
        <w:tc>
          <w:tcPr>
            <w:tcW w:w="4815" w:type="dxa"/>
            <w:vMerge w:val="restart"/>
            <w:shd w:val="clear" w:color="auto" w:fill="auto"/>
            <w:tcMar>
              <w:top w:w="80" w:type="dxa"/>
              <w:left w:w="530" w:type="dxa"/>
              <w:bottom w:w="80" w:type="dxa"/>
              <w:right w:w="80" w:type="dxa"/>
            </w:tcMar>
            <w:vAlign w:val="center"/>
          </w:tcPr>
          <w:p w14:paraId="5854F0C0" w14:textId="07138403" w:rsidR="00562EC5" w:rsidRPr="004D7DCA" w:rsidRDefault="00562EC5" w:rsidP="00C509D9">
            <w:pPr>
              <w:pStyle w:val="NormalText"/>
              <w:spacing w:line="276" w:lineRule="auto"/>
              <w:jc w:val="left"/>
              <w:rPr>
                <w:rFonts w:cs="Times New Roman"/>
              </w:rPr>
            </w:pPr>
            <w:r w:rsidRPr="004D7DCA">
              <w:rPr>
                <w:rStyle w:val="None"/>
                <w:rFonts w:cs="Times New Roman"/>
              </w:rPr>
              <w:t xml:space="preserve">Leadership accountability </w:t>
            </w:r>
            <w:r w:rsidR="001C3DE7" w:rsidRPr="004D7DCA">
              <w:rPr>
                <w:rStyle w:val="None"/>
                <w:rFonts w:cs="Times New Roman"/>
              </w:rPr>
              <w:t>for budget</w:t>
            </w:r>
            <w:r w:rsidRPr="004D7DCA">
              <w:rPr>
                <w:rStyle w:val="None"/>
                <w:rFonts w:cs="Times New Roman"/>
              </w:rPr>
              <w:t xml:space="preserve"> and spending towards </w:t>
            </w:r>
            <w:r w:rsidR="00D76B38" w:rsidRPr="004D7DCA">
              <w:rPr>
                <w:rStyle w:val="None"/>
                <w:rFonts w:cs="Times New Roman"/>
              </w:rPr>
              <w:t xml:space="preserve">the </w:t>
            </w:r>
            <w:r w:rsidRPr="004D7DCA">
              <w:rPr>
                <w:rStyle w:val="None"/>
                <w:rFonts w:cs="Times New Roman"/>
              </w:rPr>
              <w:t>next steps for the country</w:t>
            </w:r>
          </w:p>
        </w:tc>
      </w:tr>
      <w:tr w:rsidR="00562EC5" w:rsidRPr="004D7DCA" w14:paraId="7653FCA9" w14:textId="77777777" w:rsidTr="000A57CF">
        <w:trPr>
          <w:trHeight w:val="20"/>
        </w:trPr>
        <w:tc>
          <w:tcPr>
            <w:tcW w:w="4815" w:type="dxa"/>
            <w:shd w:val="clear" w:color="auto" w:fill="F7CAAC"/>
            <w:tcMar>
              <w:top w:w="80" w:type="dxa"/>
              <w:left w:w="530" w:type="dxa"/>
              <w:bottom w:w="80" w:type="dxa"/>
              <w:right w:w="80" w:type="dxa"/>
            </w:tcMar>
          </w:tcPr>
          <w:p w14:paraId="459492D9" w14:textId="41AFE3B5" w:rsidR="00562EC5" w:rsidRPr="004D7DCA" w:rsidRDefault="00562EC5" w:rsidP="00ED3038">
            <w:pPr>
              <w:pStyle w:val="NormalText"/>
              <w:spacing w:line="276" w:lineRule="auto"/>
              <w:ind w:left="-195"/>
              <w:rPr>
                <w:rFonts w:cs="Times New Roman"/>
              </w:rPr>
            </w:pPr>
            <w:r w:rsidRPr="004D7DCA">
              <w:rPr>
                <w:rStyle w:val="None"/>
                <w:rFonts w:cs="Times New Roman"/>
              </w:rPr>
              <w:t xml:space="preserve">P5C2 </w:t>
            </w:r>
            <w:r w:rsidR="00013B71" w:rsidRPr="004D7DCA">
              <w:rPr>
                <w:rFonts w:asciiTheme="majorBidi" w:hAnsiTheme="majorBidi" w:cstheme="majorBidi"/>
                <w:b/>
                <w:bCs/>
              </w:rPr>
              <w:t>–</w:t>
            </w:r>
            <w:r w:rsidRPr="004D7DCA">
              <w:rPr>
                <w:rStyle w:val="None"/>
                <w:rFonts w:cs="Times New Roman"/>
              </w:rPr>
              <w:t xml:space="preserve"> Reporting </w:t>
            </w:r>
            <w:r w:rsidR="00720435" w:rsidRPr="004D7DCA">
              <w:rPr>
                <w:rStyle w:val="None"/>
                <w:rFonts w:cs="Times New Roman"/>
              </w:rPr>
              <w:t>and</w:t>
            </w:r>
            <w:r w:rsidR="001C3DE7" w:rsidRPr="004D7DCA">
              <w:rPr>
                <w:rStyle w:val="None"/>
                <w:rFonts w:cs="Times New Roman"/>
              </w:rPr>
              <w:t xml:space="preserve"> </w:t>
            </w:r>
            <w:r w:rsidR="00720435" w:rsidRPr="004D7DCA">
              <w:rPr>
                <w:rStyle w:val="None"/>
                <w:rFonts w:cs="Times New Roman"/>
              </w:rPr>
              <w:t>a</w:t>
            </w:r>
            <w:r w:rsidR="001C3DE7" w:rsidRPr="004D7DCA">
              <w:rPr>
                <w:rStyle w:val="None"/>
                <w:rFonts w:cs="Times New Roman"/>
              </w:rPr>
              <w:t>ccountability</w:t>
            </w:r>
            <w:r w:rsidRPr="004D7DCA">
              <w:rPr>
                <w:rStyle w:val="None"/>
                <w:rFonts w:cs="Times New Roman"/>
              </w:rPr>
              <w:t xml:space="preserve"> for budget and spending</w:t>
            </w:r>
          </w:p>
        </w:tc>
        <w:tc>
          <w:tcPr>
            <w:tcW w:w="4815" w:type="dxa"/>
            <w:vMerge/>
            <w:shd w:val="clear" w:color="auto" w:fill="auto"/>
          </w:tcPr>
          <w:p w14:paraId="6FD26AB1" w14:textId="77777777" w:rsidR="00562EC5" w:rsidRPr="004D7DCA" w:rsidRDefault="00562EC5" w:rsidP="00C509D9">
            <w:pPr>
              <w:pStyle w:val="NormalText"/>
              <w:spacing w:line="276" w:lineRule="auto"/>
              <w:jc w:val="left"/>
              <w:rPr>
                <w:rFonts w:cs="Times New Roman"/>
              </w:rPr>
            </w:pPr>
          </w:p>
        </w:tc>
      </w:tr>
      <w:tr w:rsidR="00562EC5" w:rsidRPr="004D7DCA" w14:paraId="3FF8F7D8" w14:textId="77777777" w:rsidTr="000A57CF">
        <w:trPr>
          <w:trHeight w:val="20"/>
        </w:trPr>
        <w:tc>
          <w:tcPr>
            <w:tcW w:w="4815" w:type="dxa"/>
            <w:shd w:val="clear" w:color="auto" w:fill="C5E0B3"/>
            <w:tcMar>
              <w:top w:w="80" w:type="dxa"/>
              <w:left w:w="530" w:type="dxa"/>
              <w:bottom w:w="80" w:type="dxa"/>
              <w:right w:w="80" w:type="dxa"/>
            </w:tcMar>
            <w:vAlign w:val="center"/>
          </w:tcPr>
          <w:p w14:paraId="0F10E30C" w14:textId="13BF74F1" w:rsidR="00562EC5" w:rsidRPr="004D7DCA" w:rsidRDefault="00562EC5" w:rsidP="00ED3038">
            <w:pPr>
              <w:pStyle w:val="NormalText"/>
              <w:spacing w:line="276" w:lineRule="auto"/>
              <w:ind w:left="-195"/>
              <w:rPr>
                <w:rFonts w:cs="Times New Roman"/>
              </w:rPr>
            </w:pPr>
            <w:r w:rsidRPr="004D7DCA">
              <w:rPr>
                <w:rStyle w:val="None"/>
                <w:rFonts w:cs="Times New Roman"/>
              </w:rPr>
              <w:t xml:space="preserve">P5C3 </w:t>
            </w:r>
            <w:r w:rsidR="00013B71" w:rsidRPr="004D7DCA">
              <w:rPr>
                <w:rFonts w:asciiTheme="majorBidi" w:hAnsiTheme="majorBidi" w:cstheme="majorBidi"/>
                <w:b/>
                <w:bCs/>
              </w:rPr>
              <w:t>–</w:t>
            </w:r>
            <w:r w:rsidRPr="004D7DCA">
              <w:rPr>
                <w:rStyle w:val="None"/>
                <w:rFonts w:cs="Times New Roman"/>
              </w:rPr>
              <w:t xml:space="preserve"> Public reporting of results for stakeholder engagement and buy-in</w:t>
            </w:r>
          </w:p>
        </w:tc>
        <w:tc>
          <w:tcPr>
            <w:tcW w:w="4815" w:type="dxa"/>
            <w:shd w:val="clear" w:color="auto" w:fill="auto"/>
            <w:tcMar>
              <w:top w:w="80" w:type="dxa"/>
              <w:left w:w="530" w:type="dxa"/>
              <w:bottom w:w="80" w:type="dxa"/>
              <w:right w:w="80" w:type="dxa"/>
            </w:tcMar>
            <w:vAlign w:val="center"/>
          </w:tcPr>
          <w:p w14:paraId="15E2FC62" w14:textId="77777777" w:rsidR="00562EC5" w:rsidRPr="004D7DCA" w:rsidRDefault="00562EC5" w:rsidP="00C509D9">
            <w:pPr>
              <w:pStyle w:val="NormalText"/>
              <w:spacing w:line="276" w:lineRule="auto"/>
              <w:jc w:val="left"/>
              <w:rPr>
                <w:rFonts w:cs="Times New Roman"/>
              </w:rPr>
            </w:pPr>
            <w:r w:rsidRPr="004D7DCA">
              <w:rPr>
                <w:rStyle w:val="None"/>
                <w:rFonts w:cs="Times New Roman"/>
              </w:rPr>
              <w:t>Stakeholder engagement and buy-in for more effective implementation</w:t>
            </w:r>
          </w:p>
        </w:tc>
      </w:tr>
    </w:tbl>
    <w:p w14:paraId="7459C5E4" w14:textId="26AEEFEC" w:rsidR="00A25A24" w:rsidRPr="00B0704A" w:rsidRDefault="00A25A24" w:rsidP="00ED3038">
      <w:pPr>
        <w:pStyle w:val="Caption"/>
        <w:rPr>
          <w:rFonts w:asciiTheme="majorBidi" w:hAnsiTheme="majorBidi" w:cstheme="majorBidi"/>
          <w:b/>
          <w:bCs w:val="0"/>
        </w:rPr>
      </w:pPr>
      <w:bookmarkStart w:id="2180" w:name="_Toc109051775"/>
      <w:bookmarkStart w:id="2181" w:name="_Toc111330016"/>
      <w:bookmarkStart w:id="2182" w:name="_Toc113904286"/>
      <w:r w:rsidRPr="00C509D9">
        <w:rPr>
          <w:rFonts w:asciiTheme="majorBidi" w:hAnsiTheme="majorBidi" w:cstheme="majorBidi"/>
          <w:b/>
        </w:rPr>
        <w:t xml:space="preserve">Table </w:t>
      </w:r>
      <w:r w:rsidR="000E65C1">
        <w:rPr>
          <w:rFonts w:asciiTheme="majorBidi" w:hAnsiTheme="majorBidi" w:cstheme="majorBidi"/>
          <w:b/>
        </w:rPr>
        <w:fldChar w:fldCharType="begin"/>
      </w:r>
      <w:r w:rsidR="000E65C1">
        <w:rPr>
          <w:rFonts w:asciiTheme="majorBidi" w:hAnsiTheme="majorBidi" w:cstheme="majorBidi"/>
          <w:b/>
        </w:rPr>
        <w:instrText xml:space="preserve"> SEQ Table \* ARABIC </w:instrText>
      </w:r>
      <w:r w:rsidR="000E65C1">
        <w:rPr>
          <w:rFonts w:asciiTheme="majorBidi" w:hAnsiTheme="majorBidi" w:cstheme="majorBidi"/>
          <w:b/>
        </w:rPr>
        <w:fldChar w:fldCharType="separate"/>
      </w:r>
      <w:r w:rsidR="000E65C1">
        <w:rPr>
          <w:rFonts w:asciiTheme="majorBidi" w:hAnsiTheme="majorBidi" w:cstheme="majorBidi"/>
          <w:b/>
          <w:noProof/>
        </w:rPr>
        <w:t>19</w:t>
      </w:r>
      <w:r w:rsidR="000E65C1">
        <w:rPr>
          <w:rFonts w:asciiTheme="majorBidi" w:hAnsiTheme="majorBidi" w:cstheme="majorBidi"/>
          <w:b/>
        </w:rPr>
        <w:fldChar w:fldCharType="end"/>
      </w:r>
      <w:r w:rsidR="000E5231" w:rsidRPr="00C509D9">
        <w:rPr>
          <w:rFonts w:asciiTheme="majorBidi" w:hAnsiTheme="majorBidi" w:cstheme="majorBidi"/>
          <w:b/>
        </w:rPr>
        <w:t>:</w:t>
      </w:r>
      <w:r w:rsidR="007745A4" w:rsidRPr="00B0704A">
        <w:rPr>
          <w:rFonts w:asciiTheme="majorBidi" w:hAnsiTheme="majorBidi" w:cstheme="majorBidi"/>
          <w:bCs w:val="0"/>
        </w:rPr>
        <w:t xml:space="preserve"> List of </w:t>
      </w:r>
      <w:r w:rsidR="000D2558">
        <w:rPr>
          <w:rFonts w:asciiTheme="majorBidi" w:hAnsiTheme="majorBidi" w:cstheme="majorBidi"/>
          <w:bCs w:val="0"/>
        </w:rPr>
        <w:t>c</w:t>
      </w:r>
      <w:r w:rsidR="007745A4" w:rsidRPr="00B0704A">
        <w:rPr>
          <w:rFonts w:asciiTheme="majorBidi" w:hAnsiTheme="majorBidi" w:cstheme="majorBidi"/>
          <w:bCs w:val="0"/>
        </w:rPr>
        <w:t xml:space="preserve">lusters of </w:t>
      </w:r>
      <w:r w:rsidR="000D2558">
        <w:rPr>
          <w:rFonts w:asciiTheme="majorBidi" w:hAnsiTheme="majorBidi" w:cstheme="majorBidi"/>
          <w:bCs w:val="0"/>
        </w:rPr>
        <w:t>c</w:t>
      </w:r>
      <w:r w:rsidR="007745A4" w:rsidRPr="00B0704A">
        <w:rPr>
          <w:rFonts w:asciiTheme="majorBidi" w:hAnsiTheme="majorBidi" w:cstheme="majorBidi"/>
          <w:bCs w:val="0"/>
        </w:rPr>
        <w:t xml:space="preserve">odes and </w:t>
      </w:r>
      <w:r w:rsidR="000D2558">
        <w:rPr>
          <w:rFonts w:asciiTheme="majorBidi" w:hAnsiTheme="majorBidi" w:cstheme="majorBidi"/>
          <w:bCs w:val="0"/>
        </w:rPr>
        <w:t>e</w:t>
      </w:r>
      <w:r w:rsidR="007745A4" w:rsidRPr="00B0704A">
        <w:rPr>
          <w:rFonts w:asciiTheme="majorBidi" w:hAnsiTheme="majorBidi" w:cstheme="majorBidi"/>
          <w:bCs w:val="0"/>
        </w:rPr>
        <w:t xml:space="preserve">merging </w:t>
      </w:r>
      <w:r w:rsidR="000D2558">
        <w:rPr>
          <w:rFonts w:asciiTheme="majorBidi" w:hAnsiTheme="majorBidi" w:cstheme="majorBidi"/>
          <w:bCs w:val="0"/>
        </w:rPr>
        <w:t>t</w:t>
      </w:r>
      <w:r w:rsidR="007745A4" w:rsidRPr="00B0704A">
        <w:rPr>
          <w:rFonts w:asciiTheme="majorBidi" w:hAnsiTheme="majorBidi" w:cstheme="majorBidi"/>
          <w:bCs w:val="0"/>
        </w:rPr>
        <w:t xml:space="preserve">hemes for Phase </w:t>
      </w:r>
      <w:r w:rsidR="00DC778E">
        <w:rPr>
          <w:rFonts w:asciiTheme="majorBidi" w:hAnsiTheme="majorBidi" w:cstheme="majorBidi"/>
          <w:bCs w:val="0"/>
        </w:rPr>
        <w:t>1</w:t>
      </w:r>
      <w:bookmarkEnd w:id="2180"/>
      <w:bookmarkEnd w:id="2181"/>
      <w:r w:rsidR="000D2558">
        <w:rPr>
          <w:rFonts w:asciiTheme="majorBidi" w:hAnsiTheme="majorBidi" w:cstheme="majorBidi"/>
          <w:bCs w:val="0"/>
        </w:rPr>
        <w:t>.</w:t>
      </w:r>
      <w:bookmarkEnd w:id="2182"/>
    </w:p>
    <w:p w14:paraId="309D5ACB" w14:textId="77777777" w:rsidR="007745A4" w:rsidRPr="004D7DCA" w:rsidRDefault="007745A4" w:rsidP="00CA3A96">
      <w:pPr>
        <w:pStyle w:val="Heading3"/>
      </w:pPr>
      <w:bookmarkStart w:id="2183" w:name="_Toc111536852"/>
      <w:bookmarkStart w:id="2184" w:name="_Toc111536853"/>
      <w:bookmarkStart w:id="2185" w:name="_Toc111536854"/>
      <w:bookmarkStart w:id="2186" w:name="_Toc111536855"/>
      <w:bookmarkStart w:id="2187" w:name="_Toc111536856"/>
      <w:bookmarkStart w:id="2188" w:name="_Toc111536857"/>
      <w:bookmarkStart w:id="2189" w:name="_Toc111536858"/>
      <w:bookmarkStart w:id="2190" w:name="_Toc111536859"/>
      <w:bookmarkStart w:id="2191" w:name="_Toc111536860"/>
      <w:bookmarkStart w:id="2192" w:name="_Toc111536861"/>
      <w:bookmarkStart w:id="2193" w:name="_Toc111536862"/>
      <w:bookmarkStart w:id="2194" w:name="_Toc111536863"/>
      <w:bookmarkStart w:id="2195" w:name="_Toc111536864"/>
      <w:bookmarkStart w:id="2196" w:name="_Toc111147633"/>
      <w:bookmarkStart w:id="2197" w:name="_Toc111140155"/>
      <w:bookmarkStart w:id="2198" w:name="_Toc111140518"/>
      <w:bookmarkStart w:id="2199" w:name="_Toc111140883"/>
      <w:bookmarkStart w:id="2200" w:name="_Toc111141233"/>
      <w:bookmarkStart w:id="2201" w:name="_Toc111147634"/>
      <w:bookmarkStart w:id="2202" w:name="_Toc111140156"/>
      <w:bookmarkStart w:id="2203" w:name="_Toc111140519"/>
      <w:bookmarkStart w:id="2204" w:name="_Toc111140884"/>
      <w:bookmarkStart w:id="2205" w:name="_Toc111141234"/>
      <w:bookmarkStart w:id="2206" w:name="_Toc111147635"/>
      <w:bookmarkStart w:id="2207" w:name="_Toc111140157"/>
      <w:bookmarkStart w:id="2208" w:name="_Toc111140520"/>
      <w:bookmarkStart w:id="2209" w:name="_Toc111140885"/>
      <w:bookmarkStart w:id="2210" w:name="_Toc111141235"/>
      <w:bookmarkStart w:id="2211" w:name="_Toc111147636"/>
      <w:bookmarkStart w:id="2212" w:name="_Toc111140158"/>
      <w:bookmarkStart w:id="2213" w:name="_Toc111140521"/>
      <w:bookmarkStart w:id="2214" w:name="_Toc111140886"/>
      <w:bookmarkStart w:id="2215" w:name="_Toc111141236"/>
      <w:bookmarkStart w:id="2216" w:name="_Toc111147637"/>
      <w:bookmarkStart w:id="2217" w:name="_Toc111140159"/>
      <w:bookmarkStart w:id="2218" w:name="_Toc111140522"/>
      <w:bookmarkStart w:id="2219" w:name="_Toc111140887"/>
      <w:bookmarkStart w:id="2220" w:name="_Toc111141237"/>
      <w:bookmarkStart w:id="2221" w:name="_Toc111147638"/>
      <w:bookmarkStart w:id="2222" w:name="_Toc111140160"/>
      <w:bookmarkStart w:id="2223" w:name="_Toc111140523"/>
      <w:bookmarkStart w:id="2224" w:name="_Toc111140888"/>
      <w:bookmarkStart w:id="2225" w:name="_Toc111141238"/>
      <w:bookmarkStart w:id="2226" w:name="_Toc111147639"/>
      <w:bookmarkStart w:id="2227" w:name="_Toc111140161"/>
      <w:bookmarkStart w:id="2228" w:name="_Toc111140524"/>
      <w:bookmarkStart w:id="2229" w:name="_Toc111140889"/>
      <w:bookmarkStart w:id="2230" w:name="_Toc111141239"/>
      <w:bookmarkStart w:id="2231" w:name="_Toc111147640"/>
      <w:bookmarkStart w:id="2232" w:name="_Toc111140162"/>
      <w:bookmarkStart w:id="2233" w:name="_Toc111140525"/>
      <w:bookmarkStart w:id="2234" w:name="_Toc111140890"/>
      <w:bookmarkStart w:id="2235" w:name="_Toc111141240"/>
      <w:bookmarkStart w:id="2236" w:name="_Toc111147641"/>
      <w:bookmarkStart w:id="2237" w:name="_Toc111140163"/>
      <w:bookmarkStart w:id="2238" w:name="_Toc111140526"/>
      <w:bookmarkStart w:id="2239" w:name="_Toc111140891"/>
      <w:bookmarkStart w:id="2240" w:name="_Toc111141241"/>
      <w:bookmarkStart w:id="2241" w:name="_Toc111147642"/>
      <w:bookmarkStart w:id="2242" w:name="_Toc111140164"/>
      <w:bookmarkStart w:id="2243" w:name="_Toc111140527"/>
      <w:bookmarkStart w:id="2244" w:name="_Toc111140892"/>
      <w:bookmarkStart w:id="2245" w:name="_Toc111141242"/>
      <w:bookmarkStart w:id="2246" w:name="_Toc111147643"/>
      <w:bookmarkStart w:id="2247" w:name="_Toc109044734"/>
      <w:bookmarkStart w:id="2248" w:name="_Toc110580459"/>
      <w:bookmarkStart w:id="2249" w:name="_Toc111468256"/>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r w:rsidRPr="004D7DCA">
        <w:t>Emerging Themes Analysis</w:t>
      </w:r>
      <w:bookmarkEnd w:id="2247"/>
      <w:bookmarkEnd w:id="2248"/>
      <w:bookmarkEnd w:id="2249"/>
    </w:p>
    <w:p w14:paraId="6555B47D" w14:textId="647B41AD" w:rsidR="009639A3" w:rsidRPr="004D7DCA" w:rsidRDefault="007745A4" w:rsidP="009D738F">
      <w:pPr>
        <w:pStyle w:val="1stpara"/>
        <w:rPr>
          <w:rFonts w:asciiTheme="majorBidi" w:hAnsiTheme="majorBidi" w:cstheme="majorBidi"/>
        </w:rPr>
      </w:pPr>
      <w:bookmarkStart w:id="2250" w:name="_Toc107824527"/>
      <w:r w:rsidRPr="004D7DCA">
        <w:rPr>
          <w:rFonts w:asciiTheme="majorBidi" w:hAnsiTheme="majorBidi" w:cstheme="majorBidi"/>
        </w:rPr>
        <w:t xml:space="preserve">The list of codes and emerging themes </w:t>
      </w:r>
      <w:r w:rsidR="00572254">
        <w:rPr>
          <w:rFonts w:asciiTheme="majorBidi" w:hAnsiTheme="majorBidi" w:cstheme="majorBidi"/>
        </w:rPr>
        <w:t>was</w:t>
      </w:r>
      <w:r w:rsidRPr="004D7DCA">
        <w:rPr>
          <w:rFonts w:asciiTheme="majorBidi" w:hAnsiTheme="majorBidi" w:cstheme="majorBidi"/>
        </w:rPr>
        <w:t xml:space="preserve"> reviewed</w:t>
      </w:r>
      <w:r w:rsidR="00572254">
        <w:rPr>
          <w:rFonts w:asciiTheme="majorBidi" w:hAnsiTheme="majorBidi" w:cstheme="majorBidi"/>
        </w:rPr>
        <w:t>,</w:t>
      </w:r>
      <w:r w:rsidRPr="004D7DCA">
        <w:rPr>
          <w:rFonts w:asciiTheme="majorBidi" w:hAnsiTheme="majorBidi" w:cstheme="majorBidi"/>
        </w:rPr>
        <w:t xml:space="preserve"> </w:t>
      </w:r>
      <w:r w:rsidR="00716385">
        <w:rPr>
          <w:rFonts w:asciiTheme="majorBidi" w:hAnsiTheme="majorBidi" w:cstheme="majorBidi"/>
        </w:rPr>
        <w:t>and</w:t>
      </w:r>
      <w:r w:rsidR="00716385" w:rsidRPr="004D7DCA">
        <w:rPr>
          <w:rFonts w:asciiTheme="majorBidi" w:hAnsiTheme="majorBidi" w:cstheme="majorBidi"/>
        </w:rPr>
        <w:t xml:space="preserve"> </w:t>
      </w:r>
      <w:r w:rsidR="00514C10" w:rsidRPr="004D7DCA">
        <w:rPr>
          <w:rFonts w:asciiTheme="majorBidi" w:hAnsiTheme="majorBidi" w:cstheme="majorBidi"/>
        </w:rPr>
        <w:t>similar clusters</w:t>
      </w:r>
      <w:r w:rsidR="00716385">
        <w:rPr>
          <w:rFonts w:asciiTheme="majorBidi" w:hAnsiTheme="majorBidi" w:cstheme="majorBidi"/>
        </w:rPr>
        <w:t xml:space="preserve"> were</w:t>
      </w:r>
      <w:r w:rsidRPr="004D7DCA">
        <w:rPr>
          <w:rFonts w:asciiTheme="majorBidi" w:hAnsiTheme="majorBidi" w:cstheme="majorBidi"/>
        </w:rPr>
        <w:t xml:space="preserve"> merged</w:t>
      </w:r>
      <w:r w:rsidR="00716385">
        <w:rPr>
          <w:rFonts w:asciiTheme="majorBidi" w:hAnsiTheme="majorBidi" w:cstheme="majorBidi"/>
        </w:rPr>
        <w:t xml:space="preserve"> and</w:t>
      </w:r>
      <w:r w:rsidRPr="004D7DCA">
        <w:rPr>
          <w:rFonts w:asciiTheme="majorBidi" w:hAnsiTheme="majorBidi" w:cstheme="majorBidi"/>
        </w:rPr>
        <w:t xml:space="preserve"> given a label with a succinct description. </w:t>
      </w:r>
    </w:p>
    <w:p w14:paraId="1122423F" w14:textId="77777777" w:rsidR="007745A4" w:rsidRPr="004D7DCA" w:rsidRDefault="007745A4" w:rsidP="003322CE">
      <w:pPr>
        <w:pStyle w:val="1stpara"/>
        <w:keepNext/>
        <w:keepLines/>
        <w:spacing w:after="0" w:afterAutospacing="0"/>
        <w:rPr>
          <w:rFonts w:asciiTheme="majorBidi" w:hAnsiTheme="majorBidi" w:cstheme="majorBidi"/>
        </w:rPr>
      </w:pPr>
      <w:r w:rsidRPr="004D7DCA">
        <w:rPr>
          <w:rFonts w:asciiTheme="majorBidi" w:hAnsiTheme="majorBidi" w:cstheme="majorBidi"/>
          <w:b/>
          <w:bCs/>
        </w:rPr>
        <w:t>Key Theme 1: Leadership</w:t>
      </w:r>
    </w:p>
    <w:p w14:paraId="179DAED6" w14:textId="217D2DE6" w:rsidR="00A76BDA" w:rsidRPr="004D7DCA" w:rsidRDefault="007745A4" w:rsidP="009D738F">
      <w:pPr>
        <w:pStyle w:val="1stpara"/>
        <w:keepNext/>
        <w:keepLines/>
        <w:rPr>
          <w:rFonts w:asciiTheme="majorBidi" w:hAnsiTheme="majorBidi" w:cstheme="majorBidi"/>
        </w:rPr>
      </w:pPr>
      <w:r w:rsidRPr="004D7DCA">
        <w:rPr>
          <w:rFonts w:asciiTheme="majorBidi" w:hAnsiTheme="majorBidi" w:cstheme="majorBidi"/>
          <w:b/>
          <w:bCs/>
        </w:rPr>
        <w:t>Emerging Theme:</w:t>
      </w:r>
      <w:r w:rsidRPr="004D7DCA">
        <w:rPr>
          <w:rFonts w:asciiTheme="majorBidi" w:hAnsiTheme="majorBidi" w:cstheme="majorBidi"/>
        </w:rPr>
        <w:t xml:space="preserve"> Leadership belief in, support and sponsorship</w:t>
      </w:r>
      <w:r w:rsidR="00EB0851" w:rsidRPr="004D7DCA">
        <w:rPr>
          <w:rFonts w:asciiTheme="majorBidi" w:hAnsiTheme="majorBidi" w:cstheme="majorBidi"/>
        </w:rPr>
        <w:t xml:space="preserve"> of</w:t>
      </w:r>
      <w:r w:rsidR="009D3021" w:rsidRPr="004D7DCA">
        <w:rPr>
          <w:rFonts w:asciiTheme="majorBidi" w:hAnsiTheme="majorBidi" w:cstheme="majorBidi"/>
        </w:rPr>
        <w:t>,</w:t>
      </w:r>
      <w:r w:rsidRPr="004D7DCA">
        <w:rPr>
          <w:rFonts w:asciiTheme="majorBidi" w:hAnsiTheme="majorBidi" w:cstheme="majorBidi"/>
        </w:rPr>
        <w:t xml:space="preserve"> and </w:t>
      </w:r>
      <w:r w:rsidR="00EB0851" w:rsidRPr="004D7DCA">
        <w:rPr>
          <w:rFonts w:asciiTheme="majorBidi" w:hAnsiTheme="majorBidi" w:cstheme="majorBidi"/>
        </w:rPr>
        <w:t>s</w:t>
      </w:r>
      <w:r w:rsidRPr="004D7DCA">
        <w:rPr>
          <w:rFonts w:asciiTheme="majorBidi" w:hAnsiTheme="majorBidi" w:cstheme="majorBidi"/>
        </w:rPr>
        <w:t>takeholder engagement for scenario planning as a strategy development tool</w:t>
      </w:r>
      <w:r w:rsidR="009D3021" w:rsidRPr="004D7DCA">
        <w:rPr>
          <w:rFonts w:asciiTheme="majorBidi" w:hAnsiTheme="majorBidi" w:cstheme="majorBidi"/>
        </w:rPr>
        <w:t>, as shown in</w:t>
      </w:r>
      <w:r w:rsidR="00E63255" w:rsidRPr="004D7DCA">
        <w:rPr>
          <w:rFonts w:asciiTheme="majorBidi" w:hAnsiTheme="majorBidi" w:cstheme="majorBidi"/>
        </w:rPr>
        <w:t xml:space="preserve"> </w:t>
      </w:r>
      <w:r w:rsidR="00267B3B">
        <w:rPr>
          <w:rFonts w:asciiTheme="majorBidi" w:hAnsiTheme="majorBidi" w:cstheme="majorBidi"/>
        </w:rPr>
        <w:fldChar w:fldCharType="begin"/>
      </w:r>
      <w:r w:rsidR="00267B3B">
        <w:rPr>
          <w:rFonts w:asciiTheme="majorBidi" w:hAnsiTheme="majorBidi" w:cstheme="majorBidi"/>
        </w:rPr>
        <w:instrText xml:space="preserve"> REF _Ref113797377 \h </w:instrText>
      </w:r>
      <w:r w:rsidR="00267B3B">
        <w:rPr>
          <w:rFonts w:asciiTheme="majorBidi" w:hAnsiTheme="majorBidi" w:cstheme="majorBidi"/>
        </w:rPr>
      </w:r>
      <w:r w:rsidR="00267B3B">
        <w:rPr>
          <w:rFonts w:asciiTheme="majorBidi" w:hAnsiTheme="majorBidi" w:cstheme="majorBidi"/>
        </w:rPr>
        <w:fldChar w:fldCharType="separate"/>
      </w:r>
      <w:r w:rsidR="00267B3B" w:rsidRPr="00C509D9">
        <w:rPr>
          <w:rFonts w:asciiTheme="majorBidi" w:hAnsiTheme="majorBidi" w:cstheme="majorBidi"/>
          <w:b/>
          <w:bCs/>
        </w:rPr>
        <w:t xml:space="preserve">Table </w:t>
      </w:r>
      <w:r w:rsidR="00267B3B">
        <w:rPr>
          <w:rFonts w:asciiTheme="majorBidi" w:hAnsiTheme="majorBidi" w:cstheme="majorBidi"/>
          <w:b/>
          <w:noProof/>
        </w:rPr>
        <w:t>20</w:t>
      </w:r>
      <w:r w:rsidR="00267B3B">
        <w:rPr>
          <w:rFonts w:asciiTheme="majorBidi" w:hAnsiTheme="majorBidi" w:cstheme="majorBidi"/>
        </w:rPr>
        <w:fldChar w:fldCharType="end"/>
      </w:r>
      <w:r w:rsidRPr="004D7DCA">
        <w:rPr>
          <w:rFonts w:asciiTheme="majorBidi" w:hAnsiTheme="majorBidi" w:cstheme="majorBidi"/>
        </w:rPr>
        <w:t>.</w:t>
      </w:r>
    </w:p>
    <w:tbl>
      <w:tblPr>
        <w:tblW w:w="5347"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CDD4E9"/>
        <w:tblLayout w:type="fixed"/>
        <w:tblLook w:val="04A0" w:firstRow="1" w:lastRow="0" w:firstColumn="1" w:lastColumn="0" w:noHBand="0" w:noVBand="1"/>
      </w:tblPr>
      <w:tblGrid>
        <w:gridCol w:w="5228"/>
        <w:gridCol w:w="4417"/>
      </w:tblGrid>
      <w:tr w:rsidR="00B35AC0" w:rsidRPr="004D7DCA" w14:paraId="7486FE78" w14:textId="77777777" w:rsidTr="000A57CF">
        <w:trPr>
          <w:trHeight w:val="20"/>
        </w:trPr>
        <w:tc>
          <w:tcPr>
            <w:tcW w:w="2710" w:type="pct"/>
            <w:shd w:val="clear" w:color="auto" w:fill="FFC000"/>
            <w:tcMar>
              <w:top w:w="80" w:type="dxa"/>
              <w:left w:w="80" w:type="dxa"/>
              <w:bottom w:w="80" w:type="dxa"/>
              <w:right w:w="80" w:type="dxa"/>
            </w:tcMar>
            <w:vAlign w:val="center"/>
          </w:tcPr>
          <w:p w14:paraId="74B5B4FD" w14:textId="77777777" w:rsidR="00B35AC0" w:rsidRPr="004D7DCA" w:rsidRDefault="00B35AC0" w:rsidP="00ED3038">
            <w:pPr>
              <w:pStyle w:val="Body"/>
              <w:spacing w:line="276" w:lineRule="auto"/>
              <w:jc w:val="center"/>
              <w:rPr>
                <w:rFonts w:asciiTheme="majorBidi" w:hAnsiTheme="majorBidi" w:cstheme="majorBidi"/>
                <w:b/>
                <w:bCs/>
                <w:lang w:val="en-GB"/>
              </w:rPr>
            </w:pPr>
            <w:r w:rsidRPr="004D7DCA">
              <w:rPr>
                <w:rStyle w:val="None"/>
                <w:rFonts w:asciiTheme="majorBidi" w:hAnsiTheme="majorBidi" w:cstheme="majorBidi"/>
                <w:b/>
                <w:bCs/>
                <w:lang w:val="en-GB"/>
              </w:rPr>
              <w:t>Clusters of Codes</w:t>
            </w:r>
          </w:p>
        </w:tc>
        <w:tc>
          <w:tcPr>
            <w:tcW w:w="2290" w:type="pct"/>
            <w:shd w:val="clear" w:color="auto" w:fill="FFC000"/>
            <w:tcMar>
              <w:top w:w="80" w:type="dxa"/>
              <w:left w:w="80" w:type="dxa"/>
              <w:bottom w:w="80" w:type="dxa"/>
              <w:right w:w="80" w:type="dxa"/>
            </w:tcMar>
            <w:vAlign w:val="center"/>
          </w:tcPr>
          <w:p w14:paraId="79ED5201" w14:textId="77777777" w:rsidR="00B35AC0" w:rsidRPr="004D7DCA" w:rsidRDefault="00B35AC0" w:rsidP="00ED3038">
            <w:pPr>
              <w:pStyle w:val="Body"/>
              <w:spacing w:line="276" w:lineRule="auto"/>
              <w:jc w:val="center"/>
              <w:rPr>
                <w:rStyle w:val="None"/>
                <w:rFonts w:asciiTheme="majorBidi" w:eastAsia="Avenir Next Condensed Regular" w:hAnsiTheme="majorBidi" w:cstheme="majorBidi"/>
                <w:b/>
                <w:bCs/>
                <w:lang w:val="en-GB"/>
              </w:rPr>
            </w:pPr>
            <w:r w:rsidRPr="004D7DCA">
              <w:rPr>
                <w:rStyle w:val="None"/>
                <w:rFonts w:asciiTheme="majorBidi" w:hAnsiTheme="majorBidi" w:cstheme="majorBidi"/>
                <w:b/>
                <w:bCs/>
                <w:lang w:val="en-GB"/>
              </w:rPr>
              <w:t xml:space="preserve">Label: Leadership </w:t>
            </w:r>
          </w:p>
          <w:p w14:paraId="206FF98F" w14:textId="77777777" w:rsidR="00B35AC0" w:rsidRPr="004D7DCA" w:rsidRDefault="00B35AC0" w:rsidP="00ED3038">
            <w:pPr>
              <w:pStyle w:val="Body"/>
              <w:spacing w:line="276" w:lineRule="auto"/>
              <w:jc w:val="center"/>
              <w:rPr>
                <w:rStyle w:val="None"/>
                <w:rFonts w:asciiTheme="majorBidi" w:eastAsia="Avenir Next Condensed Regular" w:hAnsiTheme="majorBidi" w:cstheme="majorBidi"/>
                <w:b/>
                <w:bCs/>
                <w:lang w:val="en-GB"/>
              </w:rPr>
            </w:pPr>
            <w:r w:rsidRPr="004D7DCA">
              <w:rPr>
                <w:rStyle w:val="None"/>
                <w:rFonts w:asciiTheme="majorBidi" w:hAnsiTheme="majorBidi" w:cstheme="majorBidi"/>
                <w:b/>
                <w:bCs/>
                <w:lang w:val="en-GB"/>
              </w:rPr>
              <w:t xml:space="preserve">Emerging Theme: </w:t>
            </w:r>
          </w:p>
          <w:p w14:paraId="02C5ACE8" w14:textId="5A568C6C" w:rsidR="00B35AC0" w:rsidRPr="004D7DCA" w:rsidRDefault="00B35AC0" w:rsidP="00ED3038">
            <w:pPr>
              <w:pStyle w:val="Body"/>
              <w:spacing w:line="276" w:lineRule="auto"/>
              <w:jc w:val="center"/>
              <w:rPr>
                <w:rFonts w:asciiTheme="majorBidi" w:hAnsiTheme="majorBidi" w:cstheme="majorBidi"/>
                <w:b/>
                <w:bCs/>
                <w:lang w:val="en-GB"/>
              </w:rPr>
            </w:pPr>
            <w:r w:rsidRPr="004D7DCA">
              <w:rPr>
                <w:rStyle w:val="None"/>
                <w:rFonts w:asciiTheme="majorBidi" w:hAnsiTheme="majorBidi" w:cstheme="majorBidi"/>
                <w:b/>
                <w:bCs/>
                <w:lang w:val="en-GB"/>
              </w:rPr>
              <w:t>Leadership belief in, support and sponsorship</w:t>
            </w:r>
            <w:r w:rsidR="00E63255" w:rsidRPr="004D7DCA">
              <w:rPr>
                <w:rStyle w:val="None"/>
                <w:rFonts w:asciiTheme="majorBidi" w:hAnsiTheme="majorBidi" w:cstheme="majorBidi"/>
                <w:b/>
                <w:bCs/>
                <w:lang w:val="en-GB"/>
              </w:rPr>
              <w:t>,</w:t>
            </w:r>
            <w:r w:rsidRPr="004D7DCA">
              <w:rPr>
                <w:rStyle w:val="None"/>
                <w:rFonts w:asciiTheme="majorBidi" w:hAnsiTheme="majorBidi" w:cstheme="majorBidi"/>
                <w:b/>
                <w:bCs/>
                <w:lang w:val="en-GB"/>
              </w:rPr>
              <w:t xml:space="preserve"> and </w:t>
            </w:r>
            <w:r w:rsidR="009A7C13" w:rsidRPr="004D7DCA">
              <w:rPr>
                <w:rStyle w:val="None"/>
                <w:rFonts w:asciiTheme="majorBidi" w:hAnsiTheme="majorBidi" w:cstheme="majorBidi"/>
                <w:b/>
                <w:bCs/>
                <w:lang w:val="en-GB"/>
              </w:rPr>
              <w:t>s</w:t>
            </w:r>
            <w:r w:rsidRPr="004D7DCA">
              <w:rPr>
                <w:rStyle w:val="None"/>
                <w:rFonts w:asciiTheme="majorBidi" w:hAnsiTheme="majorBidi" w:cstheme="majorBidi"/>
                <w:b/>
                <w:bCs/>
                <w:lang w:val="en-GB"/>
              </w:rPr>
              <w:t>takeholder engagement for scenario planning as a strategy development tool</w:t>
            </w:r>
          </w:p>
        </w:tc>
      </w:tr>
      <w:tr w:rsidR="00B35AC0" w:rsidRPr="004D7DCA" w14:paraId="6738D3C1" w14:textId="77777777" w:rsidTr="000A57CF">
        <w:trPr>
          <w:trHeight w:val="20"/>
        </w:trPr>
        <w:tc>
          <w:tcPr>
            <w:tcW w:w="2710" w:type="pct"/>
            <w:shd w:val="clear" w:color="auto" w:fill="BDD6EE"/>
            <w:tcMar>
              <w:top w:w="80" w:type="dxa"/>
              <w:left w:w="530" w:type="dxa"/>
              <w:bottom w:w="80" w:type="dxa"/>
              <w:right w:w="80" w:type="dxa"/>
            </w:tcMar>
          </w:tcPr>
          <w:p w14:paraId="79DD38A7" w14:textId="0C0272EA" w:rsidR="00B35AC0" w:rsidRPr="004D7DCA" w:rsidRDefault="00B35AC0" w:rsidP="00ED3038">
            <w:pPr>
              <w:pStyle w:val="Body"/>
              <w:spacing w:line="276" w:lineRule="auto"/>
              <w:rPr>
                <w:rFonts w:asciiTheme="majorBidi" w:hAnsiTheme="majorBidi" w:cstheme="majorBidi"/>
                <w:lang w:val="en-GB"/>
              </w:rPr>
            </w:pPr>
            <w:r w:rsidRPr="004D7DCA">
              <w:rPr>
                <w:rStyle w:val="None"/>
                <w:rFonts w:asciiTheme="majorBidi" w:hAnsiTheme="majorBidi" w:cstheme="majorBidi"/>
                <w:lang w:val="en-GB"/>
              </w:rPr>
              <w:t xml:space="preserve">P4C9 </w:t>
            </w:r>
            <w:r w:rsidR="00013B71" w:rsidRPr="004D7DCA">
              <w:rPr>
                <w:rFonts w:asciiTheme="majorBidi" w:hAnsiTheme="majorBidi" w:cstheme="majorBidi"/>
              </w:rPr>
              <w:t>–</w:t>
            </w:r>
            <w:r w:rsidR="00013B71" w:rsidRPr="004D7DCA">
              <w:rPr>
                <w:rStyle w:val="None"/>
                <w:rFonts w:asciiTheme="majorBidi" w:hAnsiTheme="majorBidi" w:cstheme="majorBidi"/>
                <w:lang w:val="en-GB"/>
              </w:rPr>
              <w:t xml:space="preserve"> </w:t>
            </w:r>
            <w:r w:rsidRPr="004D7DCA">
              <w:rPr>
                <w:rStyle w:val="None"/>
                <w:rFonts w:asciiTheme="majorBidi" w:hAnsiTheme="majorBidi" w:cstheme="majorBidi"/>
                <w:lang w:val="en-GB"/>
              </w:rPr>
              <w:t xml:space="preserve">Leadership </w:t>
            </w:r>
            <w:r w:rsidR="00737897">
              <w:rPr>
                <w:rStyle w:val="None"/>
                <w:rFonts w:asciiTheme="majorBidi" w:hAnsiTheme="majorBidi" w:cstheme="majorBidi"/>
                <w:lang w:val="en-GB"/>
              </w:rPr>
              <w:t>i</w:t>
            </w:r>
            <w:r w:rsidR="00685505" w:rsidRPr="004D7DCA">
              <w:rPr>
                <w:rStyle w:val="None"/>
                <w:rFonts w:asciiTheme="majorBidi" w:hAnsiTheme="majorBidi" w:cstheme="majorBidi"/>
                <w:lang w:val="en-GB"/>
              </w:rPr>
              <w:t>nvolvement</w:t>
            </w:r>
          </w:p>
        </w:tc>
        <w:tc>
          <w:tcPr>
            <w:tcW w:w="2290" w:type="pct"/>
            <w:vMerge w:val="restart"/>
            <w:shd w:val="clear" w:color="auto" w:fill="auto"/>
            <w:tcMar>
              <w:top w:w="80" w:type="dxa"/>
              <w:left w:w="530" w:type="dxa"/>
              <w:bottom w:w="80" w:type="dxa"/>
              <w:right w:w="80" w:type="dxa"/>
            </w:tcMar>
            <w:vAlign w:val="center"/>
          </w:tcPr>
          <w:p w14:paraId="36D36790" w14:textId="5B738A8E" w:rsidR="00B35AC0" w:rsidRPr="004D7DCA" w:rsidRDefault="00B35AC0" w:rsidP="00ED3038">
            <w:pPr>
              <w:pStyle w:val="Body"/>
              <w:spacing w:line="276" w:lineRule="auto"/>
              <w:rPr>
                <w:rFonts w:asciiTheme="majorBidi" w:hAnsiTheme="majorBidi" w:cstheme="majorBidi"/>
                <w:lang w:val="en-GB"/>
              </w:rPr>
            </w:pPr>
            <w:r w:rsidRPr="004D7DCA">
              <w:rPr>
                <w:rStyle w:val="None"/>
                <w:rFonts w:asciiTheme="majorBidi" w:hAnsiTheme="majorBidi" w:cstheme="majorBidi"/>
                <w:lang w:val="en-GB"/>
              </w:rPr>
              <w:t xml:space="preserve">Leadership involvement, sponsorship, ownership – open to trying out new tools </w:t>
            </w:r>
            <w:r w:rsidR="009A7C13" w:rsidRPr="004D7DCA">
              <w:rPr>
                <w:rStyle w:val="None"/>
                <w:rFonts w:asciiTheme="majorBidi" w:hAnsiTheme="majorBidi" w:cstheme="majorBidi"/>
                <w:lang w:val="en-GB"/>
              </w:rPr>
              <w:t xml:space="preserve">and </w:t>
            </w:r>
            <w:r w:rsidRPr="004D7DCA">
              <w:rPr>
                <w:rStyle w:val="None"/>
                <w:rFonts w:asciiTheme="majorBidi" w:hAnsiTheme="majorBidi" w:cstheme="majorBidi"/>
                <w:lang w:val="en-GB"/>
              </w:rPr>
              <w:t>thinking about alternatives with an acute awareness of the uncertainties surrounding the country and its economy</w:t>
            </w:r>
          </w:p>
        </w:tc>
      </w:tr>
      <w:tr w:rsidR="00B35AC0" w:rsidRPr="004D7DCA" w14:paraId="259E62C4" w14:textId="77777777" w:rsidTr="000A57CF">
        <w:trPr>
          <w:trHeight w:val="20"/>
        </w:trPr>
        <w:tc>
          <w:tcPr>
            <w:tcW w:w="2710" w:type="pct"/>
            <w:shd w:val="clear" w:color="auto" w:fill="BDD6EE"/>
            <w:tcMar>
              <w:top w:w="80" w:type="dxa"/>
              <w:left w:w="530" w:type="dxa"/>
              <w:bottom w:w="80" w:type="dxa"/>
              <w:right w:w="80" w:type="dxa"/>
            </w:tcMar>
          </w:tcPr>
          <w:p w14:paraId="0A208828" w14:textId="1AC87E54" w:rsidR="00B35AC0" w:rsidRPr="004D7DCA" w:rsidRDefault="00B35AC0" w:rsidP="00ED3038">
            <w:pPr>
              <w:pStyle w:val="Body"/>
              <w:spacing w:line="276" w:lineRule="auto"/>
              <w:rPr>
                <w:rFonts w:asciiTheme="majorBidi" w:hAnsiTheme="majorBidi" w:cstheme="majorBidi"/>
                <w:lang w:val="en-GB"/>
              </w:rPr>
            </w:pPr>
            <w:r w:rsidRPr="004D7DCA">
              <w:rPr>
                <w:rStyle w:val="None"/>
                <w:rFonts w:asciiTheme="majorBidi" w:hAnsiTheme="majorBidi" w:cstheme="majorBidi"/>
                <w:lang w:val="en-GB"/>
              </w:rPr>
              <w:t xml:space="preserve">P4C1 </w:t>
            </w:r>
            <w:r w:rsidR="00EB0851" w:rsidRPr="004D7DCA">
              <w:rPr>
                <w:rStyle w:val="None"/>
                <w:rFonts w:asciiTheme="majorBidi" w:hAnsiTheme="majorBidi" w:cstheme="majorBidi"/>
                <w:lang w:val="en-GB"/>
              </w:rPr>
              <w:t>–</w:t>
            </w:r>
            <w:r w:rsidRPr="004D7DCA">
              <w:rPr>
                <w:rStyle w:val="None"/>
                <w:rFonts w:asciiTheme="majorBidi" w:hAnsiTheme="majorBidi" w:cstheme="majorBidi"/>
                <w:lang w:val="en-GB"/>
              </w:rPr>
              <w:t xml:space="preserve"> Sponsorship </w:t>
            </w:r>
            <w:r w:rsidR="009A7C13" w:rsidRPr="004D7DCA">
              <w:rPr>
                <w:rStyle w:val="None"/>
                <w:rFonts w:asciiTheme="majorBidi" w:hAnsiTheme="majorBidi" w:cstheme="majorBidi"/>
                <w:lang w:val="en-GB"/>
              </w:rPr>
              <w:t xml:space="preserve">and </w:t>
            </w:r>
            <w:r w:rsidR="001C3DE7" w:rsidRPr="004D7DCA">
              <w:rPr>
                <w:rStyle w:val="None"/>
                <w:rFonts w:asciiTheme="majorBidi" w:hAnsiTheme="majorBidi" w:cstheme="majorBidi"/>
                <w:lang w:val="en-GB"/>
              </w:rPr>
              <w:t>Leadership:</w:t>
            </w:r>
            <w:r w:rsidRPr="004D7DCA">
              <w:rPr>
                <w:rStyle w:val="None"/>
                <w:rFonts w:asciiTheme="majorBidi" w:hAnsiTheme="majorBidi" w:cstheme="majorBidi"/>
                <w:lang w:val="en-GB"/>
              </w:rPr>
              <w:t xml:space="preserve"> Core team's decision to look for alternatives</w:t>
            </w:r>
          </w:p>
        </w:tc>
        <w:tc>
          <w:tcPr>
            <w:tcW w:w="2290" w:type="pct"/>
            <w:vMerge/>
            <w:shd w:val="clear" w:color="auto" w:fill="auto"/>
          </w:tcPr>
          <w:p w14:paraId="1D140F5F" w14:textId="77777777" w:rsidR="00B35AC0" w:rsidRPr="004D7DCA" w:rsidRDefault="00B35AC0" w:rsidP="00ED3038">
            <w:pPr>
              <w:spacing w:after="0" w:line="276" w:lineRule="auto"/>
              <w:rPr>
                <w:rFonts w:asciiTheme="majorBidi" w:hAnsiTheme="majorBidi" w:cstheme="majorBidi"/>
                <w:b w:val="0"/>
                <w:sz w:val="22"/>
              </w:rPr>
            </w:pPr>
          </w:p>
        </w:tc>
      </w:tr>
      <w:tr w:rsidR="00B35AC0" w:rsidRPr="004D7DCA" w14:paraId="383CE1EF" w14:textId="77777777" w:rsidTr="000A57CF">
        <w:trPr>
          <w:trHeight w:val="20"/>
        </w:trPr>
        <w:tc>
          <w:tcPr>
            <w:tcW w:w="2710" w:type="pct"/>
            <w:shd w:val="clear" w:color="auto" w:fill="BDD6EE"/>
            <w:tcMar>
              <w:top w:w="80" w:type="dxa"/>
              <w:left w:w="530" w:type="dxa"/>
              <w:bottom w:w="80" w:type="dxa"/>
              <w:right w:w="80" w:type="dxa"/>
            </w:tcMar>
          </w:tcPr>
          <w:p w14:paraId="483FB5F8" w14:textId="18A32187" w:rsidR="00B35AC0" w:rsidRPr="004D7DCA" w:rsidRDefault="00B35AC0" w:rsidP="00ED3038">
            <w:pPr>
              <w:pStyle w:val="Body"/>
              <w:spacing w:line="276" w:lineRule="auto"/>
              <w:rPr>
                <w:rFonts w:asciiTheme="majorBidi" w:hAnsiTheme="majorBidi" w:cstheme="majorBidi"/>
                <w:lang w:val="en-GB"/>
              </w:rPr>
            </w:pPr>
            <w:r w:rsidRPr="004D7DCA">
              <w:rPr>
                <w:rStyle w:val="None"/>
                <w:rFonts w:asciiTheme="majorBidi" w:hAnsiTheme="majorBidi" w:cstheme="majorBidi"/>
                <w:lang w:val="en-GB"/>
              </w:rPr>
              <w:t xml:space="preserve">P4C2 </w:t>
            </w:r>
            <w:r w:rsidR="00013B71" w:rsidRPr="004D7DCA">
              <w:rPr>
                <w:rFonts w:asciiTheme="majorBidi" w:hAnsiTheme="majorBidi" w:cstheme="majorBidi"/>
              </w:rPr>
              <w:t>–</w:t>
            </w:r>
            <w:r w:rsidR="00013B71" w:rsidRPr="004D7DCA">
              <w:rPr>
                <w:rStyle w:val="None"/>
                <w:rFonts w:asciiTheme="majorBidi" w:hAnsiTheme="majorBidi" w:cstheme="majorBidi"/>
                <w:lang w:val="en-GB"/>
              </w:rPr>
              <w:t xml:space="preserve"> </w:t>
            </w:r>
            <w:r w:rsidRPr="004D7DCA">
              <w:rPr>
                <w:rStyle w:val="None"/>
                <w:rFonts w:asciiTheme="majorBidi" w:hAnsiTheme="majorBidi" w:cstheme="majorBidi"/>
                <w:lang w:val="en-GB"/>
              </w:rPr>
              <w:t>Open-minded leadership with an awareness of the uncertainties surrounding the country and its economy</w:t>
            </w:r>
          </w:p>
        </w:tc>
        <w:tc>
          <w:tcPr>
            <w:tcW w:w="2290" w:type="pct"/>
            <w:vMerge/>
            <w:shd w:val="clear" w:color="auto" w:fill="auto"/>
          </w:tcPr>
          <w:p w14:paraId="4F34D0D9" w14:textId="77777777" w:rsidR="00B35AC0" w:rsidRPr="004D7DCA" w:rsidRDefault="00B35AC0" w:rsidP="00ED3038">
            <w:pPr>
              <w:spacing w:after="0" w:line="276" w:lineRule="auto"/>
              <w:rPr>
                <w:rFonts w:asciiTheme="majorBidi" w:hAnsiTheme="majorBidi" w:cstheme="majorBidi"/>
                <w:b w:val="0"/>
                <w:sz w:val="22"/>
              </w:rPr>
            </w:pPr>
          </w:p>
        </w:tc>
      </w:tr>
      <w:tr w:rsidR="00B35AC0" w:rsidRPr="004D7DCA" w14:paraId="20EB027E" w14:textId="77777777" w:rsidTr="000A57CF">
        <w:trPr>
          <w:trHeight w:val="20"/>
        </w:trPr>
        <w:tc>
          <w:tcPr>
            <w:tcW w:w="2710" w:type="pct"/>
            <w:shd w:val="clear" w:color="auto" w:fill="BDD6EE"/>
            <w:tcMar>
              <w:top w:w="80" w:type="dxa"/>
              <w:left w:w="530" w:type="dxa"/>
              <w:bottom w:w="80" w:type="dxa"/>
              <w:right w:w="80" w:type="dxa"/>
            </w:tcMar>
          </w:tcPr>
          <w:p w14:paraId="12B46425" w14:textId="4549F6AF" w:rsidR="00B35AC0" w:rsidRPr="004D7DCA" w:rsidRDefault="00B35AC0" w:rsidP="00ED3038">
            <w:pPr>
              <w:pStyle w:val="Body"/>
              <w:spacing w:line="276" w:lineRule="auto"/>
              <w:rPr>
                <w:rFonts w:asciiTheme="majorBidi" w:hAnsiTheme="majorBidi" w:cstheme="majorBidi"/>
                <w:lang w:val="en-GB"/>
              </w:rPr>
            </w:pPr>
            <w:r w:rsidRPr="004D7DCA">
              <w:rPr>
                <w:rStyle w:val="None"/>
                <w:rFonts w:asciiTheme="majorBidi" w:hAnsiTheme="majorBidi" w:cstheme="majorBidi"/>
                <w:lang w:val="en-GB"/>
              </w:rPr>
              <w:t xml:space="preserve">P4C5 </w:t>
            </w:r>
            <w:r w:rsidR="00013B71" w:rsidRPr="004D7DCA">
              <w:rPr>
                <w:rFonts w:asciiTheme="majorBidi" w:hAnsiTheme="majorBidi" w:cstheme="majorBidi"/>
              </w:rPr>
              <w:t>–</w:t>
            </w:r>
            <w:r w:rsidR="00013B71" w:rsidRPr="004D7DCA">
              <w:rPr>
                <w:rStyle w:val="None"/>
                <w:rFonts w:asciiTheme="majorBidi" w:hAnsiTheme="majorBidi" w:cstheme="majorBidi"/>
                <w:lang w:val="en-GB"/>
              </w:rPr>
              <w:t xml:space="preserve"> </w:t>
            </w:r>
            <w:r w:rsidRPr="004D7DCA">
              <w:rPr>
                <w:rStyle w:val="None"/>
                <w:rFonts w:asciiTheme="majorBidi" w:hAnsiTheme="majorBidi" w:cstheme="majorBidi"/>
                <w:lang w:val="en-GB"/>
              </w:rPr>
              <w:t>Awareness and interest from both the micro and macro level stakeholders</w:t>
            </w:r>
          </w:p>
        </w:tc>
        <w:tc>
          <w:tcPr>
            <w:tcW w:w="2290" w:type="pct"/>
            <w:vMerge/>
            <w:shd w:val="clear" w:color="auto" w:fill="auto"/>
          </w:tcPr>
          <w:p w14:paraId="2D729C82" w14:textId="77777777" w:rsidR="00B35AC0" w:rsidRPr="004D7DCA" w:rsidRDefault="00B35AC0" w:rsidP="00ED3038">
            <w:pPr>
              <w:spacing w:after="0" w:line="276" w:lineRule="auto"/>
              <w:rPr>
                <w:rFonts w:asciiTheme="majorBidi" w:hAnsiTheme="majorBidi" w:cstheme="majorBidi"/>
                <w:b w:val="0"/>
                <w:sz w:val="22"/>
              </w:rPr>
            </w:pPr>
          </w:p>
        </w:tc>
      </w:tr>
      <w:tr w:rsidR="00B35AC0" w:rsidRPr="004D7DCA" w14:paraId="7F467CC8" w14:textId="77777777" w:rsidTr="000A57CF">
        <w:trPr>
          <w:trHeight w:val="20"/>
        </w:trPr>
        <w:tc>
          <w:tcPr>
            <w:tcW w:w="2710" w:type="pct"/>
            <w:shd w:val="clear" w:color="auto" w:fill="BDD6EE"/>
            <w:tcMar>
              <w:top w:w="80" w:type="dxa"/>
              <w:left w:w="530" w:type="dxa"/>
              <w:bottom w:w="80" w:type="dxa"/>
              <w:right w:w="80" w:type="dxa"/>
            </w:tcMar>
          </w:tcPr>
          <w:p w14:paraId="72CB5863" w14:textId="4FF64B02" w:rsidR="00B35AC0" w:rsidRPr="004D7DCA" w:rsidRDefault="00B35AC0" w:rsidP="00ED3038">
            <w:pPr>
              <w:pStyle w:val="Body"/>
              <w:spacing w:line="276" w:lineRule="auto"/>
              <w:rPr>
                <w:rFonts w:asciiTheme="majorBidi" w:hAnsiTheme="majorBidi" w:cstheme="majorBidi"/>
                <w:lang w:val="en-GB"/>
              </w:rPr>
            </w:pPr>
            <w:r w:rsidRPr="004D7DCA">
              <w:rPr>
                <w:rStyle w:val="None"/>
                <w:rFonts w:asciiTheme="majorBidi" w:hAnsiTheme="majorBidi" w:cstheme="majorBidi"/>
                <w:lang w:val="en-GB"/>
              </w:rPr>
              <w:t xml:space="preserve">P4C10 </w:t>
            </w:r>
            <w:r w:rsidR="00013B71" w:rsidRPr="004D7DCA">
              <w:rPr>
                <w:rFonts w:asciiTheme="majorBidi" w:hAnsiTheme="majorBidi" w:cstheme="majorBidi"/>
              </w:rPr>
              <w:t>–</w:t>
            </w:r>
            <w:r w:rsidR="00013B71" w:rsidRPr="004D7DCA">
              <w:rPr>
                <w:rStyle w:val="None"/>
                <w:rFonts w:asciiTheme="majorBidi" w:hAnsiTheme="majorBidi" w:cstheme="majorBidi"/>
                <w:lang w:val="en-GB"/>
              </w:rPr>
              <w:t xml:space="preserve"> </w:t>
            </w:r>
            <w:r w:rsidRPr="004D7DCA">
              <w:rPr>
                <w:rStyle w:val="None"/>
                <w:rFonts w:asciiTheme="majorBidi" w:hAnsiTheme="majorBidi" w:cstheme="majorBidi"/>
                <w:lang w:val="en-GB"/>
              </w:rPr>
              <w:t>Flexibility in terms of trying out new tools</w:t>
            </w:r>
          </w:p>
        </w:tc>
        <w:tc>
          <w:tcPr>
            <w:tcW w:w="2290" w:type="pct"/>
            <w:vMerge/>
            <w:shd w:val="clear" w:color="auto" w:fill="auto"/>
          </w:tcPr>
          <w:p w14:paraId="7E0ACC24" w14:textId="77777777" w:rsidR="00B35AC0" w:rsidRPr="004D7DCA" w:rsidRDefault="00B35AC0" w:rsidP="00ED3038">
            <w:pPr>
              <w:spacing w:after="0" w:line="276" w:lineRule="auto"/>
              <w:rPr>
                <w:rFonts w:asciiTheme="majorBidi" w:hAnsiTheme="majorBidi" w:cstheme="majorBidi"/>
                <w:b w:val="0"/>
                <w:sz w:val="22"/>
              </w:rPr>
            </w:pPr>
          </w:p>
        </w:tc>
      </w:tr>
      <w:tr w:rsidR="00B35AC0" w:rsidRPr="004D7DCA" w14:paraId="7E4C7F99" w14:textId="77777777" w:rsidTr="000A57CF">
        <w:trPr>
          <w:trHeight w:val="20"/>
        </w:trPr>
        <w:tc>
          <w:tcPr>
            <w:tcW w:w="2710" w:type="pct"/>
            <w:shd w:val="clear" w:color="auto" w:fill="BDD6EE"/>
            <w:tcMar>
              <w:top w:w="80" w:type="dxa"/>
              <w:left w:w="530" w:type="dxa"/>
              <w:bottom w:w="80" w:type="dxa"/>
              <w:right w:w="80" w:type="dxa"/>
            </w:tcMar>
          </w:tcPr>
          <w:p w14:paraId="4E2E00A9" w14:textId="36A86B69" w:rsidR="00B35AC0" w:rsidRPr="004D7DCA" w:rsidRDefault="00B35AC0" w:rsidP="00ED3038">
            <w:pPr>
              <w:pStyle w:val="Body"/>
              <w:spacing w:line="276" w:lineRule="auto"/>
              <w:rPr>
                <w:rFonts w:asciiTheme="majorBidi" w:hAnsiTheme="majorBidi" w:cstheme="majorBidi"/>
                <w:lang w:val="en-GB"/>
              </w:rPr>
            </w:pPr>
            <w:r w:rsidRPr="004D7DCA">
              <w:rPr>
                <w:rStyle w:val="None"/>
                <w:rFonts w:asciiTheme="majorBidi" w:hAnsiTheme="majorBidi" w:cstheme="majorBidi"/>
                <w:lang w:val="en-GB"/>
              </w:rPr>
              <w:lastRenderedPageBreak/>
              <w:t xml:space="preserve">P3C2 </w:t>
            </w:r>
            <w:r w:rsidR="00013B71" w:rsidRPr="004D7DCA">
              <w:rPr>
                <w:rFonts w:asciiTheme="majorBidi" w:hAnsiTheme="majorBidi" w:cstheme="majorBidi"/>
              </w:rPr>
              <w:t>–</w:t>
            </w:r>
            <w:r w:rsidR="00013B71" w:rsidRPr="004D7DCA">
              <w:rPr>
                <w:rStyle w:val="None"/>
                <w:rFonts w:asciiTheme="majorBidi" w:hAnsiTheme="majorBidi" w:cstheme="majorBidi"/>
                <w:lang w:val="en-GB"/>
              </w:rPr>
              <w:t xml:space="preserve"> </w:t>
            </w:r>
            <w:r w:rsidRPr="004D7DCA">
              <w:rPr>
                <w:rStyle w:val="None"/>
                <w:rFonts w:asciiTheme="majorBidi" w:hAnsiTheme="majorBidi" w:cstheme="majorBidi"/>
                <w:lang w:val="en-GB"/>
              </w:rPr>
              <w:t>Lack of leadership's belief and support in scenario planning</w:t>
            </w:r>
          </w:p>
        </w:tc>
        <w:tc>
          <w:tcPr>
            <w:tcW w:w="2290" w:type="pct"/>
            <w:vMerge w:val="restart"/>
            <w:shd w:val="clear" w:color="auto" w:fill="auto"/>
            <w:tcMar>
              <w:top w:w="80" w:type="dxa"/>
              <w:left w:w="530" w:type="dxa"/>
              <w:bottom w:w="80" w:type="dxa"/>
              <w:right w:w="80" w:type="dxa"/>
            </w:tcMar>
            <w:vAlign w:val="center"/>
          </w:tcPr>
          <w:p w14:paraId="55DC44E9" w14:textId="0DC0DE2C" w:rsidR="00B35AC0" w:rsidRPr="004D7DCA" w:rsidRDefault="00B35AC0" w:rsidP="00ED3038">
            <w:pPr>
              <w:pStyle w:val="Body"/>
              <w:spacing w:line="276" w:lineRule="auto"/>
              <w:rPr>
                <w:rFonts w:asciiTheme="majorBidi" w:hAnsiTheme="majorBidi" w:cstheme="majorBidi"/>
                <w:lang w:val="en-GB"/>
              </w:rPr>
            </w:pPr>
            <w:r w:rsidRPr="004D7DCA">
              <w:rPr>
                <w:rStyle w:val="None"/>
                <w:rFonts w:asciiTheme="majorBidi" w:hAnsiTheme="majorBidi" w:cstheme="majorBidi"/>
                <w:lang w:val="en-GB"/>
              </w:rPr>
              <w:t xml:space="preserve">A continuation of leadership belief, support, </w:t>
            </w:r>
            <w:r w:rsidR="00E642B4" w:rsidRPr="004D7DCA">
              <w:rPr>
                <w:rStyle w:val="None"/>
                <w:rFonts w:asciiTheme="majorBidi" w:hAnsiTheme="majorBidi" w:cstheme="majorBidi"/>
                <w:lang w:val="en-GB"/>
              </w:rPr>
              <w:t>sponsorship,</w:t>
            </w:r>
            <w:r w:rsidRPr="004D7DCA">
              <w:rPr>
                <w:rStyle w:val="None"/>
                <w:rFonts w:asciiTheme="majorBidi" w:hAnsiTheme="majorBidi" w:cstheme="majorBidi"/>
                <w:lang w:val="en-GB"/>
              </w:rPr>
              <w:t xml:space="preserve"> and involvement despite a change of government structure or a change of leadership</w:t>
            </w:r>
          </w:p>
        </w:tc>
      </w:tr>
      <w:tr w:rsidR="00B35AC0" w:rsidRPr="004D7DCA" w14:paraId="63551927" w14:textId="77777777" w:rsidTr="000A57CF">
        <w:trPr>
          <w:trHeight w:val="20"/>
        </w:trPr>
        <w:tc>
          <w:tcPr>
            <w:tcW w:w="2710" w:type="pct"/>
            <w:shd w:val="clear" w:color="auto" w:fill="BDD6EE"/>
            <w:tcMar>
              <w:top w:w="80" w:type="dxa"/>
              <w:left w:w="530" w:type="dxa"/>
              <w:bottom w:w="80" w:type="dxa"/>
              <w:right w:w="80" w:type="dxa"/>
            </w:tcMar>
          </w:tcPr>
          <w:p w14:paraId="57C8126E" w14:textId="762D7342" w:rsidR="00B35AC0" w:rsidRPr="004D7DCA" w:rsidRDefault="00B35AC0" w:rsidP="00ED3038">
            <w:pPr>
              <w:pStyle w:val="Body"/>
              <w:spacing w:line="276" w:lineRule="auto"/>
              <w:rPr>
                <w:rFonts w:asciiTheme="majorBidi" w:hAnsiTheme="majorBidi" w:cstheme="majorBidi"/>
                <w:lang w:val="en-GB"/>
              </w:rPr>
            </w:pPr>
            <w:r w:rsidRPr="004D7DCA">
              <w:rPr>
                <w:rStyle w:val="None"/>
                <w:rFonts w:asciiTheme="majorBidi" w:hAnsiTheme="majorBidi" w:cstheme="majorBidi"/>
                <w:lang w:val="en-GB"/>
              </w:rPr>
              <w:t xml:space="preserve">P3C6 </w:t>
            </w:r>
            <w:r w:rsidR="00013B71" w:rsidRPr="004D7DCA">
              <w:rPr>
                <w:rFonts w:asciiTheme="majorBidi" w:hAnsiTheme="majorBidi" w:cstheme="majorBidi"/>
              </w:rPr>
              <w:t>–</w:t>
            </w:r>
            <w:r w:rsidR="00013B71" w:rsidRPr="004D7DCA">
              <w:rPr>
                <w:rStyle w:val="None"/>
                <w:rFonts w:asciiTheme="majorBidi" w:hAnsiTheme="majorBidi" w:cstheme="majorBidi"/>
                <w:lang w:val="en-GB"/>
              </w:rPr>
              <w:t xml:space="preserve"> </w:t>
            </w:r>
            <w:r w:rsidRPr="004D7DCA">
              <w:rPr>
                <w:rStyle w:val="None"/>
                <w:rFonts w:asciiTheme="majorBidi" w:hAnsiTheme="majorBidi" w:cstheme="majorBidi"/>
                <w:lang w:val="en-GB"/>
              </w:rPr>
              <w:t>Changes in the structure of leadership</w:t>
            </w:r>
          </w:p>
        </w:tc>
        <w:tc>
          <w:tcPr>
            <w:tcW w:w="2290" w:type="pct"/>
            <w:vMerge/>
            <w:shd w:val="clear" w:color="auto" w:fill="auto"/>
          </w:tcPr>
          <w:p w14:paraId="3177FDEC" w14:textId="77777777" w:rsidR="00B35AC0" w:rsidRPr="004D7DCA" w:rsidRDefault="00B35AC0" w:rsidP="00ED3038">
            <w:pPr>
              <w:spacing w:after="0" w:line="276" w:lineRule="auto"/>
              <w:rPr>
                <w:rFonts w:asciiTheme="majorBidi" w:hAnsiTheme="majorBidi" w:cstheme="majorBidi"/>
                <w:b w:val="0"/>
                <w:sz w:val="22"/>
              </w:rPr>
            </w:pPr>
          </w:p>
        </w:tc>
      </w:tr>
      <w:tr w:rsidR="00B35AC0" w:rsidRPr="004D7DCA" w14:paraId="3EEFB266" w14:textId="77777777" w:rsidTr="000A57CF">
        <w:trPr>
          <w:trHeight w:val="20"/>
        </w:trPr>
        <w:tc>
          <w:tcPr>
            <w:tcW w:w="2710" w:type="pct"/>
            <w:shd w:val="clear" w:color="auto" w:fill="BDD6EE"/>
            <w:tcMar>
              <w:top w:w="80" w:type="dxa"/>
              <w:left w:w="530" w:type="dxa"/>
              <w:bottom w:w="80" w:type="dxa"/>
              <w:right w:w="80" w:type="dxa"/>
            </w:tcMar>
          </w:tcPr>
          <w:p w14:paraId="52B2E5E0" w14:textId="48AB9C31" w:rsidR="00B35AC0" w:rsidRPr="004D7DCA" w:rsidRDefault="00B35AC0" w:rsidP="00ED3038">
            <w:pPr>
              <w:pStyle w:val="Body"/>
              <w:spacing w:line="276" w:lineRule="auto"/>
              <w:rPr>
                <w:rFonts w:asciiTheme="majorBidi" w:hAnsiTheme="majorBidi" w:cstheme="majorBidi"/>
                <w:lang w:val="en-GB"/>
              </w:rPr>
            </w:pPr>
            <w:r w:rsidRPr="004D7DCA">
              <w:rPr>
                <w:rStyle w:val="None"/>
                <w:rFonts w:asciiTheme="majorBidi" w:hAnsiTheme="majorBidi" w:cstheme="majorBidi"/>
                <w:lang w:val="en-GB"/>
              </w:rPr>
              <w:t xml:space="preserve">P3C1 </w:t>
            </w:r>
            <w:r w:rsidR="00013B71" w:rsidRPr="004D7DCA">
              <w:rPr>
                <w:rFonts w:asciiTheme="majorBidi" w:hAnsiTheme="majorBidi" w:cstheme="majorBidi"/>
              </w:rPr>
              <w:t>–</w:t>
            </w:r>
            <w:r w:rsidRPr="004D7DCA">
              <w:rPr>
                <w:rStyle w:val="None"/>
                <w:rFonts w:asciiTheme="majorBidi" w:hAnsiTheme="majorBidi" w:cstheme="majorBidi"/>
                <w:lang w:val="en-GB"/>
              </w:rPr>
              <w:t xml:space="preserve"> Lack of involvement, </w:t>
            </w:r>
            <w:r w:rsidR="00E642B4" w:rsidRPr="004D7DCA">
              <w:rPr>
                <w:rStyle w:val="None"/>
                <w:rFonts w:asciiTheme="majorBidi" w:hAnsiTheme="majorBidi" w:cstheme="majorBidi"/>
                <w:lang w:val="en-GB"/>
              </w:rPr>
              <w:t>sponsorship,</w:t>
            </w:r>
            <w:r w:rsidRPr="004D7DCA">
              <w:rPr>
                <w:rStyle w:val="None"/>
                <w:rFonts w:asciiTheme="majorBidi" w:hAnsiTheme="majorBidi" w:cstheme="majorBidi"/>
                <w:lang w:val="en-GB"/>
              </w:rPr>
              <w:t xml:space="preserve"> and support from leadership</w:t>
            </w:r>
          </w:p>
        </w:tc>
        <w:tc>
          <w:tcPr>
            <w:tcW w:w="2290" w:type="pct"/>
            <w:vMerge/>
            <w:shd w:val="clear" w:color="auto" w:fill="auto"/>
          </w:tcPr>
          <w:p w14:paraId="3429B41E" w14:textId="77777777" w:rsidR="00B35AC0" w:rsidRPr="004D7DCA" w:rsidRDefault="00B35AC0" w:rsidP="00ED3038">
            <w:pPr>
              <w:spacing w:after="0" w:line="276" w:lineRule="auto"/>
              <w:rPr>
                <w:rFonts w:asciiTheme="majorBidi" w:hAnsiTheme="majorBidi" w:cstheme="majorBidi"/>
                <w:b w:val="0"/>
                <w:sz w:val="22"/>
              </w:rPr>
            </w:pPr>
          </w:p>
        </w:tc>
      </w:tr>
      <w:tr w:rsidR="00B35AC0" w:rsidRPr="004D7DCA" w14:paraId="00F35750" w14:textId="77777777" w:rsidTr="000A57CF">
        <w:trPr>
          <w:trHeight w:val="20"/>
        </w:trPr>
        <w:tc>
          <w:tcPr>
            <w:tcW w:w="2710" w:type="pct"/>
            <w:shd w:val="clear" w:color="auto" w:fill="F4B083"/>
            <w:tcMar>
              <w:top w:w="80" w:type="dxa"/>
              <w:left w:w="530" w:type="dxa"/>
              <w:bottom w:w="80" w:type="dxa"/>
              <w:right w:w="80" w:type="dxa"/>
            </w:tcMar>
          </w:tcPr>
          <w:p w14:paraId="0C9BC22F" w14:textId="7A93EF52" w:rsidR="00B35AC0" w:rsidRPr="004D7DCA" w:rsidRDefault="00B35AC0" w:rsidP="00ED3038">
            <w:pPr>
              <w:pStyle w:val="Body"/>
              <w:spacing w:line="276" w:lineRule="auto"/>
              <w:rPr>
                <w:rFonts w:asciiTheme="majorBidi" w:hAnsiTheme="majorBidi" w:cstheme="majorBidi"/>
                <w:lang w:val="en-GB"/>
              </w:rPr>
            </w:pPr>
            <w:r w:rsidRPr="004D7DCA">
              <w:rPr>
                <w:rStyle w:val="None"/>
                <w:rFonts w:asciiTheme="majorBidi" w:hAnsiTheme="majorBidi" w:cstheme="majorBidi"/>
                <w:lang w:val="en-GB"/>
              </w:rPr>
              <w:t>P5C1</w:t>
            </w:r>
            <w:r w:rsidR="00013B71" w:rsidRPr="004D7DCA">
              <w:rPr>
                <w:rStyle w:val="None"/>
                <w:rFonts w:asciiTheme="majorBidi" w:hAnsiTheme="majorBidi" w:cstheme="majorBidi"/>
                <w:lang w:val="en-GB"/>
              </w:rPr>
              <w:t xml:space="preserve"> </w:t>
            </w:r>
            <w:r w:rsidR="00013B71" w:rsidRPr="004D7DCA">
              <w:rPr>
                <w:rFonts w:asciiTheme="majorBidi" w:hAnsiTheme="majorBidi" w:cstheme="majorBidi"/>
              </w:rPr>
              <w:t>–</w:t>
            </w:r>
            <w:r w:rsidRPr="004D7DCA">
              <w:rPr>
                <w:rStyle w:val="None"/>
                <w:rFonts w:asciiTheme="majorBidi" w:hAnsiTheme="majorBidi" w:cstheme="majorBidi"/>
                <w:lang w:val="en-GB"/>
              </w:rPr>
              <w:t xml:space="preserve"> Establishing a unit responsible for planning to move the country forward – this Unit </w:t>
            </w:r>
            <w:r w:rsidR="00D71118" w:rsidRPr="004D7DCA">
              <w:rPr>
                <w:rStyle w:val="None"/>
                <w:rFonts w:asciiTheme="majorBidi" w:hAnsiTheme="majorBidi" w:cstheme="majorBidi"/>
                <w:lang w:val="en-GB"/>
              </w:rPr>
              <w:t>must</w:t>
            </w:r>
            <w:r w:rsidRPr="004D7DCA">
              <w:rPr>
                <w:rStyle w:val="None"/>
                <w:rFonts w:asciiTheme="majorBidi" w:hAnsiTheme="majorBidi" w:cstheme="majorBidi"/>
                <w:lang w:val="en-GB"/>
              </w:rPr>
              <w:t xml:space="preserve"> report to the Sec Gen for accountability</w:t>
            </w:r>
          </w:p>
        </w:tc>
        <w:tc>
          <w:tcPr>
            <w:tcW w:w="2290" w:type="pct"/>
            <w:vMerge w:val="restart"/>
            <w:shd w:val="clear" w:color="auto" w:fill="auto"/>
            <w:tcMar>
              <w:top w:w="80" w:type="dxa"/>
              <w:left w:w="530" w:type="dxa"/>
              <w:bottom w:w="80" w:type="dxa"/>
              <w:right w:w="80" w:type="dxa"/>
            </w:tcMar>
            <w:vAlign w:val="center"/>
          </w:tcPr>
          <w:p w14:paraId="4E75315B" w14:textId="192E065E" w:rsidR="00B35AC0" w:rsidRPr="004D7DCA" w:rsidRDefault="00B35AC0" w:rsidP="00ED3038">
            <w:pPr>
              <w:pStyle w:val="Body"/>
              <w:spacing w:line="276" w:lineRule="auto"/>
              <w:rPr>
                <w:rFonts w:asciiTheme="majorBidi" w:hAnsiTheme="majorBidi" w:cstheme="majorBidi"/>
                <w:lang w:val="en-GB"/>
              </w:rPr>
            </w:pPr>
            <w:r w:rsidRPr="004D7DCA">
              <w:rPr>
                <w:rStyle w:val="None"/>
                <w:rFonts w:asciiTheme="majorBidi" w:hAnsiTheme="majorBidi" w:cstheme="majorBidi"/>
                <w:lang w:val="en-GB"/>
              </w:rPr>
              <w:t xml:space="preserve">Leadership accountability </w:t>
            </w:r>
            <w:r w:rsidR="001C3DE7" w:rsidRPr="004D7DCA">
              <w:rPr>
                <w:rStyle w:val="None"/>
                <w:rFonts w:asciiTheme="majorBidi" w:hAnsiTheme="majorBidi" w:cstheme="majorBidi"/>
                <w:lang w:val="en-GB"/>
              </w:rPr>
              <w:t>for budget</w:t>
            </w:r>
            <w:r w:rsidRPr="004D7DCA">
              <w:rPr>
                <w:rStyle w:val="None"/>
                <w:rFonts w:asciiTheme="majorBidi" w:hAnsiTheme="majorBidi" w:cstheme="majorBidi"/>
                <w:lang w:val="en-GB"/>
              </w:rPr>
              <w:t xml:space="preserve"> and spending towards </w:t>
            </w:r>
            <w:r w:rsidR="00685505" w:rsidRPr="004D7DCA">
              <w:rPr>
                <w:rStyle w:val="None"/>
                <w:rFonts w:asciiTheme="majorBidi" w:hAnsiTheme="majorBidi" w:cstheme="majorBidi"/>
                <w:lang w:val="en-GB"/>
              </w:rPr>
              <w:t xml:space="preserve">the </w:t>
            </w:r>
            <w:r w:rsidRPr="004D7DCA">
              <w:rPr>
                <w:rStyle w:val="None"/>
                <w:rFonts w:asciiTheme="majorBidi" w:hAnsiTheme="majorBidi" w:cstheme="majorBidi"/>
                <w:lang w:val="en-GB"/>
              </w:rPr>
              <w:t>next steps for the country</w:t>
            </w:r>
          </w:p>
        </w:tc>
      </w:tr>
      <w:tr w:rsidR="00B35AC0" w:rsidRPr="004D7DCA" w14:paraId="6B977CE3" w14:textId="77777777" w:rsidTr="000A57CF">
        <w:trPr>
          <w:trHeight w:val="20"/>
        </w:trPr>
        <w:tc>
          <w:tcPr>
            <w:tcW w:w="2710" w:type="pct"/>
            <w:shd w:val="clear" w:color="auto" w:fill="F4B083"/>
            <w:tcMar>
              <w:top w:w="80" w:type="dxa"/>
              <w:left w:w="530" w:type="dxa"/>
              <w:bottom w:w="80" w:type="dxa"/>
              <w:right w:w="80" w:type="dxa"/>
            </w:tcMar>
          </w:tcPr>
          <w:p w14:paraId="12695715" w14:textId="18510FBB" w:rsidR="00B35AC0" w:rsidRPr="004D7DCA" w:rsidRDefault="00B35AC0" w:rsidP="00ED3038">
            <w:pPr>
              <w:pStyle w:val="Body"/>
              <w:spacing w:line="276" w:lineRule="auto"/>
              <w:rPr>
                <w:rFonts w:asciiTheme="majorBidi" w:hAnsiTheme="majorBidi" w:cstheme="majorBidi"/>
                <w:lang w:val="en-GB"/>
              </w:rPr>
            </w:pPr>
            <w:r w:rsidRPr="004D7DCA">
              <w:rPr>
                <w:rStyle w:val="None"/>
                <w:rFonts w:asciiTheme="majorBidi" w:hAnsiTheme="majorBidi" w:cstheme="majorBidi"/>
                <w:lang w:val="en-GB"/>
              </w:rPr>
              <w:t xml:space="preserve">P5C2 </w:t>
            </w:r>
            <w:r w:rsidR="00013B71" w:rsidRPr="004D7DCA">
              <w:rPr>
                <w:rFonts w:asciiTheme="majorBidi" w:hAnsiTheme="majorBidi" w:cstheme="majorBidi"/>
              </w:rPr>
              <w:t>–</w:t>
            </w:r>
            <w:r w:rsidRPr="004D7DCA">
              <w:rPr>
                <w:rStyle w:val="None"/>
                <w:rFonts w:asciiTheme="majorBidi" w:hAnsiTheme="majorBidi" w:cstheme="majorBidi"/>
                <w:lang w:val="en-GB"/>
              </w:rPr>
              <w:t xml:space="preserve"> Reporting </w:t>
            </w:r>
            <w:r w:rsidR="001C3DE7" w:rsidRPr="004D7DCA">
              <w:rPr>
                <w:rStyle w:val="None"/>
                <w:rFonts w:asciiTheme="majorBidi" w:hAnsiTheme="majorBidi" w:cstheme="majorBidi"/>
                <w:lang w:val="en-GB"/>
              </w:rPr>
              <w:t>&amp; Accountability</w:t>
            </w:r>
            <w:r w:rsidRPr="004D7DCA">
              <w:rPr>
                <w:rStyle w:val="None"/>
                <w:rFonts w:asciiTheme="majorBidi" w:hAnsiTheme="majorBidi" w:cstheme="majorBidi"/>
                <w:lang w:val="en-GB"/>
              </w:rPr>
              <w:t xml:space="preserve"> for budget and spending</w:t>
            </w:r>
          </w:p>
        </w:tc>
        <w:tc>
          <w:tcPr>
            <w:tcW w:w="2290" w:type="pct"/>
            <w:vMerge/>
            <w:shd w:val="clear" w:color="auto" w:fill="auto"/>
          </w:tcPr>
          <w:p w14:paraId="6E3E6AE3" w14:textId="77777777" w:rsidR="00B35AC0" w:rsidRPr="004D7DCA" w:rsidRDefault="00B35AC0" w:rsidP="00ED3038">
            <w:pPr>
              <w:spacing w:after="0" w:line="276" w:lineRule="auto"/>
              <w:rPr>
                <w:rFonts w:asciiTheme="majorBidi" w:hAnsiTheme="majorBidi" w:cstheme="majorBidi"/>
                <w:b w:val="0"/>
                <w:sz w:val="22"/>
              </w:rPr>
            </w:pPr>
          </w:p>
        </w:tc>
      </w:tr>
      <w:tr w:rsidR="000B7AC1" w:rsidRPr="004D7DCA" w14:paraId="64C29351" w14:textId="77777777" w:rsidTr="000A57CF">
        <w:trPr>
          <w:trHeight w:val="20"/>
        </w:trPr>
        <w:tc>
          <w:tcPr>
            <w:tcW w:w="2710" w:type="pct"/>
            <w:shd w:val="clear" w:color="auto" w:fill="C5E0B3" w:themeFill="accent6" w:themeFillTint="66"/>
            <w:tcMar>
              <w:top w:w="80" w:type="dxa"/>
              <w:left w:w="530" w:type="dxa"/>
              <w:bottom w:w="80" w:type="dxa"/>
              <w:right w:w="80" w:type="dxa"/>
            </w:tcMar>
            <w:vAlign w:val="center"/>
          </w:tcPr>
          <w:p w14:paraId="15789FF6" w14:textId="78D544FC" w:rsidR="000B7AC1" w:rsidRPr="004D7DCA" w:rsidRDefault="000B7AC1" w:rsidP="00ED3038">
            <w:pPr>
              <w:pStyle w:val="Body"/>
              <w:spacing w:line="276" w:lineRule="auto"/>
              <w:rPr>
                <w:rStyle w:val="None"/>
                <w:rFonts w:asciiTheme="majorBidi" w:hAnsiTheme="majorBidi" w:cstheme="majorBidi"/>
                <w:lang w:val="en-GB"/>
              </w:rPr>
            </w:pPr>
            <w:r w:rsidRPr="004D7DCA">
              <w:rPr>
                <w:rStyle w:val="None"/>
                <w:rFonts w:asciiTheme="majorBidi" w:hAnsiTheme="majorBidi" w:cstheme="majorBidi"/>
                <w:lang w:val="en-GB"/>
              </w:rPr>
              <w:t xml:space="preserve">P5C3 </w:t>
            </w:r>
            <w:r w:rsidR="00013B71" w:rsidRPr="004D7DCA">
              <w:rPr>
                <w:rFonts w:asciiTheme="majorBidi" w:hAnsiTheme="majorBidi" w:cstheme="majorBidi"/>
              </w:rPr>
              <w:t>–</w:t>
            </w:r>
            <w:r w:rsidRPr="004D7DCA">
              <w:rPr>
                <w:rStyle w:val="None"/>
                <w:rFonts w:asciiTheme="majorBidi" w:hAnsiTheme="majorBidi" w:cstheme="majorBidi"/>
                <w:lang w:val="en-GB"/>
              </w:rPr>
              <w:t xml:space="preserve"> Public reporting of results for stakeholder engagement and buy-in</w:t>
            </w:r>
          </w:p>
        </w:tc>
        <w:tc>
          <w:tcPr>
            <w:tcW w:w="2290" w:type="pct"/>
            <w:vMerge w:val="restart"/>
            <w:shd w:val="clear" w:color="auto" w:fill="auto"/>
          </w:tcPr>
          <w:p w14:paraId="4F9D6899" w14:textId="4AEB9353" w:rsidR="000B7AC1" w:rsidRPr="004D7DCA" w:rsidRDefault="000B7AC1" w:rsidP="00C509D9">
            <w:pPr>
              <w:spacing w:after="0" w:line="276" w:lineRule="auto"/>
              <w:ind w:left="420"/>
              <w:rPr>
                <w:rFonts w:asciiTheme="majorBidi" w:hAnsiTheme="majorBidi" w:cstheme="majorBidi"/>
                <w:b w:val="0"/>
                <w:sz w:val="22"/>
              </w:rPr>
            </w:pPr>
            <w:r w:rsidRPr="004D7DCA">
              <w:rPr>
                <w:rStyle w:val="None"/>
                <w:rFonts w:asciiTheme="majorBidi" w:hAnsiTheme="majorBidi" w:cstheme="majorBidi"/>
                <w:b w:val="0"/>
                <w:sz w:val="22"/>
              </w:rPr>
              <w:t>Stakeholder engagement and buy-in for more effective implementation</w:t>
            </w:r>
          </w:p>
        </w:tc>
      </w:tr>
      <w:tr w:rsidR="000B7AC1" w:rsidRPr="004D7DCA" w14:paraId="0B4D8016" w14:textId="77777777" w:rsidTr="000A57CF">
        <w:trPr>
          <w:trHeight w:val="20"/>
        </w:trPr>
        <w:tc>
          <w:tcPr>
            <w:tcW w:w="2710" w:type="pct"/>
            <w:shd w:val="clear" w:color="auto" w:fill="C5E0B3" w:themeFill="accent6" w:themeFillTint="66"/>
            <w:tcMar>
              <w:top w:w="80" w:type="dxa"/>
              <w:left w:w="530" w:type="dxa"/>
              <w:bottom w:w="80" w:type="dxa"/>
              <w:right w:w="80" w:type="dxa"/>
            </w:tcMar>
            <w:vAlign w:val="center"/>
          </w:tcPr>
          <w:p w14:paraId="1AEC4F61" w14:textId="204942FE" w:rsidR="000B7AC1" w:rsidRPr="004D7DCA" w:rsidRDefault="000B7AC1" w:rsidP="007C5D00">
            <w:pPr>
              <w:pStyle w:val="Body"/>
              <w:rPr>
                <w:rStyle w:val="None"/>
                <w:rFonts w:asciiTheme="majorBidi" w:hAnsiTheme="majorBidi" w:cstheme="majorBidi"/>
                <w:lang w:val="en-GB"/>
              </w:rPr>
            </w:pPr>
            <w:r w:rsidRPr="004D7DCA">
              <w:rPr>
                <w:rStyle w:val="None"/>
                <w:rFonts w:asciiTheme="majorBidi" w:hAnsiTheme="majorBidi" w:cstheme="majorBidi"/>
                <w:lang w:val="en-GB"/>
              </w:rPr>
              <w:t>P2C1 – Involving a variety of stakeholders</w:t>
            </w:r>
          </w:p>
        </w:tc>
        <w:tc>
          <w:tcPr>
            <w:tcW w:w="2290" w:type="pct"/>
            <w:vMerge/>
            <w:shd w:val="clear" w:color="auto" w:fill="auto"/>
          </w:tcPr>
          <w:p w14:paraId="76ADF99A" w14:textId="77777777" w:rsidR="000B7AC1" w:rsidRPr="004D7DCA" w:rsidRDefault="000B7AC1" w:rsidP="00C6696B">
            <w:pPr>
              <w:spacing w:after="0" w:line="240" w:lineRule="auto"/>
              <w:rPr>
                <w:rFonts w:asciiTheme="majorBidi" w:hAnsiTheme="majorBidi" w:cstheme="majorBidi"/>
              </w:rPr>
            </w:pPr>
          </w:p>
        </w:tc>
      </w:tr>
      <w:tr w:rsidR="000B7AC1" w:rsidRPr="004D7DCA" w14:paraId="4D233677" w14:textId="77777777" w:rsidTr="000A57CF">
        <w:trPr>
          <w:trHeight w:val="20"/>
        </w:trPr>
        <w:tc>
          <w:tcPr>
            <w:tcW w:w="2710" w:type="pct"/>
            <w:shd w:val="clear" w:color="auto" w:fill="C5E0B3" w:themeFill="accent6" w:themeFillTint="66"/>
            <w:tcMar>
              <w:top w:w="80" w:type="dxa"/>
              <w:left w:w="530" w:type="dxa"/>
              <w:bottom w:w="80" w:type="dxa"/>
              <w:right w:w="80" w:type="dxa"/>
            </w:tcMar>
            <w:vAlign w:val="center"/>
          </w:tcPr>
          <w:p w14:paraId="77694DC8" w14:textId="531A95E6" w:rsidR="000B7AC1" w:rsidRPr="004D7DCA" w:rsidRDefault="000B7AC1" w:rsidP="007C5D00">
            <w:pPr>
              <w:pStyle w:val="Body"/>
              <w:rPr>
                <w:rStyle w:val="None"/>
                <w:rFonts w:asciiTheme="majorBidi" w:hAnsiTheme="majorBidi" w:cstheme="majorBidi"/>
                <w:lang w:val="en-GB"/>
              </w:rPr>
            </w:pPr>
            <w:r w:rsidRPr="004D7DCA">
              <w:rPr>
                <w:rStyle w:val="None"/>
                <w:rFonts w:asciiTheme="majorBidi" w:hAnsiTheme="majorBidi" w:cstheme="majorBidi"/>
                <w:lang w:val="en-GB"/>
              </w:rPr>
              <w:t>P4C6 –</w:t>
            </w:r>
            <w:r w:rsidR="00013B71" w:rsidRPr="004D7DCA">
              <w:rPr>
                <w:rStyle w:val="None"/>
                <w:rFonts w:asciiTheme="majorBidi" w:hAnsiTheme="majorBidi" w:cstheme="majorBidi"/>
                <w:lang w:val="en-GB"/>
              </w:rPr>
              <w:t xml:space="preserve"> </w:t>
            </w:r>
            <w:r w:rsidRPr="004D7DCA">
              <w:rPr>
                <w:rStyle w:val="None"/>
                <w:rFonts w:asciiTheme="majorBidi" w:hAnsiTheme="majorBidi" w:cstheme="majorBidi"/>
                <w:lang w:val="en-GB"/>
              </w:rPr>
              <w:t>Understand how to appeal to key stakeholders</w:t>
            </w:r>
          </w:p>
        </w:tc>
        <w:tc>
          <w:tcPr>
            <w:tcW w:w="2290" w:type="pct"/>
            <w:vMerge/>
            <w:shd w:val="clear" w:color="auto" w:fill="auto"/>
          </w:tcPr>
          <w:p w14:paraId="1DD9F1F0" w14:textId="77777777" w:rsidR="000B7AC1" w:rsidRPr="004D7DCA" w:rsidRDefault="000B7AC1" w:rsidP="00C6696B">
            <w:pPr>
              <w:spacing w:after="0" w:line="240" w:lineRule="auto"/>
              <w:rPr>
                <w:rFonts w:asciiTheme="majorBidi" w:hAnsiTheme="majorBidi" w:cstheme="majorBidi"/>
              </w:rPr>
            </w:pPr>
          </w:p>
        </w:tc>
      </w:tr>
    </w:tbl>
    <w:p w14:paraId="4EDA546B" w14:textId="7D60A3E5" w:rsidR="007745A4" w:rsidRPr="00B0704A" w:rsidRDefault="00E3346A" w:rsidP="00C6696B">
      <w:pPr>
        <w:pStyle w:val="Caption"/>
        <w:rPr>
          <w:rFonts w:asciiTheme="majorBidi" w:hAnsiTheme="majorBidi" w:cstheme="majorBidi"/>
          <w:b/>
          <w:bCs w:val="0"/>
        </w:rPr>
      </w:pPr>
      <w:bookmarkStart w:id="2251" w:name="_Ref113797377"/>
      <w:bookmarkStart w:id="2252" w:name="_Toc109051776"/>
      <w:bookmarkStart w:id="2253" w:name="_Toc111330017"/>
      <w:bookmarkStart w:id="2254" w:name="_Toc113904287"/>
      <w:r w:rsidRPr="00C509D9">
        <w:rPr>
          <w:rFonts w:asciiTheme="majorBidi" w:hAnsiTheme="majorBidi" w:cstheme="majorBidi"/>
          <w:b/>
        </w:rPr>
        <w:t xml:space="preserve">Table </w:t>
      </w:r>
      <w:r w:rsidR="000E65C1">
        <w:rPr>
          <w:rFonts w:asciiTheme="majorBidi" w:hAnsiTheme="majorBidi" w:cstheme="majorBidi"/>
          <w:b/>
        </w:rPr>
        <w:fldChar w:fldCharType="begin"/>
      </w:r>
      <w:r w:rsidR="000E65C1">
        <w:rPr>
          <w:rFonts w:asciiTheme="majorBidi" w:hAnsiTheme="majorBidi" w:cstheme="majorBidi"/>
          <w:b/>
        </w:rPr>
        <w:instrText xml:space="preserve"> SEQ Table \* ARABIC </w:instrText>
      </w:r>
      <w:r w:rsidR="000E65C1">
        <w:rPr>
          <w:rFonts w:asciiTheme="majorBidi" w:hAnsiTheme="majorBidi" w:cstheme="majorBidi"/>
          <w:b/>
        </w:rPr>
        <w:fldChar w:fldCharType="separate"/>
      </w:r>
      <w:r w:rsidR="000E65C1">
        <w:rPr>
          <w:rFonts w:asciiTheme="majorBidi" w:hAnsiTheme="majorBidi" w:cstheme="majorBidi"/>
          <w:b/>
          <w:noProof/>
        </w:rPr>
        <w:t>20</w:t>
      </w:r>
      <w:r w:rsidR="000E65C1">
        <w:rPr>
          <w:rFonts w:asciiTheme="majorBidi" w:hAnsiTheme="majorBidi" w:cstheme="majorBidi"/>
          <w:b/>
        </w:rPr>
        <w:fldChar w:fldCharType="end"/>
      </w:r>
      <w:bookmarkEnd w:id="2251"/>
      <w:r w:rsidR="000E5231" w:rsidRPr="00C509D9">
        <w:rPr>
          <w:rFonts w:asciiTheme="majorBidi" w:hAnsiTheme="majorBidi" w:cstheme="majorBidi"/>
          <w:b/>
        </w:rPr>
        <w:t>:</w:t>
      </w:r>
      <w:r w:rsidR="007745A4" w:rsidRPr="00B0704A">
        <w:rPr>
          <w:rFonts w:asciiTheme="majorBidi" w:hAnsiTheme="majorBidi" w:cstheme="majorBidi"/>
          <w:bCs w:val="0"/>
        </w:rPr>
        <w:t xml:space="preserve"> Clusters of </w:t>
      </w:r>
      <w:r w:rsidR="000D2558">
        <w:rPr>
          <w:rFonts w:asciiTheme="majorBidi" w:hAnsiTheme="majorBidi" w:cstheme="majorBidi"/>
          <w:bCs w:val="0"/>
        </w:rPr>
        <w:t>c</w:t>
      </w:r>
      <w:r w:rsidR="007745A4" w:rsidRPr="00B0704A">
        <w:rPr>
          <w:rFonts w:asciiTheme="majorBidi" w:hAnsiTheme="majorBidi" w:cstheme="majorBidi"/>
          <w:bCs w:val="0"/>
        </w:rPr>
        <w:t>odes for Key Theme 1: Leadership Belief and Commitment</w:t>
      </w:r>
      <w:bookmarkEnd w:id="2252"/>
      <w:bookmarkEnd w:id="2253"/>
      <w:r w:rsidR="000D2558">
        <w:rPr>
          <w:rFonts w:asciiTheme="majorBidi" w:hAnsiTheme="majorBidi" w:cstheme="majorBidi"/>
          <w:bCs w:val="0"/>
        </w:rPr>
        <w:t>.</w:t>
      </w:r>
      <w:bookmarkEnd w:id="2254"/>
    </w:p>
    <w:p w14:paraId="04C7589A" w14:textId="77777777" w:rsidR="007745A4" w:rsidRPr="004D7DCA" w:rsidRDefault="007745A4" w:rsidP="003322CE">
      <w:pPr>
        <w:pStyle w:val="1stpara"/>
        <w:keepNext/>
        <w:keepLines/>
        <w:spacing w:after="0" w:afterAutospacing="0"/>
        <w:rPr>
          <w:rFonts w:asciiTheme="majorBidi" w:hAnsiTheme="majorBidi" w:cstheme="majorBidi"/>
          <w:b/>
          <w:bCs/>
        </w:rPr>
      </w:pPr>
      <w:r w:rsidRPr="004D7DCA">
        <w:rPr>
          <w:rFonts w:asciiTheme="majorBidi" w:hAnsiTheme="majorBidi" w:cstheme="majorBidi"/>
          <w:b/>
          <w:bCs/>
        </w:rPr>
        <w:t>Key Theme 2: Scenario Culture</w:t>
      </w:r>
    </w:p>
    <w:p w14:paraId="6E9EC09E" w14:textId="7F7C943B" w:rsidR="007745A4" w:rsidRPr="004D7DCA" w:rsidRDefault="007745A4" w:rsidP="009D738F">
      <w:pPr>
        <w:pStyle w:val="1stpara"/>
        <w:keepNext/>
        <w:keepLines/>
        <w:rPr>
          <w:rFonts w:asciiTheme="majorBidi" w:hAnsiTheme="majorBidi" w:cstheme="majorBidi"/>
        </w:rPr>
      </w:pPr>
      <w:r w:rsidRPr="004D7DCA">
        <w:rPr>
          <w:rFonts w:asciiTheme="majorBidi" w:hAnsiTheme="majorBidi" w:cstheme="majorBidi"/>
          <w:b/>
          <w:bCs/>
        </w:rPr>
        <w:t xml:space="preserve">Emerging </w:t>
      </w:r>
      <w:r w:rsidR="00771918" w:rsidRPr="004D7DCA">
        <w:rPr>
          <w:rFonts w:asciiTheme="majorBidi" w:hAnsiTheme="majorBidi" w:cstheme="majorBidi"/>
          <w:b/>
          <w:bCs/>
        </w:rPr>
        <w:t>Theme</w:t>
      </w:r>
      <w:r w:rsidRPr="004D7DCA">
        <w:rPr>
          <w:rFonts w:asciiTheme="majorBidi" w:hAnsiTheme="majorBidi" w:cstheme="majorBidi"/>
          <w:b/>
          <w:bCs/>
        </w:rPr>
        <w:t>:</w:t>
      </w:r>
      <w:r w:rsidRPr="004D7DCA">
        <w:rPr>
          <w:rFonts w:asciiTheme="majorBidi" w:hAnsiTheme="majorBidi" w:cstheme="majorBidi"/>
        </w:rPr>
        <w:t xml:space="preserve"> Instil scenario culture within the </w:t>
      </w:r>
      <w:r w:rsidR="00570859">
        <w:t>g</w:t>
      </w:r>
      <w:r w:rsidR="00570859" w:rsidRPr="004D7DCA">
        <w:t>overnment</w:t>
      </w:r>
      <w:r w:rsidR="00570859">
        <w:t xml:space="preserve"> </w:t>
      </w:r>
      <w:r w:rsidRPr="004D7DCA">
        <w:rPr>
          <w:rFonts w:asciiTheme="majorBidi" w:hAnsiTheme="majorBidi" w:cstheme="majorBidi"/>
        </w:rPr>
        <w:t>and across all levels for continuity.</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CDD4E9"/>
        <w:tblLayout w:type="fixed"/>
        <w:tblLook w:val="04A0" w:firstRow="1" w:lastRow="0" w:firstColumn="1" w:lastColumn="0" w:noHBand="0" w:noVBand="1"/>
      </w:tblPr>
      <w:tblGrid>
        <w:gridCol w:w="4509"/>
        <w:gridCol w:w="4510"/>
      </w:tblGrid>
      <w:tr w:rsidR="00B35AC0" w:rsidRPr="004D7DCA" w14:paraId="573BDB52" w14:textId="77777777" w:rsidTr="000A57CF">
        <w:trPr>
          <w:trHeight w:val="20"/>
        </w:trPr>
        <w:tc>
          <w:tcPr>
            <w:tcW w:w="2500" w:type="pct"/>
            <w:shd w:val="clear" w:color="auto" w:fill="FFC000"/>
            <w:tcMar>
              <w:top w:w="80" w:type="dxa"/>
              <w:left w:w="80" w:type="dxa"/>
              <w:bottom w:w="80" w:type="dxa"/>
              <w:right w:w="80" w:type="dxa"/>
            </w:tcMar>
            <w:vAlign w:val="center"/>
          </w:tcPr>
          <w:p w14:paraId="3924779E" w14:textId="77777777" w:rsidR="00B35AC0" w:rsidRPr="004D7DCA" w:rsidRDefault="00B35AC0" w:rsidP="00C6696B">
            <w:pPr>
              <w:pStyle w:val="1stpara"/>
              <w:spacing w:line="240" w:lineRule="auto"/>
              <w:jc w:val="center"/>
              <w:rPr>
                <w:rFonts w:asciiTheme="majorBidi" w:hAnsiTheme="majorBidi" w:cstheme="majorBidi"/>
                <w:b/>
                <w:bCs/>
              </w:rPr>
            </w:pPr>
            <w:r w:rsidRPr="004D7DCA">
              <w:rPr>
                <w:rStyle w:val="None"/>
                <w:rFonts w:asciiTheme="majorBidi" w:hAnsiTheme="majorBidi" w:cstheme="majorBidi"/>
                <w:b/>
                <w:bCs/>
              </w:rPr>
              <w:t>Clusters of Codes</w:t>
            </w:r>
          </w:p>
        </w:tc>
        <w:tc>
          <w:tcPr>
            <w:tcW w:w="2500" w:type="pct"/>
            <w:shd w:val="clear" w:color="auto" w:fill="FFC000"/>
            <w:tcMar>
              <w:top w:w="80" w:type="dxa"/>
              <w:left w:w="80" w:type="dxa"/>
              <w:bottom w:w="80" w:type="dxa"/>
              <w:right w:w="80" w:type="dxa"/>
            </w:tcMar>
            <w:vAlign w:val="center"/>
          </w:tcPr>
          <w:p w14:paraId="470DAF5B" w14:textId="77777777" w:rsidR="00B35AC0" w:rsidRPr="004D7DCA" w:rsidRDefault="00B35AC0" w:rsidP="00C6696B">
            <w:pPr>
              <w:pStyle w:val="1stpara"/>
              <w:spacing w:line="240" w:lineRule="auto"/>
              <w:jc w:val="center"/>
              <w:rPr>
                <w:rStyle w:val="None"/>
                <w:rFonts w:asciiTheme="majorBidi" w:hAnsiTheme="majorBidi" w:cstheme="majorBidi"/>
                <w:b/>
                <w:bCs/>
              </w:rPr>
            </w:pPr>
            <w:r w:rsidRPr="004D7DCA">
              <w:rPr>
                <w:rStyle w:val="None"/>
                <w:rFonts w:asciiTheme="majorBidi" w:hAnsiTheme="majorBidi" w:cstheme="majorBidi"/>
                <w:b/>
                <w:bCs/>
              </w:rPr>
              <w:t>Label: Scenario Culture</w:t>
            </w:r>
          </w:p>
          <w:p w14:paraId="730D106B" w14:textId="694F8801" w:rsidR="00B35AC0" w:rsidRPr="004D7DCA" w:rsidRDefault="00B35AC0" w:rsidP="00C6696B">
            <w:pPr>
              <w:pStyle w:val="1stpara"/>
              <w:spacing w:line="240" w:lineRule="auto"/>
              <w:jc w:val="center"/>
              <w:rPr>
                <w:rFonts w:asciiTheme="majorBidi" w:hAnsiTheme="majorBidi" w:cstheme="majorBidi"/>
                <w:b/>
                <w:bCs/>
              </w:rPr>
            </w:pPr>
            <w:r w:rsidRPr="004D7DCA">
              <w:rPr>
                <w:rStyle w:val="None"/>
                <w:rFonts w:asciiTheme="majorBidi" w:hAnsiTheme="majorBidi" w:cstheme="majorBidi"/>
                <w:b/>
                <w:bCs/>
              </w:rPr>
              <w:t xml:space="preserve">Emerging Theme: Instil scenario culture within the </w:t>
            </w:r>
            <w:r w:rsidR="007824E3" w:rsidRPr="007824E3">
              <w:rPr>
                <w:rStyle w:val="None"/>
                <w:rFonts w:asciiTheme="majorBidi" w:hAnsiTheme="majorBidi" w:cstheme="majorBidi"/>
                <w:b/>
                <w:bCs/>
              </w:rPr>
              <w:t>government</w:t>
            </w:r>
            <w:r w:rsidRPr="004D7DCA">
              <w:rPr>
                <w:rStyle w:val="None"/>
                <w:rFonts w:asciiTheme="majorBidi" w:hAnsiTheme="majorBidi" w:cstheme="majorBidi"/>
                <w:b/>
                <w:bCs/>
              </w:rPr>
              <w:t xml:space="preserve"> and across all levels for continuity</w:t>
            </w:r>
          </w:p>
        </w:tc>
      </w:tr>
      <w:tr w:rsidR="00B35AC0" w:rsidRPr="004D7DCA" w14:paraId="6BD020F1" w14:textId="77777777" w:rsidTr="000A57CF">
        <w:trPr>
          <w:trHeight w:val="20"/>
        </w:trPr>
        <w:tc>
          <w:tcPr>
            <w:tcW w:w="2500" w:type="pct"/>
            <w:shd w:val="clear" w:color="auto" w:fill="F4B083"/>
            <w:tcMar>
              <w:top w:w="80" w:type="dxa"/>
              <w:left w:w="530" w:type="dxa"/>
              <w:bottom w:w="80" w:type="dxa"/>
              <w:right w:w="80" w:type="dxa"/>
            </w:tcMar>
          </w:tcPr>
          <w:p w14:paraId="2E59BBC5" w14:textId="2B216FD9" w:rsidR="00B35AC0" w:rsidRPr="004D7DCA" w:rsidRDefault="00B35AC0" w:rsidP="00ED3038">
            <w:pPr>
              <w:pStyle w:val="1stpara"/>
              <w:spacing w:line="276" w:lineRule="auto"/>
              <w:ind w:left="-360"/>
              <w:rPr>
                <w:rFonts w:asciiTheme="majorBidi" w:hAnsiTheme="majorBidi" w:cstheme="majorBidi"/>
              </w:rPr>
            </w:pPr>
            <w:r w:rsidRPr="004D7DCA">
              <w:rPr>
                <w:rStyle w:val="None"/>
                <w:rFonts w:asciiTheme="majorBidi" w:hAnsiTheme="majorBidi" w:cstheme="majorBidi"/>
              </w:rPr>
              <w:t>P5C1</w:t>
            </w:r>
            <w:r w:rsidR="00013B71" w:rsidRPr="004D7DCA">
              <w:rPr>
                <w:rStyle w:val="None"/>
                <w:rFonts w:asciiTheme="majorBidi" w:hAnsiTheme="majorBidi" w:cstheme="majorBidi"/>
              </w:rPr>
              <w:t xml:space="preserve"> </w:t>
            </w:r>
            <w:r w:rsidR="00013B71" w:rsidRPr="004D7DCA">
              <w:rPr>
                <w:rFonts w:asciiTheme="majorBidi" w:hAnsiTheme="majorBidi" w:cstheme="majorBidi"/>
              </w:rPr>
              <w:t>–</w:t>
            </w:r>
            <w:r w:rsidRPr="004D7DCA">
              <w:rPr>
                <w:rStyle w:val="None"/>
                <w:rFonts w:asciiTheme="majorBidi" w:hAnsiTheme="majorBidi" w:cstheme="majorBidi"/>
              </w:rPr>
              <w:t xml:space="preserve"> Establishing a unit responsible for planning to move the country forward – this Unit </w:t>
            </w:r>
            <w:r w:rsidR="00C51D16" w:rsidRPr="004D7DCA">
              <w:rPr>
                <w:rStyle w:val="None"/>
                <w:rFonts w:asciiTheme="majorBidi" w:hAnsiTheme="majorBidi" w:cstheme="majorBidi"/>
              </w:rPr>
              <w:t>must</w:t>
            </w:r>
            <w:r w:rsidRPr="004D7DCA">
              <w:rPr>
                <w:rStyle w:val="None"/>
                <w:rFonts w:asciiTheme="majorBidi" w:hAnsiTheme="majorBidi" w:cstheme="majorBidi"/>
              </w:rPr>
              <w:t xml:space="preserve"> report to the Sec Gen for accountability</w:t>
            </w:r>
          </w:p>
        </w:tc>
        <w:tc>
          <w:tcPr>
            <w:tcW w:w="2500" w:type="pct"/>
            <w:vMerge w:val="restart"/>
            <w:shd w:val="clear" w:color="auto" w:fill="auto"/>
            <w:tcMar>
              <w:top w:w="80" w:type="dxa"/>
              <w:left w:w="530" w:type="dxa"/>
              <w:bottom w:w="80" w:type="dxa"/>
              <w:right w:w="80" w:type="dxa"/>
            </w:tcMar>
            <w:vAlign w:val="center"/>
          </w:tcPr>
          <w:p w14:paraId="43854C62" w14:textId="1A5BEEDF" w:rsidR="00B35AC0" w:rsidRPr="004D7DCA" w:rsidRDefault="00B35AC0" w:rsidP="00ED3038">
            <w:pPr>
              <w:pStyle w:val="1stpara"/>
              <w:spacing w:line="276" w:lineRule="auto"/>
              <w:ind w:left="-360"/>
              <w:rPr>
                <w:rFonts w:asciiTheme="majorBidi" w:hAnsiTheme="majorBidi" w:cstheme="majorBidi"/>
              </w:rPr>
            </w:pPr>
            <w:r w:rsidRPr="004D7DCA">
              <w:rPr>
                <w:rStyle w:val="None"/>
                <w:rFonts w:asciiTheme="majorBidi" w:hAnsiTheme="majorBidi" w:cstheme="majorBidi"/>
              </w:rPr>
              <w:t xml:space="preserve">Establishing accountability </w:t>
            </w:r>
            <w:r w:rsidR="001C3DE7" w:rsidRPr="004D7DCA">
              <w:rPr>
                <w:rStyle w:val="None"/>
                <w:rFonts w:asciiTheme="majorBidi" w:hAnsiTheme="majorBidi" w:cstheme="majorBidi"/>
              </w:rPr>
              <w:t>for budget</w:t>
            </w:r>
            <w:r w:rsidR="002C33AB" w:rsidRPr="004D7DCA">
              <w:rPr>
                <w:rStyle w:val="None"/>
                <w:rFonts w:asciiTheme="majorBidi" w:hAnsiTheme="majorBidi" w:cstheme="majorBidi"/>
              </w:rPr>
              <w:t xml:space="preserve"> </w:t>
            </w:r>
            <w:r w:rsidRPr="004D7DCA">
              <w:rPr>
                <w:rStyle w:val="None"/>
                <w:rFonts w:asciiTheme="majorBidi" w:hAnsiTheme="majorBidi" w:cstheme="majorBidi"/>
              </w:rPr>
              <w:t xml:space="preserve">and spending towards </w:t>
            </w:r>
            <w:r w:rsidR="005143F0" w:rsidRPr="004D7DCA">
              <w:rPr>
                <w:rStyle w:val="None"/>
                <w:rFonts w:asciiTheme="majorBidi" w:hAnsiTheme="majorBidi" w:cstheme="majorBidi"/>
              </w:rPr>
              <w:t xml:space="preserve">the </w:t>
            </w:r>
            <w:r w:rsidRPr="004D7DCA">
              <w:rPr>
                <w:rStyle w:val="None"/>
                <w:rFonts w:asciiTheme="majorBidi" w:hAnsiTheme="majorBidi" w:cstheme="majorBidi"/>
              </w:rPr>
              <w:t>next steps for the country through project reporting and monitoring</w:t>
            </w:r>
          </w:p>
        </w:tc>
      </w:tr>
      <w:tr w:rsidR="00B35AC0" w:rsidRPr="004D7DCA" w14:paraId="70C43261" w14:textId="77777777" w:rsidTr="000A57CF">
        <w:trPr>
          <w:trHeight w:val="20"/>
        </w:trPr>
        <w:tc>
          <w:tcPr>
            <w:tcW w:w="2500" w:type="pct"/>
            <w:shd w:val="clear" w:color="auto" w:fill="F4B083"/>
            <w:tcMar>
              <w:top w:w="80" w:type="dxa"/>
              <w:left w:w="530" w:type="dxa"/>
              <w:bottom w:w="80" w:type="dxa"/>
              <w:right w:w="80" w:type="dxa"/>
            </w:tcMar>
          </w:tcPr>
          <w:p w14:paraId="2A8CB97C" w14:textId="6C1D1CC9" w:rsidR="00B35AC0" w:rsidRPr="004D7DCA" w:rsidRDefault="00B35AC0" w:rsidP="00ED3038">
            <w:pPr>
              <w:pStyle w:val="1stpara"/>
              <w:spacing w:line="276" w:lineRule="auto"/>
              <w:ind w:left="-360"/>
              <w:rPr>
                <w:rFonts w:asciiTheme="majorBidi" w:hAnsiTheme="majorBidi" w:cstheme="majorBidi"/>
              </w:rPr>
            </w:pPr>
            <w:r w:rsidRPr="004D7DCA">
              <w:rPr>
                <w:rStyle w:val="None"/>
                <w:rFonts w:asciiTheme="majorBidi" w:hAnsiTheme="majorBidi" w:cstheme="majorBidi"/>
              </w:rPr>
              <w:t xml:space="preserve">P5C2 </w:t>
            </w:r>
            <w:r w:rsidR="00013B71" w:rsidRPr="004D7DCA">
              <w:rPr>
                <w:rFonts w:asciiTheme="majorBidi" w:hAnsiTheme="majorBidi" w:cstheme="majorBidi"/>
              </w:rPr>
              <w:t>–</w:t>
            </w:r>
            <w:r w:rsidRPr="004D7DCA">
              <w:rPr>
                <w:rStyle w:val="None"/>
                <w:rFonts w:asciiTheme="majorBidi" w:hAnsiTheme="majorBidi" w:cstheme="majorBidi"/>
              </w:rPr>
              <w:t xml:space="preserve"> Reporting </w:t>
            </w:r>
            <w:r w:rsidR="00036DDE">
              <w:rPr>
                <w:rStyle w:val="None"/>
                <w:rFonts w:asciiTheme="majorBidi" w:hAnsiTheme="majorBidi" w:cstheme="majorBidi"/>
              </w:rPr>
              <w:t>and a</w:t>
            </w:r>
            <w:r w:rsidR="001C3DE7" w:rsidRPr="004D7DCA">
              <w:rPr>
                <w:rStyle w:val="None"/>
                <w:rFonts w:asciiTheme="majorBidi" w:hAnsiTheme="majorBidi" w:cstheme="majorBidi"/>
              </w:rPr>
              <w:t>ccountability</w:t>
            </w:r>
            <w:r w:rsidRPr="004D7DCA">
              <w:rPr>
                <w:rStyle w:val="None"/>
                <w:rFonts w:asciiTheme="majorBidi" w:hAnsiTheme="majorBidi" w:cstheme="majorBidi"/>
              </w:rPr>
              <w:t xml:space="preserve"> for budget and spending</w:t>
            </w:r>
          </w:p>
        </w:tc>
        <w:tc>
          <w:tcPr>
            <w:tcW w:w="2500" w:type="pct"/>
            <w:vMerge/>
            <w:shd w:val="clear" w:color="auto" w:fill="auto"/>
          </w:tcPr>
          <w:p w14:paraId="73B48E4E" w14:textId="77777777" w:rsidR="00B35AC0" w:rsidRPr="004D7DCA" w:rsidRDefault="00B35AC0" w:rsidP="00ED3038">
            <w:pPr>
              <w:pStyle w:val="1stpara"/>
              <w:spacing w:line="276" w:lineRule="auto"/>
              <w:ind w:left="-360"/>
              <w:rPr>
                <w:rFonts w:asciiTheme="majorBidi" w:hAnsiTheme="majorBidi" w:cstheme="majorBidi"/>
              </w:rPr>
            </w:pPr>
          </w:p>
        </w:tc>
      </w:tr>
      <w:tr w:rsidR="00B35AC0" w:rsidRPr="004D7DCA" w14:paraId="623BD967" w14:textId="77777777" w:rsidTr="000A57CF">
        <w:trPr>
          <w:trHeight w:val="20"/>
        </w:trPr>
        <w:tc>
          <w:tcPr>
            <w:tcW w:w="2500" w:type="pct"/>
            <w:shd w:val="clear" w:color="auto" w:fill="F4B083"/>
            <w:tcMar>
              <w:top w:w="80" w:type="dxa"/>
              <w:left w:w="530" w:type="dxa"/>
              <w:bottom w:w="80" w:type="dxa"/>
              <w:right w:w="80" w:type="dxa"/>
            </w:tcMar>
          </w:tcPr>
          <w:p w14:paraId="31CDB0BF" w14:textId="24090515" w:rsidR="00B35AC0" w:rsidRPr="004D7DCA" w:rsidRDefault="00B35AC0" w:rsidP="00ED3038">
            <w:pPr>
              <w:pStyle w:val="1stpara"/>
              <w:spacing w:line="276" w:lineRule="auto"/>
              <w:ind w:left="-360"/>
              <w:rPr>
                <w:rFonts w:asciiTheme="majorBidi" w:hAnsiTheme="majorBidi" w:cstheme="majorBidi"/>
              </w:rPr>
            </w:pPr>
            <w:r w:rsidRPr="004D7DCA">
              <w:rPr>
                <w:rStyle w:val="None"/>
                <w:rFonts w:asciiTheme="majorBidi" w:hAnsiTheme="majorBidi" w:cstheme="majorBidi"/>
              </w:rPr>
              <w:t xml:space="preserve">P4C7 </w:t>
            </w:r>
            <w:r w:rsidR="00013B71" w:rsidRPr="004D7DCA">
              <w:rPr>
                <w:rFonts w:asciiTheme="majorBidi" w:hAnsiTheme="majorBidi" w:cstheme="majorBidi"/>
              </w:rPr>
              <w:t>–</w:t>
            </w:r>
            <w:r w:rsidRPr="004D7DCA">
              <w:rPr>
                <w:rStyle w:val="None"/>
                <w:rFonts w:asciiTheme="majorBidi" w:hAnsiTheme="majorBidi" w:cstheme="majorBidi"/>
              </w:rPr>
              <w:t xml:space="preserve"> Project evaluation and monitoring</w:t>
            </w:r>
            <w:r w:rsidR="00036DDE">
              <w:rPr>
                <w:rStyle w:val="None"/>
                <w:rFonts w:asciiTheme="majorBidi" w:hAnsiTheme="majorBidi" w:cstheme="majorBidi"/>
              </w:rPr>
              <w:t>:</w:t>
            </w:r>
            <w:r w:rsidRPr="004D7DCA">
              <w:rPr>
                <w:rStyle w:val="None"/>
                <w:rFonts w:asciiTheme="majorBidi" w:hAnsiTheme="majorBidi" w:cstheme="majorBidi"/>
              </w:rPr>
              <w:t xml:space="preserve"> Setting goals and assessment for achievements</w:t>
            </w:r>
          </w:p>
        </w:tc>
        <w:tc>
          <w:tcPr>
            <w:tcW w:w="2500" w:type="pct"/>
            <w:vMerge/>
            <w:shd w:val="clear" w:color="auto" w:fill="auto"/>
          </w:tcPr>
          <w:p w14:paraId="3B024C74" w14:textId="77777777" w:rsidR="00B35AC0" w:rsidRPr="004D7DCA" w:rsidRDefault="00B35AC0" w:rsidP="00ED3038">
            <w:pPr>
              <w:pStyle w:val="1stpara"/>
              <w:spacing w:line="276" w:lineRule="auto"/>
              <w:ind w:left="-360"/>
              <w:rPr>
                <w:rFonts w:asciiTheme="majorBidi" w:hAnsiTheme="majorBidi" w:cstheme="majorBidi"/>
              </w:rPr>
            </w:pPr>
          </w:p>
        </w:tc>
      </w:tr>
      <w:tr w:rsidR="00B35AC0" w:rsidRPr="004D7DCA" w14:paraId="089F7F5C" w14:textId="77777777" w:rsidTr="000A57CF">
        <w:trPr>
          <w:trHeight w:val="20"/>
        </w:trPr>
        <w:tc>
          <w:tcPr>
            <w:tcW w:w="2500" w:type="pct"/>
            <w:shd w:val="clear" w:color="auto" w:fill="F4B083"/>
            <w:tcMar>
              <w:top w:w="80" w:type="dxa"/>
              <w:left w:w="530" w:type="dxa"/>
              <w:bottom w:w="80" w:type="dxa"/>
              <w:right w:w="80" w:type="dxa"/>
            </w:tcMar>
          </w:tcPr>
          <w:p w14:paraId="2D102766" w14:textId="0914ABD5" w:rsidR="00B35AC0" w:rsidRPr="004D7DCA" w:rsidRDefault="00B35AC0" w:rsidP="00ED3038">
            <w:pPr>
              <w:pStyle w:val="1stpara"/>
              <w:spacing w:line="276" w:lineRule="auto"/>
              <w:ind w:left="-360"/>
              <w:rPr>
                <w:rFonts w:asciiTheme="majorBidi" w:hAnsiTheme="majorBidi" w:cstheme="majorBidi"/>
              </w:rPr>
            </w:pPr>
            <w:r w:rsidRPr="004D7DCA">
              <w:rPr>
                <w:rStyle w:val="None"/>
                <w:rFonts w:asciiTheme="majorBidi" w:hAnsiTheme="majorBidi" w:cstheme="majorBidi"/>
              </w:rPr>
              <w:t xml:space="preserve">P4C8 </w:t>
            </w:r>
            <w:r w:rsidR="00013B71" w:rsidRPr="004D7DCA">
              <w:rPr>
                <w:rFonts w:asciiTheme="majorBidi" w:hAnsiTheme="majorBidi" w:cstheme="majorBidi"/>
              </w:rPr>
              <w:t>–</w:t>
            </w:r>
            <w:r w:rsidR="00013B71" w:rsidRPr="004D7DCA">
              <w:rPr>
                <w:rStyle w:val="None"/>
                <w:rFonts w:asciiTheme="majorBidi" w:hAnsiTheme="majorBidi" w:cstheme="majorBidi"/>
              </w:rPr>
              <w:t xml:space="preserve"> </w:t>
            </w:r>
            <w:r w:rsidRPr="004D7DCA">
              <w:rPr>
                <w:rStyle w:val="None"/>
                <w:rFonts w:asciiTheme="majorBidi" w:hAnsiTheme="majorBidi" w:cstheme="majorBidi"/>
              </w:rPr>
              <w:t xml:space="preserve">Reporting directly to senior </w:t>
            </w:r>
            <w:r w:rsidR="005143F0" w:rsidRPr="004D7DCA">
              <w:rPr>
                <w:rStyle w:val="None"/>
                <w:rFonts w:asciiTheme="majorBidi" w:hAnsiTheme="majorBidi" w:cstheme="majorBidi"/>
              </w:rPr>
              <w:t>decision-</w:t>
            </w:r>
            <w:r w:rsidRPr="004D7DCA">
              <w:rPr>
                <w:rStyle w:val="None"/>
                <w:rFonts w:asciiTheme="majorBidi" w:hAnsiTheme="majorBidi" w:cstheme="majorBidi"/>
              </w:rPr>
              <w:t>makers</w:t>
            </w:r>
          </w:p>
        </w:tc>
        <w:tc>
          <w:tcPr>
            <w:tcW w:w="2500" w:type="pct"/>
            <w:vMerge/>
            <w:shd w:val="clear" w:color="auto" w:fill="auto"/>
          </w:tcPr>
          <w:p w14:paraId="5FC44BDE" w14:textId="77777777" w:rsidR="00B35AC0" w:rsidRPr="004D7DCA" w:rsidRDefault="00B35AC0" w:rsidP="00ED3038">
            <w:pPr>
              <w:pStyle w:val="1stpara"/>
              <w:spacing w:line="276" w:lineRule="auto"/>
              <w:ind w:left="-360"/>
              <w:rPr>
                <w:rFonts w:asciiTheme="majorBidi" w:hAnsiTheme="majorBidi" w:cstheme="majorBidi"/>
              </w:rPr>
            </w:pPr>
          </w:p>
        </w:tc>
      </w:tr>
      <w:tr w:rsidR="00B35AC0" w:rsidRPr="004D7DCA" w14:paraId="3F1852B1" w14:textId="77777777" w:rsidTr="000A57CF">
        <w:trPr>
          <w:trHeight w:val="20"/>
        </w:trPr>
        <w:tc>
          <w:tcPr>
            <w:tcW w:w="2500" w:type="pct"/>
            <w:shd w:val="clear" w:color="auto" w:fill="C5E0B3"/>
            <w:tcMar>
              <w:top w:w="80" w:type="dxa"/>
              <w:left w:w="530" w:type="dxa"/>
              <w:bottom w:w="80" w:type="dxa"/>
              <w:right w:w="80" w:type="dxa"/>
            </w:tcMar>
            <w:vAlign w:val="center"/>
          </w:tcPr>
          <w:p w14:paraId="69E59BA0" w14:textId="7910BC81" w:rsidR="00B35AC0" w:rsidRPr="004D7DCA" w:rsidRDefault="00B35AC0" w:rsidP="00ED3038">
            <w:pPr>
              <w:pStyle w:val="1stpara"/>
              <w:spacing w:line="276" w:lineRule="auto"/>
              <w:ind w:left="-360"/>
              <w:rPr>
                <w:rFonts w:asciiTheme="majorBidi" w:hAnsiTheme="majorBidi" w:cstheme="majorBidi"/>
              </w:rPr>
            </w:pPr>
            <w:r w:rsidRPr="004D7DCA">
              <w:rPr>
                <w:rStyle w:val="None"/>
                <w:rFonts w:asciiTheme="majorBidi" w:hAnsiTheme="majorBidi" w:cstheme="majorBidi"/>
              </w:rPr>
              <w:t xml:space="preserve">P5C3 </w:t>
            </w:r>
            <w:r w:rsidR="00013B71" w:rsidRPr="004D7DCA">
              <w:rPr>
                <w:rFonts w:asciiTheme="majorBidi" w:hAnsiTheme="majorBidi" w:cstheme="majorBidi"/>
              </w:rPr>
              <w:t>–</w:t>
            </w:r>
            <w:r w:rsidRPr="004D7DCA">
              <w:rPr>
                <w:rStyle w:val="None"/>
                <w:rFonts w:asciiTheme="majorBidi" w:hAnsiTheme="majorBidi" w:cstheme="majorBidi"/>
              </w:rPr>
              <w:t xml:space="preserve"> Public reporting of results for stakeholder engagement and buy-in</w:t>
            </w:r>
          </w:p>
        </w:tc>
        <w:tc>
          <w:tcPr>
            <w:tcW w:w="2500" w:type="pct"/>
            <w:vMerge w:val="restart"/>
            <w:shd w:val="clear" w:color="auto" w:fill="auto"/>
            <w:tcMar>
              <w:top w:w="80" w:type="dxa"/>
              <w:left w:w="530" w:type="dxa"/>
              <w:bottom w:w="80" w:type="dxa"/>
              <w:right w:w="80" w:type="dxa"/>
            </w:tcMar>
            <w:vAlign w:val="center"/>
          </w:tcPr>
          <w:p w14:paraId="2890339A" w14:textId="77777777" w:rsidR="00B35AC0" w:rsidRPr="004D7DCA" w:rsidRDefault="00B35AC0" w:rsidP="00ED3038">
            <w:pPr>
              <w:pStyle w:val="1stpara"/>
              <w:spacing w:line="276" w:lineRule="auto"/>
              <w:ind w:left="-360"/>
              <w:rPr>
                <w:rFonts w:asciiTheme="majorBidi" w:hAnsiTheme="majorBidi" w:cstheme="majorBidi"/>
              </w:rPr>
            </w:pPr>
            <w:r w:rsidRPr="004D7DCA">
              <w:rPr>
                <w:rStyle w:val="None"/>
                <w:rFonts w:asciiTheme="majorBidi" w:hAnsiTheme="majorBidi" w:cstheme="majorBidi"/>
              </w:rPr>
              <w:t xml:space="preserve">Stakeholder engagement and buy-in for more effective implementation </w:t>
            </w:r>
          </w:p>
        </w:tc>
      </w:tr>
      <w:tr w:rsidR="00B35AC0" w:rsidRPr="004D7DCA" w14:paraId="7DECFF44" w14:textId="77777777" w:rsidTr="000A57CF">
        <w:trPr>
          <w:trHeight w:val="20"/>
        </w:trPr>
        <w:tc>
          <w:tcPr>
            <w:tcW w:w="2500" w:type="pct"/>
            <w:shd w:val="clear" w:color="auto" w:fill="C5E0B3"/>
            <w:tcMar>
              <w:top w:w="80" w:type="dxa"/>
              <w:left w:w="530" w:type="dxa"/>
              <w:bottom w:w="80" w:type="dxa"/>
              <w:right w:w="80" w:type="dxa"/>
            </w:tcMar>
            <w:vAlign w:val="center"/>
          </w:tcPr>
          <w:p w14:paraId="23292F89" w14:textId="121C8E90" w:rsidR="00B35AC0" w:rsidRPr="004D7DCA" w:rsidRDefault="00B35AC0" w:rsidP="00ED3038">
            <w:pPr>
              <w:pStyle w:val="1stpara"/>
              <w:spacing w:line="276" w:lineRule="auto"/>
              <w:ind w:left="-360"/>
              <w:rPr>
                <w:rFonts w:asciiTheme="majorBidi" w:hAnsiTheme="majorBidi" w:cstheme="majorBidi"/>
              </w:rPr>
            </w:pPr>
            <w:r w:rsidRPr="004D7DCA">
              <w:rPr>
                <w:rStyle w:val="None"/>
                <w:rFonts w:asciiTheme="majorBidi" w:hAnsiTheme="majorBidi" w:cstheme="majorBidi"/>
              </w:rPr>
              <w:t xml:space="preserve">P2C1 </w:t>
            </w:r>
            <w:r w:rsidR="00013B71" w:rsidRPr="004D7DCA">
              <w:rPr>
                <w:rFonts w:asciiTheme="majorBidi" w:hAnsiTheme="majorBidi" w:cstheme="majorBidi"/>
              </w:rPr>
              <w:t>–</w:t>
            </w:r>
            <w:r w:rsidRPr="004D7DCA">
              <w:rPr>
                <w:rStyle w:val="None"/>
                <w:rFonts w:asciiTheme="majorBidi" w:hAnsiTheme="majorBidi" w:cstheme="majorBidi"/>
              </w:rPr>
              <w:t xml:space="preserve"> Involving a variety of stakeholders</w:t>
            </w:r>
          </w:p>
        </w:tc>
        <w:tc>
          <w:tcPr>
            <w:tcW w:w="2500" w:type="pct"/>
            <w:vMerge/>
            <w:shd w:val="clear" w:color="auto" w:fill="auto"/>
          </w:tcPr>
          <w:p w14:paraId="7E116F6F" w14:textId="77777777" w:rsidR="00B35AC0" w:rsidRPr="004D7DCA" w:rsidRDefault="00B35AC0" w:rsidP="00ED3038">
            <w:pPr>
              <w:pStyle w:val="1stpara"/>
              <w:spacing w:line="276" w:lineRule="auto"/>
              <w:ind w:left="-360"/>
              <w:rPr>
                <w:rFonts w:asciiTheme="majorBidi" w:hAnsiTheme="majorBidi" w:cstheme="majorBidi"/>
              </w:rPr>
            </w:pPr>
          </w:p>
        </w:tc>
      </w:tr>
      <w:tr w:rsidR="00B35AC0" w:rsidRPr="004D7DCA" w14:paraId="38EE835C" w14:textId="77777777" w:rsidTr="000A57CF">
        <w:trPr>
          <w:trHeight w:val="20"/>
        </w:trPr>
        <w:tc>
          <w:tcPr>
            <w:tcW w:w="2500" w:type="pct"/>
            <w:shd w:val="clear" w:color="auto" w:fill="C5E0B3"/>
            <w:tcMar>
              <w:top w:w="80" w:type="dxa"/>
              <w:left w:w="530" w:type="dxa"/>
              <w:bottom w:w="80" w:type="dxa"/>
              <w:right w:w="80" w:type="dxa"/>
            </w:tcMar>
            <w:vAlign w:val="center"/>
          </w:tcPr>
          <w:p w14:paraId="0809BCFB" w14:textId="6C95DACA" w:rsidR="00B35AC0" w:rsidRPr="004D7DCA" w:rsidRDefault="00B35AC0" w:rsidP="00ED3038">
            <w:pPr>
              <w:pStyle w:val="1stpara"/>
              <w:spacing w:line="276" w:lineRule="auto"/>
              <w:ind w:left="-360"/>
              <w:rPr>
                <w:rFonts w:asciiTheme="majorBidi" w:hAnsiTheme="majorBidi" w:cstheme="majorBidi"/>
              </w:rPr>
            </w:pPr>
            <w:r w:rsidRPr="004D7DCA">
              <w:rPr>
                <w:rStyle w:val="None"/>
                <w:rFonts w:asciiTheme="majorBidi" w:hAnsiTheme="majorBidi" w:cstheme="majorBidi"/>
              </w:rPr>
              <w:lastRenderedPageBreak/>
              <w:t xml:space="preserve">P4C6 </w:t>
            </w:r>
            <w:r w:rsidR="00013B71" w:rsidRPr="004D7DCA">
              <w:rPr>
                <w:rFonts w:asciiTheme="majorBidi" w:hAnsiTheme="majorBidi" w:cstheme="majorBidi"/>
              </w:rPr>
              <w:t>–</w:t>
            </w:r>
            <w:r w:rsidR="00013B71" w:rsidRPr="004D7DCA">
              <w:rPr>
                <w:rStyle w:val="None"/>
                <w:rFonts w:asciiTheme="majorBidi" w:hAnsiTheme="majorBidi" w:cstheme="majorBidi"/>
              </w:rPr>
              <w:t xml:space="preserve"> </w:t>
            </w:r>
            <w:r w:rsidRPr="004D7DCA">
              <w:rPr>
                <w:rStyle w:val="None"/>
                <w:rFonts w:asciiTheme="majorBidi" w:hAnsiTheme="majorBidi" w:cstheme="majorBidi"/>
              </w:rPr>
              <w:t>Understand how to appeal to key stakeholders</w:t>
            </w:r>
          </w:p>
        </w:tc>
        <w:tc>
          <w:tcPr>
            <w:tcW w:w="2500" w:type="pct"/>
            <w:vMerge/>
            <w:shd w:val="clear" w:color="auto" w:fill="auto"/>
          </w:tcPr>
          <w:p w14:paraId="78A3A499" w14:textId="77777777" w:rsidR="00B35AC0" w:rsidRPr="004D7DCA" w:rsidRDefault="00B35AC0" w:rsidP="00ED3038">
            <w:pPr>
              <w:pStyle w:val="1stpara"/>
              <w:spacing w:line="276" w:lineRule="auto"/>
              <w:ind w:left="-360"/>
              <w:rPr>
                <w:rFonts w:asciiTheme="majorBidi" w:hAnsiTheme="majorBidi" w:cstheme="majorBidi"/>
              </w:rPr>
            </w:pPr>
          </w:p>
        </w:tc>
      </w:tr>
      <w:tr w:rsidR="00B35AC0" w:rsidRPr="004D7DCA" w14:paraId="722860C8" w14:textId="77777777" w:rsidTr="000A57CF">
        <w:trPr>
          <w:trHeight w:val="20"/>
        </w:trPr>
        <w:tc>
          <w:tcPr>
            <w:tcW w:w="2500" w:type="pct"/>
            <w:shd w:val="clear" w:color="auto" w:fill="FFF2CC"/>
            <w:tcMar>
              <w:top w:w="80" w:type="dxa"/>
              <w:left w:w="530" w:type="dxa"/>
              <w:bottom w:w="80" w:type="dxa"/>
              <w:right w:w="80" w:type="dxa"/>
            </w:tcMar>
            <w:vAlign w:val="center"/>
          </w:tcPr>
          <w:p w14:paraId="31322AFA" w14:textId="4BF7653A" w:rsidR="00B35AC0" w:rsidRPr="004D7DCA" w:rsidRDefault="00B35AC0" w:rsidP="00ED3038">
            <w:pPr>
              <w:pStyle w:val="1stpara"/>
              <w:spacing w:line="276" w:lineRule="auto"/>
              <w:ind w:left="-360"/>
              <w:rPr>
                <w:rFonts w:asciiTheme="majorBidi" w:hAnsiTheme="majorBidi" w:cstheme="majorBidi"/>
              </w:rPr>
            </w:pPr>
            <w:r w:rsidRPr="004D7DCA">
              <w:rPr>
                <w:rStyle w:val="None"/>
                <w:rFonts w:asciiTheme="majorBidi" w:hAnsiTheme="majorBidi" w:cstheme="majorBidi"/>
              </w:rPr>
              <w:t>P3C5</w:t>
            </w:r>
            <w:r w:rsidR="00013B71" w:rsidRPr="004D7DCA">
              <w:rPr>
                <w:rStyle w:val="None"/>
                <w:rFonts w:asciiTheme="majorBidi" w:hAnsiTheme="majorBidi" w:cstheme="majorBidi"/>
              </w:rPr>
              <w:t xml:space="preserve"> </w:t>
            </w:r>
            <w:r w:rsidR="00013B71" w:rsidRPr="004D7DCA">
              <w:rPr>
                <w:rFonts w:asciiTheme="majorBidi" w:hAnsiTheme="majorBidi" w:cstheme="majorBidi"/>
              </w:rPr>
              <w:t>–</w:t>
            </w:r>
            <w:r w:rsidR="00013B71" w:rsidRPr="004D7DCA">
              <w:rPr>
                <w:rStyle w:val="None"/>
                <w:rFonts w:asciiTheme="majorBidi" w:hAnsiTheme="majorBidi" w:cstheme="majorBidi"/>
              </w:rPr>
              <w:t xml:space="preserve"> </w:t>
            </w:r>
            <w:r w:rsidRPr="004D7DCA">
              <w:rPr>
                <w:rStyle w:val="None"/>
                <w:rFonts w:asciiTheme="majorBidi" w:hAnsiTheme="majorBidi" w:cstheme="majorBidi"/>
              </w:rPr>
              <w:t>Lack of demand for scenario planning</w:t>
            </w:r>
          </w:p>
        </w:tc>
        <w:tc>
          <w:tcPr>
            <w:tcW w:w="2500" w:type="pct"/>
            <w:vMerge w:val="restart"/>
            <w:shd w:val="clear" w:color="auto" w:fill="auto"/>
            <w:tcMar>
              <w:top w:w="80" w:type="dxa"/>
              <w:left w:w="530" w:type="dxa"/>
              <w:bottom w:w="80" w:type="dxa"/>
              <w:right w:w="80" w:type="dxa"/>
            </w:tcMar>
            <w:vAlign w:val="center"/>
          </w:tcPr>
          <w:p w14:paraId="6CA78864" w14:textId="63796881" w:rsidR="00B35AC0" w:rsidRPr="004D7DCA" w:rsidRDefault="005143F0" w:rsidP="00ED3038">
            <w:pPr>
              <w:pStyle w:val="1stpara"/>
              <w:spacing w:line="276" w:lineRule="auto"/>
              <w:ind w:left="-360"/>
              <w:rPr>
                <w:rFonts w:asciiTheme="majorBidi" w:hAnsiTheme="majorBidi" w:cstheme="majorBidi"/>
              </w:rPr>
            </w:pPr>
            <w:r w:rsidRPr="004D7DCA">
              <w:rPr>
                <w:rStyle w:val="None"/>
                <w:rFonts w:asciiTheme="majorBidi" w:hAnsiTheme="majorBidi" w:cstheme="majorBidi"/>
              </w:rPr>
              <w:t xml:space="preserve">Increasing </w:t>
            </w:r>
            <w:r w:rsidR="00B35AC0" w:rsidRPr="004D7DCA">
              <w:rPr>
                <w:rStyle w:val="None"/>
                <w:rFonts w:asciiTheme="majorBidi" w:hAnsiTheme="majorBidi" w:cstheme="majorBidi"/>
              </w:rPr>
              <w:t>appreciation for scenario planning leads to an increase in demand as a planning tool</w:t>
            </w:r>
          </w:p>
        </w:tc>
      </w:tr>
      <w:tr w:rsidR="00B35AC0" w:rsidRPr="004D7DCA" w14:paraId="24FB11E2" w14:textId="77777777" w:rsidTr="000A57CF">
        <w:trPr>
          <w:trHeight w:val="20"/>
        </w:trPr>
        <w:tc>
          <w:tcPr>
            <w:tcW w:w="2500" w:type="pct"/>
            <w:shd w:val="clear" w:color="auto" w:fill="FFF2CC"/>
            <w:tcMar>
              <w:top w:w="80" w:type="dxa"/>
              <w:left w:w="530" w:type="dxa"/>
              <w:bottom w:w="80" w:type="dxa"/>
              <w:right w:w="80" w:type="dxa"/>
            </w:tcMar>
            <w:vAlign w:val="center"/>
          </w:tcPr>
          <w:p w14:paraId="1215CD9F" w14:textId="6CF346FF" w:rsidR="00B35AC0" w:rsidRPr="004D7DCA" w:rsidRDefault="00B35AC0" w:rsidP="00C509D9">
            <w:pPr>
              <w:pStyle w:val="1stpara"/>
              <w:spacing w:line="240" w:lineRule="auto"/>
              <w:ind w:left="-357"/>
              <w:rPr>
                <w:rFonts w:asciiTheme="majorBidi" w:hAnsiTheme="majorBidi" w:cstheme="majorBidi"/>
              </w:rPr>
            </w:pPr>
            <w:r w:rsidRPr="004D7DCA">
              <w:rPr>
                <w:rStyle w:val="None"/>
                <w:rFonts w:asciiTheme="majorBidi" w:hAnsiTheme="majorBidi" w:cstheme="majorBidi"/>
              </w:rPr>
              <w:t xml:space="preserve">P4C5 </w:t>
            </w:r>
            <w:r w:rsidR="00013B71" w:rsidRPr="004D7DCA">
              <w:rPr>
                <w:rFonts w:asciiTheme="majorBidi" w:hAnsiTheme="majorBidi" w:cstheme="majorBidi"/>
              </w:rPr>
              <w:t>–</w:t>
            </w:r>
            <w:r w:rsidR="00013B71" w:rsidRPr="004D7DCA">
              <w:rPr>
                <w:rStyle w:val="None"/>
                <w:rFonts w:asciiTheme="majorBidi" w:hAnsiTheme="majorBidi" w:cstheme="majorBidi"/>
              </w:rPr>
              <w:t xml:space="preserve"> </w:t>
            </w:r>
            <w:r w:rsidRPr="004D7DCA">
              <w:rPr>
                <w:rStyle w:val="None"/>
                <w:rFonts w:asciiTheme="majorBidi" w:hAnsiTheme="majorBidi" w:cstheme="majorBidi"/>
              </w:rPr>
              <w:t>Awareness and interest from both the micro and macro level stakeholders</w:t>
            </w:r>
          </w:p>
        </w:tc>
        <w:tc>
          <w:tcPr>
            <w:tcW w:w="2500" w:type="pct"/>
            <w:vMerge/>
            <w:shd w:val="clear" w:color="auto" w:fill="auto"/>
          </w:tcPr>
          <w:p w14:paraId="697E1511" w14:textId="77777777" w:rsidR="00B35AC0" w:rsidRPr="004D7DCA" w:rsidRDefault="00B35AC0" w:rsidP="00C6696B">
            <w:pPr>
              <w:pStyle w:val="1stpara"/>
              <w:spacing w:line="240" w:lineRule="auto"/>
              <w:rPr>
                <w:rFonts w:asciiTheme="majorBidi" w:hAnsiTheme="majorBidi" w:cstheme="majorBidi"/>
              </w:rPr>
            </w:pPr>
          </w:p>
        </w:tc>
      </w:tr>
    </w:tbl>
    <w:p w14:paraId="6518D65B" w14:textId="7495D3C8" w:rsidR="00B35AC0" w:rsidRPr="00B0704A" w:rsidRDefault="00E3346A" w:rsidP="00E3346A">
      <w:pPr>
        <w:pStyle w:val="Caption"/>
        <w:rPr>
          <w:rFonts w:asciiTheme="majorBidi" w:hAnsiTheme="majorBidi" w:cstheme="majorBidi"/>
          <w:b/>
          <w:bCs w:val="0"/>
        </w:rPr>
      </w:pPr>
      <w:bookmarkStart w:id="2255" w:name="_Toc113904288"/>
      <w:r w:rsidRPr="00C509D9">
        <w:rPr>
          <w:rFonts w:asciiTheme="majorBidi" w:hAnsiTheme="majorBidi" w:cstheme="majorBidi"/>
          <w:b/>
        </w:rPr>
        <w:t xml:space="preserve">Table </w:t>
      </w:r>
      <w:r w:rsidR="000E65C1">
        <w:rPr>
          <w:rFonts w:asciiTheme="majorBidi" w:hAnsiTheme="majorBidi" w:cstheme="majorBidi"/>
          <w:b/>
        </w:rPr>
        <w:fldChar w:fldCharType="begin"/>
      </w:r>
      <w:r w:rsidR="000E65C1">
        <w:rPr>
          <w:rFonts w:asciiTheme="majorBidi" w:hAnsiTheme="majorBidi" w:cstheme="majorBidi"/>
          <w:b/>
        </w:rPr>
        <w:instrText xml:space="preserve"> SEQ Table \* ARABIC </w:instrText>
      </w:r>
      <w:r w:rsidR="000E65C1">
        <w:rPr>
          <w:rFonts w:asciiTheme="majorBidi" w:hAnsiTheme="majorBidi" w:cstheme="majorBidi"/>
          <w:b/>
        </w:rPr>
        <w:fldChar w:fldCharType="separate"/>
      </w:r>
      <w:r w:rsidR="000E65C1">
        <w:rPr>
          <w:rFonts w:asciiTheme="majorBidi" w:hAnsiTheme="majorBidi" w:cstheme="majorBidi"/>
          <w:b/>
          <w:noProof/>
        </w:rPr>
        <w:t>21</w:t>
      </w:r>
      <w:r w:rsidR="000E65C1">
        <w:rPr>
          <w:rFonts w:asciiTheme="majorBidi" w:hAnsiTheme="majorBidi" w:cstheme="majorBidi"/>
          <w:b/>
        </w:rPr>
        <w:fldChar w:fldCharType="end"/>
      </w:r>
      <w:r w:rsidRPr="00C509D9">
        <w:rPr>
          <w:rStyle w:val="Hyperlink0"/>
          <w:rFonts w:asciiTheme="majorBidi" w:eastAsia="Arial Unicode MS" w:hAnsiTheme="majorBidi" w:cstheme="majorBidi"/>
          <w:b/>
          <w:lang w:val="en-GB"/>
        </w:rPr>
        <w:t>:</w:t>
      </w:r>
      <w:r w:rsidR="00B35AC0" w:rsidRPr="00B0704A">
        <w:rPr>
          <w:rStyle w:val="Hyperlink0"/>
          <w:rFonts w:asciiTheme="majorBidi" w:eastAsia="Arial Unicode MS" w:hAnsiTheme="majorBidi" w:cstheme="majorBidi"/>
          <w:bCs w:val="0"/>
          <w:lang w:val="en-GB"/>
        </w:rPr>
        <w:t xml:space="preserve"> Clusters of </w:t>
      </w:r>
      <w:r w:rsidR="000D2558">
        <w:rPr>
          <w:rStyle w:val="Hyperlink0"/>
          <w:rFonts w:asciiTheme="majorBidi" w:eastAsia="Arial Unicode MS" w:hAnsiTheme="majorBidi" w:cstheme="majorBidi"/>
          <w:bCs w:val="0"/>
          <w:lang w:val="en-GB"/>
        </w:rPr>
        <w:t>c</w:t>
      </w:r>
      <w:r w:rsidR="00B35AC0" w:rsidRPr="00B0704A">
        <w:rPr>
          <w:rStyle w:val="Hyperlink0"/>
          <w:rFonts w:asciiTheme="majorBidi" w:eastAsia="Arial Unicode MS" w:hAnsiTheme="majorBidi" w:cstheme="majorBidi"/>
          <w:bCs w:val="0"/>
          <w:lang w:val="en-GB"/>
        </w:rPr>
        <w:t>odes for Key Theme 2: Scenario Culture</w:t>
      </w:r>
      <w:r w:rsidR="000D2558">
        <w:rPr>
          <w:rStyle w:val="Hyperlink0"/>
          <w:rFonts w:asciiTheme="majorBidi" w:eastAsia="Arial Unicode MS" w:hAnsiTheme="majorBidi" w:cstheme="majorBidi"/>
          <w:bCs w:val="0"/>
          <w:lang w:val="en-GB"/>
        </w:rPr>
        <w:t>.</w:t>
      </w:r>
      <w:bookmarkEnd w:id="2255"/>
    </w:p>
    <w:p w14:paraId="11F99323" w14:textId="77777777" w:rsidR="007745A4" w:rsidRPr="004D7DCA" w:rsidRDefault="007745A4" w:rsidP="003322CE">
      <w:pPr>
        <w:pStyle w:val="1stpara"/>
        <w:keepNext/>
        <w:keepLines/>
        <w:spacing w:after="0" w:afterAutospacing="0"/>
        <w:rPr>
          <w:rFonts w:asciiTheme="majorBidi" w:hAnsiTheme="majorBidi" w:cstheme="majorBidi"/>
          <w:b/>
          <w:bCs/>
        </w:rPr>
      </w:pPr>
      <w:r w:rsidRPr="004D7DCA">
        <w:rPr>
          <w:rFonts w:asciiTheme="majorBidi" w:hAnsiTheme="majorBidi" w:cstheme="majorBidi"/>
          <w:b/>
          <w:bCs/>
        </w:rPr>
        <w:t>Key Theme 3: Capacity and Competency for Scenario Planning</w:t>
      </w:r>
    </w:p>
    <w:p w14:paraId="205F3ECA" w14:textId="1DA49604" w:rsidR="00B35AC0" w:rsidRPr="004D7DCA" w:rsidRDefault="007745A4" w:rsidP="002C33AB">
      <w:pPr>
        <w:pStyle w:val="1stpara"/>
        <w:keepNext/>
        <w:keepLines/>
        <w:rPr>
          <w:rFonts w:asciiTheme="majorBidi" w:hAnsiTheme="majorBidi" w:cstheme="majorBidi"/>
          <w:lang w:eastAsia="en-GB"/>
        </w:rPr>
      </w:pPr>
      <w:r w:rsidRPr="004D7DCA">
        <w:rPr>
          <w:rFonts w:asciiTheme="majorBidi" w:hAnsiTheme="majorBidi" w:cstheme="majorBidi"/>
          <w:lang w:eastAsia="en-GB"/>
        </w:rPr>
        <w:t xml:space="preserve">Emerging </w:t>
      </w:r>
      <w:r w:rsidRPr="004D7DCA">
        <w:rPr>
          <w:rFonts w:asciiTheme="majorBidi" w:hAnsiTheme="majorBidi" w:cstheme="majorBidi"/>
        </w:rPr>
        <w:t>Theme</w:t>
      </w:r>
      <w:r w:rsidRPr="004D7DCA">
        <w:rPr>
          <w:rFonts w:asciiTheme="majorBidi" w:hAnsiTheme="majorBidi" w:cstheme="majorBidi"/>
          <w:lang w:eastAsia="en-GB"/>
        </w:rPr>
        <w:t>: Capacity and Competency for Scenario Planning.</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CDD4E9"/>
        <w:tblLayout w:type="fixed"/>
        <w:tblLook w:val="04A0" w:firstRow="1" w:lastRow="0" w:firstColumn="1" w:lastColumn="0" w:noHBand="0" w:noVBand="1"/>
      </w:tblPr>
      <w:tblGrid>
        <w:gridCol w:w="4500"/>
        <w:gridCol w:w="4519"/>
      </w:tblGrid>
      <w:tr w:rsidR="00B35AC0" w:rsidRPr="004D7DCA" w14:paraId="2746F5A4" w14:textId="77777777" w:rsidTr="000A57CF">
        <w:trPr>
          <w:trHeight w:val="20"/>
        </w:trPr>
        <w:tc>
          <w:tcPr>
            <w:tcW w:w="2495" w:type="pct"/>
            <w:shd w:val="clear" w:color="auto" w:fill="FFC000"/>
            <w:tcMar>
              <w:top w:w="80" w:type="dxa"/>
              <w:left w:w="80" w:type="dxa"/>
              <w:bottom w:w="80" w:type="dxa"/>
              <w:right w:w="80" w:type="dxa"/>
            </w:tcMar>
            <w:vAlign w:val="center"/>
          </w:tcPr>
          <w:p w14:paraId="00F8865B" w14:textId="77777777" w:rsidR="00B35AC0" w:rsidRPr="004D7DCA" w:rsidRDefault="00B35AC0" w:rsidP="003322CE">
            <w:pPr>
              <w:pStyle w:val="Body"/>
              <w:spacing w:line="276" w:lineRule="auto"/>
              <w:jc w:val="center"/>
              <w:rPr>
                <w:rFonts w:asciiTheme="majorBidi" w:hAnsiTheme="majorBidi" w:cstheme="majorBidi"/>
                <w:sz w:val="20"/>
                <w:szCs w:val="20"/>
                <w:lang w:val="en-GB"/>
              </w:rPr>
            </w:pPr>
            <w:r w:rsidRPr="004D7DCA">
              <w:rPr>
                <w:rStyle w:val="None"/>
                <w:rFonts w:asciiTheme="majorBidi" w:hAnsiTheme="majorBidi" w:cstheme="majorBidi"/>
                <w:b/>
                <w:bCs/>
                <w:sz w:val="20"/>
                <w:szCs w:val="20"/>
                <w:lang w:val="en-GB"/>
              </w:rPr>
              <w:t>Clusters of Codes</w:t>
            </w:r>
          </w:p>
        </w:tc>
        <w:tc>
          <w:tcPr>
            <w:tcW w:w="2505" w:type="pct"/>
            <w:shd w:val="clear" w:color="auto" w:fill="FFC000"/>
            <w:tcMar>
              <w:top w:w="80" w:type="dxa"/>
              <w:left w:w="80" w:type="dxa"/>
              <w:bottom w:w="80" w:type="dxa"/>
              <w:right w:w="80" w:type="dxa"/>
            </w:tcMar>
            <w:vAlign w:val="center"/>
          </w:tcPr>
          <w:p w14:paraId="594702A9" w14:textId="77777777" w:rsidR="00B35AC0" w:rsidRPr="004D7DCA" w:rsidRDefault="00B35AC0" w:rsidP="003322CE">
            <w:pPr>
              <w:pStyle w:val="Body"/>
              <w:spacing w:line="276" w:lineRule="auto"/>
              <w:jc w:val="center"/>
              <w:rPr>
                <w:rStyle w:val="None"/>
                <w:rFonts w:asciiTheme="majorBidi" w:eastAsia="Avenir Next Condensed Regular" w:hAnsiTheme="majorBidi" w:cstheme="majorBidi"/>
                <w:b/>
                <w:bCs/>
                <w:sz w:val="20"/>
                <w:szCs w:val="20"/>
                <w:lang w:val="en-GB"/>
              </w:rPr>
            </w:pPr>
            <w:r w:rsidRPr="004D7DCA">
              <w:rPr>
                <w:rStyle w:val="None"/>
                <w:rFonts w:asciiTheme="majorBidi" w:hAnsiTheme="majorBidi" w:cstheme="majorBidi"/>
                <w:b/>
                <w:bCs/>
                <w:sz w:val="20"/>
                <w:szCs w:val="20"/>
                <w:lang w:val="en-GB"/>
              </w:rPr>
              <w:t>Label: Capacity and Competency for Scenario Planning</w:t>
            </w:r>
          </w:p>
          <w:p w14:paraId="143DF0AE" w14:textId="77777777" w:rsidR="00B35AC0" w:rsidRPr="004D7DCA" w:rsidRDefault="00B35AC0" w:rsidP="003322CE">
            <w:pPr>
              <w:pStyle w:val="Body"/>
              <w:spacing w:line="276" w:lineRule="auto"/>
              <w:jc w:val="center"/>
              <w:rPr>
                <w:rFonts w:asciiTheme="majorBidi" w:hAnsiTheme="majorBidi" w:cstheme="majorBidi"/>
                <w:sz w:val="20"/>
                <w:szCs w:val="20"/>
                <w:lang w:val="en-GB"/>
              </w:rPr>
            </w:pPr>
            <w:r w:rsidRPr="004D7DCA">
              <w:rPr>
                <w:rStyle w:val="None"/>
                <w:rFonts w:asciiTheme="majorBidi" w:hAnsiTheme="majorBidi" w:cstheme="majorBidi"/>
                <w:b/>
                <w:bCs/>
                <w:sz w:val="20"/>
                <w:szCs w:val="20"/>
                <w:lang w:val="en-GB"/>
              </w:rPr>
              <w:t>Emerging theme: A need for a unit responsible for scenario planning and strategy development with the right talent and expertise</w:t>
            </w:r>
          </w:p>
        </w:tc>
      </w:tr>
      <w:tr w:rsidR="00B35AC0" w:rsidRPr="004D7DCA" w14:paraId="702D2A32" w14:textId="77777777" w:rsidTr="000A57CF">
        <w:trPr>
          <w:trHeight w:val="20"/>
        </w:trPr>
        <w:tc>
          <w:tcPr>
            <w:tcW w:w="2495" w:type="pct"/>
            <w:shd w:val="clear" w:color="auto" w:fill="F4B083"/>
            <w:tcMar>
              <w:top w:w="80" w:type="dxa"/>
              <w:left w:w="530" w:type="dxa"/>
              <w:bottom w:w="80" w:type="dxa"/>
              <w:right w:w="80" w:type="dxa"/>
            </w:tcMar>
          </w:tcPr>
          <w:p w14:paraId="684A516B" w14:textId="1B5BDD1A" w:rsidR="00B35AC0" w:rsidRPr="004D7DCA" w:rsidRDefault="00B35AC0" w:rsidP="003322CE">
            <w:pPr>
              <w:pStyle w:val="Body"/>
              <w:spacing w:line="276" w:lineRule="auto"/>
              <w:ind w:left="-360"/>
              <w:rPr>
                <w:rFonts w:asciiTheme="majorBidi" w:hAnsiTheme="majorBidi" w:cstheme="majorBidi"/>
                <w:lang w:val="en-GB"/>
              </w:rPr>
            </w:pPr>
            <w:r w:rsidRPr="004D7DCA">
              <w:rPr>
                <w:rStyle w:val="None"/>
                <w:rFonts w:asciiTheme="majorBidi" w:hAnsiTheme="majorBidi" w:cstheme="majorBidi"/>
                <w:lang w:val="en-GB"/>
              </w:rPr>
              <w:t>P5C1</w:t>
            </w:r>
            <w:r w:rsidR="00013B71" w:rsidRPr="004D7DCA">
              <w:rPr>
                <w:rStyle w:val="None"/>
                <w:rFonts w:asciiTheme="majorBidi" w:hAnsiTheme="majorBidi" w:cstheme="majorBidi"/>
                <w:lang w:val="en-GB"/>
              </w:rPr>
              <w:t xml:space="preserve"> </w:t>
            </w:r>
            <w:r w:rsidR="00013B71" w:rsidRPr="004D7DCA">
              <w:rPr>
                <w:rFonts w:asciiTheme="majorBidi" w:hAnsiTheme="majorBidi" w:cstheme="majorBidi"/>
              </w:rPr>
              <w:t>–</w:t>
            </w:r>
            <w:r w:rsidRPr="004D7DCA">
              <w:rPr>
                <w:rStyle w:val="None"/>
                <w:rFonts w:asciiTheme="majorBidi" w:hAnsiTheme="majorBidi" w:cstheme="majorBidi"/>
                <w:lang w:val="en-GB"/>
              </w:rPr>
              <w:t xml:space="preserve"> Establishing a unit responsible for planning to move the country forward</w:t>
            </w:r>
            <w:r w:rsidR="00784FD2">
              <w:rPr>
                <w:rStyle w:val="None"/>
                <w:rFonts w:asciiTheme="majorBidi" w:hAnsiTheme="majorBidi" w:cstheme="majorBidi"/>
                <w:lang w:val="en-GB"/>
              </w:rPr>
              <w:t>;</w:t>
            </w:r>
            <w:r w:rsidRPr="004D7DCA">
              <w:rPr>
                <w:rStyle w:val="None"/>
                <w:rFonts w:asciiTheme="majorBidi" w:hAnsiTheme="majorBidi" w:cstheme="majorBidi"/>
                <w:lang w:val="en-GB"/>
              </w:rPr>
              <w:t xml:space="preserve"> this Unit </w:t>
            </w:r>
            <w:r w:rsidR="00C51D16" w:rsidRPr="004D7DCA">
              <w:rPr>
                <w:rStyle w:val="None"/>
                <w:rFonts w:asciiTheme="majorBidi" w:hAnsiTheme="majorBidi" w:cstheme="majorBidi"/>
                <w:lang w:val="en-GB"/>
              </w:rPr>
              <w:t>must</w:t>
            </w:r>
            <w:r w:rsidRPr="004D7DCA">
              <w:rPr>
                <w:rStyle w:val="None"/>
                <w:rFonts w:asciiTheme="majorBidi" w:hAnsiTheme="majorBidi" w:cstheme="majorBidi"/>
                <w:lang w:val="en-GB"/>
              </w:rPr>
              <w:t xml:space="preserve"> report to the Sec Gen for accountability</w:t>
            </w:r>
          </w:p>
        </w:tc>
        <w:tc>
          <w:tcPr>
            <w:tcW w:w="2505" w:type="pct"/>
            <w:vMerge w:val="restart"/>
            <w:shd w:val="clear" w:color="auto" w:fill="auto"/>
            <w:tcMar>
              <w:top w:w="80" w:type="dxa"/>
              <w:left w:w="530" w:type="dxa"/>
              <w:bottom w:w="80" w:type="dxa"/>
              <w:right w:w="80" w:type="dxa"/>
            </w:tcMar>
            <w:vAlign w:val="center"/>
          </w:tcPr>
          <w:p w14:paraId="06226299" w14:textId="77777777" w:rsidR="00B35AC0" w:rsidRPr="004D7DCA" w:rsidRDefault="00B35AC0" w:rsidP="003322CE">
            <w:pPr>
              <w:pStyle w:val="Body"/>
              <w:spacing w:line="276" w:lineRule="auto"/>
              <w:ind w:left="-360"/>
              <w:rPr>
                <w:rFonts w:asciiTheme="majorBidi" w:hAnsiTheme="majorBidi" w:cstheme="majorBidi"/>
                <w:lang w:val="en-GB"/>
              </w:rPr>
            </w:pPr>
            <w:r w:rsidRPr="004D7DCA">
              <w:rPr>
                <w:rStyle w:val="None"/>
                <w:rFonts w:asciiTheme="majorBidi" w:hAnsiTheme="majorBidi" w:cstheme="majorBidi"/>
                <w:lang w:val="en-GB"/>
              </w:rPr>
              <w:t xml:space="preserve">Establishing a Unit responsible for scenario planning and strategy development, staffed with the right talent and expertise for scenario planning </w:t>
            </w:r>
          </w:p>
        </w:tc>
      </w:tr>
      <w:tr w:rsidR="00B35AC0" w:rsidRPr="004D7DCA" w14:paraId="58807D24" w14:textId="77777777" w:rsidTr="000A57CF">
        <w:trPr>
          <w:trHeight w:val="20"/>
        </w:trPr>
        <w:tc>
          <w:tcPr>
            <w:tcW w:w="2495" w:type="pct"/>
            <w:shd w:val="clear" w:color="auto" w:fill="F4B083"/>
            <w:tcMar>
              <w:top w:w="80" w:type="dxa"/>
              <w:left w:w="530" w:type="dxa"/>
              <w:bottom w:w="80" w:type="dxa"/>
              <w:right w:w="80" w:type="dxa"/>
            </w:tcMar>
          </w:tcPr>
          <w:p w14:paraId="0FB8BD39" w14:textId="17CEA3E0" w:rsidR="00B35AC0" w:rsidRPr="004D7DCA" w:rsidRDefault="00B35AC0" w:rsidP="003322CE">
            <w:pPr>
              <w:pStyle w:val="Body"/>
              <w:spacing w:line="276" w:lineRule="auto"/>
              <w:ind w:left="-360"/>
              <w:rPr>
                <w:rFonts w:asciiTheme="majorBidi" w:hAnsiTheme="majorBidi" w:cstheme="majorBidi"/>
                <w:lang w:val="en-GB"/>
              </w:rPr>
            </w:pPr>
            <w:r w:rsidRPr="004D7DCA">
              <w:rPr>
                <w:rStyle w:val="None"/>
                <w:rFonts w:asciiTheme="majorBidi" w:hAnsiTheme="majorBidi" w:cstheme="majorBidi"/>
                <w:lang w:val="en-GB"/>
              </w:rPr>
              <w:t xml:space="preserve">P4C3 </w:t>
            </w:r>
            <w:r w:rsidR="00013B71" w:rsidRPr="004D7DCA">
              <w:rPr>
                <w:rFonts w:asciiTheme="majorBidi" w:hAnsiTheme="majorBidi" w:cstheme="majorBidi"/>
              </w:rPr>
              <w:t>–</w:t>
            </w:r>
            <w:r w:rsidR="00013B71" w:rsidRPr="004D7DCA">
              <w:rPr>
                <w:rStyle w:val="None"/>
                <w:rFonts w:asciiTheme="majorBidi" w:hAnsiTheme="majorBidi" w:cstheme="majorBidi"/>
                <w:lang w:val="en-GB"/>
              </w:rPr>
              <w:t xml:space="preserve"> </w:t>
            </w:r>
            <w:r w:rsidRPr="004D7DCA">
              <w:rPr>
                <w:rStyle w:val="None"/>
                <w:rFonts w:asciiTheme="majorBidi" w:hAnsiTheme="majorBidi" w:cstheme="majorBidi"/>
                <w:lang w:val="en-GB"/>
              </w:rPr>
              <w:t>It needs to be locali</w:t>
            </w:r>
            <w:r w:rsidR="00C93A1C">
              <w:rPr>
                <w:rStyle w:val="None"/>
                <w:rFonts w:asciiTheme="majorBidi" w:hAnsiTheme="majorBidi" w:cstheme="majorBidi"/>
                <w:lang w:val="en-GB"/>
              </w:rPr>
              <w:t>s</w:t>
            </w:r>
            <w:r w:rsidRPr="004D7DCA">
              <w:rPr>
                <w:rStyle w:val="None"/>
                <w:rFonts w:asciiTheme="majorBidi" w:hAnsiTheme="majorBidi" w:cstheme="majorBidi"/>
                <w:lang w:val="en-GB"/>
              </w:rPr>
              <w:t>ed and consider environmental factors</w:t>
            </w:r>
          </w:p>
        </w:tc>
        <w:tc>
          <w:tcPr>
            <w:tcW w:w="2505" w:type="pct"/>
            <w:vMerge/>
            <w:shd w:val="clear" w:color="auto" w:fill="auto"/>
          </w:tcPr>
          <w:p w14:paraId="3D3FED54" w14:textId="77777777" w:rsidR="00B35AC0" w:rsidRPr="004D7DCA" w:rsidRDefault="00B35AC0" w:rsidP="003322CE">
            <w:pPr>
              <w:spacing w:after="0" w:line="276" w:lineRule="auto"/>
              <w:ind w:left="-360"/>
              <w:rPr>
                <w:rFonts w:asciiTheme="majorBidi" w:hAnsiTheme="majorBidi" w:cstheme="majorBidi"/>
                <w:sz w:val="22"/>
              </w:rPr>
            </w:pPr>
          </w:p>
        </w:tc>
      </w:tr>
      <w:tr w:rsidR="00B35AC0" w:rsidRPr="004D7DCA" w14:paraId="5C68F153" w14:textId="77777777" w:rsidTr="000A57CF">
        <w:trPr>
          <w:trHeight w:val="20"/>
        </w:trPr>
        <w:tc>
          <w:tcPr>
            <w:tcW w:w="2495" w:type="pct"/>
            <w:shd w:val="clear" w:color="auto" w:fill="F4B083"/>
            <w:tcMar>
              <w:top w:w="80" w:type="dxa"/>
              <w:left w:w="530" w:type="dxa"/>
              <w:bottom w:w="80" w:type="dxa"/>
              <w:right w:w="80" w:type="dxa"/>
            </w:tcMar>
          </w:tcPr>
          <w:p w14:paraId="544DAECF" w14:textId="6D7177F4" w:rsidR="00B35AC0" w:rsidRPr="004D7DCA" w:rsidRDefault="00B35AC0" w:rsidP="003322CE">
            <w:pPr>
              <w:pStyle w:val="Body"/>
              <w:spacing w:line="276" w:lineRule="auto"/>
              <w:ind w:left="-360"/>
              <w:rPr>
                <w:rFonts w:asciiTheme="majorBidi" w:hAnsiTheme="majorBidi" w:cstheme="majorBidi"/>
                <w:lang w:val="en-GB"/>
              </w:rPr>
            </w:pPr>
            <w:r w:rsidRPr="004D7DCA">
              <w:rPr>
                <w:rStyle w:val="None"/>
                <w:rFonts w:asciiTheme="majorBidi" w:hAnsiTheme="majorBidi" w:cstheme="majorBidi"/>
                <w:lang w:val="en-GB"/>
              </w:rPr>
              <w:t xml:space="preserve">P4C11 </w:t>
            </w:r>
            <w:r w:rsidR="00013B71" w:rsidRPr="004D7DCA">
              <w:rPr>
                <w:rFonts w:asciiTheme="majorBidi" w:hAnsiTheme="majorBidi" w:cstheme="majorBidi"/>
              </w:rPr>
              <w:t>–</w:t>
            </w:r>
            <w:r w:rsidR="00013B71" w:rsidRPr="004D7DCA">
              <w:rPr>
                <w:rStyle w:val="None"/>
                <w:rFonts w:asciiTheme="majorBidi" w:hAnsiTheme="majorBidi" w:cstheme="majorBidi"/>
                <w:lang w:val="en-GB"/>
              </w:rPr>
              <w:t xml:space="preserve"> </w:t>
            </w:r>
            <w:r w:rsidRPr="004D7DCA">
              <w:rPr>
                <w:rStyle w:val="None"/>
                <w:rFonts w:asciiTheme="majorBidi" w:hAnsiTheme="majorBidi" w:cstheme="majorBidi"/>
                <w:lang w:val="en-GB"/>
              </w:rPr>
              <w:t>Research, planning</w:t>
            </w:r>
            <w:r w:rsidR="005143F0" w:rsidRPr="004D7DCA">
              <w:rPr>
                <w:rStyle w:val="None"/>
                <w:rFonts w:asciiTheme="majorBidi" w:hAnsiTheme="majorBidi" w:cstheme="majorBidi"/>
                <w:lang w:val="en-GB"/>
              </w:rPr>
              <w:t>,</w:t>
            </w:r>
            <w:r w:rsidRPr="004D7DCA">
              <w:rPr>
                <w:rStyle w:val="None"/>
                <w:rFonts w:asciiTheme="majorBidi" w:hAnsiTheme="majorBidi" w:cstheme="majorBidi"/>
                <w:lang w:val="en-GB"/>
              </w:rPr>
              <w:t xml:space="preserve"> and piloting</w:t>
            </w:r>
          </w:p>
        </w:tc>
        <w:tc>
          <w:tcPr>
            <w:tcW w:w="2505" w:type="pct"/>
            <w:vMerge/>
            <w:shd w:val="clear" w:color="auto" w:fill="auto"/>
          </w:tcPr>
          <w:p w14:paraId="43382825" w14:textId="77777777" w:rsidR="00B35AC0" w:rsidRPr="004D7DCA" w:rsidRDefault="00B35AC0" w:rsidP="003322CE">
            <w:pPr>
              <w:spacing w:after="0" w:line="276" w:lineRule="auto"/>
              <w:ind w:left="-360"/>
              <w:rPr>
                <w:rFonts w:asciiTheme="majorBidi" w:hAnsiTheme="majorBidi" w:cstheme="majorBidi"/>
                <w:sz w:val="22"/>
              </w:rPr>
            </w:pPr>
          </w:p>
        </w:tc>
      </w:tr>
      <w:tr w:rsidR="00B35AC0" w:rsidRPr="004D7DCA" w14:paraId="420B08F5" w14:textId="77777777" w:rsidTr="000A57CF">
        <w:trPr>
          <w:trHeight w:val="20"/>
        </w:trPr>
        <w:tc>
          <w:tcPr>
            <w:tcW w:w="2495" w:type="pct"/>
            <w:shd w:val="clear" w:color="auto" w:fill="F4B083"/>
            <w:tcMar>
              <w:top w:w="80" w:type="dxa"/>
              <w:left w:w="530" w:type="dxa"/>
              <w:bottom w:w="80" w:type="dxa"/>
              <w:right w:w="80" w:type="dxa"/>
            </w:tcMar>
            <w:vAlign w:val="center"/>
          </w:tcPr>
          <w:p w14:paraId="40FEEDD8" w14:textId="3513B298" w:rsidR="00B35AC0" w:rsidRPr="004D7DCA" w:rsidRDefault="00B35AC0" w:rsidP="003322CE">
            <w:pPr>
              <w:pStyle w:val="Body"/>
              <w:spacing w:line="276" w:lineRule="auto"/>
              <w:ind w:left="-360"/>
              <w:rPr>
                <w:rFonts w:asciiTheme="majorBidi" w:hAnsiTheme="majorBidi" w:cstheme="majorBidi"/>
                <w:lang w:val="en-GB"/>
              </w:rPr>
            </w:pPr>
            <w:r w:rsidRPr="004D7DCA">
              <w:rPr>
                <w:rStyle w:val="None"/>
                <w:rFonts w:asciiTheme="majorBidi" w:hAnsiTheme="majorBidi" w:cstheme="majorBidi"/>
                <w:lang w:val="en-GB"/>
              </w:rPr>
              <w:t xml:space="preserve">P3C4 </w:t>
            </w:r>
            <w:r w:rsidR="00013B71" w:rsidRPr="004D7DCA">
              <w:rPr>
                <w:rFonts w:asciiTheme="majorBidi" w:hAnsiTheme="majorBidi" w:cstheme="majorBidi"/>
              </w:rPr>
              <w:t>–</w:t>
            </w:r>
            <w:r w:rsidRPr="004D7DCA">
              <w:rPr>
                <w:rStyle w:val="None"/>
                <w:rFonts w:asciiTheme="majorBidi" w:hAnsiTheme="majorBidi" w:cstheme="majorBidi"/>
                <w:lang w:val="en-GB"/>
              </w:rPr>
              <w:t xml:space="preserve"> Lack of resources allocated for planning</w:t>
            </w:r>
          </w:p>
        </w:tc>
        <w:tc>
          <w:tcPr>
            <w:tcW w:w="2505" w:type="pct"/>
            <w:vMerge/>
            <w:shd w:val="clear" w:color="auto" w:fill="auto"/>
          </w:tcPr>
          <w:p w14:paraId="0EF75881" w14:textId="77777777" w:rsidR="00B35AC0" w:rsidRPr="004D7DCA" w:rsidRDefault="00B35AC0" w:rsidP="003322CE">
            <w:pPr>
              <w:spacing w:after="0" w:line="276" w:lineRule="auto"/>
              <w:ind w:left="-360"/>
              <w:rPr>
                <w:rFonts w:asciiTheme="majorBidi" w:hAnsiTheme="majorBidi" w:cstheme="majorBidi"/>
                <w:sz w:val="22"/>
              </w:rPr>
            </w:pPr>
          </w:p>
        </w:tc>
      </w:tr>
      <w:tr w:rsidR="00B35AC0" w:rsidRPr="004D7DCA" w14:paraId="0FA53C9F" w14:textId="77777777" w:rsidTr="000A57CF">
        <w:trPr>
          <w:trHeight w:val="20"/>
        </w:trPr>
        <w:tc>
          <w:tcPr>
            <w:tcW w:w="2495" w:type="pct"/>
            <w:shd w:val="clear" w:color="auto" w:fill="F4B083"/>
            <w:tcMar>
              <w:top w:w="80" w:type="dxa"/>
              <w:left w:w="530" w:type="dxa"/>
              <w:bottom w:w="80" w:type="dxa"/>
              <w:right w:w="80" w:type="dxa"/>
            </w:tcMar>
            <w:vAlign w:val="center"/>
          </w:tcPr>
          <w:p w14:paraId="3C636C68" w14:textId="4FB73ADF" w:rsidR="00B35AC0" w:rsidRPr="004D7DCA" w:rsidRDefault="00B35AC0" w:rsidP="003322CE">
            <w:pPr>
              <w:pStyle w:val="Body"/>
              <w:spacing w:line="276" w:lineRule="auto"/>
              <w:ind w:left="-360"/>
              <w:rPr>
                <w:rFonts w:asciiTheme="majorBidi" w:hAnsiTheme="majorBidi" w:cstheme="majorBidi"/>
                <w:lang w:val="en-GB"/>
              </w:rPr>
            </w:pPr>
            <w:r w:rsidRPr="004D7DCA">
              <w:rPr>
                <w:rStyle w:val="None"/>
                <w:rFonts w:asciiTheme="majorBidi" w:hAnsiTheme="majorBidi" w:cstheme="majorBidi"/>
                <w:lang w:val="en-GB"/>
              </w:rPr>
              <w:t xml:space="preserve">P3C9 </w:t>
            </w:r>
            <w:r w:rsidR="00013B71" w:rsidRPr="004D7DCA">
              <w:rPr>
                <w:rFonts w:asciiTheme="majorBidi" w:hAnsiTheme="majorBidi" w:cstheme="majorBidi"/>
              </w:rPr>
              <w:t>–</w:t>
            </w:r>
            <w:r w:rsidRPr="004D7DCA">
              <w:rPr>
                <w:rStyle w:val="None"/>
                <w:rFonts w:asciiTheme="majorBidi" w:hAnsiTheme="majorBidi" w:cstheme="majorBidi"/>
                <w:lang w:val="en-GB"/>
              </w:rPr>
              <w:t xml:space="preserve"> Lack of competence in scenario planning</w:t>
            </w:r>
          </w:p>
        </w:tc>
        <w:tc>
          <w:tcPr>
            <w:tcW w:w="2505" w:type="pct"/>
            <w:vMerge/>
            <w:shd w:val="clear" w:color="auto" w:fill="auto"/>
          </w:tcPr>
          <w:p w14:paraId="4D429D9C" w14:textId="77777777" w:rsidR="00B35AC0" w:rsidRPr="004D7DCA" w:rsidRDefault="00B35AC0" w:rsidP="003322CE">
            <w:pPr>
              <w:spacing w:after="0" w:line="276" w:lineRule="auto"/>
              <w:ind w:left="-360"/>
              <w:rPr>
                <w:rFonts w:asciiTheme="majorBidi" w:hAnsiTheme="majorBidi" w:cstheme="majorBidi"/>
                <w:sz w:val="22"/>
              </w:rPr>
            </w:pPr>
          </w:p>
        </w:tc>
      </w:tr>
      <w:tr w:rsidR="00B35AC0" w:rsidRPr="004D7DCA" w14:paraId="5AB21281" w14:textId="77777777" w:rsidTr="000A57CF">
        <w:trPr>
          <w:trHeight w:val="20"/>
        </w:trPr>
        <w:tc>
          <w:tcPr>
            <w:tcW w:w="2495" w:type="pct"/>
            <w:shd w:val="clear" w:color="auto" w:fill="F4B083"/>
            <w:tcMar>
              <w:top w:w="80" w:type="dxa"/>
              <w:left w:w="530" w:type="dxa"/>
              <w:bottom w:w="80" w:type="dxa"/>
              <w:right w:w="80" w:type="dxa"/>
            </w:tcMar>
            <w:vAlign w:val="center"/>
          </w:tcPr>
          <w:p w14:paraId="51135629" w14:textId="7EF03644" w:rsidR="00B35AC0" w:rsidRPr="004D7DCA" w:rsidRDefault="00B35AC0" w:rsidP="003322CE">
            <w:pPr>
              <w:pStyle w:val="Body"/>
              <w:spacing w:line="276" w:lineRule="auto"/>
              <w:ind w:left="-360"/>
              <w:rPr>
                <w:rFonts w:asciiTheme="majorBidi" w:hAnsiTheme="majorBidi" w:cstheme="majorBidi"/>
                <w:lang w:val="en-GB"/>
              </w:rPr>
            </w:pPr>
            <w:r w:rsidRPr="004D7DCA">
              <w:rPr>
                <w:rStyle w:val="None"/>
                <w:rFonts w:asciiTheme="majorBidi" w:hAnsiTheme="majorBidi" w:cstheme="majorBidi"/>
                <w:lang w:val="en-GB"/>
              </w:rPr>
              <w:t xml:space="preserve">P2C3 </w:t>
            </w:r>
            <w:r w:rsidR="00013B71" w:rsidRPr="004D7DCA">
              <w:rPr>
                <w:rFonts w:asciiTheme="majorBidi" w:hAnsiTheme="majorBidi" w:cstheme="majorBidi"/>
              </w:rPr>
              <w:t>–</w:t>
            </w:r>
            <w:r w:rsidRPr="004D7DCA">
              <w:rPr>
                <w:rStyle w:val="None"/>
                <w:rFonts w:asciiTheme="majorBidi" w:hAnsiTheme="majorBidi" w:cstheme="majorBidi"/>
                <w:lang w:val="en-GB"/>
              </w:rPr>
              <w:t xml:space="preserve"> Initial research for information required for scenario </w:t>
            </w:r>
            <w:r w:rsidR="00366E88" w:rsidRPr="004D7DCA">
              <w:rPr>
                <w:rStyle w:val="None"/>
                <w:rFonts w:asciiTheme="majorBidi" w:hAnsiTheme="majorBidi" w:cstheme="majorBidi"/>
                <w:lang w:val="en-GB"/>
              </w:rPr>
              <w:t>planning,</w:t>
            </w:r>
            <w:r w:rsidRPr="004D7DCA">
              <w:rPr>
                <w:rStyle w:val="None"/>
                <w:rFonts w:asciiTheme="majorBidi" w:hAnsiTheme="majorBidi" w:cstheme="majorBidi"/>
                <w:lang w:val="en-GB"/>
              </w:rPr>
              <w:t xml:space="preserve"> </w:t>
            </w:r>
            <w:r w:rsidR="006610FA" w:rsidRPr="004D7DCA">
              <w:rPr>
                <w:rStyle w:val="None"/>
                <w:rFonts w:asciiTheme="majorBidi" w:hAnsiTheme="majorBidi" w:cstheme="majorBidi"/>
                <w:lang w:val="en-GB"/>
              </w:rPr>
              <w:t>e.g.,</w:t>
            </w:r>
            <w:r w:rsidRPr="004D7DCA">
              <w:rPr>
                <w:rStyle w:val="None"/>
                <w:rFonts w:asciiTheme="majorBidi" w:hAnsiTheme="majorBidi" w:cstheme="majorBidi"/>
                <w:lang w:val="en-GB"/>
              </w:rPr>
              <w:t xml:space="preserve"> trends </w:t>
            </w:r>
            <w:r w:rsidR="00784FD2">
              <w:rPr>
                <w:rStyle w:val="None"/>
                <w:rFonts w:asciiTheme="majorBidi" w:hAnsiTheme="majorBidi" w:cstheme="majorBidi"/>
                <w:lang w:val="en-GB"/>
              </w:rPr>
              <w:t>and</w:t>
            </w:r>
            <w:r w:rsidRPr="004D7DCA">
              <w:rPr>
                <w:rStyle w:val="None"/>
                <w:rFonts w:asciiTheme="majorBidi" w:hAnsiTheme="majorBidi" w:cstheme="majorBidi"/>
                <w:lang w:val="en-GB"/>
              </w:rPr>
              <w:t xml:space="preserve"> emerging issues analysis, </w:t>
            </w:r>
            <w:r w:rsidR="00E642B4" w:rsidRPr="004D7DCA">
              <w:rPr>
                <w:rStyle w:val="None"/>
                <w:rFonts w:asciiTheme="majorBidi" w:hAnsiTheme="majorBidi" w:cstheme="majorBidi"/>
                <w:lang w:val="en-GB"/>
              </w:rPr>
              <w:t>piloting,</w:t>
            </w:r>
            <w:r w:rsidRPr="004D7DCA">
              <w:rPr>
                <w:rStyle w:val="None"/>
                <w:rFonts w:asciiTheme="majorBidi" w:hAnsiTheme="majorBidi" w:cstheme="majorBidi"/>
                <w:lang w:val="en-GB"/>
              </w:rPr>
              <w:t xml:space="preserve"> and testing</w:t>
            </w:r>
          </w:p>
        </w:tc>
        <w:tc>
          <w:tcPr>
            <w:tcW w:w="2505" w:type="pct"/>
            <w:vMerge/>
            <w:shd w:val="clear" w:color="auto" w:fill="auto"/>
          </w:tcPr>
          <w:p w14:paraId="6DDD37C9" w14:textId="77777777" w:rsidR="00B35AC0" w:rsidRPr="004D7DCA" w:rsidRDefault="00B35AC0" w:rsidP="003322CE">
            <w:pPr>
              <w:spacing w:after="0" w:line="276" w:lineRule="auto"/>
              <w:ind w:left="-360"/>
              <w:rPr>
                <w:rFonts w:asciiTheme="majorBidi" w:hAnsiTheme="majorBidi" w:cstheme="majorBidi"/>
                <w:sz w:val="22"/>
              </w:rPr>
            </w:pPr>
          </w:p>
        </w:tc>
      </w:tr>
      <w:tr w:rsidR="00B35AC0" w:rsidRPr="004D7DCA" w14:paraId="356B01FB" w14:textId="77777777" w:rsidTr="000A57CF">
        <w:trPr>
          <w:trHeight w:val="20"/>
        </w:trPr>
        <w:tc>
          <w:tcPr>
            <w:tcW w:w="2495" w:type="pct"/>
            <w:shd w:val="clear" w:color="auto" w:fill="F4B083"/>
            <w:tcMar>
              <w:top w:w="80" w:type="dxa"/>
              <w:left w:w="530" w:type="dxa"/>
              <w:bottom w:w="80" w:type="dxa"/>
              <w:right w:w="80" w:type="dxa"/>
            </w:tcMar>
            <w:vAlign w:val="center"/>
          </w:tcPr>
          <w:p w14:paraId="7C7CBBB2" w14:textId="2DD5E73E" w:rsidR="00B35AC0" w:rsidRPr="004D7DCA" w:rsidRDefault="00B35AC0" w:rsidP="003322CE">
            <w:pPr>
              <w:pStyle w:val="Body"/>
              <w:spacing w:line="276" w:lineRule="auto"/>
              <w:ind w:left="-360"/>
              <w:rPr>
                <w:rFonts w:asciiTheme="majorBidi" w:hAnsiTheme="majorBidi" w:cstheme="majorBidi"/>
                <w:lang w:val="en-GB"/>
              </w:rPr>
            </w:pPr>
            <w:r w:rsidRPr="004D7DCA">
              <w:rPr>
                <w:rStyle w:val="None"/>
                <w:rFonts w:asciiTheme="majorBidi" w:hAnsiTheme="majorBidi" w:cstheme="majorBidi"/>
                <w:lang w:val="en-GB"/>
              </w:rPr>
              <w:t>P6C3</w:t>
            </w:r>
            <w:r w:rsidR="00013B71" w:rsidRPr="004D7DCA">
              <w:rPr>
                <w:rStyle w:val="None"/>
                <w:rFonts w:asciiTheme="majorBidi" w:hAnsiTheme="majorBidi" w:cstheme="majorBidi"/>
                <w:lang w:val="en-GB"/>
              </w:rPr>
              <w:t xml:space="preserve"> </w:t>
            </w:r>
            <w:r w:rsidR="00013B71" w:rsidRPr="004D7DCA">
              <w:rPr>
                <w:rFonts w:asciiTheme="majorBidi" w:hAnsiTheme="majorBidi" w:cstheme="majorBidi"/>
              </w:rPr>
              <w:t xml:space="preserve">– </w:t>
            </w:r>
            <w:r w:rsidR="00784FD2">
              <w:rPr>
                <w:rStyle w:val="None"/>
                <w:lang w:val="en-GB"/>
              </w:rPr>
              <w:t>T</w:t>
            </w:r>
            <w:r w:rsidRPr="004D7DCA">
              <w:rPr>
                <w:rStyle w:val="None"/>
                <w:rFonts w:asciiTheme="majorBidi" w:hAnsiTheme="majorBidi" w:cstheme="majorBidi"/>
                <w:lang w:val="en-GB"/>
              </w:rPr>
              <w:t>rain public administrators with skills and knowledge for scenario planning</w:t>
            </w:r>
          </w:p>
        </w:tc>
        <w:tc>
          <w:tcPr>
            <w:tcW w:w="2505" w:type="pct"/>
            <w:vMerge/>
            <w:shd w:val="clear" w:color="auto" w:fill="auto"/>
          </w:tcPr>
          <w:p w14:paraId="58399DE3" w14:textId="77777777" w:rsidR="00B35AC0" w:rsidRPr="004D7DCA" w:rsidRDefault="00B35AC0" w:rsidP="003322CE">
            <w:pPr>
              <w:spacing w:after="0" w:line="276" w:lineRule="auto"/>
              <w:ind w:left="-360"/>
              <w:rPr>
                <w:rFonts w:asciiTheme="majorBidi" w:hAnsiTheme="majorBidi" w:cstheme="majorBidi"/>
                <w:sz w:val="22"/>
              </w:rPr>
            </w:pPr>
          </w:p>
        </w:tc>
      </w:tr>
      <w:tr w:rsidR="00B35AC0" w:rsidRPr="004D7DCA" w14:paraId="4962384F" w14:textId="77777777" w:rsidTr="000A57CF">
        <w:trPr>
          <w:trHeight w:val="20"/>
        </w:trPr>
        <w:tc>
          <w:tcPr>
            <w:tcW w:w="2495" w:type="pct"/>
            <w:shd w:val="clear" w:color="auto" w:fill="F4B083"/>
            <w:tcMar>
              <w:top w:w="80" w:type="dxa"/>
              <w:left w:w="530" w:type="dxa"/>
              <w:bottom w:w="80" w:type="dxa"/>
              <w:right w:w="80" w:type="dxa"/>
            </w:tcMar>
            <w:vAlign w:val="center"/>
          </w:tcPr>
          <w:p w14:paraId="6537BEF7" w14:textId="0215021B" w:rsidR="00B35AC0" w:rsidRPr="004D7DCA" w:rsidRDefault="00B35AC0" w:rsidP="003322CE">
            <w:pPr>
              <w:pStyle w:val="Body"/>
              <w:spacing w:line="276" w:lineRule="auto"/>
              <w:ind w:left="-360"/>
              <w:rPr>
                <w:rFonts w:asciiTheme="majorBidi" w:hAnsiTheme="majorBidi" w:cstheme="majorBidi"/>
                <w:lang w:val="en-GB"/>
              </w:rPr>
            </w:pPr>
            <w:r w:rsidRPr="004D7DCA">
              <w:rPr>
                <w:rStyle w:val="None"/>
                <w:rFonts w:asciiTheme="majorBidi" w:hAnsiTheme="majorBidi" w:cstheme="majorBidi"/>
                <w:lang w:val="en-GB"/>
              </w:rPr>
              <w:t xml:space="preserve">P7C4 – </w:t>
            </w:r>
            <w:r w:rsidR="00E91722">
              <w:rPr>
                <w:rStyle w:val="None"/>
                <w:rFonts w:asciiTheme="majorBidi" w:hAnsiTheme="majorBidi" w:cstheme="majorBidi"/>
                <w:lang w:val="en-GB"/>
              </w:rPr>
              <w:t>A</w:t>
            </w:r>
            <w:r w:rsidRPr="004D7DCA">
              <w:rPr>
                <w:rStyle w:val="None"/>
                <w:rFonts w:asciiTheme="majorBidi" w:hAnsiTheme="majorBidi" w:cstheme="majorBidi"/>
                <w:lang w:val="en-GB"/>
              </w:rPr>
              <w:t xml:space="preserve"> team with diverse background</w:t>
            </w:r>
            <w:r w:rsidR="005143F0" w:rsidRPr="004D7DCA">
              <w:rPr>
                <w:rStyle w:val="None"/>
                <w:rFonts w:asciiTheme="majorBidi" w:hAnsiTheme="majorBidi" w:cstheme="majorBidi"/>
                <w:lang w:val="en-GB"/>
              </w:rPr>
              <w:t>s</w:t>
            </w:r>
            <w:r w:rsidRPr="004D7DCA">
              <w:rPr>
                <w:rStyle w:val="None"/>
                <w:rFonts w:asciiTheme="majorBidi" w:hAnsiTheme="majorBidi" w:cstheme="majorBidi"/>
                <w:lang w:val="en-GB"/>
              </w:rPr>
              <w:t xml:space="preserve"> and work experience</w:t>
            </w:r>
          </w:p>
        </w:tc>
        <w:tc>
          <w:tcPr>
            <w:tcW w:w="2505" w:type="pct"/>
            <w:vMerge/>
            <w:shd w:val="clear" w:color="auto" w:fill="auto"/>
          </w:tcPr>
          <w:p w14:paraId="26A60032" w14:textId="77777777" w:rsidR="00B35AC0" w:rsidRPr="004D7DCA" w:rsidRDefault="00B35AC0" w:rsidP="003322CE">
            <w:pPr>
              <w:spacing w:after="0" w:line="276" w:lineRule="auto"/>
              <w:ind w:left="-360"/>
              <w:rPr>
                <w:rFonts w:asciiTheme="majorBidi" w:hAnsiTheme="majorBidi" w:cstheme="majorBidi"/>
                <w:sz w:val="22"/>
              </w:rPr>
            </w:pPr>
          </w:p>
        </w:tc>
      </w:tr>
      <w:tr w:rsidR="00B35AC0" w:rsidRPr="004D7DCA" w14:paraId="3B9435DA" w14:textId="77777777" w:rsidTr="000A57CF">
        <w:trPr>
          <w:trHeight w:val="20"/>
        </w:trPr>
        <w:tc>
          <w:tcPr>
            <w:tcW w:w="2495" w:type="pct"/>
            <w:shd w:val="clear" w:color="auto" w:fill="C5E0B3"/>
            <w:tcMar>
              <w:top w:w="80" w:type="dxa"/>
              <w:left w:w="530" w:type="dxa"/>
              <w:bottom w:w="80" w:type="dxa"/>
              <w:right w:w="80" w:type="dxa"/>
            </w:tcMar>
            <w:vAlign w:val="center"/>
          </w:tcPr>
          <w:p w14:paraId="581706BD" w14:textId="7AFE6B58" w:rsidR="00B35AC0" w:rsidRPr="004D7DCA" w:rsidRDefault="00B35AC0" w:rsidP="003322CE">
            <w:pPr>
              <w:pStyle w:val="Body"/>
              <w:spacing w:line="276" w:lineRule="auto"/>
              <w:ind w:left="-360"/>
              <w:rPr>
                <w:rFonts w:asciiTheme="majorBidi" w:hAnsiTheme="majorBidi" w:cstheme="majorBidi"/>
                <w:lang w:val="en-GB"/>
              </w:rPr>
            </w:pPr>
            <w:r w:rsidRPr="004D7DCA">
              <w:rPr>
                <w:rStyle w:val="None"/>
                <w:rFonts w:asciiTheme="majorBidi" w:hAnsiTheme="majorBidi" w:cstheme="majorBidi"/>
                <w:lang w:val="en-GB"/>
              </w:rPr>
              <w:t xml:space="preserve">P5C3 </w:t>
            </w:r>
            <w:r w:rsidR="00013B71" w:rsidRPr="004D7DCA">
              <w:rPr>
                <w:rFonts w:asciiTheme="majorBidi" w:hAnsiTheme="majorBidi" w:cstheme="majorBidi"/>
              </w:rPr>
              <w:t>–</w:t>
            </w:r>
            <w:r w:rsidRPr="004D7DCA">
              <w:rPr>
                <w:rStyle w:val="None"/>
                <w:rFonts w:asciiTheme="majorBidi" w:hAnsiTheme="majorBidi" w:cstheme="majorBidi"/>
                <w:lang w:val="en-GB"/>
              </w:rPr>
              <w:t xml:space="preserve"> Public reporting of results for stakeholder engagement and buy-in</w:t>
            </w:r>
          </w:p>
        </w:tc>
        <w:tc>
          <w:tcPr>
            <w:tcW w:w="2505" w:type="pct"/>
            <w:vMerge w:val="restart"/>
            <w:shd w:val="clear" w:color="auto" w:fill="auto"/>
            <w:tcMar>
              <w:top w:w="80" w:type="dxa"/>
              <w:left w:w="530" w:type="dxa"/>
              <w:bottom w:w="80" w:type="dxa"/>
              <w:right w:w="80" w:type="dxa"/>
            </w:tcMar>
            <w:vAlign w:val="center"/>
          </w:tcPr>
          <w:p w14:paraId="066A6AEA" w14:textId="7042D861" w:rsidR="00B35AC0" w:rsidRPr="004D7DCA" w:rsidRDefault="00B35AC0" w:rsidP="003322CE">
            <w:pPr>
              <w:pStyle w:val="Body"/>
              <w:spacing w:line="276" w:lineRule="auto"/>
              <w:ind w:left="-360"/>
              <w:rPr>
                <w:rFonts w:asciiTheme="majorBidi" w:hAnsiTheme="majorBidi" w:cstheme="majorBidi"/>
                <w:lang w:val="en-GB"/>
              </w:rPr>
            </w:pPr>
            <w:r w:rsidRPr="004D7DCA">
              <w:rPr>
                <w:rStyle w:val="None"/>
                <w:rFonts w:asciiTheme="majorBidi" w:hAnsiTheme="majorBidi" w:cstheme="majorBidi"/>
                <w:lang w:val="en-GB"/>
              </w:rPr>
              <w:t xml:space="preserve">Competence and ability required </w:t>
            </w:r>
            <w:r w:rsidR="005143F0" w:rsidRPr="004D7DCA">
              <w:rPr>
                <w:rStyle w:val="None"/>
                <w:rFonts w:asciiTheme="majorBidi" w:hAnsiTheme="majorBidi" w:cstheme="majorBidi"/>
                <w:lang w:val="en-GB"/>
              </w:rPr>
              <w:t xml:space="preserve">for </w:t>
            </w:r>
            <w:r w:rsidRPr="004D7DCA">
              <w:rPr>
                <w:rStyle w:val="None"/>
                <w:rFonts w:asciiTheme="majorBidi" w:hAnsiTheme="majorBidi" w:cstheme="majorBidi"/>
                <w:lang w:val="en-GB"/>
              </w:rPr>
              <w:t>contextual research in making scenario planning more relevant and appealing to stakeholders</w:t>
            </w:r>
          </w:p>
        </w:tc>
      </w:tr>
      <w:tr w:rsidR="00B35AC0" w:rsidRPr="004D7DCA" w14:paraId="6329EF02" w14:textId="77777777" w:rsidTr="000A57CF">
        <w:trPr>
          <w:trHeight w:val="20"/>
        </w:trPr>
        <w:tc>
          <w:tcPr>
            <w:tcW w:w="2495" w:type="pct"/>
            <w:shd w:val="clear" w:color="auto" w:fill="C5E0B3"/>
            <w:tcMar>
              <w:top w:w="80" w:type="dxa"/>
              <w:left w:w="530" w:type="dxa"/>
              <w:bottom w:w="80" w:type="dxa"/>
              <w:right w:w="80" w:type="dxa"/>
            </w:tcMar>
            <w:vAlign w:val="center"/>
          </w:tcPr>
          <w:p w14:paraId="3FE2B16E" w14:textId="0D690F40" w:rsidR="00B35AC0" w:rsidRPr="004D7DCA" w:rsidRDefault="00B35AC0" w:rsidP="003322CE">
            <w:pPr>
              <w:pStyle w:val="Body"/>
              <w:spacing w:line="276" w:lineRule="auto"/>
              <w:ind w:left="-360"/>
              <w:rPr>
                <w:rFonts w:asciiTheme="majorBidi" w:hAnsiTheme="majorBidi" w:cstheme="majorBidi"/>
                <w:lang w:val="en-GB"/>
              </w:rPr>
            </w:pPr>
            <w:r w:rsidRPr="004D7DCA">
              <w:rPr>
                <w:rStyle w:val="None"/>
                <w:rFonts w:asciiTheme="majorBidi" w:hAnsiTheme="majorBidi" w:cstheme="majorBidi"/>
                <w:lang w:val="en-GB"/>
              </w:rPr>
              <w:t xml:space="preserve">P4C6 </w:t>
            </w:r>
            <w:r w:rsidR="00013B71" w:rsidRPr="004D7DCA">
              <w:rPr>
                <w:rFonts w:asciiTheme="majorBidi" w:hAnsiTheme="majorBidi" w:cstheme="majorBidi"/>
              </w:rPr>
              <w:t>–</w:t>
            </w:r>
            <w:r w:rsidR="00013B71" w:rsidRPr="004D7DCA">
              <w:rPr>
                <w:rStyle w:val="None"/>
                <w:rFonts w:asciiTheme="majorBidi" w:hAnsiTheme="majorBidi" w:cstheme="majorBidi"/>
                <w:lang w:val="en-GB"/>
              </w:rPr>
              <w:t xml:space="preserve"> </w:t>
            </w:r>
            <w:r w:rsidRPr="004D7DCA">
              <w:rPr>
                <w:rStyle w:val="None"/>
                <w:rFonts w:asciiTheme="majorBidi" w:hAnsiTheme="majorBidi" w:cstheme="majorBidi"/>
                <w:lang w:val="en-GB"/>
              </w:rPr>
              <w:t>Understand how to appeal to key stakeholders</w:t>
            </w:r>
          </w:p>
        </w:tc>
        <w:tc>
          <w:tcPr>
            <w:tcW w:w="2505" w:type="pct"/>
            <w:vMerge/>
            <w:shd w:val="clear" w:color="auto" w:fill="auto"/>
          </w:tcPr>
          <w:p w14:paraId="76BD9C81" w14:textId="77777777" w:rsidR="00B35AC0" w:rsidRPr="004D7DCA" w:rsidRDefault="00B35AC0" w:rsidP="003322CE">
            <w:pPr>
              <w:spacing w:after="0" w:line="276" w:lineRule="auto"/>
              <w:ind w:left="-360"/>
              <w:rPr>
                <w:rFonts w:asciiTheme="majorBidi" w:hAnsiTheme="majorBidi" w:cstheme="majorBidi"/>
                <w:sz w:val="22"/>
              </w:rPr>
            </w:pPr>
          </w:p>
        </w:tc>
      </w:tr>
      <w:tr w:rsidR="00B35AC0" w:rsidRPr="004D7DCA" w14:paraId="058CDBDA" w14:textId="77777777" w:rsidTr="000A57CF">
        <w:trPr>
          <w:trHeight w:val="20"/>
        </w:trPr>
        <w:tc>
          <w:tcPr>
            <w:tcW w:w="2495" w:type="pct"/>
            <w:shd w:val="clear" w:color="auto" w:fill="FFF2CC"/>
            <w:tcMar>
              <w:top w:w="80" w:type="dxa"/>
              <w:left w:w="530" w:type="dxa"/>
              <w:bottom w:w="80" w:type="dxa"/>
              <w:right w:w="80" w:type="dxa"/>
            </w:tcMar>
            <w:vAlign w:val="center"/>
          </w:tcPr>
          <w:p w14:paraId="5AC2FA2A" w14:textId="127AD39C" w:rsidR="00B35AC0" w:rsidRPr="004D7DCA" w:rsidRDefault="00B35AC0" w:rsidP="003322CE">
            <w:pPr>
              <w:pStyle w:val="Body"/>
              <w:spacing w:line="276" w:lineRule="auto"/>
              <w:ind w:left="-360"/>
              <w:rPr>
                <w:rFonts w:asciiTheme="majorBidi" w:hAnsiTheme="majorBidi" w:cstheme="majorBidi"/>
                <w:lang w:val="en-GB"/>
              </w:rPr>
            </w:pPr>
            <w:r w:rsidRPr="004D7DCA">
              <w:rPr>
                <w:rStyle w:val="None"/>
                <w:rFonts w:asciiTheme="majorBidi" w:hAnsiTheme="majorBidi" w:cstheme="majorBidi"/>
                <w:lang w:val="en-GB"/>
              </w:rPr>
              <w:t>P3C5</w:t>
            </w:r>
            <w:r w:rsidR="00013B71" w:rsidRPr="004D7DCA">
              <w:rPr>
                <w:rStyle w:val="None"/>
                <w:rFonts w:asciiTheme="majorBidi" w:hAnsiTheme="majorBidi" w:cstheme="majorBidi"/>
                <w:lang w:val="en-GB"/>
              </w:rPr>
              <w:t xml:space="preserve"> </w:t>
            </w:r>
            <w:r w:rsidR="00013B71" w:rsidRPr="004D7DCA">
              <w:rPr>
                <w:rFonts w:asciiTheme="majorBidi" w:hAnsiTheme="majorBidi" w:cstheme="majorBidi"/>
              </w:rPr>
              <w:t>–</w:t>
            </w:r>
            <w:r w:rsidR="00013B71" w:rsidRPr="004D7DCA">
              <w:rPr>
                <w:rStyle w:val="None"/>
                <w:rFonts w:asciiTheme="majorBidi" w:hAnsiTheme="majorBidi" w:cstheme="majorBidi"/>
                <w:lang w:val="en-GB"/>
              </w:rPr>
              <w:t xml:space="preserve"> </w:t>
            </w:r>
            <w:r w:rsidRPr="004D7DCA">
              <w:rPr>
                <w:rStyle w:val="None"/>
                <w:rFonts w:asciiTheme="majorBidi" w:hAnsiTheme="majorBidi" w:cstheme="majorBidi"/>
                <w:lang w:val="en-GB"/>
              </w:rPr>
              <w:t>Lack of demand for scenario planning</w:t>
            </w:r>
          </w:p>
        </w:tc>
        <w:tc>
          <w:tcPr>
            <w:tcW w:w="2505" w:type="pct"/>
            <w:vMerge w:val="restart"/>
            <w:shd w:val="clear" w:color="auto" w:fill="auto"/>
            <w:tcMar>
              <w:top w:w="80" w:type="dxa"/>
              <w:left w:w="530" w:type="dxa"/>
              <w:bottom w:w="80" w:type="dxa"/>
              <w:right w:w="80" w:type="dxa"/>
            </w:tcMar>
            <w:vAlign w:val="center"/>
          </w:tcPr>
          <w:p w14:paraId="05040051" w14:textId="58378D7F" w:rsidR="00B35AC0" w:rsidRPr="004D7DCA" w:rsidRDefault="00B35AC0" w:rsidP="003322CE">
            <w:pPr>
              <w:pStyle w:val="Body"/>
              <w:spacing w:line="276" w:lineRule="auto"/>
              <w:ind w:left="-360"/>
              <w:rPr>
                <w:rFonts w:asciiTheme="majorBidi" w:hAnsiTheme="majorBidi" w:cstheme="majorBidi"/>
                <w:lang w:val="en-GB"/>
              </w:rPr>
            </w:pPr>
            <w:r w:rsidRPr="004D7DCA">
              <w:rPr>
                <w:rStyle w:val="None"/>
                <w:rFonts w:asciiTheme="majorBidi" w:hAnsiTheme="majorBidi" w:cstheme="majorBidi"/>
                <w:lang w:val="en-GB"/>
              </w:rPr>
              <w:t>Increas</w:t>
            </w:r>
            <w:r w:rsidR="00514C10" w:rsidRPr="004D7DCA">
              <w:rPr>
                <w:rStyle w:val="None"/>
                <w:rFonts w:asciiTheme="majorBidi" w:hAnsiTheme="majorBidi" w:cstheme="majorBidi"/>
                <w:lang w:val="en-GB"/>
              </w:rPr>
              <w:t>ing</w:t>
            </w:r>
            <w:r w:rsidRPr="004D7DCA">
              <w:rPr>
                <w:rStyle w:val="None"/>
                <w:rFonts w:asciiTheme="majorBidi" w:hAnsiTheme="majorBidi" w:cstheme="majorBidi"/>
                <w:lang w:val="en-GB"/>
              </w:rPr>
              <w:t xml:space="preserve"> appreciation for scenario planning leads to an increase in demand as a planning tool</w:t>
            </w:r>
          </w:p>
        </w:tc>
      </w:tr>
      <w:tr w:rsidR="00B35AC0" w:rsidRPr="004D7DCA" w14:paraId="47E3937F" w14:textId="77777777" w:rsidTr="000A57CF">
        <w:trPr>
          <w:trHeight w:val="20"/>
        </w:trPr>
        <w:tc>
          <w:tcPr>
            <w:tcW w:w="2495" w:type="pct"/>
            <w:shd w:val="clear" w:color="auto" w:fill="FFF2CC"/>
            <w:tcMar>
              <w:top w:w="80" w:type="dxa"/>
              <w:left w:w="530" w:type="dxa"/>
              <w:bottom w:w="80" w:type="dxa"/>
              <w:right w:w="80" w:type="dxa"/>
            </w:tcMar>
            <w:vAlign w:val="center"/>
          </w:tcPr>
          <w:p w14:paraId="07DAE50F" w14:textId="6E5C9DFC" w:rsidR="00B35AC0" w:rsidRPr="004D7DCA" w:rsidRDefault="00B35AC0" w:rsidP="00C509D9">
            <w:pPr>
              <w:pStyle w:val="Body"/>
              <w:spacing w:line="276" w:lineRule="auto"/>
              <w:ind w:left="-357"/>
              <w:rPr>
                <w:rFonts w:asciiTheme="majorBidi" w:hAnsiTheme="majorBidi" w:cstheme="majorBidi"/>
                <w:lang w:val="en-GB"/>
              </w:rPr>
            </w:pPr>
            <w:r w:rsidRPr="004D7DCA">
              <w:rPr>
                <w:rStyle w:val="None"/>
                <w:rFonts w:asciiTheme="majorBidi" w:hAnsiTheme="majorBidi" w:cstheme="majorBidi"/>
                <w:lang w:val="en-GB"/>
              </w:rPr>
              <w:lastRenderedPageBreak/>
              <w:t xml:space="preserve">P4C5 </w:t>
            </w:r>
            <w:r w:rsidR="00013B71" w:rsidRPr="004D7DCA">
              <w:rPr>
                <w:rFonts w:asciiTheme="majorBidi" w:hAnsiTheme="majorBidi" w:cstheme="majorBidi"/>
              </w:rPr>
              <w:t>–</w:t>
            </w:r>
            <w:r w:rsidR="00013B71" w:rsidRPr="004D7DCA">
              <w:rPr>
                <w:rStyle w:val="None"/>
                <w:rFonts w:asciiTheme="majorBidi" w:hAnsiTheme="majorBidi" w:cstheme="majorBidi"/>
                <w:lang w:val="en-GB"/>
              </w:rPr>
              <w:t xml:space="preserve"> </w:t>
            </w:r>
            <w:r w:rsidRPr="004D7DCA">
              <w:rPr>
                <w:rStyle w:val="None"/>
                <w:rFonts w:asciiTheme="majorBidi" w:hAnsiTheme="majorBidi" w:cstheme="majorBidi"/>
                <w:lang w:val="en-GB"/>
              </w:rPr>
              <w:t>Awareness and interest from both the micro and macro level stakeholders for buy-in</w:t>
            </w:r>
          </w:p>
        </w:tc>
        <w:tc>
          <w:tcPr>
            <w:tcW w:w="2505" w:type="pct"/>
            <w:vMerge/>
            <w:shd w:val="clear" w:color="auto" w:fill="auto"/>
          </w:tcPr>
          <w:p w14:paraId="73922007" w14:textId="77777777" w:rsidR="00B35AC0" w:rsidRPr="004D7DCA" w:rsidRDefault="00B35AC0" w:rsidP="003322CE">
            <w:pPr>
              <w:spacing w:after="0" w:line="276" w:lineRule="auto"/>
              <w:rPr>
                <w:rFonts w:asciiTheme="majorBidi" w:hAnsiTheme="majorBidi" w:cstheme="majorBidi"/>
                <w:sz w:val="20"/>
                <w:szCs w:val="20"/>
              </w:rPr>
            </w:pPr>
          </w:p>
        </w:tc>
      </w:tr>
    </w:tbl>
    <w:p w14:paraId="5CD4D041" w14:textId="2C94B14C" w:rsidR="007745A4" w:rsidRPr="00B0704A" w:rsidRDefault="00BB7152" w:rsidP="00C6696B">
      <w:pPr>
        <w:pStyle w:val="Caption"/>
        <w:rPr>
          <w:rFonts w:asciiTheme="majorBidi" w:hAnsiTheme="majorBidi" w:cstheme="majorBidi"/>
          <w:b/>
          <w:bCs w:val="0"/>
        </w:rPr>
      </w:pPr>
      <w:bookmarkStart w:id="2256" w:name="_Ref108619201"/>
      <w:bookmarkStart w:id="2257" w:name="_Toc109051778"/>
      <w:bookmarkStart w:id="2258" w:name="_Toc111330019"/>
      <w:bookmarkStart w:id="2259" w:name="_Toc113904289"/>
      <w:r w:rsidRPr="00C509D9">
        <w:rPr>
          <w:rFonts w:asciiTheme="majorBidi" w:hAnsiTheme="majorBidi" w:cstheme="majorBidi"/>
          <w:b/>
        </w:rPr>
        <w:t xml:space="preserve">Table </w:t>
      </w:r>
      <w:r w:rsidR="000E65C1">
        <w:rPr>
          <w:rFonts w:asciiTheme="majorBidi" w:hAnsiTheme="majorBidi" w:cstheme="majorBidi"/>
          <w:b/>
        </w:rPr>
        <w:fldChar w:fldCharType="begin"/>
      </w:r>
      <w:r w:rsidR="000E65C1">
        <w:rPr>
          <w:rFonts w:asciiTheme="majorBidi" w:hAnsiTheme="majorBidi" w:cstheme="majorBidi"/>
          <w:b/>
        </w:rPr>
        <w:instrText xml:space="preserve"> SEQ Table \* ARABIC </w:instrText>
      </w:r>
      <w:r w:rsidR="000E65C1">
        <w:rPr>
          <w:rFonts w:asciiTheme="majorBidi" w:hAnsiTheme="majorBidi" w:cstheme="majorBidi"/>
          <w:b/>
        </w:rPr>
        <w:fldChar w:fldCharType="separate"/>
      </w:r>
      <w:r w:rsidR="000E65C1">
        <w:rPr>
          <w:rFonts w:asciiTheme="majorBidi" w:hAnsiTheme="majorBidi" w:cstheme="majorBidi"/>
          <w:b/>
          <w:noProof/>
        </w:rPr>
        <w:t>22</w:t>
      </w:r>
      <w:r w:rsidR="000E65C1">
        <w:rPr>
          <w:rFonts w:asciiTheme="majorBidi" w:hAnsiTheme="majorBidi" w:cstheme="majorBidi"/>
          <w:b/>
        </w:rPr>
        <w:fldChar w:fldCharType="end"/>
      </w:r>
      <w:bookmarkEnd w:id="2256"/>
      <w:r w:rsidR="000E5231" w:rsidRPr="00C509D9">
        <w:rPr>
          <w:rFonts w:asciiTheme="majorBidi" w:hAnsiTheme="majorBidi" w:cstheme="majorBidi"/>
          <w:b/>
        </w:rPr>
        <w:t>:</w:t>
      </w:r>
      <w:r w:rsidR="007745A4" w:rsidRPr="00B0704A">
        <w:rPr>
          <w:rFonts w:asciiTheme="majorBidi" w:hAnsiTheme="majorBidi" w:cstheme="majorBidi"/>
          <w:bCs w:val="0"/>
        </w:rPr>
        <w:t xml:space="preserve"> Clusters of </w:t>
      </w:r>
      <w:r w:rsidR="000D2558">
        <w:rPr>
          <w:rFonts w:asciiTheme="majorBidi" w:hAnsiTheme="majorBidi" w:cstheme="majorBidi"/>
          <w:bCs w:val="0"/>
        </w:rPr>
        <w:t>c</w:t>
      </w:r>
      <w:r w:rsidR="007745A4" w:rsidRPr="00B0704A">
        <w:rPr>
          <w:rFonts w:asciiTheme="majorBidi" w:hAnsiTheme="majorBidi" w:cstheme="majorBidi"/>
          <w:bCs w:val="0"/>
        </w:rPr>
        <w:t>odes for Key Theme 3: Capacity and Competency for Scenario Planning</w:t>
      </w:r>
      <w:bookmarkEnd w:id="2257"/>
      <w:bookmarkEnd w:id="2258"/>
      <w:r w:rsidR="000D2558">
        <w:rPr>
          <w:rFonts w:asciiTheme="majorBidi" w:hAnsiTheme="majorBidi" w:cstheme="majorBidi"/>
          <w:bCs w:val="0"/>
        </w:rPr>
        <w:t>.</w:t>
      </w:r>
      <w:bookmarkEnd w:id="2259"/>
    </w:p>
    <w:p w14:paraId="6A9754A8" w14:textId="0A93EE09" w:rsidR="007745A4" w:rsidRPr="004D7DCA" w:rsidRDefault="007745A4" w:rsidP="003322CE">
      <w:pPr>
        <w:pStyle w:val="1stpara"/>
        <w:keepNext/>
        <w:keepLines/>
        <w:spacing w:after="0" w:afterAutospacing="0"/>
        <w:rPr>
          <w:rFonts w:asciiTheme="majorBidi" w:hAnsiTheme="majorBidi" w:cstheme="majorBidi"/>
          <w:b/>
          <w:bCs/>
        </w:rPr>
      </w:pPr>
      <w:r w:rsidRPr="004D7DCA">
        <w:rPr>
          <w:rFonts w:asciiTheme="majorBidi" w:hAnsiTheme="majorBidi" w:cstheme="majorBidi"/>
          <w:b/>
          <w:bCs/>
        </w:rPr>
        <w:t xml:space="preserve">Key Theme 4: Awareness and </w:t>
      </w:r>
      <w:r w:rsidR="003450F2">
        <w:rPr>
          <w:rFonts w:asciiTheme="majorBidi" w:hAnsiTheme="majorBidi" w:cstheme="majorBidi"/>
          <w:b/>
          <w:bCs/>
        </w:rPr>
        <w:t>A</w:t>
      </w:r>
      <w:r w:rsidRPr="004D7DCA">
        <w:rPr>
          <w:rFonts w:asciiTheme="majorBidi" w:hAnsiTheme="majorBidi" w:cstheme="majorBidi"/>
          <w:b/>
          <w:bCs/>
        </w:rPr>
        <w:t xml:space="preserve">ppreciation </w:t>
      </w:r>
      <w:r w:rsidR="003450F2">
        <w:rPr>
          <w:rFonts w:asciiTheme="majorBidi" w:hAnsiTheme="majorBidi" w:cstheme="majorBidi"/>
          <w:b/>
          <w:bCs/>
        </w:rPr>
        <w:t>of</w:t>
      </w:r>
      <w:r w:rsidR="003450F2" w:rsidRPr="004D7DCA">
        <w:rPr>
          <w:rFonts w:asciiTheme="majorBidi" w:hAnsiTheme="majorBidi" w:cstheme="majorBidi"/>
          <w:b/>
          <w:bCs/>
        </w:rPr>
        <w:t xml:space="preserve"> </w:t>
      </w:r>
      <w:r w:rsidRPr="004D7DCA">
        <w:rPr>
          <w:rFonts w:asciiTheme="majorBidi" w:hAnsiTheme="majorBidi" w:cstheme="majorBidi"/>
          <w:b/>
          <w:bCs/>
        </w:rPr>
        <w:t xml:space="preserve">the </w:t>
      </w:r>
      <w:r w:rsidR="003450F2">
        <w:rPr>
          <w:rFonts w:asciiTheme="majorBidi" w:hAnsiTheme="majorBidi" w:cstheme="majorBidi"/>
          <w:b/>
          <w:bCs/>
        </w:rPr>
        <w:t>V</w:t>
      </w:r>
      <w:r w:rsidRPr="004D7DCA">
        <w:rPr>
          <w:rFonts w:asciiTheme="majorBidi" w:hAnsiTheme="majorBidi" w:cstheme="majorBidi"/>
          <w:b/>
          <w:bCs/>
        </w:rPr>
        <w:t xml:space="preserve">alue and </w:t>
      </w:r>
      <w:r w:rsidR="003450F2">
        <w:rPr>
          <w:rFonts w:asciiTheme="majorBidi" w:hAnsiTheme="majorBidi" w:cstheme="majorBidi"/>
          <w:b/>
          <w:bCs/>
        </w:rPr>
        <w:t>P</w:t>
      </w:r>
      <w:r w:rsidRPr="004D7DCA">
        <w:rPr>
          <w:rFonts w:asciiTheme="majorBidi" w:hAnsiTheme="majorBidi" w:cstheme="majorBidi"/>
          <w:b/>
          <w:bCs/>
        </w:rPr>
        <w:t xml:space="preserve">otential of </w:t>
      </w:r>
      <w:r w:rsidR="003450F2">
        <w:rPr>
          <w:rFonts w:asciiTheme="majorBidi" w:hAnsiTheme="majorBidi" w:cstheme="majorBidi"/>
          <w:b/>
          <w:bCs/>
        </w:rPr>
        <w:t>S</w:t>
      </w:r>
      <w:r w:rsidRPr="004D7DCA">
        <w:rPr>
          <w:rFonts w:asciiTheme="majorBidi" w:hAnsiTheme="majorBidi" w:cstheme="majorBidi"/>
          <w:b/>
          <w:bCs/>
        </w:rPr>
        <w:t xml:space="preserve">cenario </w:t>
      </w:r>
      <w:r w:rsidR="003450F2">
        <w:rPr>
          <w:rFonts w:asciiTheme="majorBidi" w:hAnsiTheme="majorBidi" w:cstheme="majorBidi"/>
          <w:b/>
          <w:bCs/>
        </w:rPr>
        <w:t>P</w:t>
      </w:r>
      <w:r w:rsidRPr="004D7DCA">
        <w:rPr>
          <w:rFonts w:asciiTheme="majorBidi" w:hAnsiTheme="majorBidi" w:cstheme="majorBidi"/>
          <w:b/>
          <w:bCs/>
        </w:rPr>
        <w:t>lanning</w:t>
      </w:r>
    </w:p>
    <w:p w14:paraId="2DFD73D7" w14:textId="6C32134B" w:rsidR="00B35AC0" w:rsidRPr="004D7DCA" w:rsidRDefault="007745A4" w:rsidP="00C6696B">
      <w:pPr>
        <w:pStyle w:val="1stpara"/>
        <w:spacing w:after="480" w:afterAutospacing="0"/>
        <w:rPr>
          <w:rFonts w:asciiTheme="majorBidi" w:hAnsiTheme="majorBidi" w:cstheme="majorBidi"/>
        </w:rPr>
      </w:pPr>
      <w:r w:rsidRPr="004D7DCA">
        <w:rPr>
          <w:rFonts w:asciiTheme="majorBidi" w:hAnsiTheme="majorBidi" w:cstheme="majorBidi"/>
          <w:b/>
          <w:bCs/>
        </w:rPr>
        <w:t>Emerging Theme:</w:t>
      </w:r>
      <w:r w:rsidRPr="004D7DCA">
        <w:rPr>
          <w:rFonts w:asciiTheme="majorBidi" w:hAnsiTheme="majorBidi" w:cstheme="majorBidi"/>
        </w:rPr>
        <w:t xml:space="preserve"> An awareness and appreciation </w:t>
      </w:r>
      <w:r w:rsidR="005143F0" w:rsidRPr="004D7DCA">
        <w:rPr>
          <w:rFonts w:asciiTheme="majorBidi" w:hAnsiTheme="majorBidi" w:cstheme="majorBidi"/>
        </w:rPr>
        <w:t xml:space="preserve">of </w:t>
      </w:r>
      <w:r w:rsidRPr="004D7DCA">
        <w:rPr>
          <w:rFonts w:asciiTheme="majorBidi" w:hAnsiTheme="majorBidi" w:cstheme="majorBidi"/>
        </w:rPr>
        <w:t xml:space="preserve">the value and potential of scenario planning – a realisation </w:t>
      </w:r>
      <w:r w:rsidR="003F7D96" w:rsidRPr="004D7DCA">
        <w:rPr>
          <w:rFonts w:asciiTheme="majorBidi" w:hAnsiTheme="majorBidi" w:cstheme="majorBidi"/>
        </w:rPr>
        <w:t xml:space="preserve">of </w:t>
      </w:r>
      <w:r w:rsidRPr="004D7DCA">
        <w:rPr>
          <w:rFonts w:asciiTheme="majorBidi" w:hAnsiTheme="majorBidi" w:cstheme="majorBidi"/>
        </w:rPr>
        <w:t xml:space="preserve">the need </w:t>
      </w:r>
      <w:r w:rsidR="003F7D96" w:rsidRPr="004D7DCA">
        <w:rPr>
          <w:rFonts w:asciiTheme="majorBidi" w:hAnsiTheme="majorBidi" w:cstheme="majorBidi"/>
        </w:rPr>
        <w:t xml:space="preserve">for </w:t>
      </w:r>
      <w:r w:rsidRPr="004D7DCA">
        <w:rPr>
          <w:rFonts w:asciiTheme="majorBidi" w:hAnsiTheme="majorBidi" w:cstheme="majorBidi"/>
        </w:rPr>
        <w:t>skills and expertise to use them</w:t>
      </w:r>
      <w:bookmarkStart w:id="2260" w:name="_Ref108619644"/>
      <w:bookmarkStart w:id="2261" w:name="_Toc109051779"/>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CDD4E9"/>
        <w:tblLayout w:type="fixed"/>
        <w:tblLook w:val="04A0" w:firstRow="1" w:lastRow="0" w:firstColumn="1" w:lastColumn="0" w:noHBand="0" w:noVBand="1"/>
      </w:tblPr>
      <w:tblGrid>
        <w:gridCol w:w="4102"/>
        <w:gridCol w:w="4917"/>
      </w:tblGrid>
      <w:tr w:rsidR="00B35AC0" w:rsidRPr="004D7DCA" w14:paraId="57172BFA" w14:textId="77777777" w:rsidTr="000A57CF">
        <w:trPr>
          <w:trHeight w:val="20"/>
        </w:trPr>
        <w:tc>
          <w:tcPr>
            <w:tcW w:w="2274" w:type="pct"/>
            <w:shd w:val="clear" w:color="auto" w:fill="FFC000"/>
            <w:tcMar>
              <w:top w:w="80" w:type="dxa"/>
              <w:left w:w="80" w:type="dxa"/>
              <w:bottom w:w="80" w:type="dxa"/>
              <w:right w:w="80" w:type="dxa"/>
            </w:tcMar>
            <w:vAlign w:val="center"/>
          </w:tcPr>
          <w:p w14:paraId="6F51DA4A" w14:textId="77777777" w:rsidR="00B35AC0" w:rsidRPr="004D7DCA" w:rsidRDefault="00B35AC0" w:rsidP="00703B6D">
            <w:pPr>
              <w:pStyle w:val="Body"/>
              <w:jc w:val="center"/>
              <w:rPr>
                <w:rFonts w:asciiTheme="majorBidi" w:hAnsiTheme="majorBidi" w:cstheme="majorBidi"/>
                <w:lang w:val="en-GB"/>
              </w:rPr>
            </w:pPr>
            <w:r w:rsidRPr="004D7DCA">
              <w:rPr>
                <w:rStyle w:val="None"/>
                <w:rFonts w:asciiTheme="majorBidi" w:hAnsiTheme="majorBidi" w:cstheme="majorBidi"/>
                <w:b/>
                <w:bCs/>
                <w:lang w:val="en-GB"/>
              </w:rPr>
              <w:t>Clusters of Codes</w:t>
            </w:r>
          </w:p>
        </w:tc>
        <w:tc>
          <w:tcPr>
            <w:tcW w:w="2726" w:type="pct"/>
            <w:shd w:val="clear" w:color="auto" w:fill="FFC000"/>
            <w:tcMar>
              <w:top w:w="80" w:type="dxa"/>
              <w:left w:w="80" w:type="dxa"/>
              <w:bottom w:w="80" w:type="dxa"/>
              <w:right w:w="80" w:type="dxa"/>
            </w:tcMar>
            <w:vAlign w:val="center"/>
          </w:tcPr>
          <w:p w14:paraId="32304B42" w14:textId="1A861AF8" w:rsidR="00B35AC0" w:rsidRPr="004D7DCA" w:rsidRDefault="00B35AC0" w:rsidP="00703B6D">
            <w:pPr>
              <w:pStyle w:val="Body"/>
              <w:rPr>
                <w:rStyle w:val="None"/>
                <w:rFonts w:asciiTheme="majorBidi" w:eastAsia="Avenir Next Condensed Regular" w:hAnsiTheme="majorBidi" w:cstheme="majorBidi"/>
                <w:b/>
                <w:bCs/>
                <w:lang w:val="en-GB"/>
              </w:rPr>
            </w:pPr>
            <w:r w:rsidRPr="004D7DCA">
              <w:rPr>
                <w:rStyle w:val="None"/>
                <w:rFonts w:asciiTheme="majorBidi" w:hAnsiTheme="majorBidi" w:cstheme="majorBidi"/>
                <w:b/>
                <w:bCs/>
                <w:lang w:val="en-GB"/>
              </w:rPr>
              <w:t xml:space="preserve">Label: Value </w:t>
            </w:r>
            <w:r w:rsidR="007266BF" w:rsidRPr="004D7DCA">
              <w:rPr>
                <w:rStyle w:val="None"/>
                <w:rFonts w:asciiTheme="majorBidi" w:hAnsiTheme="majorBidi" w:cstheme="majorBidi"/>
                <w:b/>
                <w:bCs/>
                <w:lang w:val="en-GB"/>
              </w:rPr>
              <w:t>and</w:t>
            </w:r>
            <w:r w:rsidRPr="004D7DCA">
              <w:rPr>
                <w:rStyle w:val="None"/>
                <w:rFonts w:asciiTheme="majorBidi" w:hAnsiTheme="majorBidi" w:cstheme="majorBidi"/>
                <w:b/>
                <w:bCs/>
                <w:lang w:val="en-GB"/>
              </w:rPr>
              <w:t xml:space="preserve"> Potential of Scenario Planning</w:t>
            </w:r>
          </w:p>
          <w:p w14:paraId="01C3FEEB" w14:textId="2BAF3E32" w:rsidR="00B35AC0" w:rsidRPr="004D7DCA" w:rsidRDefault="00B35AC0" w:rsidP="00703B6D">
            <w:pPr>
              <w:pStyle w:val="Body"/>
              <w:rPr>
                <w:rFonts w:asciiTheme="majorBidi" w:hAnsiTheme="majorBidi" w:cstheme="majorBidi"/>
                <w:lang w:val="en-GB"/>
              </w:rPr>
            </w:pPr>
            <w:r w:rsidRPr="004D7DCA">
              <w:rPr>
                <w:rStyle w:val="None"/>
                <w:rFonts w:asciiTheme="majorBidi" w:hAnsiTheme="majorBidi" w:cstheme="majorBidi"/>
                <w:b/>
                <w:bCs/>
                <w:lang w:val="en-GB"/>
              </w:rPr>
              <w:t xml:space="preserve">Emerging Theme: An awareness and appreciation </w:t>
            </w:r>
            <w:r w:rsidR="005117E2" w:rsidRPr="004D7DCA">
              <w:rPr>
                <w:rStyle w:val="None"/>
                <w:rFonts w:asciiTheme="majorBidi" w:hAnsiTheme="majorBidi" w:cstheme="majorBidi"/>
                <w:b/>
                <w:bCs/>
                <w:lang w:val="en-GB"/>
              </w:rPr>
              <w:t xml:space="preserve">of </w:t>
            </w:r>
            <w:r w:rsidRPr="004D7DCA">
              <w:rPr>
                <w:rStyle w:val="None"/>
                <w:rFonts w:asciiTheme="majorBidi" w:hAnsiTheme="majorBidi" w:cstheme="majorBidi"/>
                <w:b/>
                <w:bCs/>
                <w:lang w:val="en-GB"/>
              </w:rPr>
              <w:t xml:space="preserve">the value and potential of scenario planning – a realisation </w:t>
            </w:r>
            <w:r w:rsidR="005117E2" w:rsidRPr="004D7DCA">
              <w:rPr>
                <w:rStyle w:val="None"/>
                <w:rFonts w:asciiTheme="majorBidi" w:hAnsiTheme="majorBidi" w:cstheme="majorBidi"/>
                <w:b/>
                <w:bCs/>
                <w:lang w:val="en-GB"/>
              </w:rPr>
              <w:t xml:space="preserve">of </w:t>
            </w:r>
            <w:r w:rsidRPr="004D7DCA">
              <w:rPr>
                <w:rStyle w:val="None"/>
                <w:rFonts w:asciiTheme="majorBidi" w:hAnsiTheme="majorBidi" w:cstheme="majorBidi"/>
                <w:b/>
                <w:bCs/>
                <w:lang w:val="en-GB"/>
              </w:rPr>
              <w:t xml:space="preserve">the need </w:t>
            </w:r>
            <w:r w:rsidR="005117E2" w:rsidRPr="004D7DCA">
              <w:rPr>
                <w:rStyle w:val="None"/>
                <w:rFonts w:asciiTheme="majorBidi" w:hAnsiTheme="majorBidi" w:cstheme="majorBidi"/>
                <w:b/>
                <w:bCs/>
                <w:lang w:val="en-GB"/>
              </w:rPr>
              <w:t xml:space="preserve">for </w:t>
            </w:r>
            <w:r w:rsidRPr="004D7DCA">
              <w:rPr>
                <w:rStyle w:val="None"/>
                <w:rFonts w:asciiTheme="majorBidi" w:hAnsiTheme="majorBidi" w:cstheme="majorBidi"/>
                <w:b/>
                <w:bCs/>
                <w:lang w:val="en-GB"/>
              </w:rPr>
              <w:t xml:space="preserve">skills and expertise to use them </w:t>
            </w:r>
          </w:p>
        </w:tc>
      </w:tr>
      <w:tr w:rsidR="00B35AC0" w:rsidRPr="004D7DCA" w14:paraId="18117A7C" w14:textId="77777777" w:rsidTr="000A57CF">
        <w:trPr>
          <w:trHeight w:val="20"/>
        </w:trPr>
        <w:tc>
          <w:tcPr>
            <w:tcW w:w="2274" w:type="pct"/>
            <w:shd w:val="clear" w:color="auto" w:fill="F4B083"/>
            <w:tcMar>
              <w:top w:w="80" w:type="dxa"/>
              <w:left w:w="530" w:type="dxa"/>
              <w:bottom w:w="80" w:type="dxa"/>
              <w:right w:w="80" w:type="dxa"/>
            </w:tcMar>
            <w:vAlign w:val="center"/>
          </w:tcPr>
          <w:p w14:paraId="2EFEEEEA" w14:textId="25C5574A" w:rsidR="00B35AC0" w:rsidRPr="004D7DCA" w:rsidRDefault="00B35AC0" w:rsidP="00ED3038">
            <w:pPr>
              <w:pStyle w:val="Body"/>
              <w:spacing w:line="276" w:lineRule="auto"/>
              <w:ind w:left="-360" w:firstLine="90"/>
              <w:rPr>
                <w:rFonts w:asciiTheme="majorBidi" w:hAnsiTheme="majorBidi" w:cstheme="majorBidi"/>
                <w:lang w:val="en-GB"/>
              </w:rPr>
            </w:pPr>
            <w:r w:rsidRPr="004D7DCA">
              <w:rPr>
                <w:rStyle w:val="None"/>
                <w:rFonts w:asciiTheme="majorBidi" w:hAnsiTheme="majorBidi" w:cstheme="majorBidi"/>
                <w:lang w:val="en-GB"/>
              </w:rPr>
              <w:t xml:space="preserve">P1C1 </w:t>
            </w:r>
            <w:r w:rsidR="00013B71" w:rsidRPr="004D7DCA">
              <w:rPr>
                <w:rFonts w:asciiTheme="majorBidi" w:hAnsiTheme="majorBidi" w:cstheme="majorBidi"/>
              </w:rPr>
              <w:t>–</w:t>
            </w:r>
            <w:r w:rsidR="00013B71" w:rsidRPr="004D7DCA">
              <w:rPr>
                <w:rStyle w:val="None"/>
                <w:rFonts w:asciiTheme="majorBidi" w:hAnsiTheme="majorBidi" w:cstheme="majorBidi"/>
                <w:lang w:val="en-GB"/>
              </w:rPr>
              <w:t xml:space="preserve"> </w:t>
            </w:r>
            <w:r w:rsidRPr="004D7DCA">
              <w:rPr>
                <w:rStyle w:val="None"/>
                <w:rFonts w:asciiTheme="majorBidi" w:hAnsiTheme="majorBidi" w:cstheme="majorBidi"/>
                <w:lang w:val="en-GB"/>
              </w:rPr>
              <w:t>As a tool to manage uncertainties and external forces of change</w:t>
            </w:r>
          </w:p>
        </w:tc>
        <w:tc>
          <w:tcPr>
            <w:tcW w:w="2726" w:type="pct"/>
            <w:vMerge w:val="restart"/>
            <w:shd w:val="clear" w:color="auto" w:fill="auto"/>
            <w:tcMar>
              <w:top w:w="80" w:type="dxa"/>
              <w:left w:w="80" w:type="dxa"/>
              <w:bottom w:w="80" w:type="dxa"/>
              <w:right w:w="80" w:type="dxa"/>
            </w:tcMar>
            <w:vAlign w:val="center"/>
          </w:tcPr>
          <w:p w14:paraId="0520505E" w14:textId="1EB27865" w:rsidR="00B35AC0" w:rsidRPr="004D7DCA" w:rsidRDefault="00B35AC0" w:rsidP="00C509D9">
            <w:pPr>
              <w:pStyle w:val="Body"/>
              <w:spacing w:line="276" w:lineRule="auto"/>
              <w:ind w:left="220"/>
              <w:rPr>
                <w:rStyle w:val="None"/>
                <w:rFonts w:asciiTheme="majorBidi" w:eastAsia="Avenir Next Condensed Regular" w:hAnsiTheme="majorBidi" w:cstheme="majorBidi"/>
                <w:lang w:val="en-GB"/>
              </w:rPr>
            </w:pPr>
            <w:r w:rsidRPr="004D7DCA">
              <w:rPr>
                <w:rStyle w:val="None"/>
                <w:rFonts w:asciiTheme="majorBidi" w:hAnsiTheme="majorBidi" w:cstheme="majorBidi"/>
                <w:lang w:val="en-GB"/>
              </w:rPr>
              <w:t xml:space="preserve">Scenario planning </w:t>
            </w:r>
            <w:r w:rsidR="005117E2" w:rsidRPr="004D7DCA">
              <w:rPr>
                <w:rStyle w:val="None"/>
                <w:rFonts w:asciiTheme="majorBidi" w:hAnsiTheme="majorBidi" w:cstheme="majorBidi"/>
                <w:lang w:val="en-GB"/>
              </w:rPr>
              <w:t xml:space="preserve">is </w:t>
            </w:r>
            <w:r w:rsidRPr="004D7DCA">
              <w:rPr>
                <w:rStyle w:val="None"/>
                <w:rFonts w:asciiTheme="majorBidi" w:hAnsiTheme="majorBidi" w:cstheme="majorBidi"/>
                <w:lang w:val="en-GB"/>
              </w:rPr>
              <w:t>a useful planning tool for a natural resource economy when the country is faced with uncertainties and external forces of change</w:t>
            </w:r>
          </w:p>
          <w:p w14:paraId="43B7D2F5" w14:textId="77777777" w:rsidR="00B35AC0" w:rsidRPr="004D7DCA" w:rsidRDefault="00B35AC0" w:rsidP="00C509D9">
            <w:pPr>
              <w:pStyle w:val="Body"/>
              <w:spacing w:line="276" w:lineRule="auto"/>
              <w:ind w:left="220"/>
              <w:rPr>
                <w:rStyle w:val="None"/>
                <w:rFonts w:asciiTheme="majorBidi" w:eastAsia="Avenir Next Condensed Regular" w:hAnsiTheme="majorBidi" w:cstheme="majorBidi"/>
                <w:lang w:val="en-GB"/>
              </w:rPr>
            </w:pPr>
          </w:p>
          <w:p w14:paraId="7E24CC4E" w14:textId="3FC16B3F" w:rsidR="00B35AC0" w:rsidRPr="004D7DCA" w:rsidRDefault="00B35AC0" w:rsidP="00C509D9">
            <w:pPr>
              <w:pStyle w:val="Body"/>
              <w:spacing w:line="276" w:lineRule="auto"/>
              <w:ind w:left="220"/>
              <w:rPr>
                <w:rStyle w:val="None"/>
                <w:rFonts w:asciiTheme="majorBidi" w:eastAsia="Avenir Next Condensed Regular" w:hAnsiTheme="majorBidi" w:cstheme="majorBidi"/>
                <w:lang w:val="en-GB"/>
              </w:rPr>
            </w:pPr>
            <w:r w:rsidRPr="004D7DCA">
              <w:rPr>
                <w:rStyle w:val="None"/>
                <w:rFonts w:asciiTheme="majorBidi" w:hAnsiTheme="majorBidi" w:cstheme="majorBidi"/>
                <w:lang w:val="en-GB"/>
              </w:rPr>
              <w:t xml:space="preserve">Scenario planning as an assessment framework for core strategies and </w:t>
            </w:r>
            <w:r w:rsidR="005117E2" w:rsidRPr="004D7DCA">
              <w:rPr>
                <w:rStyle w:val="None"/>
                <w:rFonts w:asciiTheme="majorBidi" w:hAnsiTheme="majorBidi" w:cstheme="majorBidi"/>
                <w:lang w:val="en-GB"/>
              </w:rPr>
              <w:t xml:space="preserve">their </w:t>
            </w:r>
            <w:r w:rsidRPr="004D7DCA">
              <w:rPr>
                <w:rStyle w:val="None"/>
                <w:rFonts w:asciiTheme="majorBidi" w:hAnsiTheme="majorBidi" w:cstheme="majorBidi"/>
                <w:lang w:val="en-GB"/>
              </w:rPr>
              <w:t>associated risk</w:t>
            </w:r>
            <w:r w:rsidR="00D3003E">
              <w:rPr>
                <w:rStyle w:val="None"/>
                <w:rFonts w:asciiTheme="majorBidi" w:hAnsiTheme="majorBidi" w:cstheme="majorBidi"/>
                <w:lang w:val="en-GB"/>
              </w:rPr>
              <w:t>,</w:t>
            </w:r>
            <w:r w:rsidRPr="004D7DCA">
              <w:rPr>
                <w:rStyle w:val="None"/>
                <w:rFonts w:asciiTheme="majorBidi" w:hAnsiTheme="majorBidi" w:cstheme="majorBidi"/>
                <w:lang w:val="en-GB"/>
              </w:rPr>
              <w:t xml:space="preserve"> for policy planning and development </w:t>
            </w:r>
          </w:p>
          <w:p w14:paraId="64BEBB3A" w14:textId="77777777" w:rsidR="00B35AC0" w:rsidRPr="004D7DCA" w:rsidRDefault="00B35AC0" w:rsidP="00C509D9">
            <w:pPr>
              <w:pStyle w:val="Body"/>
              <w:spacing w:line="276" w:lineRule="auto"/>
              <w:ind w:left="220"/>
              <w:rPr>
                <w:rStyle w:val="None"/>
                <w:rFonts w:asciiTheme="majorBidi" w:eastAsia="Avenir Next Condensed Regular" w:hAnsiTheme="majorBidi" w:cstheme="majorBidi"/>
                <w:lang w:val="en-GB"/>
              </w:rPr>
            </w:pPr>
          </w:p>
          <w:p w14:paraId="042199AF" w14:textId="77777777" w:rsidR="00B35AC0" w:rsidRPr="004D7DCA" w:rsidRDefault="00B35AC0" w:rsidP="00C509D9">
            <w:pPr>
              <w:pStyle w:val="Body"/>
              <w:spacing w:line="276" w:lineRule="auto"/>
              <w:ind w:left="220"/>
              <w:rPr>
                <w:rFonts w:asciiTheme="majorBidi" w:hAnsiTheme="majorBidi" w:cstheme="majorBidi"/>
                <w:lang w:val="en-GB"/>
              </w:rPr>
            </w:pPr>
            <w:r w:rsidRPr="004D7DCA">
              <w:rPr>
                <w:rStyle w:val="None"/>
                <w:rFonts w:asciiTheme="majorBidi" w:hAnsiTheme="majorBidi" w:cstheme="majorBidi"/>
                <w:lang w:val="en-GB"/>
              </w:rPr>
              <w:t>Scenario planning as a tool to identify local opportunities and become a centre of excellence independent of foreign influence</w:t>
            </w:r>
          </w:p>
        </w:tc>
      </w:tr>
      <w:tr w:rsidR="00B35AC0" w:rsidRPr="004D7DCA" w14:paraId="7BBA495F" w14:textId="77777777" w:rsidTr="000A57CF">
        <w:trPr>
          <w:trHeight w:val="20"/>
        </w:trPr>
        <w:tc>
          <w:tcPr>
            <w:tcW w:w="2274" w:type="pct"/>
            <w:shd w:val="clear" w:color="auto" w:fill="F4B083"/>
            <w:tcMar>
              <w:top w:w="80" w:type="dxa"/>
              <w:left w:w="530" w:type="dxa"/>
              <w:bottom w:w="80" w:type="dxa"/>
              <w:right w:w="80" w:type="dxa"/>
            </w:tcMar>
            <w:vAlign w:val="center"/>
          </w:tcPr>
          <w:p w14:paraId="7194AB74" w14:textId="77777777" w:rsidR="00B35AC0" w:rsidRPr="004D7DCA" w:rsidRDefault="00B35AC0" w:rsidP="00ED3038">
            <w:pPr>
              <w:pStyle w:val="Body"/>
              <w:spacing w:line="276" w:lineRule="auto"/>
              <w:ind w:left="-360" w:firstLine="90"/>
              <w:rPr>
                <w:rFonts w:asciiTheme="majorBidi" w:hAnsiTheme="majorBidi" w:cstheme="majorBidi"/>
                <w:lang w:val="en-GB"/>
              </w:rPr>
            </w:pPr>
            <w:r w:rsidRPr="004D7DCA">
              <w:rPr>
                <w:rStyle w:val="None"/>
                <w:rFonts w:asciiTheme="majorBidi" w:hAnsiTheme="majorBidi" w:cstheme="majorBidi"/>
                <w:lang w:val="en-GB"/>
              </w:rPr>
              <w:t>P1C2 – Useful planning tool for a natural resource economy with a lot of external forces of change</w:t>
            </w:r>
          </w:p>
        </w:tc>
        <w:tc>
          <w:tcPr>
            <w:tcW w:w="2726" w:type="pct"/>
            <w:vMerge/>
            <w:shd w:val="clear" w:color="auto" w:fill="auto"/>
          </w:tcPr>
          <w:p w14:paraId="6F827B1F" w14:textId="77777777" w:rsidR="00B35AC0" w:rsidRPr="004D7DCA" w:rsidRDefault="00B35AC0" w:rsidP="00ED3038">
            <w:pPr>
              <w:spacing w:after="0" w:line="276" w:lineRule="auto"/>
              <w:ind w:left="-360" w:firstLine="90"/>
              <w:rPr>
                <w:rFonts w:asciiTheme="majorBidi" w:hAnsiTheme="majorBidi" w:cstheme="majorBidi"/>
              </w:rPr>
            </w:pPr>
          </w:p>
        </w:tc>
      </w:tr>
      <w:tr w:rsidR="00B35AC0" w:rsidRPr="004D7DCA" w14:paraId="0B0DC5AE" w14:textId="77777777" w:rsidTr="000A57CF">
        <w:trPr>
          <w:trHeight w:val="20"/>
        </w:trPr>
        <w:tc>
          <w:tcPr>
            <w:tcW w:w="2274" w:type="pct"/>
            <w:shd w:val="clear" w:color="auto" w:fill="F4B083"/>
            <w:tcMar>
              <w:top w:w="80" w:type="dxa"/>
              <w:left w:w="530" w:type="dxa"/>
              <w:bottom w:w="80" w:type="dxa"/>
              <w:right w:w="80" w:type="dxa"/>
            </w:tcMar>
            <w:vAlign w:val="center"/>
          </w:tcPr>
          <w:p w14:paraId="349DBE1E" w14:textId="77777777" w:rsidR="00B35AC0" w:rsidRPr="004D7DCA" w:rsidRDefault="00B35AC0" w:rsidP="00ED3038">
            <w:pPr>
              <w:pStyle w:val="Body"/>
              <w:spacing w:line="276" w:lineRule="auto"/>
              <w:ind w:left="-360" w:firstLine="90"/>
              <w:rPr>
                <w:rFonts w:asciiTheme="majorBidi" w:hAnsiTheme="majorBidi" w:cstheme="majorBidi"/>
                <w:lang w:val="en-GB"/>
              </w:rPr>
            </w:pPr>
            <w:r w:rsidRPr="004D7DCA">
              <w:rPr>
                <w:rStyle w:val="None"/>
                <w:rFonts w:asciiTheme="majorBidi" w:hAnsiTheme="majorBidi" w:cstheme="majorBidi"/>
                <w:lang w:val="en-GB"/>
              </w:rPr>
              <w:t>P1C5 – As a tool to identify local opportunities and become a centre of excellence independent of foreign influence</w:t>
            </w:r>
          </w:p>
        </w:tc>
        <w:tc>
          <w:tcPr>
            <w:tcW w:w="2726" w:type="pct"/>
            <w:vMerge/>
            <w:shd w:val="clear" w:color="auto" w:fill="auto"/>
          </w:tcPr>
          <w:p w14:paraId="22936170" w14:textId="77777777" w:rsidR="00B35AC0" w:rsidRPr="004D7DCA" w:rsidRDefault="00B35AC0" w:rsidP="00ED3038">
            <w:pPr>
              <w:spacing w:after="0" w:line="276" w:lineRule="auto"/>
              <w:ind w:left="-360" w:firstLine="90"/>
              <w:rPr>
                <w:rFonts w:asciiTheme="majorBidi" w:hAnsiTheme="majorBidi" w:cstheme="majorBidi"/>
              </w:rPr>
            </w:pPr>
          </w:p>
        </w:tc>
      </w:tr>
      <w:tr w:rsidR="00B35AC0" w:rsidRPr="004D7DCA" w14:paraId="0280FB49" w14:textId="77777777" w:rsidTr="000A57CF">
        <w:trPr>
          <w:trHeight w:val="20"/>
        </w:trPr>
        <w:tc>
          <w:tcPr>
            <w:tcW w:w="2274" w:type="pct"/>
            <w:shd w:val="clear" w:color="auto" w:fill="F4B083"/>
            <w:tcMar>
              <w:top w:w="80" w:type="dxa"/>
              <w:left w:w="530" w:type="dxa"/>
              <w:bottom w:w="80" w:type="dxa"/>
              <w:right w:w="80" w:type="dxa"/>
            </w:tcMar>
            <w:vAlign w:val="center"/>
          </w:tcPr>
          <w:p w14:paraId="2A655C55" w14:textId="7A3C1E55" w:rsidR="00B35AC0" w:rsidRPr="004D7DCA" w:rsidRDefault="00B35AC0" w:rsidP="00ED3038">
            <w:pPr>
              <w:pStyle w:val="Body"/>
              <w:spacing w:line="276" w:lineRule="auto"/>
              <w:ind w:left="-360" w:firstLine="90"/>
              <w:rPr>
                <w:rFonts w:asciiTheme="majorBidi" w:hAnsiTheme="majorBidi" w:cstheme="majorBidi"/>
                <w:lang w:val="en-GB"/>
              </w:rPr>
            </w:pPr>
            <w:r w:rsidRPr="004D7DCA">
              <w:rPr>
                <w:rStyle w:val="None"/>
                <w:rFonts w:asciiTheme="majorBidi" w:hAnsiTheme="majorBidi" w:cstheme="majorBidi"/>
                <w:lang w:val="en-GB"/>
              </w:rPr>
              <w:t>P1C3</w:t>
            </w:r>
            <w:r w:rsidR="00013B71" w:rsidRPr="004D7DCA">
              <w:rPr>
                <w:rStyle w:val="None"/>
                <w:rFonts w:asciiTheme="majorBidi" w:hAnsiTheme="majorBidi" w:cstheme="majorBidi"/>
                <w:lang w:val="en-GB"/>
              </w:rPr>
              <w:t xml:space="preserve"> </w:t>
            </w:r>
            <w:r w:rsidR="00013B71" w:rsidRPr="004D7DCA">
              <w:rPr>
                <w:rFonts w:asciiTheme="majorBidi" w:hAnsiTheme="majorBidi" w:cstheme="majorBidi"/>
              </w:rPr>
              <w:t>–</w:t>
            </w:r>
            <w:r w:rsidRPr="004D7DCA">
              <w:rPr>
                <w:rStyle w:val="None"/>
                <w:rFonts w:asciiTheme="majorBidi" w:hAnsiTheme="majorBidi" w:cstheme="majorBidi"/>
                <w:lang w:val="en-GB"/>
              </w:rPr>
              <w:t xml:space="preserve"> As a tool to assess core strategies for policy planning and development</w:t>
            </w:r>
          </w:p>
        </w:tc>
        <w:tc>
          <w:tcPr>
            <w:tcW w:w="2726" w:type="pct"/>
            <w:vMerge/>
            <w:shd w:val="clear" w:color="auto" w:fill="auto"/>
          </w:tcPr>
          <w:p w14:paraId="0D940498" w14:textId="77777777" w:rsidR="00B35AC0" w:rsidRPr="004D7DCA" w:rsidRDefault="00B35AC0" w:rsidP="00ED3038">
            <w:pPr>
              <w:spacing w:after="0" w:line="276" w:lineRule="auto"/>
              <w:ind w:left="-360" w:firstLine="90"/>
              <w:rPr>
                <w:rFonts w:asciiTheme="majorBidi" w:hAnsiTheme="majorBidi" w:cstheme="majorBidi"/>
              </w:rPr>
            </w:pPr>
          </w:p>
        </w:tc>
      </w:tr>
      <w:tr w:rsidR="00B35AC0" w:rsidRPr="004D7DCA" w14:paraId="5BF7AE25" w14:textId="77777777" w:rsidTr="000A57CF">
        <w:trPr>
          <w:trHeight w:val="20"/>
        </w:trPr>
        <w:tc>
          <w:tcPr>
            <w:tcW w:w="2274" w:type="pct"/>
            <w:shd w:val="clear" w:color="auto" w:fill="F4B083"/>
            <w:tcMar>
              <w:top w:w="80" w:type="dxa"/>
              <w:left w:w="530" w:type="dxa"/>
              <w:bottom w:w="80" w:type="dxa"/>
              <w:right w:w="80" w:type="dxa"/>
            </w:tcMar>
            <w:vAlign w:val="center"/>
          </w:tcPr>
          <w:p w14:paraId="2934DE9C" w14:textId="6F64A9E6" w:rsidR="00B35AC0" w:rsidRPr="004D7DCA" w:rsidRDefault="00B35AC0" w:rsidP="00ED3038">
            <w:pPr>
              <w:pStyle w:val="Body"/>
              <w:spacing w:line="276" w:lineRule="auto"/>
              <w:ind w:left="-360" w:firstLine="90"/>
              <w:rPr>
                <w:rFonts w:asciiTheme="majorBidi" w:hAnsiTheme="majorBidi" w:cstheme="majorBidi"/>
                <w:lang w:val="en-GB"/>
              </w:rPr>
            </w:pPr>
            <w:r w:rsidRPr="004D7DCA">
              <w:rPr>
                <w:rStyle w:val="None"/>
                <w:rFonts w:asciiTheme="majorBidi" w:hAnsiTheme="majorBidi" w:cstheme="majorBidi"/>
                <w:lang w:val="en-GB"/>
              </w:rPr>
              <w:t>P1C4 – As a tool to assess core</w:t>
            </w:r>
            <w:r w:rsidR="000B6E63">
              <w:rPr>
                <w:rStyle w:val="None"/>
                <w:rFonts w:asciiTheme="majorBidi" w:hAnsiTheme="majorBidi" w:cstheme="majorBidi"/>
                <w:lang w:val="en-GB"/>
              </w:rPr>
              <w:t xml:space="preserve"> </w:t>
            </w:r>
            <w:r w:rsidRPr="004D7DCA">
              <w:rPr>
                <w:rStyle w:val="None"/>
                <w:rFonts w:asciiTheme="majorBidi" w:hAnsiTheme="majorBidi" w:cstheme="majorBidi"/>
                <w:lang w:val="en-GB"/>
              </w:rPr>
              <w:t xml:space="preserve">longer-term strategies and </w:t>
            </w:r>
            <w:r w:rsidR="005117E2" w:rsidRPr="004D7DCA">
              <w:rPr>
                <w:rStyle w:val="None"/>
                <w:rFonts w:asciiTheme="majorBidi" w:hAnsiTheme="majorBidi" w:cstheme="majorBidi"/>
                <w:lang w:val="en-GB"/>
              </w:rPr>
              <w:t xml:space="preserve">their </w:t>
            </w:r>
            <w:r w:rsidRPr="004D7DCA">
              <w:rPr>
                <w:rStyle w:val="None"/>
                <w:rFonts w:asciiTheme="majorBidi" w:hAnsiTheme="majorBidi" w:cstheme="majorBidi"/>
                <w:lang w:val="en-GB"/>
              </w:rPr>
              <w:t>associated risks</w:t>
            </w:r>
          </w:p>
        </w:tc>
        <w:tc>
          <w:tcPr>
            <w:tcW w:w="2726" w:type="pct"/>
            <w:vMerge/>
            <w:shd w:val="clear" w:color="auto" w:fill="auto"/>
          </w:tcPr>
          <w:p w14:paraId="6C4CDE43" w14:textId="77777777" w:rsidR="00B35AC0" w:rsidRPr="004D7DCA" w:rsidRDefault="00B35AC0" w:rsidP="00ED3038">
            <w:pPr>
              <w:spacing w:after="0" w:line="276" w:lineRule="auto"/>
              <w:ind w:left="-360" w:firstLine="90"/>
              <w:rPr>
                <w:rFonts w:asciiTheme="majorBidi" w:hAnsiTheme="majorBidi" w:cstheme="majorBidi"/>
              </w:rPr>
            </w:pPr>
          </w:p>
        </w:tc>
      </w:tr>
    </w:tbl>
    <w:p w14:paraId="1AA91F15" w14:textId="60F77D3A" w:rsidR="007745A4" w:rsidRPr="00B0704A" w:rsidRDefault="00703B6D" w:rsidP="00C6696B">
      <w:pPr>
        <w:pStyle w:val="Caption"/>
        <w:rPr>
          <w:rFonts w:asciiTheme="majorBidi" w:hAnsiTheme="majorBidi" w:cstheme="majorBidi"/>
          <w:b/>
          <w:bCs w:val="0"/>
        </w:rPr>
      </w:pPr>
      <w:bookmarkStart w:id="2262" w:name="_Toc111330020"/>
      <w:bookmarkStart w:id="2263" w:name="_Toc113904290"/>
      <w:bookmarkEnd w:id="2260"/>
      <w:r w:rsidRPr="00C509D9">
        <w:rPr>
          <w:rFonts w:asciiTheme="majorBidi" w:hAnsiTheme="majorBidi" w:cstheme="majorBidi"/>
          <w:b/>
        </w:rPr>
        <w:t xml:space="preserve">Table </w:t>
      </w:r>
      <w:r w:rsidR="000E65C1">
        <w:rPr>
          <w:rFonts w:asciiTheme="majorBidi" w:hAnsiTheme="majorBidi" w:cstheme="majorBidi"/>
          <w:b/>
        </w:rPr>
        <w:fldChar w:fldCharType="begin"/>
      </w:r>
      <w:r w:rsidR="000E65C1">
        <w:rPr>
          <w:rFonts w:asciiTheme="majorBidi" w:hAnsiTheme="majorBidi" w:cstheme="majorBidi"/>
          <w:b/>
        </w:rPr>
        <w:instrText xml:space="preserve"> SEQ Table \* ARABIC </w:instrText>
      </w:r>
      <w:r w:rsidR="000E65C1">
        <w:rPr>
          <w:rFonts w:asciiTheme="majorBidi" w:hAnsiTheme="majorBidi" w:cstheme="majorBidi"/>
          <w:b/>
        </w:rPr>
        <w:fldChar w:fldCharType="separate"/>
      </w:r>
      <w:r w:rsidR="000E65C1">
        <w:rPr>
          <w:rFonts w:asciiTheme="majorBidi" w:hAnsiTheme="majorBidi" w:cstheme="majorBidi"/>
          <w:b/>
          <w:noProof/>
        </w:rPr>
        <w:t>23</w:t>
      </w:r>
      <w:r w:rsidR="000E65C1">
        <w:rPr>
          <w:rFonts w:asciiTheme="majorBidi" w:hAnsiTheme="majorBidi" w:cstheme="majorBidi"/>
          <w:b/>
        </w:rPr>
        <w:fldChar w:fldCharType="end"/>
      </w:r>
      <w:r w:rsidR="00215761" w:rsidRPr="00C509D9">
        <w:rPr>
          <w:rFonts w:asciiTheme="majorBidi" w:hAnsiTheme="majorBidi" w:cstheme="majorBidi"/>
          <w:b/>
        </w:rPr>
        <w:t>:</w:t>
      </w:r>
      <w:r w:rsidR="007745A4" w:rsidRPr="00B0704A">
        <w:rPr>
          <w:rFonts w:asciiTheme="majorBidi" w:hAnsiTheme="majorBidi" w:cstheme="majorBidi"/>
          <w:bCs w:val="0"/>
        </w:rPr>
        <w:t xml:space="preserve"> Clusters of </w:t>
      </w:r>
      <w:r w:rsidR="000D2558">
        <w:rPr>
          <w:rFonts w:asciiTheme="majorBidi" w:hAnsiTheme="majorBidi" w:cstheme="majorBidi"/>
          <w:bCs w:val="0"/>
        </w:rPr>
        <w:t>c</w:t>
      </w:r>
      <w:r w:rsidR="007745A4" w:rsidRPr="00B0704A">
        <w:rPr>
          <w:rFonts w:asciiTheme="majorBidi" w:hAnsiTheme="majorBidi" w:cstheme="majorBidi"/>
          <w:bCs w:val="0"/>
        </w:rPr>
        <w:t>odes for Key Theme 4: Potentials of Scenario Planning</w:t>
      </w:r>
      <w:bookmarkEnd w:id="2261"/>
      <w:bookmarkEnd w:id="2262"/>
      <w:r w:rsidR="000D2558">
        <w:rPr>
          <w:rFonts w:asciiTheme="majorBidi" w:hAnsiTheme="majorBidi" w:cstheme="majorBidi"/>
          <w:bCs w:val="0"/>
        </w:rPr>
        <w:t>.</w:t>
      </w:r>
      <w:bookmarkEnd w:id="2263"/>
    </w:p>
    <w:p w14:paraId="651A2432" w14:textId="34C2876C" w:rsidR="007745A4" w:rsidRPr="004D7DCA" w:rsidRDefault="00B35AC0">
      <w:pPr>
        <w:pStyle w:val="Heading2"/>
      </w:pPr>
      <w:bookmarkStart w:id="2264" w:name="_Toc111536866"/>
      <w:bookmarkStart w:id="2265" w:name="_Toc111537060"/>
      <w:bookmarkStart w:id="2266" w:name="_Toc111537283"/>
      <w:bookmarkStart w:id="2267" w:name="_Toc111537428"/>
      <w:bookmarkStart w:id="2268" w:name="_Toc111538300"/>
      <w:bookmarkStart w:id="2269" w:name="_Toc111538697"/>
      <w:bookmarkStart w:id="2270" w:name="_Toc111140166"/>
      <w:bookmarkStart w:id="2271" w:name="_Toc111140529"/>
      <w:bookmarkStart w:id="2272" w:name="_Toc111140894"/>
      <w:bookmarkStart w:id="2273" w:name="_Toc111141244"/>
      <w:bookmarkStart w:id="2274" w:name="_Toc111147645"/>
      <w:bookmarkStart w:id="2275" w:name="_Toc111147908"/>
      <w:bookmarkStart w:id="2276" w:name="_Toc111148097"/>
      <w:bookmarkStart w:id="2277" w:name="_Toc111148287"/>
      <w:bookmarkStart w:id="2278" w:name="_Toc111148476"/>
      <w:bookmarkStart w:id="2279" w:name="_Toc111154457"/>
      <w:bookmarkStart w:id="2280" w:name="_Toc111154657"/>
      <w:bookmarkStart w:id="2281" w:name="_Toc111154985"/>
      <w:bookmarkStart w:id="2282" w:name="_Toc111155186"/>
      <w:bookmarkStart w:id="2283" w:name="_Toc111155390"/>
      <w:bookmarkStart w:id="2284" w:name="_Toc111155594"/>
      <w:bookmarkStart w:id="2285" w:name="_Toc111155792"/>
      <w:bookmarkStart w:id="2286" w:name="_Toc111156181"/>
      <w:bookmarkStart w:id="2287" w:name="_Toc111156381"/>
      <w:bookmarkStart w:id="2288" w:name="_Toc111156580"/>
      <w:bookmarkStart w:id="2289" w:name="_Toc111156779"/>
      <w:bookmarkStart w:id="2290" w:name="_Toc109044735"/>
      <w:bookmarkStart w:id="2291" w:name="_Toc110580460"/>
      <w:bookmarkStart w:id="2292" w:name="_Toc111330308"/>
      <w:bookmarkStart w:id="2293" w:name="_Toc111468257"/>
      <w:bookmarkStart w:id="2294" w:name="_Toc115702232"/>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r w:rsidRPr="004D7DCA">
        <w:t xml:space="preserve">Phase 1 </w:t>
      </w:r>
      <w:r w:rsidR="007745A4" w:rsidRPr="004D7DCA">
        <w:t>Findings</w:t>
      </w:r>
      <w:bookmarkEnd w:id="2250"/>
      <w:bookmarkEnd w:id="2290"/>
      <w:bookmarkEnd w:id="2291"/>
      <w:bookmarkEnd w:id="2292"/>
      <w:bookmarkEnd w:id="2293"/>
      <w:bookmarkEnd w:id="2294"/>
      <w:r w:rsidR="007745A4" w:rsidRPr="004D7DCA">
        <w:t> </w:t>
      </w:r>
    </w:p>
    <w:p w14:paraId="36EB7B84" w14:textId="303CA0AA" w:rsidR="007745A4" w:rsidRPr="004D7DCA" w:rsidRDefault="007745A4" w:rsidP="009D738F">
      <w:pPr>
        <w:pStyle w:val="1stpara"/>
        <w:rPr>
          <w:rFonts w:asciiTheme="majorBidi" w:hAnsiTheme="majorBidi" w:cstheme="majorBidi"/>
        </w:rPr>
      </w:pPr>
      <w:r w:rsidRPr="004D7DCA">
        <w:rPr>
          <w:rFonts w:asciiTheme="majorBidi" w:hAnsiTheme="majorBidi" w:cstheme="majorBidi"/>
        </w:rPr>
        <w:t>The coding and thematic analysis reveal</w:t>
      </w:r>
      <w:r w:rsidR="00DE5CF8" w:rsidRPr="004D7DCA">
        <w:rPr>
          <w:rFonts w:asciiTheme="majorBidi" w:hAnsiTheme="majorBidi" w:cstheme="majorBidi"/>
        </w:rPr>
        <w:t>ed</w:t>
      </w:r>
      <w:r w:rsidRPr="004D7DCA">
        <w:rPr>
          <w:rFonts w:asciiTheme="majorBidi" w:hAnsiTheme="majorBidi" w:cstheme="majorBidi"/>
        </w:rPr>
        <w:t xml:space="preserve"> four key themes emerging from the clusters of codes (refer</w:t>
      </w:r>
      <w:r w:rsidR="00DE5CF8" w:rsidRPr="004D7DCA">
        <w:rPr>
          <w:rFonts w:asciiTheme="majorBidi" w:hAnsiTheme="majorBidi" w:cstheme="majorBidi"/>
        </w:rPr>
        <w:t xml:space="preserve"> to</w:t>
      </w:r>
      <w:r w:rsidRPr="004D7DCA">
        <w:rPr>
          <w:rFonts w:asciiTheme="majorBidi" w:hAnsiTheme="majorBidi" w:cstheme="majorBidi"/>
        </w:rPr>
        <w:t xml:space="preserve"> </w:t>
      </w:r>
      <w:r w:rsidRPr="00E148F6">
        <w:rPr>
          <w:rFonts w:asciiTheme="majorBidi" w:hAnsiTheme="majorBidi" w:cstheme="majorBidi"/>
          <w:b/>
          <w:bCs/>
          <w:color w:val="000000" w:themeColor="text1"/>
        </w:rPr>
        <w:fldChar w:fldCharType="begin"/>
      </w:r>
      <w:r w:rsidRPr="00E148F6">
        <w:rPr>
          <w:rFonts w:asciiTheme="majorBidi" w:hAnsiTheme="majorBidi" w:cstheme="majorBidi"/>
          <w:b/>
          <w:bCs/>
          <w:color w:val="000000" w:themeColor="text1"/>
        </w:rPr>
        <w:instrText xml:space="preserve"> REF _Ref108440545 \h </w:instrText>
      </w:r>
      <w:r w:rsidR="0074627B" w:rsidRPr="00E148F6">
        <w:rPr>
          <w:rFonts w:asciiTheme="majorBidi" w:hAnsiTheme="majorBidi" w:cstheme="majorBidi"/>
          <w:b/>
          <w:bCs/>
          <w:color w:val="000000" w:themeColor="text1"/>
        </w:rPr>
        <w:instrText xml:space="preserve"> \* MERGEFORMAT </w:instrText>
      </w:r>
      <w:r w:rsidRPr="00E148F6">
        <w:rPr>
          <w:rFonts w:asciiTheme="majorBidi" w:hAnsiTheme="majorBidi" w:cstheme="majorBidi"/>
          <w:b/>
          <w:bCs/>
          <w:color w:val="000000" w:themeColor="text1"/>
        </w:rPr>
      </w:r>
      <w:r w:rsidRPr="00E148F6">
        <w:rPr>
          <w:rFonts w:asciiTheme="majorBidi" w:hAnsiTheme="majorBidi" w:cstheme="majorBidi"/>
          <w:b/>
          <w:bCs/>
          <w:color w:val="000000" w:themeColor="text1"/>
        </w:rPr>
        <w:fldChar w:fldCharType="separate"/>
      </w:r>
      <w:r w:rsidR="00565B71" w:rsidRPr="00E148F6">
        <w:rPr>
          <w:rFonts w:asciiTheme="majorBidi" w:hAnsiTheme="majorBidi" w:cstheme="majorBidi"/>
          <w:b/>
          <w:bCs/>
          <w:color w:val="000000" w:themeColor="text1"/>
        </w:rPr>
        <w:t xml:space="preserve">Figure </w:t>
      </w:r>
      <w:r w:rsidR="00565B71" w:rsidRPr="00E148F6">
        <w:rPr>
          <w:rFonts w:asciiTheme="majorBidi" w:hAnsiTheme="majorBidi" w:cstheme="majorBidi"/>
          <w:b/>
          <w:bCs/>
          <w:noProof/>
          <w:color w:val="000000" w:themeColor="text1"/>
        </w:rPr>
        <w:t>25</w:t>
      </w:r>
      <w:r w:rsidRPr="00E148F6">
        <w:rPr>
          <w:rFonts w:asciiTheme="majorBidi" w:hAnsiTheme="majorBidi" w:cstheme="majorBidi"/>
          <w:b/>
          <w:bCs/>
          <w:color w:val="000000" w:themeColor="text1"/>
        </w:rPr>
        <w:fldChar w:fldCharType="end"/>
      </w:r>
      <w:r w:rsidRPr="00E148F6">
        <w:rPr>
          <w:rFonts w:asciiTheme="majorBidi" w:hAnsiTheme="majorBidi" w:cstheme="majorBidi"/>
          <w:b/>
          <w:bCs/>
          <w:color w:val="000000" w:themeColor="text1"/>
        </w:rPr>
        <w:t>).</w:t>
      </w:r>
    </w:p>
    <w:p w14:paraId="0817B608" w14:textId="77777777" w:rsidR="007745A4" w:rsidRPr="004D7DCA" w:rsidRDefault="007745A4" w:rsidP="003322CE">
      <w:pPr>
        <w:pStyle w:val="NormalText"/>
        <w:spacing w:after="0" w:afterAutospacing="0" w:line="276" w:lineRule="auto"/>
        <w:rPr>
          <w:rFonts w:asciiTheme="majorBidi" w:hAnsiTheme="majorBidi" w:cstheme="majorBidi"/>
        </w:rPr>
      </w:pPr>
      <w:r w:rsidRPr="004D7DCA">
        <w:rPr>
          <w:rFonts w:asciiTheme="majorBidi" w:hAnsiTheme="majorBidi" w:cstheme="majorBidi"/>
        </w:rPr>
        <w:t>The four key themes include</w:t>
      </w:r>
    </w:p>
    <w:p w14:paraId="10AEF999" w14:textId="3C16AF0C" w:rsidR="007745A4" w:rsidRPr="004D7DCA" w:rsidRDefault="007745A4">
      <w:pPr>
        <w:pStyle w:val="1stpara"/>
        <w:numPr>
          <w:ilvl w:val="0"/>
          <w:numId w:val="37"/>
        </w:numPr>
        <w:rPr>
          <w:rFonts w:asciiTheme="majorBidi" w:hAnsiTheme="majorBidi" w:cstheme="majorBidi"/>
        </w:rPr>
      </w:pPr>
      <w:r w:rsidRPr="004D7DCA">
        <w:rPr>
          <w:rFonts w:asciiTheme="majorBidi" w:hAnsiTheme="majorBidi" w:cstheme="majorBidi"/>
        </w:rPr>
        <w:t>Leadership commitment</w:t>
      </w:r>
      <w:r w:rsidR="00DE5CF8" w:rsidRPr="004D7DCA">
        <w:rPr>
          <w:rFonts w:asciiTheme="majorBidi" w:hAnsiTheme="majorBidi" w:cstheme="majorBidi"/>
        </w:rPr>
        <w:t>, sponsorship, stakeholder engagement, and buy-in for scenario planning as a strategy and policy development tool</w:t>
      </w:r>
      <w:r w:rsidR="00281336" w:rsidRPr="004D7DCA">
        <w:rPr>
          <w:rFonts w:asciiTheme="majorBidi" w:hAnsiTheme="majorBidi" w:cstheme="majorBidi"/>
        </w:rPr>
        <w:t>,</w:t>
      </w:r>
    </w:p>
    <w:p w14:paraId="23AA1EE4" w14:textId="7764B5EA" w:rsidR="007745A4" w:rsidRPr="004D7DCA" w:rsidRDefault="00281336">
      <w:pPr>
        <w:pStyle w:val="1stpara"/>
        <w:numPr>
          <w:ilvl w:val="0"/>
          <w:numId w:val="37"/>
        </w:numPr>
        <w:rPr>
          <w:rFonts w:asciiTheme="majorBidi" w:hAnsiTheme="majorBidi" w:cstheme="majorBidi"/>
        </w:rPr>
      </w:pPr>
      <w:r w:rsidRPr="004D7DCA">
        <w:rPr>
          <w:rFonts w:asciiTheme="majorBidi" w:hAnsiTheme="majorBidi" w:cstheme="majorBidi"/>
        </w:rPr>
        <w:t>The need to i</w:t>
      </w:r>
      <w:r w:rsidR="00294BFB" w:rsidRPr="004D7DCA">
        <w:rPr>
          <w:rFonts w:asciiTheme="majorBidi" w:hAnsiTheme="majorBidi" w:cstheme="majorBidi"/>
        </w:rPr>
        <w:t>nstil</w:t>
      </w:r>
      <w:r w:rsidR="007745A4" w:rsidRPr="004D7DCA">
        <w:rPr>
          <w:rFonts w:asciiTheme="majorBidi" w:hAnsiTheme="majorBidi" w:cstheme="majorBidi"/>
        </w:rPr>
        <w:t xml:space="preserve"> scenario culture within the </w:t>
      </w:r>
      <w:r w:rsidR="007824E3">
        <w:t>g</w:t>
      </w:r>
      <w:r w:rsidR="007824E3" w:rsidRPr="004D7DCA">
        <w:t>overnment</w:t>
      </w:r>
      <w:r w:rsidR="007745A4" w:rsidRPr="004D7DCA">
        <w:rPr>
          <w:rFonts w:asciiTheme="majorBidi" w:hAnsiTheme="majorBidi" w:cstheme="majorBidi"/>
        </w:rPr>
        <w:t xml:space="preserve"> across all public </w:t>
      </w:r>
      <w:r w:rsidR="002F5688" w:rsidRPr="004D7DCA">
        <w:rPr>
          <w:rFonts w:asciiTheme="majorBidi" w:hAnsiTheme="majorBidi" w:cstheme="majorBidi"/>
        </w:rPr>
        <w:t>organi</w:t>
      </w:r>
      <w:r w:rsidR="002F5688">
        <w:rPr>
          <w:rFonts w:asciiTheme="majorBidi" w:hAnsiTheme="majorBidi" w:cstheme="majorBidi"/>
        </w:rPr>
        <w:t>s</w:t>
      </w:r>
      <w:r w:rsidR="002F5688" w:rsidRPr="004D7DCA">
        <w:rPr>
          <w:rFonts w:asciiTheme="majorBidi" w:hAnsiTheme="majorBidi" w:cstheme="majorBidi"/>
        </w:rPr>
        <w:t>ation</w:t>
      </w:r>
      <w:r w:rsidRPr="004D7DCA">
        <w:rPr>
          <w:rFonts w:asciiTheme="majorBidi" w:hAnsiTheme="majorBidi" w:cstheme="majorBidi"/>
        </w:rPr>
        <w:t>s</w:t>
      </w:r>
      <w:r w:rsidR="001C3DE7" w:rsidRPr="004D7DCA">
        <w:rPr>
          <w:rFonts w:asciiTheme="majorBidi" w:hAnsiTheme="majorBidi" w:cstheme="majorBidi"/>
        </w:rPr>
        <w:t>,</w:t>
      </w:r>
    </w:p>
    <w:p w14:paraId="506FE3E3" w14:textId="0B184834" w:rsidR="007745A4" w:rsidRPr="004D7DCA" w:rsidRDefault="007745A4">
      <w:pPr>
        <w:pStyle w:val="1stpara"/>
        <w:numPr>
          <w:ilvl w:val="0"/>
          <w:numId w:val="37"/>
        </w:numPr>
        <w:rPr>
          <w:rFonts w:asciiTheme="majorBidi" w:hAnsiTheme="majorBidi" w:cstheme="majorBidi"/>
        </w:rPr>
      </w:pPr>
      <w:r w:rsidRPr="004D7DCA">
        <w:rPr>
          <w:rFonts w:asciiTheme="majorBidi" w:hAnsiTheme="majorBidi" w:cstheme="majorBidi"/>
        </w:rPr>
        <w:t>Capacity and competencies for scenario plannin</w:t>
      </w:r>
      <w:r w:rsidR="001C3DE7" w:rsidRPr="004D7DCA">
        <w:rPr>
          <w:rFonts w:asciiTheme="majorBidi" w:hAnsiTheme="majorBidi" w:cstheme="majorBidi"/>
        </w:rPr>
        <w:t>g,</w:t>
      </w:r>
      <w:r w:rsidRPr="004D7DCA">
        <w:rPr>
          <w:rFonts w:asciiTheme="majorBidi" w:hAnsiTheme="majorBidi" w:cstheme="majorBidi"/>
        </w:rPr>
        <w:t xml:space="preserve"> and</w:t>
      </w:r>
    </w:p>
    <w:p w14:paraId="6F864F7F" w14:textId="6DA3D282" w:rsidR="007745A4" w:rsidRPr="004D7DCA" w:rsidRDefault="007745A4">
      <w:pPr>
        <w:pStyle w:val="1stpara"/>
        <w:numPr>
          <w:ilvl w:val="0"/>
          <w:numId w:val="37"/>
        </w:numPr>
        <w:rPr>
          <w:rFonts w:asciiTheme="majorBidi" w:hAnsiTheme="majorBidi" w:cstheme="majorBidi"/>
        </w:rPr>
      </w:pPr>
      <w:r w:rsidRPr="004D7DCA">
        <w:rPr>
          <w:rFonts w:asciiTheme="majorBidi" w:hAnsiTheme="majorBidi" w:cstheme="majorBidi"/>
        </w:rPr>
        <w:lastRenderedPageBreak/>
        <w:t xml:space="preserve">An awareness of and appreciation </w:t>
      </w:r>
      <w:r w:rsidR="003450F2">
        <w:rPr>
          <w:rFonts w:asciiTheme="majorBidi" w:hAnsiTheme="majorBidi" w:cstheme="majorBidi"/>
        </w:rPr>
        <w:t>of</w:t>
      </w:r>
      <w:r w:rsidR="003450F2" w:rsidRPr="004D7DCA">
        <w:rPr>
          <w:rFonts w:asciiTheme="majorBidi" w:hAnsiTheme="majorBidi" w:cstheme="majorBidi"/>
        </w:rPr>
        <w:t xml:space="preserve"> </w:t>
      </w:r>
      <w:r w:rsidRPr="004D7DCA">
        <w:rPr>
          <w:rFonts w:asciiTheme="majorBidi" w:hAnsiTheme="majorBidi" w:cstheme="majorBidi"/>
        </w:rPr>
        <w:t>the value and potential of scenario planning.</w:t>
      </w:r>
    </w:p>
    <w:p w14:paraId="5C279ECE" w14:textId="580B7304" w:rsidR="007745A4" w:rsidRPr="004D7DCA" w:rsidRDefault="007745A4" w:rsidP="000552AB">
      <w:pPr>
        <w:pStyle w:val="NormalText"/>
        <w:rPr>
          <w:rFonts w:asciiTheme="majorBidi" w:hAnsiTheme="majorBidi" w:cstheme="majorBidi"/>
        </w:rPr>
      </w:pPr>
      <w:r w:rsidRPr="004D7DCA">
        <w:rPr>
          <w:rFonts w:asciiTheme="majorBidi" w:hAnsiTheme="majorBidi" w:cstheme="majorBidi"/>
        </w:rPr>
        <w:t>Cognitive maps (</w:t>
      </w:r>
      <w:r w:rsidR="000552AB" w:rsidRPr="00944CFB">
        <w:rPr>
          <w:rFonts w:asciiTheme="majorBidi" w:hAnsiTheme="majorBidi" w:cstheme="majorBidi"/>
        </w:rPr>
        <w:t>Eden and Sims 1979</w:t>
      </w:r>
      <w:r w:rsidRPr="004D7DCA">
        <w:rPr>
          <w:rFonts w:asciiTheme="majorBidi" w:hAnsiTheme="majorBidi" w:cstheme="majorBidi"/>
        </w:rPr>
        <w:t xml:space="preserve">) are used to structure codes/themes, </w:t>
      </w:r>
      <w:r w:rsidR="00DE5CF8" w:rsidRPr="004D7DCA">
        <w:rPr>
          <w:rFonts w:asciiTheme="majorBidi" w:hAnsiTheme="majorBidi" w:cstheme="majorBidi"/>
        </w:rPr>
        <w:t xml:space="preserve">and </w:t>
      </w:r>
      <w:r w:rsidRPr="004D7DCA">
        <w:rPr>
          <w:rFonts w:asciiTheme="majorBidi" w:hAnsiTheme="majorBidi" w:cstheme="majorBidi"/>
        </w:rPr>
        <w:t>visually express and explore the relationships between themes. The maps are representations of data reduction</w:t>
      </w:r>
      <w:r w:rsidR="00DE5CF8" w:rsidRPr="004D7DCA">
        <w:rPr>
          <w:rFonts w:asciiTheme="majorBidi" w:hAnsiTheme="majorBidi" w:cstheme="majorBidi"/>
        </w:rPr>
        <w:t>,</w:t>
      </w:r>
      <w:r w:rsidRPr="004D7DCA">
        <w:rPr>
          <w:rFonts w:asciiTheme="majorBidi" w:hAnsiTheme="majorBidi" w:cstheme="majorBidi"/>
        </w:rPr>
        <w:t xml:space="preserve"> and data </w:t>
      </w:r>
      <w:r w:rsidR="00AC74D7" w:rsidRPr="004D7DCA">
        <w:rPr>
          <w:rFonts w:asciiTheme="majorBidi" w:hAnsiTheme="majorBidi" w:cstheme="majorBidi"/>
        </w:rPr>
        <w:t xml:space="preserve">are </w:t>
      </w:r>
      <w:r w:rsidRPr="004D7DCA">
        <w:rPr>
          <w:rFonts w:asciiTheme="majorBidi" w:hAnsiTheme="majorBidi" w:cstheme="majorBidi"/>
        </w:rPr>
        <w:t>display</w:t>
      </w:r>
      <w:r w:rsidR="009B4E7C" w:rsidRPr="004D7DCA">
        <w:rPr>
          <w:rFonts w:asciiTheme="majorBidi" w:hAnsiTheme="majorBidi" w:cstheme="majorBidi"/>
        </w:rPr>
        <w:t>ed</w:t>
      </w:r>
      <w:r w:rsidRPr="004D7DCA">
        <w:rPr>
          <w:rFonts w:asciiTheme="majorBidi" w:hAnsiTheme="majorBidi" w:cstheme="majorBidi"/>
        </w:rPr>
        <w:t xml:space="preserve"> in </w:t>
      </w:r>
      <w:r w:rsidR="00514C10" w:rsidRPr="004D7DCA">
        <w:rPr>
          <w:rFonts w:asciiTheme="majorBidi" w:hAnsiTheme="majorBidi" w:cstheme="majorBidi"/>
        </w:rPr>
        <w:t>concluding</w:t>
      </w:r>
      <w:r w:rsidRPr="004D7DCA">
        <w:rPr>
          <w:rFonts w:asciiTheme="majorBidi" w:hAnsiTheme="majorBidi" w:cstheme="majorBidi"/>
        </w:rPr>
        <w:t xml:space="preserve"> </w:t>
      </w:r>
      <w:r w:rsidR="00712C2C" w:rsidRPr="004D7DCA">
        <w:rPr>
          <w:rFonts w:asciiTheme="majorBidi" w:hAnsiTheme="majorBidi" w:cstheme="majorBidi"/>
        </w:rPr>
        <w:t xml:space="preserve">the </w:t>
      </w:r>
      <w:r w:rsidRPr="004D7DCA">
        <w:rPr>
          <w:rFonts w:asciiTheme="majorBidi" w:hAnsiTheme="majorBidi" w:cstheme="majorBidi"/>
        </w:rPr>
        <w:t xml:space="preserve">findings </w:t>
      </w:r>
      <w:r w:rsidR="009B4E7C" w:rsidRPr="004D7DCA">
        <w:rPr>
          <w:rFonts w:asciiTheme="majorBidi" w:hAnsiTheme="majorBidi" w:cstheme="majorBidi"/>
        </w:rPr>
        <w:t xml:space="preserve">of </w:t>
      </w:r>
      <w:r w:rsidRPr="004D7DCA">
        <w:rPr>
          <w:rFonts w:asciiTheme="majorBidi" w:hAnsiTheme="majorBidi" w:cstheme="majorBidi"/>
        </w:rPr>
        <w:t>the three phases of qualitative data analysis</w:t>
      </w:r>
      <w:r w:rsidR="003D2BBA">
        <w:rPr>
          <w:rFonts w:asciiTheme="majorBidi" w:hAnsiTheme="majorBidi" w:cstheme="majorBidi"/>
        </w:rPr>
        <w:t xml:space="preserve"> as</w:t>
      </w:r>
      <w:r w:rsidRPr="004D7DCA">
        <w:rPr>
          <w:rFonts w:asciiTheme="majorBidi" w:hAnsiTheme="majorBidi" w:cstheme="majorBidi"/>
        </w:rPr>
        <w:t xml:space="preserve"> recommended by </w:t>
      </w:r>
      <w:r w:rsidR="00743BD5" w:rsidRPr="004D7DCA">
        <w:rPr>
          <w:rFonts w:asciiTheme="majorBidi" w:hAnsiTheme="majorBidi" w:cstheme="majorBidi"/>
        </w:rPr>
        <w:t>Miles and Huberman (1994)</w:t>
      </w:r>
      <w:r w:rsidRPr="004D7DCA">
        <w:rPr>
          <w:rFonts w:asciiTheme="majorBidi" w:hAnsiTheme="majorBidi" w:cstheme="majorBidi"/>
        </w:rPr>
        <w:t xml:space="preserve">). </w:t>
      </w:r>
    </w:p>
    <w:p w14:paraId="24B529C4" w14:textId="6BD0C7F0" w:rsidR="007745A4" w:rsidRPr="004D7DCA" w:rsidRDefault="007745A4" w:rsidP="009D738F">
      <w:pPr>
        <w:pStyle w:val="NormalText"/>
        <w:rPr>
          <w:rFonts w:asciiTheme="majorBidi" w:hAnsiTheme="majorBidi" w:cstheme="majorBidi"/>
        </w:rPr>
      </w:pPr>
      <w:r w:rsidRPr="004D7DCA">
        <w:rPr>
          <w:rFonts w:asciiTheme="majorBidi" w:hAnsiTheme="majorBidi" w:cstheme="majorBidi"/>
        </w:rPr>
        <w:t>Following the conventions of cognitive mapping (</w:t>
      </w:r>
      <w:r w:rsidR="00944CFB" w:rsidRPr="00944CFB">
        <w:rPr>
          <w:rFonts w:asciiTheme="majorBidi" w:hAnsiTheme="majorBidi" w:cstheme="majorBidi"/>
        </w:rPr>
        <w:t>Eden and Sims 1979</w:t>
      </w:r>
      <w:r w:rsidRPr="004D7DCA">
        <w:rPr>
          <w:rFonts w:asciiTheme="majorBidi" w:hAnsiTheme="majorBidi" w:cstheme="majorBidi"/>
        </w:rPr>
        <w:t>)</w:t>
      </w:r>
      <w:r w:rsidR="00B25B69" w:rsidRPr="004D7DCA">
        <w:rPr>
          <w:rFonts w:asciiTheme="majorBidi" w:hAnsiTheme="majorBidi" w:cstheme="majorBidi"/>
        </w:rPr>
        <w:t>,</w:t>
      </w:r>
      <w:r w:rsidRPr="004D7DCA">
        <w:rPr>
          <w:rFonts w:asciiTheme="majorBidi" w:hAnsiTheme="majorBidi" w:cstheme="majorBidi"/>
        </w:rPr>
        <w:t xml:space="preserve"> the concepts at the bottom enable / support / facilitate</w:t>
      </w:r>
      <w:r w:rsidR="008528BB" w:rsidRPr="004D7DCA">
        <w:rPr>
          <w:rFonts w:asciiTheme="majorBidi" w:hAnsiTheme="majorBidi" w:cstheme="majorBidi"/>
        </w:rPr>
        <w:t xml:space="preserve"> </w:t>
      </w:r>
      <w:r w:rsidR="00514C10" w:rsidRPr="004D7DCA">
        <w:rPr>
          <w:rFonts w:asciiTheme="majorBidi" w:hAnsiTheme="majorBidi" w:cstheme="majorBidi"/>
        </w:rPr>
        <w:t>/</w:t>
      </w:r>
      <w:r w:rsidR="008528BB" w:rsidRPr="004D7DCA">
        <w:rPr>
          <w:rFonts w:asciiTheme="majorBidi" w:hAnsiTheme="majorBidi" w:cstheme="majorBidi"/>
        </w:rPr>
        <w:t xml:space="preserve"> </w:t>
      </w:r>
      <w:r w:rsidRPr="004D7DCA">
        <w:rPr>
          <w:rFonts w:asciiTheme="majorBidi" w:hAnsiTheme="majorBidi" w:cstheme="majorBidi"/>
        </w:rPr>
        <w:t xml:space="preserve">motivate the concepts at the top right up to the achievement of the over-arching objectives. </w:t>
      </w:r>
    </w:p>
    <w:p w14:paraId="550FFE1F" w14:textId="6EA52BEF" w:rsidR="007745A4" w:rsidRPr="004D7DCA" w:rsidRDefault="007745A4" w:rsidP="00C509D9">
      <w:pPr>
        <w:pStyle w:val="Heading3"/>
      </w:pPr>
      <w:bookmarkStart w:id="2295" w:name="_Toc109044736"/>
      <w:bookmarkStart w:id="2296" w:name="_Toc110580461"/>
      <w:bookmarkStart w:id="2297" w:name="_Toc111468258"/>
      <w:r w:rsidRPr="004D7DCA">
        <w:t xml:space="preserve">An Overview of Phase </w:t>
      </w:r>
      <w:r w:rsidR="00DC778E">
        <w:t>1</w:t>
      </w:r>
      <w:r w:rsidRPr="004D7DCA">
        <w:t xml:space="preserve"> Findings</w:t>
      </w:r>
      <w:bookmarkEnd w:id="2295"/>
      <w:bookmarkEnd w:id="2296"/>
      <w:bookmarkEnd w:id="2297"/>
    </w:p>
    <w:p w14:paraId="6194D4C2" w14:textId="7F43B0F6" w:rsidR="007745A4" w:rsidRPr="004D7DCA" w:rsidRDefault="007745A4" w:rsidP="00B0704A">
      <w:pPr>
        <w:pStyle w:val="NormalText"/>
      </w:pPr>
      <w:r w:rsidRPr="004D7DCA">
        <w:t xml:space="preserve">Starting from the bottom of the map, referring to </w:t>
      </w:r>
      <w:r w:rsidR="00A26147">
        <w:fldChar w:fldCharType="begin"/>
      </w:r>
      <w:r w:rsidR="00A26147">
        <w:instrText xml:space="preserve"> REF _Ref113794598 \h </w:instrText>
      </w:r>
      <w:r w:rsidR="00A26147">
        <w:fldChar w:fldCharType="separate"/>
      </w:r>
      <w:r w:rsidR="00A26147" w:rsidRPr="00C509D9">
        <w:rPr>
          <w:rFonts w:asciiTheme="majorBidi" w:hAnsiTheme="majorBidi" w:cstheme="majorBidi"/>
          <w:b/>
          <w:bCs/>
        </w:rPr>
        <w:t xml:space="preserve">Figure </w:t>
      </w:r>
      <w:r w:rsidR="00A26147">
        <w:rPr>
          <w:rFonts w:asciiTheme="majorBidi" w:hAnsiTheme="majorBidi" w:cstheme="majorBidi"/>
          <w:b/>
          <w:noProof/>
        </w:rPr>
        <w:t>25</w:t>
      </w:r>
      <w:r w:rsidR="00A26147">
        <w:fldChar w:fldCharType="end"/>
      </w:r>
      <w:r w:rsidRPr="004D7DCA">
        <w:t>, Key Theme 4: An awareness and appreciation for the value and potential of scenario planning forms the foundation for Intervention 1</w:t>
      </w:r>
      <w:r w:rsidR="00446703" w:rsidRPr="004D7DCA">
        <w:t>.</w:t>
      </w:r>
      <w:r w:rsidR="00446703">
        <w:t xml:space="preserve"> </w:t>
      </w:r>
      <w:r w:rsidRPr="004D7DCA">
        <w:t>Having an awareness and appreciation for the value and potential of scenario planning motivates Key Theme 1: leadership commitment, sponsorship</w:t>
      </w:r>
      <w:r w:rsidR="00EE5307" w:rsidRPr="004D7DCA">
        <w:t>,</w:t>
      </w:r>
      <w:r w:rsidRPr="004D7DCA">
        <w:t xml:space="preserve"> and stakeholder engagement and buy-in</w:t>
      </w:r>
      <w:r w:rsidR="00446703" w:rsidRPr="004D7DCA">
        <w:t>.</w:t>
      </w:r>
      <w:r w:rsidR="00446703">
        <w:t xml:space="preserve"> </w:t>
      </w:r>
      <w:r w:rsidRPr="004D7DCA">
        <w:t>Key Theme 4 also motivates Key Theme 3: capacity and competencies development for scenario planning</w:t>
      </w:r>
      <w:r w:rsidR="00446703" w:rsidRPr="004D7DCA">
        <w:t>.</w:t>
      </w:r>
      <w:r w:rsidR="00446703">
        <w:t xml:space="preserve"> </w:t>
      </w:r>
      <w:r w:rsidRPr="004D7DCA">
        <w:t xml:space="preserve">Key Theme 1: leadership commitment and sponsorship enable/facilitate the allocation of funding and resources for scenario planning initiatives, </w:t>
      </w:r>
      <w:r w:rsidR="007C50B7" w:rsidRPr="004D7DCA">
        <w:t>including</w:t>
      </w:r>
      <w:r w:rsidRPr="004D7DCA">
        <w:t xml:space="preserve"> capacity development (Key Theme 3). This capacity development is essential to create a team skilled </w:t>
      </w:r>
      <w:r w:rsidR="007C50B7" w:rsidRPr="004D7DCA">
        <w:t>in implementing</w:t>
      </w:r>
      <w:r w:rsidRPr="004D7DCA">
        <w:t xml:space="preserve"> scenario planning for strategic planning</w:t>
      </w:r>
      <w:r w:rsidR="007C50B7" w:rsidRPr="004D7DCA">
        <w:t xml:space="preserve"> and evaluating and monitoring project reporting performance</w:t>
      </w:r>
      <w:r w:rsidR="00446703" w:rsidRPr="004D7DCA">
        <w:t>.</w:t>
      </w:r>
      <w:r w:rsidR="00446703">
        <w:t xml:space="preserve"> </w:t>
      </w:r>
      <w:r w:rsidRPr="004D7DCA">
        <w:t xml:space="preserve">The regular project reporting practice helps raise interest and awareness across all levels of stakeholders (part of scenario culture, Key Theme 2) and keeps the senior leadership informed about policy performance which reflects the potential of scenario planning to </w:t>
      </w:r>
      <w:r w:rsidR="00357C6B" w:rsidRPr="004D7DCA">
        <w:t>maintain</w:t>
      </w:r>
      <w:r w:rsidRPr="004D7DCA">
        <w:t xml:space="preserve"> interest and belief in scenario planning for strategy development (Key Theme 1)</w:t>
      </w:r>
      <w:r w:rsidR="00E44754" w:rsidRPr="004D7DCA">
        <w:t>.</w:t>
      </w:r>
    </w:p>
    <w:p w14:paraId="6109F36F" w14:textId="62E8D3A3" w:rsidR="007745A4" w:rsidRPr="004D7DCA" w:rsidRDefault="00082681" w:rsidP="00A722BC">
      <w:pPr>
        <w:spacing w:line="360" w:lineRule="auto"/>
        <w:jc w:val="both"/>
        <w:rPr>
          <w:rFonts w:asciiTheme="majorBidi" w:eastAsia="Times New Roman" w:hAnsiTheme="majorBidi" w:cstheme="majorBidi"/>
          <w:color w:val="000000"/>
          <w:szCs w:val="24"/>
          <w:lang w:eastAsia="en-GB"/>
        </w:rPr>
      </w:pPr>
      <w:r w:rsidRPr="004D7DCA">
        <w:rPr>
          <w:rFonts w:asciiTheme="majorBidi" w:hAnsiTheme="majorBidi" w:cstheme="majorBidi"/>
          <w:noProof/>
        </w:rPr>
        <w:lastRenderedPageBreak/>
        <w:t xml:space="preserve"> </w:t>
      </w:r>
      <w:r w:rsidR="00BE33D6" w:rsidRPr="00863992">
        <w:rPr>
          <w:noProof/>
        </w:rPr>
        <w:drawing>
          <wp:inline distT="0" distB="0" distL="0" distR="0" wp14:anchorId="21778211" wp14:editId="7B48006B">
            <wp:extent cx="5733415" cy="5808345"/>
            <wp:effectExtent l="0" t="0" r="635" b="1905"/>
            <wp:docPr id="40" name="Picture 4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Graphical user interface&#10;&#10;Description automatically generated"/>
                    <pic:cNvPicPr/>
                  </pic:nvPicPr>
                  <pic:blipFill>
                    <a:blip r:embed="rId66"/>
                    <a:stretch>
                      <a:fillRect/>
                    </a:stretch>
                  </pic:blipFill>
                  <pic:spPr>
                    <a:xfrm>
                      <a:off x="0" y="0"/>
                      <a:ext cx="5733415" cy="5808345"/>
                    </a:xfrm>
                    <a:prstGeom prst="rect">
                      <a:avLst/>
                    </a:prstGeom>
                  </pic:spPr>
                </pic:pic>
              </a:graphicData>
            </a:graphic>
          </wp:inline>
        </w:drawing>
      </w:r>
    </w:p>
    <w:p w14:paraId="7E8A2D0C" w14:textId="2C9FF702" w:rsidR="004E2552" w:rsidRPr="00B0704A" w:rsidRDefault="003E46D0" w:rsidP="003322CE">
      <w:pPr>
        <w:pStyle w:val="Caption"/>
        <w:rPr>
          <w:rFonts w:asciiTheme="majorBidi" w:hAnsiTheme="majorBidi" w:cstheme="majorBidi"/>
          <w:b/>
          <w:bCs w:val="0"/>
        </w:rPr>
      </w:pPr>
      <w:bookmarkStart w:id="2298" w:name="_Ref113794598"/>
      <w:bookmarkStart w:id="2299" w:name="_Ref108440545"/>
      <w:bookmarkStart w:id="2300" w:name="_Toc109051780"/>
      <w:bookmarkStart w:id="2301" w:name="_Toc111330021"/>
      <w:bookmarkStart w:id="2302" w:name="_Toc113904200"/>
      <w:r w:rsidRPr="00C509D9">
        <w:rPr>
          <w:rFonts w:asciiTheme="majorBidi" w:hAnsiTheme="majorBidi" w:cstheme="majorBidi"/>
          <w:b/>
        </w:rPr>
        <w:t xml:space="preserve">Figure </w:t>
      </w:r>
      <w:r w:rsidRPr="00B0704A">
        <w:rPr>
          <w:rFonts w:asciiTheme="majorBidi" w:hAnsiTheme="majorBidi" w:cstheme="majorBidi"/>
          <w:b/>
        </w:rPr>
        <w:fldChar w:fldCharType="begin"/>
      </w:r>
      <w:r w:rsidRPr="00B0704A">
        <w:rPr>
          <w:rFonts w:asciiTheme="majorBidi" w:hAnsiTheme="majorBidi" w:cstheme="majorBidi"/>
          <w:bCs w:val="0"/>
        </w:rPr>
        <w:instrText xml:space="preserve"> SEQ Figure \* ARABIC </w:instrText>
      </w:r>
      <w:r w:rsidRPr="00B0704A">
        <w:rPr>
          <w:rFonts w:asciiTheme="majorBidi" w:hAnsiTheme="majorBidi" w:cstheme="majorBidi"/>
          <w:b/>
        </w:rPr>
        <w:fldChar w:fldCharType="separate"/>
      </w:r>
      <w:r w:rsidR="004D624A">
        <w:rPr>
          <w:rFonts w:asciiTheme="majorBidi" w:hAnsiTheme="majorBidi" w:cstheme="majorBidi"/>
          <w:b/>
          <w:noProof/>
        </w:rPr>
        <w:t>25</w:t>
      </w:r>
      <w:r w:rsidRPr="00B0704A">
        <w:rPr>
          <w:rFonts w:asciiTheme="majorBidi" w:hAnsiTheme="majorBidi" w:cstheme="majorBidi"/>
          <w:b/>
        </w:rPr>
        <w:fldChar w:fldCharType="end"/>
      </w:r>
      <w:bookmarkEnd w:id="2298"/>
      <w:r w:rsidRPr="00C509D9">
        <w:rPr>
          <w:rFonts w:asciiTheme="majorBidi" w:hAnsiTheme="majorBidi" w:cstheme="majorBidi"/>
          <w:b/>
        </w:rPr>
        <w:t>:</w:t>
      </w:r>
      <w:r w:rsidRPr="00B0704A">
        <w:rPr>
          <w:rFonts w:asciiTheme="majorBidi" w:hAnsiTheme="majorBidi" w:cstheme="majorBidi"/>
          <w:bCs w:val="0"/>
        </w:rPr>
        <w:t xml:space="preserve"> </w:t>
      </w:r>
      <w:bookmarkEnd w:id="2299"/>
      <w:r w:rsidR="007745A4" w:rsidRPr="00B0704A">
        <w:rPr>
          <w:rFonts w:asciiTheme="majorBidi" w:hAnsiTheme="majorBidi" w:cstheme="majorBidi"/>
          <w:bCs w:val="0"/>
        </w:rPr>
        <w:t xml:space="preserve">Overview of Phase </w:t>
      </w:r>
      <w:r w:rsidR="00DC778E">
        <w:rPr>
          <w:rFonts w:asciiTheme="majorBidi" w:hAnsiTheme="majorBidi" w:cstheme="majorBidi"/>
          <w:bCs w:val="0"/>
        </w:rPr>
        <w:t>1</w:t>
      </w:r>
      <w:r w:rsidR="007745A4" w:rsidRPr="00B0704A">
        <w:rPr>
          <w:rFonts w:asciiTheme="majorBidi" w:hAnsiTheme="majorBidi" w:cstheme="majorBidi"/>
          <w:bCs w:val="0"/>
        </w:rPr>
        <w:t xml:space="preserve"> </w:t>
      </w:r>
      <w:r w:rsidR="003F05F3">
        <w:rPr>
          <w:rFonts w:asciiTheme="majorBidi" w:hAnsiTheme="majorBidi" w:cstheme="majorBidi"/>
          <w:bCs w:val="0"/>
        </w:rPr>
        <w:t>f</w:t>
      </w:r>
      <w:r w:rsidR="007745A4" w:rsidRPr="00B0704A">
        <w:rPr>
          <w:rFonts w:asciiTheme="majorBidi" w:hAnsiTheme="majorBidi" w:cstheme="majorBidi"/>
          <w:bCs w:val="0"/>
        </w:rPr>
        <w:t>indings</w:t>
      </w:r>
      <w:bookmarkStart w:id="2303" w:name="_Toc24366439"/>
      <w:bookmarkEnd w:id="2300"/>
      <w:bookmarkEnd w:id="2301"/>
      <w:r w:rsidR="003F05F3">
        <w:rPr>
          <w:rFonts w:asciiTheme="majorBidi" w:hAnsiTheme="majorBidi" w:cstheme="majorBidi"/>
          <w:bCs w:val="0"/>
        </w:rPr>
        <w:t>.</w:t>
      </w:r>
      <w:bookmarkEnd w:id="2302"/>
    </w:p>
    <w:p w14:paraId="2DF24811" w14:textId="431A6E68" w:rsidR="007745A4" w:rsidRPr="004D7DCA" w:rsidRDefault="007745A4" w:rsidP="003322CE">
      <w:pPr>
        <w:pStyle w:val="1stpara"/>
        <w:spacing w:after="0" w:afterAutospacing="0"/>
        <w:jc w:val="left"/>
        <w:rPr>
          <w:rFonts w:asciiTheme="majorBidi" w:hAnsiTheme="majorBidi" w:cstheme="majorBidi"/>
          <w:b/>
          <w:bCs/>
        </w:rPr>
      </w:pPr>
      <w:r w:rsidRPr="004D7DCA">
        <w:rPr>
          <w:rFonts w:asciiTheme="majorBidi" w:hAnsiTheme="majorBidi" w:cstheme="majorBidi"/>
          <w:b/>
          <w:bCs/>
        </w:rPr>
        <w:t>Key Theme 1</w:t>
      </w:r>
      <w:r w:rsidR="002C33AB" w:rsidRPr="004D7DCA">
        <w:rPr>
          <w:rFonts w:asciiTheme="majorBidi" w:hAnsiTheme="majorBidi" w:cstheme="majorBidi"/>
          <w:b/>
          <w:bCs/>
        </w:rPr>
        <w:t xml:space="preserve">: </w:t>
      </w:r>
      <w:r w:rsidRPr="004D7DCA">
        <w:rPr>
          <w:rFonts w:asciiTheme="majorBidi" w:hAnsiTheme="majorBidi" w:cstheme="majorBidi"/>
          <w:b/>
          <w:bCs/>
        </w:rPr>
        <w:t>Leadership commitment and sponsorship, and stakeholder engagement and buy-in for scenario planning as a tool for strategy and policy planning and development</w:t>
      </w:r>
    </w:p>
    <w:p w14:paraId="62CA4585" w14:textId="3367EDD4" w:rsidR="007745A4" w:rsidRPr="004D7DCA" w:rsidRDefault="00C11BFB" w:rsidP="00905A06">
      <w:pPr>
        <w:pStyle w:val="1stpara"/>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REF _Ref113871375 \h </w:instrText>
      </w:r>
      <w:r>
        <w:rPr>
          <w:rFonts w:asciiTheme="majorBidi" w:hAnsiTheme="majorBidi" w:cstheme="majorBidi"/>
        </w:rPr>
      </w:r>
      <w:r>
        <w:rPr>
          <w:rFonts w:asciiTheme="majorBidi" w:hAnsiTheme="majorBidi" w:cstheme="majorBidi"/>
        </w:rPr>
        <w:fldChar w:fldCharType="separate"/>
      </w:r>
      <w:r w:rsidRPr="00C509D9">
        <w:rPr>
          <w:rFonts w:asciiTheme="majorBidi" w:hAnsiTheme="majorBidi" w:cstheme="majorBidi"/>
          <w:b/>
          <w:bCs/>
        </w:rPr>
        <w:t xml:space="preserve">Figure </w:t>
      </w:r>
      <w:r>
        <w:rPr>
          <w:rFonts w:asciiTheme="majorBidi" w:hAnsiTheme="majorBidi" w:cstheme="majorBidi"/>
          <w:b/>
          <w:noProof/>
        </w:rPr>
        <w:t>26</w:t>
      </w:r>
      <w:r>
        <w:rPr>
          <w:rFonts w:asciiTheme="majorBidi" w:hAnsiTheme="majorBidi" w:cstheme="majorBidi"/>
        </w:rPr>
        <w:fldChar w:fldCharType="end"/>
      </w:r>
      <w:r w:rsidR="003C2D3E">
        <w:rPr>
          <w:rFonts w:asciiTheme="majorBidi" w:hAnsiTheme="majorBidi" w:cstheme="majorBidi"/>
        </w:rPr>
        <w:t xml:space="preserve"> </w:t>
      </w:r>
      <w:r w:rsidR="00D84D0A" w:rsidRPr="004D7DCA">
        <w:rPr>
          <w:rFonts w:asciiTheme="majorBidi" w:hAnsiTheme="majorBidi" w:cstheme="majorBidi"/>
        </w:rPr>
        <w:t xml:space="preserve">presents </w:t>
      </w:r>
      <w:r w:rsidR="007745A4" w:rsidRPr="004D7DCA">
        <w:rPr>
          <w:rFonts w:asciiTheme="majorBidi" w:hAnsiTheme="majorBidi" w:cstheme="majorBidi"/>
        </w:rPr>
        <w:t>the cognitive map of the clusters of codes for Key Theme 1 and the relationships between clusters. This map helps describe the main elements that were essential for leadership belief, sponsorship, and engagement to happen</w:t>
      </w:r>
      <w:r w:rsidR="00E44754" w:rsidRPr="004D7DCA">
        <w:rPr>
          <w:rFonts w:asciiTheme="majorBidi" w:hAnsiTheme="majorBidi" w:cstheme="majorBidi"/>
        </w:rPr>
        <w:t xml:space="preserve">. For example, </w:t>
      </w:r>
      <w:r w:rsidR="007745A4" w:rsidRPr="004D7DCA">
        <w:rPr>
          <w:rFonts w:asciiTheme="majorBidi" w:hAnsiTheme="majorBidi" w:cstheme="majorBidi"/>
        </w:rPr>
        <w:t xml:space="preserve">leaders who </w:t>
      </w:r>
      <w:r w:rsidR="002052C5" w:rsidRPr="004D7DCA">
        <w:rPr>
          <w:rFonts w:asciiTheme="majorBidi" w:hAnsiTheme="majorBidi" w:cstheme="majorBidi"/>
        </w:rPr>
        <w:t>are acutely aware</w:t>
      </w:r>
      <w:r w:rsidR="007745A4" w:rsidRPr="004D7DCA">
        <w:rPr>
          <w:rFonts w:asciiTheme="majorBidi" w:hAnsiTheme="majorBidi" w:cstheme="majorBidi"/>
        </w:rPr>
        <w:t xml:space="preserve"> of the impacts and implications of uncertainties and external forces of change affect the country</w:t>
      </w:r>
      <w:r w:rsidR="00E44754" w:rsidRPr="004D7DCA">
        <w:rPr>
          <w:rFonts w:asciiTheme="majorBidi" w:hAnsiTheme="majorBidi" w:cstheme="majorBidi"/>
        </w:rPr>
        <w:t>. W</w:t>
      </w:r>
      <w:r w:rsidR="007745A4" w:rsidRPr="004D7DCA">
        <w:rPr>
          <w:rFonts w:asciiTheme="majorBidi" w:hAnsiTheme="majorBidi" w:cstheme="majorBidi"/>
        </w:rPr>
        <w:t>ith this awareness, strategically</w:t>
      </w:r>
      <w:r w:rsidR="002052C5" w:rsidRPr="004D7DCA">
        <w:rPr>
          <w:rFonts w:asciiTheme="majorBidi" w:hAnsiTheme="majorBidi" w:cstheme="majorBidi"/>
        </w:rPr>
        <w:t>,</w:t>
      </w:r>
      <w:r w:rsidR="007745A4" w:rsidRPr="004D7DCA">
        <w:rPr>
          <w:rFonts w:asciiTheme="majorBidi" w:hAnsiTheme="majorBidi" w:cstheme="majorBidi"/>
        </w:rPr>
        <w:t xml:space="preserve"> they would want to see/create alternatives and possibilities in navigating those uncertainties and forces of change</w:t>
      </w:r>
      <w:r w:rsidR="00446703" w:rsidRPr="004D7DCA">
        <w:rPr>
          <w:rFonts w:asciiTheme="majorBidi" w:hAnsiTheme="majorBidi" w:cstheme="majorBidi"/>
        </w:rPr>
        <w:t>.</w:t>
      </w:r>
      <w:r w:rsidR="00446703">
        <w:rPr>
          <w:rFonts w:asciiTheme="majorBidi" w:hAnsiTheme="majorBidi" w:cstheme="majorBidi"/>
        </w:rPr>
        <w:t xml:space="preserve"> </w:t>
      </w:r>
      <w:r w:rsidR="007745A4" w:rsidRPr="004D7DCA">
        <w:rPr>
          <w:rFonts w:asciiTheme="majorBidi" w:hAnsiTheme="majorBidi" w:cstheme="majorBidi"/>
        </w:rPr>
        <w:t xml:space="preserve">This leadership would then have a commitment </w:t>
      </w:r>
      <w:r w:rsidR="00430B22" w:rsidRPr="004D7DCA">
        <w:rPr>
          <w:rFonts w:asciiTheme="majorBidi" w:hAnsiTheme="majorBidi" w:cstheme="majorBidi"/>
        </w:rPr>
        <w:t xml:space="preserve">to </w:t>
      </w:r>
      <w:r w:rsidR="007745A4" w:rsidRPr="004D7DCA">
        <w:rPr>
          <w:rFonts w:asciiTheme="majorBidi" w:hAnsiTheme="majorBidi" w:cstheme="majorBidi"/>
        </w:rPr>
        <w:t xml:space="preserve">and belief </w:t>
      </w:r>
      <w:r w:rsidR="00430B22" w:rsidRPr="004D7DCA">
        <w:rPr>
          <w:rFonts w:asciiTheme="majorBidi" w:hAnsiTheme="majorBidi" w:cstheme="majorBidi"/>
        </w:rPr>
        <w:t xml:space="preserve">in </w:t>
      </w:r>
      <w:r w:rsidR="007745A4" w:rsidRPr="004D7DCA">
        <w:rPr>
          <w:rFonts w:asciiTheme="majorBidi" w:hAnsiTheme="majorBidi" w:cstheme="majorBidi"/>
        </w:rPr>
        <w:t>driv</w:t>
      </w:r>
      <w:r w:rsidR="00430B22" w:rsidRPr="004D7DCA">
        <w:rPr>
          <w:rFonts w:asciiTheme="majorBidi" w:hAnsiTheme="majorBidi" w:cstheme="majorBidi"/>
        </w:rPr>
        <w:t>ing</w:t>
      </w:r>
      <w:r w:rsidR="007745A4" w:rsidRPr="004D7DCA">
        <w:rPr>
          <w:rFonts w:asciiTheme="majorBidi" w:hAnsiTheme="majorBidi" w:cstheme="majorBidi"/>
        </w:rPr>
        <w:t xml:space="preserve"> the scenario planning initiative forward</w:t>
      </w:r>
      <w:r w:rsidR="00446703" w:rsidRPr="004D7DCA">
        <w:rPr>
          <w:rFonts w:asciiTheme="majorBidi" w:hAnsiTheme="majorBidi" w:cstheme="majorBidi"/>
        </w:rPr>
        <w:t>.</w:t>
      </w:r>
      <w:r w:rsidR="00446703">
        <w:rPr>
          <w:rFonts w:asciiTheme="majorBidi" w:hAnsiTheme="majorBidi" w:cstheme="majorBidi"/>
        </w:rPr>
        <w:t xml:space="preserve"> </w:t>
      </w:r>
      <w:r w:rsidR="007745A4" w:rsidRPr="004D7DCA">
        <w:rPr>
          <w:rFonts w:asciiTheme="majorBidi" w:hAnsiTheme="majorBidi" w:cstheme="majorBidi"/>
        </w:rPr>
        <w:t xml:space="preserve">This commitment and belief are essential to ensure </w:t>
      </w:r>
      <w:r w:rsidR="007745A4" w:rsidRPr="004D7DCA">
        <w:rPr>
          <w:rFonts w:asciiTheme="majorBidi" w:hAnsiTheme="majorBidi" w:cstheme="majorBidi"/>
        </w:rPr>
        <w:lastRenderedPageBreak/>
        <w:t>allocation of funding and resources for scenario planning</w:t>
      </w:r>
      <w:r w:rsidR="002052C5" w:rsidRPr="004D7DCA">
        <w:rPr>
          <w:rFonts w:asciiTheme="majorBidi" w:hAnsiTheme="majorBidi" w:cstheme="majorBidi"/>
        </w:rPr>
        <w:t xml:space="preserve"> </w:t>
      </w:r>
      <w:r w:rsidR="007745A4" w:rsidRPr="004D7DCA">
        <w:rPr>
          <w:rFonts w:asciiTheme="majorBidi" w:hAnsiTheme="majorBidi" w:cstheme="majorBidi"/>
        </w:rPr>
        <w:t xml:space="preserve">and </w:t>
      </w:r>
      <w:r w:rsidR="00430B22" w:rsidRPr="004D7DCA">
        <w:rPr>
          <w:rFonts w:asciiTheme="majorBidi" w:hAnsiTheme="majorBidi" w:cstheme="majorBidi"/>
        </w:rPr>
        <w:t xml:space="preserve">are </w:t>
      </w:r>
      <w:r w:rsidR="007745A4" w:rsidRPr="004D7DCA">
        <w:rPr>
          <w:rFonts w:asciiTheme="majorBidi" w:hAnsiTheme="majorBidi" w:cstheme="majorBidi"/>
        </w:rPr>
        <w:t xml:space="preserve">crucial for continuation and follow-through in making scenario planning </w:t>
      </w:r>
      <w:r w:rsidR="00261149" w:rsidRPr="004D7DCA">
        <w:rPr>
          <w:rFonts w:asciiTheme="majorBidi" w:hAnsiTheme="majorBidi" w:cstheme="majorBidi"/>
        </w:rPr>
        <w:t xml:space="preserve">a government </w:t>
      </w:r>
      <w:r w:rsidR="007745A4" w:rsidRPr="004D7DCA">
        <w:rPr>
          <w:rFonts w:asciiTheme="majorBidi" w:hAnsiTheme="majorBidi" w:cstheme="majorBidi"/>
        </w:rPr>
        <w:t xml:space="preserve">practice. </w:t>
      </w:r>
      <w:r w:rsidR="00261149" w:rsidRPr="004D7DCA">
        <w:rPr>
          <w:rFonts w:asciiTheme="majorBidi" w:hAnsiTheme="majorBidi" w:cstheme="majorBidi"/>
        </w:rPr>
        <w:t>B</w:t>
      </w:r>
      <w:r w:rsidR="007745A4" w:rsidRPr="004D7DCA">
        <w:rPr>
          <w:rFonts w:asciiTheme="majorBidi" w:hAnsiTheme="majorBidi" w:cstheme="majorBidi"/>
        </w:rPr>
        <w:t xml:space="preserve">udget and </w:t>
      </w:r>
      <w:r w:rsidR="004D1F9A" w:rsidRPr="004D7DCA">
        <w:rPr>
          <w:rFonts w:asciiTheme="majorBidi" w:hAnsiTheme="majorBidi" w:cstheme="majorBidi"/>
        </w:rPr>
        <w:t>resource allocation</w:t>
      </w:r>
      <w:r w:rsidR="007745A4" w:rsidRPr="004D7DCA">
        <w:rPr>
          <w:rFonts w:asciiTheme="majorBidi" w:hAnsiTheme="majorBidi" w:cstheme="majorBidi"/>
        </w:rPr>
        <w:t xml:space="preserve"> demonstrate commitment </w:t>
      </w:r>
      <w:r w:rsidR="004D1F9A" w:rsidRPr="004D7DCA">
        <w:rPr>
          <w:rFonts w:asciiTheme="majorBidi" w:hAnsiTheme="majorBidi" w:cstheme="majorBidi"/>
        </w:rPr>
        <w:t xml:space="preserve">and </w:t>
      </w:r>
      <w:r w:rsidR="007745A4" w:rsidRPr="004D7DCA">
        <w:rPr>
          <w:rFonts w:asciiTheme="majorBidi" w:hAnsiTheme="majorBidi" w:cstheme="majorBidi"/>
        </w:rPr>
        <w:t xml:space="preserve">would naturally encourage engagement and buy-in from </w:t>
      </w:r>
      <w:r w:rsidR="004D1F9A" w:rsidRPr="004D7DCA">
        <w:rPr>
          <w:rFonts w:asciiTheme="majorBidi" w:hAnsiTheme="majorBidi" w:cstheme="majorBidi"/>
        </w:rPr>
        <w:t xml:space="preserve">the </w:t>
      </w:r>
      <w:r w:rsidR="007745A4" w:rsidRPr="004D7DCA">
        <w:rPr>
          <w:rFonts w:asciiTheme="majorBidi" w:hAnsiTheme="majorBidi" w:cstheme="majorBidi"/>
        </w:rPr>
        <w:t>stakeholder</w:t>
      </w:r>
      <w:r w:rsidR="002C1D0D" w:rsidRPr="004D7DCA">
        <w:rPr>
          <w:rFonts w:asciiTheme="majorBidi" w:hAnsiTheme="majorBidi" w:cstheme="majorBidi"/>
        </w:rPr>
        <w:t>s</w:t>
      </w:r>
      <w:r w:rsidR="007745A4" w:rsidRPr="004D7DCA">
        <w:rPr>
          <w:rFonts w:asciiTheme="majorBidi" w:hAnsiTheme="majorBidi" w:cstheme="majorBidi"/>
        </w:rPr>
        <w:t xml:space="preserve"> </w:t>
      </w:r>
      <w:r w:rsidR="002C1D0D" w:rsidRPr="004D7DCA">
        <w:rPr>
          <w:rFonts w:asciiTheme="majorBidi" w:hAnsiTheme="majorBidi" w:cstheme="majorBidi"/>
        </w:rPr>
        <w:t xml:space="preserve">at </w:t>
      </w:r>
      <w:r w:rsidR="007745A4" w:rsidRPr="004D7DCA">
        <w:rPr>
          <w:rFonts w:asciiTheme="majorBidi" w:hAnsiTheme="majorBidi" w:cstheme="majorBidi"/>
        </w:rPr>
        <w:t xml:space="preserve">various levels. A change in leadership or government restructuring disrupts the commitment </w:t>
      </w:r>
      <w:r w:rsidR="002C1D0D" w:rsidRPr="004D7DCA">
        <w:rPr>
          <w:rFonts w:asciiTheme="majorBidi" w:hAnsiTheme="majorBidi" w:cstheme="majorBidi"/>
        </w:rPr>
        <w:t xml:space="preserve">to </w:t>
      </w:r>
      <w:r w:rsidR="007745A4" w:rsidRPr="004D7DCA">
        <w:rPr>
          <w:rFonts w:asciiTheme="majorBidi" w:hAnsiTheme="majorBidi" w:cstheme="majorBidi"/>
        </w:rPr>
        <w:t>continued support and engagement.</w:t>
      </w:r>
    </w:p>
    <w:p w14:paraId="6F24D13C" w14:textId="351B99E2" w:rsidR="004E2552" w:rsidRPr="004D7DCA" w:rsidRDefault="006C5795" w:rsidP="009D738F">
      <w:pPr>
        <w:spacing w:line="360" w:lineRule="auto"/>
        <w:jc w:val="center"/>
        <w:rPr>
          <w:rFonts w:asciiTheme="majorBidi" w:hAnsiTheme="majorBidi" w:cstheme="majorBidi"/>
          <w:szCs w:val="24"/>
        </w:rPr>
      </w:pPr>
      <w:r w:rsidRPr="00863992">
        <w:rPr>
          <w:rFonts w:asciiTheme="majorBidi" w:hAnsiTheme="majorBidi" w:cstheme="majorBidi"/>
          <w:noProof/>
          <w:szCs w:val="24"/>
        </w:rPr>
        <w:drawing>
          <wp:inline distT="0" distB="0" distL="0" distR="0" wp14:anchorId="75FC9B31" wp14:editId="76DA9E75">
            <wp:extent cx="5732145" cy="3574579"/>
            <wp:effectExtent l="0" t="0" r="0" b="0"/>
            <wp:docPr id="42" name="Picture 42"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picture containing timeline&#10;&#10;Description automatically generated"/>
                    <pic:cNvPicPr/>
                  </pic:nvPicPr>
                  <pic:blipFill rotWithShape="1">
                    <a:blip r:embed="rId67"/>
                    <a:srcRect t="44690"/>
                    <a:stretch/>
                  </pic:blipFill>
                  <pic:spPr bwMode="auto">
                    <a:xfrm>
                      <a:off x="0" y="0"/>
                      <a:ext cx="5733415" cy="3575371"/>
                    </a:xfrm>
                    <a:prstGeom prst="rect">
                      <a:avLst/>
                    </a:prstGeom>
                    <a:ln>
                      <a:noFill/>
                    </a:ln>
                    <a:extLst>
                      <a:ext uri="{53640926-AAD7-44D8-BBD7-CCE9431645EC}">
                        <a14:shadowObscured xmlns:a14="http://schemas.microsoft.com/office/drawing/2010/main"/>
                      </a:ext>
                    </a:extLst>
                  </pic:spPr>
                </pic:pic>
              </a:graphicData>
            </a:graphic>
          </wp:inline>
        </w:drawing>
      </w:r>
    </w:p>
    <w:p w14:paraId="3609778A" w14:textId="7EEB51F5" w:rsidR="004E2552" w:rsidRPr="00B0704A" w:rsidRDefault="004E2552" w:rsidP="003322CE">
      <w:pPr>
        <w:pStyle w:val="Caption"/>
        <w:keepNext/>
        <w:rPr>
          <w:rFonts w:asciiTheme="majorBidi" w:hAnsiTheme="majorBidi" w:cstheme="majorBidi"/>
          <w:b/>
          <w:bCs w:val="0"/>
        </w:rPr>
      </w:pPr>
      <w:bookmarkStart w:id="2304" w:name="_Ref113871375"/>
      <w:bookmarkStart w:id="2305" w:name="_Toc113904201"/>
      <w:r w:rsidRPr="00C509D9">
        <w:rPr>
          <w:rFonts w:asciiTheme="majorBidi" w:hAnsiTheme="majorBidi" w:cstheme="majorBidi"/>
          <w:b/>
        </w:rPr>
        <w:t xml:space="preserve">Figure </w:t>
      </w:r>
      <w:r w:rsidRPr="00B0704A">
        <w:rPr>
          <w:rFonts w:asciiTheme="majorBidi" w:hAnsiTheme="majorBidi" w:cstheme="majorBidi"/>
          <w:b/>
        </w:rPr>
        <w:fldChar w:fldCharType="begin"/>
      </w:r>
      <w:r w:rsidRPr="00B0704A">
        <w:rPr>
          <w:rFonts w:asciiTheme="majorBidi" w:hAnsiTheme="majorBidi" w:cstheme="majorBidi"/>
          <w:bCs w:val="0"/>
        </w:rPr>
        <w:instrText xml:space="preserve"> SEQ Figure \* ARABIC </w:instrText>
      </w:r>
      <w:r w:rsidRPr="00B0704A">
        <w:rPr>
          <w:rFonts w:asciiTheme="majorBidi" w:hAnsiTheme="majorBidi" w:cstheme="majorBidi"/>
          <w:b/>
        </w:rPr>
        <w:fldChar w:fldCharType="separate"/>
      </w:r>
      <w:r w:rsidR="004D624A">
        <w:rPr>
          <w:rFonts w:asciiTheme="majorBidi" w:hAnsiTheme="majorBidi" w:cstheme="majorBidi"/>
          <w:b/>
          <w:noProof/>
        </w:rPr>
        <w:t>26</w:t>
      </w:r>
      <w:r w:rsidRPr="00B0704A">
        <w:rPr>
          <w:rFonts w:asciiTheme="majorBidi" w:hAnsiTheme="majorBidi" w:cstheme="majorBidi"/>
          <w:b/>
        </w:rPr>
        <w:fldChar w:fldCharType="end"/>
      </w:r>
      <w:bookmarkEnd w:id="2304"/>
      <w:r w:rsidRPr="00C509D9" w:rsidDel="00C45A61">
        <w:rPr>
          <w:rFonts w:asciiTheme="majorBidi" w:hAnsiTheme="majorBidi" w:cstheme="majorBidi"/>
          <w:b/>
        </w:rPr>
        <w:t>:</w:t>
      </w:r>
      <w:r w:rsidRPr="00B0704A" w:rsidDel="00536F44">
        <w:rPr>
          <w:rFonts w:asciiTheme="majorBidi" w:hAnsiTheme="majorBidi" w:cstheme="majorBidi"/>
          <w:bCs w:val="0"/>
        </w:rPr>
        <w:t xml:space="preserve"> </w:t>
      </w:r>
      <w:r w:rsidRPr="00B0704A">
        <w:rPr>
          <w:rStyle w:val="Hyperlink0"/>
          <w:rFonts w:asciiTheme="majorBidi" w:hAnsiTheme="majorBidi" w:cstheme="majorBidi"/>
          <w:bCs w:val="0"/>
          <w:lang w:val="en-GB"/>
        </w:rPr>
        <w:t>Key Theme 1—Leadership Commitment, Sponsorship, and Stakeholder Engagement</w:t>
      </w:r>
      <w:bookmarkEnd w:id="2305"/>
    </w:p>
    <w:p w14:paraId="2A7E596E" w14:textId="77777777" w:rsidR="003E3704" w:rsidRPr="004D7DCA" w:rsidRDefault="003E3704">
      <w:pPr>
        <w:pStyle w:val="1stpara"/>
        <w:keepNext/>
        <w:keepLines/>
        <w:numPr>
          <w:ilvl w:val="0"/>
          <w:numId w:val="87"/>
        </w:numPr>
        <w:spacing w:after="0" w:afterAutospacing="0"/>
        <w:rPr>
          <w:rFonts w:asciiTheme="majorBidi" w:hAnsiTheme="majorBidi" w:cstheme="majorBidi"/>
          <w:b/>
          <w:bCs/>
          <w:sz w:val="24"/>
          <w:szCs w:val="24"/>
        </w:rPr>
      </w:pPr>
      <w:r w:rsidRPr="004D7DCA">
        <w:rPr>
          <w:rFonts w:asciiTheme="majorBidi" w:hAnsiTheme="majorBidi" w:cstheme="majorBidi"/>
          <w:b/>
          <w:bCs/>
          <w:sz w:val="24"/>
          <w:szCs w:val="24"/>
        </w:rPr>
        <w:t>Leadership Awareness and Endorsement for Buy-In</w:t>
      </w:r>
    </w:p>
    <w:p w14:paraId="15746EEF" w14:textId="3880E1C4" w:rsidR="004E2552" w:rsidRPr="004D7DCA" w:rsidRDefault="003E3704" w:rsidP="003E3704">
      <w:pPr>
        <w:spacing w:line="360" w:lineRule="auto"/>
        <w:jc w:val="center"/>
        <w:rPr>
          <w:rFonts w:asciiTheme="majorBidi" w:hAnsiTheme="majorBidi" w:cstheme="majorBidi"/>
          <w:szCs w:val="24"/>
        </w:rPr>
      </w:pPr>
      <w:r w:rsidRPr="004D7DCA">
        <w:rPr>
          <w:rFonts w:asciiTheme="majorBidi" w:hAnsiTheme="majorBidi" w:cstheme="majorBidi"/>
        </w:rPr>
        <w:t>Leadership awareness and internal endorsement for buy-in: The visit to GBN in their U</w:t>
      </w:r>
      <w:r w:rsidR="007D28EA">
        <w:rPr>
          <w:rFonts w:asciiTheme="majorBidi" w:hAnsiTheme="majorBidi" w:cstheme="majorBidi"/>
        </w:rPr>
        <w:t>.</w:t>
      </w:r>
      <w:r w:rsidRPr="004D7DCA">
        <w:rPr>
          <w:rFonts w:asciiTheme="majorBidi" w:hAnsiTheme="majorBidi" w:cstheme="majorBidi"/>
        </w:rPr>
        <w:t>S</w:t>
      </w:r>
      <w:r w:rsidR="007D28EA">
        <w:rPr>
          <w:rFonts w:asciiTheme="majorBidi" w:hAnsiTheme="majorBidi" w:cstheme="majorBidi"/>
        </w:rPr>
        <w:t>.</w:t>
      </w:r>
      <w:r w:rsidRPr="004D7DCA">
        <w:rPr>
          <w:rFonts w:asciiTheme="majorBidi" w:hAnsiTheme="majorBidi" w:cstheme="majorBidi"/>
        </w:rPr>
        <w:t xml:space="preserve"> headquarters helped the GSEC team recogni</w:t>
      </w:r>
      <w:r w:rsidR="00C93A1C">
        <w:rPr>
          <w:rFonts w:asciiTheme="majorBidi" w:hAnsiTheme="majorBidi" w:cstheme="majorBidi"/>
        </w:rPr>
        <w:t>s</w:t>
      </w:r>
      <w:r w:rsidRPr="004D7DCA">
        <w:rPr>
          <w:rFonts w:asciiTheme="majorBidi" w:hAnsiTheme="majorBidi" w:cstheme="majorBidi"/>
        </w:rPr>
        <w:t>e the potential of scenario planning</w:t>
      </w:r>
    </w:p>
    <w:p w14:paraId="09E7EFD1" w14:textId="131F649B" w:rsidR="007745A4" w:rsidRPr="004D7DCA" w:rsidRDefault="00287E4A" w:rsidP="000D1393">
      <w:pPr>
        <w:pStyle w:val="NormalText"/>
      </w:pPr>
      <w:r>
        <w:t>Leadership</w:t>
      </w:r>
      <w:r w:rsidR="007745A4" w:rsidRPr="004D7DCA">
        <w:t xml:space="preserve"> initiated </w:t>
      </w:r>
      <w:r w:rsidR="00757396" w:rsidRPr="004D7DCA">
        <w:t xml:space="preserve">a </w:t>
      </w:r>
      <w:r w:rsidR="007745A4" w:rsidRPr="004D7DCA">
        <w:t xml:space="preserve">scenario planning introductory </w:t>
      </w:r>
      <w:r w:rsidR="007F3277" w:rsidRPr="004D7DCA">
        <w:t>endeavour</w:t>
      </w:r>
      <w:r w:rsidR="007745A4" w:rsidRPr="004D7DCA">
        <w:t xml:space="preserve"> amongst personnel holding crucial leadership positions in the </w:t>
      </w:r>
      <w:r w:rsidR="007824E3">
        <w:t>g</w:t>
      </w:r>
      <w:r w:rsidR="007824E3" w:rsidRPr="004D7DCA">
        <w:t>overnment</w:t>
      </w:r>
      <w:r w:rsidR="007745A4" w:rsidRPr="004D7DCA">
        <w:t xml:space="preserve"> by inviting Peter Schwartz to visit the UAE. Schwartz</w:t>
      </w:r>
      <w:r w:rsidR="007745A4" w:rsidRPr="004D7DCA">
        <w:rPr>
          <w:shd w:val="clear" w:color="auto" w:fill="FFFFFF"/>
        </w:rPr>
        <w:t xml:space="preserve"> </w:t>
      </w:r>
      <w:r w:rsidR="00757396" w:rsidRPr="004D7DCA">
        <w:t xml:space="preserve">co-founded Global Business Network (GBN, subsequently bought </w:t>
      </w:r>
      <w:r w:rsidR="001B6459" w:rsidRPr="004D7DCA">
        <w:t>by the Monitor Group), speciali</w:t>
      </w:r>
      <w:r w:rsidR="00C93A1C">
        <w:t>s</w:t>
      </w:r>
      <w:r w:rsidR="00757396" w:rsidRPr="004D7DCA">
        <w:t>ing</w:t>
      </w:r>
      <w:r w:rsidR="007745A4" w:rsidRPr="004D7DCA">
        <w:t xml:space="preserve"> in scenario planning.</w:t>
      </w:r>
    </w:p>
    <w:p w14:paraId="58348444" w14:textId="17CB9A1C" w:rsidR="007745A4" w:rsidRPr="004D7DCA" w:rsidRDefault="007745A4" w:rsidP="000D1393">
      <w:pPr>
        <w:pStyle w:val="NormalText"/>
        <w:rPr>
          <w:bCs/>
        </w:rPr>
      </w:pPr>
      <w:r w:rsidRPr="004D7DCA">
        <w:t xml:space="preserve">“Working with Monitor, we came up with </w:t>
      </w:r>
      <w:r w:rsidR="00514C10" w:rsidRPr="004D7DCA">
        <w:t xml:space="preserve">a </w:t>
      </w:r>
      <w:r w:rsidRPr="004D7DCA">
        <w:t xml:space="preserve">Plan that consisted </w:t>
      </w:r>
      <w:r w:rsidR="001C3DE7" w:rsidRPr="004D7DCA">
        <w:t>of</w:t>
      </w:r>
      <w:r w:rsidRPr="004D7DCA">
        <w:t xml:space="preserve"> awareness sessions about SP, benefits</w:t>
      </w:r>
      <w:r w:rsidR="001B6459" w:rsidRPr="004D7DCA">
        <w:t>,</w:t>
      </w:r>
      <w:r w:rsidRPr="004D7DCA">
        <w:t xml:space="preserve"> and how to use it, and we trained a lot of people into sessions… In the beginning, we introduced the concept to the leadership, we showed them how governments, countries</w:t>
      </w:r>
      <w:r w:rsidR="001B6459" w:rsidRPr="004D7DCA">
        <w:t>,</w:t>
      </w:r>
      <w:r w:rsidRPr="004D7DCA">
        <w:t xml:space="preserve"> and </w:t>
      </w:r>
      <w:r w:rsidR="002F5688" w:rsidRPr="004D7DCA">
        <w:rPr>
          <w:rFonts w:asciiTheme="majorBidi" w:hAnsiTheme="majorBidi" w:cstheme="majorBidi"/>
        </w:rPr>
        <w:t>organi</w:t>
      </w:r>
      <w:r w:rsidR="002F5688">
        <w:rPr>
          <w:rFonts w:asciiTheme="majorBidi" w:hAnsiTheme="majorBidi" w:cstheme="majorBidi"/>
        </w:rPr>
        <w:t>s</w:t>
      </w:r>
      <w:r w:rsidR="002F5688" w:rsidRPr="004D7DCA">
        <w:rPr>
          <w:rFonts w:asciiTheme="majorBidi" w:hAnsiTheme="majorBidi" w:cstheme="majorBidi"/>
        </w:rPr>
        <w:t>ation</w:t>
      </w:r>
      <w:r w:rsidR="00AD2B2C" w:rsidRPr="004D7DCA">
        <w:t>s</w:t>
      </w:r>
      <w:r w:rsidRPr="004D7DCA">
        <w:t xml:space="preserve"> are using scenario planning as a tool to come up with flexible, agile strategy plans that can take them to the next level” </w:t>
      </w:r>
      <w:r w:rsidR="00037F94" w:rsidRPr="004D7DCA">
        <w:rPr>
          <w:rFonts w:cs="Times New Roman"/>
        </w:rPr>
        <w:t>–</w:t>
      </w:r>
      <w:r w:rsidRPr="004D7DCA">
        <w:rPr>
          <w:b/>
        </w:rPr>
        <w:t xml:space="preserve"> </w:t>
      </w:r>
      <w:r w:rsidRPr="004D7DCA">
        <w:rPr>
          <w:bCs/>
        </w:rPr>
        <w:t>(Core 1).</w:t>
      </w:r>
    </w:p>
    <w:p w14:paraId="64A85E41" w14:textId="61068104" w:rsidR="007745A4" w:rsidRPr="004D7DCA" w:rsidRDefault="007745A4" w:rsidP="000D1393">
      <w:pPr>
        <w:pStyle w:val="NormalText"/>
      </w:pPr>
      <w:r w:rsidRPr="004D7DCA">
        <w:lastRenderedPageBreak/>
        <w:t>Peter Schwartz presented the latest trends</w:t>
      </w:r>
      <w:r w:rsidR="005C5528" w:rsidRPr="004D7DCA">
        <w:t>,</w:t>
      </w:r>
      <w:r w:rsidRPr="004D7DCA">
        <w:t xml:space="preserve"> entitled </w:t>
      </w:r>
      <w:r w:rsidR="005C5528" w:rsidRPr="004D7DCA">
        <w:t>“</w:t>
      </w:r>
      <w:r w:rsidRPr="004D7DCA">
        <w:t>Global Trends and the Implications for the UAE/Abu Dhabi</w:t>
      </w:r>
      <w:r w:rsidR="005C5528" w:rsidRPr="004D7DCA">
        <w:t>”</w:t>
      </w:r>
      <w:r w:rsidRPr="004D7DCA">
        <w:rPr>
          <w:vertAlign w:val="superscript"/>
        </w:rPr>
        <w:footnoteReference w:id="4"/>
      </w:r>
      <w:r w:rsidRPr="004D7DCA">
        <w:t xml:space="preserve">. In this document, Schwartz talked about scenario planning as a discipline in general, </w:t>
      </w:r>
      <w:r w:rsidR="00757396" w:rsidRPr="004D7DCA">
        <w:t xml:space="preserve">the </w:t>
      </w:r>
      <w:r w:rsidRPr="004D7DCA">
        <w:t>steps to developing scenarios, and its application in different fields</w:t>
      </w:r>
      <w:r w:rsidR="00757396" w:rsidRPr="004D7DCA">
        <w:t>,</w:t>
      </w:r>
      <w:r w:rsidRPr="004D7DCA">
        <w:t xml:space="preserve"> </w:t>
      </w:r>
      <w:r w:rsidR="005C5528" w:rsidRPr="004D7DCA">
        <w:t>including</w:t>
      </w:r>
      <w:r w:rsidRPr="004D7DCA">
        <w:t xml:space="preserve"> geo-economics, demographics, geo-politics, and </w:t>
      </w:r>
      <w:r w:rsidR="005C5528" w:rsidRPr="004D7DCA">
        <w:t xml:space="preserve">the </w:t>
      </w:r>
      <w:r w:rsidRPr="004D7DCA">
        <w:t>environment. Schwartz’s presentation provided an understanding of scenarios and scenario content, as well as the thought processes involved in scenario planning</w:t>
      </w:r>
      <w:r w:rsidR="00757396" w:rsidRPr="004D7DCA">
        <w:t>,</w:t>
      </w:r>
      <w:r w:rsidRPr="004D7DCA">
        <w:t xml:space="preserve"> as shown in </w:t>
      </w:r>
      <w:r w:rsidR="00D77973">
        <w:fldChar w:fldCharType="begin"/>
      </w:r>
      <w:r w:rsidR="00D77973">
        <w:instrText xml:space="preserve"> REF _Ref113806256 \h </w:instrText>
      </w:r>
      <w:r w:rsidR="00D77973">
        <w:fldChar w:fldCharType="separate"/>
      </w:r>
      <w:r w:rsidR="00D77973" w:rsidRPr="00C509D9">
        <w:rPr>
          <w:rFonts w:asciiTheme="majorBidi" w:hAnsiTheme="majorBidi" w:cstheme="majorBidi"/>
          <w:b/>
          <w:bCs/>
        </w:rPr>
        <w:t xml:space="preserve">Figure </w:t>
      </w:r>
      <w:r w:rsidR="00D77973">
        <w:rPr>
          <w:rFonts w:asciiTheme="majorBidi" w:hAnsiTheme="majorBidi" w:cstheme="majorBidi"/>
          <w:b/>
          <w:noProof/>
        </w:rPr>
        <w:t>27</w:t>
      </w:r>
      <w:r w:rsidR="00D77973">
        <w:fldChar w:fldCharType="end"/>
      </w:r>
      <w:r w:rsidRPr="004D7DCA">
        <w:fldChar w:fldCharType="begin"/>
      </w:r>
      <w:r w:rsidRPr="004D7DCA">
        <w:instrText xml:space="preserve"> REF _Ref108430216 \h </w:instrText>
      </w:r>
      <w:r w:rsidR="0074627B" w:rsidRPr="004D7DCA">
        <w:instrText xml:space="preserve"> \* MERGEFORMAT </w:instrText>
      </w:r>
      <w:r w:rsidR="00EB03C4">
        <w:fldChar w:fldCharType="separate"/>
      </w:r>
      <w:r w:rsidRPr="004D7DCA">
        <w:fldChar w:fldCharType="end"/>
      </w:r>
      <w:r w:rsidR="00757396" w:rsidRPr="004D7DCA">
        <w:t>.</w:t>
      </w:r>
    </w:p>
    <w:p w14:paraId="501ED8D6" w14:textId="1C77DAED" w:rsidR="0051315E" w:rsidRPr="004D7DCA" w:rsidRDefault="0051315E" w:rsidP="009D738F">
      <w:pPr>
        <w:pStyle w:val="1stpara"/>
        <w:spacing w:after="0" w:afterAutospacing="0"/>
        <w:jc w:val="center"/>
        <w:rPr>
          <w:rFonts w:asciiTheme="majorBidi" w:hAnsiTheme="majorBidi" w:cstheme="majorBidi"/>
        </w:rPr>
      </w:pPr>
      <w:r w:rsidRPr="004D7DCA">
        <w:rPr>
          <w:rFonts w:asciiTheme="majorBidi" w:hAnsiTheme="majorBidi" w:cstheme="majorBidi"/>
          <w:noProof/>
          <w:sz w:val="24"/>
          <w:szCs w:val="24"/>
          <w:lang w:val="en-IN" w:eastAsia="en-IN"/>
        </w:rPr>
        <w:drawing>
          <wp:inline distT="0" distB="0" distL="0" distR="0" wp14:anchorId="09BE6A29" wp14:editId="514CDD55">
            <wp:extent cx="4763069" cy="2382101"/>
            <wp:effectExtent l="0" t="0" r="0" b="0"/>
            <wp:docPr id="99973" name="Picture 99973" descr="Diagrama, Texto, Pizar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iagrama, Texto, Pizarra&#10;&#10;Descripción generada automáticament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783043" cy="2392091"/>
                    </a:xfrm>
                    <a:prstGeom prst="rect">
                      <a:avLst/>
                    </a:prstGeom>
                    <a:noFill/>
                    <a:ln>
                      <a:noFill/>
                    </a:ln>
                  </pic:spPr>
                </pic:pic>
              </a:graphicData>
            </a:graphic>
          </wp:inline>
        </w:drawing>
      </w:r>
    </w:p>
    <w:p w14:paraId="52F01893" w14:textId="7CE8E078" w:rsidR="0051315E" w:rsidRPr="00C31B3A" w:rsidRDefault="00536F44" w:rsidP="00C6696B">
      <w:pPr>
        <w:pStyle w:val="Caption"/>
        <w:keepNext/>
        <w:rPr>
          <w:rFonts w:asciiTheme="majorBidi" w:hAnsiTheme="majorBidi" w:cstheme="majorBidi"/>
          <w:b/>
          <w:bCs w:val="0"/>
          <w:lang w:val="en-AE"/>
        </w:rPr>
      </w:pPr>
      <w:bookmarkStart w:id="2306" w:name="_Ref113806256"/>
      <w:bookmarkStart w:id="2307" w:name="_Toc113904202"/>
      <w:r w:rsidRPr="00C509D9">
        <w:rPr>
          <w:rFonts w:asciiTheme="majorBidi" w:hAnsiTheme="majorBidi" w:cstheme="majorBidi"/>
          <w:b/>
        </w:rPr>
        <w:t xml:space="preserve">Figure </w:t>
      </w:r>
      <w:r w:rsidRPr="00B0704A">
        <w:rPr>
          <w:rFonts w:asciiTheme="majorBidi" w:hAnsiTheme="majorBidi" w:cstheme="majorBidi"/>
          <w:b/>
        </w:rPr>
        <w:fldChar w:fldCharType="begin"/>
      </w:r>
      <w:r w:rsidRPr="00B0704A">
        <w:rPr>
          <w:rFonts w:asciiTheme="majorBidi" w:hAnsiTheme="majorBidi" w:cstheme="majorBidi"/>
          <w:bCs w:val="0"/>
        </w:rPr>
        <w:instrText xml:space="preserve"> SEQ Figure \* ARABIC </w:instrText>
      </w:r>
      <w:r w:rsidRPr="00B0704A">
        <w:rPr>
          <w:rFonts w:asciiTheme="majorBidi" w:hAnsiTheme="majorBidi" w:cstheme="majorBidi"/>
          <w:b/>
        </w:rPr>
        <w:fldChar w:fldCharType="separate"/>
      </w:r>
      <w:r w:rsidR="004D624A">
        <w:rPr>
          <w:rFonts w:asciiTheme="majorBidi" w:hAnsiTheme="majorBidi" w:cstheme="majorBidi"/>
          <w:b/>
          <w:noProof/>
        </w:rPr>
        <w:t>27</w:t>
      </w:r>
      <w:r w:rsidRPr="00B0704A">
        <w:rPr>
          <w:rFonts w:asciiTheme="majorBidi" w:hAnsiTheme="majorBidi" w:cstheme="majorBidi"/>
          <w:b/>
        </w:rPr>
        <w:fldChar w:fldCharType="end"/>
      </w:r>
      <w:bookmarkEnd w:id="2306"/>
      <w:r w:rsidRPr="00C509D9" w:rsidDel="00536F44">
        <w:rPr>
          <w:rFonts w:asciiTheme="majorBidi" w:hAnsiTheme="majorBidi" w:cstheme="majorBidi"/>
          <w:b/>
        </w:rPr>
        <w:t>:</w:t>
      </w:r>
      <w:r w:rsidRPr="00B0704A" w:rsidDel="00536F44">
        <w:rPr>
          <w:rFonts w:asciiTheme="majorBidi" w:hAnsiTheme="majorBidi" w:cstheme="majorBidi"/>
          <w:bCs w:val="0"/>
        </w:rPr>
        <w:t xml:space="preserve"> </w:t>
      </w:r>
      <w:r w:rsidR="003F05F3">
        <w:rPr>
          <w:rFonts w:asciiTheme="majorBidi" w:hAnsiTheme="majorBidi" w:cstheme="majorBidi"/>
          <w:bCs w:val="0"/>
        </w:rPr>
        <w:t>“</w:t>
      </w:r>
      <w:r w:rsidRPr="00B0704A">
        <w:rPr>
          <w:rFonts w:asciiTheme="majorBidi" w:hAnsiTheme="majorBidi" w:cstheme="majorBidi"/>
          <w:bCs w:val="0"/>
        </w:rPr>
        <w:t>The Future of Geopolitics</w:t>
      </w:r>
      <w:r w:rsidR="003F05F3">
        <w:rPr>
          <w:rFonts w:asciiTheme="majorBidi" w:hAnsiTheme="majorBidi" w:cstheme="majorBidi"/>
          <w:bCs w:val="0"/>
        </w:rPr>
        <w:t>:</w:t>
      </w:r>
      <w:r w:rsidRPr="00B0704A">
        <w:rPr>
          <w:rFonts w:asciiTheme="majorBidi" w:hAnsiTheme="majorBidi" w:cstheme="majorBidi"/>
          <w:bCs w:val="0"/>
        </w:rPr>
        <w:t xml:space="preserve"> Perceptions and Realities</w:t>
      </w:r>
      <w:r w:rsidR="003F05F3">
        <w:rPr>
          <w:rFonts w:asciiTheme="majorBidi" w:hAnsiTheme="majorBidi" w:cstheme="majorBidi"/>
          <w:bCs w:val="0"/>
        </w:rPr>
        <w:t>”</w:t>
      </w:r>
      <w:r w:rsidRPr="00B0704A">
        <w:rPr>
          <w:rFonts w:asciiTheme="majorBidi" w:hAnsiTheme="majorBidi" w:cstheme="majorBidi"/>
          <w:bCs w:val="0"/>
        </w:rPr>
        <w:t xml:space="preserve"> presented by Peter Schwartz October 2019.</w:t>
      </w:r>
      <w:bookmarkEnd w:id="2307"/>
      <w:r w:rsidR="00C31B3A">
        <w:rPr>
          <w:rFonts w:asciiTheme="majorBidi" w:hAnsiTheme="majorBidi" w:cstheme="majorBidi"/>
          <w:bCs w:val="0"/>
        </w:rPr>
        <w:t xml:space="preserve">Source: </w:t>
      </w:r>
      <w:r w:rsidR="00C31B3A" w:rsidRPr="00C31B3A">
        <w:rPr>
          <w:rFonts w:asciiTheme="majorBidi" w:hAnsiTheme="majorBidi" w:cstheme="majorBidi"/>
          <w:bCs w:val="0"/>
        </w:rPr>
        <w:t>Scenario</w:t>
      </w:r>
      <w:r w:rsidR="00C31B3A">
        <w:rPr>
          <w:rFonts w:asciiTheme="majorBidi" w:hAnsiTheme="majorBidi" w:cstheme="majorBidi"/>
          <w:bCs w:val="0"/>
        </w:rPr>
        <w:t xml:space="preserve"> </w:t>
      </w:r>
      <w:r w:rsidR="00C31B3A" w:rsidRPr="00C31B3A">
        <w:rPr>
          <w:rFonts w:asciiTheme="majorBidi" w:hAnsiTheme="majorBidi" w:cstheme="majorBidi"/>
          <w:bCs w:val="0"/>
        </w:rPr>
        <w:t>Planning</w:t>
      </w:r>
      <w:r w:rsidR="00C31B3A">
        <w:rPr>
          <w:rFonts w:asciiTheme="majorBidi" w:hAnsiTheme="majorBidi" w:cstheme="majorBidi"/>
          <w:bCs w:val="0"/>
        </w:rPr>
        <w:t xml:space="preserve"> </w:t>
      </w:r>
      <w:r w:rsidR="00C31B3A" w:rsidRPr="00C31B3A">
        <w:rPr>
          <w:rFonts w:asciiTheme="majorBidi" w:hAnsiTheme="majorBidi" w:cstheme="majorBidi"/>
          <w:bCs w:val="0"/>
        </w:rPr>
        <w:t>Presentation</w:t>
      </w:r>
      <w:r w:rsidR="00C31B3A">
        <w:rPr>
          <w:rFonts w:asciiTheme="majorBidi" w:hAnsiTheme="majorBidi" w:cstheme="majorBidi"/>
          <w:bCs w:val="0"/>
        </w:rPr>
        <w:t xml:space="preserve"> </w:t>
      </w:r>
      <w:r w:rsidR="00C31B3A" w:rsidRPr="00C31B3A">
        <w:rPr>
          <w:rFonts w:asciiTheme="majorBidi" w:hAnsiTheme="majorBidi" w:cstheme="majorBidi"/>
          <w:bCs w:val="0"/>
        </w:rPr>
        <w:t>Abu Dhabi</w:t>
      </w:r>
      <w:r w:rsidR="00C31B3A">
        <w:rPr>
          <w:rFonts w:asciiTheme="majorBidi" w:hAnsiTheme="majorBidi" w:cstheme="majorBidi"/>
          <w:bCs w:val="0"/>
        </w:rPr>
        <w:t xml:space="preserve"> </w:t>
      </w:r>
      <w:r w:rsidR="00C31B3A" w:rsidRPr="00C31B3A">
        <w:rPr>
          <w:rFonts w:asciiTheme="majorBidi" w:hAnsiTheme="majorBidi" w:cstheme="majorBidi"/>
          <w:bCs w:val="0"/>
        </w:rPr>
        <w:t>Nov 23</w:t>
      </w:r>
      <w:r w:rsidR="00C31B3A">
        <w:rPr>
          <w:rFonts w:asciiTheme="majorBidi" w:hAnsiTheme="majorBidi" w:cstheme="majorBidi"/>
          <w:bCs w:val="0"/>
        </w:rPr>
        <w:t>.</w:t>
      </w:r>
    </w:p>
    <w:p w14:paraId="1864C7AE" w14:textId="0FFB277C" w:rsidR="007745A4" w:rsidRPr="004D7DCA" w:rsidRDefault="007745A4" w:rsidP="000D1393">
      <w:pPr>
        <w:pStyle w:val="NormalText"/>
      </w:pPr>
      <w:r w:rsidRPr="004D7DCA">
        <w:t xml:space="preserve">Understanding the structure of the Abu Dhabi </w:t>
      </w:r>
      <w:r w:rsidR="007824E3">
        <w:t>g</w:t>
      </w:r>
      <w:r w:rsidR="007824E3" w:rsidRPr="004D7DCA">
        <w:t>overnment</w:t>
      </w:r>
      <w:r w:rsidR="000E74FB" w:rsidRPr="004D7DCA">
        <w:t>'s</w:t>
      </w:r>
      <w:r w:rsidRPr="004D7DCA">
        <w:t xml:space="preserve"> decision-making during Intervention 1 is </w:t>
      </w:r>
      <w:r w:rsidR="00750A3E" w:rsidRPr="004D7DCA">
        <w:t xml:space="preserve">necessary </w:t>
      </w:r>
      <w:r w:rsidRPr="004D7DCA">
        <w:t xml:space="preserve">to understand the influence the executive/leadership has </w:t>
      </w:r>
      <w:r w:rsidR="000E74FB" w:rsidRPr="004D7DCA">
        <w:t xml:space="preserve">on </w:t>
      </w:r>
      <w:r w:rsidRPr="004D7DCA">
        <w:t xml:space="preserve">the process. The </w:t>
      </w:r>
      <w:r w:rsidR="002F5688" w:rsidRPr="004D7DCA">
        <w:rPr>
          <w:rFonts w:asciiTheme="majorBidi" w:hAnsiTheme="majorBidi" w:cstheme="majorBidi"/>
        </w:rPr>
        <w:t>organi</w:t>
      </w:r>
      <w:r w:rsidR="002F5688">
        <w:rPr>
          <w:rFonts w:asciiTheme="majorBidi" w:hAnsiTheme="majorBidi" w:cstheme="majorBidi"/>
        </w:rPr>
        <w:t>s</w:t>
      </w:r>
      <w:r w:rsidR="002F5688" w:rsidRPr="004D7DCA">
        <w:rPr>
          <w:rFonts w:asciiTheme="majorBidi" w:hAnsiTheme="majorBidi" w:cstheme="majorBidi"/>
        </w:rPr>
        <w:t>ation</w:t>
      </w:r>
      <w:r w:rsidRPr="004D7DCA">
        <w:t xml:space="preserve">al chart of the </w:t>
      </w:r>
      <w:r w:rsidR="007824E3">
        <w:t>g</w:t>
      </w:r>
      <w:r w:rsidR="007824E3" w:rsidRPr="004D7DCA">
        <w:t>overnment</w:t>
      </w:r>
      <w:r w:rsidRPr="004D7DCA">
        <w:t xml:space="preserve"> of Abu Dhabi is presented in </w:t>
      </w:r>
      <w:r w:rsidR="00C23047">
        <w:fldChar w:fldCharType="begin"/>
      </w:r>
      <w:r w:rsidR="00C23047">
        <w:instrText xml:space="preserve"> REF _Ref113794128 \h </w:instrText>
      </w:r>
      <w:r w:rsidR="00C23047">
        <w:fldChar w:fldCharType="separate"/>
      </w:r>
      <w:r w:rsidR="00C23047" w:rsidRPr="00C509D9">
        <w:rPr>
          <w:rFonts w:asciiTheme="majorBidi" w:hAnsiTheme="majorBidi" w:cstheme="majorBidi"/>
          <w:b/>
          <w:bCs/>
        </w:rPr>
        <w:t xml:space="preserve">Figure </w:t>
      </w:r>
      <w:r w:rsidR="00C23047">
        <w:rPr>
          <w:rFonts w:asciiTheme="majorBidi" w:hAnsiTheme="majorBidi" w:cstheme="majorBidi"/>
          <w:b/>
          <w:noProof/>
        </w:rPr>
        <w:t>28</w:t>
      </w:r>
      <w:r w:rsidR="00C23047">
        <w:fldChar w:fldCharType="end"/>
      </w:r>
      <w:r w:rsidR="008E0F40" w:rsidRPr="004D7DCA">
        <w:t>.</w:t>
      </w:r>
    </w:p>
    <w:p w14:paraId="431F026B" w14:textId="6208A637" w:rsidR="007745A4" w:rsidRPr="004D7DCA" w:rsidRDefault="007745A4" w:rsidP="000D1393">
      <w:pPr>
        <w:pStyle w:val="NormalText"/>
      </w:pPr>
      <w:r w:rsidRPr="004D7DCA">
        <w:t xml:space="preserve">The Assistant </w:t>
      </w:r>
      <w:r w:rsidR="000E74FB" w:rsidRPr="004D7DCA">
        <w:t>Secretary-</w:t>
      </w:r>
      <w:r w:rsidRPr="004D7DCA">
        <w:t>General has the power to delegate autonomy to the Strategic Planning Project (SPP) team to be innovative in their approaches as mentioned by the Project Sponsor:</w:t>
      </w:r>
    </w:p>
    <w:p w14:paraId="518C603D" w14:textId="312677B8" w:rsidR="007745A4" w:rsidRPr="004D7DCA" w:rsidRDefault="007745A4" w:rsidP="000D1393">
      <w:pPr>
        <w:pStyle w:val="NormalText"/>
        <w:rPr>
          <w:bCs/>
        </w:rPr>
      </w:pPr>
      <w:r w:rsidRPr="004D7DCA">
        <w:t>“During that time, we had strong support from the leadership. During that time, I believe we were blessed with leadership. We are not talking about only SP,</w:t>
      </w:r>
      <w:r w:rsidR="000E74FB" w:rsidRPr="004D7DCA">
        <w:t xml:space="preserve"> and</w:t>
      </w:r>
      <w:r w:rsidRPr="004D7DCA">
        <w:t xml:space="preserve"> we are talking about a bigger framework that falls within the policy formulation where scenario planning was introduced along with other tools.” </w:t>
      </w:r>
      <w:r w:rsidR="00037F94" w:rsidRPr="004D7DCA">
        <w:rPr>
          <w:rFonts w:cs="Times New Roman"/>
        </w:rPr>
        <w:t>–</w:t>
      </w:r>
      <w:r w:rsidRPr="004D7DCA">
        <w:t xml:space="preserve"> (</w:t>
      </w:r>
      <w:r w:rsidRPr="004D7DCA">
        <w:rPr>
          <w:bCs/>
        </w:rPr>
        <w:t>Core 1).</w:t>
      </w:r>
    </w:p>
    <w:p w14:paraId="03678E8D" w14:textId="6475CE98" w:rsidR="007745A4" w:rsidRPr="004D7DCA" w:rsidRDefault="007745A4" w:rsidP="000D1393">
      <w:pPr>
        <w:pStyle w:val="NormalText"/>
      </w:pPr>
      <w:r w:rsidRPr="004D7DCA">
        <w:t xml:space="preserve">In addition, the chosen approach provided the SPP team with the opportunity to introduce the tool, which proved to be a good decision, as this ensured that they had the endorsement of the tool </w:t>
      </w:r>
      <w:r w:rsidR="00514C10" w:rsidRPr="004D7DCA">
        <w:t>before</w:t>
      </w:r>
      <w:r w:rsidRPr="004D7DCA">
        <w:t xml:space="preserve"> full engagement with GBN from the executives/leadership. As explained by the Project Sponsor, the </w:t>
      </w:r>
      <w:r w:rsidRPr="004D7DCA">
        <w:lastRenderedPageBreak/>
        <w:t>leadership was seen to be supportive and open to the process, and was even thought to be a blessing:</w:t>
      </w:r>
    </w:p>
    <w:p w14:paraId="0D113215" w14:textId="66561BFD" w:rsidR="007745A4" w:rsidRPr="004D7DCA" w:rsidRDefault="007745A4" w:rsidP="000D1393">
      <w:pPr>
        <w:pStyle w:val="NormalText"/>
        <w:rPr>
          <w:bCs/>
        </w:rPr>
      </w:pPr>
      <w:r w:rsidRPr="004D7DCA">
        <w:t>“In the beginning, we introduce the concept to the leadership and showed them how governments, countries</w:t>
      </w:r>
      <w:r w:rsidR="001B6459" w:rsidRPr="004D7DCA">
        <w:t>,</w:t>
      </w:r>
      <w:r w:rsidRPr="004D7DCA">
        <w:t xml:space="preserve"> and </w:t>
      </w:r>
      <w:r w:rsidR="002F5688" w:rsidRPr="004D7DCA">
        <w:rPr>
          <w:rFonts w:asciiTheme="majorBidi" w:hAnsiTheme="majorBidi" w:cstheme="majorBidi"/>
        </w:rPr>
        <w:t>organi</w:t>
      </w:r>
      <w:r w:rsidR="002F5688">
        <w:rPr>
          <w:rFonts w:asciiTheme="majorBidi" w:hAnsiTheme="majorBidi" w:cstheme="majorBidi"/>
        </w:rPr>
        <w:t>s</w:t>
      </w:r>
      <w:r w:rsidR="002F5688" w:rsidRPr="004D7DCA">
        <w:rPr>
          <w:rFonts w:asciiTheme="majorBidi" w:hAnsiTheme="majorBidi" w:cstheme="majorBidi"/>
        </w:rPr>
        <w:t>ation</w:t>
      </w:r>
      <w:r w:rsidR="001B6459" w:rsidRPr="004D7DCA">
        <w:t>s</w:t>
      </w:r>
      <w:r w:rsidRPr="004D7DCA">
        <w:t xml:space="preserve"> are using scenario planning as a tool to come up with flexible, agile strategy plans that can take them to the next level</w:t>
      </w:r>
      <w:r w:rsidR="00446703" w:rsidRPr="004D7DCA">
        <w:t>.</w:t>
      </w:r>
      <w:r w:rsidR="00446703">
        <w:t xml:space="preserve"> </w:t>
      </w:r>
      <w:r w:rsidRPr="004D7DCA">
        <w:t xml:space="preserve">Also, how they can use SP to reduce future risks, and the benefits of using SP in reducing risk, budget control, </w:t>
      </w:r>
      <w:r w:rsidR="00514C10" w:rsidRPr="004D7DCA">
        <w:t xml:space="preserve">and </w:t>
      </w:r>
      <w:r w:rsidRPr="004D7DCA">
        <w:t xml:space="preserve">response time against uncertainties. </w:t>
      </w:r>
      <w:r w:rsidR="00C51D16" w:rsidRPr="004D7DCA">
        <w:t>During</w:t>
      </w:r>
      <w:r w:rsidRPr="004D7DCA">
        <w:t xml:space="preserve"> that </w:t>
      </w:r>
      <w:r w:rsidR="007230DF" w:rsidRPr="004D7DCA">
        <w:t>time,</w:t>
      </w:r>
      <w:r w:rsidRPr="004D7DCA">
        <w:t xml:space="preserve"> I believe we were blessed with the leadership so during that time we had strong support from the leadership</w:t>
      </w:r>
      <w:r w:rsidR="00037F94" w:rsidRPr="004D7DCA">
        <w:t>.</w:t>
      </w:r>
      <w:r w:rsidRPr="004D7DCA">
        <w:t xml:space="preserve">” </w:t>
      </w:r>
      <w:r w:rsidR="00037F94" w:rsidRPr="004D7DCA">
        <w:rPr>
          <w:rFonts w:cs="Times New Roman"/>
        </w:rPr>
        <w:t>–</w:t>
      </w:r>
      <w:r w:rsidR="0027746D" w:rsidRPr="004D7DCA">
        <w:t xml:space="preserve"> </w:t>
      </w:r>
      <w:r w:rsidRPr="004D7DCA">
        <w:t>(</w:t>
      </w:r>
      <w:r w:rsidRPr="004D7DCA">
        <w:rPr>
          <w:bCs/>
        </w:rPr>
        <w:t>Core</w:t>
      </w:r>
      <w:r w:rsidR="00C863CD" w:rsidRPr="004D7DCA">
        <w:rPr>
          <w:bCs/>
        </w:rPr>
        <w:t xml:space="preserve"> </w:t>
      </w:r>
      <w:r w:rsidRPr="004D7DCA">
        <w:rPr>
          <w:bCs/>
        </w:rPr>
        <w:t>1)</w:t>
      </w:r>
    </w:p>
    <w:p w14:paraId="0EFC9742" w14:textId="7C3DF2D1" w:rsidR="007745A4" w:rsidRPr="004D7DCA" w:rsidRDefault="007745A4" w:rsidP="000D1393">
      <w:pPr>
        <w:pStyle w:val="NormalText"/>
      </w:pPr>
      <w:r w:rsidRPr="004D7DCA">
        <w:t>“</w:t>
      </w:r>
      <w:r w:rsidR="001C3DE7" w:rsidRPr="004D7DCA">
        <w:t>So,</w:t>
      </w:r>
      <w:r w:rsidRPr="004D7DCA">
        <w:t xml:space="preserve"> there was a leadership that believed in strategy, performance and scenario planning and all of that and as an element for engagement or interaction and setting the direction.</w:t>
      </w:r>
      <w:r w:rsidR="003C7871" w:rsidRPr="004D7DCA">
        <w:t xml:space="preserve">” </w:t>
      </w:r>
      <w:r w:rsidR="00037F94" w:rsidRPr="004D7DCA">
        <w:rPr>
          <w:rFonts w:cs="Times New Roman"/>
        </w:rPr>
        <w:t>–</w:t>
      </w:r>
      <w:r w:rsidRPr="004D7DCA">
        <w:t xml:space="preserve"> </w:t>
      </w:r>
      <w:r w:rsidR="003C7871" w:rsidRPr="004D7DCA">
        <w:t>(Core</w:t>
      </w:r>
      <w:r w:rsidR="00C863CD" w:rsidRPr="004D7DCA">
        <w:t xml:space="preserve"> </w:t>
      </w:r>
      <w:r w:rsidR="003C7871" w:rsidRPr="004D7DCA">
        <w:t xml:space="preserve">2) </w:t>
      </w:r>
    </w:p>
    <w:p w14:paraId="33E130F4" w14:textId="643194E8" w:rsidR="007745A4" w:rsidRPr="004D7DCA" w:rsidRDefault="007745A4" w:rsidP="000D1393">
      <w:pPr>
        <w:pStyle w:val="NormalText"/>
      </w:pPr>
      <w:r w:rsidRPr="004D7DCA">
        <w:t>“Yes, they were very supportive we presented the case study at that time to the Secretary</w:t>
      </w:r>
      <w:r w:rsidR="00514C10" w:rsidRPr="004D7DCA">
        <w:t>-</w:t>
      </w:r>
      <w:r w:rsidRPr="004D7DCA">
        <w:t>General who was there</w:t>
      </w:r>
      <w:r w:rsidR="00037F94" w:rsidRPr="004D7DCA">
        <w:t>.</w:t>
      </w:r>
      <w:r w:rsidRPr="004D7DCA">
        <w:t xml:space="preserve">” </w:t>
      </w:r>
      <w:r w:rsidR="00037F94" w:rsidRPr="004D7DCA">
        <w:rPr>
          <w:rFonts w:cs="Times New Roman"/>
        </w:rPr>
        <w:t>–</w:t>
      </w:r>
      <w:r w:rsidRPr="004D7DCA">
        <w:t xml:space="preserve"> (Core</w:t>
      </w:r>
      <w:r w:rsidR="00C863CD" w:rsidRPr="004D7DCA">
        <w:t xml:space="preserve"> </w:t>
      </w:r>
      <w:r w:rsidRPr="004D7DCA">
        <w:t>4)</w:t>
      </w:r>
    </w:p>
    <w:p w14:paraId="1D66B9DC" w14:textId="77777777" w:rsidR="007745A4" w:rsidRPr="004D7DCA" w:rsidRDefault="007745A4" w:rsidP="009D738F">
      <w:pPr>
        <w:keepNext/>
        <w:spacing w:line="360" w:lineRule="auto"/>
        <w:contextualSpacing/>
        <w:jc w:val="center"/>
        <w:rPr>
          <w:rFonts w:asciiTheme="majorBidi" w:hAnsiTheme="majorBidi" w:cstheme="majorBidi"/>
          <w:color w:val="833C0B" w:themeColor="accent2" w:themeShade="80"/>
          <w:szCs w:val="24"/>
        </w:rPr>
      </w:pPr>
      <w:r w:rsidRPr="004D7DCA">
        <w:rPr>
          <w:rFonts w:asciiTheme="majorBidi" w:hAnsiTheme="majorBidi" w:cstheme="majorBidi"/>
          <w:noProof/>
          <w:color w:val="833C0B" w:themeColor="accent2" w:themeShade="80"/>
          <w:szCs w:val="24"/>
          <w:lang w:val="en-IN" w:eastAsia="en-IN"/>
        </w:rPr>
        <w:drawing>
          <wp:inline distT="0" distB="0" distL="0" distR="0" wp14:anchorId="0A05A501" wp14:editId="368664FD">
            <wp:extent cx="5234940" cy="3264628"/>
            <wp:effectExtent l="0" t="0" r="3810" b="0"/>
            <wp:docPr id="29" name="Picture 2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40670" cy="3268201"/>
                    </a:xfrm>
                    <a:prstGeom prst="rect">
                      <a:avLst/>
                    </a:prstGeom>
                    <a:noFill/>
                    <a:ln>
                      <a:noFill/>
                    </a:ln>
                  </pic:spPr>
                </pic:pic>
              </a:graphicData>
            </a:graphic>
          </wp:inline>
        </w:drawing>
      </w:r>
    </w:p>
    <w:p w14:paraId="36936C3E" w14:textId="2F92CB91" w:rsidR="007745A4" w:rsidRPr="00C509D9" w:rsidRDefault="00185236" w:rsidP="00185236">
      <w:pPr>
        <w:pStyle w:val="Caption"/>
        <w:rPr>
          <w:rStyle w:val="1stparaChar"/>
        </w:rPr>
      </w:pPr>
      <w:bookmarkStart w:id="2308" w:name="_Ref113794128"/>
      <w:bookmarkStart w:id="2309" w:name="_Toc113904203"/>
      <w:r w:rsidRPr="00C509D9">
        <w:rPr>
          <w:rFonts w:asciiTheme="majorBidi" w:hAnsiTheme="majorBidi" w:cstheme="majorBidi"/>
          <w:b/>
        </w:rPr>
        <w:t xml:space="preserve">Figure </w:t>
      </w:r>
      <w:r w:rsidRPr="00B0704A">
        <w:rPr>
          <w:rFonts w:asciiTheme="majorBidi" w:hAnsiTheme="majorBidi" w:cstheme="majorBidi"/>
          <w:b/>
        </w:rPr>
        <w:fldChar w:fldCharType="begin"/>
      </w:r>
      <w:r w:rsidRPr="00B0704A">
        <w:rPr>
          <w:rFonts w:asciiTheme="majorBidi" w:hAnsiTheme="majorBidi" w:cstheme="majorBidi"/>
          <w:bCs w:val="0"/>
        </w:rPr>
        <w:instrText xml:space="preserve"> SEQ Figure \* ARABIC </w:instrText>
      </w:r>
      <w:r w:rsidRPr="00B0704A">
        <w:rPr>
          <w:rFonts w:asciiTheme="majorBidi" w:hAnsiTheme="majorBidi" w:cstheme="majorBidi"/>
          <w:b/>
        </w:rPr>
        <w:fldChar w:fldCharType="separate"/>
      </w:r>
      <w:r w:rsidR="004D624A">
        <w:rPr>
          <w:rFonts w:asciiTheme="majorBidi" w:hAnsiTheme="majorBidi" w:cstheme="majorBidi"/>
          <w:b/>
          <w:noProof/>
        </w:rPr>
        <w:t>28</w:t>
      </w:r>
      <w:r w:rsidRPr="00B0704A">
        <w:rPr>
          <w:rFonts w:asciiTheme="majorBidi" w:hAnsiTheme="majorBidi" w:cstheme="majorBidi"/>
          <w:b/>
        </w:rPr>
        <w:fldChar w:fldCharType="end"/>
      </w:r>
      <w:bookmarkEnd w:id="2308"/>
      <w:r w:rsidRPr="00C509D9">
        <w:rPr>
          <w:rFonts w:asciiTheme="majorBidi" w:hAnsiTheme="majorBidi" w:cstheme="majorBidi"/>
          <w:b/>
        </w:rPr>
        <w:t>:</w:t>
      </w:r>
      <w:r w:rsidRPr="00B0704A">
        <w:rPr>
          <w:rFonts w:asciiTheme="majorBidi" w:hAnsiTheme="majorBidi" w:cstheme="majorBidi"/>
          <w:bCs w:val="0"/>
        </w:rPr>
        <w:t xml:space="preserve"> </w:t>
      </w:r>
      <w:r w:rsidR="00FA61E0">
        <w:rPr>
          <w:rFonts w:asciiTheme="majorBidi" w:hAnsiTheme="majorBidi" w:cstheme="majorBidi"/>
        </w:rPr>
        <w:t>O</w:t>
      </w:r>
      <w:r w:rsidR="00FA61E0" w:rsidRPr="004D7DCA">
        <w:rPr>
          <w:rFonts w:asciiTheme="majorBidi" w:hAnsiTheme="majorBidi" w:cstheme="majorBidi"/>
        </w:rPr>
        <w:t>rgani</w:t>
      </w:r>
      <w:r w:rsidR="00FA61E0">
        <w:rPr>
          <w:rFonts w:asciiTheme="majorBidi" w:hAnsiTheme="majorBidi" w:cstheme="majorBidi"/>
        </w:rPr>
        <w:t>s</w:t>
      </w:r>
      <w:r w:rsidR="00FA61E0" w:rsidRPr="004D7DCA">
        <w:rPr>
          <w:rFonts w:asciiTheme="majorBidi" w:hAnsiTheme="majorBidi" w:cstheme="majorBidi"/>
        </w:rPr>
        <w:t>ation</w:t>
      </w:r>
      <w:r w:rsidRPr="00B0704A">
        <w:rPr>
          <w:rFonts w:asciiTheme="majorBidi" w:hAnsiTheme="majorBidi" w:cstheme="majorBidi"/>
          <w:bCs w:val="0"/>
        </w:rPr>
        <w:t xml:space="preserve"> Chart of Abu Dhabi Government for the Chain of Command and Decision-Making Hierarchy. </w:t>
      </w:r>
      <w:r w:rsidRPr="00C509D9">
        <w:rPr>
          <w:rStyle w:val="1stparaChar"/>
        </w:rPr>
        <w:t>Source: ADGSEC Strategic Plan 2009–2013</w:t>
      </w:r>
      <w:r w:rsidR="000D457F" w:rsidRPr="00C509D9">
        <w:rPr>
          <w:rStyle w:val="1stparaChar"/>
        </w:rPr>
        <w:t>, developed</w:t>
      </w:r>
      <w:r w:rsidRPr="00C509D9">
        <w:rPr>
          <w:rStyle w:val="1stparaChar"/>
        </w:rPr>
        <w:t xml:space="preserve"> October 2008</w:t>
      </w:r>
      <w:r w:rsidR="000D457F" w:rsidRPr="00C509D9">
        <w:rPr>
          <w:rStyle w:val="1stparaChar"/>
        </w:rPr>
        <w:t>.</w:t>
      </w:r>
      <w:bookmarkEnd w:id="2309"/>
    </w:p>
    <w:p w14:paraId="4C5B1B04" w14:textId="77777777" w:rsidR="004E2552" w:rsidRPr="004D7DCA" w:rsidRDefault="004E2552" w:rsidP="004E2552"/>
    <w:p w14:paraId="50AC5EB7" w14:textId="768E4E4F" w:rsidR="007745A4" w:rsidRPr="004D7DCA" w:rsidRDefault="007745A4">
      <w:pPr>
        <w:pStyle w:val="1stpara"/>
        <w:keepNext/>
        <w:keepLines/>
        <w:numPr>
          <w:ilvl w:val="0"/>
          <w:numId w:val="87"/>
        </w:numPr>
        <w:spacing w:after="0" w:afterAutospacing="0"/>
        <w:rPr>
          <w:rFonts w:asciiTheme="majorBidi" w:hAnsiTheme="majorBidi" w:cstheme="majorBidi"/>
          <w:b/>
          <w:bCs/>
          <w:sz w:val="24"/>
          <w:szCs w:val="24"/>
        </w:rPr>
      </w:pPr>
      <w:r w:rsidRPr="004D7DCA">
        <w:rPr>
          <w:rFonts w:asciiTheme="majorBidi" w:hAnsiTheme="majorBidi" w:cstheme="majorBidi"/>
          <w:b/>
          <w:bCs/>
          <w:sz w:val="24"/>
          <w:szCs w:val="24"/>
        </w:rPr>
        <w:t xml:space="preserve">An acute awareness of the uncertainties and external forces of change would have an impact on the country and </w:t>
      </w:r>
      <w:r w:rsidR="006D481E" w:rsidRPr="004D7DCA">
        <w:rPr>
          <w:rFonts w:asciiTheme="majorBidi" w:hAnsiTheme="majorBidi" w:cstheme="majorBidi"/>
          <w:b/>
          <w:bCs/>
          <w:sz w:val="24"/>
          <w:szCs w:val="24"/>
        </w:rPr>
        <w:t xml:space="preserve">foster </w:t>
      </w:r>
      <w:r w:rsidRPr="004D7DCA">
        <w:rPr>
          <w:rFonts w:asciiTheme="majorBidi" w:hAnsiTheme="majorBidi" w:cstheme="majorBidi"/>
          <w:b/>
          <w:bCs/>
          <w:sz w:val="24"/>
          <w:szCs w:val="24"/>
        </w:rPr>
        <w:t>an appreciation for the value of scenario planning</w:t>
      </w:r>
    </w:p>
    <w:p w14:paraId="2CA6C54D" w14:textId="77777777" w:rsidR="007745A4" w:rsidRPr="004D7DCA" w:rsidRDefault="007745A4" w:rsidP="000D1393">
      <w:pPr>
        <w:pStyle w:val="NormalText"/>
      </w:pPr>
      <w:r w:rsidRPr="004D7DCA">
        <w:t xml:space="preserve">An appreciation for scenario planning as a tool to anticipate uncertainties in planning for the future; a </w:t>
      </w:r>
      <w:r w:rsidRPr="004D7DCA">
        <w:lastRenderedPageBreak/>
        <w:t>tool to help people visualise alternative, possible futures</w:t>
      </w:r>
    </w:p>
    <w:p w14:paraId="3824C361" w14:textId="463EF258" w:rsidR="007745A4" w:rsidRPr="004D7DCA" w:rsidRDefault="007745A4" w:rsidP="000D1393">
      <w:pPr>
        <w:pStyle w:val="NormalText"/>
      </w:pPr>
      <w:r w:rsidRPr="004D7DCA">
        <w:t>“We said if we were not able to include SP within the level of public entities, we ensure that it</w:t>
      </w:r>
      <w:r w:rsidR="00514C10" w:rsidRPr="004D7DCA">
        <w:t xml:space="preserve"> i</w:t>
      </w:r>
      <w:r w:rsidRPr="004D7DCA">
        <w:t>s embedded in the laws of sectors such as economy sector; and that’s why we used the pilot in Human Capital as it was the hot topic back in 2008 to 2009 and we needed to ensure that education outcomes were linked to the workforce requirements and other uncertainties that made us choose Human Capital as a pilot study. But first</w:t>
      </w:r>
      <w:r w:rsidR="00514C10" w:rsidRPr="004D7DCA">
        <w:t>,</w:t>
      </w:r>
      <w:r w:rsidRPr="004D7DCA">
        <w:t xml:space="preserve"> we wanted the entities to test it, and we piloted on Human Capital Strategy, and we came up with four scenarios, and one of them was applicable after 10 years</w:t>
      </w:r>
      <w:r w:rsidR="00037F94" w:rsidRPr="004D7DCA">
        <w:t>.</w:t>
      </w:r>
      <w:r w:rsidRPr="004D7DCA">
        <w:t xml:space="preserve">” </w:t>
      </w:r>
      <w:r w:rsidR="00037F94" w:rsidRPr="004D7DCA">
        <w:rPr>
          <w:rFonts w:cs="Times New Roman"/>
        </w:rPr>
        <w:t>–</w:t>
      </w:r>
      <w:r w:rsidRPr="004D7DCA">
        <w:t xml:space="preserve"> (Core 1)</w:t>
      </w:r>
    </w:p>
    <w:p w14:paraId="36C8CE22" w14:textId="7D5B1165" w:rsidR="007745A4" w:rsidRPr="004D7DCA" w:rsidRDefault="007745A4" w:rsidP="000D1393">
      <w:pPr>
        <w:pStyle w:val="NormalText"/>
      </w:pPr>
      <w:r w:rsidRPr="004D7DCA">
        <w:t>“And I think it’s not that one is seeing the value; second is about can we do things without scenario planning? Yeah</w:t>
      </w:r>
      <w:r w:rsidR="00E359AE" w:rsidRPr="004D7DCA">
        <w:t>,</w:t>
      </w:r>
      <w:r w:rsidRPr="004D7DCA">
        <w:t xml:space="preserve"> scenario planning will give you this. It’s really to give you an insight, </w:t>
      </w:r>
      <w:r w:rsidR="001C3DE7" w:rsidRPr="004D7DCA">
        <w:t>to</w:t>
      </w:r>
      <w:r w:rsidRPr="004D7DCA">
        <w:t xml:space="preserve"> understand the different uncertainties that could be foreseen into the future. But does it have a big impact on how we operate and what we deliver? Not necessarily. Okay, so here there is an element of doubt from the scenario planning</w:t>
      </w:r>
      <w:r w:rsidR="00037F94" w:rsidRPr="004D7DCA">
        <w:t>.</w:t>
      </w:r>
      <w:r w:rsidRPr="004D7DCA">
        <w:t>” – (Core</w:t>
      </w:r>
      <w:r w:rsidR="00C863CD" w:rsidRPr="004D7DCA">
        <w:t xml:space="preserve"> </w:t>
      </w:r>
      <w:r w:rsidRPr="004D7DCA">
        <w:t>1)</w:t>
      </w:r>
    </w:p>
    <w:p w14:paraId="0F815A45" w14:textId="79B747F8" w:rsidR="007745A4" w:rsidRPr="004D7DCA" w:rsidRDefault="007745A4" w:rsidP="000D1393">
      <w:pPr>
        <w:pStyle w:val="NormalText"/>
        <w:rPr>
          <w:i/>
        </w:rPr>
      </w:pPr>
      <w:r w:rsidRPr="004D7DCA">
        <w:t>“We have to understand the issues of the scenario planning. It is a narrative, so it is a viewpoint of a certain group of people. It doesn’t have to be the correct tool, so everybody will see it from a different angle, and this is one element of it because it’s about the story, it’s about what the future will look like. I can paint the future differently than how you paint it</w:t>
      </w:r>
      <w:r w:rsidR="00037F94" w:rsidRPr="004D7DCA">
        <w:t>.</w:t>
      </w:r>
      <w:r w:rsidRPr="004D7DCA">
        <w:t xml:space="preserve">” </w:t>
      </w:r>
      <w:r w:rsidR="00037F94" w:rsidRPr="004D7DCA">
        <w:rPr>
          <w:rFonts w:cs="Times New Roman"/>
        </w:rPr>
        <w:t>–</w:t>
      </w:r>
      <w:r w:rsidRPr="004D7DCA">
        <w:t xml:space="preserve"> </w:t>
      </w:r>
      <w:r w:rsidRPr="00C509D9">
        <w:t>(</w:t>
      </w:r>
      <w:r w:rsidRPr="00C509D9">
        <w:rPr>
          <w:bCs/>
        </w:rPr>
        <w:t>Core</w:t>
      </w:r>
      <w:r w:rsidR="00C863CD" w:rsidRPr="00C509D9">
        <w:rPr>
          <w:bCs/>
        </w:rPr>
        <w:t xml:space="preserve"> </w:t>
      </w:r>
      <w:r w:rsidRPr="00C509D9">
        <w:rPr>
          <w:bCs/>
        </w:rPr>
        <w:t>2</w:t>
      </w:r>
      <w:r w:rsidRPr="00C509D9">
        <w:t>)</w:t>
      </w:r>
    </w:p>
    <w:p w14:paraId="31AD1EC5" w14:textId="77777777" w:rsidR="007745A4" w:rsidRPr="004D7DCA" w:rsidRDefault="007745A4">
      <w:pPr>
        <w:pStyle w:val="NormalText"/>
        <w:numPr>
          <w:ilvl w:val="0"/>
          <w:numId w:val="87"/>
        </w:numPr>
        <w:spacing w:after="0" w:afterAutospacing="0"/>
        <w:rPr>
          <w:b/>
          <w:bCs/>
          <w:sz w:val="24"/>
          <w:szCs w:val="24"/>
        </w:rPr>
      </w:pPr>
      <w:r w:rsidRPr="004D7DCA">
        <w:rPr>
          <w:b/>
          <w:bCs/>
          <w:sz w:val="24"/>
          <w:szCs w:val="24"/>
        </w:rPr>
        <w:t>A commitment to see things through</w:t>
      </w:r>
    </w:p>
    <w:p w14:paraId="74F580BA" w14:textId="266E9774" w:rsidR="007745A4" w:rsidRPr="004D7DCA" w:rsidRDefault="007745A4" w:rsidP="000D1393">
      <w:pPr>
        <w:pStyle w:val="NormalText"/>
        <w:rPr>
          <w:i/>
        </w:rPr>
      </w:pPr>
      <w:r w:rsidRPr="004D7DCA">
        <w:t>“Commitment to see things through, commitment to better governance—eliminating ‘wast</w:t>
      </w:r>
      <w:r w:rsidR="00400F33" w:rsidRPr="004D7DCA">
        <w:t>e</w:t>
      </w:r>
      <w:r w:rsidRPr="004D7DCA">
        <w:t xml:space="preserve">’ in decision making on strategy and budgets, holding people and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00400F33" w:rsidRPr="004D7DCA">
        <w:t>s</w:t>
      </w:r>
      <w:r w:rsidRPr="004D7DCA">
        <w:t xml:space="preserve"> accountable (which will be difficult given the preference to not embarrass) and not shifting problematic people from entity to entity. Build clarity about vision and strategy and the objectives over </w:t>
      </w:r>
      <w:r w:rsidR="001C3DE7" w:rsidRPr="004D7DCA">
        <w:t>time and</w:t>
      </w:r>
      <w:r w:rsidRPr="004D7DCA">
        <w:t xml:space="preserve"> show people how they fit into/support the journey. Understand national and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t xml:space="preserve">al culture and assess and track people’s perceptions and adapt scenario and strategy approaches to planning frameworks. Encourage public reporting of scenarios, </w:t>
      </w:r>
      <w:r w:rsidR="00E642B4" w:rsidRPr="004D7DCA">
        <w:t>policy,</w:t>
      </w:r>
      <w:r w:rsidRPr="004D7DCA">
        <w:t xml:space="preserve"> and strategy, including truthful discussions of good and bad news </w:t>
      </w:r>
      <w:r w:rsidR="00514C10" w:rsidRPr="004D7DCA">
        <w:t>promptly</w:t>
      </w:r>
      <w:r w:rsidRPr="004D7DCA">
        <w:t>. Encourage inclusion and participation to increase ownership and commitment.” –</w:t>
      </w:r>
      <w:r w:rsidRPr="004D7DCA">
        <w:rPr>
          <w:i/>
        </w:rPr>
        <w:t xml:space="preserve"> </w:t>
      </w:r>
      <w:r w:rsidR="00037F94" w:rsidRPr="004D7DCA">
        <w:rPr>
          <w:iCs/>
        </w:rPr>
        <w:t>(</w:t>
      </w:r>
      <w:r w:rsidRPr="00C509D9">
        <w:rPr>
          <w:iCs/>
        </w:rPr>
        <w:t>Core 4</w:t>
      </w:r>
      <w:r w:rsidR="00037F94" w:rsidRPr="004D7DCA">
        <w:rPr>
          <w:iCs/>
        </w:rPr>
        <w:t>)</w:t>
      </w:r>
    </w:p>
    <w:p w14:paraId="1D95C9BB" w14:textId="695CD99A" w:rsidR="007745A4" w:rsidRPr="004D7DCA" w:rsidRDefault="007745A4" w:rsidP="000D1393">
      <w:pPr>
        <w:pStyle w:val="NormalText"/>
      </w:pPr>
      <w:r w:rsidRPr="004D7DCA">
        <w:t xml:space="preserve">“Secure sponsorship at </w:t>
      </w:r>
      <w:r w:rsidR="00514C10" w:rsidRPr="004D7DCA">
        <w:t xml:space="preserve">a </w:t>
      </w:r>
      <w:r w:rsidRPr="004D7DCA">
        <w:t>more senior level than Sec Gen</w:t>
      </w:r>
      <w:r w:rsidR="00514C10" w:rsidRPr="004D7DCA">
        <w:t>/</w:t>
      </w:r>
      <w:r w:rsidRPr="004D7DCA">
        <w:t>entity leadership. Cross</w:t>
      </w:r>
      <w:r w:rsidR="00CD0440" w:rsidRPr="004D7DCA">
        <w:t>-</w:t>
      </w:r>
      <w:r w:rsidRPr="004D7DCA">
        <w:t xml:space="preserve">entity (EC or subcommittee may be more appropriate). A stronger commitment to a robust planning framework with more effective governance is necessary to ensure </w:t>
      </w:r>
      <w:r w:rsidR="00514C10" w:rsidRPr="004D7DCA">
        <w:t xml:space="preserve">a </w:t>
      </w:r>
      <w:r w:rsidRPr="004D7DCA">
        <w:t xml:space="preserve">greater probability of success over the medium term. Also, to prevent the situation of starting and abandoning different tools and techniques without full intervention” </w:t>
      </w:r>
      <w:r w:rsidR="00037F94" w:rsidRPr="004D7DCA">
        <w:rPr>
          <w:rFonts w:cs="Times New Roman"/>
        </w:rPr>
        <w:t>–</w:t>
      </w:r>
      <w:r w:rsidR="00037F94" w:rsidRPr="004D7DCA">
        <w:t xml:space="preserve"> </w:t>
      </w:r>
      <w:r w:rsidRPr="004D7DCA">
        <w:t>(Core 4)</w:t>
      </w:r>
    </w:p>
    <w:p w14:paraId="4F54462A" w14:textId="77777777" w:rsidR="007745A4" w:rsidRPr="004D7DCA" w:rsidRDefault="007745A4">
      <w:pPr>
        <w:pStyle w:val="NormalText"/>
        <w:numPr>
          <w:ilvl w:val="0"/>
          <w:numId w:val="87"/>
        </w:numPr>
        <w:spacing w:after="0" w:afterAutospacing="0"/>
        <w:rPr>
          <w:b/>
          <w:bCs/>
          <w:sz w:val="24"/>
          <w:szCs w:val="24"/>
        </w:rPr>
      </w:pPr>
      <w:r w:rsidRPr="004D7DCA">
        <w:rPr>
          <w:b/>
          <w:bCs/>
          <w:sz w:val="24"/>
          <w:szCs w:val="24"/>
        </w:rPr>
        <w:t>Allocation of budget and resources</w:t>
      </w:r>
    </w:p>
    <w:p w14:paraId="0DDCFAC1" w14:textId="7A676058" w:rsidR="007745A4" w:rsidRPr="004D7DCA" w:rsidRDefault="007745A4" w:rsidP="000D1393">
      <w:pPr>
        <w:pStyle w:val="NormalText"/>
        <w:rPr>
          <w:i/>
          <w:iCs/>
        </w:rPr>
      </w:pPr>
      <w:r w:rsidRPr="004D7DCA">
        <w:t xml:space="preserve">“Project owners tend to stop their projects if they don’t get the budget they have requested for, therefore </w:t>
      </w:r>
      <w:r w:rsidRPr="004D7DCA">
        <w:lastRenderedPageBreak/>
        <w:t>the action plans that w</w:t>
      </w:r>
      <w:r w:rsidR="00514C10" w:rsidRPr="004D7DCA">
        <w:t>ere</w:t>
      </w:r>
      <w:r w:rsidRPr="004D7DCA">
        <w:t xml:space="preserve"> submitted w</w:t>
      </w:r>
      <w:r w:rsidR="00514C10" w:rsidRPr="004D7DCA">
        <w:t>ere</w:t>
      </w:r>
      <w:r w:rsidRPr="004D7DCA">
        <w:t xml:space="preserve"> not realistic and they have mentioned under </w:t>
      </w:r>
      <w:r w:rsidR="00406537" w:rsidRPr="004D7DCA">
        <w:t xml:space="preserve">zero </w:t>
      </w:r>
      <w:r w:rsidRPr="004D7DCA">
        <w:t>budget that they will put their projects on hold. Having said that, I believe that to have a successful scenario planning other elements and enablers need to be taken into consideration and developed such as innovation, sustainability, etc.” – (GE2)</w:t>
      </w:r>
    </w:p>
    <w:p w14:paraId="353350EA" w14:textId="4ADAC253" w:rsidR="007745A4" w:rsidRPr="004D7DCA" w:rsidRDefault="007745A4">
      <w:pPr>
        <w:pStyle w:val="NormalText"/>
        <w:numPr>
          <w:ilvl w:val="0"/>
          <w:numId w:val="87"/>
        </w:numPr>
        <w:spacing w:after="0" w:afterAutospacing="0"/>
        <w:rPr>
          <w:b/>
          <w:bCs/>
          <w:sz w:val="24"/>
          <w:szCs w:val="24"/>
        </w:rPr>
      </w:pPr>
      <w:bookmarkStart w:id="2310" w:name="_Toc89431548"/>
      <w:bookmarkStart w:id="2311" w:name="_Toc103759369"/>
      <w:r w:rsidRPr="004D7DCA">
        <w:rPr>
          <w:b/>
          <w:bCs/>
          <w:sz w:val="24"/>
          <w:szCs w:val="24"/>
        </w:rPr>
        <w:t xml:space="preserve">Leadership change caused </w:t>
      </w:r>
      <w:r w:rsidR="00514C10" w:rsidRPr="004D7DCA">
        <w:rPr>
          <w:b/>
          <w:bCs/>
          <w:sz w:val="24"/>
          <w:szCs w:val="24"/>
        </w:rPr>
        <w:t xml:space="preserve">a </w:t>
      </w:r>
      <w:r w:rsidRPr="004D7DCA">
        <w:rPr>
          <w:b/>
          <w:bCs/>
          <w:sz w:val="24"/>
          <w:szCs w:val="24"/>
        </w:rPr>
        <w:t>discontinuity</w:t>
      </w:r>
      <w:bookmarkEnd w:id="2310"/>
      <w:bookmarkEnd w:id="2311"/>
    </w:p>
    <w:p w14:paraId="0CB3F528" w14:textId="604621D2" w:rsidR="007745A4" w:rsidRPr="004D7DCA" w:rsidRDefault="007745A4" w:rsidP="000D1393">
      <w:pPr>
        <w:pStyle w:val="NormalText"/>
      </w:pPr>
      <w:r w:rsidRPr="004D7DCA">
        <w:t>Leadership support at the beginning of Intervention 1 was obvious and high, and the team was able to roll out activities as planned</w:t>
      </w:r>
      <w:r w:rsidR="00446703" w:rsidRPr="004D7DCA">
        <w:t>.</w:t>
      </w:r>
      <w:r w:rsidR="00446703">
        <w:t xml:space="preserve"> </w:t>
      </w:r>
      <w:r w:rsidRPr="004D7DCA">
        <w:t>In the later stages of the Intervention, a change in leadership curtailed this crucial support</w:t>
      </w:r>
      <w:r w:rsidR="00446703" w:rsidRPr="004D7DCA">
        <w:t>.</w:t>
      </w:r>
      <w:r w:rsidR="00446703">
        <w:t xml:space="preserve"> </w:t>
      </w:r>
      <w:r w:rsidRPr="004D7DCA">
        <w:t>That change resulted</w:t>
      </w:r>
      <w:r w:rsidR="002D14C5" w:rsidRPr="004D7DCA">
        <w:t xml:space="preserve"> in</w:t>
      </w:r>
      <w:r w:rsidRPr="004D7DCA">
        <w:t xml:space="preserve"> a change in governmental priorities, which led to a </w:t>
      </w:r>
      <w:r w:rsidR="001C3DE7" w:rsidRPr="004D7DCA">
        <w:t>lifeline</w:t>
      </w:r>
      <w:r w:rsidRPr="004D7DCA">
        <w:t xml:space="preserve"> cut from the Intervention. </w:t>
      </w:r>
    </w:p>
    <w:p w14:paraId="57564690" w14:textId="5D879D1A" w:rsidR="007745A4" w:rsidRPr="004D7DCA" w:rsidRDefault="007745A4" w:rsidP="000D1393">
      <w:pPr>
        <w:pStyle w:val="NormalText"/>
      </w:pPr>
      <w:r w:rsidRPr="004D7DCA">
        <w:t xml:space="preserve">Leadership changes represent a particularly salient event that </w:t>
      </w:r>
      <w:r w:rsidR="002D14C5" w:rsidRPr="004D7DCA">
        <w:t>disrupts</w:t>
      </w:r>
      <w:r w:rsidRPr="004D7DCA">
        <w:t xml:space="preserve"> team plans and may trigger active cognitive processing that breaks a team's existing habits and cognitive biases. </w:t>
      </w:r>
    </w:p>
    <w:p w14:paraId="23DDDA81" w14:textId="6C992452" w:rsidR="007745A4" w:rsidRPr="004D7DCA" w:rsidRDefault="007745A4" w:rsidP="000D1393">
      <w:pPr>
        <w:pStyle w:val="NormalText"/>
        <w:rPr>
          <w:i/>
          <w:iCs/>
          <w:color w:val="833C0B" w:themeColor="accent2" w:themeShade="80"/>
        </w:rPr>
      </w:pPr>
      <w:r w:rsidRPr="004D7DCA">
        <w:t>“I think if we are talking about scenarios, we have to have the speed of leadership change in Abu Dhabi government as a fixed scenario that never change</w:t>
      </w:r>
      <w:r w:rsidR="00514C10" w:rsidRPr="004D7DCA">
        <w:t>s</w:t>
      </w:r>
      <w:r w:rsidRPr="004D7DCA">
        <w:t>. And this is the biggest challenge to continuous change</w:t>
      </w:r>
      <w:r w:rsidR="00037F94" w:rsidRPr="004D7DCA">
        <w:t>.</w:t>
      </w:r>
      <w:r w:rsidRPr="004D7DCA">
        <w:t xml:space="preserve">” </w:t>
      </w:r>
      <w:r w:rsidR="00037F94" w:rsidRPr="004D7DCA">
        <w:rPr>
          <w:rFonts w:cs="Times New Roman"/>
        </w:rPr>
        <w:t>–</w:t>
      </w:r>
      <w:r w:rsidRPr="004D7DCA">
        <w:t xml:space="preserve"> </w:t>
      </w:r>
      <w:r w:rsidRPr="00C509D9">
        <w:rPr>
          <w:iCs/>
        </w:rPr>
        <w:t>(Core</w:t>
      </w:r>
      <w:r w:rsidR="00C863CD" w:rsidRPr="00C509D9">
        <w:rPr>
          <w:iCs/>
        </w:rPr>
        <w:t xml:space="preserve"> </w:t>
      </w:r>
      <w:r w:rsidRPr="00C509D9">
        <w:rPr>
          <w:iCs/>
        </w:rPr>
        <w:t>1)</w:t>
      </w:r>
    </w:p>
    <w:p w14:paraId="549B18E6" w14:textId="4A136050" w:rsidR="007745A4" w:rsidRPr="004D7DCA" w:rsidRDefault="007745A4" w:rsidP="000D1393">
      <w:pPr>
        <w:pStyle w:val="NormalText"/>
      </w:pPr>
      <w:r w:rsidRPr="004D7DCA">
        <w:t xml:space="preserve">Changes occur at all levels </w:t>
      </w:r>
      <w:r w:rsidR="00B24BC9" w:rsidRPr="004D7DCA">
        <w:t>and</w:t>
      </w:r>
      <w:r w:rsidRPr="004D7DCA">
        <w:t xml:space="preserve"> impact operations</w:t>
      </w:r>
      <w:r w:rsidR="00446703" w:rsidRPr="004D7DCA">
        <w:t>.</w:t>
      </w:r>
      <w:r w:rsidR="00446703">
        <w:t xml:space="preserve"> </w:t>
      </w:r>
      <w:r w:rsidRPr="004D7DCA">
        <w:t xml:space="preserve">Unfortunately, </w:t>
      </w:r>
      <w:r w:rsidR="002D14C5" w:rsidRPr="004D7DCA">
        <w:t>a reset button can often be pressed just before completion while working on projects and initiatives</w:t>
      </w:r>
      <w:r w:rsidRPr="004D7DCA">
        <w:t xml:space="preserve">. As new leadership takes over, initiatives may have to be restarted, sometimes </w:t>
      </w:r>
      <w:r w:rsidR="00514C10" w:rsidRPr="004D7DCA">
        <w:t>before</w:t>
      </w:r>
      <w:r w:rsidRPr="004D7DCA">
        <w:t xml:space="preserve"> a complete evaluation of previous efforts, propagating frustration amongst employees.</w:t>
      </w:r>
    </w:p>
    <w:p w14:paraId="5A96396B" w14:textId="6462C716" w:rsidR="007745A4" w:rsidRPr="004D7DCA" w:rsidRDefault="007745A4" w:rsidP="000D1393">
      <w:pPr>
        <w:pStyle w:val="NormalText"/>
      </w:pPr>
      <w:r w:rsidRPr="004D7DCA">
        <w:t>“This is one of the common things in the AD government. Unfortunately, you may be working on something (project, initiative) and you go all the way and before the completion, we hit the reset button. When new leadership comes, even before they evaluate previous efforts they just come and hit the rest button and start all over again. And this is one of the things we have to deal with</w:t>
      </w:r>
      <w:r w:rsidR="00037F94" w:rsidRPr="004D7DCA">
        <w:t>.</w:t>
      </w:r>
      <w:r w:rsidRPr="004D7DCA">
        <w:t xml:space="preserve">” </w:t>
      </w:r>
      <w:r w:rsidR="00037F94" w:rsidRPr="004D7DCA">
        <w:rPr>
          <w:rFonts w:cs="Times New Roman"/>
        </w:rPr>
        <w:t>–</w:t>
      </w:r>
      <w:r w:rsidR="00037F94" w:rsidRPr="004D7DCA">
        <w:t xml:space="preserve"> </w:t>
      </w:r>
      <w:r w:rsidRPr="004D7DCA">
        <w:t>(</w:t>
      </w:r>
      <w:r w:rsidRPr="004D7DCA">
        <w:rPr>
          <w:bCs/>
        </w:rPr>
        <w:t>Core</w:t>
      </w:r>
      <w:r w:rsidR="00C863CD" w:rsidRPr="004D7DCA">
        <w:rPr>
          <w:bCs/>
        </w:rPr>
        <w:t xml:space="preserve"> </w:t>
      </w:r>
      <w:r w:rsidRPr="004D7DCA">
        <w:rPr>
          <w:bCs/>
        </w:rPr>
        <w:t>1)</w:t>
      </w:r>
    </w:p>
    <w:p w14:paraId="5025A92B" w14:textId="0D210BA2" w:rsidR="007745A4" w:rsidRPr="00C509D9" w:rsidRDefault="007745A4" w:rsidP="000D1393">
      <w:pPr>
        <w:pStyle w:val="NormalText"/>
        <w:rPr>
          <w:rFonts w:asciiTheme="majorBidi" w:hAnsiTheme="majorBidi" w:cstheme="majorBidi"/>
        </w:rPr>
      </w:pPr>
      <w:r w:rsidRPr="004D7DCA">
        <w:t xml:space="preserve">“The proposal was there but whether it was supposed to be done as part of policy addition, as a tool within the policy was unknown. Because of </w:t>
      </w:r>
      <w:r w:rsidR="00514C10" w:rsidRPr="004D7DCA">
        <w:t>leadership changes</w:t>
      </w:r>
      <w:r w:rsidRPr="004D7DCA">
        <w:t>, it slowed down for different leaders, who may have different philosoph</w:t>
      </w:r>
      <w:r w:rsidR="00514C10" w:rsidRPr="004D7DCA">
        <w:t>ies</w:t>
      </w:r>
      <w:r w:rsidRPr="004D7DCA">
        <w:t xml:space="preserve"> about doing things. Okay?” </w:t>
      </w:r>
      <w:r w:rsidR="00037F94" w:rsidRPr="004D7DCA">
        <w:rPr>
          <w:rFonts w:cs="Times New Roman"/>
        </w:rPr>
        <w:t>–</w:t>
      </w:r>
      <w:r w:rsidRPr="00C509D9">
        <w:t xml:space="preserve"> (</w:t>
      </w:r>
      <w:r w:rsidRPr="00C509D9">
        <w:rPr>
          <w:bCs/>
        </w:rPr>
        <w:t>Core</w:t>
      </w:r>
      <w:r w:rsidR="00C863CD" w:rsidRPr="00C509D9">
        <w:rPr>
          <w:bCs/>
        </w:rPr>
        <w:t xml:space="preserve"> </w:t>
      </w:r>
      <w:r w:rsidRPr="00C509D9">
        <w:rPr>
          <w:bCs/>
        </w:rPr>
        <w:t>2)</w:t>
      </w:r>
    </w:p>
    <w:p w14:paraId="213A694D" w14:textId="77777777" w:rsidR="007745A4" w:rsidRPr="004D7DCA" w:rsidRDefault="007745A4" w:rsidP="000D1393">
      <w:pPr>
        <w:pStyle w:val="NormalText"/>
        <w:rPr>
          <w:rFonts w:asciiTheme="majorBidi" w:hAnsiTheme="majorBidi" w:cstheme="majorBidi"/>
        </w:rPr>
      </w:pPr>
      <w:r w:rsidRPr="004D7DCA">
        <w:rPr>
          <w:rFonts w:asciiTheme="majorBidi" w:hAnsiTheme="majorBidi" w:cstheme="majorBidi"/>
        </w:rPr>
        <w:t>Along with changes in the leadership came changes in priorities</w:t>
      </w:r>
    </w:p>
    <w:p w14:paraId="0E40829E" w14:textId="47C7F1E9" w:rsidR="00750C61" w:rsidRPr="004D7DCA" w:rsidRDefault="007745A4" w:rsidP="000D1393">
      <w:pPr>
        <w:pStyle w:val="NormalText"/>
        <w:rPr>
          <w:rFonts w:asciiTheme="majorBidi" w:hAnsiTheme="majorBidi" w:cstheme="majorBidi"/>
        </w:rPr>
      </w:pPr>
      <w:r w:rsidRPr="004D7DCA">
        <w:rPr>
          <w:rFonts w:asciiTheme="majorBidi" w:hAnsiTheme="majorBidi" w:cstheme="majorBidi"/>
        </w:rPr>
        <w:t>“The main elements for any change, priorities altered. I don’t blame anyone. Some decision</w:t>
      </w:r>
      <w:r w:rsidR="00514C10" w:rsidRPr="004D7DCA">
        <w:rPr>
          <w:rFonts w:asciiTheme="majorBidi" w:hAnsiTheme="majorBidi" w:cstheme="majorBidi"/>
        </w:rPr>
        <w:t>-</w:t>
      </w:r>
      <w:r w:rsidRPr="004D7DCA">
        <w:rPr>
          <w:rFonts w:asciiTheme="majorBidi" w:hAnsiTheme="majorBidi" w:cstheme="majorBidi"/>
        </w:rPr>
        <w:t xml:space="preserve">makers see having tools </w:t>
      </w:r>
      <w:r w:rsidR="00514C10" w:rsidRPr="004D7DCA">
        <w:rPr>
          <w:rFonts w:asciiTheme="majorBidi" w:hAnsiTheme="majorBidi" w:cstheme="majorBidi"/>
        </w:rPr>
        <w:t>a</w:t>
      </w:r>
      <w:r w:rsidRPr="004D7DCA">
        <w:rPr>
          <w:rFonts w:asciiTheme="majorBidi" w:hAnsiTheme="majorBidi" w:cstheme="majorBidi"/>
        </w:rPr>
        <w:t xml:space="preserve">s a priority to be able to evaluate “what if” decisions and what are the consequences that come with </w:t>
      </w:r>
      <w:r w:rsidR="00514C10" w:rsidRPr="004D7DCA">
        <w:rPr>
          <w:rFonts w:asciiTheme="majorBidi" w:hAnsiTheme="majorBidi" w:cstheme="majorBidi"/>
        </w:rPr>
        <w:t>them</w:t>
      </w:r>
      <w:r w:rsidRPr="004D7DCA">
        <w:rPr>
          <w:rFonts w:asciiTheme="majorBidi" w:hAnsiTheme="majorBidi" w:cstheme="majorBidi"/>
        </w:rPr>
        <w:t xml:space="preserve">. Or if we proceed </w:t>
      </w:r>
      <w:r w:rsidR="00514C10" w:rsidRPr="004D7DCA">
        <w:rPr>
          <w:rFonts w:asciiTheme="majorBidi" w:hAnsiTheme="majorBidi" w:cstheme="majorBidi"/>
        </w:rPr>
        <w:t>with</w:t>
      </w:r>
      <w:r w:rsidRPr="004D7DCA">
        <w:rPr>
          <w:rFonts w:asciiTheme="majorBidi" w:hAnsiTheme="majorBidi" w:cstheme="majorBidi"/>
        </w:rPr>
        <w:t xml:space="preserve"> </w:t>
      </w:r>
      <w:r w:rsidR="00514C10" w:rsidRPr="004D7DCA">
        <w:rPr>
          <w:rFonts w:asciiTheme="majorBidi" w:hAnsiTheme="majorBidi" w:cstheme="majorBidi"/>
        </w:rPr>
        <w:t xml:space="preserve">a </w:t>
      </w:r>
      <w:r w:rsidRPr="004D7DCA">
        <w:rPr>
          <w:rFonts w:asciiTheme="majorBidi" w:hAnsiTheme="majorBidi" w:cstheme="majorBidi"/>
        </w:rPr>
        <w:t>certain decision, will I be able to shift or change easily if something comes up?</w:t>
      </w:r>
      <w:r w:rsidR="00037F94" w:rsidRPr="004D7DCA">
        <w:rPr>
          <w:rFonts w:asciiTheme="majorBidi" w:hAnsiTheme="majorBidi" w:cstheme="majorBidi"/>
        </w:rPr>
        <w:t>” –</w:t>
      </w:r>
      <w:r w:rsidRPr="004D7DCA">
        <w:rPr>
          <w:rFonts w:asciiTheme="majorBidi" w:hAnsiTheme="majorBidi" w:cstheme="majorBidi"/>
        </w:rPr>
        <w:t xml:space="preserve"> </w:t>
      </w:r>
      <w:r w:rsidR="000B4D82" w:rsidRPr="004D7DCA">
        <w:rPr>
          <w:rFonts w:asciiTheme="majorBidi" w:hAnsiTheme="majorBidi" w:cstheme="majorBidi"/>
        </w:rPr>
        <w:t>(</w:t>
      </w:r>
      <w:r w:rsidRPr="004D7DCA">
        <w:rPr>
          <w:rFonts w:asciiTheme="majorBidi" w:hAnsiTheme="majorBidi" w:cstheme="majorBidi"/>
        </w:rPr>
        <w:t>Core 3</w:t>
      </w:r>
      <w:r w:rsidR="000B4D82" w:rsidRPr="004D7DCA">
        <w:rPr>
          <w:rFonts w:asciiTheme="majorBidi" w:hAnsiTheme="majorBidi" w:cstheme="majorBidi"/>
        </w:rPr>
        <w:t>)</w:t>
      </w:r>
    </w:p>
    <w:p w14:paraId="6459F5B2" w14:textId="70443FEE" w:rsidR="007745A4" w:rsidRPr="004D7DCA" w:rsidRDefault="007745A4" w:rsidP="003322CE">
      <w:pPr>
        <w:pStyle w:val="NormalText"/>
        <w:spacing w:after="0" w:afterAutospacing="0"/>
        <w:rPr>
          <w:rFonts w:asciiTheme="majorBidi" w:hAnsiTheme="majorBidi" w:cstheme="majorBidi"/>
          <w:b/>
          <w:bCs/>
        </w:rPr>
      </w:pPr>
      <w:r w:rsidRPr="004D7DCA">
        <w:rPr>
          <w:rFonts w:asciiTheme="majorBidi" w:hAnsiTheme="majorBidi" w:cstheme="majorBidi"/>
          <w:b/>
          <w:bCs/>
        </w:rPr>
        <w:lastRenderedPageBreak/>
        <w:t>Key Theme 2</w:t>
      </w:r>
      <w:r w:rsidR="002C33AB" w:rsidRPr="004D7DCA">
        <w:rPr>
          <w:rFonts w:asciiTheme="majorBidi" w:hAnsiTheme="majorBidi" w:cstheme="majorBidi"/>
          <w:b/>
          <w:bCs/>
        </w:rPr>
        <w:t xml:space="preserve">: </w:t>
      </w:r>
      <w:r w:rsidR="00294BFB" w:rsidRPr="004D7DCA">
        <w:rPr>
          <w:rFonts w:asciiTheme="majorBidi" w:hAnsiTheme="majorBidi" w:cstheme="majorBidi"/>
          <w:b/>
          <w:bCs/>
        </w:rPr>
        <w:t>Instil</w:t>
      </w:r>
      <w:r w:rsidRPr="004D7DCA">
        <w:rPr>
          <w:rFonts w:asciiTheme="majorBidi" w:hAnsiTheme="majorBidi" w:cstheme="majorBidi"/>
          <w:b/>
          <w:bCs/>
        </w:rPr>
        <w:t xml:space="preserve"> Scenario Planning Culture within the Government</w:t>
      </w:r>
    </w:p>
    <w:p w14:paraId="587FF227" w14:textId="78239808" w:rsidR="000E5231" w:rsidRPr="004D7DCA" w:rsidRDefault="009C0B2E" w:rsidP="000D1393">
      <w:pPr>
        <w:pStyle w:val="NormalText"/>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REF _Ref113794629 \h </w:instrText>
      </w:r>
      <w:r>
        <w:rPr>
          <w:rFonts w:asciiTheme="majorBidi" w:hAnsiTheme="majorBidi" w:cstheme="majorBidi"/>
        </w:rPr>
      </w:r>
      <w:r>
        <w:rPr>
          <w:rFonts w:asciiTheme="majorBidi" w:hAnsiTheme="majorBidi" w:cstheme="majorBidi"/>
        </w:rPr>
        <w:fldChar w:fldCharType="separate"/>
      </w:r>
      <w:r w:rsidRPr="00C509D9">
        <w:rPr>
          <w:rFonts w:asciiTheme="majorBidi" w:hAnsiTheme="majorBidi" w:cstheme="majorBidi"/>
          <w:b/>
        </w:rPr>
        <w:t xml:space="preserve">Figure </w:t>
      </w:r>
      <w:r>
        <w:rPr>
          <w:rFonts w:asciiTheme="majorBidi" w:hAnsiTheme="majorBidi" w:cstheme="majorBidi"/>
          <w:b/>
          <w:noProof/>
        </w:rPr>
        <w:t>29</w:t>
      </w:r>
      <w:r>
        <w:rPr>
          <w:rFonts w:asciiTheme="majorBidi" w:hAnsiTheme="majorBidi" w:cstheme="majorBidi"/>
        </w:rPr>
        <w:fldChar w:fldCharType="end"/>
      </w:r>
      <w:r>
        <w:rPr>
          <w:rFonts w:asciiTheme="majorBidi" w:hAnsiTheme="majorBidi" w:cstheme="majorBidi"/>
        </w:rPr>
        <w:t xml:space="preserve"> </w:t>
      </w:r>
      <w:r w:rsidR="007745A4" w:rsidRPr="004D7DCA">
        <w:rPr>
          <w:rFonts w:asciiTheme="majorBidi" w:hAnsiTheme="majorBidi" w:cstheme="majorBidi"/>
        </w:rPr>
        <w:t>is a visual representation of the clusters of codes and the relationships between the elements that were associated with the aspiration of instilling scenario culture within the government across all public entities</w:t>
      </w:r>
      <w:r w:rsidR="00446703" w:rsidRPr="004D7DCA">
        <w:rPr>
          <w:rFonts w:asciiTheme="majorBidi" w:hAnsiTheme="majorBidi" w:cstheme="majorBidi"/>
        </w:rPr>
        <w:t>.</w:t>
      </w:r>
      <w:r w:rsidR="00446703">
        <w:rPr>
          <w:rFonts w:asciiTheme="majorBidi" w:hAnsiTheme="majorBidi" w:cstheme="majorBidi"/>
        </w:rPr>
        <w:t xml:space="preserve"> </w:t>
      </w:r>
      <w:r w:rsidR="007745A4" w:rsidRPr="004D7DCA">
        <w:rPr>
          <w:rFonts w:asciiTheme="majorBidi" w:hAnsiTheme="majorBidi" w:cstheme="majorBidi"/>
        </w:rPr>
        <w:t>Evaluating, monitoring, and reporting on the performance of each scenario planning project informs policy planning and development, and celebrates success, which in turn raise</w:t>
      </w:r>
      <w:r w:rsidR="00514C10" w:rsidRPr="004D7DCA">
        <w:rPr>
          <w:rFonts w:asciiTheme="majorBidi" w:hAnsiTheme="majorBidi" w:cstheme="majorBidi"/>
        </w:rPr>
        <w:t>s</w:t>
      </w:r>
      <w:r w:rsidR="007745A4" w:rsidRPr="004D7DCA">
        <w:rPr>
          <w:rFonts w:asciiTheme="majorBidi" w:hAnsiTheme="majorBidi" w:cstheme="majorBidi"/>
        </w:rPr>
        <w:t xml:space="preserve"> awareness of and </w:t>
      </w:r>
      <w:r w:rsidR="000F0C16" w:rsidRPr="004D7DCA">
        <w:rPr>
          <w:rFonts w:asciiTheme="majorBidi" w:hAnsiTheme="majorBidi" w:cstheme="majorBidi"/>
        </w:rPr>
        <w:t xml:space="preserve">generates </w:t>
      </w:r>
      <w:r w:rsidR="007745A4" w:rsidRPr="004D7DCA">
        <w:rPr>
          <w:rFonts w:asciiTheme="majorBidi" w:hAnsiTheme="majorBidi" w:cstheme="majorBidi"/>
        </w:rPr>
        <w:t>an appreciation for scenario planning as a strategy development approach</w:t>
      </w:r>
      <w:r w:rsidR="00F10547" w:rsidRPr="004D7DCA">
        <w:rPr>
          <w:rFonts w:asciiTheme="majorBidi" w:hAnsiTheme="majorBidi" w:cstheme="majorBidi"/>
        </w:rPr>
        <w:t>;</w:t>
      </w:r>
      <w:r w:rsidR="007745A4" w:rsidRPr="004D7DCA">
        <w:rPr>
          <w:rFonts w:asciiTheme="majorBidi" w:hAnsiTheme="majorBidi" w:cstheme="majorBidi"/>
        </w:rPr>
        <w:t xml:space="preserve"> this would then lead to more demand for scenario planning in practice, and over time this practice becomes a management culture.</w:t>
      </w:r>
    </w:p>
    <w:p w14:paraId="18EC9351" w14:textId="088C5229" w:rsidR="007745A4" w:rsidRPr="004D7DCA" w:rsidRDefault="004224F9" w:rsidP="009D738F">
      <w:pPr>
        <w:spacing w:line="360" w:lineRule="auto"/>
        <w:jc w:val="center"/>
        <w:rPr>
          <w:rFonts w:asciiTheme="majorBidi" w:hAnsiTheme="majorBidi" w:cstheme="majorBidi"/>
          <w:szCs w:val="24"/>
        </w:rPr>
      </w:pPr>
      <w:r w:rsidRPr="004D7DCA">
        <w:rPr>
          <w:rFonts w:asciiTheme="majorBidi" w:hAnsiTheme="majorBidi" w:cstheme="majorBidi"/>
          <w:noProof/>
        </w:rPr>
        <w:t xml:space="preserve"> </w:t>
      </w:r>
      <w:r w:rsidR="00644097" w:rsidRPr="00863992">
        <w:rPr>
          <w:rFonts w:asciiTheme="majorBidi" w:hAnsiTheme="majorBidi" w:cstheme="majorBidi"/>
          <w:noProof/>
        </w:rPr>
        <w:drawing>
          <wp:inline distT="0" distB="0" distL="0" distR="0" wp14:anchorId="6E68F865" wp14:editId="4C0E3CB1">
            <wp:extent cx="2937164" cy="3272226"/>
            <wp:effectExtent l="0" t="0" r="0" b="4445"/>
            <wp:docPr id="43" name="Picture 4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Diagram&#10;&#10;Description automatically generated"/>
                    <pic:cNvPicPr/>
                  </pic:nvPicPr>
                  <pic:blipFill>
                    <a:blip r:embed="rId70"/>
                    <a:stretch>
                      <a:fillRect/>
                    </a:stretch>
                  </pic:blipFill>
                  <pic:spPr>
                    <a:xfrm>
                      <a:off x="0" y="0"/>
                      <a:ext cx="2951911" cy="3288656"/>
                    </a:xfrm>
                    <a:prstGeom prst="rect">
                      <a:avLst/>
                    </a:prstGeom>
                  </pic:spPr>
                </pic:pic>
              </a:graphicData>
            </a:graphic>
          </wp:inline>
        </w:drawing>
      </w:r>
    </w:p>
    <w:p w14:paraId="46DC48EB" w14:textId="3B7A5402" w:rsidR="007745A4" w:rsidRPr="00B0704A" w:rsidRDefault="00AA596B" w:rsidP="00AA596B">
      <w:pPr>
        <w:pStyle w:val="Caption"/>
        <w:rPr>
          <w:rFonts w:asciiTheme="majorBidi" w:hAnsiTheme="majorBidi" w:cstheme="majorBidi"/>
        </w:rPr>
      </w:pPr>
      <w:bookmarkStart w:id="2312" w:name="_Ref113794629"/>
      <w:bookmarkStart w:id="2313" w:name="_Ref108519109"/>
      <w:bookmarkStart w:id="2314" w:name="_Toc109051784"/>
      <w:bookmarkStart w:id="2315" w:name="_Toc111330025"/>
      <w:bookmarkStart w:id="2316" w:name="_Toc113904204"/>
      <w:r w:rsidRPr="00C509D9">
        <w:rPr>
          <w:rFonts w:asciiTheme="majorBidi" w:hAnsiTheme="majorBidi" w:cstheme="majorBidi"/>
          <w:b/>
          <w:bCs w:val="0"/>
        </w:rPr>
        <w:t xml:space="preserve">Figure </w:t>
      </w:r>
      <w:r w:rsidRPr="00C509D9">
        <w:rPr>
          <w:rFonts w:asciiTheme="majorBidi" w:hAnsiTheme="majorBidi" w:cstheme="majorBidi"/>
          <w:b/>
          <w:bCs w:val="0"/>
        </w:rPr>
        <w:fldChar w:fldCharType="begin"/>
      </w:r>
      <w:r w:rsidRPr="00C509D9">
        <w:rPr>
          <w:rFonts w:asciiTheme="majorBidi" w:hAnsiTheme="majorBidi" w:cstheme="majorBidi"/>
          <w:b/>
          <w:bCs w:val="0"/>
        </w:rPr>
        <w:instrText xml:space="preserve"> SEQ Figure \* ARABIC </w:instrText>
      </w:r>
      <w:r w:rsidRPr="00C509D9">
        <w:rPr>
          <w:rFonts w:asciiTheme="majorBidi" w:hAnsiTheme="majorBidi" w:cstheme="majorBidi"/>
          <w:b/>
          <w:bCs w:val="0"/>
        </w:rPr>
        <w:fldChar w:fldCharType="separate"/>
      </w:r>
      <w:r w:rsidR="004D624A">
        <w:rPr>
          <w:rFonts w:asciiTheme="majorBidi" w:hAnsiTheme="majorBidi" w:cstheme="majorBidi"/>
          <w:b/>
          <w:bCs w:val="0"/>
          <w:noProof/>
        </w:rPr>
        <w:t>29</w:t>
      </w:r>
      <w:r w:rsidRPr="00C509D9">
        <w:rPr>
          <w:rFonts w:asciiTheme="majorBidi" w:hAnsiTheme="majorBidi" w:cstheme="majorBidi"/>
          <w:b/>
          <w:bCs w:val="0"/>
        </w:rPr>
        <w:fldChar w:fldCharType="end"/>
      </w:r>
      <w:bookmarkEnd w:id="2312"/>
      <w:r w:rsidRPr="00C509D9">
        <w:rPr>
          <w:rFonts w:asciiTheme="majorBidi" w:hAnsiTheme="majorBidi" w:cstheme="majorBidi"/>
          <w:b/>
          <w:bCs w:val="0"/>
        </w:rPr>
        <w:t>:</w:t>
      </w:r>
      <w:r w:rsidRPr="00B0704A">
        <w:rPr>
          <w:rFonts w:asciiTheme="majorBidi" w:hAnsiTheme="majorBidi" w:cstheme="majorBidi"/>
        </w:rPr>
        <w:t xml:space="preserve"> </w:t>
      </w:r>
      <w:bookmarkEnd w:id="2313"/>
      <w:r w:rsidR="007745A4" w:rsidRPr="00B0704A">
        <w:rPr>
          <w:rFonts w:asciiTheme="majorBidi" w:hAnsiTheme="majorBidi" w:cstheme="majorBidi"/>
        </w:rPr>
        <w:t>Key Theme 2</w:t>
      </w:r>
      <w:r w:rsidR="00FD7C5D">
        <w:rPr>
          <w:rFonts w:asciiTheme="majorBidi" w:hAnsiTheme="majorBidi" w:cstheme="majorBidi"/>
        </w:rPr>
        <w:t>—</w:t>
      </w:r>
      <w:r w:rsidR="007745A4" w:rsidRPr="00B0704A">
        <w:rPr>
          <w:rFonts w:asciiTheme="majorBidi" w:hAnsiTheme="majorBidi" w:cstheme="majorBidi"/>
        </w:rPr>
        <w:t>Instil Scenario Planning Culture within the Government</w:t>
      </w:r>
      <w:bookmarkEnd w:id="2314"/>
      <w:bookmarkEnd w:id="2315"/>
      <w:r w:rsidR="00FD7C5D">
        <w:rPr>
          <w:rFonts w:asciiTheme="majorBidi" w:hAnsiTheme="majorBidi" w:cstheme="majorBidi"/>
        </w:rPr>
        <w:t>.</w:t>
      </w:r>
      <w:bookmarkEnd w:id="2316"/>
    </w:p>
    <w:p w14:paraId="0BE63C96" w14:textId="77777777" w:rsidR="007745A4" w:rsidRPr="004D7DCA" w:rsidRDefault="007745A4">
      <w:pPr>
        <w:pStyle w:val="1stpara"/>
        <w:numPr>
          <w:ilvl w:val="0"/>
          <w:numId w:val="88"/>
        </w:numPr>
        <w:spacing w:after="0" w:afterAutospacing="0"/>
        <w:rPr>
          <w:rFonts w:asciiTheme="majorBidi" w:hAnsiTheme="majorBidi" w:cstheme="majorBidi"/>
          <w:b/>
          <w:bCs/>
        </w:rPr>
      </w:pPr>
      <w:bookmarkStart w:id="2317" w:name="_Toc89431549"/>
      <w:r w:rsidRPr="004D7DCA">
        <w:rPr>
          <w:rFonts w:asciiTheme="majorBidi" w:hAnsiTheme="majorBidi" w:cstheme="majorBidi"/>
          <w:b/>
          <w:bCs/>
        </w:rPr>
        <w:t>Project Evaluation and Monitoring</w:t>
      </w:r>
      <w:bookmarkEnd w:id="2317"/>
    </w:p>
    <w:p w14:paraId="1AAEF879" w14:textId="767D228A" w:rsidR="007745A4" w:rsidRPr="004D7DCA" w:rsidRDefault="007745A4" w:rsidP="00442A82">
      <w:pPr>
        <w:pStyle w:val="NormalText"/>
      </w:pPr>
      <w:r w:rsidRPr="004D7DCA">
        <w:t>Foresight or scenario planning is not one job at one time,</w:t>
      </w:r>
      <w:r w:rsidR="002D14C5" w:rsidRPr="004D7DCA">
        <w:t xml:space="preserve"> and</w:t>
      </w:r>
      <w:r w:rsidRPr="004D7DCA">
        <w:t xml:space="preserve"> there are a lot of activities that need to take place even after production of the outcomes. </w:t>
      </w:r>
      <w:r w:rsidR="00FA61E0" w:rsidRPr="00763011">
        <w:t>Organisation</w:t>
      </w:r>
      <w:r w:rsidR="00F10547" w:rsidRPr="004D7DCA">
        <w:t>s</w:t>
      </w:r>
      <w:r w:rsidRPr="004D7DCA">
        <w:t xml:space="preserve"> </w:t>
      </w:r>
      <w:r w:rsidR="002D14C5" w:rsidRPr="004D7DCA">
        <w:t>cannot generally</w:t>
      </w:r>
      <w:r w:rsidRPr="004D7DCA">
        <w:t xml:space="preserve"> </w:t>
      </w:r>
      <w:r w:rsidR="00763011">
        <w:t>a</w:t>
      </w:r>
      <w:r w:rsidR="00763011" w:rsidRPr="00763011">
        <w:t>ct on the generated results</w:t>
      </w:r>
      <w:r w:rsidRPr="004D7DCA">
        <w:t xml:space="preserve">, particularly when it comes to </w:t>
      </w:r>
      <w:r w:rsidR="002D14C5" w:rsidRPr="004D7DCA">
        <w:t xml:space="preserve">translating </w:t>
      </w:r>
      <w:r w:rsidRPr="004D7DCA">
        <w:t xml:space="preserve">foresight outcomes into strategy. Scenario planning or even foresight come with alternative futures, a set of alternative policies, and pushes for short, non-traditional feedback loops. Many bureaucratic structures that exist within </w:t>
      </w:r>
      <w:r w:rsidR="001B6459" w:rsidRPr="004D7DCA">
        <w:t xml:space="preserve">the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t xml:space="preserve"> do not allow for the kind of adaptability and flexibility required for </w:t>
      </w:r>
      <w:r w:rsidR="002D14C5" w:rsidRPr="004D7DCA">
        <w:t xml:space="preserve">the </w:t>
      </w:r>
      <w:r w:rsidRPr="004D7DCA">
        <w:t>implementation of action plans derived from foresight (</w:t>
      </w:r>
      <w:r w:rsidR="001C3DE7" w:rsidRPr="004D7DCA">
        <w:t>e.g.,</w:t>
      </w:r>
      <w:r w:rsidRPr="004D7DCA">
        <w:t xml:space="preserve"> budget cycles, work plans with strictly sequenced deliverables, long-term evaluation strategies</w:t>
      </w:r>
      <w:r w:rsidR="002D14C5" w:rsidRPr="004D7DCA">
        <w:t>,</w:t>
      </w:r>
      <w:r w:rsidRPr="004D7DCA">
        <w:t xml:space="preserve"> etc.). Therefore, </w:t>
      </w:r>
      <w:r w:rsidR="002D14C5" w:rsidRPr="004D7DCA">
        <w:t>regular feedback and follow</w:t>
      </w:r>
      <w:r w:rsidR="00514C10" w:rsidRPr="004D7DCA">
        <w:t>-</w:t>
      </w:r>
      <w:r w:rsidR="002D14C5" w:rsidRPr="004D7DCA">
        <w:t>up on the outcomes are necessary</w:t>
      </w:r>
      <w:r w:rsidRPr="004D7DCA">
        <w:t xml:space="preserve"> to ensure successful interventions.</w:t>
      </w:r>
    </w:p>
    <w:p w14:paraId="43FB3642" w14:textId="7D1B805C" w:rsidR="00C1391C" w:rsidRPr="000258D8" w:rsidRDefault="00C1391C">
      <w:pPr>
        <w:pStyle w:val="1stpara"/>
        <w:numPr>
          <w:ilvl w:val="0"/>
          <w:numId w:val="39"/>
        </w:numPr>
        <w:rPr>
          <w:rFonts w:asciiTheme="majorBidi" w:hAnsiTheme="majorBidi" w:cstheme="majorBidi"/>
        </w:rPr>
      </w:pPr>
      <w:r w:rsidRPr="00C509D9">
        <w:rPr>
          <w:rFonts w:asciiTheme="majorBidi" w:eastAsia="Times New Roman" w:hAnsiTheme="majorBidi" w:cstheme="majorBidi"/>
          <w:u w:color="000000"/>
        </w:rPr>
        <w:t>“Lack of accountability: You might have the best</w:t>
      </w:r>
      <w:r w:rsidR="00514C10" w:rsidRPr="00C509D9">
        <w:rPr>
          <w:rFonts w:asciiTheme="majorBidi" w:eastAsia="Times New Roman" w:hAnsiTheme="majorBidi" w:cstheme="majorBidi"/>
          <w:u w:color="000000"/>
        </w:rPr>
        <w:t>-</w:t>
      </w:r>
      <w:r w:rsidRPr="00C509D9">
        <w:rPr>
          <w:rFonts w:asciiTheme="majorBidi" w:eastAsia="Times New Roman" w:hAnsiTheme="majorBidi" w:cstheme="majorBidi"/>
          <w:u w:color="000000"/>
        </w:rPr>
        <w:t xml:space="preserve">crafted scenario planning but if </w:t>
      </w:r>
      <w:r w:rsidRPr="00C509D9">
        <w:rPr>
          <w:rFonts w:asciiTheme="majorBidi" w:eastAsia="Times New Roman" w:hAnsiTheme="majorBidi" w:cstheme="majorBidi"/>
          <w:u w:color="000000"/>
        </w:rPr>
        <w:lastRenderedPageBreak/>
        <w:t xml:space="preserve">ownership and accountability are not established then it is bound to fail. </w:t>
      </w:r>
    </w:p>
    <w:p w14:paraId="175D547A" w14:textId="2E33B763" w:rsidR="00C1391C" w:rsidRPr="000258D8" w:rsidRDefault="00C1391C">
      <w:pPr>
        <w:pStyle w:val="1stpara"/>
        <w:numPr>
          <w:ilvl w:val="0"/>
          <w:numId w:val="39"/>
        </w:numPr>
        <w:rPr>
          <w:rFonts w:asciiTheme="majorBidi" w:hAnsiTheme="majorBidi" w:cstheme="majorBidi"/>
        </w:rPr>
      </w:pPr>
      <w:r w:rsidRPr="00C509D9">
        <w:rPr>
          <w:rFonts w:asciiTheme="majorBidi" w:eastAsia="Times New Roman" w:hAnsiTheme="majorBidi" w:cstheme="majorBidi"/>
          <w:u w:color="000000"/>
        </w:rPr>
        <w:t>Lack of consequence management: If the intended plans are not executed what is the mutually agreed rewards or penalt</w:t>
      </w:r>
      <w:r w:rsidR="001B6459" w:rsidRPr="00C509D9">
        <w:rPr>
          <w:rFonts w:asciiTheme="majorBidi" w:eastAsia="Times New Roman" w:hAnsiTheme="majorBidi" w:cstheme="majorBidi"/>
          <w:u w:color="000000"/>
        </w:rPr>
        <w:t>ies</w:t>
      </w:r>
      <w:r w:rsidRPr="00C509D9">
        <w:rPr>
          <w:rFonts w:asciiTheme="majorBidi" w:eastAsia="Times New Roman" w:hAnsiTheme="majorBidi" w:cstheme="majorBidi"/>
          <w:u w:color="000000"/>
        </w:rPr>
        <w:t xml:space="preserve"> should be established upfront</w:t>
      </w:r>
    </w:p>
    <w:p w14:paraId="727E7F45" w14:textId="0A213E18" w:rsidR="00C1391C" w:rsidRPr="000258D8" w:rsidRDefault="00C1391C">
      <w:pPr>
        <w:pStyle w:val="1stpara"/>
        <w:numPr>
          <w:ilvl w:val="0"/>
          <w:numId w:val="39"/>
        </w:numPr>
        <w:rPr>
          <w:rFonts w:asciiTheme="majorBidi" w:hAnsiTheme="majorBidi" w:cstheme="majorBidi"/>
        </w:rPr>
      </w:pPr>
      <w:r w:rsidRPr="00C509D9">
        <w:rPr>
          <w:rFonts w:asciiTheme="majorBidi" w:eastAsia="Times New Roman" w:hAnsiTheme="majorBidi" w:cstheme="majorBidi"/>
          <w:u w:color="000000"/>
        </w:rPr>
        <w:t>Considering the strategy exercise as an offsite pleasure trip and just as a tick in the box.</w:t>
      </w:r>
    </w:p>
    <w:p w14:paraId="79E567AF" w14:textId="63C41D64" w:rsidR="00C1391C" w:rsidRPr="000258D8" w:rsidRDefault="00C1391C">
      <w:pPr>
        <w:pStyle w:val="1stpara"/>
        <w:numPr>
          <w:ilvl w:val="0"/>
          <w:numId w:val="39"/>
        </w:numPr>
        <w:rPr>
          <w:rFonts w:asciiTheme="majorBidi" w:hAnsiTheme="majorBidi" w:cstheme="majorBidi"/>
        </w:rPr>
      </w:pPr>
      <w:r w:rsidRPr="00C509D9">
        <w:rPr>
          <w:rFonts w:asciiTheme="majorBidi" w:eastAsia="Times New Roman" w:hAnsiTheme="majorBidi" w:cstheme="majorBidi"/>
          <w:u w:color="000000"/>
        </w:rPr>
        <w:t xml:space="preserve">Not so well thought out </w:t>
      </w:r>
      <w:r w:rsidR="00294BFB" w:rsidRPr="00C509D9">
        <w:rPr>
          <w:rFonts w:asciiTheme="majorBidi" w:eastAsia="Times New Roman" w:hAnsiTheme="majorBidi" w:cstheme="majorBidi"/>
          <w:u w:color="000000"/>
        </w:rPr>
        <w:t>so</w:t>
      </w:r>
      <w:r w:rsidRPr="00C509D9">
        <w:rPr>
          <w:rFonts w:asciiTheme="majorBidi" w:eastAsia="Times New Roman" w:hAnsiTheme="majorBidi" w:cstheme="majorBidi"/>
          <w:u w:color="000000"/>
        </w:rPr>
        <w:t xml:space="preserve"> that needs frequent chopping and changing. The underlying assumptions are faulty.</w:t>
      </w:r>
    </w:p>
    <w:p w14:paraId="70C79AE2" w14:textId="714C12A1" w:rsidR="00C1391C" w:rsidRPr="000258D8" w:rsidRDefault="00FA61E0">
      <w:pPr>
        <w:pStyle w:val="1stpara"/>
        <w:numPr>
          <w:ilvl w:val="0"/>
          <w:numId w:val="39"/>
        </w:numPr>
        <w:rPr>
          <w:rFonts w:asciiTheme="majorBidi" w:hAnsiTheme="majorBidi" w:cstheme="majorBidi"/>
        </w:rPr>
      </w:pPr>
      <w:r>
        <w:rPr>
          <w:rFonts w:asciiTheme="majorBidi" w:hAnsiTheme="majorBidi" w:cstheme="majorBidi"/>
        </w:rPr>
        <w:t>O</w:t>
      </w:r>
      <w:r w:rsidRPr="004D7DCA">
        <w:rPr>
          <w:rFonts w:asciiTheme="majorBidi" w:hAnsiTheme="majorBidi" w:cstheme="majorBidi"/>
        </w:rPr>
        <w:t>rgani</w:t>
      </w:r>
      <w:r>
        <w:rPr>
          <w:rFonts w:asciiTheme="majorBidi" w:hAnsiTheme="majorBidi" w:cstheme="majorBidi"/>
        </w:rPr>
        <w:t>s</w:t>
      </w:r>
      <w:r w:rsidRPr="004D7DCA">
        <w:rPr>
          <w:rFonts w:asciiTheme="majorBidi" w:hAnsiTheme="majorBidi" w:cstheme="majorBidi"/>
        </w:rPr>
        <w:t>ation</w:t>
      </w:r>
      <w:r w:rsidR="00C1391C" w:rsidRPr="00C509D9">
        <w:rPr>
          <w:rFonts w:asciiTheme="majorBidi" w:eastAsia="Times New Roman" w:hAnsiTheme="majorBidi" w:cstheme="majorBidi"/>
          <w:u w:color="000000"/>
        </w:rPr>
        <w:t>s getting caught up with operational and tactical issues and abandoning the longer-term actions and agenda. They consider SP as more of a “</w:t>
      </w:r>
      <w:r w:rsidR="007F3277" w:rsidRPr="007F3277">
        <w:rPr>
          <w:rFonts w:asciiTheme="majorBidi" w:eastAsia="Times New Roman" w:hAnsiTheme="majorBidi" w:cstheme="majorBidi"/>
          <w:u w:color="000000"/>
        </w:rPr>
        <w:t>flavour</w:t>
      </w:r>
      <w:r w:rsidR="00C1391C" w:rsidRPr="00C509D9">
        <w:rPr>
          <w:rFonts w:asciiTheme="majorBidi" w:eastAsia="Times New Roman" w:hAnsiTheme="majorBidi" w:cstheme="majorBidi"/>
          <w:u w:color="000000"/>
        </w:rPr>
        <w:t xml:space="preserve"> of the season” nice to have rather than as a key to strategy execution.</w:t>
      </w:r>
    </w:p>
    <w:p w14:paraId="348DC91D" w14:textId="0E739F3B" w:rsidR="00C1391C" w:rsidRPr="000258D8" w:rsidRDefault="00FA61E0">
      <w:pPr>
        <w:pStyle w:val="1stpara"/>
        <w:numPr>
          <w:ilvl w:val="0"/>
          <w:numId w:val="39"/>
        </w:numPr>
        <w:rPr>
          <w:rFonts w:asciiTheme="majorBidi" w:hAnsiTheme="majorBidi" w:cstheme="majorBidi"/>
        </w:rPr>
      </w:pPr>
      <w:r>
        <w:rPr>
          <w:rFonts w:asciiTheme="majorBidi" w:hAnsiTheme="majorBidi" w:cstheme="majorBidi"/>
        </w:rPr>
        <w:t>O</w:t>
      </w:r>
      <w:r w:rsidRPr="004D7DCA">
        <w:rPr>
          <w:rFonts w:asciiTheme="majorBidi" w:hAnsiTheme="majorBidi" w:cstheme="majorBidi"/>
        </w:rPr>
        <w:t>rgani</w:t>
      </w:r>
      <w:r>
        <w:rPr>
          <w:rFonts w:asciiTheme="majorBidi" w:hAnsiTheme="majorBidi" w:cstheme="majorBidi"/>
        </w:rPr>
        <w:t>s</w:t>
      </w:r>
      <w:r w:rsidRPr="004D7DCA">
        <w:rPr>
          <w:rFonts w:asciiTheme="majorBidi" w:hAnsiTheme="majorBidi" w:cstheme="majorBidi"/>
        </w:rPr>
        <w:t>ation</w:t>
      </w:r>
      <w:r w:rsidR="00C1391C" w:rsidRPr="00C509D9">
        <w:rPr>
          <w:rFonts w:asciiTheme="majorBidi" w:eastAsia="Times New Roman" w:hAnsiTheme="majorBidi" w:cstheme="majorBidi"/>
          <w:u w:color="000000"/>
        </w:rPr>
        <w:t xml:space="preserve">s not referring to the alternate scenarios and executing their backup plan.” </w:t>
      </w:r>
      <w:r w:rsidR="0016179B">
        <w:rPr>
          <w:rFonts w:asciiTheme="majorBidi" w:eastAsia="Times New Roman" w:hAnsiTheme="majorBidi" w:cstheme="majorBidi"/>
          <w:u w:color="000000"/>
        </w:rPr>
        <w:t xml:space="preserve">        </w:t>
      </w:r>
      <w:r w:rsidR="000258D8">
        <w:rPr>
          <w:rFonts w:asciiTheme="majorBidi" w:eastAsia="Times New Roman" w:hAnsiTheme="majorBidi" w:cstheme="majorBidi"/>
          <w:u w:color="000000"/>
        </w:rPr>
        <w:t xml:space="preserve">– </w:t>
      </w:r>
      <w:r w:rsidR="00C1391C" w:rsidRPr="00C509D9">
        <w:rPr>
          <w:rFonts w:asciiTheme="majorBidi" w:eastAsia="Times New Roman" w:hAnsiTheme="majorBidi" w:cstheme="majorBidi"/>
          <w:u w:color="000000"/>
        </w:rPr>
        <w:t>(GE3)</w:t>
      </w:r>
    </w:p>
    <w:p w14:paraId="431680A1" w14:textId="77777777" w:rsidR="007745A4" w:rsidRPr="004D7DCA" w:rsidRDefault="007745A4" w:rsidP="009D738F">
      <w:pPr>
        <w:pStyle w:val="Quote"/>
        <w:rPr>
          <w:rFonts w:asciiTheme="majorBidi" w:hAnsiTheme="majorBidi" w:cstheme="majorBidi"/>
        </w:rPr>
      </w:pPr>
      <w:r w:rsidRPr="004D7DCA">
        <w:rPr>
          <w:rFonts w:asciiTheme="majorBidi" w:hAnsiTheme="majorBidi" w:cstheme="majorBidi"/>
        </w:rPr>
        <w:t>“The failure is increased in the implementation phase rather than the planning phase.</w:t>
      </w:r>
    </w:p>
    <w:p w14:paraId="51518857" w14:textId="77777777" w:rsidR="007745A4" w:rsidRPr="004D7DCA" w:rsidRDefault="007745A4">
      <w:pPr>
        <w:pStyle w:val="Quote"/>
        <w:numPr>
          <w:ilvl w:val="0"/>
          <w:numId w:val="38"/>
        </w:numPr>
        <w:rPr>
          <w:rFonts w:asciiTheme="majorBidi" w:hAnsiTheme="majorBidi" w:cstheme="majorBidi"/>
          <w:i/>
        </w:rPr>
      </w:pPr>
      <w:r w:rsidRPr="004D7DCA">
        <w:rPr>
          <w:rFonts w:asciiTheme="majorBidi" w:hAnsiTheme="majorBidi" w:cstheme="majorBidi"/>
        </w:rPr>
        <w:t>The lack of discipline to monitor and adapt leads to failure in implementation</w:t>
      </w:r>
    </w:p>
    <w:p w14:paraId="3FE84201" w14:textId="77777777" w:rsidR="007745A4" w:rsidRPr="004D7DCA" w:rsidRDefault="007745A4">
      <w:pPr>
        <w:pStyle w:val="Quote"/>
        <w:numPr>
          <w:ilvl w:val="0"/>
          <w:numId w:val="38"/>
        </w:numPr>
        <w:rPr>
          <w:rFonts w:asciiTheme="majorBidi" w:hAnsiTheme="majorBidi" w:cstheme="majorBidi"/>
          <w:i/>
        </w:rPr>
      </w:pPr>
      <w:r w:rsidRPr="004D7DCA">
        <w:rPr>
          <w:rFonts w:asciiTheme="majorBidi" w:hAnsiTheme="majorBidi" w:cstheme="majorBidi"/>
        </w:rPr>
        <w:t xml:space="preserve">Some residual risk lies in the process and governance of implementation </w:t>
      </w:r>
    </w:p>
    <w:p w14:paraId="4C38F661" w14:textId="64FA950A" w:rsidR="007745A4" w:rsidRPr="004D7DCA" w:rsidRDefault="007745A4">
      <w:pPr>
        <w:pStyle w:val="Quote"/>
        <w:numPr>
          <w:ilvl w:val="0"/>
          <w:numId w:val="38"/>
        </w:numPr>
        <w:rPr>
          <w:rFonts w:asciiTheme="majorBidi" w:hAnsiTheme="majorBidi" w:cstheme="majorBidi"/>
          <w:i/>
        </w:rPr>
      </w:pPr>
      <w:r w:rsidRPr="004D7DCA">
        <w:rPr>
          <w:rFonts w:asciiTheme="majorBidi" w:hAnsiTheme="majorBidi" w:cstheme="majorBidi"/>
        </w:rPr>
        <w:t xml:space="preserve">Lack of management commitment to change plans </w:t>
      </w:r>
      <w:r w:rsidR="001C3DE7" w:rsidRPr="004D7DCA">
        <w:rPr>
          <w:rFonts w:asciiTheme="majorBidi" w:hAnsiTheme="majorBidi" w:cstheme="majorBidi"/>
        </w:rPr>
        <w:t>halfway</w:t>
      </w:r>
      <w:r w:rsidRPr="004D7DCA">
        <w:rPr>
          <w:rFonts w:asciiTheme="majorBidi" w:hAnsiTheme="majorBidi" w:cstheme="majorBidi"/>
        </w:rPr>
        <w:t xml:space="preserve"> through</w:t>
      </w:r>
    </w:p>
    <w:p w14:paraId="4050D529" w14:textId="77777777" w:rsidR="007745A4" w:rsidRPr="004D7DCA" w:rsidRDefault="007745A4">
      <w:pPr>
        <w:pStyle w:val="Quote"/>
        <w:numPr>
          <w:ilvl w:val="0"/>
          <w:numId w:val="38"/>
        </w:numPr>
        <w:rPr>
          <w:rFonts w:asciiTheme="majorBidi" w:hAnsiTheme="majorBidi" w:cstheme="majorBidi"/>
          <w:i/>
        </w:rPr>
      </w:pPr>
      <w:r w:rsidRPr="004D7DCA">
        <w:rPr>
          <w:rFonts w:asciiTheme="majorBidi" w:hAnsiTheme="majorBidi" w:cstheme="majorBidi"/>
        </w:rPr>
        <w:t>Lack of acceptance to kill or terminate ineffective projects</w:t>
      </w:r>
    </w:p>
    <w:p w14:paraId="780E4B46" w14:textId="04B04DEA" w:rsidR="007745A4" w:rsidRPr="004D7DCA" w:rsidRDefault="007745A4">
      <w:pPr>
        <w:pStyle w:val="Quote"/>
        <w:numPr>
          <w:ilvl w:val="0"/>
          <w:numId w:val="38"/>
        </w:numPr>
        <w:rPr>
          <w:rFonts w:asciiTheme="majorBidi" w:hAnsiTheme="majorBidi" w:cstheme="majorBidi"/>
        </w:rPr>
      </w:pPr>
      <w:r w:rsidRPr="004D7DCA">
        <w:rPr>
          <w:rFonts w:asciiTheme="majorBidi" w:hAnsiTheme="majorBidi" w:cstheme="majorBidi"/>
        </w:rPr>
        <w:t xml:space="preserve">Lack of alignment between budgeting processes, planning and </w:t>
      </w:r>
      <w:r w:rsidR="00FC35F1" w:rsidRPr="004D7DCA">
        <w:rPr>
          <w:rFonts w:asciiTheme="majorBidi" w:hAnsiTheme="majorBidi" w:cstheme="majorBidi"/>
        </w:rPr>
        <w:t>i</w:t>
      </w:r>
      <w:r w:rsidRPr="004D7DCA">
        <w:rPr>
          <w:rFonts w:asciiTheme="majorBidi" w:hAnsiTheme="majorBidi" w:cstheme="majorBidi"/>
        </w:rPr>
        <w:t>mplementation” – (GE2)</w:t>
      </w:r>
    </w:p>
    <w:p w14:paraId="711358E9" w14:textId="5AD86E71" w:rsidR="007745A4" w:rsidRPr="004D7DCA" w:rsidRDefault="007745A4" w:rsidP="003322CE">
      <w:pPr>
        <w:pStyle w:val="1stpara"/>
        <w:spacing w:after="0" w:afterAutospacing="0"/>
        <w:jc w:val="left"/>
        <w:rPr>
          <w:rFonts w:asciiTheme="majorBidi" w:hAnsiTheme="majorBidi" w:cstheme="majorBidi"/>
          <w:b/>
          <w:bCs/>
        </w:rPr>
      </w:pPr>
      <w:bookmarkStart w:id="2318" w:name="_Toc109044737"/>
      <w:bookmarkStart w:id="2319" w:name="_Toc110580462"/>
      <w:bookmarkStart w:id="2320" w:name="_Toc103759360"/>
      <w:bookmarkEnd w:id="2303"/>
      <w:r w:rsidRPr="004D7DCA">
        <w:rPr>
          <w:rFonts w:asciiTheme="majorBidi" w:hAnsiTheme="majorBidi" w:cstheme="majorBidi"/>
          <w:b/>
          <w:bCs/>
        </w:rPr>
        <w:t>Key Theme 3</w:t>
      </w:r>
      <w:bookmarkEnd w:id="2318"/>
      <w:bookmarkEnd w:id="2319"/>
      <w:r w:rsidR="00B410CC" w:rsidRPr="004D7DCA">
        <w:rPr>
          <w:rFonts w:asciiTheme="majorBidi" w:hAnsiTheme="majorBidi" w:cstheme="majorBidi"/>
          <w:b/>
          <w:bCs/>
        </w:rPr>
        <w:t xml:space="preserve">: </w:t>
      </w:r>
      <w:r w:rsidRPr="004D7DCA">
        <w:rPr>
          <w:rFonts w:asciiTheme="majorBidi" w:hAnsiTheme="majorBidi" w:cstheme="majorBidi"/>
          <w:b/>
          <w:bCs/>
        </w:rPr>
        <w:t>Capacity and Competencies Development</w:t>
      </w:r>
    </w:p>
    <w:p w14:paraId="4F7F5BC1" w14:textId="7AA9B550" w:rsidR="007745A4" w:rsidRPr="004D7DCA" w:rsidRDefault="004224F9" w:rsidP="009D738F">
      <w:pPr>
        <w:keepNext/>
        <w:keepLines/>
        <w:widowControl w:val="0"/>
        <w:spacing w:line="360" w:lineRule="auto"/>
        <w:jc w:val="center"/>
        <w:rPr>
          <w:rFonts w:asciiTheme="majorBidi" w:hAnsiTheme="majorBidi" w:cstheme="majorBidi"/>
          <w:b w:val="0"/>
          <w:bCs/>
          <w:szCs w:val="24"/>
        </w:rPr>
      </w:pPr>
      <w:r w:rsidRPr="004D7DCA">
        <w:rPr>
          <w:rFonts w:asciiTheme="majorBidi" w:hAnsiTheme="majorBidi" w:cstheme="majorBidi"/>
          <w:noProof/>
        </w:rPr>
        <w:t xml:space="preserve"> </w:t>
      </w:r>
      <w:r w:rsidR="004D26C1" w:rsidRPr="0034313F">
        <w:rPr>
          <w:rFonts w:asciiTheme="majorBidi" w:hAnsiTheme="majorBidi" w:cstheme="majorBidi"/>
          <w:noProof/>
        </w:rPr>
        <w:drawing>
          <wp:inline distT="0" distB="0" distL="0" distR="0" wp14:anchorId="3AFC5D7F" wp14:editId="7E9BA20E">
            <wp:extent cx="3714399" cy="3477029"/>
            <wp:effectExtent l="0" t="0" r="0" b="3175"/>
            <wp:docPr id="45" name="Picture 4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Diagram&#10;&#10;Description automatically generated"/>
                    <pic:cNvPicPr/>
                  </pic:nvPicPr>
                  <pic:blipFill>
                    <a:blip r:embed="rId71"/>
                    <a:stretch>
                      <a:fillRect/>
                    </a:stretch>
                  </pic:blipFill>
                  <pic:spPr>
                    <a:xfrm>
                      <a:off x="0" y="0"/>
                      <a:ext cx="3751162" cy="3511443"/>
                    </a:xfrm>
                    <a:prstGeom prst="rect">
                      <a:avLst/>
                    </a:prstGeom>
                  </pic:spPr>
                </pic:pic>
              </a:graphicData>
            </a:graphic>
          </wp:inline>
        </w:drawing>
      </w:r>
    </w:p>
    <w:p w14:paraId="30DBB5BD" w14:textId="5B9DBDD0" w:rsidR="004E2552" w:rsidRPr="00B0704A" w:rsidRDefault="00AA596B" w:rsidP="000D1393">
      <w:pPr>
        <w:pStyle w:val="Caption"/>
        <w:rPr>
          <w:rFonts w:asciiTheme="majorBidi" w:hAnsiTheme="majorBidi" w:cstheme="majorBidi"/>
          <w:b/>
          <w:bCs w:val="0"/>
        </w:rPr>
      </w:pPr>
      <w:bookmarkStart w:id="2321" w:name="_Toc111330026"/>
      <w:bookmarkStart w:id="2322" w:name="_Toc113904205"/>
      <w:r w:rsidRPr="00C509D9">
        <w:rPr>
          <w:rFonts w:asciiTheme="majorBidi" w:hAnsiTheme="majorBidi" w:cstheme="majorBidi"/>
          <w:b/>
        </w:rPr>
        <w:t xml:space="preserve">Figure </w:t>
      </w:r>
      <w:r w:rsidRPr="00B0704A">
        <w:rPr>
          <w:rFonts w:asciiTheme="majorBidi" w:hAnsiTheme="majorBidi" w:cstheme="majorBidi"/>
          <w:b/>
        </w:rPr>
        <w:fldChar w:fldCharType="begin"/>
      </w:r>
      <w:r w:rsidRPr="00B0704A">
        <w:rPr>
          <w:rFonts w:asciiTheme="majorBidi" w:hAnsiTheme="majorBidi" w:cstheme="majorBidi"/>
          <w:bCs w:val="0"/>
        </w:rPr>
        <w:instrText xml:space="preserve"> SEQ Figure \* ARABIC </w:instrText>
      </w:r>
      <w:r w:rsidRPr="00B0704A">
        <w:rPr>
          <w:rFonts w:asciiTheme="majorBidi" w:hAnsiTheme="majorBidi" w:cstheme="majorBidi"/>
          <w:b/>
        </w:rPr>
        <w:fldChar w:fldCharType="separate"/>
      </w:r>
      <w:r w:rsidR="004D624A">
        <w:rPr>
          <w:rFonts w:asciiTheme="majorBidi" w:hAnsiTheme="majorBidi" w:cstheme="majorBidi"/>
          <w:b/>
          <w:noProof/>
        </w:rPr>
        <w:t>30</w:t>
      </w:r>
      <w:r w:rsidRPr="00B0704A">
        <w:rPr>
          <w:rFonts w:asciiTheme="majorBidi" w:hAnsiTheme="majorBidi" w:cstheme="majorBidi"/>
          <w:b/>
        </w:rPr>
        <w:fldChar w:fldCharType="end"/>
      </w:r>
      <w:r w:rsidRPr="00C509D9">
        <w:rPr>
          <w:rFonts w:asciiTheme="majorBidi" w:hAnsiTheme="majorBidi" w:cstheme="majorBidi"/>
          <w:b/>
        </w:rPr>
        <w:t>:</w:t>
      </w:r>
      <w:r w:rsidRPr="00B0704A">
        <w:rPr>
          <w:rFonts w:asciiTheme="majorBidi" w:hAnsiTheme="majorBidi" w:cstheme="majorBidi"/>
          <w:bCs w:val="0"/>
        </w:rPr>
        <w:t xml:space="preserve"> </w:t>
      </w:r>
      <w:r w:rsidR="00FD7C5D">
        <w:rPr>
          <w:rFonts w:asciiTheme="majorBidi" w:hAnsiTheme="majorBidi" w:cstheme="majorBidi"/>
          <w:bCs w:val="0"/>
        </w:rPr>
        <w:t>Key Theme 3—</w:t>
      </w:r>
      <w:r w:rsidR="004F20D4" w:rsidRPr="00B0704A">
        <w:rPr>
          <w:rFonts w:asciiTheme="majorBidi" w:hAnsiTheme="majorBidi" w:cstheme="majorBidi"/>
          <w:bCs w:val="0"/>
        </w:rPr>
        <w:t>Capacity and Competencies Development for Scenario Planning</w:t>
      </w:r>
      <w:bookmarkEnd w:id="2321"/>
      <w:r w:rsidR="00FD7C5D">
        <w:rPr>
          <w:rFonts w:asciiTheme="majorBidi" w:hAnsiTheme="majorBidi" w:cstheme="majorBidi"/>
          <w:bCs w:val="0"/>
        </w:rPr>
        <w:t>.</w:t>
      </w:r>
      <w:bookmarkEnd w:id="2322"/>
    </w:p>
    <w:p w14:paraId="04B4F034" w14:textId="0431B007" w:rsidR="007745A4" w:rsidRPr="004D7DCA" w:rsidRDefault="007745A4">
      <w:pPr>
        <w:pStyle w:val="1stpara"/>
        <w:numPr>
          <w:ilvl w:val="0"/>
          <w:numId w:val="40"/>
        </w:numPr>
        <w:spacing w:after="0" w:afterAutospacing="0"/>
        <w:rPr>
          <w:rFonts w:asciiTheme="majorBidi" w:hAnsiTheme="majorBidi" w:cstheme="majorBidi"/>
          <w:b/>
          <w:bCs/>
        </w:rPr>
      </w:pPr>
      <w:r w:rsidRPr="004D7DCA">
        <w:rPr>
          <w:rFonts w:asciiTheme="majorBidi" w:hAnsiTheme="majorBidi" w:cstheme="majorBidi"/>
          <w:b/>
          <w:bCs/>
        </w:rPr>
        <w:lastRenderedPageBreak/>
        <w:t>Scenario Planning Implementation requires skills, knowledge</w:t>
      </w:r>
      <w:r w:rsidR="00CE4061" w:rsidRPr="004D7DCA">
        <w:rPr>
          <w:rFonts w:asciiTheme="majorBidi" w:hAnsiTheme="majorBidi" w:cstheme="majorBidi"/>
          <w:b/>
          <w:bCs/>
        </w:rPr>
        <w:t>,</w:t>
      </w:r>
      <w:r w:rsidRPr="004D7DCA">
        <w:rPr>
          <w:rFonts w:asciiTheme="majorBidi" w:hAnsiTheme="majorBidi" w:cstheme="majorBidi"/>
          <w:b/>
          <w:bCs/>
        </w:rPr>
        <w:t xml:space="preserve"> and experience built over time</w:t>
      </w:r>
    </w:p>
    <w:p w14:paraId="1BBF3200" w14:textId="6D3F88CA" w:rsidR="007745A4" w:rsidRPr="004D7DCA" w:rsidRDefault="00E27687" w:rsidP="00E11933">
      <w:pPr>
        <w:pStyle w:val="NormalText"/>
        <w:rPr>
          <w:bCs/>
        </w:rPr>
      </w:pPr>
      <w:r>
        <w:t>“</w:t>
      </w:r>
      <w:r w:rsidR="007745A4" w:rsidRPr="004D7DCA">
        <w:t>Implementation of scenario planning takes skills and experience – something that could only be built/developed over</w:t>
      </w:r>
      <w:r w:rsidR="00514C10" w:rsidRPr="004D7DCA">
        <w:t xml:space="preserve"> </w:t>
      </w:r>
      <w:r w:rsidR="007745A4" w:rsidRPr="004D7DCA">
        <w:t>time. One participant recalled the initiation of the staff training</w:t>
      </w:r>
      <w:r w:rsidR="003322CE" w:rsidRPr="004D7DCA">
        <w:t xml:space="preserve">, </w:t>
      </w:r>
      <w:r w:rsidR="007745A4" w:rsidRPr="004D7DCA">
        <w:t>“We identified leads within the public sectors who were trained in SP…Capacity building was part of the whole SP project from the beginning, and it does not come overnight, it takes time</w:t>
      </w:r>
      <w:r w:rsidR="00037F94" w:rsidRPr="004D7DCA">
        <w:t>.</w:t>
      </w:r>
      <w:r w:rsidR="007745A4" w:rsidRPr="004D7DCA">
        <w:t xml:space="preserve">” </w:t>
      </w:r>
      <w:r w:rsidR="00037F94" w:rsidRPr="004D7DCA">
        <w:rPr>
          <w:rFonts w:cs="Times New Roman"/>
        </w:rPr>
        <w:t>–</w:t>
      </w:r>
      <w:r w:rsidR="007745A4" w:rsidRPr="004D7DCA">
        <w:t xml:space="preserve"> </w:t>
      </w:r>
      <w:r w:rsidR="007745A4" w:rsidRPr="004D7DCA">
        <w:rPr>
          <w:bCs/>
        </w:rPr>
        <w:t>(Core 1)</w:t>
      </w:r>
      <w:bookmarkStart w:id="2323" w:name="_Toc530321210"/>
      <w:bookmarkStart w:id="2324" w:name="_Toc2512763"/>
      <w:bookmarkStart w:id="2325" w:name="_Toc11504242"/>
    </w:p>
    <w:p w14:paraId="10EDFBE6" w14:textId="35339E13" w:rsidR="007745A4" w:rsidRPr="00C509D9" w:rsidRDefault="007745A4" w:rsidP="00E11933">
      <w:pPr>
        <w:pStyle w:val="NormalText"/>
        <w:rPr>
          <w:iCs/>
        </w:rPr>
      </w:pPr>
      <w:r w:rsidRPr="004D7DCA">
        <w:rPr>
          <w:i/>
        </w:rPr>
        <w:t>“</w:t>
      </w:r>
      <w:r w:rsidRPr="004D7DCA">
        <w:t>So, can you train a cohort of 40 to 50 key individuals across the Abu Dhabi government well and its divisions, and it all went to divisions</w:t>
      </w:r>
      <w:r w:rsidR="00514C10" w:rsidRPr="004D7DCA">
        <w:t>?</w:t>
      </w:r>
      <w:r w:rsidRPr="004D7DCA">
        <w:t xml:space="preserve"> So, they become scenario planning literate. They can then hel</w:t>
      </w:r>
      <w:r w:rsidR="001B6459" w:rsidRPr="004D7DCA">
        <w:t xml:space="preserve">p us design and build an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t xml:space="preserve"> that they would sit at the </w:t>
      </w:r>
      <w:r w:rsidR="007F3277" w:rsidRPr="004D7DCA">
        <w:t>centre</w:t>
      </w:r>
      <w:r w:rsidRPr="004D7DCA">
        <w:t xml:space="preserve"> under the executive council that will champion a scenario planning for Abu Dhabi and the broader UAE</w:t>
      </w:r>
      <w:r w:rsidRPr="004D7DCA">
        <w:rPr>
          <w:i/>
        </w:rPr>
        <w:t xml:space="preserve">” </w:t>
      </w:r>
      <w:r w:rsidR="00037F94" w:rsidRPr="004D7DCA">
        <w:rPr>
          <w:rFonts w:cs="Times New Roman"/>
          <w:i/>
        </w:rPr>
        <w:t>–</w:t>
      </w:r>
      <w:r w:rsidRPr="004D7DCA">
        <w:rPr>
          <w:i/>
        </w:rPr>
        <w:t xml:space="preserve"> </w:t>
      </w:r>
      <w:r w:rsidRPr="00C509D9">
        <w:rPr>
          <w:iCs/>
        </w:rPr>
        <w:t>(Participant 6, Project Manager)</w:t>
      </w:r>
    </w:p>
    <w:bookmarkEnd w:id="2323"/>
    <w:bookmarkEnd w:id="2324"/>
    <w:bookmarkEnd w:id="2325"/>
    <w:p w14:paraId="40CC7346" w14:textId="7759A785" w:rsidR="007745A4" w:rsidRPr="004D7DCA" w:rsidRDefault="007745A4" w:rsidP="00E11933">
      <w:pPr>
        <w:pStyle w:val="NormalText"/>
      </w:pPr>
      <w:r w:rsidRPr="004D7DCA">
        <w:t xml:space="preserve">“Everybody got trained. Everybody participated in trying to look at what the potential scenarios could be, and what would happen under those scenarios. So, you ended up with this document, The Future </w:t>
      </w:r>
      <w:r w:rsidR="001D46FB" w:rsidRPr="004D7DCA">
        <w:t xml:space="preserve">of </w:t>
      </w:r>
      <w:r w:rsidRPr="004D7DCA">
        <w:t>Human Capital. I think that was shared with the people who were there</w:t>
      </w:r>
      <w:r w:rsidR="00037F94" w:rsidRPr="004D7DCA">
        <w:t>.</w:t>
      </w:r>
      <w:r w:rsidRPr="004D7DCA">
        <w:t xml:space="preserve">” </w:t>
      </w:r>
      <w:r w:rsidR="00037F94" w:rsidRPr="004D7DCA">
        <w:rPr>
          <w:rFonts w:cs="Times New Roman"/>
        </w:rPr>
        <w:t>–</w:t>
      </w:r>
      <w:r w:rsidRPr="004D7DCA">
        <w:t xml:space="preserve"> (Core 3)</w:t>
      </w:r>
    </w:p>
    <w:p w14:paraId="05F7C51E" w14:textId="457C9493" w:rsidR="007745A4" w:rsidRPr="004D7DCA" w:rsidRDefault="007745A4" w:rsidP="00E11933">
      <w:pPr>
        <w:pStyle w:val="NormalText"/>
        <w:rPr>
          <w:bCs/>
          <w:lang w:eastAsia="en-GB"/>
        </w:rPr>
      </w:pPr>
      <w:r w:rsidRPr="004D7DCA">
        <w:t xml:space="preserve">“Adequate human resource for effective project management is a critical parameter. </w:t>
      </w:r>
      <w:r w:rsidRPr="004D7DCA">
        <w:rPr>
          <w:lang w:eastAsia="en-GB"/>
        </w:rPr>
        <w:t>The expertise and leadership of a project manager, an analyst, and an expert coach would be pertinent for an initial time of three months for a standard scenario planning project to be initiated to reach a reasonably productive state</w:t>
      </w:r>
      <w:r w:rsidR="00037F94" w:rsidRPr="004D7DCA">
        <w:rPr>
          <w:lang w:eastAsia="en-GB"/>
        </w:rPr>
        <w:t>.</w:t>
      </w:r>
      <w:r w:rsidRPr="004D7DCA">
        <w:rPr>
          <w:lang w:eastAsia="en-GB"/>
        </w:rPr>
        <w:t xml:space="preserve">” </w:t>
      </w:r>
      <w:r w:rsidR="00037F94" w:rsidRPr="004D7DCA">
        <w:rPr>
          <w:rFonts w:cs="Times New Roman"/>
          <w:lang w:eastAsia="en-GB"/>
        </w:rPr>
        <w:t>–</w:t>
      </w:r>
      <w:r w:rsidR="00037F94" w:rsidRPr="004D7DCA">
        <w:rPr>
          <w:lang w:eastAsia="en-GB"/>
        </w:rPr>
        <w:t xml:space="preserve"> </w:t>
      </w:r>
      <w:r w:rsidRPr="004D7DCA">
        <w:rPr>
          <w:lang w:eastAsia="en-GB"/>
        </w:rPr>
        <w:t>(</w:t>
      </w:r>
      <w:r w:rsidRPr="004D7DCA">
        <w:rPr>
          <w:bCs/>
          <w:lang w:eastAsia="en-GB"/>
        </w:rPr>
        <w:t>Consultant</w:t>
      </w:r>
      <w:r w:rsidR="00320398" w:rsidRPr="004D7DCA">
        <w:rPr>
          <w:bCs/>
          <w:lang w:eastAsia="en-GB"/>
        </w:rPr>
        <w:t xml:space="preserve"> </w:t>
      </w:r>
      <w:r w:rsidRPr="004D7DCA">
        <w:rPr>
          <w:bCs/>
          <w:lang w:eastAsia="en-GB"/>
        </w:rPr>
        <w:t>1)</w:t>
      </w:r>
    </w:p>
    <w:p w14:paraId="124E67BE" w14:textId="1852C5C4" w:rsidR="007745A4" w:rsidRPr="004D7DCA" w:rsidRDefault="007745A4" w:rsidP="00E11933">
      <w:pPr>
        <w:pStyle w:val="NormalText"/>
      </w:pPr>
      <w:r w:rsidRPr="004D7DCA">
        <w:t xml:space="preserve">“Based as a senior partner, we have an ABC on responsibility for </w:t>
      </w:r>
      <w:r w:rsidR="00514C10" w:rsidRPr="004D7DCA">
        <w:t xml:space="preserve">the </w:t>
      </w:r>
      <w:r w:rsidRPr="004D7DCA">
        <w:t>relationship and projects, for example</w:t>
      </w:r>
      <w:r w:rsidR="00514C10" w:rsidRPr="004D7DCA">
        <w:t>,</w:t>
      </w:r>
      <w:r w:rsidRPr="004D7DCA">
        <w:t xml:space="preserve"> the workshop on human capital, I lead that workshop. I didn’t drift to get involved </w:t>
      </w:r>
      <w:r w:rsidR="00514C10" w:rsidRPr="004D7DCA">
        <w:t>in</w:t>
      </w:r>
      <w:r w:rsidRPr="004D7DCA">
        <w:t xml:space="preserve"> some of the training sections. So, XYZ led and that with another colleague of ours that led the </w:t>
      </w:r>
      <w:r w:rsidR="00C012FC" w:rsidRPr="004D7DCA">
        <w:t>two</w:t>
      </w:r>
      <w:r w:rsidRPr="004D7DCA">
        <w:t xml:space="preserve"> of them to lead the training </w:t>
      </w:r>
      <w:r w:rsidR="00763011">
        <w:t>session</w:t>
      </w:r>
      <w:r w:rsidRPr="004D7DCA">
        <w:t xml:space="preserve"> number 3 that were kind of cool modules that people worked through.” </w:t>
      </w:r>
      <w:r w:rsidR="00037F94" w:rsidRPr="004D7DCA">
        <w:rPr>
          <w:rFonts w:cs="Times New Roman"/>
        </w:rPr>
        <w:t>–</w:t>
      </w:r>
      <w:r w:rsidR="00037F94" w:rsidRPr="004D7DCA">
        <w:t xml:space="preserve"> </w:t>
      </w:r>
      <w:r w:rsidRPr="004D7DCA">
        <w:t>(Consultant</w:t>
      </w:r>
      <w:r w:rsidR="00320398" w:rsidRPr="004D7DCA">
        <w:t xml:space="preserve"> </w:t>
      </w:r>
      <w:r w:rsidRPr="004D7DCA">
        <w:t>2)</w:t>
      </w:r>
    </w:p>
    <w:p w14:paraId="328CC046" w14:textId="35C6F121" w:rsidR="007745A4" w:rsidRPr="004D7DCA" w:rsidRDefault="007745A4" w:rsidP="00E11933">
      <w:pPr>
        <w:pStyle w:val="NormalText"/>
      </w:pPr>
      <w:r w:rsidRPr="004D7DCA">
        <w:t>“There was a lot of documentation, a lot of best practice</w:t>
      </w:r>
      <w:r w:rsidR="00514C10" w:rsidRPr="004D7DCA">
        <w:t>s</w:t>
      </w:r>
      <w:r w:rsidRPr="004D7DCA">
        <w:t xml:space="preserve"> shared. A lot of materials were transferred and some great programs including Don who is fantastic in training and so on. He came over and helped the achievement with a development program and capability building programs” </w:t>
      </w:r>
      <w:r w:rsidR="00037F94" w:rsidRPr="004D7DCA">
        <w:rPr>
          <w:rFonts w:cs="Times New Roman"/>
        </w:rPr>
        <w:t>–</w:t>
      </w:r>
      <w:r w:rsidRPr="004D7DCA">
        <w:t xml:space="preserve"> (Consultant</w:t>
      </w:r>
      <w:r w:rsidR="00320398" w:rsidRPr="004D7DCA">
        <w:t xml:space="preserve"> </w:t>
      </w:r>
      <w:r w:rsidRPr="004D7DCA">
        <w:t>2)</w:t>
      </w:r>
    </w:p>
    <w:p w14:paraId="41B35B47" w14:textId="4048F769" w:rsidR="007745A4" w:rsidRPr="004D7DCA" w:rsidRDefault="007745A4" w:rsidP="00E11933">
      <w:pPr>
        <w:pStyle w:val="NormalText"/>
      </w:pPr>
      <w:r w:rsidRPr="004D7DCA">
        <w:t xml:space="preserve">“Then we had a project team of consultants in the ground who happened to put together some of the research. Some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001A79B5">
        <w:rPr>
          <w:rFonts w:asciiTheme="majorBidi" w:hAnsiTheme="majorBidi" w:cstheme="majorBidi"/>
        </w:rPr>
        <w:t>s</w:t>
      </w:r>
      <w:r w:rsidRPr="004D7DCA">
        <w:t xml:space="preserve"> design and implement, but I have a soul, but in terms of the actual kind of workshop that’s the thing I directly led.” </w:t>
      </w:r>
      <w:r w:rsidR="00037F94" w:rsidRPr="004D7DCA">
        <w:rPr>
          <w:rFonts w:cs="Times New Roman"/>
        </w:rPr>
        <w:t>–</w:t>
      </w:r>
      <w:r w:rsidRPr="004D7DCA">
        <w:t xml:space="preserve"> (Core</w:t>
      </w:r>
      <w:r w:rsidR="00C863CD" w:rsidRPr="004D7DCA">
        <w:t xml:space="preserve"> </w:t>
      </w:r>
      <w:r w:rsidRPr="004D7DCA">
        <w:t>2)</w:t>
      </w:r>
    </w:p>
    <w:p w14:paraId="5196930B" w14:textId="4A4850E9" w:rsidR="007745A4" w:rsidRPr="004D7DCA" w:rsidRDefault="007745A4">
      <w:pPr>
        <w:pStyle w:val="1stpara"/>
        <w:numPr>
          <w:ilvl w:val="0"/>
          <w:numId w:val="40"/>
        </w:numPr>
        <w:spacing w:after="0" w:afterAutospacing="0"/>
        <w:rPr>
          <w:rFonts w:asciiTheme="majorBidi" w:hAnsiTheme="majorBidi" w:cstheme="majorBidi"/>
          <w:b/>
          <w:bCs/>
        </w:rPr>
      </w:pPr>
      <w:r w:rsidRPr="004D7DCA">
        <w:rPr>
          <w:rFonts w:asciiTheme="majorBidi" w:hAnsiTheme="majorBidi" w:cstheme="majorBidi"/>
          <w:b/>
          <w:bCs/>
        </w:rPr>
        <w:t>Skill</w:t>
      </w:r>
      <w:r w:rsidR="00320398" w:rsidRPr="004D7DCA">
        <w:rPr>
          <w:rFonts w:asciiTheme="majorBidi" w:hAnsiTheme="majorBidi" w:cstheme="majorBidi"/>
          <w:b/>
          <w:bCs/>
        </w:rPr>
        <w:t>-</w:t>
      </w:r>
      <w:r w:rsidRPr="004D7DCA">
        <w:rPr>
          <w:rFonts w:asciiTheme="majorBidi" w:hAnsiTheme="majorBidi" w:cstheme="majorBidi"/>
          <w:b/>
          <w:bCs/>
        </w:rPr>
        <w:t>sets for scenario planning</w:t>
      </w:r>
    </w:p>
    <w:p w14:paraId="7EFF9AE8" w14:textId="7623C4D7" w:rsidR="007745A4" w:rsidRPr="004D7DCA" w:rsidRDefault="007745A4" w:rsidP="00E11933">
      <w:pPr>
        <w:pStyle w:val="NormalText"/>
      </w:pPr>
      <w:r w:rsidRPr="004D7DCA">
        <w:t xml:space="preserve">The skills and experiences of those carrying out the scenario exercise and </w:t>
      </w:r>
      <w:r w:rsidR="00BA6E3C" w:rsidRPr="004D7DCA">
        <w:t xml:space="preserve">those </w:t>
      </w:r>
      <w:r w:rsidRPr="004D7DCA">
        <w:t xml:space="preserve">who played an active </w:t>
      </w:r>
      <w:r w:rsidRPr="004D7DCA">
        <w:lastRenderedPageBreak/>
        <w:t>role in the selection or negotiation of the scenario methodology contributed heavily to the success of the scenario planning project. The hiring of GBN also contributed to the success</w:t>
      </w:r>
      <w:r w:rsidR="00BA6E3C" w:rsidRPr="004D7DCA">
        <w:t>,</w:t>
      </w:r>
      <w:r w:rsidRPr="004D7DCA">
        <w:t xml:space="preserve"> since GBN was already known for assisting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00BA6E3C" w:rsidRPr="004D7DCA">
        <w:t>s</w:t>
      </w:r>
      <w:r w:rsidRPr="004D7DCA">
        <w:t xml:space="preserve"> in adapting and growing effectively and responsibly in the face of mounting uncertainty. GBN was the leader in the application of scenario planning and played an integral part in its evolution. GBN integrated this expertise with experiential learning; insights from a diverse network of experts and visionaries; and other strategic tools, which actively benefitted the intervention. </w:t>
      </w:r>
    </w:p>
    <w:p w14:paraId="65A87122" w14:textId="55436051" w:rsidR="007745A4" w:rsidRPr="004D7DCA" w:rsidRDefault="007745A4">
      <w:pPr>
        <w:pStyle w:val="1stpara"/>
        <w:keepNext/>
        <w:keepLines/>
        <w:numPr>
          <w:ilvl w:val="0"/>
          <w:numId w:val="40"/>
        </w:numPr>
        <w:spacing w:after="0" w:afterAutospacing="0"/>
        <w:rPr>
          <w:rFonts w:asciiTheme="majorBidi" w:hAnsiTheme="majorBidi" w:cstheme="majorBidi"/>
          <w:b/>
          <w:bCs/>
        </w:rPr>
      </w:pPr>
      <w:bookmarkStart w:id="2326" w:name="_Toc103759371"/>
      <w:r w:rsidRPr="004D7DCA">
        <w:rPr>
          <w:rFonts w:asciiTheme="majorBidi" w:hAnsiTheme="majorBidi" w:cstheme="majorBidi"/>
          <w:b/>
          <w:bCs/>
        </w:rPr>
        <w:t>Customi</w:t>
      </w:r>
      <w:r w:rsidR="00C93A1C">
        <w:rPr>
          <w:rFonts w:asciiTheme="majorBidi" w:hAnsiTheme="majorBidi" w:cstheme="majorBidi"/>
          <w:b/>
          <w:bCs/>
        </w:rPr>
        <w:t>s</w:t>
      </w:r>
      <w:r w:rsidRPr="004D7DCA">
        <w:rPr>
          <w:rFonts w:asciiTheme="majorBidi" w:hAnsiTheme="majorBidi" w:cstheme="majorBidi"/>
          <w:b/>
          <w:bCs/>
        </w:rPr>
        <w:t>ed approach</w:t>
      </w:r>
      <w:bookmarkEnd w:id="2326"/>
    </w:p>
    <w:p w14:paraId="1B09B4BC" w14:textId="43BD245A" w:rsidR="007745A4" w:rsidRPr="004D7DCA" w:rsidRDefault="007745A4" w:rsidP="00E11933">
      <w:pPr>
        <w:pStyle w:val="NormalText"/>
      </w:pPr>
      <w:r w:rsidRPr="004D7DCA">
        <w:rPr>
          <w:bCs/>
        </w:rPr>
        <w:t>The approach for implementation must be contextuali</w:t>
      </w:r>
      <w:r w:rsidR="00C93A1C">
        <w:rPr>
          <w:bCs/>
        </w:rPr>
        <w:t>s</w:t>
      </w:r>
      <w:r w:rsidRPr="004D7DCA">
        <w:rPr>
          <w:bCs/>
        </w:rPr>
        <w:t xml:space="preserve">ed and designed to fit the needs of the </w:t>
      </w:r>
      <w:r w:rsidR="00E86E50" w:rsidRPr="004D7DCA">
        <w:rPr>
          <w:bCs/>
        </w:rPr>
        <w:t>g</w:t>
      </w:r>
      <w:r w:rsidRPr="004D7DCA">
        <w:rPr>
          <w:bCs/>
        </w:rPr>
        <w:t>overnment</w:t>
      </w:r>
      <w:r w:rsidR="00446703" w:rsidRPr="004D7DCA">
        <w:rPr>
          <w:bCs/>
        </w:rPr>
        <w:t>.</w:t>
      </w:r>
      <w:r w:rsidR="00446703">
        <w:rPr>
          <w:bCs/>
        </w:rPr>
        <w:t xml:space="preserve"> </w:t>
      </w:r>
      <w:r w:rsidRPr="004D7DCA">
        <w:t>In this case, the participants came up with a specific</w:t>
      </w:r>
      <w:r w:rsidR="00CE4061" w:rsidRPr="004D7DCA">
        <w:t>ally</w:t>
      </w:r>
      <w:r w:rsidRPr="004D7DCA">
        <w:t xml:space="preserve"> tailored design proposal for the </w:t>
      </w:r>
      <w:r w:rsidR="00E86E50" w:rsidRPr="004D7DCA">
        <w:t>E</w:t>
      </w:r>
      <w:r w:rsidRPr="004D7DCA">
        <w:t xml:space="preserve">xecutive </w:t>
      </w:r>
      <w:r w:rsidR="00E86E50" w:rsidRPr="004D7DCA">
        <w:t>C</w:t>
      </w:r>
      <w:r w:rsidRPr="004D7DCA">
        <w:t>ouncil of Abu Dhabi.</w:t>
      </w:r>
    </w:p>
    <w:p w14:paraId="5E675E39" w14:textId="4D349AEF" w:rsidR="007745A4" w:rsidRPr="004D7DCA" w:rsidRDefault="00E612B3" w:rsidP="00E11933">
      <w:pPr>
        <w:pStyle w:val="NormalText"/>
        <w:rPr>
          <w:i/>
          <w:iCs/>
        </w:rPr>
      </w:pPr>
      <w:r w:rsidRPr="004D7DCA">
        <w:t>“</w:t>
      </w:r>
      <w:r w:rsidR="007745A4" w:rsidRPr="004D7DCA">
        <w:t xml:space="preserve">We came up with an articulated and very clear specific tailored design for the executive council for Abu Dhabi. In terms of the type of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007745A4" w:rsidRPr="004D7DCA">
        <w:t xml:space="preserve"> that needs to have a sensor recogni</w:t>
      </w:r>
      <w:r w:rsidR="00C93A1C">
        <w:t>s</w:t>
      </w:r>
      <w:r w:rsidR="007745A4" w:rsidRPr="004D7DCA">
        <w:t xml:space="preserve">ing a key part of that will be the network of people that you will have across the various departments. A couple of departments cannot be officially part of a central ‘group’. It will be part of a broader network </w:t>
      </w:r>
      <w:r w:rsidR="00514C10" w:rsidRPr="004D7DCA">
        <w:t>that</w:t>
      </w:r>
      <w:r w:rsidR="007745A4" w:rsidRPr="004D7DCA">
        <w:t xml:space="preserve"> can perpetuate, propagate scenario thinking and lead initiate projects in various invested divisions, in different departments. Then we had a very successful highlight program which focused mainly on the future of Abu Dhabi talent.” </w:t>
      </w:r>
      <w:r w:rsidR="00037F94" w:rsidRPr="004D7DCA">
        <w:rPr>
          <w:rFonts w:cs="Times New Roman"/>
        </w:rPr>
        <w:t>–</w:t>
      </w:r>
      <w:r w:rsidR="007745A4" w:rsidRPr="004D7DCA">
        <w:rPr>
          <w:i/>
        </w:rPr>
        <w:t xml:space="preserve"> </w:t>
      </w:r>
      <w:r w:rsidR="007745A4" w:rsidRPr="00C509D9">
        <w:rPr>
          <w:iCs/>
        </w:rPr>
        <w:t>(</w:t>
      </w:r>
      <w:r w:rsidR="007745A4" w:rsidRPr="00C509D9">
        <w:rPr>
          <w:bCs/>
          <w:iCs/>
        </w:rPr>
        <w:t>Consultant 2)</w:t>
      </w:r>
    </w:p>
    <w:p w14:paraId="2FC3F4BD" w14:textId="7628A9FF" w:rsidR="007745A4" w:rsidRPr="004D7DCA" w:rsidRDefault="007745A4">
      <w:pPr>
        <w:pStyle w:val="1stpara"/>
        <w:numPr>
          <w:ilvl w:val="0"/>
          <w:numId w:val="40"/>
        </w:numPr>
        <w:spacing w:after="0" w:afterAutospacing="0"/>
        <w:rPr>
          <w:rFonts w:asciiTheme="majorBidi" w:hAnsiTheme="majorBidi" w:cstheme="majorBidi"/>
          <w:b/>
          <w:bCs/>
        </w:rPr>
      </w:pPr>
      <w:r w:rsidRPr="004D7DCA">
        <w:rPr>
          <w:rFonts w:asciiTheme="majorBidi" w:hAnsiTheme="majorBidi" w:cstheme="majorBidi"/>
          <w:b/>
          <w:bCs/>
        </w:rPr>
        <w:t>Key members with diverse background</w:t>
      </w:r>
      <w:r w:rsidR="00C26C7D" w:rsidRPr="004D7DCA">
        <w:rPr>
          <w:rFonts w:asciiTheme="majorBidi" w:hAnsiTheme="majorBidi" w:cstheme="majorBidi"/>
          <w:b/>
          <w:bCs/>
        </w:rPr>
        <w:t>s</w:t>
      </w:r>
      <w:r w:rsidRPr="004D7DCA">
        <w:rPr>
          <w:rFonts w:asciiTheme="majorBidi" w:hAnsiTheme="majorBidi" w:cstheme="majorBidi"/>
          <w:b/>
          <w:bCs/>
        </w:rPr>
        <w:t xml:space="preserve"> and experience within the </w:t>
      </w:r>
      <w:r w:rsidR="007824E3" w:rsidRPr="007824E3">
        <w:rPr>
          <w:rFonts w:asciiTheme="majorBidi" w:hAnsiTheme="majorBidi" w:cstheme="majorBidi"/>
          <w:b/>
          <w:bCs/>
        </w:rPr>
        <w:t>government</w:t>
      </w:r>
      <w:r w:rsidRPr="004D7DCA">
        <w:rPr>
          <w:rFonts w:asciiTheme="majorBidi" w:hAnsiTheme="majorBidi" w:cstheme="majorBidi"/>
          <w:b/>
          <w:bCs/>
        </w:rPr>
        <w:t xml:space="preserve"> </w:t>
      </w:r>
    </w:p>
    <w:p w14:paraId="4E70469A" w14:textId="0260E420" w:rsidR="007745A4" w:rsidRPr="004D7DCA" w:rsidRDefault="007745A4" w:rsidP="00E11933">
      <w:pPr>
        <w:pStyle w:val="NormalText"/>
      </w:pPr>
      <w:r w:rsidRPr="004D7DCA">
        <w:t>It seems that the A</w:t>
      </w:r>
      <w:r w:rsidR="00E612B3" w:rsidRPr="004D7DCA">
        <w:t xml:space="preserve">bu </w:t>
      </w:r>
      <w:r w:rsidRPr="004D7DCA">
        <w:t>D</w:t>
      </w:r>
      <w:r w:rsidR="00E612B3" w:rsidRPr="004D7DCA">
        <w:t>habi</w:t>
      </w:r>
      <w:r w:rsidRPr="004D7DCA">
        <w:t xml:space="preserve"> government </w:t>
      </w:r>
      <w:r w:rsidR="00E04683" w:rsidRPr="004D7DCA">
        <w:t>found</w:t>
      </w:r>
      <w:r w:rsidRPr="004D7DCA">
        <w:t xml:space="preserve"> the right formula for success </w:t>
      </w:r>
      <w:r w:rsidR="00E04683" w:rsidRPr="004D7DCA">
        <w:t>with respect</w:t>
      </w:r>
      <w:r w:rsidRPr="004D7DCA">
        <w:t xml:space="preserve"> to the participants that were involved in the initial implementation. The team consisted of individuals with the right interests and experience to contribute to the success of the project, and often included </w:t>
      </w:r>
      <w:r w:rsidR="001B6459" w:rsidRPr="004D7DCA">
        <w:t xml:space="preserve">experts from outside the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t xml:space="preserve"> who brought in their unbiased and fresh perspectives. The participants included the GSEC core team, as well as government/public employees associated with various entities</w:t>
      </w:r>
      <w:r w:rsidR="00446703" w:rsidRPr="004D7DCA">
        <w:t>.</w:t>
      </w:r>
      <w:r w:rsidR="00446703">
        <w:t xml:space="preserve"> </w:t>
      </w:r>
    </w:p>
    <w:p w14:paraId="00747D1C" w14:textId="11668D20" w:rsidR="007745A4" w:rsidRPr="004D7DCA" w:rsidRDefault="007745A4" w:rsidP="009D738F">
      <w:pPr>
        <w:pStyle w:val="NormalText"/>
        <w:rPr>
          <w:rFonts w:asciiTheme="majorBidi" w:hAnsiTheme="majorBidi" w:cstheme="majorBidi"/>
        </w:rPr>
      </w:pPr>
      <w:r w:rsidRPr="004D7DCA">
        <w:rPr>
          <w:rFonts w:asciiTheme="majorBidi" w:hAnsiTheme="majorBidi" w:cstheme="majorBidi"/>
        </w:rPr>
        <w:t xml:space="preserve">The core team itself </w:t>
      </w:r>
      <w:r w:rsidR="00E04683" w:rsidRPr="004D7DCA">
        <w:rPr>
          <w:rFonts w:asciiTheme="majorBidi" w:hAnsiTheme="majorBidi" w:cstheme="majorBidi"/>
        </w:rPr>
        <w:t xml:space="preserve">was </w:t>
      </w:r>
      <w:r w:rsidRPr="004D7DCA">
        <w:rPr>
          <w:rFonts w:asciiTheme="majorBidi" w:hAnsiTheme="majorBidi" w:cstheme="majorBidi"/>
        </w:rPr>
        <w:t>comprised of educated individuals with diverse background</w:t>
      </w:r>
      <w:r w:rsidR="00C26C7D" w:rsidRPr="004D7DCA">
        <w:rPr>
          <w:rFonts w:asciiTheme="majorBidi" w:hAnsiTheme="majorBidi" w:cstheme="majorBidi"/>
        </w:rPr>
        <w:t>s</w:t>
      </w:r>
      <w:r w:rsidRPr="004D7DCA">
        <w:rPr>
          <w:rFonts w:asciiTheme="majorBidi" w:hAnsiTheme="majorBidi" w:cstheme="majorBidi"/>
        </w:rPr>
        <w:t xml:space="preserve"> (Public Police, Strategy, Performance</w:t>
      </w:r>
      <w:r w:rsidR="00C26C7D" w:rsidRPr="004D7DCA">
        <w:rPr>
          <w:rFonts w:asciiTheme="majorBidi" w:hAnsiTheme="majorBidi" w:cstheme="majorBidi"/>
        </w:rPr>
        <w:t>,</w:t>
      </w:r>
      <w:r w:rsidRPr="004D7DCA">
        <w:rPr>
          <w:rFonts w:asciiTheme="majorBidi" w:hAnsiTheme="majorBidi" w:cstheme="majorBidi"/>
        </w:rPr>
        <w:t xml:space="preserve"> etc.) who complement</w:t>
      </w:r>
      <w:r w:rsidR="00E04683" w:rsidRPr="004D7DCA">
        <w:rPr>
          <w:rFonts w:asciiTheme="majorBidi" w:hAnsiTheme="majorBidi" w:cstheme="majorBidi"/>
        </w:rPr>
        <w:t>ed</w:t>
      </w:r>
      <w:r w:rsidRPr="004D7DCA">
        <w:rPr>
          <w:rFonts w:asciiTheme="majorBidi" w:hAnsiTheme="majorBidi" w:cstheme="majorBidi"/>
        </w:rPr>
        <w:t xml:space="preserve"> each other. The team included individuals w</w:t>
      </w:r>
      <w:r w:rsidR="00C26C7D" w:rsidRPr="004D7DCA">
        <w:rPr>
          <w:rFonts w:asciiTheme="majorBidi" w:hAnsiTheme="majorBidi" w:cstheme="majorBidi"/>
        </w:rPr>
        <w:t>ith</w:t>
      </w:r>
      <w:r w:rsidRPr="004D7DCA">
        <w:rPr>
          <w:rFonts w:asciiTheme="majorBidi" w:hAnsiTheme="majorBidi" w:cstheme="majorBidi"/>
        </w:rPr>
        <w:t xml:space="preserve"> a </w:t>
      </w:r>
      <w:r w:rsidR="00C26C7D" w:rsidRPr="004D7DCA">
        <w:rPr>
          <w:rFonts w:asciiTheme="majorBidi" w:hAnsiTheme="majorBidi" w:cstheme="majorBidi"/>
        </w:rPr>
        <w:t xml:space="preserve">relatively </w:t>
      </w:r>
      <w:r w:rsidRPr="004D7DCA">
        <w:rPr>
          <w:rFonts w:asciiTheme="majorBidi" w:hAnsiTheme="majorBidi" w:cstheme="majorBidi"/>
        </w:rPr>
        <w:t>strong knowledge of the public sector in Abu Dhabi, who understood the challenges and the gaps in governance</w:t>
      </w:r>
      <w:r w:rsidR="00446703" w:rsidRPr="004D7DCA">
        <w:rPr>
          <w:rFonts w:asciiTheme="majorBidi" w:hAnsiTheme="majorBidi" w:cstheme="majorBidi"/>
        </w:rPr>
        <w:t>.</w:t>
      </w:r>
      <w:r w:rsidR="00446703">
        <w:rPr>
          <w:rFonts w:asciiTheme="majorBidi" w:hAnsiTheme="majorBidi" w:cstheme="majorBidi"/>
        </w:rPr>
        <w:t xml:space="preserve"> </w:t>
      </w:r>
      <w:r w:rsidR="00C26C7D" w:rsidRPr="004D7DCA">
        <w:rPr>
          <w:rFonts w:asciiTheme="majorBidi" w:hAnsiTheme="majorBidi" w:cstheme="majorBidi"/>
        </w:rPr>
        <w:t xml:space="preserve">A clear </w:t>
      </w:r>
      <w:r w:rsidRPr="004D7DCA">
        <w:rPr>
          <w:rFonts w:asciiTheme="majorBidi" w:hAnsiTheme="majorBidi" w:cstheme="majorBidi"/>
        </w:rPr>
        <w:t>understanding of the roles among the core team was also noted:</w:t>
      </w:r>
    </w:p>
    <w:p w14:paraId="101A5296" w14:textId="1E02D6AD" w:rsidR="007745A4" w:rsidRPr="004D7DCA" w:rsidRDefault="007745A4" w:rsidP="00E11933">
      <w:pPr>
        <w:pStyle w:val="NormalText"/>
      </w:pPr>
      <w:r w:rsidRPr="004D7DCA">
        <w:t>“I was the lead in the project, my team and I as a sector were in charge of initiating scenario planning – we have had prior experience working in the public services and have worked on policy formulation</w:t>
      </w:r>
      <w:r w:rsidR="00037F94" w:rsidRPr="004D7DCA">
        <w:t>.</w:t>
      </w:r>
      <w:r w:rsidRPr="004D7DCA">
        <w:t xml:space="preserve">” </w:t>
      </w:r>
      <w:r w:rsidR="00037F94" w:rsidRPr="004D7DCA">
        <w:rPr>
          <w:rFonts w:cs="Times New Roman"/>
        </w:rPr>
        <w:t>–</w:t>
      </w:r>
      <w:r w:rsidRPr="004D7DCA">
        <w:t xml:space="preserve"> (Core</w:t>
      </w:r>
      <w:r w:rsidR="00C863CD" w:rsidRPr="004D7DCA">
        <w:t xml:space="preserve"> </w:t>
      </w:r>
      <w:r w:rsidRPr="004D7DCA">
        <w:t>1)</w:t>
      </w:r>
    </w:p>
    <w:p w14:paraId="361A089F" w14:textId="528E0AEE" w:rsidR="002133F9" w:rsidRDefault="007745A4" w:rsidP="002133F9">
      <w:pPr>
        <w:pStyle w:val="NormalText"/>
      </w:pPr>
      <w:r w:rsidRPr="004D7DCA">
        <w:rPr>
          <w:lang w:eastAsia="en-GB"/>
        </w:rPr>
        <w:t>“</w:t>
      </w:r>
      <w:r w:rsidRPr="004D7DCA">
        <w:t xml:space="preserve">Sit and talk with GSEC (Core Team) So, whatever is needed to get it approved and get it done. And to </w:t>
      </w:r>
      <w:r w:rsidRPr="004D7DCA">
        <w:lastRenderedPageBreak/>
        <w:t>support that GBN team and my team, we had GBN and then the policy and strategy team and we worked together, but they were the drivers</w:t>
      </w:r>
      <w:r w:rsidR="00037F94" w:rsidRPr="004D7DCA">
        <w:t>.</w:t>
      </w:r>
      <w:r w:rsidRPr="004D7DCA">
        <w:t xml:space="preserve">” </w:t>
      </w:r>
      <w:r w:rsidR="00037F94" w:rsidRPr="004D7DCA">
        <w:rPr>
          <w:rFonts w:cs="Times New Roman"/>
        </w:rPr>
        <w:t>–</w:t>
      </w:r>
      <w:r w:rsidRPr="004D7DCA">
        <w:t xml:space="preserve"> </w:t>
      </w:r>
      <w:r w:rsidRPr="00C509D9">
        <w:t>(Core</w:t>
      </w:r>
      <w:r w:rsidR="00C863CD" w:rsidRPr="00C509D9">
        <w:t xml:space="preserve"> </w:t>
      </w:r>
      <w:r w:rsidRPr="00C509D9">
        <w:t>3)</w:t>
      </w:r>
    </w:p>
    <w:p w14:paraId="0DCABA96" w14:textId="530D62C0" w:rsidR="002133F9" w:rsidRPr="002133F9" w:rsidRDefault="002133F9" w:rsidP="002133F9">
      <w:pPr>
        <w:pStyle w:val="NormalText"/>
        <w:spacing w:after="0" w:afterAutospacing="0"/>
        <w:rPr>
          <w:rFonts w:asciiTheme="majorBidi" w:hAnsiTheme="majorBidi" w:cstheme="majorBidi"/>
          <w:b/>
          <w:bCs/>
        </w:rPr>
      </w:pPr>
      <w:r>
        <w:rPr>
          <w:rFonts w:asciiTheme="majorBidi" w:hAnsiTheme="majorBidi" w:cstheme="majorBidi"/>
          <w:b/>
          <w:bCs/>
        </w:rPr>
        <w:t xml:space="preserve">Key Theme 4: Scenario Planning Potential </w:t>
      </w:r>
      <w:r w:rsidR="008E4005">
        <w:rPr>
          <w:rFonts w:asciiTheme="majorBidi" w:hAnsiTheme="majorBidi" w:cstheme="majorBidi"/>
          <w:b/>
          <w:bCs/>
        </w:rPr>
        <w:t>s</w:t>
      </w:r>
    </w:p>
    <w:bookmarkEnd w:id="2320"/>
    <w:p w14:paraId="65B41324" w14:textId="16B49E3F" w:rsidR="007745A4" w:rsidRPr="004D7DCA" w:rsidRDefault="00273F7D" w:rsidP="005007F4">
      <w:pPr>
        <w:spacing w:line="360" w:lineRule="auto"/>
        <w:jc w:val="center"/>
        <w:rPr>
          <w:rFonts w:asciiTheme="majorBidi" w:hAnsiTheme="majorBidi" w:cstheme="majorBidi"/>
          <w:b w:val="0"/>
          <w:bCs/>
          <w:szCs w:val="24"/>
        </w:rPr>
      </w:pPr>
      <w:r w:rsidRPr="0034313F">
        <w:rPr>
          <w:rFonts w:asciiTheme="majorBidi" w:hAnsiTheme="majorBidi" w:cstheme="majorBidi"/>
          <w:noProof/>
        </w:rPr>
        <w:drawing>
          <wp:inline distT="0" distB="0" distL="0" distR="0" wp14:anchorId="139A89C9" wp14:editId="6E4E2FBF">
            <wp:extent cx="5733415" cy="1628775"/>
            <wp:effectExtent l="0" t="0" r="635" b="9525"/>
            <wp:docPr id="44" name="Picture 4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ext&#10;&#10;Description automatically generated"/>
                    <pic:cNvPicPr/>
                  </pic:nvPicPr>
                  <pic:blipFill>
                    <a:blip r:embed="rId72"/>
                    <a:stretch>
                      <a:fillRect/>
                    </a:stretch>
                  </pic:blipFill>
                  <pic:spPr>
                    <a:xfrm>
                      <a:off x="0" y="0"/>
                      <a:ext cx="5733415" cy="1628775"/>
                    </a:xfrm>
                    <a:prstGeom prst="rect">
                      <a:avLst/>
                    </a:prstGeom>
                  </pic:spPr>
                </pic:pic>
              </a:graphicData>
            </a:graphic>
          </wp:inline>
        </w:drawing>
      </w:r>
    </w:p>
    <w:p w14:paraId="7FF3C114" w14:textId="4D29AC00" w:rsidR="005007F4" w:rsidRPr="00B0704A" w:rsidRDefault="00AA596B" w:rsidP="00AA596B">
      <w:pPr>
        <w:pStyle w:val="Caption"/>
        <w:rPr>
          <w:rFonts w:asciiTheme="majorBidi" w:hAnsiTheme="majorBidi" w:cstheme="majorBidi"/>
          <w:b/>
          <w:bCs w:val="0"/>
        </w:rPr>
      </w:pPr>
      <w:bookmarkStart w:id="2327" w:name="_Toc111330027"/>
      <w:bookmarkStart w:id="2328" w:name="_Toc113904206"/>
      <w:r w:rsidRPr="00C509D9">
        <w:rPr>
          <w:rFonts w:asciiTheme="majorBidi" w:hAnsiTheme="majorBidi" w:cstheme="majorBidi"/>
          <w:b/>
        </w:rPr>
        <w:t xml:space="preserve">Figure </w:t>
      </w:r>
      <w:r w:rsidRPr="00B0704A">
        <w:rPr>
          <w:rFonts w:asciiTheme="majorBidi" w:hAnsiTheme="majorBidi" w:cstheme="majorBidi"/>
          <w:b/>
        </w:rPr>
        <w:fldChar w:fldCharType="begin"/>
      </w:r>
      <w:r w:rsidRPr="00B0704A">
        <w:rPr>
          <w:rFonts w:asciiTheme="majorBidi" w:hAnsiTheme="majorBidi" w:cstheme="majorBidi"/>
          <w:bCs w:val="0"/>
        </w:rPr>
        <w:instrText xml:space="preserve"> SEQ Figure \* ARABIC </w:instrText>
      </w:r>
      <w:r w:rsidRPr="00B0704A">
        <w:rPr>
          <w:rFonts w:asciiTheme="majorBidi" w:hAnsiTheme="majorBidi" w:cstheme="majorBidi"/>
          <w:b/>
        </w:rPr>
        <w:fldChar w:fldCharType="separate"/>
      </w:r>
      <w:r w:rsidR="004D624A">
        <w:rPr>
          <w:rFonts w:asciiTheme="majorBidi" w:hAnsiTheme="majorBidi" w:cstheme="majorBidi"/>
          <w:b/>
          <w:noProof/>
        </w:rPr>
        <w:t>31</w:t>
      </w:r>
      <w:r w:rsidRPr="00B0704A">
        <w:rPr>
          <w:rFonts w:asciiTheme="majorBidi" w:hAnsiTheme="majorBidi" w:cstheme="majorBidi"/>
          <w:b/>
        </w:rPr>
        <w:fldChar w:fldCharType="end"/>
      </w:r>
      <w:r w:rsidR="005007F4" w:rsidRPr="00C509D9">
        <w:rPr>
          <w:rFonts w:asciiTheme="majorBidi" w:hAnsiTheme="majorBidi" w:cstheme="majorBidi"/>
          <w:b/>
        </w:rPr>
        <w:t>:</w:t>
      </w:r>
      <w:r w:rsidR="005007F4" w:rsidRPr="00B0704A">
        <w:rPr>
          <w:rFonts w:asciiTheme="majorBidi" w:hAnsiTheme="majorBidi" w:cstheme="majorBidi"/>
          <w:bCs w:val="0"/>
        </w:rPr>
        <w:t xml:space="preserve"> </w:t>
      </w:r>
      <w:r w:rsidR="008746BA" w:rsidRPr="00B0704A">
        <w:rPr>
          <w:rFonts w:asciiTheme="majorBidi" w:hAnsiTheme="majorBidi" w:cstheme="majorBidi"/>
          <w:bCs w:val="0"/>
        </w:rPr>
        <w:t>Key Theme 4—</w:t>
      </w:r>
      <w:r w:rsidR="005007F4" w:rsidRPr="00B0704A">
        <w:rPr>
          <w:rFonts w:asciiTheme="majorBidi" w:hAnsiTheme="majorBidi" w:cstheme="majorBidi"/>
          <w:bCs w:val="0"/>
        </w:rPr>
        <w:t>Scenario Planning Potentials</w:t>
      </w:r>
      <w:bookmarkEnd w:id="2327"/>
      <w:r w:rsidR="008746BA">
        <w:rPr>
          <w:rFonts w:asciiTheme="majorBidi" w:hAnsiTheme="majorBidi" w:cstheme="majorBidi"/>
          <w:bCs w:val="0"/>
        </w:rPr>
        <w:t>.</w:t>
      </w:r>
      <w:bookmarkEnd w:id="2328"/>
    </w:p>
    <w:p w14:paraId="21B31FEC" w14:textId="1F88C4AA" w:rsidR="007745A4" w:rsidRPr="004D7DCA" w:rsidRDefault="007745A4" w:rsidP="009D738F">
      <w:pPr>
        <w:pStyle w:val="NormalText"/>
        <w:rPr>
          <w:rFonts w:asciiTheme="majorBidi" w:hAnsiTheme="majorBidi" w:cstheme="majorBidi"/>
        </w:rPr>
      </w:pPr>
      <w:r w:rsidRPr="004D7DCA">
        <w:rPr>
          <w:rFonts w:asciiTheme="majorBidi" w:hAnsiTheme="majorBidi" w:cstheme="majorBidi"/>
        </w:rPr>
        <w:t xml:space="preserve">As with any government, Abu Dhabi faced numerous uncertainties </w:t>
      </w:r>
      <w:r w:rsidR="00C26C7D" w:rsidRPr="004D7DCA">
        <w:rPr>
          <w:rFonts w:asciiTheme="majorBidi" w:hAnsiTheme="majorBidi" w:cstheme="majorBidi"/>
        </w:rPr>
        <w:t xml:space="preserve">and </w:t>
      </w:r>
      <w:r w:rsidRPr="004D7DCA">
        <w:rPr>
          <w:rFonts w:asciiTheme="majorBidi" w:hAnsiTheme="majorBidi" w:cstheme="majorBidi"/>
        </w:rPr>
        <w:t xml:space="preserve">was challenged to review and re-assess existing strategic plans. The interviews provided the reasons for </w:t>
      </w:r>
      <w:r w:rsidR="00C26C7D" w:rsidRPr="004D7DCA">
        <w:rPr>
          <w:rFonts w:asciiTheme="majorBidi" w:hAnsiTheme="majorBidi" w:cstheme="majorBidi"/>
        </w:rPr>
        <w:t>adopting</w:t>
      </w:r>
      <w:r w:rsidRPr="004D7DCA">
        <w:rPr>
          <w:rFonts w:asciiTheme="majorBidi" w:hAnsiTheme="majorBidi" w:cstheme="majorBidi"/>
        </w:rPr>
        <w:t xml:space="preserve"> a scenario planning-based</w:t>
      </w:r>
      <w:r w:rsidR="00C26C7D" w:rsidRPr="004D7DCA">
        <w:rPr>
          <w:rFonts w:asciiTheme="majorBidi" w:hAnsiTheme="majorBidi" w:cstheme="majorBidi"/>
        </w:rPr>
        <w:t xml:space="preserve"> </w:t>
      </w:r>
      <w:r w:rsidRPr="004D7DCA">
        <w:rPr>
          <w:rFonts w:asciiTheme="majorBidi" w:hAnsiTheme="majorBidi" w:cstheme="majorBidi"/>
        </w:rPr>
        <w:t>intervention tool</w:t>
      </w:r>
      <w:r w:rsidR="00446703" w:rsidRPr="004D7DCA">
        <w:rPr>
          <w:rFonts w:asciiTheme="majorBidi" w:hAnsiTheme="majorBidi" w:cstheme="majorBidi"/>
        </w:rPr>
        <w:t>.</w:t>
      </w:r>
      <w:r w:rsidR="00446703">
        <w:rPr>
          <w:rFonts w:asciiTheme="majorBidi" w:hAnsiTheme="majorBidi" w:cstheme="majorBidi"/>
        </w:rPr>
        <w:t xml:space="preserve"> </w:t>
      </w:r>
      <w:r w:rsidRPr="004D7DCA">
        <w:rPr>
          <w:rFonts w:asciiTheme="majorBidi" w:hAnsiTheme="majorBidi" w:cstheme="majorBidi"/>
        </w:rPr>
        <w:t>These reasons were essentially the potentials of scenario planning, which include the following:</w:t>
      </w:r>
    </w:p>
    <w:p w14:paraId="7440DA25" w14:textId="09629B11" w:rsidR="007745A4" w:rsidRPr="004D7DCA" w:rsidRDefault="007745A4">
      <w:pPr>
        <w:pStyle w:val="1stpara"/>
        <w:numPr>
          <w:ilvl w:val="0"/>
          <w:numId w:val="41"/>
        </w:numPr>
        <w:spacing w:after="0" w:afterAutospacing="0"/>
        <w:rPr>
          <w:rFonts w:asciiTheme="majorBidi" w:hAnsiTheme="majorBidi" w:cstheme="majorBidi"/>
          <w:b/>
          <w:bCs/>
        </w:rPr>
      </w:pPr>
      <w:r w:rsidRPr="004D7DCA">
        <w:rPr>
          <w:rFonts w:asciiTheme="majorBidi" w:hAnsiTheme="majorBidi" w:cstheme="majorBidi"/>
          <w:b/>
          <w:bCs/>
        </w:rPr>
        <w:t>An approach to deal</w:t>
      </w:r>
      <w:r w:rsidR="00514C10" w:rsidRPr="004D7DCA">
        <w:rPr>
          <w:rFonts w:asciiTheme="majorBidi" w:hAnsiTheme="majorBidi" w:cstheme="majorBidi"/>
          <w:b/>
          <w:bCs/>
        </w:rPr>
        <w:t>ing</w:t>
      </w:r>
      <w:r w:rsidRPr="004D7DCA">
        <w:rPr>
          <w:rFonts w:asciiTheme="majorBidi" w:hAnsiTheme="majorBidi" w:cstheme="majorBidi"/>
          <w:b/>
          <w:bCs/>
        </w:rPr>
        <w:t xml:space="preserve"> with uncertainties and driving forces of change</w:t>
      </w:r>
    </w:p>
    <w:p w14:paraId="76FDC13D" w14:textId="19702FB4" w:rsidR="007745A4" w:rsidRPr="004D7DCA" w:rsidRDefault="007745A4" w:rsidP="00E11933">
      <w:pPr>
        <w:pStyle w:val="NormalText"/>
        <w:rPr>
          <w:i/>
          <w:iCs/>
        </w:rPr>
      </w:pPr>
      <w:r w:rsidRPr="004D7DCA">
        <w:rPr>
          <w:i/>
          <w:iCs/>
        </w:rPr>
        <w:t>“</w:t>
      </w:r>
      <w:r w:rsidRPr="004D7DCA">
        <w:t>We have a lot of uncertainties; and variables around us, such as budget concerns, oil prices, and even the education outcomes, so we wanted something to help us to look forward</w:t>
      </w:r>
      <w:r w:rsidRPr="004D7DCA">
        <w:rPr>
          <w:i/>
          <w:iCs/>
        </w:rPr>
        <w:t xml:space="preserve">” </w:t>
      </w:r>
      <w:r w:rsidR="00037F94" w:rsidRPr="004D7DCA">
        <w:rPr>
          <w:rFonts w:cs="Times New Roman"/>
          <w:i/>
          <w:iCs/>
        </w:rPr>
        <w:t>–</w:t>
      </w:r>
      <w:r w:rsidRPr="004D7DCA">
        <w:rPr>
          <w:i/>
          <w:iCs/>
        </w:rPr>
        <w:t xml:space="preserve"> </w:t>
      </w:r>
      <w:r w:rsidRPr="00C509D9">
        <w:t>(Core 1)</w:t>
      </w:r>
    </w:p>
    <w:p w14:paraId="7FEB2E7A" w14:textId="400ACC88" w:rsidR="007745A4" w:rsidRPr="004D7DCA" w:rsidRDefault="007745A4" w:rsidP="00E11933">
      <w:pPr>
        <w:pStyle w:val="NormalText"/>
        <w:rPr>
          <w:i/>
          <w:iCs/>
        </w:rPr>
      </w:pPr>
      <w:r w:rsidRPr="004D7DCA">
        <w:rPr>
          <w:i/>
          <w:iCs/>
        </w:rPr>
        <w:t>“</w:t>
      </w:r>
      <w:r w:rsidR="00D32C81" w:rsidRPr="004D7DCA">
        <w:t>The</w:t>
      </w:r>
      <w:r w:rsidRPr="004D7DCA">
        <w:t xml:space="preserve"> question then at that point became, are these the right goals? Are these the right outcomes? How do you prioriti</w:t>
      </w:r>
      <w:r w:rsidR="00C93A1C">
        <w:t>s</w:t>
      </w:r>
      <w:r w:rsidR="00514C10" w:rsidRPr="004D7DCA">
        <w:t>e</w:t>
      </w:r>
      <w:r w:rsidRPr="004D7DCA">
        <w:t xml:space="preserve"> them? What if there is a different set</w:t>
      </w:r>
      <w:r w:rsidR="00514C10" w:rsidRPr="004D7DCA">
        <w:t>-</w:t>
      </w:r>
      <w:r w:rsidRPr="004D7DCA">
        <w:t>up or a different environment? If the environment changes, then what happens? Would these still be the right outcome policy goals</w:t>
      </w:r>
      <w:r w:rsidRPr="004D7DCA">
        <w:rPr>
          <w:i/>
          <w:iCs/>
        </w:rPr>
        <w:t xml:space="preserve">?” </w:t>
      </w:r>
      <w:r w:rsidR="00037F94" w:rsidRPr="004D7DCA">
        <w:rPr>
          <w:rFonts w:cs="Times New Roman"/>
          <w:i/>
          <w:iCs/>
        </w:rPr>
        <w:t>–</w:t>
      </w:r>
      <w:r w:rsidRPr="004D7DCA">
        <w:rPr>
          <w:i/>
          <w:iCs/>
        </w:rPr>
        <w:t xml:space="preserve"> </w:t>
      </w:r>
      <w:r w:rsidRPr="00C509D9">
        <w:t>(Core 3)</w:t>
      </w:r>
    </w:p>
    <w:p w14:paraId="7CE22B63" w14:textId="77777777" w:rsidR="007745A4" w:rsidRPr="004D7DCA" w:rsidRDefault="007745A4">
      <w:pPr>
        <w:pStyle w:val="1stpara"/>
        <w:numPr>
          <w:ilvl w:val="0"/>
          <w:numId w:val="41"/>
        </w:numPr>
        <w:spacing w:after="0" w:afterAutospacing="0"/>
        <w:rPr>
          <w:rFonts w:asciiTheme="majorBidi" w:hAnsiTheme="majorBidi" w:cstheme="majorBidi"/>
          <w:b/>
          <w:bCs/>
        </w:rPr>
      </w:pPr>
      <w:r w:rsidRPr="004D7DCA">
        <w:rPr>
          <w:rFonts w:asciiTheme="majorBidi" w:hAnsiTheme="majorBidi" w:cstheme="majorBidi"/>
          <w:b/>
          <w:bCs/>
        </w:rPr>
        <w:t>The need for horizon scanning for driving forces of change</w:t>
      </w:r>
    </w:p>
    <w:p w14:paraId="3412AFAD" w14:textId="60CCD173" w:rsidR="007745A4" w:rsidRPr="004D7DCA" w:rsidRDefault="007745A4" w:rsidP="00E11933">
      <w:pPr>
        <w:pStyle w:val="NormalText"/>
        <w:rPr>
          <w:i/>
          <w:iCs/>
        </w:rPr>
      </w:pPr>
      <w:r w:rsidRPr="004D7DCA">
        <w:t xml:space="preserve">“Because Abu Dhabi was a natural resource economy, right? the elements that they can and cannot control are very limited, we chose scenario planning because of the local view, </w:t>
      </w:r>
      <w:r w:rsidR="00514C10" w:rsidRPr="004D7DCA">
        <w:t xml:space="preserve">of </w:t>
      </w:r>
      <w:r w:rsidRPr="004D7DCA">
        <w:t xml:space="preserve">what is going to happen to the natural resource economy. So, the scenario planning was chosen in the context of what we cannot control, right? </w:t>
      </w:r>
      <w:r w:rsidR="007B6A0E" w:rsidRPr="004D7DCA">
        <w:t>A</w:t>
      </w:r>
      <w:r w:rsidRPr="004D7DCA">
        <w:t>s a tool to assess the core strategy to move forward</w:t>
      </w:r>
      <w:r w:rsidR="007B6A0E" w:rsidRPr="004D7DCA">
        <w:t>.</w:t>
      </w:r>
      <w:r w:rsidRPr="004D7DCA">
        <w:t xml:space="preserve">” </w:t>
      </w:r>
      <w:r w:rsidR="00037F94" w:rsidRPr="004D7DCA">
        <w:rPr>
          <w:rFonts w:cs="Times New Roman"/>
        </w:rPr>
        <w:t>–</w:t>
      </w:r>
      <w:r w:rsidR="00037F94" w:rsidRPr="004D7DCA">
        <w:t xml:space="preserve"> </w:t>
      </w:r>
      <w:r w:rsidRPr="00C509D9">
        <w:t>(Core 4)</w:t>
      </w:r>
    </w:p>
    <w:p w14:paraId="7865A7C5" w14:textId="79B2E861" w:rsidR="007745A4" w:rsidRPr="004D7DCA" w:rsidRDefault="007745A4" w:rsidP="00E11933">
      <w:pPr>
        <w:pStyle w:val="NormalText"/>
      </w:pPr>
      <w:r w:rsidRPr="004D7DCA">
        <w:t>“Then while doing policy agenda, strategy</w:t>
      </w:r>
      <w:r w:rsidR="001B6459" w:rsidRPr="004D7DCA">
        <w:t xml:space="preserve"> and performance, then we reali</w:t>
      </w:r>
      <w:r w:rsidR="00C93A1C">
        <w:t>s</w:t>
      </w:r>
      <w:r w:rsidRPr="004D7DCA">
        <w:t xml:space="preserve">ed okay what are the main gaps for the system and also the things that need to be covered or worked on by Abu Dhabi government…So it was getting insights what is needed for the coming period…” </w:t>
      </w:r>
      <w:r w:rsidR="00037F94" w:rsidRPr="004D7DCA">
        <w:rPr>
          <w:rFonts w:cs="Times New Roman"/>
        </w:rPr>
        <w:t>–</w:t>
      </w:r>
      <w:r w:rsidRPr="004D7DCA">
        <w:t xml:space="preserve"> (Core 2)</w:t>
      </w:r>
    </w:p>
    <w:p w14:paraId="7633AA36" w14:textId="592632CD" w:rsidR="007745A4" w:rsidRPr="004D7DCA" w:rsidRDefault="007745A4">
      <w:pPr>
        <w:pStyle w:val="1stpara"/>
        <w:numPr>
          <w:ilvl w:val="0"/>
          <w:numId w:val="41"/>
        </w:numPr>
        <w:spacing w:after="0" w:afterAutospacing="0"/>
        <w:rPr>
          <w:rFonts w:asciiTheme="majorBidi" w:hAnsiTheme="majorBidi" w:cstheme="majorBidi"/>
          <w:b/>
          <w:bCs/>
        </w:rPr>
      </w:pPr>
      <w:r w:rsidRPr="004D7DCA">
        <w:rPr>
          <w:rFonts w:asciiTheme="majorBidi" w:hAnsiTheme="majorBidi" w:cstheme="majorBidi"/>
          <w:b/>
          <w:bCs/>
        </w:rPr>
        <w:t xml:space="preserve">Using scenarios </w:t>
      </w:r>
      <w:r w:rsidR="00514C10" w:rsidRPr="004D7DCA">
        <w:rPr>
          <w:rFonts w:asciiTheme="majorBidi" w:hAnsiTheme="majorBidi" w:cstheme="majorBidi"/>
          <w:b/>
          <w:bCs/>
        </w:rPr>
        <w:t>for</w:t>
      </w:r>
      <w:r w:rsidRPr="004D7DCA">
        <w:rPr>
          <w:rFonts w:asciiTheme="majorBidi" w:hAnsiTheme="majorBidi" w:cstheme="majorBidi"/>
          <w:b/>
          <w:bCs/>
        </w:rPr>
        <w:t xml:space="preserve"> wind-tunnel strategies and options</w:t>
      </w:r>
    </w:p>
    <w:p w14:paraId="5938C2BB" w14:textId="45658B86" w:rsidR="007745A4" w:rsidRPr="004D7DCA" w:rsidRDefault="007745A4" w:rsidP="00E11933">
      <w:pPr>
        <w:pStyle w:val="NormalText"/>
        <w:rPr>
          <w:i/>
          <w:iCs/>
        </w:rPr>
      </w:pPr>
      <w:r w:rsidRPr="004D7DCA">
        <w:t xml:space="preserve">“While looking into different solutions and options to close the gap, Abu Dhabi government leadership </w:t>
      </w:r>
      <w:r w:rsidRPr="004D7DCA">
        <w:lastRenderedPageBreak/>
        <w:t>suggested performing simulations using “what-if” scenarios, which initiated a substantial amount of dialogue between the leadership and the SPPM team. The result was the introduction of three new projects. We brought expertise from different places, and we did a peer review. The aim at that time is to test the available tools and come up with manual or handbook that can guide anyone when it comes to policy formulation</w:t>
      </w:r>
      <w:r w:rsidR="00037F94" w:rsidRPr="004D7DCA">
        <w:t>.</w:t>
      </w:r>
      <w:r w:rsidRPr="004D7DCA">
        <w:t xml:space="preserve">” </w:t>
      </w:r>
      <w:r w:rsidR="00037F94" w:rsidRPr="00C509D9">
        <w:rPr>
          <w:rFonts w:cs="Times New Roman"/>
          <w:i/>
          <w:iCs/>
        </w:rPr>
        <w:t>–</w:t>
      </w:r>
      <w:r w:rsidRPr="004D7DCA">
        <w:rPr>
          <w:i/>
          <w:iCs/>
        </w:rPr>
        <w:t xml:space="preserve"> </w:t>
      </w:r>
      <w:r w:rsidRPr="00C509D9">
        <w:t>(Core 1)</w:t>
      </w:r>
    </w:p>
    <w:p w14:paraId="3BDC7EA1" w14:textId="63A673BC" w:rsidR="007745A4" w:rsidRPr="004D7DCA" w:rsidRDefault="007745A4" w:rsidP="00E11933">
      <w:pPr>
        <w:pStyle w:val="NormalText"/>
      </w:pPr>
      <w:r w:rsidRPr="004D7DCA">
        <w:t xml:space="preserve">The </w:t>
      </w:r>
      <w:r w:rsidR="00F61D63" w:rsidRPr="004D7DCA">
        <w:t>United Nations had successfully adopted the simulation technique. H</w:t>
      </w:r>
      <w:r w:rsidRPr="004D7DCA">
        <w:t xml:space="preserve">ence the Abu Dhabi </w:t>
      </w:r>
      <w:r w:rsidR="007824E3">
        <w:t>g</w:t>
      </w:r>
      <w:r w:rsidR="007824E3" w:rsidRPr="004D7DCA">
        <w:t>overnment</w:t>
      </w:r>
      <w:r w:rsidRPr="004D7DCA">
        <w:t xml:space="preserve"> wished to adopt the technique.</w:t>
      </w:r>
    </w:p>
    <w:p w14:paraId="3FAC697B" w14:textId="026B103B" w:rsidR="007745A4" w:rsidRPr="004D7DCA" w:rsidRDefault="007745A4" w:rsidP="00E11933">
      <w:pPr>
        <w:pStyle w:val="NormalText"/>
        <w:rPr>
          <w:i/>
          <w:iCs/>
        </w:rPr>
      </w:pPr>
      <w:r w:rsidRPr="004D7DCA">
        <w:t xml:space="preserve">“There was a proposal from the economic council where they wanted to build a model, which is used by also the United Nations. We went with it, </w:t>
      </w:r>
      <w:r w:rsidR="00514C10" w:rsidRPr="004D7DCA">
        <w:t xml:space="preserve">and </w:t>
      </w:r>
      <w:r w:rsidRPr="004D7DCA">
        <w:t xml:space="preserve">we created a name for it, which is about input, </w:t>
      </w:r>
      <w:r w:rsidR="00514C10" w:rsidRPr="004D7DCA">
        <w:t xml:space="preserve">and </w:t>
      </w:r>
      <w:r w:rsidRPr="004D7DCA">
        <w:t>output relationships</w:t>
      </w:r>
      <w:r w:rsidR="001B6459" w:rsidRPr="004D7DCA">
        <w:t>,</w:t>
      </w:r>
      <w:r w:rsidRPr="004D7DCA">
        <w:t xml:space="preserve"> and see what the impact will be for the future. That project also continued for a while but then we started again in the competency because simulation is difficult and as well as the readiness of the interviewers to provide the right data</w:t>
      </w:r>
      <w:r w:rsidR="00037F94" w:rsidRPr="004D7DCA">
        <w:t>.</w:t>
      </w:r>
      <w:r w:rsidRPr="004D7DCA">
        <w:t xml:space="preserve">” </w:t>
      </w:r>
      <w:r w:rsidR="00037F94" w:rsidRPr="004D7DCA">
        <w:rPr>
          <w:rFonts w:cs="Times New Roman"/>
        </w:rPr>
        <w:t>–</w:t>
      </w:r>
      <w:r w:rsidRPr="004D7DCA">
        <w:rPr>
          <w:i/>
          <w:iCs/>
        </w:rPr>
        <w:t xml:space="preserve"> </w:t>
      </w:r>
      <w:r w:rsidRPr="00C509D9">
        <w:t>(Core 2)</w:t>
      </w:r>
    </w:p>
    <w:p w14:paraId="396D7B37" w14:textId="605A4807" w:rsidR="007745A4" w:rsidRPr="004D7DCA" w:rsidRDefault="007745A4" w:rsidP="00E11933">
      <w:pPr>
        <w:pStyle w:val="NormalText"/>
      </w:pPr>
      <w:r w:rsidRPr="004D7DCA">
        <w:t xml:space="preserve">“The team struggled with some difficulties associated with the technology used, as well as the data needed to build the model which required collaborative efforts with the economic council in Abu Dhabi. The project continued for some </w:t>
      </w:r>
      <w:r w:rsidR="001623D3" w:rsidRPr="004D7DCA">
        <w:t>time,</w:t>
      </w:r>
      <w:r w:rsidRPr="004D7DCA">
        <w:t xml:space="preserve"> but it was difficult to capture future foresight, leading to one team not pursuing simulation</w:t>
      </w:r>
      <w:r w:rsidR="00037F94" w:rsidRPr="004D7DCA">
        <w:t>.</w:t>
      </w:r>
      <w:r w:rsidRPr="004D7DCA">
        <w:t xml:space="preserve">” </w:t>
      </w:r>
      <w:r w:rsidR="00037F94" w:rsidRPr="004D7DCA">
        <w:rPr>
          <w:rFonts w:cs="Times New Roman"/>
        </w:rPr>
        <w:t>–</w:t>
      </w:r>
      <w:r w:rsidR="00037F94" w:rsidRPr="004D7DCA">
        <w:t xml:space="preserve"> </w:t>
      </w:r>
      <w:r w:rsidRPr="004D7DCA">
        <w:t>(Core 2)</w:t>
      </w:r>
    </w:p>
    <w:p w14:paraId="406F15B5" w14:textId="7659432C" w:rsidR="007745A4" w:rsidRPr="004D7DCA" w:rsidRDefault="007745A4" w:rsidP="00E11933">
      <w:pPr>
        <w:pStyle w:val="NormalText"/>
      </w:pPr>
      <w:r w:rsidRPr="004D7DCA">
        <w:t>There were also problems associated with the existing platform and consistency of the input data</w:t>
      </w:r>
      <w:r w:rsidR="004A1EE2" w:rsidRPr="004D7DCA">
        <w:t>,</w:t>
      </w:r>
      <w:r w:rsidRPr="004D7DCA">
        <w:t xml:space="preserve"> which inspired the team to keep searching for another tool to meet their needs.</w:t>
      </w:r>
    </w:p>
    <w:p w14:paraId="00A08EE9" w14:textId="056ACD60" w:rsidR="007745A4" w:rsidRPr="004D7DCA" w:rsidRDefault="007745A4" w:rsidP="00E11933">
      <w:pPr>
        <w:pStyle w:val="NormalText"/>
        <w:rPr>
          <w:i/>
          <w:iCs/>
        </w:rPr>
      </w:pPr>
      <w:r w:rsidRPr="004D7DCA">
        <w:t>“The team agreed on the need for tools that ensured that policy choices made today, would be resilient to unforeseen circumstances in the future. This gave rise to the option to pursue the development of scenario planning and socio-economic simulation capabilities across ADG</w:t>
      </w:r>
      <w:r w:rsidR="00037F94" w:rsidRPr="004D7DCA">
        <w:t>.</w:t>
      </w:r>
      <w:r w:rsidRPr="004D7DCA">
        <w:t xml:space="preserve">” </w:t>
      </w:r>
      <w:r w:rsidR="00037F94" w:rsidRPr="004D7DCA">
        <w:rPr>
          <w:rFonts w:cs="Times New Roman"/>
        </w:rPr>
        <w:t>–</w:t>
      </w:r>
      <w:r w:rsidRPr="004D7DCA">
        <w:rPr>
          <w:i/>
          <w:iCs/>
        </w:rPr>
        <w:t xml:space="preserve"> </w:t>
      </w:r>
      <w:r w:rsidRPr="00C509D9">
        <w:t>(Core 4)</w:t>
      </w:r>
    </w:p>
    <w:p w14:paraId="185BAB62" w14:textId="41223395" w:rsidR="007745A4" w:rsidRPr="004D7DCA" w:rsidRDefault="007745A4" w:rsidP="00E11933">
      <w:pPr>
        <w:pStyle w:val="NormalText"/>
        <w:rPr>
          <w:i/>
          <w:iCs/>
        </w:rPr>
      </w:pPr>
      <w:r w:rsidRPr="004D7DCA">
        <w:t xml:space="preserve">A suggestion </w:t>
      </w:r>
      <w:r w:rsidR="004A1EE2" w:rsidRPr="004D7DCA">
        <w:t xml:space="preserve">was implemented to visit some of the leading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004A1EE2" w:rsidRPr="004D7DCA">
        <w:t xml:space="preserve"> to evaluate the systems currently in use and their suitability in the context of the Abu Dhabi </w:t>
      </w:r>
      <w:r w:rsidR="007824E3">
        <w:t>g</w:t>
      </w:r>
      <w:r w:rsidR="007824E3" w:rsidRPr="004D7DCA">
        <w:t>overnment</w:t>
      </w:r>
      <w:r w:rsidR="004A1EE2" w:rsidRPr="004D7DCA">
        <w:t xml:space="preserve"> and public sectors</w:t>
      </w:r>
      <w:r w:rsidRPr="004D7DCA">
        <w:t>. As explained by the GSEC project sponsor</w:t>
      </w:r>
      <w:r w:rsidR="003322CE" w:rsidRPr="004D7DCA">
        <w:t xml:space="preserve">, </w:t>
      </w:r>
      <w:r w:rsidRPr="004D7DCA">
        <w:t>“We benchmark other countr</w:t>
      </w:r>
      <w:r w:rsidR="00514C10" w:rsidRPr="004D7DCA">
        <w:t>ies'</w:t>
      </w:r>
      <w:r w:rsidRPr="004D7DCA">
        <w:t xml:space="preserve"> experience and how they utili</w:t>
      </w:r>
      <w:r w:rsidR="00C93A1C">
        <w:t>s</w:t>
      </w:r>
      <w:r w:rsidRPr="004D7DCA">
        <w:t xml:space="preserve">e SP within their planning activities. So, we decided that SP will become one of the processes in the policy formulation within AD government and should be part of the process </w:t>
      </w:r>
      <w:r w:rsidR="00514C10" w:rsidRPr="004D7DCA">
        <w:t>before</w:t>
      </w:r>
      <w:r w:rsidRPr="004D7DCA">
        <w:t xml:space="preserve"> submitting it to AD leadership</w:t>
      </w:r>
      <w:r w:rsidR="00037F94" w:rsidRPr="004D7DCA">
        <w:t>.</w:t>
      </w:r>
      <w:r w:rsidRPr="004D7DCA">
        <w:t xml:space="preserve">” </w:t>
      </w:r>
      <w:r w:rsidR="00037F94" w:rsidRPr="004D7DCA">
        <w:rPr>
          <w:rFonts w:cs="Times New Roman"/>
        </w:rPr>
        <w:t>–</w:t>
      </w:r>
      <w:r w:rsidRPr="00C509D9">
        <w:t xml:space="preserve"> (Core 1)</w:t>
      </w:r>
    </w:p>
    <w:p w14:paraId="6723A87A" w14:textId="1AC4B93C" w:rsidR="007745A4" w:rsidRPr="004D7DCA" w:rsidRDefault="007745A4" w:rsidP="00E11933">
      <w:pPr>
        <w:pStyle w:val="NormalText"/>
      </w:pPr>
      <w:r w:rsidRPr="004D7DCA">
        <w:t>The</w:t>
      </w:r>
      <w:r w:rsidR="008363CB" w:rsidRPr="004D7DCA">
        <w:t xml:space="preserve"> intention to adopt scenario planning in the AD government from the beginning was </w:t>
      </w:r>
      <w:r w:rsidR="00514C10" w:rsidRPr="004D7DCA">
        <w:t xml:space="preserve">to </w:t>
      </w:r>
      <w:r w:rsidR="008363CB" w:rsidRPr="004D7DCA">
        <w:t xml:space="preserve">create awareness and dialogue with the ambitions for embedment of SP within strategic planning and policy formulation process in the public sector. Therefore, the team participated in a visit to a company named Millennium, based in Washington DC, USA, and subsequently to GBN, which was based in San </w:t>
      </w:r>
      <w:r w:rsidR="008363CB" w:rsidRPr="004D7DCA">
        <w:lastRenderedPageBreak/>
        <w:t>Francisco, USA (Core 2)</w:t>
      </w:r>
      <w:r w:rsidRPr="004D7DCA">
        <w:t xml:space="preserve">. As explained by the GSEC Project Sponsor: </w:t>
      </w:r>
    </w:p>
    <w:p w14:paraId="5E034E7F" w14:textId="1D23228F" w:rsidR="007745A4" w:rsidRPr="004D7DCA" w:rsidRDefault="007745A4" w:rsidP="00E11933">
      <w:pPr>
        <w:pStyle w:val="NormalText"/>
        <w:rPr>
          <w:i/>
          <w:iCs/>
        </w:rPr>
      </w:pPr>
      <w:r w:rsidRPr="004D7DCA">
        <w:t>“I was handling the policy and strategy formulation in government, so my priority was to come up with the pool of tools that helped me to develop and form policies or develop and review strategies</w:t>
      </w:r>
      <w:r w:rsidR="00037F94" w:rsidRPr="004D7DCA">
        <w:t>.</w:t>
      </w:r>
      <w:r w:rsidRPr="004D7DCA">
        <w:t xml:space="preserve">” </w:t>
      </w:r>
      <w:r w:rsidR="00037F94" w:rsidRPr="004D7DCA">
        <w:rPr>
          <w:rFonts w:cs="Times New Roman"/>
        </w:rPr>
        <w:t>–</w:t>
      </w:r>
      <w:r w:rsidRPr="004D7DCA">
        <w:t xml:space="preserve"> (Core 1)</w:t>
      </w:r>
    </w:p>
    <w:p w14:paraId="67383F22" w14:textId="356F3DE7" w:rsidR="007745A4" w:rsidRPr="00C509D9" w:rsidRDefault="007745A4" w:rsidP="00E11933">
      <w:pPr>
        <w:pStyle w:val="NormalText"/>
      </w:pPr>
      <w:bookmarkStart w:id="2329" w:name="_Hlk74481155"/>
      <w:bookmarkStart w:id="2330" w:name="_Toc51347914"/>
      <w:bookmarkStart w:id="2331" w:name="_Toc51844959"/>
      <w:bookmarkStart w:id="2332" w:name="_Toc56806856"/>
      <w:bookmarkStart w:id="2333" w:name="_Hlk67221554"/>
      <w:r w:rsidRPr="004D7DCA">
        <w:t>Scenario Planning for Policy Formulation</w:t>
      </w:r>
      <w:r w:rsidR="00E11933" w:rsidRPr="004D7DCA">
        <w:t xml:space="preserve">: </w:t>
      </w:r>
      <w:r w:rsidRPr="004D7DCA">
        <w:rPr>
          <w:i/>
          <w:iCs/>
        </w:rPr>
        <w:t>“</w:t>
      </w:r>
      <w:r w:rsidRPr="004D7DCA">
        <w:t xml:space="preserve">We decided that SP will become one of the processes in the policy formulation within AD government and should be part of the process </w:t>
      </w:r>
      <w:r w:rsidR="00514C10" w:rsidRPr="004D7DCA">
        <w:t>before</w:t>
      </w:r>
      <w:r w:rsidRPr="004D7DCA">
        <w:t xml:space="preserve"> submitting it to AD leadership</w:t>
      </w:r>
      <w:r w:rsidRPr="00C509D9">
        <w:t xml:space="preserve">.” </w:t>
      </w:r>
      <w:r w:rsidR="00037F94" w:rsidRPr="004D7DCA">
        <w:rPr>
          <w:rFonts w:cs="Times New Roman"/>
        </w:rPr>
        <w:t>–</w:t>
      </w:r>
      <w:r w:rsidRPr="00C509D9">
        <w:t xml:space="preserve"> (Core 1)</w:t>
      </w:r>
    </w:p>
    <w:p w14:paraId="5326833A" w14:textId="07A686E9" w:rsidR="007C6CA0" w:rsidRPr="004D7DCA" w:rsidRDefault="007C6CA0">
      <w:pPr>
        <w:pStyle w:val="Heading2"/>
      </w:pPr>
      <w:bookmarkStart w:id="2334" w:name="_Toc111140169"/>
      <w:bookmarkStart w:id="2335" w:name="_Toc111140532"/>
      <w:bookmarkStart w:id="2336" w:name="_Toc111140897"/>
      <w:bookmarkStart w:id="2337" w:name="_Toc111141247"/>
      <w:bookmarkStart w:id="2338" w:name="_Toc111147648"/>
      <w:bookmarkStart w:id="2339" w:name="_Toc111147910"/>
      <w:bookmarkStart w:id="2340" w:name="_Toc111148099"/>
      <w:bookmarkStart w:id="2341" w:name="_Toc111148289"/>
      <w:bookmarkStart w:id="2342" w:name="_Toc111148478"/>
      <w:bookmarkStart w:id="2343" w:name="_Toc111154459"/>
      <w:bookmarkStart w:id="2344" w:name="_Toc111154659"/>
      <w:bookmarkStart w:id="2345" w:name="_Toc111154987"/>
      <w:bookmarkStart w:id="2346" w:name="_Toc111155188"/>
      <w:bookmarkStart w:id="2347" w:name="_Toc111155392"/>
      <w:bookmarkStart w:id="2348" w:name="_Toc111155596"/>
      <w:bookmarkStart w:id="2349" w:name="_Toc111155794"/>
      <w:bookmarkStart w:id="2350" w:name="_Toc111156183"/>
      <w:bookmarkStart w:id="2351" w:name="_Toc111156383"/>
      <w:bookmarkStart w:id="2352" w:name="_Toc111156582"/>
      <w:bookmarkStart w:id="2353" w:name="_Toc111156781"/>
      <w:bookmarkStart w:id="2354" w:name="_Toc111468259"/>
      <w:bookmarkStart w:id="2355" w:name="_Toc109044739"/>
      <w:bookmarkStart w:id="2356" w:name="_Toc110580464"/>
      <w:bookmarkStart w:id="2357" w:name="_Toc111330309"/>
      <w:bookmarkStart w:id="2358" w:name="_Toc1157022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r w:rsidRPr="004D7DCA">
        <w:t xml:space="preserve">Phase </w:t>
      </w:r>
      <w:r w:rsidR="00DC778E">
        <w:t>1</w:t>
      </w:r>
      <w:r w:rsidRPr="004D7DCA">
        <w:t xml:space="preserve"> Findings Summary and Discussion</w:t>
      </w:r>
      <w:bookmarkEnd w:id="2354"/>
      <w:bookmarkEnd w:id="2358"/>
    </w:p>
    <w:bookmarkEnd w:id="2355"/>
    <w:bookmarkEnd w:id="2356"/>
    <w:bookmarkEnd w:id="2357"/>
    <w:p w14:paraId="1E769D88" w14:textId="5013D96F" w:rsidR="007C6CA0" w:rsidRPr="004D7DCA" w:rsidRDefault="007C6CA0" w:rsidP="00B410CC">
      <w:pPr>
        <w:pStyle w:val="NormalText"/>
        <w:rPr>
          <w:rFonts w:asciiTheme="majorBidi" w:hAnsiTheme="majorBidi" w:cstheme="majorBidi"/>
        </w:rPr>
      </w:pPr>
      <w:r w:rsidRPr="004D7DCA">
        <w:rPr>
          <w:rFonts w:asciiTheme="majorBidi" w:hAnsiTheme="majorBidi" w:cstheme="majorBidi"/>
        </w:rPr>
        <w:t xml:space="preserve">The findings from Phase </w:t>
      </w:r>
      <w:r w:rsidR="00E55676">
        <w:rPr>
          <w:rFonts w:asciiTheme="majorBidi" w:hAnsiTheme="majorBidi" w:cstheme="majorBidi"/>
        </w:rPr>
        <w:t>1</w:t>
      </w:r>
      <w:r w:rsidRPr="004D7DCA">
        <w:rPr>
          <w:rFonts w:asciiTheme="majorBidi" w:hAnsiTheme="majorBidi" w:cstheme="majorBidi"/>
        </w:rPr>
        <w:t xml:space="preserve"> of this study empirically documented the factors influencing the implementation of scenario planning in </w:t>
      </w:r>
      <w:r w:rsidR="008363CB" w:rsidRPr="004D7DCA">
        <w:rPr>
          <w:rFonts w:asciiTheme="majorBidi" w:hAnsiTheme="majorBidi" w:cstheme="majorBidi"/>
        </w:rPr>
        <w:t xml:space="preserve">the </w:t>
      </w:r>
      <w:r w:rsidRPr="004D7DCA">
        <w:rPr>
          <w:rFonts w:asciiTheme="majorBidi" w:hAnsiTheme="majorBidi" w:cstheme="majorBidi"/>
        </w:rPr>
        <w:t xml:space="preserve">Abu Dhabi </w:t>
      </w:r>
      <w:r w:rsidR="007824E3">
        <w:t>g</w:t>
      </w:r>
      <w:r w:rsidR="007824E3" w:rsidRPr="004D7DCA">
        <w:t>overnment</w:t>
      </w:r>
      <w:r w:rsidRPr="004D7DCA">
        <w:rPr>
          <w:rFonts w:asciiTheme="majorBidi" w:hAnsiTheme="majorBidi" w:cstheme="majorBidi"/>
        </w:rPr>
        <w:t>.</w:t>
      </w:r>
      <w:r w:rsidR="004E57CA" w:rsidRPr="004D7DCA">
        <w:rPr>
          <w:rFonts w:asciiTheme="majorBidi" w:hAnsiTheme="majorBidi" w:cstheme="majorBidi"/>
        </w:rPr>
        <w:t xml:space="preserve"> </w:t>
      </w:r>
      <w:r w:rsidRPr="004D7DCA">
        <w:rPr>
          <w:rFonts w:asciiTheme="majorBidi" w:hAnsiTheme="majorBidi" w:cstheme="majorBidi"/>
        </w:rPr>
        <w:t xml:space="preserve">This study was a tremendous opportunity to gain deep insights into what worked and what </w:t>
      </w:r>
      <w:r w:rsidR="00294BFB" w:rsidRPr="004D7DCA">
        <w:rPr>
          <w:rFonts w:asciiTheme="majorBidi" w:hAnsiTheme="majorBidi" w:cstheme="majorBidi"/>
        </w:rPr>
        <w:t xml:space="preserve">did not </w:t>
      </w:r>
      <w:r w:rsidRPr="004D7DCA">
        <w:rPr>
          <w:rFonts w:asciiTheme="majorBidi" w:hAnsiTheme="majorBidi" w:cstheme="majorBidi"/>
        </w:rPr>
        <w:t xml:space="preserve">for public sector scenario planning in the Middle East region. The knowledge gained from this study informs the development of a framework for </w:t>
      </w:r>
      <w:r w:rsidR="008363CB" w:rsidRPr="004D7DCA">
        <w:rPr>
          <w:rFonts w:asciiTheme="majorBidi" w:hAnsiTheme="majorBidi" w:cstheme="majorBidi"/>
        </w:rPr>
        <w:t xml:space="preserve">the </w:t>
      </w:r>
      <w:r w:rsidRPr="004D7DCA">
        <w:rPr>
          <w:rFonts w:asciiTheme="majorBidi" w:hAnsiTheme="majorBidi" w:cstheme="majorBidi"/>
        </w:rPr>
        <w:t xml:space="preserve">foresight ecosystem for </w:t>
      </w:r>
      <w:r w:rsidR="008363CB" w:rsidRPr="004D7DCA">
        <w:rPr>
          <w:rFonts w:asciiTheme="majorBidi" w:hAnsiTheme="majorBidi" w:cstheme="majorBidi"/>
        </w:rPr>
        <w:t xml:space="preserve">the </w:t>
      </w:r>
      <w:r w:rsidRPr="004D7DCA">
        <w:rPr>
          <w:rFonts w:asciiTheme="majorBidi" w:hAnsiTheme="majorBidi" w:cstheme="majorBidi"/>
        </w:rPr>
        <w:t xml:space="preserve">Abu Dhabi </w:t>
      </w:r>
      <w:r w:rsidR="007824E3">
        <w:t>g</w:t>
      </w:r>
      <w:r w:rsidR="007824E3" w:rsidRPr="004D7DCA">
        <w:t>overnment</w:t>
      </w:r>
      <w:r w:rsidRPr="004D7DCA">
        <w:rPr>
          <w:rFonts w:asciiTheme="majorBidi" w:hAnsiTheme="majorBidi" w:cstheme="majorBidi"/>
        </w:rPr>
        <w:t>.</w:t>
      </w:r>
    </w:p>
    <w:p w14:paraId="024BB536" w14:textId="1B510C1A" w:rsidR="007C6CA0" w:rsidRPr="004D7DCA" w:rsidRDefault="007C6CA0" w:rsidP="00B410CC">
      <w:pPr>
        <w:pStyle w:val="NormalText"/>
        <w:rPr>
          <w:rFonts w:asciiTheme="majorBidi" w:hAnsiTheme="majorBidi" w:cstheme="majorBidi"/>
        </w:rPr>
      </w:pPr>
      <w:r w:rsidRPr="004D7DCA">
        <w:rPr>
          <w:rFonts w:asciiTheme="majorBidi" w:hAnsiTheme="majorBidi" w:cstheme="majorBidi"/>
        </w:rPr>
        <w:t xml:space="preserve">The four key themes </w:t>
      </w:r>
      <w:r w:rsidR="008363CB" w:rsidRPr="004D7DCA">
        <w:rPr>
          <w:rFonts w:asciiTheme="majorBidi" w:hAnsiTheme="majorBidi" w:cstheme="majorBidi"/>
        </w:rPr>
        <w:t xml:space="preserve">that </w:t>
      </w:r>
      <w:r w:rsidRPr="004D7DCA">
        <w:rPr>
          <w:rFonts w:asciiTheme="majorBidi" w:hAnsiTheme="majorBidi" w:cstheme="majorBidi"/>
        </w:rPr>
        <w:t xml:space="preserve">emerged from the interviews conducted with ten senior government officials based on their experience gained from Intervention 1 </w:t>
      </w:r>
      <w:r w:rsidR="001623D3" w:rsidRPr="004D7DCA">
        <w:rPr>
          <w:rFonts w:asciiTheme="majorBidi" w:hAnsiTheme="majorBidi" w:cstheme="majorBidi"/>
        </w:rPr>
        <w:t>include:</w:t>
      </w:r>
    </w:p>
    <w:p w14:paraId="533C5017" w14:textId="44BBF5C1" w:rsidR="00693661" w:rsidRPr="004D7DCA" w:rsidRDefault="007C6CA0">
      <w:pPr>
        <w:pStyle w:val="NormalText"/>
        <w:numPr>
          <w:ilvl w:val="0"/>
          <w:numId w:val="66"/>
        </w:numPr>
        <w:rPr>
          <w:rFonts w:asciiTheme="majorBidi" w:hAnsiTheme="majorBidi" w:cstheme="majorBidi"/>
        </w:rPr>
      </w:pPr>
      <w:r w:rsidRPr="004D7DCA">
        <w:rPr>
          <w:rFonts w:asciiTheme="majorBidi" w:hAnsiTheme="majorBidi" w:cstheme="majorBidi"/>
        </w:rPr>
        <w:t xml:space="preserve">Leadership commitment and sponsorship, and stakeholder engagement and buy-in for scenario planning </w:t>
      </w:r>
      <w:r w:rsidR="005C6A25">
        <w:rPr>
          <w:rFonts w:asciiTheme="majorBidi" w:hAnsiTheme="majorBidi" w:cstheme="majorBidi"/>
        </w:rPr>
        <w:t>are important</w:t>
      </w:r>
      <w:r w:rsidRPr="004D7DCA">
        <w:rPr>
          <w:rFonts w:asciiTheme="majorBidi" w:hAnsiTheme="majorBidi" w:cstheme="majorBidi"/>
        </w:rPr>
        <w:t xml:space="preserve"> for strategy and policy </w:t>
      </w:r>
      <w:r w:rsidR="001623D3" w:rsidRPr="004D7DCA">
        <w:rPr>
          <w:rFonts w:asciiTheme="majorBidi" w:hAnsiTheme="majorBidi" w:cstheme="majorBidi"/>
        </w:rPr>
        <w:t>development</w:t>
      </w:r>
    </w:p>
    <w:p w14:paraId="476488C7" w14:textId="45CD2BEE" w:rsidR="007C6CA0" w:rsidRPr="004D7DCA" w:rsidRDefault="005F34A4">
      <w:pPr>
        <w:pStyle w:val="NormalText"/>
        <w:numPr>
          <w:ilvl w:val="0"/>
          <w:numId w:val="66"/>
        </w:numPr>
        <w:rPr>
          <w:rFonts w:asciiTheme="majorBidi" w:hAnsiTheme="majorBidi" w:cstheme="majorBidi"/>
        </w:rPr>
      </w:pPr>
      <w:r>
        <w:rPr>
          <w:rFonts w:asciiTheme="majorBidi" w:hAnsiTheme="majorBidi" w:cstheme="majorBidi"/>
        </w:rPr>
        <w:t>S</w:t>
      </w:r>
      <w:r w:rsidR="007C6CA0" w:rsidRPr="004D7DCA">
        <w:rPr>
          <w:rFonts w:asciiTheme="majorBidi" w:hAnsiTheme="majorBidi" w:cstheme="majorBidi"/>
        </w:rPr>
        <w:t xml:space="preserve">cenario culture </w:t>
      </w:r>
      <w:r>
        <w:rPr>
          <w:rFonts w:asciiTheme="majorBidi" w:hAnsiTheme="majorBidi" w:cstheme="majorBidi"/>
        </w:rPr>
        <w:t xml:space="preserve">needs to be instilled </w:t>
      </w:r>
      <w:r w:rsidR="007C6CA0" w:rsidRPr="004D7DCA">
        <w:rPr>
          <w:rFonts w:asciiTheme="majorBidi" w:hAnsiTheme="majorBidi" w:cstheme="majorBidi"/>
        </w:rPr>
        <w:t xml:space="preserve">within the </w:t>
      </w:r>
      <w:r w:rsidR="007824E3">
        <w:t>g</w:t>
      </w:r>
      <w:r w:rsidR="007824E3" w:rsidRPr="004D7DCA">
        <w:t>overnment</w:t>
      </w:r>
      <w:r w:rsidR="007C6CA0" w:rsidRPr="004D7DCA">
        <w:rPr>
          <w:rFonts w:asciiTheme="majorBidi" w:hAnsiTheme="majorBidi" w:cstheme="majorBidi"/>
        </w:rPr>
        <w:t xml:space="preserve"> across all public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001B6459" w:rsidRPr="004D7DCA">
        <w:rPr>
          <w:rFonts w:asciiTheme="majorBidi" w:hAnsiTheme="majorBidi" w:cstheme="majorBidi"/>
        </w:rPr>
        <w:t>s</w:t>
      </w:r>
    </w:p>
    <w:p w14:paraId="76E013AE" w14:textId="210B253F" w:rsidR="007C6CA0" w:rsidRPr="004D7DCA" w:rsidRDefault="007C6CA0">
      <w:pPr>
        <w:pStyle w:val="NormalText"/>
        <w:numPr>
          <w:ilvl w:val="0"/>
          <w:numId w:val="66"/>
        </w:numPr>
        <w:rPr>
          <w:rFonts w:asciiTheme="majorBidi" w:hAnsiTheme="majorBidi" w:cstheme="majorBidi"/>
        </w:rPr>
      </w:pPr>
      <w:r w:rsidRPr="004D7DCA">
        <w:rPr>
          <w:rFonts w:asciiTheme="majorBidi" w:hAnsiTheme="majorBidi" w:cstheme="majorBidi"/>
        </w:rPr>
        <w:t xml:space="preserve">Capacity and competencies development </w:t>
      </w:r>
      <w:r w:rsidR="00617E51">
        <w:rPr>
          <w:rFonts w:asciiTheme="majorBidi" w:hAnsiTheme="majorBidi" w:cstheme="majorBidi"/>
        </w:rPr>
        <w:t xml:space="preserve">is important </w:t>
      </w:r>
      <w:r w:rsidRPr="004D7DCA">
        <w:rPr>
          <w:rFonts w:asciiTheme="majorBidi" w:hAnsiTheme="majorBidi" w:cstheme="majorBidi"/>
        </w:rPr>
        <w:t>for scenario plannin</w:t>
      </w:r>
      <w:r w:rsidR="001623D3" w:rsidRPr="004D7DCA">
        <w:rPr>
          <w:rFonts w:asciiTheme="majorBidi" w:hAnsiTheme="majorBidi" w:cstheme="majorBidi"/>
        </w:rPr>
        <w:t>g,</w:t>
      </w:r>
      <w:r w:rsidRPr="004D7DCA">
        <w:rPr>
          <w:rFonts w:asciiTheme="majorBidi" w:hAnsiTheme="majorBidi" w:cstheme="majorBidi"/>
        </w:rPr>
        <w:t xml:space="preserve"> and</w:t>
      </w:r>
    </w:p>
    <w:p w14:paraId="3458FA3A" w14:textId="326938AF" w:rsidR="007C6CA0" w:rsidRPr="004D7DCA" w:rsidRDefault="007C6CA0">
      <w:pPr>
        <w:pStyle w:val="NormalText"/>
        <w:numPr>
          <w:ilvl w:val="0"/>
          <w:numId w:val="66"/>
        </w:numPr>
        <w:rPr>
          <w:rFonts w:asciiTheme="majorBidi" w:hAnsiTheme="majorBidi" w:cstheme="majorBidi"/>
        </w:rPr>
      </w:pPr>
      <w:r w:rsidRPr="004D7DCA">
        <w:rPr>
          <w:rFonts w:asciiTheme="majorBidi" w:hAnsiTheme="majorBidi" w:cstheme="majorBidi"/>
        </w:rPr>
        <w:t>An appreciation for scenario planning</w:t>
      </w:r>
      <w:r w:rsidR="00617E51">
        <w:rPr>
          <w:rFonts w:asciiTheme="majorBidi" w:hAnsiTheme="majorBidi" w:cstheme="majorBidi"/>
        </w:rPr>
        <w:t xml:space="preserve"> needs to be developed</w:t>
      </w:r>
      <w:r w:rsidRPr="004D7DCA">
        <w:rPr>
          <w:rFonts w:asciiTheme="majorBidi" w:hAnsiTheme="majorBidi" w:cstheme="majorBidi"/>
        </w:rPr>
        <w:t>.</w:t>
      </w:r>
    </w:p>
    <w:p w14:paraId="72D9603D" w14:textId="767A4B7E" w:rsidR="007C6CA0" w:rsidRPr="004D7DCA" w:rsidRDefault="007C6CA0" w:rsidP="00693661">
      <w:pPr>
        <w:pStyle w:val="NormalText"/>
        <w:rPr>
          <w:rFonts w:asciiTheme="majorBidi" w:hAnsiTheme="majorBidi" w:cstheme="majorBidi"/>
        </w:rPr>
      </w:pPr>
      <w:r w:rsidRPr="004D7DCA">
        <w:rPr>
          <w:rFonts w:asciiTheme="majorBidi" w:hAnsiTheme="majorBidi" w:cstheme="majorBidi"/>
        </w:rPr>
        <w:t xml:space="preserve">Leadership commitment and sponsorship </w:t>
      </w:r>
      <w:r w:rsidR="008363CB" w:rsidRPr="004D7DCA">
        <w:rPr>
          <w:rFonts w:asciiTheme="majorBidi" w:hAnsiTheme="majorBidi" w:cstheme="majorBidi"/>
        </w:rPr>
        <w:t xml:space="preserve">are </w:t>
      </w:r>
      <w:r w:rsidRPr="004D7DCA">
        <w:rPr>
          <w:rFonts w:asciiTheme="majorBidi" w:hAnsiTheme="majorBidi" w:cstheme="majorBidi"/>
        </w:rPr>
        <w:t>crucial for the rolling-out of a governmental project of this scale</w:t>
      </w:r>
      <w:r w:rsidR="00446703" w:rsidRPr="004D7DCA">
        <w:rPr>
          <w:rFonts w:asciiTheme="majorBidi" w:hAnsiTheme="majorBidi" w:cstheme="majorBidi"/>
        </w:rPr>
        <w:t>.</w:t>
      </w:r>
      <w:r w:rsidR="00446703">
        <w:rPr>
          <w:rFonts w:asciiTheme="majorBidi" w:hAnsiTheme="majorBidi" w:cstheme="majorBidi"/>
        </w:rPr>
        <w:t xml:space="preserve"> </w:t>
      </w:r>
      <w:r w:rsidRPr="004D7DCA">
        <w:rPr>
          <w:rFonts w:asciiTheme="majorBidi" w:hAnsiTheme="majorBidi" w:cstheme="majorBidi"/>
        </w:rPr>
        <w:t xml:space="preserve">For Intervention 1, the Abu Dhabi </w:t>
      </w:r>
      <w:r w:rsidR="007824E3">
        <w:t>g</w:t>
      </w:r>
      <w:r w:rsidR="007824E3" w:rsidRPr="004D7DCA">
        <w:t>overnment</w:t>
      </w:r>
      <w:r w:rsidRPr="004D7DCA">
        <w:rPr>
          <w:rFonts w:asciiTheme="majorBidi" w:hAnsiTheme="majorBidi" w:cstheme="majorBidi"/>
        </w:rPr>
        <w:t xml:space="preserve"> was 100% </w:t>
      </w:r>
      <w:r w:rsidR="008260E4" w:rsidRPr="004D7DCA">
        <w:rPr>
          <w:rStyle w:val="apple-converted-space"/>
          <w:rFonts w:asciiTheme="majorBidi" w:hAnsiTheme="majorBidi" w:cstheme="majorBidi"/>
        </w:rPr>
        <w:t>behind the initiative, providing the much</w:t>
      </w:r>
      <w:r w:rsidR="00514C10" w:rsidRPr="004D7DCA">
        <w:rPr>
          <w:rStyle w:val="apple-converted-space"/>
          <w:rFonts w:asciiTheme="majorBidi" w:hAnsiTheme="majorBidi" w:cstheme="majorBidi"/>
        </w:rPr>
        <w:t>-</w:t>
      </w:r>
      <w:r w:rsidR="008260E4" w:rsidRPr="004D7DCA">
        <w:rPr>
          <w:rStyle w:val="apple-converted-space"/>
          <w:rFonts w:asciiTheme="majorBidi" w:hAnsiTheme="majorBidi" w:cstheme="majorBidi"/>
        </w:rPr>
        <w:t xml:space="preserve">needed </w:t>
      </w:r>
      <w:r w:rsidRPr="004D7DCA">
        <w:rPr>
          <w:rFonts w:asciiTheme="majorBidi" w:hAnsiTheme="majorBidi" w:cstheme="majorBidi"/>
        </w:rPr>
        <w:t xml:space="preserve">resources and funding for implementation. The Government Support Executive Council of Abu Dhabi successfully led the creation of a series of networking, skills development, and awareness-raising events around scenario </w:t>
      </w:r>
      <w:r w:rsidR="001623D3" w:rsidRPr="004D7DCA">
        <w:rPr>
          <w:rFonts w:asciiTheme="majorBidi" w:hAnsiTheme="majorBidi" w:cstheme="majorBidi"/>
        </w:rPr>
        <w:t>planning,</w:t>
      </w:r>
      <w:r w:rsidRPr="004D7DCA">
        <w:rPr>
          <w:rFonts w:asciiTheme="majorBidi" w:hAnsiTheme="majorBidi" w:cstheme="majorBidi"/>
        </w:rPr>
        <w:t xml:space="preserve"> but the initiative has yet to </w:t>
      </w:r>
      <w:r w:rsidR="00743A57">
        <w:rPr>
          <w:rFonts w:asciiTheme="majorBidi" w:hAnsiTheme="majorBidi" w:cstheme="majorBidi"/>
        </w:rPr>
        <w:t>achieve</w:t>
      </w:r>
      <w:r w:rsidR="00982E9D" w:rsidRPr="004D7DCA">
        <w:rPr>
          <w:rFonts w:asciiTheme="majorBidi" w:hAnsiTheme="majorBidi" w:cstheme="majorBidi"/>
        </w:rPr>
        <w:t xml:space="preserve"> </w:t>
      </w:r>
      <w:r w:rsidRPr="004D7DCA">
        <w:rPr>
          <w:rFonts w:asciiTheme="majorBidi" w:hAnsiTheme="majorBidi" w:cstheme="majorBidi"/>
        </w:rPr>
        <w:t>significant</w:t>
      </w:r>
      <w:r w:rsidR="00ED5FE0" w:rsidRPr="004D7DCA">
        <w:rPr>
          <w:rFonts w:asciiTheme="majorBidi" w:hAnsiTheme="majorBidi" w:cstheme="majorBidi"/>
        </w:rPr>
        <w:t>,</w:t>
      </w:r>
      <w:r w:rsidRPr="004D7DCA">
        <w:rPr>
          <w:rFonts w:asciiTheme="majorBidi" w:hAnsiTheme="majorBidi" w:cstheme="majorBidi"/>
        </w:rPr>
        <w:t xml:space="preserve"> sustained </w:t>
      </w:r>
      <w:r w:rsidR="00982E9D" w:rsidRPr="004D7DCA">
        <w:rPr>
          <w:rFonts w:asciiTheme="majorBidi" w:hAnsiTheme="majorBidi" w:cstheme="majorBidi"/>
        </w:rPr>
        <w:t xml:space="preserve">integration of </w:t>
      </w:r>
      <w:r w:rsidRPr="004D7DCA">
        <w:rPr>
          <w:rFonts w:asciiTheme="majorBidi" w:hAnsiTheme="majorBidi" w:cstheme="majorBidi"/>
        </w:rPr>
        <w:t xml:space="preserve">systems thinking with policy development. This did not come as a surprise, as Intervention 1 was new, </w:t>
      </w:r>
      <w:r w:rsidR="00ED5FE0" w:rsidRPr="004D7DCA">
        <w:rPr>
          <w:rFonts w:asciiTheme="majorBidi" w:hAnsiTheme="majorBidi" w:cstheme="majorBidi"/>
        </w:rPr>
        <w:t xml:space="preserve">and </w:t>
      </w:r>
      <w:r w:rsidRPr="004D7DCA">
        <w:rPr>
          <w:rFonts w:asciiTheme="majorBidi" w:hAnsiTheme="majorBidi" w:cstheme="majorBidi"/>
        </w:rPr>
        <w:t xml:space="preserve">many public administrators </w:t>
      </w:r>
      <w:r w:rsidR="00ED5FE0" w:rsidRPr="004D7DCA">
        <w:rPr>
          <w:rFonts w:asciiTheme="majorBidi" w:hAnsiTheme="majorBidi" w:cstheme="majorBidi"/>
        </w:rPr>
        <w:t>lacked</w:t>
      </w:r>
      <w:r w:rsidRPr="004D7DCA">
        <w:rPr>
          <w:rFonts w:asciiTheme="majorBidi" w:hAnsiTheme="majorBidi" w:cstheme="majorBidi"/>
        </w:rPr>
        <w:t xml:space="preserve"> the required skills or knowledge</w:t>
      </w:r>
      <w:r w:rsidR="00446703" w:rsidRPr="004D7DCA">
        <w:rPr>
          <w:rFonts w:asciiTheme="majorBidi" w:hAnsiTheme="majorBidi" w:cstheme="majorBidi"/>
        </w:rPr>
        <w:t>.</w:t>
      </w:r>
      <w:r w:rsidR="00446703">
        <w:rPr>
          <w:rFonts w:asciiTheme="majorBidi" w:hAnsiTheme="majorBidi" w:cstheme="majorBidi"/>
        </w:rPr>
        <w:t xml:space="preserve"> </w:t>
      </w:r>
    </w:p>
    <w:p w14:paraId="033E1EA5" w14:textId="41EE42BD" w:rsidR="007C6CA0" w:rsidRPr="004D7DCA" w:rsidRDefault="007C6CA0" w:rsidP="00693661">
      <w:pPr>
        <w:pStyle w:val="NormalText"/>
        <w:rPr>
          <w:rFonts w:asciiTheme="majorBidi" w:hAnsiTheme="majorBidi" w:cstheme="majorBidi"/>
        </w:rPr>
      </w:pPr>
      <w:r w:rsidRPr="004D7DCA">
        <w:rPr>
          <w:rFonts w:asciiTheme="majorBidi" w:hAnsiTheme="majorBidi" w:cstheme="majorBidi"/>
        </w:rPr>
        <w:t xml:space="preserve">The roll-out of Intervention 1 relied heavily on the support of external consultants and </w:t>
      </w:r>
      <w:r w:rsidR="00ED5FE0" w:rsidRPr="004D7DCA">
        <w:rPr>
          <w:rFonts w:asciiTheme="majorBidi" w:hAnsiTheme="majorBidi" w:cstheme="majorBidi"/>
        </w:rPr>
        <w:t>experts</w:t>
      </w:r>
      <w:r w:rsidRPr="004D7DCA">
        <w:rPr>
          <w:rFonts w:asciiTheme="majorBidi" w:hAnsiTheme="majorBidi" w:cstheme="majorBidi"/>
        </w:rPr>
        <w:t xml:space="preserve">. There are benefits of </w:t>
      </w:r>
      <w:r w:rsidR="000C7B9B" w:rsidRPr="004D7DCA">
        <w:rPr>
          <w:rFonts w:asciiTheme="majorBidi" w:hAnsiTheme="majorBidi" w:cstheme="majorBidi"/>
        </w:rPr>
        <w:t xml:space="preserve">engaging </w:t>
      </w:r>
      <w:r w:rsidRPr="004D7DCA">
        <w:rPr>
          <w:rFonts w:asciiTheme="majorBidi" w:hAnsiTheme="majorBidi" w:cstheme="majorBidi"/>
        </w:rPr>
        <w:t>consulting experts at an early stage of implementation</w:t>
      </w:r>
      <w:r w:rsidR="00446703" w:rsidRPr="004D7DCA">
        <w:rPr>
          <w:rFonts w:asciiTheme="majorBidi" w:hAnsiTheme="majorBidi" w:cstheme="majorBidi"/>
        </w:rPr>
        <w:t>.</w:t>
      </w:r>
      <w:r w:rsidR="00446703">
        <w:rPr>
          <w:rFonts w:asciiTheme="majorBidi" w:hAnsiTheme="majorBidi" w:cstheme="majorBidi"/>
        </w:rPr>
        <w:t xml:space="preserve"> </w:t>
      </w:r>
      <w:r w:rsidRPr="004D7DCA">
        <w:rPr>
          <w:rFonts w:asciiTheme="majorBidi" w:hAnsiTheme="majorBidi" w:cstheme="majorBidi"/>
        </w:rPr>
        <w:t xml:space="preserve">The </w:t>
      </w:r>
      <w:r w:rsidR="001623D3" w:rsidRPr="004D7DCA">
        <w:rPr>
          <w:rFonts w:asciiTheme="majorBidi" w:hAnsiTheme="majorBidi" w:cstheme="majorBidi"/>
        </w:rPr>
        <w:t>consultant’s</w:t>
      </w:r>
      <w:r w:rsidRPr="004D7DCA">
        <w:rPr>
          <w:rFonts w:asciiTheme="majorBidi" w:hAnsiTheme="majorBidi" w:cstheme="majorBidi"/>
        </w:rPr>
        <w:t xml:space="preserve"> presence provide</w:t>
      </w:r>
      <w:r w:rsidR="00ED5FE0" w:rsidRPr="004D7DCA">
        <w:rPr>
          <w:rFonts w:asciiTheme="majorBidi" w:hAnsiTheme="majorBidi" w:cstheme="majorBidi"/>
        </w:rPr>
        <w:t>s</w:t>
      </w:r>
      <w:r w:rsidRPr="004D7DCA">
        <w:rPr>
          <w:rFonts w:asciiTheme="majorBidi" w:hAnsiTheme="majorBidi" w:cstheme="majorBidi"/>
        </w:rPr>
        <w:t xml:space="preserve"> confidence in getting engagement and buy-in at different levels within the government</w:t>
      </w:r>
      <w:r w:rsidR="00446703" w:rsidRPr="004D7DCA">
        <w:rPr>
          <w:rFonts w:asciiTheme="majorBidi" w:hAnsiTheme="majorBidi" w:cstheme="majorBidi"/>
        </w:rPr>
        <w:t>.</w:t>
      </w:r>
      <w:r w:rsidR="00446703">
        <w:rPr>
          <w:rFonts w:asciiTheme="majorBidi" w:hAnsiTheme="majorBidi" w:cstheme="majorBidi"/>
        </w:rPr>
        <w:t xml:space="preserve"> </w:t>
      </w:r>
      <w:r w:rsidRPr="004D7DCA">
        <w:rPr>
          <w:rFonts w:asciiTheme="majorBidi" w:hAnsiTheme="majorBidi" w:cstheme="majorBidi"/>
        </w:rPr>
        <w:t xml:space="preserve">The consultant-led implementation/ intervention </w:t>
      </w:r>
      <w:r w:rsidR="00ED5FE0" w:rsidRPr="004D7DCA">
        <w:rPr>
          <w:rFonts w:asciiTheme="majorBidi" w:hAnsiTheme="majorBidi" w:cstheme="majorBidi"/>
        </w:rPr>
        <w:t xml:space="preserve">allowed public managers to recognise the </w:t>
      </w:r>
      <w:r w:rsidR="00ED5FE0" w:rsidRPr="004D7DCA">
        <w:rPr>
          <w:rFonts w:asciiTheme="majorBidi" w:hAnsiTheme="majorBidi" w:cstheme="majorBidi"/>
        </w:rPr>
        <w:lastRenderedPageBreak/>
        <w:t>skills and knowledge required for each step of the way and, in a way, emphasised</w:t>
      </w:r>
      <w:r w:rsidRPr="004D7DCA">
        <w:rPr>
          <w:rFonts w:asciiTheme="majorBidi" w:hAnsiTheme="majorBidi" w:cstheme="majorBidi"/>
        </w:rPr>
        <w:t xml:space="preserve"> the need for capacity development for foresight and planning within the government.</w:t>
      </w:r>
    </w:p>
    <w:p w14:paraId="012A44A9" w14:textId="644808DF" w:rsidR="007C6CA0" w:rsidRPr="004D7DCA" w:rsidRDefault="007C6CA0" w:rsidP="00B410CC">
      <w:pPr>
        <w:pStyle w:val="NormalText"/>
        <w:rPr>
          <w:rFonts w:asciiTheme="majorBidi" w:hAnsiTheme="majorBidi" w:cstheme="majorBidi"/>
        </w:rPr>
      </w:pPr>
      <w:r w:rsidRPr="004D7DCA">
        <w:rPr>
          <w:rFonts w:asciiTheme="majorBidi" w:hAnsiTheme="majorBidi" w:cstheme="majorBidi"/>
        </w:rPr>
        <w:t xml:space="preserve">The Intervention has successfully sparked interest and created a significant level of awareness regarding scenario planning as part of </w:t>
      </w:r>
      <w:r w:rsidR="00ED5FE0" w:rsidRPr="004D7DCA">
        <w:rPr>
          <w:rFonts w:asciiTheme="majorBidi" w:hAnsiTheme="majorBidi" w:cstheme="majorBidi"/>
        </w:rPr>
        <w:t xml:space="preserve">the </w:t>
      </w:r>
      <w:r w:rsidRPr="004D7DCA">
        <w:rPr>
          <w:rFonts w:asciiTheme="majorBidi" w:hAnsiTheme="majorBidi" w:cstheme="majorBidi"/>
        </w:rPr>
        <w:t>strategy development process</w:t>
      </w:r>
      <w:r w:rsidR="00446703" w:rsidRPr="004D7DCA">
        <w:rPr>
          <w:rFonts w:asciiTheme="majorBidi" w:hAnsiTheme="majorBidi" w:cstheme="majorBidi"/>
        </w:rPr>
        <w:t>.</w:t>
      </w:r>
      <w:r w:rsidR="00446703">
        <w:rPr>
          <w:rFonts w:asciiTheme="majorBidi" w:hAnsiTheme="majorBidi" w:cstheme="majorBidi"/>
        </w:rPr>
        <w:t xml:space="preserve"> </w:t>
      </w:r>
      <w:r w:rsidRPr="004D7DCA">
        <w:rPr>
          <w:rFonts w:asciiTheme="majorBidi" w:hAnsiTheme="majorBidi" w:cstheme="majorBidi"/>
        </w:rPr>
        <w:t xml:space="preserve">This perhaps has provided a foundation for foresight and scenario planning efforts within the </w:t>
      </w:r>
      <w:r w:rsidR="00487814" w:rsidRPr="004D7DCA">
        <w:rPr>
          <w:rFonts w:asciiTheme="majorBidi" w:hAnsiTheme="majorBidi" w:cstheme="majorBidi"/>
        </w:rPr>
        <w:t>g</w:t>
      </w:r>
      <w:r w:rsidRPr="004D7DCA">
        <w:rPr>
          <w:rFonts w:asciiTheme="majorBidi" w:hAnsiTheme="majorBidi" w:cstheme="majorBidi"/>
        </w:rPr>
        <w:t xml:space="preserve">overnment. The leadership was looking for something the entities </w:t>
      </w:r>
      <w:r w:rsidR="00E81B1A" w:rsidRPr="004D7DCA">
        <w:rPr>
          <w:rFonts w:asciiTheme="majorBidi" w:hAnsiTheme="majorBidi" w:cstheme="majorBidi"/>
        </w:rPr>
        <w:t xml:space="preserve">could </w:t>
      </w:r>
      <w:r w:rsidRPr="004D7DCA">
        <w:rPr>
          <w:rFonts w:asciiTheme="majorBidi" w:hAnsiTheme="majorBidi" w:cstheme="majorBidi"/>
        </w:rPr>
        <w:t xml:space="preserve">use to manage uncertainties and the rapidly changing socio-economic environment in their </w:t>
      </w:r>
      <w:r w:rsidR="00487814" w:rsidRPr="004D7DCA">
        <w:rPr>
          <w:rFonts w:asciiTheme="majorBidi" w:hAnsiTheme="majorBidi" w:cstheme="majorBidi"/>
        </w:rPr>
        <w:t xml:space="preserve">effort </w:t>
      </w:r>
      <w:r w:rsidRPr="004D7DCA">
        <w:rPr>
          <w:rFonts w:asciiTheme="majorBidi" w:hAnsiTheme="majorBidi" w:cstheme="majorBidi"/>
        </w:rPr>
        <w:t xml:space="preserve">to remain relevant </w:t>
      </w:r>
      <w:r w:rsidR="00BA0CCE" w:rsidRPr="004D7DCA">
        <w:rPr>
          <w:rFonts w:asciiTheme="majorBidi" w:hAnsiTheme="majorBidi" w:cstheme="majorBidi"/>
        </w:rPr>
        <w:fldChar w:fldCharType="begin"/>
      </w:r>
      <w:r w:rsidR="00BA0CCE" w:rsidRPr="004D7DCA">
        <w:rPr>
          <w:rFonts w:asciiTheme="majorBidi" w:hAnsiTheme="majorBidi" w:cstheme="majorBidi"/>
        </w:rPr>
        <w:instrText xml:space="preserve"> ADDIN EN.CITE &lt;EndNote&gt;&lt;Cite&gt;&lt;Author&gt;Cummings&lt;/Author&gt;&lt;Year&gt;2001&lt;/Year&gt;&lt;RecNum&gt;20&lt;/RecNum&gt;&lt;DisplayText&gt;(Cummings and Worley, 2001)&lt;/DisplayText&gt;&lt;record&gt;&lt;rec-number&gt;20&lt;/rec-number&gt;&lt;foreign-keys&gt;&lt;key app="EN" db-id="zd5pfperrxtsr1evw2nx2ez1x99twve9taxr" timestamp="1660626796"&gt;20&lt;/key&gt;&lt;/foreign-keys&gt;&lt;ref-type name="Book"&gt;6&lt;/ref-type&gt;&lt;contributors&gt;&lt;authors&gt;&lt;author&gt;Cummings, Thomas G&lt;/author&gt;&lt;author&gt;Worley, Christopher G&lt;/author&gt;&lt;/authors&gt;&lt;/contributors&gt;&lt;titles&gt;&lt;title&gt;Organization development and change&lt;/title&gt;&lt;/titles&gt;&lt;edition&gt;6&lt;/edition&gt;&lt;dates&gt;&lt;year&gt;2001&lt;/year&gt;&lt;/dates&gt;&lt;publisher&gt;South-Western College Publishing&lt;/publisher&gt;&lt;isbn&gt;1305143035&lt;/isbn&gt;&lt;urls&gt;&lt;/urls&gt;&lt;/record&gt;&lt;/Cite&gt;&lt;/EndNote&gt;</w:instrText>
      </w:r>
      <w:r w:rsidR="00BA0CCE" w:rsidRPr="004D7DCA">
        <w:rPr>
          <w:rFonts w:asciiTheme="majorBidi" w:hAnsiTheme="majorBidi" w:cstheme="majorBidi"/>
        </w:rPr>
        <w:fldChar w:fldCharType="separate"/>
      </w:r>
      <w:r w:rsidR="00BA0CCE" w:rsidRPr="004D7DCA">
        <w:rPr>
          <w:rFonts w:asciiTheme="majorBidi" w:hAnsiTheme="majorBidi" w:cstheme="majorBidi"/>
          <w:noProof/>
        </w:rPr>
        <w:t>(Cummings and Worley, 2001)</w:t>
      </w:r>
      <w:r w:rsidR="00BA0CCE" w:rsidRPr="004D7DCA">
        <w:rPr>
          <w:rFonts w:asciiTheme="majorBidi" w:hAnsiTheme="majorBidi" w:cstheme="majorBidi"/>
        </w:rPr>
        <w:fldChar w:fldCharType="end"/>
      </w:r>
      <w:r w:rsidR="00E81B1A" w:rsidRPr="004D7DCA">
        <w:rPr>
          <w:rFonts w:asciiTheme="majorBidi" w:hAnsiTheme="majorBidi" w:cstheme="majorBidi"/>
        </w:rPr>
        <w:t>.</w:t>
      </w:r>
      <w:r w:rsidRPr="004D7DCA">
        <w:rPr>
          <w:rFonts w:asciiTheme="majorBidi" w:hAnsiTheme="majorBidi" w:cstheme="majorBidi"/>
        </w:rPr>
        <w:t xml:space="preserve"> </w:t>
      </w:r>
      <w:r w:rsidR="00BA0CCE" w:rsidRPr="004D7DCA">
        <w:rPr>
          <w:rFonts w:asciiTheme="majorBidi" w:hAnsiTheme="majorBidi" w:cstheme="majorBidi"/>
        </w:rPr>
        <w:t>They</w:t>
      </w:r>
      <w:r w:rsidRPr="004D7DCA">
        <w:rPr>
          <w:rFonts w:asciiTheme="majorBidi" w:hAnsiTheme="majorBidi" w:cstheme="majorBidi"/>
        </w:rPr>
        <w:t xml:space="preserve"> aim for decisions and policies to be evidence-based</w:t>
      </w:r>
      <w:r w:rsidR="00446703" w:rsidRPr="004D7DCA">
        <w:rPr>
          <w:rFonts w:asciiTheme="majorBidi" w:hAnsiTheme="majorBidi" w:cstheme="majorBidi"/>
        </w:rPr>
        <w:t>.</w:t>
      </w:r>
      <w:r w:rsidR="00446703">
        <w:rPr>
          <w:rFonts w:asciiTheme="majorBidi" w:hAnsiTheme="majorBidi" w:cstheme="majorBidi"/>
        </w:rPr>
        <w:t xml:space="preserve"> </w:t>
      </w:r>
      <w:r w:rsidRPr="004D7DCA">
        <w:rPr>
          <w:rFonts w:asciiTheme="majorBidi" w:hAnsiTheme="majorBidi" w:cstheme="majorBidi"/>
        </w:rPr>
        <w:t xml:space="preserve">They want strategies developed from robust and vigorous </w:t>
      </w:r>
      <w:r w:rsidR="001623D3" w:rsidRPr="004D7DCA">
        <w:rPr>
          <w:rFonts w:asciiTheme="majorBidi" w:hAnsiTheme="majorBidi" w:cstheme="majorBidi"/>
        </w:rPr>
        <w:t>analyses;</w:t>
      </w:r>
      <w:r w:rsidRPr="004D7DCA">
        <w:rPr>
          <w:rFonts w:asciiTheme="majorBidi" w:hAnsiTheme="majorBidi" w:cstheme="majorBidi"/>
        </w:rPr>
        <w:t xml:space="preserve"> hence scenario planning was introduced. The efforts to inculcate future thinking and scenarios culture take time. Scenario planning as a</w:t>
      </w:r>
      <w:r w:rsidR="00DD3B9C" w:rsidRPr="004D7DCA">
        <w:rPr>
          <w:rFonts w:asciiTheme="majorBidi" w:hAnsiTheme="majorBidi" w:cstheme="majorBidi"/>
        </w:rPr>
        <w:t>n</w:t>
      </w:r>
      <w:r w:rsidRPr="004D7DCA">
        <w:rPr>
          <w:rFonts w:asciiTheme="majorBidi" w:hAnsiTheme="majorBidi" w:cstheme="majorBidi"/>
        </w:rPr>
        <w:t xml:space="preserve"> intervention</w:t>
      </w:r>
      <w:r w:rsidR="00DD3B9C" w:rsidRPr="004D7DCA">
        <w:rPr>
          <w:rFonts w:asciiTheme="majorBidi" w:hAnsiTheme="majorBidi" w:cstheme="majorBidi"/>
        </w:rPr>
        <w:t xml:space="preserve"> to spark change</w:t>
      </w:r>
      <w:r w:rsidRPr="004D7DCA">
        <w:rPr>
          <w:rFonts w:asciiTheme="majorBidi" w:hAnsiTheme="majorBidi" w:cstheme="majorBidi"/>
        </w:rPr>
        <w:t xml:space="preserve">, as in this Intervention 1, can potentially affect the lives of public managers </w:t>
      </w:r>
      <w:r w:rsidR="00C600DB" w:rsidRPr="004D7DCA">
        <w:rPr>
          <w:rFonts w:asciiTheme="majorBidi" w:hAnsiTheme="majorBidi" w:cstheme="majorBidi"/>
        </w:rPr>
        <w:fldChar w:fldCharType="begin"/>
      </w:r>
      <w:r w:rsidR="007B79FF" w:rsidRPr="004D7DCA">
        <w:rPr>
          <w:rFonts w:asciiTheme="majorBidi" w:hAnsiTheme="majorBidi" w:cstheme="majorBidi"/>
        </w:rPr>
        <w:instrText xml:space="preserve"> ADDIN EN.CITE &lt;EndNote&gt;&lt;Cite&gt;&lt;Author&gt;Georgantzas&lt;/Author&gt;&lt;Year&gt;1995&lt;/Year&gt;&lt;RecNum&gt;19&lt;/RecNum&gt;&lt;DisplayText&gt;(Georgantzas and Acar, 1995, Van der Merwe, 1994)&lt;/DisplayText&gt;&lt;record&gt;&lt;rec-number&gt;19&lt;/rec-number&gt;&lt;foreign-keys&gt;&lt;key app="EN" db-id="zd5pfperrxtsr1evw2nx2ez1x99twve9taxr" timestamp="1660626725"&gt;19&lt;/key&gt;&lt;/foreign-keys&gt;&lt;ref-type name="Book"&gt;6&lt;/ref-type&gt;&lt;contributors&gt;&lt;authors&gt;&lt;author&gt;Georgantzas, Nicholas C&lt;/author&gt;&lt;author&gt;Acar, William&lt;/author&gt;&lt;/authors&gt;&lt;/contributors&gt;&lt;titles&gt;&lt;title&gt;Scenario-driven planning: Learning to manage strategic uncertainty&lt;/title&gt;&lt;/titles&gt;&lt;dates&gt;&lt;year&gt;1995&lt;/year&gt;&lt;/dates&gt;&lt;publisher&gt;Quorum&lt;/publisher&gt;&lt;isbn&gt;0899308252&lt;/isbn&gt;&lt;urls&gt;&lt;/urls&gt;&lt;/record&gt;&lt;/Cite&gt;&lt;Cite&gt;&lt;Author&gt;Van der Merwe&lt;/Author&gt;&lt;Year&gt;1994&lt;/Year&gt;&lt;RecNum&gt;21&lt;/RecNum&gt;&lt;record&gt;&lt;rec-number&gt;21&lt;/rec-number&gt;&lt;foreign-keys&gt;&lt;key app="EN" db-id="zd5pfperrxtsr1evw2nx2ez1x99twve9taxr" timestamp="1660626842"&gt;21&lt;/key&gt;&lt;/foreign-keys&gt;&lt;ref-type name="Book Section"&gt;5&lt;/ref-type&gt;&lt;contributors&gt;&lt;authors&gt;&lt;author&gt;Van der Merwe, L&lt;/author&gt;&lt;/authors&gt;&lt;secondary-authors&gt;&lt;author&gt;Sense, PM&lt;/author&gt;&lt;author&gt;Kleiner, CR&lt;/author&gt;&lt;author&gt;Ross, RB&lt;/author&gt;&lt;author&gt; Smith, B.J&lt;/author&gt;&lt;/secondary-authors&gt;&lt;/contributors&gt;&lt;titles&gt;&lt;title&gt;Bringing diverse people to common purpose&lt;/title&gt;&lt;secondary-title&gt;The fifth discipline fieldbook: Strategies and tools for building a learning organization&lt;/secondary-title&gt;&lt;/titles&gt;&lt;periodical&gt;&lt;full-title&gt;The fifth discipline fieldbook: Strategies and tools for building a learning organization&lt;/full-title&gt;&lt;/periodical&gt;&lt;pages&gt;193-195&lt;/pages&gt;&lt;dates&gt;&lt;year&gt;1994&lt;/year&gt;&lt;/dates&gt;&lt;publisher&gt;Doubleday&lt;/publisher&gt;&lt;urls&gt;&lt;/urls&gt;&lt;/record&gt;&lt;/Cite&gt;&lt;/EndNote&gt;</w:instrText>
      </w:r>
      <w:r w:rsidR="00C600DB" w:rsidRPr="004D7DCA">
        <w:rPr>
          <w:rFonts w:asciiTheme="majorBidi" w:hAnsiTheme="majorBidi" w:cstheme="majorBidi"/>
        </w:rPr>
        <w:fldChar w:fldCharType="separate"/>
      </w:r>
      <w:r w:rsidR="00C600DB" w:rsidRPr="004D7DCA">
        <w:rPr>
          <w:rFonts w:asciiTheme="majorBidi" w:hAnsiTheme="majorBidi" w:cstheme="majorBidi"/>
          <w:noProof/>
        </w:rPr>
        <w:t>(Georgantzas and Acar, 1995, Van der Merwe, 1994)</w:t>
      </w:r>
      <w:r w:rsidR="00C600DB" w:rsidRPr="004D7DCA">
        <w:rPr>
          <w:rFonts w:asciiTheme="majorBidi" w:hAnsiTheme="majorBidi" w:cstheme="majorBidi"/>
        </w:rPr>
        <w:fldChar w:fldCharType="end"/>
      </w:r>
      <w:r w:rsidR="00C600DB" w:rsidRPr="004D7DCA">
        <w:rPr>
          <w:rFonts w:asciiTheme="majorBidi" w:hAnsiTheme="majorBidi" w:cstheme="majorBidi"/>
        </w:rPr>
        <w:t xml:space="preserve"> </w:t>
      </w:r>
      <w:r w:rsidR="00DD3B9C" w:rsidRPr="004D7DCA">
        <w:rPr>
          <w:rFonts w:asciiTheme="majorBidi" w:hAnsiTheme="majorBidi" w:cstheme="majorBidi"/>
        </w:rPr>
        <w:t xml:space="preserve">across </w:t>
      </w:r>
      <w:r w:rsidRPr="004D7DCA">
        <w:rPr>
          <w:rFonts w:asciiTheme="majorBidi" w:hAnsiTheme="majorBidi" w:cstheme="majorBidi"/>
        </w:rPr>
        <w:t xml:space="preserve">the entire government, affecting the </w:t>
      </w:r>
      <w:r w:rsidR="00DA106B" w:rsidRPr="004D7DCA">
        <w:rPr>
          <w:rFonts w:asciiTheme="majorBidi" w:hAnsiTheme="majorBidi" w:cstheme="majorBidi"/>
        </w:rPr>
        <w:t xml:space="preserve">type </w:t>
      </w:r>
      <w:r w:rsidRPr="004D7DCA">
        <w:rPr>
          <w:rFonts w:asciiTheme="majorBidi" w:hAnsiTheme="majorBidi" w:cstheme="majorBidi"/>
        </w:rPr>
        <w:t xml:space="preserve">and process of work </w:t>
      </w:r>
      <w:r w:rsidR="00DA106B" w:rsidRPr="004D7DCA">
        <w:rPr>
          <w:rFonts w:asciiTheme="majorBidi" w:hAnsiTheme="majorBidi" w:cstheme="majorBidi"/>
        </w:rPr>
        <w:t xml:space="preserve">being </w:t>
      </w:r>
      <w:r w:rsidRPr="004D7DCA">
        <w:rPr>
          <w:rFonts w:asciiTheme="majorBidi" w:hAnsiTheme="majorBidi" w:cstheme="majorBidi"/>
        </w:rPr>
        <w:t>done.</w:t>
      </w:r>
      <w:r w:rsidR="00446703">
        <w:rPr>
          <w:rFonts w:asciiTheme="majorBidi" w:hAnsiTheme="majorBidi" w:cstheme="majorBidi"/>
        </w:rPr>
        <w:t xml:space="preserve"> </w:t>
      </w:r>
      <w:r w:rsidRPr="004D7DCA">
        <w:rPr>
          <w:rFonts w:asciiTheme="majorBidi" w:hAnsiTheme="majorBidi" w:cstheme="majorBidi"/>
        </w:rPr>
        <w:t xml:space="preserve">How did those effects impact </w:t>
      </w:r>
      <w:r w:rsidR="00844FEB" w:rsidRPr="004D7DCA">
        <w:rPr>
          <w:rFonts w:asciiTheme="majorBidi" w:hAnsiTheme="majorBidi" w:cstheme="majorBidi"/>
        </w:rPr>
        <w:t>the decision-</w:t>
      </w:r>
      <w:r w:rsidRPr="004D7DCA">
        <w:rPr>
          <w:rFonts w:asciiTheme="majorBidi" w:hAnsiTheme="majorBidi" w:cstheme="majorBidi"/>
        </w:rPr>
        <w:t>making capabilities of public managers</w:t>
      </w:r>
      <w:r w:rsidR="00446703" w:rsidRPr="004D7DCA">
        <w:rPr>
          <w:rFonts w:asciiTheme="majorBidi" w:hAnsiTheme="majorBidi" w:cstheme="majorBidi"/>
        </w:rPr>
        <w:t>?</w:t>
      </w:r>
      <w:r w:rsidR="00446703">
        <w:rPr>
          <w:rFonts w:asciiTheme="majorBidi" w:hAnsiTheme="majorBidi" w:cstheme="majorBidi"/>
        </w:rPr>
        <w:t xml:space="preserve"> </w:t>
      </w:r>
      <w:r w:rsidR="00514C10" w:rsidRPr="004D7DCA">
        <w:rPr>
          <w:rFonts w:asciiTheme="majorBidi" w:hAnsiTheme="majorBidi" w:cstheme="majorBidi"/>
        </w:rPr>
        <w:t>How</w:t>
      </w:r>
      <w:r w:rsidRPr="004D7DCA">
        <w:rPr>
          <w:rFonts w:asciiTheme="majorBidi" w:hAnsiTheme="majorBidi" w:cstheme="majorBidi"/>
        </w:rPr>
        <w:t xml:space="preserve"> did they feel about using scenarios for planning and strategy development? These questions were explored in Phase 3 of this study.</w:t>
      </w:r>
    </w:p>
    <w:p w14:paraId="774BA56B" w14:textId="7D2E91B3" w:rsidR="007C6CA0" w:rsidRPr="004D7DCA" w:rsidRDefault="007C6CA0" w:rsidP="00B410CC">
      <w:pPr>
        <w:pStyle w:val="NormalText"/>
        <w:rPr>
          <w:rFonts w:asciiTheme="majorBidi" w:hAnsiTheme="majorBidi" w:cstheme="majorBidi"/>
        </w:rPr>
      </w:pPr>
      <w:r w:rsidRPr="004D7DCA">
        <w:rPr>
          <w:rFonts w:asciiTheme="majorBidi" w:hAnsiTheme="majorBidi" w:cstheme="majorBidi"/>
        </w:rPr>
        <w:t>Many public administrators felt that they ne</w:t>
      </w:r>
      <w:r w:rsidR="00844FEB" w:rsidRPr="004D7DCA">
        <w:rPr>
          <w:rFonts w:asciiTheme="majorBidi" w:hAnsiTheme="majorBidi" w:cstheme="majorBidi"/>
        </w:rPr>
        <w:t>ed</w:t>
      </w:r>
      <w:r w:rsidRPr="004D7DCA">
        <w:rPr>
          <w:rFonts w:asciiTheme="majorBidi" w:hAnsiTheme="majorBidi" w:cstheme="majorBidi"/>
        </w:rPr>
        <w:t>ed the skills and competencies required for scenario planning and welcome</w:t>
      </w:r>
      <w:r w:rsidR="00844FEB" w:rsidRPr="004D7DCA">
        <w:rPr>
          <w:rFonts w:asciiTheme="majorBidi" w:hAnsiTheme="majorBidi" w:cstheme="majorBidi"/>
        </w:rPr>
        <w:t>d</w:t>
      </w:r>
      <w:r w:rsidRPr="004D7DCA">
        <w:rPr>
          <w:rFonts w:asciiTheme="majorBidi" w:hAnsiTheme="majorBidi" w:cstheme="majorBidi"/>
        </w:rPr>
        <w:t xml:space="preserve"> the operations manual and a guide/framework for implementation.</w:t>
      </w:r>
    </w:p>
    <w:p w14:paraId="07DCEFE1" w14:textId="3DC67F22" w:rsidR="00E11933" w:rsidRPr="004D7DCA" w:rsidRDefault="007C6CA0" w:rsidP="006B0A57">
      <w:pPr>
        <w:pStyle w:val="NormalText"/>
        <w:rPr>
          <w:color w:val="000000" w:themeColor="text1"/>
          <w:sz w:val="28"/>
          <w:szCs w:val="28"/>
          <w:lang w:val="en-US"/>
        </w:rPr>
      </w:pPr>
      <w:r w:rsidRPr="004D7DCA">
        <w:rPr>
          <w:rFonts w:asciiTheme="majorBidi" w:hAnsiTheme="majorBidi" w:cstheme="majorBidi"/>
        </w:rPr>
        <w:t xml:space="preserve">The next chapter presents Phase </w:t>
      </w:r>
      <w:r w:rsidR="00E55676">
        <w:rPr>
          <w:rFonts w:asciiTheme="majorBidi" w:hAnsiTheme="majorBidi" w:cstheme="majorBidi"/>
        </w:rPr>
        <w:t>2</w:t>
      </w:r>
      <w:r w:rsidRPr="004D7DCA">
        <w:rPr>
          <w:rFonts w:asciiTheme="majorBidi" w:hAnsiTheme="majorBidi" w:cstheme="majorBidi"/>
        </w:rPr>
        <w:t xml:space="preserve"> analysis and findings focusing on expert opinions and viewpoints on good practices for scenario planning.</w:t>
      </w:r>
      <w:bookmarkStart w:id="2359" w:name="_Hlk107830159"/>
      <w:bookmarkStart w:id="2360" w:name="_Toc109044740"/>
      <w:bookmarkStart w:id="2361" w:name="_Toc110580465"/>
      <w:bookmarkStart w:id="2362" w:name="_Toc111330310"/>
      <w:bookmarkStart w:id="2363" w:name="_Toc111468260"/>
      <w:bookmarkEnd w:id="2329"/>
      <w:bookmarkEnd w:id="2330"/>
      <w:bookmarkEnd w:id="2331"/>
      <w:bookmarkEnd w:id="2332"/>
      <w:bookmarkEnd w:id="2333"/>
      <w:r w:rsidR="00E11933" w:rsidRPr="004D7DCA">
        <w:br w:type="page"/>
      </w:r>
    </w:p>
    <w:p w14:paraId="130FA18A" w14:textId="03080649" w:rsidR="00F551DF" w:rsidRPr="004D7DCA" w:rsidRDefault="00F551DF">
      <w:pPr>
        <w:pStyle w:val="Heading1"/>
      </w:pPr>
      <w:bookmarkStart w:id="2364" w:name="_Toc115702234"/>
      <w:r w:rsidRPr="004D7DCA">
        <w:lastRenderedPageBreak/>
        <w:t xml:space="preserve">PHASE </w:t>
      </w:r>
      <w:r w:rsidR="00E55676">
        <w:t>2</w:t>
      </w:r>
      <w:r w:rsidRPr="004D7DCA">
        <w:t>: ELICITATION OF EXPERT OPINION</w:t>
      </w:r>
      <w:bookmarkEnd w:id="2364"/>
    </w:p>
    <w:p w14:paraId="589E6A90" w14:textId="63E79843" w:rsidR="007745A4" w:rsidRPr="004D7DCA" w:rsidRDefault="007745A4">
      <w:pPr>
        <w:pStyle w:val="Heading2"/>
      </w:pPr>
      <w:bookmarkStart w:id="2365" w:name="_Toc111536871"/>
      <w:bookmarkStart w:id="2366" w:name="_Toc111537064"/>
      <w:bookmarkStart w:id="2367" w:name="_Toc111537287"/>
      <w:bookmarkStart w:id="2368" w:name="_Toc111537432"/>
      <w:bookmarkStart w:id="2369" w:name="_Toc111538304"/>
      <w:bookmarkStart w:id="2370" w:name="_Toc111538701"/>
      <w:bookmarkStart w:id="2371" w:name="_Toc109044741"/>
      <w:bookmarkStart w:id="2372" w:name="_Toc110580466"/>
      <w:bookmarkStart w:id="2373" w:name="_Toc111330311"/>
      <w:bookmarkStart w:id="2374" w:name="_Toc111468261"/>
      <w:bookmarkStart w:id="2375" w:name="_Hlk107830164"/>
      <w:bookmarkStart w:id="2376" w:name="_Toc115702235"/>
      <w:bookmarkEnd w:id="2359"/>
      <w:bookmarkEnd w:id="2360"/>
      <w:bookmarkEnd w:id="2361"/>
      <w:bookmarkEnd w:id="2362"/>
      <w:bookmarkEnd w:id="2363"/>
      <w:bookmarkEnd w:id="2365"/>
      <w:bookmarkEnd w:id="2366"/>
      <w:bookmarkEnd w:id="2367"/>
      <w:bookmarkEnd w:id="2368"/>
      <w:bookmarkEnd w:id="2369"/>
      <w:bookmarkEnd w:id="2370"/>
      <w:r w:rsidRPr="004D7DCA">
        <w:t>Introduction</w:t>
      </w:r>
      <w:bookmarkEnd w:id="2371"/>
      <w:bookmarkEnd w:id="2372"/>
      <w:bookmarkEnd w:id="2373"/>
      <w:bookmarkEnd w:id="2374"/>
      <w:bookmarkEnd w:id="2376"/>
      <w:r w:rsidRPr="004D7DCA">
        <w:t xml:space="preserve"> </w:t>
      </w:r>
      <w:bookmarkEnd w:id="2375"/>
    </w:p>
    <w:p w14:paraId="01B9716D" w14:textId="10A3E852" w:rsidR="00674B03" w:rsidRPr="004D7DCA" w:rsidRDefault="00674B03" w:rsidP="00431049">
      <w:pPr>
        <w:pStyle w:val="NormalText"/>
        <w:rPr>
          <w:rFonts w:asciiTheme="majorBidi" w:hAnsiTheme="majorBidi" w:cstheme="majorBidi"/>
        </w:rPr>
      </w:pPr>
      <w:bookmarkStart w:id="2377" w:name="_Toc109044742"/>
      <w:bookmarkStart w:id="2378" w:name="_Toc110580467"/>
      <w:bookmarkStart w:id="2379" w:name="_Toc111330312"/>
      <w:bookmarkStart w:id="2380" w:name="_Toc111468262"/>
      <w:bookmarkStart w:id="2381" w:name="_Hlk107830194"/>
      <w:r w:rsidRPr="004D7DCA">
        <w:rPr>
          <w:rFonts w:asciiTheme="majorBidi" w:hAnsiTheme="majorBidi" w:cstheme="majorBidi"/>
        </w:rPr>
        <w:t>Chapter 5 presents Phase 1 of the study, providing an understanding o</w:t>
      </w:r>
      <w:r w:rsidR="00514C10" w:rsidRPr="004D7DCA">
        <w:rPr>
          <w:rFonts w:asciiTheme="majorBidi" w:hAnsiTheme="majorBidi" w:cstheme="majorBidi"/>
        </w:rPr>
        <w:t>f</w:t>
      </w:r>
      <w:r w:rsidRPr="004D7DCA">
        <w:rPr>
          <w:rFonts w:asciiTheme="majorBidi" w:hAnsiTheme="majorBidi" w:cstheme="majorBidi"/>
        </w:rPr>
        <w:t xml:space="preserve"> the nationwide initiative of integration of scenario planning for policy and strategy development (known as Intervention 1) and based on the opinions gathered from public administrators, pulling together a list of factors influencing scenario planning implementation</w:t>
      </w:r>
      <w:r w:rsidR="00446703" w:rsidRPr="004D7DCA">
        <w:rPr>
          <w:rFonts w:asciiTheme="majorBidi" w:hAnsiTheme="majorBidi" w:cstheme="majorBidi"/>
        </w:rPr>
        <w:t>.</w:t>
      </w:r>
      <w:r w:rsidR="00446703">
        <w:rPr>
          <w:rFonts w:asciiTheme="majorBidi" w:hAnsiTheme="majorBidi" w:cstheme="majorBidi"/>
        </w:rPr>
        <w:t xml:space="preserve"> </w:t>
      </w:r>
      <w:r w:rsidRPr="004D7DCA">
        <w:rPr>
          <w:rFonts w:asciiTheme="majorBidi" w:hAnsiTheme="majorBidi" w:cstheme="majorBidi"/>
        </w:rPr>
        <w:t xml:space="preserve">Following that, this chapter presents </w:t>
      </w:r>
      <w:r w:rsidRPr="004D7DCA">
        <w:rPr>
          <w:rStyle w:val="apple-converted-space"/>
          <w:rFonts w:asciiTheme="majorBidi" w:hAnsiTheme="majorBidi" w:cstheme="majorBidi"/>
        </w:rPr>
        <w:t xml:space="preserve">Phase 2 of the study, which focuses on drawing from expert knowledge about scenario planning </w:t>
      </w:r>
      <w:r w:rsidR="00E73D8C" w:rsidRPr="004D7DCA">
        <w:rPr>
          <w:rStyle w:val="apple-converted-space"/>
          <w:rFonts w:asciiTheme="majorBidi" w:hAnsiTheme="majorBidi" w:cstheme="majorBidi"/>
        </w:rPr>
        <w:t>(i.e.,</w:t>
      </w:r>
      <w:r w:rsidRPr="004D7DCA">
        <w:rPr>
          <w:rStyle w:val="apple-converted-space"/>
          <w:rFonts w:asciiTheme="majorBidi" w:hAnsiTheme="majorBidi" w:cstheme="majorBidi"/>
        </w:rPr>
        <w:t xml:space="preserve"> approach and methodology</w:t>
      </w:r>
      <w:r w:rsidR="00E73D8C" w:rsidRPr="004D7DCA">
        <w:rPr>
          <w:rStyle w:val="apple-converted-space"/>
          <w:rFonts w:asciiTheme="majorBidi" w:hAnsiTheme="majorBidi" w:cstheme="majorBidi"/>
        </w:rPr>
        <w:t>)</w:t>
      </w:r>
      <w:r w:rsidRPr="004D7DCA">
        <w:rPr>
          <w:rStyle w:val="apple-converted-space"/>
          <w:rFonts w:asciiTheme="majorBidi" w:hAnsiTheme="majorBidi" w:cstheme="majorBidi"/>
        </w:rPr>
        <w:t>, the factors influencing implementation, the differences between the public and private sector</w:t>
      </w:r>
      <w:r w:rsidR="00514C10" w:rsidRPr="004D7DCA">
        <w:rPr>
          <w:rStyle w:val="apple-converted-space"/>
          <w:rFonts w:asciiTheme="majorBidi" w:hAnsiTheme="majorBidi" w:cstheme="majorBidi"/>
        </w:rPr>
        <w:t>s</w:t>
      </w:r>
      <w:r w:rsidRPr="004D7DCA">
        <w:rPr>
          <w:rStyle w:val="apple-converted-space"/>
          <w:rFonts w:asciiTheme="majorBidi" w:hAnsiTheme="majorBidi" w:cstheme="majorBidi"/>
        </w:rPr>
        <w:t>, and what implementation success means</w:t>
      </w:r>
      <w:r w:rsidR="00446703" w:rsidRPr="004D7DCA">
        <w:rPr>
          <w:rStyle w:val="apple-converted-space"/>
          <w:rFonts w:asciiTheme="majorBidi" w:hAnsiTheme="majorBidi" w:cstheme="majorBidi"/>
        </w:rPr>
        <w:t>.</w:t>
      </w:r>
      <w:r w:rsidR="00446703">
        <w:rPr>
          <w:rStyle w:val="apple-converted-space"/>
          <w:rFonts w:asciiTheme="majorBidi" w:hAnsiTheme="majorBidi" w:cstheme="majorBidi"/>
        </w:rPr>
        <w:t xml:space="preserve"> </w:t>
      </w:r>
      <w:r w:rsidRPr="004D7DCA">
        <w:rPr>
          <w:rStyle w:val="apple-converted-space"/>
          <w:rFonts w:asciiTheme="majorBidi" w:hAnsiTheme="majorBidi" w:cstheme="majorBidi"/>
        </w:rPr>
        <w:t xml:space="preserve">This phase aims to expand the knowledge on the factors influencing scenario planning implementation </w:t>
      </w:r>
      <w:r w:rsidR="00B6024B">
        <w:rPr>
          <w:rStyle w:val="apple-converted-space"/>
          <w:rFonts w:asciiTheme="majorBidi" w:hAnsiTheme="majorBidi" w:cstheme="majorBidi"/>
        </w:rPr>
        <w:t>by consulting</w:t>
      </w:r>
      <w:r w:rsidR="00B6024B" w:rsidRPr="004D7DCA">
        <w:rPr>
          <w:rStyle w:val="apple-converted-space"/>
          <w:rFonts w:asciiTheme="majorBidi" w:hAnsiTheme="majorBidi" w:cstheme="majorBidi"/>
        </w:rPr>
        <w:t xml:space="preserve"> </w:t>
      </w:r>
      <w:r w:rsidRPr="004D7DCA">
        <w:rPr>
          <w:rStyle w:val="apple-converted-space"/>
          <w:rFonts w:asciiTheme="majorBidi" w:hAnsiTheme="majorBidi" w:cstheme="majorBidi"/>
        </w:rPr>
        <w:t>the experts.</w:t>
      </w:r>
    </w:p>
    <w:p w14:paraId="424106F0" w14:textId="55196335" w:rsidR="00674B03" w:rsidRPr="004D7DCA" w:rsidRDefault="00674B03" w:rsidP="00674B03">
      <w:pPr>
        <w:pStyle w:val="NormalText"/>
        <w:rPr>
          <w:rFonts w:asciiTheme="majorBidi" w:hAnsiTheme="majorBidi" w:cstheme="majorBidi"/>
        </w:rPr>
      </w:pPr>
      <w:r w:rsidRPr="004D7DCA">
        <w:rPr>
          <w:rStyle w:val="apple-converted-space"/>
          <w:rFonts w:asciiTheme="majorBidi" w:hAnsiTheme="majorBidi" w:cstheme="majorBidi"/>
        </w:rPr>
        <w:t xml:space="preserve">The data for this phase </w:t>
      </w:r>
      <w:r w:rsidR="0052568F" w:rsidRPr="004D7DCA">
        <w:rPr>
          <w:rStyle w:val="apple-converted-space"/>
          <w:rFonts w:asciiTheme="majorBidi" w:hAnsiTheme="majorBidi" w:cstheme="majorBidi"/>
        </w:rPr>
        <w:t xml:space="preserve">were </w:t>
      </w:r>
      <w:r w:rsidRPr="004D7DCA">
        <w:rPr>
          <w:rStyle w:val="apple-converted-space"/>
          <w:rFonts w:asciiTheme="majorBidi" w:hAnsiTheme="majorBidi" w:cstheme="majorBidi"/>
        </w:rPr>
        <w:t>collected from a series of interviews with six experts conducted from June 2018</w:t>
      </w:r>
      <w:r w:rsidR="00BD1E32" w:rsidRPr="004D7DCA">
        <w:rPr>
          <w:rStyle w:val="apple-converted-space"/>
          <w:rFonts w:asciiTheme="majorBidi" w:hAnsiTheme="majorBidi" w:cstheme="majorBidi"/>
        </w:rPr>
        <w:t xml:space="preserve"> to </w:t>
      </w:r>
      <w:r w:rsidRPr="004D7DCA">
        <w:rPr>
          <w:rStyle w:val="apple-converted-space"/>
          <w:rFonts w:asciiTheme="majorBidi" w:hAnsiTheme="majorBidi" w:cstheme="majorBidi"/>
        </w:rPr>
        <w:t>January 2019.</w:t>
      </w:r>
    </w:p>
    <w:p w14:paraId="53B402B3" w14:textId="6771008A" w:rsidR="00674B03" w:rsidRPr="004D7DCA" w:rsidRDefault="00674B03" w:rsidP="00674B03">
      <w:pPr>
        <w:pStyle w:val="NormalText"/>
        <w:rPr>
          <w:rFonts w:asciiTheme="majorBidi" w:hAnsiTheme="majorBidi" w:cstheme="majorBidi"/>
        </w:rPr>
      </w:pPr>
      <w:r w:rsidRPr="004D7DCA">
        <w:rPr>
          <w:rStyle w:val="apple-converted-space"/>
          <w:rFonts w:asciiTheme="majorBidi" w:hAnsiTheme="majorBidi" w:cstheme="majorBidi"/>
        </w:rPr>
        <w:t xml:space="preserve">The chapter begins with reiterating the objective of Phase </w:t>
      </w:r>
      <w:r w:rsidR="00E55676">
        <w:rPr>
          <w:rStyle w:val="apple-converted-space"/>
          <w:rFonts w:asciiTheme="majorBidi" w:hAnsiTheme="majorBidi" w:cstheme="majorBidi"/>
        </w:rPr>
        <w:t>2</w:t>
      </w:r>
      <w:r w:rsidRPr="004D7DCA">
        <w:rPr>
          <w:rStyle w:val="apple-converted-space"/>
          <w:rFonts w:asciiTheme="majorBidi" w:hAnsiTheme="majorBidi" w:cstheme="majorBidi"/>
        </w:rPr>
        <w:t xml:space="preserve">, </w:t>
      </w:r>
      <w:r w:rsidR="003637C5" w:rsidRPr="004D7DCA">
        <w:rPr>
          <w:rStyle w:val="apple-converted-space"/>
          <w:rFonts w:asciiTheme="majorBidi" w:hAnsiTheme="majorBidi" w:cstheme="majorBidi"/>
        </w:rPr>
        <w:t xml:space="preserve">participant </w:t>
      </w:r>
      <w:r w:rsidRPr="004D7DCA">
        <w:rPr>
          <w:rStyle w:val="apple-converted-space"/>
          <w:rFonts w:asciiTheme="majorBidi" w:hAnsiTheme="majorBidi" w:cstheme="majorBidi"/>
        </w:rPr>
        <w:t>profile</w:t>
      </w:r>
      <w:r w:rsidR="003637C5" w:rsidRPr="004D7DCA">
        <w:rPr>
          <w:rStyle w:val="apple-converted-space"/>
          <w:rFonts w:asciiTheme="majorBidi" w:hAnsiTheme="majorBidi" w:cstheme="majorBidi"/>
        </w:rPr>
        <w:t>s</w:t>
      </w:r>
      <w:r w:rsidRPr="004D7DCA">
        <w:rPr>
          <w:rStyle w:val="apple-converted-space"/>
          <w:rFonts w:asciiTheme="majorBidi" w:hAnsiTheme="majorBidi" w:cstheme="majorBidi"/>
        </w:rPr>
        <w:t>, data collection tool design</w:t>
      </w:r>
      <w:r w:rsidR="003637C5" w:rsidRPr="004D7DCA">
        <w:rPr>
          <w:rStyle w:val="apple-converted-space"/>
          <w:rFonts w:asciiTheme="majorBidi" w:hAnsiTheme="majorBidi" w:cstheme="majorBidi"/>
        </w:rPr>
        <w:t>,</w:t>
      </w:r>
      <w:r w:rsidRPr="004D7DCA">
        <w:rPr>
          <w:rStyle w:val="apple-converted-space"/>
          <w:rFonts w:asciiTheme="majorBidi" w:hAnsiTheme="majorBidi" w:cstheme="majorBidi"/>
        </w:rPr>
        <w:t xml:space="preserve"> the set of interview questions, data analysis process</w:t>
      </w:r>
      <w:r w:rsidR="001B6459" w:rsidRPr="004D7DCA">
        <w:rPr>
          <w:rStyle w:val="apple-converted-space"/>
          <w:rFonts w:asciiTheme="majorBidi" w:hAnsiTheme="majorBidi" w:cstheme="majorBidi"/>
        </w:rPr>
        <w:t>,</w:t>
      </w:r>
      <w:r w:rsidRPr="004D7DCA">
        <w:rPr>
          <w:rStyle w:val="apple-converted-space"/>
          <w:rFonts w:asciiTheme="majorBidi" w:hAnsiTheme="majorBidi" w:cstheme="majorBidi"/>
        </w:rPr>
        <w:t xml:space="preserve"> and findings.</w:t>
      </w:r>
    </w:p>
    <w:p w14:paraId="0C3775C6" w14:textId="5FEAB7DB" w:rsidR="007745A4" w:rsidRPr="004D7DCA" w:rsidRDefault="00854712">
      <w:pPr>
        <w:pStyle w:val="Heading2"/>
      </w:pPr>
      <w:bookmarkStart w:id="2382" w:name="_Toc115702236"/>
      <w:r>
        <w:t>O</w:t>
      </w:r>
      <w:r w:rsidR="007745A4" w:rsidRPr="004D7DCA">
        <w:t>bjective</w:t>
      </w:r>
      <w:bookmarkEnd w:id="2377"/>
      <w:bookmarkEnd w:id="2378"/>
      <w:bookmarkEnd w:id="2379"/>
      <w:bookmarkEnd w:id="2380"/>
      <w:r w:rsidR="007745A4" w:rsidRPr="004D7DCA">
        <w:t xml:space="preserve"> </w:t>
      </w:r>
      <w:r w:rsidR="008260E4" w:rsidRPr="004D7DCA">
        <w:t>of Phase 2</w:t>
      </w:r>
      <w:bookmarkEnd w:id="2382"/>
    </w:p>
    <w:p w14:paraId="3BED2D1F" w14:textId="2340D55E" w:rsidR="00674B03" w:rsidRPr="004D7DCA" w:rsidRDefault="00674B03" w:rsidP="00431049">
      <w:pPr>
        <w:pStyle w:val="NormalText"/>
        <w:rPr>
          <w:rFonts w:asciiTheme="majorBidi" w:hAnsiTheme="majorBidi" w:cstheme="majorBidi"/>
        </w:rPr>
      </w:pPr>
      <w:bookmarkStart w:id="2383" w:name="_Toc109044743"/>
      <w:bookmarkStart w:id="2384" w:name="_Toc110580468"/>
      <w:bookmarkStart w:id="2385" w:name="_Toc111330313"/>
      <w:bookmarkStart w:id="2386" w:name="_Toc111468263"/>
      <w:bookmarkStart w:id="2387" w:name="_Hlk107830208"/>
      <w:bookmarkEnd w:id="2381"/>
      <w:r w:rsidRPr="004D7DCA">
        <w:rPr>
          <w:rFonts w:asciiTheme="majorBidi" w:hAnsiTheme="majorBidi" w:cstheme="majorBidi"/>
        </w:rPr>
        <w:t xml:space="preserve">The objective </w:t>
      </w:r>
      <w:r w:rsidR="00514C10" w:rsidRPr="004D7DCA">
        <w:rPr>
          <w:rFonts w:asciiTheme="majorBidi" w:hAnsiTheme="majorBidi" w:cstheme="majorBidi"/>
        </w:rPr>
        <w:t xml:space="preserve">of </w:t>
      </w:r>
      <w:r w:rsidRPr="004D7DCA">
        <w:rPr>
          <w:rStyle w:val="apple-converted-space"/>
          <w:rFonts w:asciiTheme="majorBidi" w:hAnsiTheme="majorBidi" w:cstheme="majorBidi"/>
        </w:rPr>
        <w:t xml:space="preserve">Phase 2 is to elicit expert opinions on the factors influencing </w:t>
      </w:r>
      <w:r w:rsidR="00514C10" w:rsidRPr="004D7DCA">
        <w:rPr>
          <w:rStyle w:val="apple-converted-space"/>
          <w:rFonts w:asciiTheme="majorBidi" w:hAnsiTheme="majorBidi" w:cstheme="majorBidi"/>
        </w:rPr>
        <w:t xml:space="preserve">the </w:t>
      </w:r>
      <w:r w:rsidRPr="004D7DCA">
        <w:rPr>
          <w:rStyle w:val="apple-converted-space"/>
          <w:rFonts w:asciiTheme="majorBidi" w:hAnsiTheme="majorBidi" w:cstheme="majorBidi"/>
        </w:rPr>
        <w:t xml:space="preserve">effective implementation of scenario planning. </w:t>
      </w:r>
    </w:p>
    <w:p w14:paraId="627061FF" w14:textId="77777777" w:rsidR="00FB5E9A" w:rsidRPr="00FB5E9A" w:rsidRDefault="00BA3AA0" w:rsidP="00C6696B">
      <w:pPr>
        <w:pStyle w:val="NormalText"/>
        <w:rPr>
          <w:rFonts w:asciiTheme="majorBidi" w:hAnsiTheme="majorBidi" w:cstheme="majorBidi"/>
          <w:b/>
          <w:bCs/>
        </w:rPr>
      </w:pPr>
      <w:r w:rsidRPr="00FB5E9A">
        <w:rPr>
          <w:rFonts w:asciiTheme="majorBidi" w:hAnsiTheme="majorBidi" w:cstheme="majorBidi"/>
          <w:b/>
          <w:bCs/>
          <w:color w:val="auto"/>
        </w:rPr>
        <w:t>Research</w:t>
      </w:r>
      <w:r w:rsidRPr="00FB5E9A">
        <w:rPr>
          <w:rFonts w:asciiTheme="majorBidi" w:hAnsiTheme="majorBidi" w:cstheme="majorBidi"/>
          <w:b/>
          <w:bCs/>
        </w:rPr>
        <w:t xml:space="preserve"> Question 4: </w:t>
      </w:r>
    </w:p>
    <w:p w14:paraId="177AC821" w14:textId="72953DCA" w:rsidR="00BA3AA0" w:rsidRPr="004D7DCA" w:rsidRDefault="00BA3AA0" w:rsidP="00C6696B">
      <w:pPr>
        <w:pStyle w:val="NormalText"/>
        <w:rPr>
          <w:rFonts w:asciiTheme="majorBidi" w:hAnsiTheme="majorBidi" w:cstheme="majorBidi"/>
        </w:rPr>
      </w:pPr>
      <w:r w:rsidRPr="004D7DCA">
        <w:rPr>
          <w:rFonts w:asciiTheme="majorBidi" w:hAnsiTheme="majorBidi" w:cstheme="majorBidi"/>
        </w:rPr>
        <w:t>From the expert’s point of view, what are some of the factors contributing to the success and failure of scenario planning in general?</w:t>
      </w:r>
    </w:p>
    <w:p w14:paraId="26A080FD" w14:textId="752E966E" w:rsidR="007745A4" w:rsidRPr="004D7DCA" w:rsidRDefault="00242DB4">
      <w:pPr>
        <w:pStyle w:val="Heading2"/>
      </w:pPr>
      <w:bookmarkStart w:id="2388" w:name="_Toc115702237"/>
      <w:r w:rsidRPr="004D7DCA">
        <w:t xml:space="preserve">Participant </w:t>
      </w:r>
      <w:r w:rsidR="007745A4" w:rsidRPr="004D7DCA">
        <w:t>Profile</w:t>
      </w:r>
      <w:r w:rsidRPr="004D7DCA">
        <w:t>s</w:t>
      </w:r>
      <w:bookmarkEnd w:id="2388"/>
      <w:r w:rsidR="007745A4" w:rsidRPr="004D7DCA">
        <w:t xml:space="preserve"> </w:t>
      </w:r>
      <w:bookmarkEnd w:id="2383"/>
      <w:bookmarkEnd w:id="2384"/>
      <w:bookmarkEnd w:id="2385"/>
      <w:bookmarkEnd w:id="2386"/>
    </w:p>
    <w:bookmarkEnd w:id="2387"/>
    <w:p w14:paraId="14623950" w14:textId="622F7602" w:rsidR="001C5038" w:rsidRPr="004D7DCA" w:rsidRDefault="007745A4" w:rsidP="00C6696B">
      <w:pPr>
        <w:pStyle w:val="1stpara"/>
        <w:rPr>
          <w:rFonts w:asciiTheme="majorBidi" w:hAnsiTheme="majorBidi" w:cstheme="majorBidi"/>
          <w:lang w:eastAsia="en-GB"/>
        </w:rPr>
      </w:pPr>
      <w:r w:rsidRPr="004D7DCA">
        <w:rPr>
          <w:rFonts w:asciiTheme="majorBidi" w:hAnsiTheme="majorBidi" w:cstheme="majorBidi"/>
          <w:lang w:eastAsia="en-GB"/>
        </w:rPr>
        <w:t xml:space="preserve">Six scenario planning experts were selected to participate in the second phase of this study. These experts worked with </w:t>
      </w:r>
      <w:r w:rsidRPr="004D7DCA">
        <w:rPr>
          <w:rFonts w:asciiTheme="majorBidi" w:hAnsiTheme="majorBidi" w:cstheme="majorBidi"/>
        </w:rPr>
        <w:t>premier</w:t>
      </w:r>
      <w:r w:rsidRPr="004D7DCA">
        <w:rPr>
          <w:rFonts w:asciiTheme="majorBidi" w:hAnsiTheme="majorBidi" w:cstheme="majorBidi"/>
          <w:lang w:eastAsia="en-GB"/>
        </w:rPr>
        <w:t xml:space="preserve">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00FA6ECA" w:rsidRPr="004D7DCA">
        <w:rPr>
          <w:rFonts w:asciiTheme="majorBidi" w:hAnsiTheme="majorBidi" w:cstheme="majorBidi"/>
          <w:lang w:eastAsia="en-GB"/>
        </w:rPr>
        <w:t>s</w:t>
      </w:r>
      <w:r w:rsidRPr="004D7DCA">
        <w:rPr>
          <w:rFonts w:asciiTheme="majorBidi" w:hAnsiTheme="majorBidi" w:cstheme="majorBidi"/>
          <w:lang w:eastAsia="en-GB"/>
        </w:rPr>
        <w:t xml:space="preserve"> </w:t>
      </w:r>
      <w:r w:rsidRPr="004D7DCA">
        <w:rPr>
          <w:rFonts w:asciiTheme="majorBidi" w:hAnsiTheme="majorBidi" w:cstheme="majorBidi"/>
        </w:rPr>
        <w:t>that</w:t>
      </w:r>
      <w:r w:rsidRPr="004D7DCA">
        <w:rPr>
          <w:rFonts w:asciiTheme="majorBidi" w:hAnsiTheme="majorBidi" w:cstheme="majorBidi"/>
          <w:lang w:eastAsia="en-GB"/>
        </w:rPr>
        <w:t xml:space="preserve"> are also known for their practice</w:t>
      </w:r>
      <w:r w:rsidR="00FA6ECA" w:rsidRPr="004D7DCA">
        <w:rPr>
          <w:rFonts w:asciiTheme="majorBidi" w:hAnsiTheme="majorBidi" w:cstheme="majorBidi"/>
          <w:lang w:eastAsia="en-GB"/>
        </w:rPr>
        <w:t xml:space="preserve"> and </w:t>
      </w:r>
      <w:r w:rsidRPr="004D7DCA">
        <w:rPr>
          <w:rFonts w:asciiTheme="majorBidi" w:hAnsiTheme="majorBidi" w:cstheme="majorBidi"/>
          <w:lang w:eastAsia="en-GB"/>
        </w:rPr>
        <w:t xml:space="preserve">implementation of scenario planning. </w:t>
      </w:r>
    </w:p>
    <w:tbl>
      <w:tblPr>
        <w:tblStyle w:val="TableGridLight1"/>
        <w:tblW w:w="9493" w:type="dxa"/>
        <w:tblLook w:val="04A0" w:firstRow="1" w:lastRow="0" w:firstColumn="1" w:lastColumn="0" w:noHBand="0" w:noVBand="1"/>
      </w:tblPr>
      <w:tblGrid>
        <w:gridCol w:w="2547"/>
        <w:gridCol w:w="6946"/>
      </w:tblGrid>
      <w:tr w:rsidR="008B4AB3" w:rsidRPr="004D7DCA" w14:paraId="74D7E488" w14:textId="77777777" w:rsidTr="00E05E87">
        <w:trPr>
          <w:trHeight w:val="527"/>
        </w:trPr>
        <w:tc>
          <w:tcPr>
            <w:tcW w:w="2547" w:type="dxa"/>
            <w:shd w:val="clear" w:color="auto" w:fill="D9E2F3" w:themeFill="accent1" w:themeFillTint="33"/>
          </w:tcPr>
          <w:p w14:paraId="39B927B2" w14:textId="77777777" w:rsidR="008B4AB3" w:rsidRPr="004D7DCA" w:rsidRDefault="008B4AB3" w:rsidP="00C6696B">
            <w:pPr>
              <w:jc w:val="both"/>
              <w:rPr>
                <w:rFonts w:asciiTheme="majorBidi" w:hAnsiTheme="majorBidi" w:cstheme="majorBidi"/>
                <w:b w:val="0"/>
                <w:bCs/>
              </w:rPr>
            </w:pPr>
            <w:r w:rsidRPr="004D7DCA">
              <w:rPr>
                <w:rFonts w:asciiTheme="majorBidi" w:hAnsiTheme="majorBidi" w:cstheme="majorBidi"/>
                <w:bCs/>
              </w:rPr>
              <w:t>Affiliation of Expert</w:t>
            </w:r>
          </w:p>
        </w:tc>
        <w:tc>
          <w:tcPr>
            <w:tcW w:w="6946" w:type="dxa"/>
            <w:shd w:val="clear" w:color="auto" w:fill="D9E2F3" w:themeFill="accent1" w:themeFillTint="33"/>
          </w:tcPr>
          <w:p w14:paraId="0F34BA33" w14:textId="0EE0757D" w:rsidR="008B4AB3" w:rsidRPr="004D7DCA" w:rsidRDefault="008B4AB3" w:rsidP="00C6696B">
            <w:pPr>
              <w:jc w:val="both"/>
              <w:rPr>
                <w:rFonts w:asciiTheme="majorBidi" w:hAnsiTheme="majorBidi" w:cstheme="majorBidi"/>
                <w:b w:val="0"/>
                <w:bCs/>
              </w:rPr>
            </w:pPr>
            <w:r w:rsidRPr="004D7DCA">
              <w:rPr>
                <w:rFonts w:asciiTheme="majorBidi" w:hAnsiTheme="majorBidi" w:cstheme="majorBidi"/>
                <w:bCs/>
              </w:rPr>
              <w:t xml:space="preserve">Position in </w:t>
            </w:r>
            <w:r w:rsidR="00FA61E0">
              <w:rPr>
                <w:rFonts w:asciiTheme="majorBidi" w:hAnsiTheme="majorBidi" w:cstheme="majorBidi"/>
                <w:bCs/>
              </w:rPr>
              <w:t>O</w:t>
            </w:r>
            <w:r w:rsidR="00FA61E0" w:rsidRPr="004D7DCA">
              <w:rPr>
                <w:rFonts w:asciiTheme="majorBidi" w:hAnsiTheme="majorBidi" w:cstheme="majorBidi"/>
              </w:rPr>
              <w:t>rgani</w:t>
            </w:r>
            <w:r w:rsidR="00FA61E0">
              <w:rPr>
                <w:rFonts w:asciiTheme="majorBidi" w:hAnsiTheme="majorBidi" w:cstheme="majorBidi"/>
              </w:rPr>
              <w:t>s</w:t>
            </w:r>
            <w:r w:rsidR="00FA61E0" w:rsidRPr="004D7DCA">
              <w:rPr>
                <w:rFonts w:asciiTheme="majorBidi" w:hAnsiTheme="majorBidi" w:cstheme="majorBidi"/>
              </w:rPr>
              <w:t>ation</w:t>
            </w:r>
            <w:r w:rsidRPr="004D7DCA">
              <w:rPr>
                <w:rFonts w:asciiTheme="majorBidi" w:hAnsiTheme="majorBidi" w:cstheme="majorBidi"/>
                <w:bCs/>
              </w:rPr>
              <w:t xml:space="preserve"> </w:t>
            </w:r>
            <w:r w:rsidR="00FA6ECA" w:rsidRPr="004D7DCA">
              <w:rPr>
                <w:rFonts w:asciiTheme="majorBidi" w:hAnsiTheme="majorBidi" w:cstheme="majorBidi"/>
                <w:bCs/>
              </w:rPr>
              <w:t>and</w:t>
            </w:r>
            <w:r w:rsidRPr="004D7DCA">
              <w:rPr>
                <w:rFonts w:asciiTheme="majorBidi" w:hAnsiTheme="majorBidi" w:cstheme="majorBidi"/>
                <w:bCs/>
              </w:rPr>
              <w:t xml:space="preserve"> Track Record with Scenario Planning</w:t>
            </w:r>
          </w:p>
        </w:tc>
      </w:tr>
      <w:tr w:rsidR="008B4AB3" w:rsidRPr="004D7DCA" w14:paraId="474896B0" w14:textId="77777777" w:rsidTr="00E05E87">
        <w:trPr>
          <w:trHeight w:val="20"/>
        </w:trPr>
        <w:tc>
          <w:tcPr>
            <w:tcW w:w="2547" w:type="dxa"/>
          </w:tcPr>
          <w:p w14:paraId="1967237B" w14:textId="77777777" w:rsidR="008B4AB3" w:rsidRPr="004D7DCA" w:rsidRDefault="008B4AB3" w:rsidP="00C509D9">
            <w:pPr>
              <w:pStyle w:val="NormalText"/>
              <w:spacing w:line="276" w:lineRule="auto"/>
              <w:ind w:left="152" w:right="105"/>
              <w:rPr>
                <w:lang w:eastAsia="en-GB"/>
              </w:rPr>
            </w:pPr>
            <w:r w:rsidRPr="004D7DCA">
              <w:rPr>
                <w:lang w:eastAsia="en-GB"/>
              </w:rPr>
              <w:t>Centre of Strategic Foresight – Singapore</w:t>
            </w:r>
          </w:p>
        </w:tc>
        <w:tc>
          <w:tcPr>
            <w:tcW w:w="6946" w:type="dxa"/>
          </w:tcPr>
          <w:p w14:paraId="24C8D2B8" w14:textId="564BCC8A" w:rsidR="008B4AB3" w:rsidRPr="004D7DCA" w:rsidRDefault="008B4AB3" w:rsidP="003322CE">
            <w:pPr>
              <w:pStyle w:val="NormalText"/>
              <w:spacing w:line="276" w:lineRule="auto"/>
              <w:rPr>
                <w:lang w:eastAsia="en-GB"/>
              </w:rPr>
            </w:pPr>
            <w:r w:rsidRPr="004D7DCA">
              <w:rPr>
                <w:lang w:eastAsia="en-GB"/>
              </w:rPr>
              <w:t xml:space="preserve">Deputy Head, Centre for Strategic Futures &amp; Senior Assistant Director </w:t>
            </w:r>
            <w:r w:rsidR="0097156E">
              <w:rPr>
                <w:lang w:eastAsia="en-GB"/>
              </w:rPr>
              <w:t>(</w:t>
            </w:r>
            <w:r w:rsidRPr="004D7DCA">
              <w:rPr>
                <w:lang w:eastAsia="en-GB"/>
              </w:rPr>
              <w:t>Strategic Planning &amp; Futures) Strategy Group, Prime Minister’s Office</w:t>
            </w:r>
          </w:p>
        </w:tc>
      </w:tr>
      <w:tr w:rsidR="008B4AB3" w:rsidRPr="004D7DCA" w14:paraId="4F44BE70" w14:textId="77777777" w:rsidTr="00E05E87">
        <w:trPr>
          <w:trHeight w:val="20"/>
        </w:trPr>
        <w:tc>
          <w:tcPr>
            <w:tcW w:w="2547" w:type="dxa"/>
          </w:tcPr>
          <w:p w14:paraId="46C9C078" w14:textId="77777777" w:rsidR="008B4AB3" w:rsidRPr="004D7DCA" w:rsidRDefault="008B4AB3" w:rsidP="003322CE">
            <w:pPr>
              <w:pStyle w:val="NormalText"/>
              <w:spacing w:line="276" w:lineRule="auto"/>
              <w:ind w:right="105" w:firstLine="150"/>
              <w:rPr>
                <w:lang w:eastAsia="en-GB"/>
              </w:rPr>
            </w:pPr>
            <w:r w:rsidRPr="004D7DCA">
              <w:rPr>
                <w:lang w:eastAsia="en-GB"/>
              </w:rPr>
              <w:t>Thinking Future</w:t>
            </w:r>
          </w:p>
        </w:tc>
        <w:tc>
          <w:tcPr>
            <w:tcW w:w="6946" w:type="dxa"/>
          </w:tcPr>
          <w:p w14:paraId="44E98FF7" w14:textId="77777777" w:rsidR="008B4AB3" w:rsidRPr="004D7DCA" w:rsidRDefault="008B4AB3" w:rsidP="003322CE">
            <w:pPr>
              <w:pStyle w:val="NormalText"/>
              <w:spacing w:line="276" w:lineRule="auto"/>
              <w:rPr>
                <w:lang w:eastAsia="en-GB"/>
              </w:rPr>
            </w:pPr>
            <w:r w:rsidRPr="004D7DCA">
              <w:rPr>
                <w:lang w:eastAsia="en-GB"/>
              </w:rPr>
              <w:t>Founder Foresight Futures. Foresight advisor/researcher. PhD on new conversations about university futures. Seeking the new in the present.</w:t>
            </w:r>
          </w:p>
        </w:tc>
      </w:tr>
      <w:tr w:rsidR="008B4AB3" w:rsidRPr="004D7DCA" w14:paraId="4EA1BC98" w14:textId="77777777" w:rsidTr="00E05E87">
        <w:trPr>
          <w:trHeight w:val="20"/>
        </w:trPr>
        <w:tc>
          <w:tcPr>
            <w:tcW w:w="2547" w:type="dxa"/>
          </w:tcPr>
          <w:p w14:paraId="1B4AA203" w14:textId="77777777" w:rsidR="008B4AB3" w:rsidRPr="004D7DCA" w:rsidRDefault="008B4AB3" w:rsidP="003322CE">
            <w:pPr>
              <w:pStyle w:val="NormalText"/>
              <w:spacing w:line="276" w:lineRule="auto"/>
              <w:ind w:right="105" w:firstLine="150"/>
              <w:rPr>
                <w:lang w:eastAsia="en-GB"/>
              </w:rPr>
            </w:pPr>
            <w:r w:rsidRPr="004D7DCA">
              <w:rPr>
                <w:lang w:eastAsia="en-GB"/>
              </w:rPr>
              <w:t>Shell UK</w:t>
            </w:r>
          </w:p>
          <w:p w14:paraId="1935FFF8" w14:textId="77777777" w:rsidR="008B4AB3" w:rsidRPr="004D7DCA" w:rsidRDefault="008B4AB3" w:rsidP="003322CE">
            <w:pPr>
              <w:pStyle w:val="NormalText"/>
              <w:spacing w:line="276" w:lineRule="auto"/>
              <w:ind w:right="105" w:firstLine="150"/>
              <w:rPr>
                <w:lang w:eastAsia="en-GB"/>
              </w:rPr>
            </w:pPr>
          </w:p>
        </w:tc>
        <w:tc>
          <w:tcPr>
            <w:tcW w:w="6946" w:type="dxa"/>
          </w:tcPr>
          <w:p w14:paraId="47A98D62" w14:textId="5E2A4874" w:rsidR="008B4AB3" w:rsidRPr="004D7DCA" w:rsidRDefault="008B4AB3" w:rsidP="003322CE">
            <w:pPr>
              <w:pStyle w:val="NormalText"/>
              <w:spacing w:line="276" w:lineRule="auto"/>
              <w:rPr>
                <w:lang w:eastAsia="en-GB"/>
              </w:rPr>
            </w:pPr>
            <w:r w:rsidRPr="004D7DCA">
              <w:rPr>
                <w:lang w:eastAsia="en-GB"/>
              </w:rPr>
              <w:lastRenderedPageBreak/>
              <w:t xml:space="preserve">Chief Political Analyst, Global Business Environment team at Shell International in London. He is an active scenarios practitioner, focusing on </w:t>
            </w:r>
            <w:r w:rsidRPr="004D7DCA">
              <w:rPr>
                <w:lang w:eastAsia="en-GB"/>
              </w:rPr>
              <w:lastRenderedPageBreak/>
              <w:t>using scenarios in future thinking, with over 20 years of experience in leading and advising on country scenario projects</w:t>
            </w:r>
            <w:r w:rsidR="006A6884" w:rsidRPr="004D7DCA">
              <w:rPr>
                <w:lang w:eastAsia="en-GB"/>
              </w:rPr>
              <w:t>.</w:t>
            </w:r>
          </w:p>
        </w:tc>
      </w:tr>
      <w:tr w:rsidR="008B4AB3" w:rsidRPr="004D7DCA" w14:paraId="013DE52D" w14:textId="77777777" w:rsidTr="00E05E87">
        <w:trPr>
          <w:trHeight w:val="20"/>
        </w:trPr>
        <w:tc>
          <w:tcPr>
            <w:tcW w:w="2547" w:type="dxa"/>
          </w:tcPr>
          <w:p w14:paraId="2DCD04D0" w14:textId="77777777" w:rsidR="008B4AB3" w:rsidRPr="004D7DCA" w:rsidRDefault="008B4AB3" w:rsidP="003322CE">
            <w:pPr>
              <w:pStyle w:val="NormalText"/>
              <w:spacing w:line="276" w:lineRule="auto"/>
              <w:ind w:right="105" w:firstLine="150"/>
              <w:rPr>
                <w:lang w:eastAsia="en-GB"/>
              </w:rPr>
            </w:pPr>
            <w:r w:rsidRPr="004D7DCA">
              <w:rPr>
                <w:lang w:eastAsia="en-GB"/>
              </w:rPr>
              <w:lastRenderedPageBreak/>
              <w:t>Trilateral Research</w:t>
            </w:r>
          </w:p>
          <w:p w14:paraId="2D3E6120" w14:textId="77777777" w:rsidR="008B4AB3" w:rsidRPr="004D7DCA" w:rsidRDefault="008B4AB3" w:rsidP="003322CE">
            <w:pPr>
              <w:pStyle w:val="NormalText"/>
              <w:spacing w:line="276" w:lineRule="auto"/>
              <w:ind w:right="105" w:firstLine="150"/>
              <w:rPr>
                <w:lang w:eastAsia="en-GB"/>
              </w:rPr>
            </w:pPr>
          </w:p>
        </w:tc>
        <w:tc>
          <w:tcPr>
            <w:tcW w:w="6946" w:type="dxa"/>
          </w:tcPr>
          <w:p w14:paraId="4D20DFFE" w14:textId="094635CB" w:rsidR="008B4AB3" w:rsidRPr="004D7DCA" w:rsidRDefault="00301465" w:rsidP="003322CE">
            <w:pPr>
              <w:pStyle w:val="NormalText"/>
              <w:spacing w:line="276" w:lineRule="auto"/>
              <w:rPr>
                <w:lang w:eastAsia="en-GB"/>
              </w:rPr>
            </w:pPr>
            <w:r w:rsidRPr="004D7DCA">
              <w:rPr>
                <w:lang w:eastAsia="en-GB"/>
              </w:rPr>
              <w:t>The director</w:t>
            </w:r>
            <w:r w:rsidR="008B4AB3" w:rsidRPr="004D7DCA">
              <w:rPr>
                <w:lang w:eastAsia="en-GB"/>
              </w:rPr>
              <w:t xml:space="preserve"> leads Trilateral’s Innovation &amp; Research service in overseeing the progress and implementation of TRI’s research projects and in developing proposals for new projects in diverse areas of interest to TRI, such as cybersecurity, artificial intelligence, data protection, ethics, the environment, inequalities and democracy, and socio-economic impact assessment.</w:t>
            </w:r>
          </w:p>
        </w:tc>
      </w:tr>
      <w:tr w:rsidR="008B4AB3" w:rsidRPr="004D7DCA" w14:paraId="2AEF5B24" w14:textId="77777777" w:rsidTr="00E05E87">
        <w:trPr>
          <w:trHeight w:val="20"/>
        </w:trPr>
        <w:tc>
          <w:tcPr>
            <w:tcW w:w="2547" w:type="dxa"/>
            <w:vMerge w:val="restart"/>
          </w:tcPr>
          <w:p w14:paraId="3E8D90EA" w14:textId="77777777" w:rsidR="008B4AB3" w:rsidRPr="004D7DCA" w:rsidRDefault="008B4AB3" w:rsidP="00C509D9">
            <w:pPr>
              <w:pStyle w:val="NormalText"/>
              <w:spacing w:line="276" w:lineRule="auto"/>
              <w:ind w:left="152" w:right="105"/>
              <w:rPr>
                <w:lang w:eastAsia="en-GB"/>
              </w:rPr>
            </w:pPr>
            <w:r w:rsidRPr="004D7DCA">
              <w:rPr>
                <w:lang w:eastAsia="en-GB"/>
              </w:rPr>
              <w:t>The Monitor Group / Global Business Network (GBN)</w:t>
            </w:r>
          </w:p>
        </w:tc>
        <w:tc>
          <w:tcPr>
            <w:tcW w:w="6946" w:type="dxa"/>
          </w:tcPr>
          <w:p w14:paraId="57FD493C" w14:textId="4F56EB77" w:rsidR="008B4AB3" w:rsidRPr="004D7DCA" w:rsidRDefault="008B4AB3" w:rsidP="003322CE">
            <w:pPr>
              <w:pStyle w:val="NormalText"/>
              <w:spacing w:line="276" w:lineRule="auto"/>
              <w:rPr>
                <w:lang w:eastAsia="en-GB"/>
              </w:rPr>
            </w:pPr>
            <w:r w:rsidRPr="004D7DCA">
              <w:rPr>
                <w:lang w:eastAsia="en-GB"/>
              </w:rPr>
              <w:t xml:space="preserve">Over 20 years of experience in scenario planning, </w:t>
            </w:r>
            <w:r w:rsidR="00301465" w:rsidRPr="004D7DCA">
              <w:rPr>
                <w:lang w:eastAsia="en-GB"/>
              </w:rPr>
              <w:t xml:space="preserve">he </w:t>
            </w:r>
            <w:r w:rsidRPr="004D7DCA">
              <w:rPr>
                <w:lang w:eastAsia="en-GB"/>
              </w:rPr>
              <w:t xml:space="preserve">worked with the Monitor Group that eventually purchased GBN </w:t>
            </w:r>
            <w:r w:rsidR="003822E6">
              <w:rPr>
                <w:lang w:eastAsia="en-GB"/>
              </w:rPr>
              <w:t>e</w:t>
            </w:r>
            <w:r w:rsidRPr="004D7DCA">
              <w:rPr>
                <w:lang w:eastAsia="en-GB"/>
              </w:rPr>
              <w:t>arly in his career. Worked with Peter Schwartz and consult</w:t>
            </w:r>
            <w:r w:rsidR="00301465" w:rsidRPr="004D7DCA">
              <w:rPr>
                <w:lang w:eastAsia="en-GB"/>
              </w:rPr>
              <w:t>ed</w:t>
            </w:r>
            <w:r w:rsidRPr="004D7DCA">
              <w:rPr>
                <w:lang w:eastAsia="en-GB"/>
              </w:rPr>
              <w:t xml:space="preserve"> with government, non-governmental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lang w:eastAsia="en-GB"/>
              </w:rPr>
              <w:t xml:space="preserve">s (NGOs), banks, the World Economic </w:t>
            </w:r>
            <w:r w:rsidR="00E642B4" w:rsidRPr="004D7DCA">
              <w:rPr>
                <w:lang w:eastAsia="en-GB"/>
              </w:rPr>
              <w:t>Forum,</w:t>
            </w:r>
            <w:r w:rsidRPr="004D7DCA">
              <w:rPr>
                <w:lang w:eastAsia="en-GB"/>
              </w:rPr>
              <w:t xml:space="preserve"> and Finance Singapore</w:t>
            </w:r>
            <w:r w:rsidR="003822E6">
              <w:rPr>
                <w:lang w:eastAsia="en-GB"/>
              </w:rPr>
              <w:t>.</w:t>
            </w:r>
          </w:p>
        </w:tc>
      </w:tr>
      <w:tr w:rsidR="008B4AB3" w:rsidRPr="004D7DCA" w14:paraId="699C1EBA" w14:textId="77777777" w:rsidTr="00E05E87">
        <w:trPr>
          <w:trHeight w:val="20"/>
        </w:trPr>
        <w:tc>
          <w:tcPr>
            <w:tcW w:w="2547" w:type="dxa"/>
            <w:vMerge/>
          </w:tcPr>
          <w:p w14:paraId="3B882D79" w14:textId="77777777" w:rsidR="008B4AB3" w:rsidRPr="004D7DCA" w:rsidRDefault="008B4AB3" w:rsidP="003322CE">
            <w:pPr>
              <w:pStyle w:val="NormalText"/>
              <w:spacing w:line="276" w:lineRule="auto"/>
              <w:rPr>
                <w:lang w:eastAsia="en-GB"/>
              </w:rPr>
            </w:pPr>
          </w:p>
        </w:tc>
        <w:tc>
          <w:tcPr>
            <w:tcW w:w="6946" w:type="dxa"/>
          </w:tcPr>
          <w:p w14:paraId="72455A0A" w14:textId="66DB7D34" w:rsidR="008B4AB3" w:rsidRPr="004D7DCA" w:rsidRDefault="008B4AB3" w:rsidP="003322CE">
            <w:pPr>
              <w:pStyle w:val="NormalText"/>
              <w:spacing w:line="276" w:lineRule="auto"/>
              <w:rPr>
                <w:lang w:eastAsia="en-GB"/>
              </w:rPr>
            </w:pPr>
            <w:r w:rsidRPr="004D7DCA">
              <w:rPr>
                <w:lang w:eastAsia="en-GB"/>
              </w:rPr>
              <w:t xml:space="preserve">Works with GBN and Morgan Stanley focusing on internal support to Morgan Stanley while applying the same techniques to clients </w:t>
            </w:r>
            <w:r w:rsidR="00301465" w:rsidRPr="004D7DCA">
              <w:rPr>
                <w:lang w:eastAsia="en-GB"/>
              </w:rPr>
              <w:t>worldwide</w:t>
            </w:r>
            <w:r w:rsidRPr="004D7DCA">
              <w:rPr>
                <w:lang w:eastAsia="en-GB"/>
              </w:rPr>
              <w:t xml:space="preserve"> (EXP6). Early in his career, he was in the software technology business and got involved with </w:t>
            </w:r>
            <w:r w:rsidR="00301465" w:rsidRPr="004D7DCA">
              <w:rPr>
                <w:lang w:eastAsia="en-GB"/>
              </w:rPr>
              <w:t xml:space="preserve">strategic </w:t>
            </w:r>
            <w:r w:rsidRPr="004D7DCA">
              <w:rPr>
                <w:lang w:eastAsia="en-GB"/>
              </w:rPr>
              <w:t>planning for understanding the impact of the internet on financial services and markets. </w:t>
            </w:r>
          </w:p>
        </w:tc>
      </w:tr>
    </w:tbl>
    <w:p w14:paraId="73606737" w14:textId="2AE45762" w:rsidR="007745A4" w:rsidRPr="00B0704A" w:rsidRDefault="00FA67B5" w:rsidP="00C6696B">
      <w:pPr>
        <w:pStyle w:val="Caption"/>
        <w:rPr>
          <w:rFonts w:asciiTheme="majorBidi" w:hAnsiTheme="majorBidi" w:cstheme="majorBidi"/>
          <w:b/>
          <w:bCs w:val="0"/>
        </w:rPr>
      </w:pPr>
      <w:bookmarkStart w:id="2389" w:name="_Toc109051785"/>
      <w:bookmarkStart w:id="2390" w:name="_Toc111330028"/>
      <w:bookmarkStart w:id="2391" w:name="_Toc113904291"/>
      <w:r w:rsidRPr="00C509D9">
        <w:rPr>
          <w:rFonts w:asciiTheme="majorBidi" w:hAnsiTheme="majorBidi" w:cstheme="majorBidi"/>
          <w:b/>
        </w:rPr>
        <w:t xml:space="preserve">Table </w:t>
      </w:r>
      <w:r w:rsidR="000E65C1">
        <w:rPr>
          <w:rFonts w:asciiTheme="majorBidi" w:hAnsiTheme="majorBidi" w:cstheme="majorBidi"/>
          <w:b/>
        </w:rPr>
        <w:fldChar w:fldCharType="begin"/>
      </w:r>
      <w:r w:rsidR="000E65C1">
        <w:rPr>
          <w:rFonts w:asciiTheme="majorBidi" w:hAnsiTheme="majorBidi" w:cstheme="majorBidi"/>
          <w:b/>
        </w:rPr>
        <w:instrText xml:space="preserve"> SEQ Table \* ARABIC </w:instrText>
      </w:r>
      <w:r w:rsidR="000E65C1">
        <w:rPr>
          <w:rFonts w:asciiTheme="majorBidi" w:hAnsiTheme="majorBidi" w:cstheme="majorBidi"/>
          <w:b/>
        </w:rPr>
        <w:fldChar w:fldCharType="separate"/>
      </w:r>
      <w:r w:rsidR="000E65C1">
        <w:rPr>
          <w:rFonts w:asciiTheme="majorBidi" w:hAnsiTheme="majorBidi" w:cstheme="majorBidi"/>
          <w:b/>
          <w:noProof/>
        </w:rPr>
        <w:t>24</w:t>
      </w:r>
      <w:r w:rsidR="000E65C1">
        <w:rPr>
          <w:rFonts w:asciiTheme="majorBidi" w:hAnsiTheme="majorBidi" w:cstheme="majorBidi"/>
          <w:b/>
        </w:rPr>
        <w:fldChar w:fldCharType="end"/>
      </w:r>
      <w:r w:rsidR="001C2DDC" w:rsidRPr="00C509D9">
        <w:rPr>
          <w:rFonts w:asciiTheme="majorBidi" w:hAnsiTheme="majorBidi" w:cstheme="majorBidi"/>
          <w:b/>
        </w:rPr>
        <w:t>:</w:t>
      </w:r>
      <w:r w:rsidR="007745A4" w:rsidRPr="00B0704A">
        <w:rPr>
          <w:rFonts w:asciiTheme="majorBidi" w:hAnsiTheme="majorBidi" w:cstheme="majorBidi"/>
          <w:bCs w:val="0"/>
        </w:rPr>
        <w:t xml:space="preserve"> List of Phase </w:t>
      </w:r>
      <w:r w:rsidR="00E55676">
        <w:rPr>
          <w:rFonts w:asciiTheme="majorBidi" w:hAnsiTheme="majorBidi" w:cstheme="majorBidi"/>
          <w:bCs w:val="0"/>
        </w:rPr>
        <w:t>2</w:t>
      </w:r>
      <w:r w:rsidR="007745A4" w:rsidRPr="00B0704A">
        <w:rPr>
          <w:rFonts w:asciiTheme="majorBidi" w:hAnsiTheme="majorBidi" w:cstheme="majorBidi"/>
          <w:bCs w:val="0"/>
        </w:rPr>
        <w:t xml:space="preserve"> </w:t>
      </w:r>
      <w:r w:rsidR="000D2558">
        <w:rPr>
          <w:rFonts w:asciiTheme="majorBidi" w:hAnsiTheme="majorBidi" w:cstheme="majorBidi"/>
          <w:bCs w:val="0"/>
        </w:rPr>
        <w:t>p</w:t>
      </w:r>
      <w:r w:rsidR="007745A4" w:rsidRPr="00B0704A">
        <w:rPr>
          <w:rFonts w:asciiTheme="majorBidi" w:hAnsiTheme="majorBidi" w:cstheme="majorBidi"/>
          <w:bCs w:val="0"/>
        </w:rPr>
        <w:t>articipants</w:t>
      </w:r>
      <w:bookmarkEnd w:id="2389"/>
      <w:bookmarkEnd w:id="2390"/>
      <w:r w:rsidR="000D2558">
        <w:rPr>
          <w:rFonts w:asciiTheme="majorBidi" w:hAnsiTheme="majorBidi" w:cstheme="majorBidi"/>
          <w:bCs w:val="0"/>
        </w:rPr>
        <w:t>.</w:t>
      </w:r>
      <w:bookmarkEnd w:id="2391"/>
    </w:p>
    <w:p w14:paraId="54649EB1" w14:textId="3357BEA3" w:rsidR="007745A4" w:rsidRPr="004D7DCA" w:rsidRDefault="007745A4">
      <w:pPr>
        <w:pStyle w:val="Heading2"/>
      </w:pPr>
      <w:bookmarkStart w:id="2392" w:name="_Toc109044744"/>
      <w:bookmarkStart w:id="2393" w:name="_Toc110580469"/>
      <w:bookmarkStart w:id="2394" w:name="_Toc111330314"/>
      <w:bookmarkStart w:id="2395" w:name="_Toc111468264"/>
      <w:bookmarkStart w:id="2396" w:name="_Toc115702238"/>
      <w:r w:rsidRPr="004D7DCA">
        <w:t>Data Collection Tool Design</w:t>
      </w:r>
      <w:r w:rsidR="00C12CF0" w:rsidRPr="004D7DCA">
        <w:t>:</w:t>
      </w:r>
      <w:r w:rsidRPr="004D7DCA">
        <w:t xml:space="preserve"> Interview Questions</w:t>
      </w:r>
      <w:bookmarkStart w:id="2397" w:name="_Hlk107830224"/>
      <w:bookmarkEnd w:id="2392"/>
      <w:bookmarkEnd w:id="2393"/>
      <w:bookmarkEnd w:id="2394"/>
      <w:bookmarkEnd w:id="2395"/>
      <w:bookmarkEnd w:id="2396"/>
    </w:p>
    <w:bookmarkEnd w:id="2397"/>
    <w:p w14:paraId="3328D3ED" w14:textId="3E020836" w:rsidR="007745A4" w:rsidRPr="004D7DCA" w:rsidRDefault="007745A4" w:rsidP="00FA67B5">
      <w:pPr>
        <w:pStyle w:val="1stpara"/>
        <w:rPr>
          <w:rFonts w:asciiTheme="majorBidi" w:hAnsiTheme="majorBidi" w:cstheme="majorBidi"/>
        </w:rPr>
      </w:pPr>
      <w:r w:rsidRPr="004D7DCA">
        <w:rPr>
          <w:rFonts w:asciiTheme="majorBidi" w:hAnsiTheme="majorBidi" w:cstheme="majorBidi"/>
        </w:rPr>
        <w:t>The list of questions was designed to elicit expert opinions based on their experience working on scenario planning</w:t>
      </w:r>
      <w:r w:rsidR="00446703" w:rsidRPr="004D7DCA">
        <w:rPr>
          <w:rFonts w:asciiTheme="majorBidi" w:hAnsiTheme="majorBidi" w:cstheme="majorBidi"/>
        </w:rPr>
        <w:t>.</w:t>
      </w:r>
      <w:r w:rsidR="00446703">
        <w:rPr>
          <w:rFonts w:asciiTheme="majorBidi" w:hAnsiTheme="majorBidi" w:cstheme="majorBidi"/>
        </w:rPr>
        <w:t xml:space="preserve"> </w:t>
      </w:r>
      <w:r w:rsidRPr="004D7DCA">
        <w:rPr>
          <w:rFonts w:asciiTheme="majorBidi" w:hAnsiTheme="majorBidi" w:cstheme="majorBidi"/>
        </w:rPr>
        <w:t>The interviews intended to encourage a conversation about scenario planning on what they have learned from their years of practice, how the practice has evolved, their experience with things that worked and didn’t work well</w:t>
      </w:r>
      <w:r w:rsidR="00453D35" w:rsidRPr="004D7DCA">
        <w:rPr>
          <w:rFonts w:asciiTheme="majorBidi" w:hAnsiTheme="majorBidi" w:cstheme="majorBidi"/>
        </w:rPr>
        <w:t xml:space="preserve">, </w:t>
      </w:r>
      <w:r w:rsidRPr="004D7DCA">
        <w:rPr>
          <w:rFonts w:asciiTheme="majorBidi" w:hAnsiTheme="majorBidi" w:cstheme="majorBidi"/>
        </w:rPr>
        <w:t xml:space="preserve">some recommended methodologies, what to avoid, and their recommendations on how implementation can be </w:t>
      </w:r>
      <w:r w:rsidR="004250B8" w:rsidRPr="004D7DCA">
        <w:rPr>
          <w:rFonts w:asciiTheme="majorBidi" w:hAnsiTheme="majorBidi" w:cstheme="majorBidi"/>
        </w:rPr>
        <w:t>improved</w:t>
      </w:r>
      <w:r w:rsidRPr="004D7DCA">
        <w:rPr>
          <w:rFonts w:asciiTheme="majorBidi" w:hAnsiTheme="majorBidi" w:cstheme="majorBidi"/>
        </w:rPr>
        <w:t xml:space="preserve"> or enhanced to provide a better experience for decision makers/users.</w:t>
      </w:r>
    </w:p>
    <w:p w14:paraId="6698CF05" w14:textId="2F6EF41A" w:rsidR="007745A4" w:rsidRPr="004D7DCA" w:rsidRDefault="007745A4" w:rsidP="00FA67B5">
      <w:pPr>
        <w:pStyle w:val="NormalText"/>
        <w:rPr>
          <w:rFonts w:asciiTheme="majorBidi" w:hAnsiTheme="majorBidi" w:cstheme="majorBidi"/>
        </w:rPr>
      </w:pPr>
      <w:r w:rsidRPr="004D7DCA">
        <w:rPr>
          <w:rFonts w:asciiTheme="majorBidi" w:hAnsiTheme="majorBidi" w:cstheme="majorBidi"/>
        </w:rPr>
        <w:t xml:space="preserve">A series of </w:t>
      </w:r>
      <w:r w:rsidR="004250B8" w:rsidRPr="004D7DCA">
        <w:rPr>
          <w:rFonts w:asciiTheme="majorBidi" w:hAnsiTheme="majorBidi" w:cstheme="majorBidi"/>
        </w:rPr>
        <w:t xml:space="preserve">six </w:t>
      </w:r>
      <w:r w:rsidRPr="004D7DCA">
        <w:rPr>
          <w:rFonts w:asciiTheme="majorBidi" w:hAnsiTheme="majorBidi" w:cstheme="majorBidi"/>
        </w:rPr>
        <w:t xml:space="preserve">interviews </w:t>
      </w:r>
      <w:r w:rsidR="00301465" w:rsidRPr="004D7DCA">
        <w:rPr>
          <w:rFonts w:asciiTheme="majorBidi" w:hAnsiTheme="majorBidi" w:cstheme="majorBidi"/>
        </w:rPr>
        <w:t xml:space="preserve">were </w:t>
      </w:r>
      <w:r w:rsidRPr="004D7DCA">
        <w:rPr>
          <w:rFonts w:asciiTheme="majorBidi" w:hAnsiTheme="majorBidi" w:cstheme="majorBidi"/>
        </w:rPr>
        <w:t xml:space="preserve">conducted. </w:t>
      </w:r>
      <w:r w:rsidR="00301465" w:rsidRPr="004D7DCA">
        <w:rPr>
          <w:rFonts w:asciiTheme="majorBidi" w:hAnsiTheme="majorBidi" w:cstheme="majorBidi"/>
        </w:rPr>
        <w:t>All interviews were voice recorded for reference and transcribed for reference and analysis purposes. In general, an interview lasted for 90–120 minutes.</w:t>
      </w:r>
      <w:r w:rsidRPr="004D7DCA">
        <w:rPr>
          <w:rFonts w:asciiTheme="majorBidi" w:hAnsiTheme="majorBidi" w:cstheme="majorBidi"/>
        </w:rPr>
        <w:t xml:space="preserve"> The list of interview questions is presented in </w:t>
      </w:r>
      <w:r w:rsidRPr="004D7DCA">
        <w:rPr>
          <w:rFonts w:asciiTheme="majorBidi" w:hAnsiTheme="majorBidi" w:cstheme="majorBidi"/>
        </w:rPr>
        <w:fldChar w:fldCharType="begin"/>
      </w:r>
      <w:r w:rsidRPr="004D7DCA">
        <w:rPr>
          <w:rFonts w:asciiTheme="majorBidi" w:hAnsiTheme="majorBidi" w:cstheme="majorBidi"/>
        </w:rPr>
        <w:instrText xml:space="preserve"> REF _Ref108606870 \h </w:instrText>
      </w:r>
      <w:r w:rsidR="0074627B" w:rsidRPr="004D7DCA">
        <w:rPr>
          <w:rFonts w:asciiTheme="majorBidi" w:hAnsiTheme="majorBidi" w:cstheme="majorBidi"/>
        </w:rPr>
        <w:instrText xml:space="preserve"> \* MERGEFORMAT </w:instrText>
      </w:r>
      <w:r w:rsidRPr="004D7DCA">
        <w:rPr>
          <w:rFonts w:asciiTheme="majorBidi" w:hAnsiTheme="majorBidi" w:cstheme="majorBidi"/>
        </w:rPr>
      </w:r>
      <w:r w:rsidRPr="004D7DCA">
        <w:rPr>
          <w:rFonts w:asciiTheme="majorBidi" w:hAnsiTheme="majorBidi" w:cstheme="majorBidi"/>
        </w:rPr>
        <w:fldChar w:fldCharType="separate"/>
      </w:r>
      <w:r w:rsidR="00245683" w:rsidRPr="00C509D9">
        <w:rPr>
          <w:rFonts w:asciiTheme="majorBidi" w:hAnsiTheme="majorBidi" w:cstheme="majorBidi"/>
          <w:b/>
          <w:bCs/>
        </w:rPr>
        <w:t>Table</w:t>
      </w:r>
      <w:r w:rsidR="00245683" w:rsidRPr="00245683">
        <w:rPr>
          <w:rFonts w:asciiTheme="majorBidi" w:hAnsiTheme="majorBidi" w:cstheme="majorBidi"/>
        </w:rPr>
        <w:t xml:space="preserve"> </w:t>
      </w:r>
      <w:r w:rsidR="00245683" w:rsidRPr="006B0A57">
        <w:rPr>
          <w:rFonts w:asciiTheme="majorBidi" w:hAnsiTheme="majorBidi" w:cstheme="majorBidi"/>
          <w:b/>
          <w:noProof/>
        </w:rPr>
        <w:t>25</w:t>
      </w:r>
      <w:r w:rsidR="00245683" w:rsidRPr="00245683">
        <w:rPr>
          <w:rFonts w:asciiTheme="majorBidi" w:hAnsiTheme="majorBidi" w:cstheme="majorBidi"/>
        </w:rPr>
        <w:t>:</w:t>
      </w:r>
      <w:r w:rsidRPr="004D7DCA">
        <w:rPr>
          <w:rFonts w:asciiTheme="majorBidi" w:hAnsiTheme="majorBidi" w:cstheme="majorBidi"/>
        </w:rPr>
        <w:fldChar w:fldCharType="end"/>
      </w:r>
    </w:p>
    <w:tbl>
      <w:tblPr>
        <w:tblStyle w:val="TableGrid"/>
        <w:tblW w:w="949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493"/>
      </w:tblGrid>
      <w:tr w:rsidR="008B4AB3" w:rsidRPr="004D7DCA" w14:paraId="15D018E9" w14:textId="77777777" w:rsidTr="000D1393">
        <w:trPr>
          <w:trHeight w:val="567"/>
        </w:trPr>
        <w:tc>
          <w:tcPr>
            <w:tcW w:w="9493" w:type="dxa"/>
            <w:shd w:val="clear" w:color="auto" w:fill="D9E2F3" w:themeFill="accent1" w:themeFillTint="33"/>
            <w:vAlign w:val="center"/>
          </w:tcPr>
          <w:p w14:paraId="01F70F1C" w14:textId="77777777" w:rsidR="008B4AB3" w:rsidRPr="004D7DCA" w:rsidRDefault="008B4AB3" w:rsidP="00E05E87">
            <w:pPr>
              <w:shd w:val="clear" w:color="auto" w:fill="D9E2F3" w:themeFill="accent1" w:themeFillTint="33"/>
              <w:autoSpaceDE w:val="0"/>
              <w:autoSpaceDN w:val="0"/>
              <w:adjustRightInd w:val="0"/>
              <w:jc w:val="center"/>
              <w:rPr>
                <w:rFonts w:asciiTheme="majorBidi" w:eastAsia="Times New Roman" w:hAnsiTheme="majorBidi" w:cstheme="majorBidi"/>
                <w:b w:val="0"/>
                <w:bCs/>
                <w:color w:val="000000"/>
                <w:lang w:eastAsia="en-GB"/>
              </w:rPr>
            </w:pPr>
            <w:r w:rsidRPr="004D7DCA">
              <w:rPr>
                <w:rFonts w:asciiTheme="majorBidi" w:eastAsia="Times New Roman" w:hAnsiTheme="majorBidi" w:cstheme="majorBidi"/>
                <w:bCs/>
                <w:color w:val="000000"/>
                <w:lang w:eastAsia="en-GB"/>
              </w:rPr>
              <w:t>Elicitation of Expert Opinion</w:t>
            </w:r>
          </w:p>
          <w:p w14:paraId="7E0B6289" w14:textId="77777777" w:rsidR="008B4AB3" w:rsidRPr="004D7DCA" w:rsidRDefault="008B4AB3" w:rsidP="00E05E87">
            <w:pPr>
              <w:shd w:val="clear" w:color="auto" w:fill="D9E2F3" w:themeFill="accent1" w:themeFillTint="33"/>
              <w:autoSpaceDE w:val="0"/>
              <w:autoSpaceDN w:val="0"/>
              <w:adjustRightInd w:val="0"/>
              <w:jc w:val="center"/>
              <w:rPr>
                <w:rFonts w:asciiTheme="majorBidi" w:hAnsiTheme="majorBidi" w:cstheme="majorBidi"/>
                <w:b w:val="0"/>
                <w:bCs/>
                <w:color w:val="000000"/>
              </w:rPr>
            </w:pPr>
            <w:r w:rsidRPr="004D7DCA">
              <w:rPr>
                <w:rFonts w:asciiTheme="majorBidi" w:hAnsiTheme="majorBidi" w:cstheme="majorBidi"/>
                <w:bCs/>
                <w:color w:val="000000"/>
              </w:rPr>
              <w:t>Interview Questions</w:t>
            </w:r>
          </w:p>
        </w:tc>
      </w:tr>
      <w:tr w:rsidR="008B4AB3" w:rsidRPr="004D7DCA" w14:paraId="72D2CA55" w14:textId="77777777" w:rsidTr="000D1393">
        <w:trPr>
          <w:trHeight w:val="567"/>
        </w:trPr>
        <w:tc>
          <w:tcPr>
            <w:tcW w:w="9493" w:type="dxa"/>
          </w:tcPr>
          <w:p w14:paraId="6B5865DA" w14:textId="77777777" w:rsidR="008B4AB3" w:rsidRPr="00C509D9" w:rsidRDefault="008B4AB3" w:rsidP="00C509D9">
            <w:pPr>
              <w:rPr>
                <w:b w:val="0"/>
              </w:rPr>
            </w:pPr>
            <w:r w:rsidRPr="00C509D9">
              <w:rPr>
                <w:sz w:val="22"/>
              </w:rPr>
              <w:t>Personal Information</w:t>
            </w:r>
          </w:p>
          <w:p w14:paraId="394859C7" w14:textId="4E975F16" w:rsidR="008B4AB3" w:rsidRPr="004D7DCA" w:rsidRDefault="008B4AB3">
            <w:pPr>
              <w:pStyle w:val="NormalText"/>
              <w:numPr>
                <w:ilvl w:val="0"/>
                <w:numId w:val="82"/>
              </w:numPr>
              <w:ind w:left="510"/>
              <w:rPr>
                <w:rFonts w:eastAsia="Times New Roman"/>
                <w:lang w:eastAsia="en-GB"/>
              </w:rPr>
            </w:pPr>
            <w:r w:rsidRPr="004D7DCA">
              <w:rPr>
                <w:rFonts w:eastAsia="Times New Roman"/>
                <w:lang w:eastAsia="en-GB"/>
              </w:rPr>
              <w:t xml:space="preserve">Please tell me about your background </w:t>
            </w:r>
            <w:r w:rsidR="004107C6" w:rsidRPr="004D7DCA">
              <w:rPr>
                <w:rFonts w:eastAsia="Times New Roman"/>
                <w:lang w:eastAsia="en-GB"/>
              </w:rPr>
              <w:t>i</w:t>
            </w:r>
            <w:r w:rsidRPr="004D7DCA">
              <w:rPr>
                <w:rFonts w:eastAsia="Times New Roman"/>
                <w:lang w:eastAsia="en-GB"/>
              </w:rPr>
              <w:t>n Scenario Planning. When did you begin working in this field?</w:t>
            </w:r>
          </w:p>
          <w:p w14:paraId="27A8EB41" w14:textId="2027C070" w:rsidR="008B4AB3" w:rsidRPr="004D7DCA" w:rsidRDefault="008B4AB3">
            <w:pPr>
              <w:pStyle w:val="NormalText"/>
              <w:numPr>
                <w:ilvl w:val="0"/>
                <w:numId w:val="82"/>
              </w:numPr>
              <w:ind w:left="510"/>
              <w:rPr>
                <w:rFonts w:eastAsia="Times New Roman"/>
                <w:lang w:eastAsia="en-GB"/>
              </w:rPr>
            </w:pPr>
            <w:r w:rsidRPr="004D7DCA">
              <w:rPr>
                <w:rFonts w:eastAsia="Times New Roman"/>
                <w:lang w:eastAsia="en-GB"/>
              </w:rPr>
              <w:t xml:space="preserve">At which kinds of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Fonts w:eastAsia="Times New Roman"/>
                <w:lang w:eastAsia="en-GB"/>
              </w:rPr>
              <w:t>s have you undertaken scenario planning?</w:t>
            </w:r>
          </w:p>
          <w:p w14:paraId="1655ECCA" w14:textId="77777777" w:rsidR="008B4AB3" w:rsidRPr="004D7DCA" w:rsidRDefault="008B4AB3">
            <w:pPr>
              <w:pStyle w:val="NormalText"/>
              <w:numPr>
                <w:ilvl w:val="0"/>
                <w:numId w:val="82"/>
              </w:numPr>
              <w:ind w:left="510"/>
              <w:rPr>
                <w:rFonts w:eastAsia="Times New Roman"/>
                <w:lang w:eastAsia="en-GB"/>
              </w:rPr>
            </w:pPr>
            <w:r w:rsidRPr="004D7DCA">
              <w:rPr>
                <w:rFonts w:eastAsia="Times New Roman"/>
                <w:lang w:eastAsia="en-GB"/>
              </w:rPr>
              <w:t>What kinds of projects have your undertaken? What was your role in these projects? Could you kindly offer me several examples of the kind of work you did?</w:t>
            </w:r>
          </w:p>
          <w:p w14:paraId="7969C27E" w14:textId="569A1E34" w:rsidR="008B4AB3" w:rsidRPr="006A557A" w:rsidRDefault="008B4AB3" w:rsidP="00C509D9">
            <w:r w:rsidRPr="00C509D9">
              <w:rPr>
                <w:sz w:val="22"/>
              </w:rPr>
              <w:t>Definition/Concept</w:t>
            </w:r>
          </w:p>
          <w:p w14:paraId="6957560E" w14:textId="77777777" w:rsidR="008B4AB3" w:rsidRPr="004D7DCA" w:rsidRDefault="008B4AB3">
            <w:pPr>
              <w:pStyle w:val="NormalText"/>
              <w:numPr>
                <w:ilvl w:val="0"/>
                <w:numId w:val="82"/>
              </w:numPr>
              <w:ind w:left="510"/>
              <w:rPr>
                <w:rFonts w:eastAsia="Times New Roman"/>
                <w:lang w:eastAsia="en-GB"/>
              </w:rPr>
            </w:pPr>
            <w:r w:rsidRPr="004D7DCA">
              <w:rPr>
                <w:rFonts w:eastAsia="Times New Roman"/>
                <w:lang w:eastAsia="en-GB"/>
              </w:rPr>
              <w:lastRenderedPageBreak/>
              <w:t>In your opinion, what is Scenario Planning?</w:t>
            </w:r>
          </w:p>
          <w:p w14:paraId="568D41B5" w14:textId="60AEF6A8" w:rsidR="008B4AB3" w:rsidRPr="004D7DCA" w:rsidRDefault="008B4AB3">
            <w:pPr>
              <w:pStyle w:val="NormalText"/>
              <w:numPr>
                <w:ilvl w:val="0"/>
                <w:numId w:val="82"/>
              </w:numPr>
              <w:ind w:left="510"/>
              <w:rPr>
                <w:rFonts w:eastAsia="Times New Roman"/>
                <w:lang w:eastAsia="en-GB"/>
              </w:rPr>
            </w:pPr>
            <w:r w:rsidRPr="004D7DCA">
              <w:rPr>
                <w:rFonts w:eastAsia="Times New Roman"/>
                <w:lang w:eastAsia="en-GB"/>
              </w:rPr>
              <w:t>In your opinion</w:t>
            </w:r>
            <w:r w:rsidR="00301465" w:rsidRPr="004D7DCA">
              <w:rPr>
                <w:rFonts w:eastAsia="Times New Roman"/>
                <w:lang w:eastAsia="en-GB"/>
              </w:rPr>
              <w:t>,</w:t>
            </w:r>
            <w:r w:rsidRPr="004D7DCA">
              <w:rPr>
                <w:rFonts w:eastAsia="Times New Roman"/>
                <w:lang w:eastAsia="en-GB"/>
              </w:rPr>
              <w:t xml:space="preserve"> are there any aspects routinely labelled as Scenario Planning that you believe are not? Which ones? Why do you think they should be excluded?</w:t>
            </w:r>
          </w:p>
          <w:p w14:paraId="041EA8CE" w14:textId="77777777" w:rsidR="008B4AB3" w:rsidRPr="004D7DCA" w:rsidRDefault="008B4AB3">
            <w:pPr>
              <w:pStyle w:val="NormalText"/>
              <w:numPr>
                <w:ilvl w:val="0"/>
                <w:numId w:val="82"/>
              </w:numPr>
              <w:ind w:left="510"/>
            </w:pPr>
            <w:r w:rsidRPr="004D7DCA">
              <w:rPr>
                <w:rFonts w:eastAsia="Times New Roman"/>
                <w:lang w:eastAsia="en-GB"/>
              </w:rPr>
              <w:t>How has</w:t>
            </w:r>
            <w:r w:rsidRPr="004D7DCA">
              <w:t xml:space="preserve"> the practice of Scenario Planning evolved in the last 10 years?</w:t>
            </w:r>
          </w:p>
          <w:p w14:paraId="273E9777" w14:textId="77777777" w:rsidR="008B4AB3" w:rsidRPr="006A557A" w:rsidRDefault="008B4AB3" w:rsidP="00C509D9">
            <w:r w:rsidRPr="00C509D9">
              <w:rPr>
                <w:sz w:val="22"/>
              </w:rPr>
              <w:t>Application of SP</w:t>
            </w:r>
          </w:p>
          <w:p w14:paraId="274585A7" w14:textId="2D2CA8AC" w:rsidR="008B4AB3" w:rsidRPr="004D7DCA" w:rsidRDefault="008B4AB3">
            <w:pPr>
              <w:pStyle w:val="NormalText"/>
              <w:numPr>
                <w:ilvl w:val="0"/>
                <w:numId w:val="82"/>
              </w:numPr>
              <w:ind w:left="510"/>
              <w:rPr>
                <w:rFonts w:eastAsia="Times New Roman"/>
                <w:lang w:eastAsia="en-GB"/>
              </w:rPr>
            </w:pPr>
            <w:r w:rsidRPr="004D7DCA">
              <w:rPr>
                <w:rFonts w:eastAsia="Times New Roman"/>
                <w:lang w:eastAsia="en-GB"/>
              </w:rPr>
              <w:t>In the projects you were engaged with, what w</w:t>
            </w:r>
            <w:r w:rsidR="00514C10" w:rsidRPr="004D7DCA">
              <w:rPr>
                <w:rFonts w:eastAsia="Times New Roman"/>
                <w:lang w:eastAsia="en-GB"/>
              </w:rPr>
              <w:t>ere</w:t>
            </w:r>
            <w:r w:rsidRPr="004D7DCA">
              <w:rPr>
                <w:rFonts w:eastAsia="Times New Roman"/>
                <w:lang w:eastAsia="en-GB"/>
              </w:rPr>
              <w:t xml:space="preserve"> the main objective/s of scenario planning</w:t>
            </w:r>
            <w:r w:rsidR="00E36046" w:rsidRPr="004D7DCA">
              <w:rPr>
                <w:rFonts w:eastAsia="Times New Roman"/>
                <w:lang w:eastAsia="en-GB"/>
              </w:rPr>
              <w:t>?</w:t>
            </w:r>
          </w:p>
          <w:p w14:paraId="31250DD8" w14:textId="6F5F71A6" w:rsidR="008B4AB3" w:rsidRPr="004D7DCA" w:rsidRDefault="008B4AB3">
            <w:pPr>
              <w:pStyle w:val="NormalText"/>
              <w:numPr>
                <w:ilvl w:val="0"/>
                <w:numId w:val="82"/>
              </w:numPr>
              <w:ind w:left="510"/>
              <w:rPr>
                <w:rFonts w:eastAsia="Times New Roman"/>
                <w:lang w:eastAsia="en-GB"/>
              </w:rPr>
            </w:pPr>
            <w:r w:rsidRPr="004D7DCA">
              <w:rPr>
                <w:rFonts w:eastAsia="Times New Roman"/>
                <w:lang w:eastAsia="en-GB"/>
              </w:rPr>
              <w:t>Does the objective vary from government, private</w:t>
            </w:r>
            <w:r w:rsidR="00301465" w:rsidRPr="004D7DCA">
              <w:rPr>
                <w:rFonts w:eastAsia="Times New Roman"/>
                <w:lang w:eastAsia="en-GB"/>
              </w:rPr>
              <w:t>,</w:t>
            </w:r>
            <w:r w:rsidRPr="004D7DCA">
              <w:rPr>
                <w:rFonts w:eastAsia="Times New Roman"/>
                <w:lang w:eastAsia="en-GB"/>
              </w:rPr>
              <w:t xml:space="preserve"> and NGOs?</w:t>
            </w:r>
          </w:p>
          <w:p w14:paraId="7590D774" w14:textId="477A2FFE" w:rsidR="008B4AB3" w:rsidRPr="004D7DCA" w:rsidRDefault="008B4AB3">
            <w:pPr>
              <w:pStyle w:val="NormalText"/>
              <w:numPr>
                <w:ilvl w:val="0"/>
                <w:numId w:val="82"/>
              </w:numPr>
              <w:ind w:left="510"/>
              <w:rPr>
                <w:rFonts w:eastAsia="Times New Roman"/>
                <w:lang w:eastAsia="en-GB"/>
              </w:rPr>
            </w:pPr>
            <w:r w:rsidRPr="004D7DCA">
              <w:rPr>
                <w:rFonts w:eastAsia="Times New Roman"/>
                <w:lang w:eastAsia="en-GB"/>
              </w:rPr>
              <w:t>Are there projects you know or have participated in where Scenario Planning was applied</w:t>
            </w:r>
            <w:r w:rsidR="00301465" w:rsidRPr="004D7DCA">
              <w:rPr>
                <w:rFonts w:eastAsia="Times New Roman"/>
                <w:lang w:eastAsia="en-GB"/>
              </w:rPr>
              <w:t>,</w:t>
            </w:r>
            <w:r w:rsidRPr="004D7DCA">
              <w:rPr>
                <w:rFonts w:eastAsia="Times New Roman"/>
                <w:lang w:eastAsia="en-GB"/>
              </w:rPr>
              <w:t xml:space="preserve"> although it did not seem a suitable tool to you? What made Scenario Planning unsuitable in these cases?</w:t>
            </w:r>
          </w:p>
          <w:p w14:paraId="50A681FD" w14:textId="77777777" w:rsidR="008B4AB3" w:rsidRPr="006A557A" w:rsidRDefault="008B4AB3" w:rsidP="00C509D9">
            <w:r w:rsidRPr="00C509D9">
              <w:rPr>
                <w:sz w:val="22"/>
              </w:rPr>
              <w:t>Methodology</w:t>
            </w:r>
          </w:p>
          <w:p w14:paraId="1ED5A2B3" w14:textId="77777777" w:rsidR="008B4AB3" w:rsidRPr="004D7DCA" w:rsidRDefault="008B4AB3">
            <w:pPr>
              <w:pStyle w:val="NormalText"/>
              <w:numPr>
                <w:ilvl w:val="0"/>
                <w:numId w:val="82"/>
              </w:numPr>
              <w:ind w:left="510"/>
              <w:rPr>
                <w:rFonts w:eastAsia="Times New Roman"/>
                <w:lang w:eastAsia="en-GB"/>
              </w:rPr>
            </w:pPr>
            <w:r w:rsidRPr="004D7DCA">
              <w:rPr>
                <w:rFonts w:eastAsia="Times New Roman"/>
                <w:lang w:eastAsia="en-GB"/>
              </w:rPr>
              <w:t>What steps, if any, do you generally follow when undertaking scenario planning? Please explain why you undertake each of these steps.</w:t>
            </w:r>
          </w:p>
          <w:p w14:paraId="04CF7410" w14:textId="77777777" w:rsidR="008B4AB3" w:rsidRPr="004D7DCA" w:rsidRDefault="008B4AB3">
            <w:pPr>
              <w:pStyle w:val="NormalText"/>
              <w:numPr>
                <w:ilvl w:val="0"/>
                <w:numId w:val="82"/>
              </w:numPr>
              <w:ind w:left="510"/>
            </w:pPr>
            <w:r w:rsidRPr="004D7DCA">
              <w:rPr>
                <w:rFonts w:eastAsia="Times New Roman"/>
                <w:lang w:eastAsia="en-GB"/>
              </w:rPr>
              <w:t>Have you typically followed the same set of steps for all types of projects, in all countries?</w:t>
            </w:r>
            <w:r w:rsidRPr="004D7DCA">
              <w:rPr>
                <w:rFonts w:eastAsia="Times New Roman"/>
                <w:lang w:eastAsia="en-GB"/>
              </w:rPr>
              <w:br/>
              <w:t>If not, what factors</w:t>
            </w:r>
            <w:r w:rsidRPr="004D7DCA">
              <w:t xml:space="preserve"> influence the design of the scenario planning process?</w:t>
            </w:r>
          </w:p>
          <w:p w14:paraId="25A444C8" w14:textId="77777777" w:rsidR="008B4AB3" w:rsidRPr="006A557A" w:rsidRDefault="008B4AB3" w:rsidP="00C509D9">
            <w:r w:rsidRPr="00C509D9">
              <w:rPr>
                <w:sz w:val="22"/>
              </w:rPr>
              <w:t>Enhancement of Scenario Planning</w:t>
            </w:r>
          </w:p>
          <w:p w14:paraId="29EF84A0" w14:textId="047B2F18" w:rsidR="008B4AB3" w:rsidRPr="004D7DCA" w:rsidRDefault="008B4AB3">
            <w:pPr>
              <w:pStyle w:val="NormalText"/>
              <w:numPr>
                <w:ilvl w:val="0"/>
                <w:numId w:val="82"/>
              </w:numPr>
              <w:ind w:left="510"/>
              <w:rPr>
                <w:rFonts w:eastAsia="Times New Roman"/>
                <w:lang w:eastAsia="en-GB"/>
              </w:rPr>
            </w:pPr>
            <w:r w:rsidRPr="004D7DCA">
              <w:rPr>
                <w:rFonts w:eastAsia="Times New Roman"/>
                <w:lang w:eastAsia="en-GB"/>
              </w:rPr>
              <w:t xml:space="preserve">Do you usually combine scenario planning with other foresight methods, or </w:t>
            </w:r>
            <w:r w:rsidR="00301465" w:rsidRPr="004D7DCA">
              <w:rPr>
                <w:rFonts w:eastAsia="Times New Roman"/>
                <w:lang w:eastAsia="en-GB"/>
              </w:rPr>
              <w:t xml:space="preserve">do </w:t>
            </w:r>
            <w:r w:rsidRPr="004D7DCA">
              <w:rPr>
                <w:rFonts w:eastAsia="Times New Roman"/>
                <w:lang w:eastAsia="en-GB"/>
              </w:rPr>
              <w:t xml:space="preserve">you do it as </w:t>
            </w:r>
            <w:r w:rsidR="00301465" w:rsidRPr="004D7DCA">
              <w:rPr>
                <w:rFonts w:eastAsia="Times New Roman"/>
                <w:lang w:eastAsia="en-GB"/>
              </w:rPr>
              <w:t xml:space="preserve">a </w:t>
            </w:r>
            <w:r w:rsidRPr="004D7DCA">
              <w:rPr>
                <w:rFonts w:eastAsia="Times New Roman"/>
                <w:lang w:eastAsia="en-GB"/>
              </w:rPr>
              <w:t>standalone method?</w:t>
            </w:r>
          </w:p>
          <w:p w14:paraId="64BFAB0A" w14:textId="35E69817" w:rsidR="008B4AB3" w:rsidRPr="004D7DCA" w:rsidRDefault="008B4AB3">
            <w:pPr>
              <w:pStyle w:val="NormalText"/>
              <w:numPr>
                <w:ilvl w:val="0"/>
                <w:numId w:val="82"/>
              </w:numPr>
              <w:ind w:left="510"/>
            </w:pPr>
            <w:r w:rsidRPr="004D7DCA">
              <w:rPr>
                <w:rFonts w:eastAsia="Times New Roman"/>
                <w:lang w:eastAsia="en-GB"/>
              </w:rPr>
              <w:t>(If yes</w:t>
            </w:r>
            <w:r w:rsidR="00301465" w:rsidRPr="004D7DCA">
              <w:rPr>
                <w:rFonts w:eastAsia="Times New Roman"/>
                <w:lang w:eastAsia="en-GB"/>
              </w:rPr>
              <w:t>,</w:t>
            </w:r>
            <w:r w:rsidRPr="004D7DCA">
              <w:rPr>
                <w:rFonts w:eastAsia="Times New Roman"/>
                <w:lang w:eastAsia="en-GB"/>
              </w:rPr>
              <w:t xml:space="preserve"> above), which other foresight methods do you combine with scenario planning</w:t>
            </w:r>
            <w:r w:rsidR="00301465" w:rsidRPr="004D7DCA">
              <w:rPr>
                <w:rFonts w:eastAsia="Times New Roman"/>
                <w:lang w:eastAsia="en-GB"/>
              </w:rPr>
              <w:t>,</w:t>
            </w:r>
            <w:r w:rsidRPr="004D7DCA">
              <w:rPr>
                <w:rFonts w:eastAsia="Times New Roman"/>
                <w:lang w:eastAsia="en-GB"/>
              </w:rPr>
              <w:t xml:space="preserve"> and what</w:t>
            </w:r>
            <w:r w:rsidRPr="004D7DCA">
              <w:t xml:space="preserve"> value do they add to the process</w:t>
            </w:r>
            <w:r w:rsidR="00301465" w:rsidRPr="004D7DCA">
              <w:t>,</w:t>
            </w:r>
            <w:r w:rsidRPr="004D7DCA">
              <w:t xml:space="preserve"> or how do they augment scenario planning?</w:t>
            </w:r>
          </w:p>
          <w:p w14:paraId="28119253" w14:textId="254F9FA2" w:rsidR="008B4AB3" w:rsidRPr="004D7DCA" w:rsidRDefault="008B4AB3">
            <w:pPr>
              <w:pStyle w:val="NormalText"/>
              <w:numPr>
                <w:ilvl w:val="0"/>
                <w:numId w:val="82"/>
              </w:numPr>
              <w:ind w:left="510"/>
            </w:pPr>
            <w:r w:rsidRPr="004D7DCA">
              <w:rPr>
                <w:rFonts w:eastAsia="Times New Roman"/>
                <w:lang w:eastAsia="en-GB"/>
              </w:rPr>
              <w:t>Do</w:t>
            </w:r>
            <w:r w:rsidRPr="004D7DCA">
              <w:t xml:space="preserve"> you utili</w:t>
            </w:r>
            <w:r w:rsidR="00C93A1C">
              <w:t>s</w:t>
            </w:r>
            <w:r w:rsidRPr="004D7DCA">
              <w:t>e these combination(s) in all cases or specific types of cases</w:t>
            </w:r>
            <w:r w:rsidR="00301465" w:rsidRPr="004D7DCA">
              <w:t>,</w:t>
            </w:r>
            <w:r w:rsidRPr="004D7DCA">
              <w:t xml:space="preserve"> and if so, which ones and why?</w:t>
            </w:r>
          </w:p>
          <w:p w14:paraId="45273F03" w14:textId="77777777" w:rsidR="008B4AB3" w:rsidRPr="006A557A" w:rsidRDefault="008B4AB3" w:rsidP="00C509D9">
            <w:r w:rsidRPr="00C509D9">
              <w:rPr>
                <w:sz w:val="22"/>
              </w:rPr>
              <w:t>Stakeholders and participants</w:t>
            </w:r>
          </w:p>
          <w:p w14:paraId="0DA92D29" w14:textId="48BC4784" w:rsidR="008B4AB3" w:rsidRPr="004D7DCA" w:rsidRDefault="008B4AB3">
            <w:pPr>
              <w:pStyle w:val="NormalText"/>
              <w:numPr>
                <w:ilvl w:val="0"/>
                <w:numId w:val="82"/>
              </w:numPr>
              <w:ind w:left="510"/>
              <w:rPr>
                <w:rFonts w:eastAsia="Times New Roman"/>
                <w:lang w:eastAsia="en-GB"/>
              </w:rPr>
            </w:pPr>
            <w:r w:rsidRPr="004D7DCA">
              <w:rPr>
                <w:rFonts w:eastAsia="Times New Roman"/>
                <w:lang w:eastAsia="en-GB"/>
              </w:rPr>
              <w:t>Who usually initiate</w:t>
            </w:r>
            <w:r w:rsidR="00301465" w:rsidRPr="004D7DCA">
              <w:rPr>
                <w:rFonts w:eastAsia="Times New Roman"/>
                <w:lang w:eastAsia="en-GB"/>
              </w:rPr>
              <w:t>s</w:t>
            </w:r>
            <w:r w:rsidRPr="004D7DCA">
              <w:rPr>
                <w:rFonts w:eastAsia="Times New Roman"/>
                <w:lang w:eastAsia="en-GB"/>
              </w:rPr>
              <w:t xml:space="preserve"> the process</w:t>
            </w:r>
            <w:r w:rsidR="00301465" w:rsidRPr="004D7DCA">
              <w:rPr>
                <w:rFonts w:eastAsia="Times New Roman"/>
                <w:lang w:eastAsia="en-GB"/>
              </w:rPr>
              <w:t xml:space="preserve">, </w:t>
            </w:r>
            <w:r w:rsidRPr="004D7DCA">
              <w:rPr>
                <w:rFonts w:eastAsia="Times New Roman"/>
                <w:lang w:eastAsia="en-GB"/>
              </w:rPr>
              <w:t>top management</w:t>
            </w:r>
            <w:r w:rsidR="00301465" w:rsidRPr="004D7DCA">
              <w:rPr>
                <w:rFonts w:eastAsia="Times New Roman"/>
                <w:lang w:eastAsia="en-GB"/>
              </w:rPr>
              <w:t xml:space="preserve">, </w:t>
            </w:r>
            <w:r w:rsidRPr="004D7DCA">
              <w:rPr>
                <w:rFonts w:eastAsia="Times New Roman"/>
                <w:lang w:eastAsia="en-GB"/>
              </w:rPr>
              <w:t>or department management, and what difference does it make in your opinion?</w:t>
            </w:r>
          </w:p>
          <w:p w14:paraId="2E3633EB" w14:textId="77777777" w:rsidR="008B4AB3" w:rsidRPr="004D7DCA" w:rsidRDefault="008B4AB3">
            <w:pPr>
              <w:pStyle w:val="NormalText"/>
              <w:numPr>
                <w:ilvl w:val="0"/>
                <w:numId w:val="82"/>
              </w:numPr>
              <w:ind w:left="510"/>
              <w:rPr>
                <w:rFonts w:eastAsia="Times New Roman"/>
                <w:lang w:eastAsia="en-GB"/>
              </w:rPr>
            </w:pPr>
            <w:r w:rsidRPr="004D7DCA">
              <w:rPr>
                <w:rFonts w:eastAsia="Times New Roman"/>
                <w:lang w:eastAsia="en-GB"/>
              </w:rPr>
              <w:t>Which kinds of stakeholders have typically been involved in the Scenario Planning projects you have undertaken? Which kinds of stakeholders do you feel should have been involved but were typically not involved? Why have these kinds of stakeholders been typically left out?</w:t>
            </w:r>
          </w:p>
          <w:p w14:paraId="707296C9" w14:textId="7AABD8D3" w:rsidR="008B4AB3" w:rsidRPr="004D7DCA" w:rsidRDefault="008B4AB3">
            <w:pPr>
              <w:pStyle w:val="NormalText"/>
              <w:numPr>
                <w:ilvl w:val="0"/>
                <w:numId w:val="82"/>
              </w:numPr>
              <w:ind w:left="510"/>
              <w:rPr>
                <w:rFonts w:eastAsia="Times New Roman"/>
                <w:lang w:eastAsia="en-GB"/>
              </w:rPr>
            </w:pPr>
            <w:r w:rsidRPr="004D7DCA">
              <w:rPr>
                <w:rFonts w:eastAsia="Times New Roman"/>
                <w:lang w:eastAsia="en-GB"/>
              </w:rPr>
              <w:t xml:space="preserve">Typically, is your involvement in a Scenario Planning project collaborative with the client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Fonts w:eastAsia="Times New Roman"/>
                <w:lang w:eastAsia="en-GB"/>
              </w:rPr>
              <w:t xml:space="preserve"> or a consultation arrangement? Which arrangement works best in your opinion? Is it best for all kinds of projects </w:t>
            </w:r>
            <w:r w:rsidR="00301465" w:rsidRPr="004D7DCA">
              <w:rPr>
                <w:rFonts w:eastAsia="Times New Roman"/>
                <w:lang w:eastAsia="en-GB"/>
              </w:rPr>
              <w:t xml:space="preserve">or </w:t>
            </w:r>
            <w:r w:rsidRPr="004D7DCA">
              <w:rPr>
                <w:rFonts w:eastAsia="Times New Roman"/>
                <w:lang w:eastAsia="en-GB"/>
              </w:rPr>
              <w:t>just some?</w:t>
            </w:r>
          </w:p>
          <w:p w14:paraId="770F83BE" w14:textId="2DAA01BA" w:rsidR="008B4AB3" w:rsidRPr="004D7DCA" w:rsidRDefault="008B4AB3">
            <w:pPr>
              <w:pStyle w:val="NormalText"/>
              <w:numPr>
                <w:ilvl w:val="0"/>
                <w:numId w:val="82"/>
              </w:numPr>
              <w:ind w:left="510"/>
              <w:rPr>
                <w:rFonts w:eastAsia="Times New Roman"/>
                <w:lang w:eastAsia="en-GB"/>
              </w:rPr>
            </w:pPr>
            <w:r w:rsidRPr="004D7DCA">
              <w:rPr>
                <w:rFonts w:eastAsia="Times New Roman"/>
                <w:lang w:eastAsia="en-GB"/>
              </w:rPr>
              <w:t>How do you involve time-poor senior members and decision-makers</w:t>
            </w:r>
            <w:r w:rsidR="007A3466" w:rsidRPr="004D7DCA">
              <w:rPr>
                <w:rFonts w:eastAsia="Times New Roman"/>
                <w:lang w:eastAsia="en-GB"/>
              </w:rPr>
              <w:t>?</w:t>
            </w:r>
          </w:p>
          <w:p w14:paraId="293E116D" w14:textId="77777777" w:rsidR="008B4AB3" w:rsidRPr="004D7DCA" w:rsidRDefault="008B4AB3">
            <w:pPr>
              <w:pStyle w:val="NormalText"/>
              <w:numPr>
                <w:ilvl w:val="0"/>
                <w:numId w:val="82"/>
              </w:numPr>
              <w:ind w:left="510"/>
              <w:rPr>
                <w:rFonts w:eastAsia="Times New Roman"/>
                <w:lang w:eastAsia="en-GB"/>
              </w:rPr>
            </w:pPr>
            <w:r w:rsidRPr="004D7DCA">
              <w:rPr>
                <w:rFonts w:eastAsia="Times New Roman"/>
                <w:lang w:eastAsia="en-GB"/>
              </w:rPr>
              <w:t>How does the sampling of participants affect the success of a Scenario Planning intervention?</w:t>
            </w:r>
          </w:p>
          <w:p w14:paraId="4D2F50BF" w14:textId="0584A664" w:rsidR="008B4AB3" w:rsidRPr="006A557A" w:rsidRDefault="008B4AB3" w:rsidP="00C509D9">
            <w:r w:rsidRPr="00C509D9">
              <w:rPr>
                <w:sz w:val="22"/>
              </w:rPr>
              <w:t xml:space="preserve">Scenario Planning in </w:t>
            </w:r>
            <w:r w:rsidR="00584895" w:rsidRPr="00C509D9">
              <w:rPr>
                <w:sz w:val="22"/>
              </w:rPr>
              <w:t xml:space="preserve">the </w:t>
            </w:r>
            <w:r w:rsidRPr="00C509D9">
              <w:rPr>
                <w:sz w:val="22"/>
              </w:rPr>
              <w:t>Public Sector</w:t>
            </w:r>
          </w:p>
          <w:p w14:paraId="2B399A89" w14:textId="77777777" w:rsidR="008B4AB3" w:rsidRPr="004D7DCA" w:rsidRDefault="008B4AB3">
            <w:pPr>
              <w:pStyle w:val="NormalText"/>
              <w:numPr>
                <w:ilvl w:val="0"/>
                <w:numId w:val="82"/>
              </w:numPr>
              <w:ind w:left="510"/>
              <w:rPr>
                <w:rFonts w:eastAsia="Times New Roman"/>
                <w:lang w:eastAsia="en-GB"/>
              </w:rPr>
            </w:pPr>
            <w:r w:rsidRPr="004D7DCA">
              <w:rPr>
                <w:rFonts w:eastAsia="Times New Roman"/>
                <w:lang w:eastAsia="en-GB"/>
              </w:rPr>
              <w:t xml:space="preserve">How is scenario planning in the public sector different from private sector scenario planning? </w:t>
            </w:r>
          </w:p>
          <w:p w14:paraId="5BEA49DE" w14:textId="6E1105C6" w:rsidR="008B4AB3" w:rsidRPr="004D7DCA" w:rsidRDefault="008B4AB3">
            <w:pPr>
              <w:pStyle w:val="NormalText"/>
              <w:numPr>
                <w:ilvl w:val="0"/>
                <w:numId w:val="82"/>
              </w:numPr>
              <w:ind w:left="510"/>
              <w:rPr>
                <w:rFonts w:eastAsia="Times New Roman"/>
                <w:lang w:eastAsia="en-GB"/>
              </w:rPr>
            </w:pPr>
            <w:r w:rsidRPr="004D7DCA">
              <w:rPr>
                <w:rFonts w:eastAsia="Times New Roman"/>
                <w:lang w:eastAsia="en-GB"/>
              </w:rPr>
              <w:lastRenderedPageBreak/>
              <w:t xml:space="preserve">How do you meet the challenge </w:t>
            </w:r>
            <w:r w:rsidR="00301465" w:rsidRPr="004D7DCA">
              <w:rPr>
                <w:rFonts w:eastAsia="Times New Roman"/>
                <w:lang w:eastAsia="en-GB"/>
              </w:rPr>
              <w:t xml:space="preserve">of </w:t>
            </w:r>
            <w:r w:rsidRPr="004D7DCA">
              <w:rPr>
                <w:rFonts w:eastAsia="Times New Roman"/>
                <w:lang w:eastAsia="en-GB"/>
              </w:rPr>
              <w:t xml:space="preserve">politics and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Fonts w:eastAsia="Times New Roman"/>
                <w:lang w:eastAsia="en-GB"/>
              </w:rPr>
              <w:t>al complexity in public sector scenario planning projects?</w:t>
            </w:r>
          </w:p>
          <w:p w14:paraId="4620AA28" w14:textId="64D10668" w:rsidR="008B4AB3" w:rsidRPr="004D7DCA" w:rsidRDefault="008B4AB3">
            <w:pPr>
              <w:pStyle w:val="NormalText"/>
              <w:numPr>
                <w:ilvl w:val="0"/>
                <w:numId w:val="82"/>
              </w:numPr>
              <w:ind w:left="510"/>
              <w:rPr>
                <w:rFonts w:eastAsia="Times New Roman"/>
                <w:lang w:eastAsia="en-GB"/>
              </w:rPr>
            </w:pPr>
            <w:r w:rsidRPr="004D7DCA">
              <w:rPr>
                <w:rFonts w:eastAsia="Times New Roman"/>
                <w:lang w:eastAsia="en-GB"/>
              </w:rPr>
              <w:t xml:space="preserve">How do you go about ensuring scenario planning is linked </w:t>
            </w:r>
            <w:r w:rsidR="00301465" w:rsidRPr="004D7DCA">
              <w:rPr>
                <w:rFonts w:eastAsia="Times New Roman"/>
                <w:lang w:eastAsia="en-GB"/>
              </w:rPr>
              <w:t xml:space="preserve">to </w:t>
            </w:r>
            <w:r w:rsidRPr="004D7DCA">
              <w:rPr>
                <w:rFonts w:eastAsia="Times New Roman"/>
                <w:lang w:eastAsia="en-GB"/>
              </w:rPr>
              <w:t>policymaking in the public sector?</w:t>
            </w:r>
          </w:p>
          <w:p w14:paraId="6E2C9892" w14:textId="1E176887" w:rsidR="008B4AB3" w:rsidRPr="004D7DCA" w:rsidRDefault="008B4AB3">
            <w:pPr>
              <w:pStyle w:val="NormalText"/>
              <w:numPr>
                <w:ilvl w:val="0"/>
                <w:numId w:val="82"/>
              </w:numPr>
              <w:ind w:left="510"/>
            </w:pPr>
            <w:r w:rsidRPr="004D7DCA">
              <w:rPr>
                <w:rFonts w:eastAsia="Times New Roman"/>
                <w:lang w:eastAsia="en-GB"/>
              </w:rPr>
              <w:t xml:space="preserve">How do factors such as leadership, participant competencies, and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Fonts w:eastAsia="Times New Roman"/>
                <w:lang w:eastAsia="en-GB"/>
              </w:rPr>
              <w:t>al culture and structure impact the degree of adoption of the tool in the public sector? Which other factors</w:t>
            </w:r>
            <w:r w:rsidRPr="004D7DCA">
              <w:t xml:space="preserve"> are likely to affect the success of a scenario planning project?</w:t>
            </w:r>
          </w:p>
          <w:p w14:paraId="3FE6034A" w14:textId="77777777" w:rsidR="008B4AB3" w:rsidRPr="006A557A" w:rsidRDefault="008B4AB3" w:rsidP="00C509D9">
            <w:r w:rsidRPr="00C509D9">
              <w:rPr>
                <w:sz w:val="22"/>
              </w:rPr>
              <w:t>Challenges</w:t>
            </w:r>
          </w:p>
          <w:p w14:paraId="7618F73C" w14:textId="77777777" w:rsidR="008B4AB3" w:rsidRPr="004D7DCA" w:rsidRDefault="008B4AB3">
            <w:pPr>
              <w:pStyle w:val="NormalText"/>
              <w:numPr>
                <w:ilvl w:val="0"/>
                <w:numId w:val="82"/>
              </w:numPr>
              <w:ind w:left="510"/>
              <w:rPr>
                <w:rFonts w:eastAsia="Times New Roman"/>
                <w:lang w:eastAsia="en-GB"/>
              </w:rPr>
            </w:pPr>
            <w:r w:rsidRPr="004D7DCA">
              <w:rPr>
                <w:rFonts w:eastAsia="Times New Roman"/>
                <w:lang w:eastAsia="en-GB"/>
              </w:rPr>
              <w:t>Are there any limitations to using Scenario Planning techniques? If so, which ones?</w:t>
            </w:r>
          </w:p>
          <w:p w14:paraId="36D1B255" w14:textId="62AB3DAA" w:rsidR="008B4AB3" w:rsidRPr="004D7DCA" w:rsidRDefault="008B4AB3">
            <w:pPr>
              <w:pStyle w:val="NormalText"/>
              <w:numPr>
                <w:ilvl w:val="0"/>
                <w:numId w:val="82"/>
              </w:numPr>
              <w:ind w:left="510"/>
            </w:pPr>
            <w:r w:rsidRPr="004D7DCA">
              <w:rPr>
                <w:rFonts w:eastAsia="Times New Roman"/>
                <w:lang w:eastAsia="en-GB"/>
              </w:rPr>
              <w:t>Which types of expertise and skills were necessary? (Types of capabilities, facilitators, participants</w:t>
            </w:r>
            <w:r w:rsidR="00301465" w:rsidRPr="004D7DCA">
              <w:rPr>
                <w:rFonts w:eastAsia="Times New Roman"/>
                <w:lang w:eastAsia="en-GB"/>
              </w:rPr>
              <w:t>'</w:t>
            </w:r>
            <w:r w:rsidRPr="004D7DCA">
              <w:t xml:space="preserve"> qualifications) </w:t>
            </w:r>
          </w:p>
          <w:p w14:paraId="25B33255" w14:textId="77777777" w:rsidR="008B4AB3" w:rsidRPr="006A557A" w:rsidRDefault="008B4AB3" w:rsidP="00C509D9">
            <w:r w:rsidRPr="00C509D9">
              <w:rPr>
                <w:sz w:val="22"/>
              </w:rPr>
              <w:t>Measurement</w:t>
            </w:r>
          </w:p>
          <w:p w14:paraId="669EBD58" w14:textId="77777777" w:rsidR="008B4AB3" w:rsidRPr="004D7DCA" w:rsidRDefault="008B4AB3">
            <w:pPr>
              <w:pStyle w:val="NormalText"/>
              <w:numPr>
                <w:ilvl w:val="0"/>
                <w:numId w:val="82"/>
              </w:numPr>
              <w:ind w:left="510"/>
            </w:pPr>
            <w:r w:rsidRPr="004D7DCA">
              <w:rPr>
                <w:rFonts w:eastAsia="Times New Roman"/>
                <w:lang w:eastAsia="en-GB"/>
              </w:rPr>
              <w:t>How</w:t>
            </w:r>
            <w:r w:rsidRPr="004D7DCA">
              <w:t xml:space="preserve"> did you go about assessing the success or failure of scenario planning projects? </w:t>
            </w:r>
          </w:p>
        </w:tc>
      </w:tr>
    </w:tbl>
    <w:p w14:paraId="53646D22" w14:textId="02D1E9BC" w:rsidR="007745A4" w:rsidRPr="00B0704A" w:rsidRDefault="00FA67B5" w:rsidP="00FA67B5">
      <w:pPr>
        <w:pStyle w:val="Caption"/>
        <w:rPr>
          <w:rFonts w:asciiTheme="majorBidi" w:hAnsiTheme="majorBidi" w:cstheme="majorBidi"/>
          <w:b/>
          <w:bCs w:val="0"/>
        </w:rPr>
      </w:pPr>
      <w:bookmarkStart w:id="2398" w:name="_Ref108606870"/>
      <w:bookmarkStart w:id="2399" w:name="_Toc109051786"/>
      <w:bookmarkStart w:id="2400" w:name="_Toc111330029"/>
      <w:bookmarkStart w:id="2401" w:name="_Toc113904292"/>
      <w:r w:rsidRPr="00C509D9">
        <w:rPr>
          <w:rFonts w:asciiTheme="majorBidi" w:hAnsiTheme="majorBidi" w:cstheme="majorBidi"/>
          <w:b/>
        </w:rPr>
        <w:lastRenderedPageBreak/>
        <w:t xml:space="preserve">Table </w:t>
      </w:r>
      <w:r w:rsidR="000E65C1">
        <w:rPr>
          <w:rFonts w:asciiTheme="majorBidi" w:hAnsiTheme="majorBidi" w:cstheme="majorBidi"/>
          <w:b/>
        </w:rPr>
        <w:fldChar w:fldCharType="begin"/>
      </w:r>
      <w:r w:rsidR="000E65C1">
        <w:rPr>
          <w:rFonts w:asciiTheme="majorBidi" w:hAnsiTheme="majorBidi" w:cstheme="majorBidi"/>
          <w:b/>
        </w:rPr>
        <w:instrText xml:space="preserve"> SEQ Table \* ARABIC </w:instrText>
      </w:r>
      <w:r w:rsidR="000E65C1">
        <w:rPr>
          <w:rFonts w:asciiTheme="majorBidi" w:hAnsiTheme="majorBidi" w:cstheme="majorBidi"/>
          <w:b/>
        </w:rPr>
        <w:fldChar w:fldCharType="separate"/>
      </w:r>
      <w:r w:rsidR="000E65C1">
        <w:rPr>
          <w:rFonts w:asciiTheme="majorBidi" w:hAnsiTheme="majorBidi" w:cstheme="majorBidi"/>
          <w:b/>
          <w:noProof/>
        </w:rPr>
        <w:t>25</w:t>
      </w:r>
      <w:r w:rsidR="000E65C1">
        <w:rPr>
          <w:rFonts w:asciiTheme="majorBidi" w:hAnsiTheme="majorBidi" w:cstheme="majorBidi"/>
          <w:b/>
        </w:rPr>
        <w:fldChar w:fldCharType="end"/>
      </w:r>
      <w:r w:rsidR="001C2DDC" w:rsidRPr="00C509D9">
        <w:rPr>
          <w:rFonts w:asciiTheme="majorBidi" w:hAnsiTheme="majorBidi" w:cstheme="majorBidi"/>
          <w:b/>
        </w:rPr>
        <w:t>:</w:t>
      </w:r>
      <w:bookmarkEnd w:id="2398"/>
      <w:r w:rsidR="007745A4" w:rsidRPr="00B0704A">
        <w:rPr>
          <w:rFonts w:asciiTheme="majorBidi" w:hAnsiTheme="majorBidi" w:cstheme="majorBidi"/>
          <w:bCs w:val="0"/>
        </w:rPr>
        <w:t xml:space="preserve"> List of Phase </w:t>
      </w:r>
      <w:r w:rsidR="00E55676">
        <w:rPr>
          <w:rFonts w:asciiTheme="majorBidi" w:hAnsiTheme="majorBidi" w:cstheme="majorBidi"/>
          <w:bCs w:val="0"/>
        </w:rPr>
        <w:t>2</w:t>
      </w:r>
      <w:r w:rsidR="007745A4" w:rsidRPr="00B0704A">
        <w:rPr>
          <w:rFonts w:asciiTheme="majorBidi" w:hAnsiTheme="majorBidi" w:cstheme="majorBidi"/>
          <w:bCs w:val="0"/>
        </w:rPr>
        <w:t xml:space="preserve"> </w:t>
      </w:r>
      <w:r w:rsidR="000D2558">
        <w:rPr>
          <w:rFonts w:asciiTheme="majorBidi" w:hAnsiTheme="majorBidi" w:cstheme="majorBidi"/>
          <w:bCs w:val="0"/>
        </w:rPr>
        <w:t>i</w:t>
      </w:r>
      <w:r w:rsidR="007745A4" w:rsidRPr="00B0704A">
        <w:rPr>
          <w:rFonts w:asciiTheme="majorBidi" w:hAnsiTheme="majorBidi" w:cstheme="majorBidi"/>
          <w:bCs w:val="0"/>
        </w:rPr>
        <w:t xml:space="preserve">nterview </w:t>
      </w:r>
      <w:r w:rsidR="000D2558">
        <w:rPr>
          <w:rFonts w:asciiTheme="majorBidi" w:hAnsiTheme="majorBidi" w:cstheme="majorBidi"/>
          <w:bCs w:val="0"/>
        </w:rPr>
        <w:t>q</w:t>
      </w:r>
      <w:r w:rsidR="007745A4" w:rsidRPr="00B0704A">
        <w:rPr>
          <w:rFonts w:asciiTheme="majorBidi" w:hAnsiTheme="majorBidi" w:cstheme="majorBidi"/>
          <w:bCs w:val="0"/>
        </w:rPr>
        <w:t>uestions</w:t>
      </w:r>
      <w:bookmarkEnd w:id="2399"/>
      <w:bookmarkEnd w:id="2400"/>
      <w:r w:rsidR="000D2558">
        <w:rPr>
          <w:rFonts w:asciiTheme="majorBidi" w:hAnsiTheme="majorBidi" w:cstheme="majorBidi"/>
          <w:bCs w:val="0"/>
        </w:rPr>
        <w:t>.</w:t>
      </w:r>
      <w:bookmarkEnd w:id="2401"/>
    </w:p>
    <w:p w14:paraId="4EBBA03F" w14:textId="02ED2E0F" w:rsidR="007745A4" w:rsidRPr="004D7DCA" w:rsidRDefault="007745A4">
      <w:pPr>
        <w:pStyle w:val="Heading2"/>
      </w:pPr>
      <w:bookmarkStart w:id="2402" w:name="_Toc111536876"/>
      <w:bookmarkStart w:id="2403" w:name="_Toc111537069"/>
      <w:bookmarkStart w:id="2404" w:name="_Toc111537292"/>
      <w:bookmarkStart w:id="2405" w:name="_Toc111537437"/>
      <w:bookmarkStart w:id="2406" w:name="_Toc111538309"/>
      <w:bookmarkStart w:id="2407" w:name="_Toc111538706"/>
      <w:bookmarkStart w:id="2408" w:name="_Toc111140177"/>
      <w:bookmarkStart w:id="2409" w:name="_Toc111140540"/>
      <w:bookmarkStart w:id="2410" w:name="_Toc111140905"/>
      <w:bookmarkStart w:id="2411" w:name="_Toc111141255"/>
      <w:bookmarkStart w:id="2412" w:name="_Toc111147656"/>
      <w:bookmarkStart w:id="2413" w:name="_Toc111147918"/>
      <w:bookmarkStart w:id="2414" w:name="_Toc111148107"/>
      <w:bookmarkStart w:id="2415" w:name="_Toc111148297"/>
      <w:bookmarkStart w:id="2416" w:name="_Toc111148486"/>
      <w:bookmarkStart w:id="2417" w:name="_Toc111154467"/>
      <w:bookmarkStart w:id="2418" w:name="_Toc111154667"/>
      <w:bookmarkStart w:id="2419" w:name="_Toc111154995"/>
      <w:bookmarkStart w:id="2420" w:name="_Toc111155196"/>
      <w:bookmarkStart w:id="2421" w:name="_Toc111155400"/>
      <w:bookmarkStart w:id="2422" w:name="_Toc111155604"/>
      <w:bookmarkStart w:id="2423" w:name="_Toc111155802"/>
      <w:bookmarkStart w:id="2424" w:name="_Toc111156191"/>
      <w:bookmarkStart w:id="2425" w:name="_Toc111156391"/>
      <w:bookmarkStart w:id="2426" w:name="_Toc111156590"/>
      <w:bookmarkStart w:id="2427" w:name="_Toc111156789"/>
      <w:bookmarkStart w:id="2428" w:name="_Toc109044745"/>
      <w:bookmarkStart w:id="2429" w:name="_Toc110580470"/>
      <w:bookmarkStart w:id="2430" w:name="_Toc111330315"/>
      <w:bookmarkStart w:id="2431" w:name="_Toc111468265"/>
      <w:bookmarkStart w:id="2432" w:name="_Toc115702239"/>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r w:rsidRPr="004D7DCA">
        <w:t>Analysis</w:t>
      </w:r>
      <w:bookmarkEnd w:id="2428"/>
      <w:bookmarkEnd w:id="2429"/>
      <w:bookmarkEnd w:id="2430"/>
      <w:bookmarkEnd w:id="2431"/>
      <w:bookmarkEnd w:id="2432"/>
    </w:p>
    <w:p w14:paraId="0EFF6423" w14:textId="0DE12055" w:rsidR="007745A4" w:rsidRPr="004D7DCA" w:rsidRDefault="007745A4" w:rsidP="00E11933">
      <w:pPr>
        <w:pStyle w:val="NormalText"/>
        <w:rPr>
          <w:rFonts w:asciiTheme="majorBidi" w:hAnsiTheme="majorBidi" w:cstheme="majorBidi"/>
        </w:rPr>
      </w:pPr>
      <w:r w:rsidRPr="004D7DCA">
        <w:rPr>
          <w:rStyle w:val="NormalTextChar"/>
        </w:rPr>
        <w:t xml:space="preserve">The data from Phase </w:t>
      </w:r>
      <w:r w:rsidR="00E55676">
        <w:rPr>
          <w:rStyle w:val="NormalTextChar"/>
        </w:rPr>
        <w:t>2</w:t>
      </w:r>
      <w:r w:rsidRPr="004D7DCA">
        <w:rPr>
          <w:rStyle w:val="NormalTextChar"/>
        </w:rPr>
        <w:t xml:space="preserve"> </w:t>
      </w:r>
      <w:r w:rsidR="009F7A06" w:rsidRPr="004D7DCA">
        <w:rPr>
          <w:rStyle w:val="NormalTextChar"/>
        </w:rPr>
        <w:t xml:space="preserve">were </w:t>
      </w:r>
      <w:r w:rsidRPr="004D7DCA">
        <w:rPr>
          <w:rStyle w:val="NormalTextChar"/>
        </w:rPr>
        <w:t xml:space="preserve">limited to the interviews conducted with </w:t>
      </w:r>
      <w:r w:rsidR="00AA5E95" w:rsidRPr="004D7DCA">
        <w:rPr>
          <w:rStyle w:val="NormalTextChar"/>
        </w:rPr>
        <w:t xml:space="preserve">the </w:t>
      </w:r>
      <w:r w:rsidRPr="004D7DCA">
        <w:rPr>
          <w:rStyle w:val="NormalTextChar"/>
        </w:rPr>
        <w:t>six experts</w:t>
      </w:r>
      <w:r w:rsidR="00301465" w:rsidRPr="004D7DCA">
        <w:rPr>
          <w:rStyle w:val="NormalTextChar"/>
        </w:rPr>
        <w:t>. H</w:t>
      </w:r>
      <w:r w:rsidRPr="004D7DCA">
        <w:rPr>
          <w:rStyle w:val="NormalTextChar"/>
        </w:rPr>
        <w:t>ence, rather than using an extensive coding and thematic analytical process</w:t>
      </w:r>
      <w:r w:rsidR="00947DAF" w:rsidRPr="004D7DCA">
        <w:rPr>
          <w:rStyle w:val="NormalTextChar"/>
        </w:rPr>
        <w:t>,</w:t>
      </w:r>
      <w:r w:rsidRPr="004D7DCA">
        <w:rPr>
          <w:rStyle w:val="NormalTextChar"/>
        </w:rPr>
        <w:t xml:space="preserve"> the data </w:t>
      </w:r>
      <w:r w:rsidR="00947DAF" w:rsidRPr="004D7DCA">
        <w:rPr>
          <w:rStyle w:val="NormalTextChar"/>
        </w:rPr>
        <w:t xml:space="preserve">were </w:t>
      </w:r>
      <w:r w:rsidR="00601ABE" w:rsidRPr="004D7DCA">
        <w:rPr>
          <w:rStyle w:val="NormalTextChar"/>
        </w:rPr>
        <w:t>examined by eye and</w:t>
      </w:r>
      <w:r w:rsidRPr="004D7DCA">
        <w:rPr>
          <w:rStyle w:val="NormalTextChar"/>
        </w:rPr>
        <w:t xml:space="preserve"> summari</w:t>
      </w:r>
      <w:r w:rsidR="00C93A1C">
        <w:rPr>
          <w:rStyle w:val="NormalTextChar"/>
        </w:rPr>
        <w:t>s</w:t>
      </w:r>
      <w:r w:rsidRPr="004D7DCA">
        <w:rPr>
          <w:rStyle w:val="NormalTextChar"/>
        </w:rPr>
        <w:t>e</w:t>
      </w:r>
      <w:r w:rsidR="00601ABE" w:rsidRPr="004D7DCA">
        <w:rPr>
          <w:rStyle w:val="NormalTextChar"/>
        </w:rPr>
        <w:t>d</w:t>
      </w:r>
      <w:r w:rsidRPr="004D7DCA">
        <w:rPr>
          <w:rStyle w:val="NormalTextChar"/>
        </w:rPr>
        <w:t xml:space="preserve"> </w:t>
      </w:r>
      <w:r w:rsidR="00601ABE" w:rsidRPr="004D7DCA">
        <w:rPr>
          <w:rStyle w:val="NormalTextChar"/>
        </w:rPr>
        <w:t xml:space="preserve">for </w:t>
      </w:r>
      <w:r w:rsidR="00301465" w:rsidRPr="004D7DCA">
        <w:rPr>
          <w:rStyle w:val="NormalTextChar"/>
        </w:rPr>
        <w:t xml:space="preserve">the </w:t>
      </w:r>
      <w:r w:rsidRPr="004D7DCA">
        <w:rPr>
          <w:rStyle w:val="NormalTextChar"/>
        </w:rPr>
        <w:t>data reduction process</w:t>
      </w:r>
      <w:r w:rsidR="00601ABE" w:rsidRPr="004D7DCA">
        <w:rPr>
          <w:rStyle w:val="NormalTextChar"/>
        </w:rPr>
        <w:t>;</w:t>
      </w:r>
      <w:r w:rsidRPr="004D7DCA">
        <w:rPr>
          <w:rStyle w:val="NormalTextChar"/>
        </w:rPr>
        <w:t xml:space="preserve"> appropriate approaches to data display were used for each set of </w:t>
      </w:r>
      <w:r w:rsidR="00301465" w:rsidRPr="004D7DCA">
        <w:rPr>
          <w:rStyle w:val="NormalTextChar"/>
        </w:rPr>
        <w:t>analyses. For example</w:t>
      </w:r>
      <w:r w:rsidR="00446703" w:rsidRPr="004D7DCA">
        <w:rPr>
          <w:rStyle w:val="NormalTextChar"/>
        </w:rPr>
        <w:t>,</w:t>
      </w:r>
      <w:r w:rsidR="00446703">
        <w:rPr>
          <w:rStyle w:val="NormalTextChar"/>
        </w:rPr>
        <w:t xml:space="preserve"> </w:t>
      </w:r>
      <w:r w:rsidRPr="004D7DCA">
        <w:rPr>
          <w:rStyle w:val="NormalTextChar"/>
        </w:rPr>
        <w:t>tables were used to display the part of the analysis regarding defining scenario planning</w:t>
      </w:r>
      <w:r w:rsidR="00301465" w:rsidRPr="004D7DCA">
        <w:rPr>
          <w:rStyle w:val="NormalTextChar"/>
        </w:rPr>
        <w:t xml:space="preserve">; </w:t>
      </w:r>
      <w:r w:rsidRPr="004D7DCA">
        <w:rPr>
          <w:rStyle w:val="NormalTextChar"/>
        </w:rPr>
        <w:t>cognitive mapping was used to structure and make sense of the methodology for scenario planning; a table was used to display the comparative analysis between public and private sector scenario planning</w:t>
      </w:r>
      <w:r w:rsidR="00D27096" w:rsidRPr="004D7DCA">
        <w:rPr>
          <w:rStyle w:val="NormalTextChar"/>
        </w:rPr>
        <w:t>;</w:t>
      </w:r>
      <w:r w:rsidRPr="004D7DCA">
        <w:rPr>
          <w:rStyle w:val="NormalTextChar"/>
        </w:rPr>
        <w:t xml:space="preserve"> and finally, summaries for clusters of codes and the emerging themes on factors influencing implementation</w:t>
      </w:r>
      <w:r w:rsidR="00281F65">
        <w:rPr>
          <w:rStyle w:val="NormalTextChar"/>
        </w:rPr>
        <w:t xml:space="preserve"> were created</w:t>
      </w:r>
      <w:r w:rsidRPr="004D7DCA">
        <w:rPr>
          <w:rFonts w:asciiTheme="majorBidi" w:hAnsiTheme="majorBidi" w:cstheme="majorBidi"/>
        </w:rPr>
        <w:t>.</w:t>
      </w:r>
    </w:p>
    <w:p w14:paraId="1AD43C3F" w14:textId="3D215096" w:rsidR="00B70A89" w:rsidRPr="004D7DCA" w:rsidRDefault="007745A4" w:rsidP="00FA67B5">
      <w:pPr>
        <w:pStyle w:val="NormalText"/>
        <w:rPr>
          <w:rFonts w:asciiTheme="majorBidi" w:hAnsiTheme="majorBidi" w:cstheme="majorBidi"/>
        </w:rPr>
      </w:pPr>
      <w:r w:rsidRPr="004D7DCA">
        <w:rPr>
          <w:rFonts w:asciiTheme="majorBidi" w:hAnsiTheme="majorBidi" w:cstheme="majorBidi"/>
        </w:rPr>
        <w:t>The information gathered from each expert builds, expands, and inform</w:t>
      </w:r>
      <w:r w:rsidR="00301465" w:rsidRPr="004D7DCA">
        <w:rPr>
          <w:rFonts w:asciiTheme="majorBidi" w:hAnsiTheme="majorBidi" w:cstheme="majorBidi"/>
        </w:rPr>
        <w:t>s the scenario planning phenomenon</w:t>
      </w:r>
      <w:r w:rsidRPr="004D7DCA">
        <w:rPr>
          <w:rFonts w:asciiTheme="majorBidi" w:hAnsiTheme="majorBidi" w:cstheme="majorBidi"/>
        </w:rPr>
        <w:t xml:space="preserve"> rather than validating one another.</w:t>
      </w:r>
      <w:r w:rsidR="000D1393" w:rsidRPr="004D7DCA">
        <w:rPr>
          <w:rFonts w:asciiTheme="majorBidi" w:hAnsiTheme="majorBidi" w:cstheme="majorBidi"/>
        </w:rPr>
        <w:t xml:space="preserve"> </w:t>
      </w:r>
      <w:r w:rsidRPr="004D7DCA">
        <w:rPr>
          <w:rFonts w:asciiTheme="majorBidi" w:hAnsiTheme="majorBidi" w:cstheme="majorBidi"/>
        </w:rPr>
        <w:t xml:space="preserve">The analysis section comprises four </w:t>
      </w:r>
      <w:r w:rsidR="00B70A89" w:rsidRPr="004D7DCA">
        <w:rPr>
          <w:rFonts w:asciiTheme="majorBidi" w:hAnsiTheme="majorBidi" w:cstheme="majorBidi"/>
        </w:rPr>
        <w:t>sections:</w:t>
      </w:r>
      <w:r w:rsidRPr="004D7DCA">
        <w:rPr>
          <w:rFonts w:asciiTheme="majorBidi" w:hAnsiTheme="majorBidi" w:cstheme="majorBidi"/>
        </w:rPr>
        <w:t xml:space="preserve"> defining scenario planning, methodology and implementation process, public and private sector scenario planning, and factors influencing scenario planning implementation.</w:t>
      </w:r>
    </w:p>
    <w:p w14:paraId="21BDC553" w14:textId="77777777" w:rsidR="007745A4" w:rsidRPr="004D7DCA" w:rsidRDefault="007745A4" w:rsidP="00C509D9">
      <w:pPr>
        <w:pStyle w:val="Heading3"/>
      </w:pPr>
      <w:bookmarkStart w:id="2433" w:name="_Toc111140179"/>
      <w:bookmarkStart w:id="2434" w:name="_Toc111140542"/>
      <w:bookmarkStart w:id="2435" w:name="_Toc111140907"/>
      <w:bookmarkStart w:id="2436" w:name="_Toc111141257"/>
      <w:bookmarkStart w:id="2437" w:name="_Toc111147658"/>
      <w:bookmarkStart w:id="2438" w:name="_Toc109044746"/>
      <w:bookmarkStart w:id="2439" w:name="_Toc110580471"/>
      <w:bookmarkStart w:id="2440" w:name="_Toc111468266"/>
      <w:bookmarkEnd w:id="2433"/>
      <w:bookmarkEnd w:id="2434"/>
      <w:bookmarkEnd w:id="2435"/>
      <w:bookmarkEnd w:id="2436"/>
      <w:bookmarkEnd w:id="2437"/>
      <w:r w:rsidRPr="004D7DCA">
        <w:t>Defining Scenario Planning</w:t>
      </w:r>
      <w:bookmarkEnd w:id="2438"/>
      <w:bookmarkEnd w:id="2439"/>
      <w:bookmarkEnd w:id="2440"/>
    </w:p>
    <w:p w14:paraId="1AD99C87" w14:textId="10A223C4" w:rsidR="00652090" w:rsidRDefault="007745A4" w:rsidP="00652090">
      <w:pPr>
        <w:pStyle w:val="1stpara"/>
        <w:spacing w:after="0" w:afterAutospacing="0"/>
        <w:rPr>
          <w:rFonts w:asciiTheme="majorBidi" w:hAnsiTheme="majorBidi" w:cstheme="majorBidi"/>
        </w:rPr>
      </w:pPr>
      <w:r w:rsidRPr="004D7DCA">
        <w:rPr>
          <w:rFonts w:asciiTheme="majorBidi" w:hAnsiTheme="majorBidi" w:cstheme="majorBidi"/>
        </w:rPr>
        <w:t xml:space="preserve">When the experts were asked to explain what scenario planning is, they were essentially describing how the approach can be used and why </w:t>
      </w:r>
      <w:r w:rsidR="00301465" w:rsidRPr="004D7DCA">
        <w:rPr>
          <w:rFonts w:asciiTheme="majorBidi" w:hAnsiTheme="majorBidi" w:cstheme="majorBidi"/>
        </w:rPr>
        <w:t xml:space="preserve">it </w:t>
      </w:r>
      <w:r w:rsidRPr="004D7DCA">
        <w:rPr>
          <w:rFonts w:asciiTheme="majorBidi" w:hAnsiTheme="majorBidi" w:cstheme="majorBidi"/>
        </w:rPr>
        <w:t xml:space="preserve">can be a useful/helpful </w:t>
      </w:r>
      <w:r w:rsidR="00301465" w:rsidRPr="004D7DCA">
        <w:rPr>
          <w:rFonts w:asciiTheme="majorBidi" w:hAnsiTheme="majorBidi" w:cstheme="majorBidi"/>
        </w:rPr>
        <w:t xml:space="preserve">approach </w:t>
      </w:r>
      <w:r w:rsidRPr="004D7DCA">
        <w:rPr>
          <w:rFonts w:asciiTheme="majorBidi" w:hAnsiTheme="majorBidi" w:cstheme="majorBidi"/>
        </w:rPr>
        <w:t xml:space="preserve">in thinking about the future. The themes emerging from the data </w:t>
      </w:r>
      <w:r w:rsidR="00146144" w:rsidRPr="004D7DCA">
        <w:rPr>
          <w:rFonts w:asciiTheme="majorBidi" w:hAnsiTheme="majorBidi" w:cstheme="majorBidi"/>
        </w:rPr>
        <w:t>are</w:t>
      </w:r>
      <w:r w:rsidRPr="004D7DCA">
        <w:rPr>
          <w:rFonts w:asciiTheme="majorBidi" w:hAnsiTheme="majorBidi" w:cstheme="majorBidi"/>
        </w:rPr>
        <w:t xml:space="preserve"> displayed in </w:t>
      </w:r>
      <w:r w:rsidR="00652090" w:rsidRPr="004D7DCA">
        <w:rPr>
          <w:rFonts w:asciiTheme="majorBidi" w:hAnsiTheme="majorBidi" w:cstheme="majorBidi"/>
        </w:rPr>
        <w:fldChar w:fldCharType="begin"/>
      </w:r>
      <w:r w:rsidR="00652090" w:rsidRPr="004D7DCA">
        <w:rPr>
          <w:rFonts w:asciiTheme="majorBidi" w:hAnsiTheme="majorBidi" w:cstheme="majorBidi"/>
        </w:rPr>
        <w:instrText xml:space="preserve"> REF _Ref108943754 \h  \* MERGEFORMAT </w:instrText>
      </w:r>
      <w:r w:rsidR="00652090" w:rsidRPr="004D7DCA">
        <w:rPr>
          <w:rFonts w:asciiTheme="majorBidi" w:hAnsiTheme="majorBidi" w:cstheme="majorBidi"/>
        </w:rPr>
      </w:r>
      <w:r w:rsidR="00652090" w:rsidRPr="004D7DCA">
        <w:rPr>
          <w:rFonts w:asciiTheme="majorBidi" w:hAnsiTheme="majorBidi" w:cstheme="majorBidi"/>
        </w:rPr>
        <w:fldChar w:fldCharType="separate"/>
      </w:r>
      <w:r w:rsidR="00652090" w:rsidRPr="004C4CE9">
        <w:rPr>
          <w:rFonts w:asciiTheme="majorBidi" w:hAnsiTheme="majorBidi" w:cstheme="majorBidi"/>
        </w:rPr>
        <w:t xml:space="preserve">Table </w:t>
      </w:r>
      <w:r w:rsidR="00652090" w:rsidRPr="00071302">
        <w:rPr>
          <w:rFonts w:asciiTheme="majorBidi" w:hAnsiTheme="majorBidi" w:cstheme="majorBidi"/>
          <w:noProof/>
        </w:rPr>
        <w:t>26</w:t>
      </w:r>
      <w:r w:rsidR="00652090" w:rsidRPr="004C4CE9">
        <w:rPr>
          <w:rFonts w:asciiTheme="majorBidi" w:hAnsiTheme="majorBidi" w:cstheme="majorBidi"/>
        </w:rPr>
        <w:t xml:space="preserve"> </w:t>
      </w:r>
      <w:r w:rsidR="00652090" w:rsidRPr="004D7DCA">
        <w:rPr>
          <w:rFonts w:asciiTheme="majorBidi" w:hAnsiTheme="majorBidi" w:cstheme="majorBidi"/>
        </w:rPr>
        <w:fldChar w:fldCharType="end"/>
      </w:r>
      <w:r w:rsidR="00652090">
        <w:rPr>
          <w:rFonts w:asciiTheme="majorBidi" w:hAnsiTheme="majorBidi" w:cstheme="majorBidi"/>
        </w:rPr>
        <w:t xml:space="preserve">and </w:t>
      </w:r>
      <w:r w:rsidR="00996908">
        <w:rPr>
          <w:rFonts w:asciiTheme="majorBidi" w:hAnsiTheme="majorBidi" w:cstheme="majorBidi"/>
        </w:rPr>
        <w:fldChar w:fldCharType="begin"/>
      </w:r>
      <w:r w:rsidR="00996908">
        <w:rPr>
          <w:rFonts w:asciiTheme="majorBidi" w:hAnsiTheme="majorBidi" w:cstheme="majorBidi"/>
        </w:rPr>
        <w:instrText xml:space="preserve"> REF _Ref113871831 \h </w:instrText>
      </w:r>
      <w:r w:rsidR="00996908">
        <w:rPr>
          <w:rFonts w:asciiTheme="majorBidi" w:hAnsiTheme="majorBidi" w:cstheme="majorBidi"/>
        </w:rPr>
      </w:r>
      <w:r w:rsidR="00996908">
        <w:rPr>
          <w:rFonts w:asciiTheme="majorBidi" w:hAnsiTheme="majorBidi" w:cstheme="majorBidi"/>
        </w:rPr>
        <w:fldChar w:fldCharType="separate"/>
      </w:r>
      <w:r w:rsidR="00996908" w:rsidRPr="00C509D9">
        <w:rPr>
          <w:rFonts w:asciiTheme="majorBidi" w:hAnsiTheme="majorBidi" w:cstheme="majorBidi"/>
          <w:b/>
          <w:bCs/>
        </w:rPr>
        <w:t xml:space="preserve">Table </w:t>
      </w:r>
      <w:r w:rsidR="00996908">
        <w:rPr>
          <w:rFonts w:asciiTheme="majorBidi" w:hAnsiTheme="majorBidi" w:cstheme="majorBidi"/>
          <w:b/>
          <w:noProof/>
        </w:rPr>
        <w:t>27</w:t>
      </w:r>
      <w:r w:rsidR="00996908">
        <w:rPr>
          <w:rFonts w:asciiTheme="majorBidi" w:hAnsiTheme="majorBidi" w:cstheme="majorBidi"/>
        </w:rPr>
        <w:fldChar w:fldCharType="end"/>
      </w:r>
      <w:r w:rsidR="00996908">
        <w:rPr>
          <w:rFonts w:asciiTheme="majorBidi" w:hAnsiTheme="majorBidi" w:cstheme="majorBidi"/>
        </w:rPr>
        <w:t xml:space="preserve"> </w:t>
      </w:r>
      <w:r w:rsidR="00652090" w:rsidRPr="004D7DCA">
        <w:rPr>
          <w:rFonts w:asciiTheme="majorBidi" w:hAnsiTheme="majorBidi" w:cstheme="majorBidi"/>
        </w:rPr>
        <w:t>below.</w:t>
      </w:r>
    </w:p>
    <w:p w14:paraId="490BF09E" w14:textId="77777777" w:rsidR="00652090" w:rsidRDefault="00652090" w:rsidP="00652090">
      <w:pPr>
        <w:pStyle w:val="1stpara"/>
        <w:spacing w:after="0" w:afterAutospacing="0"/>
        <w:rPr>
          <w:rFonts w:asciiTheme="majorBidi" w:hAnsiTheme="majorBidi" w:cstheme="majorBidi"/>
        </w:rPr>
      </w:pPr>
    </w:p>
    <w:p w14:paraId="185BD674" w14:textId="77777777" w:rsidR="00652090" w:rsidRDefault="00652090" w:rsidP="00652090">
      <w:pPr>
        <w:pStyle w:val="1stpara"/>
        <w:spacing w:after="0" w:afterAutospacing="0"/>
        <w:rPr>
          <w:rFonts w:asciiTheme="majorBidi" w:hAnsiTheme="majorBidi" w:cstheme="majorBidi"/>
        </w:rPr>
      </w:pPr>
    </w:p>
    <w:p w14:paraId="0111E1E3" w14:textId="2956B1E6" w:rsidR="00565B71" w:rsidRPr="00C509D9" w:rsidRDefault="007745A4" w:rsidP="000D1393">
      <w:pPr>
        <w:pStyle w:val="1stpara"/>
        <w:spacing w:after="0" w:afterAutospacing="0"/>
        <w:rPr>
          <w:rFonts w:asciiTheme="majorBidi" w:hAnsiTheme="majorBidi" w:cstheme="majorBidi"/>
        </w:rPr>
      </w:pPr>
      <w:r w:rsidRPr="004D7DCA">
        <w:rPr>
          <w:rFonts w:asciiTheme="majorBidi" w:hAnsiTheme="majorBidi" w:cstheme="majorBidi"/>
        </w:rPr>
        <w:lastRenderedPageBreak/>
        <w:fldChar w:fldCharType="begin"/>
      </w:r>
      <w:r w:rsidRPr="004D7DCA">
        <w:rPr>
          <w:rFonts w:asciiTheme="majorBidi" w:hAnsiTheme="majorBidi" w:cstheme="majorBidi"/>
        </w:rPr>
        <w:instrText xml:space="preserve"> REF _Ref108943678 \h </w:instrText>
      </w:r>
      <w:r w:rsidR="0074627B" w:rsidRPr="004D7DCA">
        <w:rPr>
          <w:rFonts w:asciiTheme="majorBidi" w:hAnsiTheme="majorBidi" w:cstheme="majorBidi"/>
        </w:rPr>
        <w:instrText xml:space="preserve"> \* MERGEFORMAT </w:instrText>
      </w:r>
      <w:r w:rsidRPr="004D7DCA">
        <w:rPr>
          <w:rFonts w:asciiTheme="majorBidi" w:hAnsiTheme="majorBidi" w:cstheme="majorBidi"/>
        </w:rPr>
      </w:r>
      <w:r w:rsidRPr="004D7DCA">
        <w:rPr>
          <w:rFonts w:asciiTheme="majorBidi" w:hAnsiTheme="majorBidi" w:cstheme="majorBidi"/>
        </w:rPr>
        <w:fldChar w:fldCharType="separate"/>
      </w:r>
    </w:p>
    <w:p w14:paraId="753646EA" w14:textId="5ED22A8F" w:rsidR="00BB63F4" w:rsidRDefault="007745A4" w:rsidP="000D1393">
      <w:pPr>
        <w:pStyle w:val="1stpara"/>
        <w:spacing w:after="0" w:afterAutospacing="0"/>
        <w:rPr>
          <w:rFonts w:asciiTheme="majorBidi" w:hAnsiTheme="majorBidi" w:cstheme="majorBidi"/>
        </w:rPr>
      </w:pPr>
      <w:r w:rsidRPr="004D7DCA">
        <w:rPr>
          <w:rFonts w:asciiTheme="majorBidi" w:hAnsiTheme="majorBidi" w:cstheme="majorBidi"/>
        </w:rPr>
        <w:fldChar w:fldCharType="end"/>
      </w:r>
    </w:p>
    <w:p w14:paraId="134D83B6" w14:textId="097F4F53" w:rsidR="00BB63F4" w:rsidRPr="004D7DCA" w:rsidRDefault="00BB63F4" w:rsidP="000D1393">
      <w:pPr>
        <w:pStyle w:val="1stpara"/>
        <w:spacing w:after="0" w:afterAutospacing="0"/>
        <w:rPr>
          <w:rFonts w:asciiTheme="majorBidi" w:hAnsiTheme="majorBidi" w:cstheme="majorBidi"/>
        </w:rPr>
      </w:pPr>
    </w:p>
    <w:tbl>
      <w:tblPr>
        <w:tblW w:w="8888"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8888"/>
      </w:tblGrid>
      <w:tr w:rsidR="008B4AB3" w:rsidRPr="004D7DCA" w14:paraId="589925EA" w14:textId="77777777" w:rsidTr="000D1393">
        <w:trPr>
          <w:trHeight w:val="567"/>
          <w:jc w:val="center"/>
        </w:trPr>
        <w:tc>
          <w:tcPr>
            <w:tcW w:w="8888" w:type="dxa"/>
            <w:shd w:val="clear" w:color="auto" w:fill="D9E2F3" w:themeFill="accent1" w:themeFillTint="33"/>
          </w:tcPr>
          <w:p w14:paraId="65F08E8A" w14:textId="7412C5FE" w:rsidR="008B4AB3" w:rsidRPr="004D7DCA" w:rsidRDefault="001623D3" w:rsidP="001B6459">
            <w:pPr>
              <w:spacing w:line="276" w:lineRule="auto"/>
              <w:jc w:val="both"/>
              <w:rPr>
                <w:rFonts w:asciiTheme="majorBidi" w:eastAsia="Times New Roman" w:hAnsiTheme="majorBidi" w:cstheme="majorBidi"/>
                <w:color w:val="000000"/>
                <w:lang w:eastAsia="en-GB"/>
              </w:rPr>
            </w:pPr>
            <w:r w:rsidRPr="004D7DCA">
              <w:rPr>
                <w:rFonts w:asciiTheme="majorBidi" w:eastAsia="Times New Roman" w:hAnsiTheme="majorBidi" w:cstheme="majorBidi"/>
                <w:color w:val="000000"/>
                <w:lang w:eastAsia="en-GB"/>
              </w:rPr>
              <w:t>Scenarios:</w:t>
            </w:r>
            <w:r w:rsidR="008B4AB3" w:rsidRPr="004D7DCA">
              <w:rPr>
                <w:rFonts w:asciiTheme="majorBidi" w:eastAsia="Times New Roman" w:hAnsiTheme="majorBidi" w:cstheme="majorBidi"/>
                <w:color w:val="000000"/>
                <w:lang w:eastAsia="en-GB"/>
              </w:rPr>
              <w:t xml:space="preserve"> recogni</w:t>
            </w:r>
            <w:r w:rsidR="00C93A1C">
              <w:rPr>
                <w:rFonts w:asciiTheme="majorBidi" w:eastAsia="Times New Roman" w:hAnsiTheme="majorBidi" w:cstheme="majorBidi"/>
                <w:color w:val="000000"/>
                <w:lang w:eastAsia="en-GB"/>
              </w:rPr>
              <w:t>s</w:t>
            </w:r>
            <w:r w:rsidR="008B4AB3" w:rsidRPr="004D7DCA">
              <w:rPr>
                <w:rFonts w:asciiTheme="majorBidi" w:eastAsia="Times New Roman" w:hAnsiTheme="majorBidi" w:cstheme="majorBidi"/>
                <w:color w:val="000000"/>
                <w:lang w:eastAsia="en-GB"/>
              </w:rPr>
              <w:t>ing there are different possibilities; a technique for developing stories about the future; is a structured and information</w:t>
            </w:r>
            <w:r w:rsidR="00514C10" w:rsidRPr="004D7DCA">
              <w:rPr>
                <w:rFonts w:asciiTheme="majorBidi" w:eastAsia="Times New Roman" w:hAnsiTheme="majorBidi" w:cstheme="majorBidi"/>
                <w:color w:val="000000"/>
                <w:lang w:eastAsia="en-GB"/>
              </w:rPr>
              <w:t>-</w:t>
            </w:r>
            <w:r w:rsidR="008B4AB3" w:rsidRPr="004D7DCA">
              <w:rPr>
                <w:rFonts w:asciiTheme="majorBidi" w:eastAsia="Times New Roman" w:hAnsiTheme="majorBidi" w:cstheme="majorBidi"/>
                <w:color w:val="000000"/>
                <w:lang w:eastAsia="en-GB"/>
              </w:rPr>
              <w:t>rich process designed to help people move beyond today’s constraining cognitive assumptions about the future</w:t>
            </w:r>
          </w:p>
        </w:tc>
      </w:tr>
      <w:tr w:rsidR="008B4AB3" w:rsidRPr="004D7DCA" w14:paraId="541CC2CA" w14:textId="77777777" w:rsidTr="000D1393">
        <w:trPr>
          <w:trHeight w:val="567"/>
          <w:jc w:val="center"/>
        </w:trPr>
        <w:tc>
          <w:tcPr>
            <w:tcW w:w="8888" w:type="dxa"/>
            <w:shd w:val="clear" w:color="auto" w:fill="auto"/>
            <w:hideMark/>
          </w:tcPr>
          <w:p w14:paraId="06505D6D" w14:textId="178F307C" w:rsidR="008B4AB3" w:rsidRPr="004D7DCA" w:rsidRDefault="008B4AB3" w:rsidP="001B6459">
            <w:pPr>
              <w:pStyle w:val="NormalText"/>
              <w:rPr>
                <w:lang w:eastAsia="en-GB"/>
              </w:rPr>
            </w:pPr>
            <w:r w:rsidRPr="004D7DCA">
              <w:rPr>
                <w:lang w:eastAsia="en-GB"/>
              </w:rPr>
              <w:t xml:space="preserve">“The scenarios </w:t>
            </w:r>
            <w:r w:rsidRPr="003943A0">
              <w:rPr>
                <w:color w:val="000000" w:themeColor="text1"/>
                <w:lang w:eastAsia="en-GB"/>
              </w:rPr>
              <w:t>element is about recogni</w:t>
            </w:r>
            <w:r w:rsidR="00C93A1C" w:rsidRPr="003943A0">
              <w:rPr>
                <w:color w:val="000000" w:themeColor="text1"/>
                <w:lang w:eastAsia="en-GB"/>
              </w:rPr>
              <w:t>s</w:t>
            </w:r>
            <w:r w:rsidRPr="003943A0">
              <w:rPr>
                <w:color w:val="000000" w:themeColor="text1"/>
                <w:lang w:eastAsia="en-GB"/>
              </w:rPr>
              <w:t>ing that there are different possibilities when we look into the future</w:t>
            </w:r>
            <w:r w:rsidR="00446703" w:rsidRPr="003943A0">
              <w:rPr>
                <w:color w:val="000000" w:themeColor="text1"/>
                <w:lang w:eastAsia="en-GB"/>
              </w:rPr>
              <w:t xml:space="preserve">. </w:t>
            </w:r>
            <w:r w:rsidRPr="003943A0">
              <w:rPr>
                <w:color w:val="000000" w:themeColor="text1"/>
                <w:lang w:eastAsia="en-GB"/>
              </w:rPr>
              <w:t>So, what are those different possibilities of the future that we are looking at</w:t>
            </w:r>
            <w:r w:rsidR="00446703" w:rsidRPr="003943A0">
              <w:rPr>
                <w:color w:val="000000" w:themeColor="text1"/>
                <w:lang w:eastAsia="en-GB"/>
              </w:rPr>
              <w:t xml:space="preserve">? </w:t>
            </w:r>
            <w:r w:rsidRPr="003943A0">
              <w:rPr>
                <w:color w:val="000000" w:themeColor="text1"/>
                <w:lang w:eastAsia="en-GB"/>
              </w:rPr>
              <w:t xml:space="preserve">To understand </w:t>
            </w:r>
            <w:r w:rsidR="007230DF" w:rsidRPr="003943A0">
              <w:rPr>
                <w:color w:val="000000" w:themeColor="text1"/>
                <w:lang w:eastAsia="en-GB"/>
              </w:rPr>
              <w:t>that</w:t>
            </w:r>
            <w:r w:rsidRPr="003943A0">
              <w:rPr>
                <w:color w:val="000000" w:themeColor="text1"/>
                <w:lang w:eastAsia="en-GB"/>
              </w:rPr>
              <w:t xml:space="preserve"> you must understand the present</w:t>
            </w:r>
            <w:r w:rsidRPr="004D7DCA">
              <w:rPr>
                <w:lang w:eastAsia="en-GB"/>
              </w:rPr>
              <w:t>, where we are today</w:t>
            </w:r>
            <w:r w:rsidR="00301465" w:rsidRPr="004D7DCA">
              <w:rPr>
                <w:lang w:eastAsia="en-GB"/>
              </w:rPr>
              <w:t>,</w:t>
            </w:r>
            <w:r w:rsidRPr="004D7DCA">
              <w:rPr>
                <w:lang w:eastAsia="en-GB"/>
              </w:rPr>
              <w:t xml:space="preserve"> and we've talked about that, different understandings of the present</w:t>
            </w:r>
            <w:r w:rsidR="00446703" w:rsidRPr="004D7DCA">
              <w:rPr>
                <w:lang w:eastAsia="en-GB"/>
              </w:rPr>
              <w:t>.</w:t>
            </w:r>
            <w:r w:rsidR="00446703">
              <w:rPr>
                <w:lang w:eastAsia="en-GB"/>
              </w:rPr>
              <w:t xml:space="preserve"> </w:t>
            </w:r>
            <w:r w:rsidRPr="004D7DCA">
              <w:rPr>
                <w:lang w:eastAsia="en-GB"/>
              </w:rPr>
              <w:t>From different understandings of the present, we look at different possibilities in the future. Now, that’s the word scenarios, stories about the future. The next one is planning. Why? Why do we do that? Because we need to plan for the future and a big company does it through developing strategy</w:t>
            </w:r>
            <w:r w:rsidR="00037F94" w:rsidRPr="004D7DCA">
              <w:rPr>
                <w:lang w:eastAsia="en-GB"/>
              </w:rPr>
              <w:t>.</w:t>
            </w:r>
            <w:r w:rsidRPr="004D7DCA">
              <w:rPr>
                <w:lang w:eastAsia="en-GB"/>
              </w:rPr>
              <w:t xml:space="preserve">” </w:t>
            </w:r>
            <w:r w:rsidR="00037F94" w:rsidRPr="004D7DCA">
              <w:rPr>
                <w:rFonts w:cs="Times New Roman"/>
                <w:lang w:eastAsia="en-GB"/>
              </w:rPr>
              <w:t>–</w:t>
            </w:r>
            <w:r w:rsidR="00037F94" w:rsidRPr="004D7DCA">
              <w:rPr>
                <w:lang w:eastAsia="en-GB"/>
              </w:rPr>
              <w:t xml:space="preserve"> </w:t>
            </w:r>
            <w:r w:rsidRPr="004D7DCA">
              <w:rPr>
                <w:lang w:eastAsia="en-GB"/>
              </w:rPr>
              <w:t>(EXP3)</w:t>
            </w:r>
          </w:p>
        </w:tc>
      </w:tr>
      <w:tr w:rsidR="008B4AB3" w:rsidRPr="004D7DCA" w14:paraId="629E2318" w14:textId="77777777" w:rsidTr="00C509D9">
        <w:trPr>
          <w:trHeight w:val="567"/>
          <w:jc w:val="center"/>
        </w:trPr>
        <w:tc>
          <w:tcPr>
            <w:tcW w:w="8888" w:type="dxa"/>
            <w:tcBorders>
              <w:bottom w:val="single" w:sz="4" w:space="0" w:color="auto"/>
            </w:tcBorders>
            <w:shd w:val="clear" w:color="auto" w:fill="auto"/>
            <w:hideMark/>
          </w:tcPr>
          <w:p w14:paraId="6E698EF4" w14:textId="21E2922D" w:rsidR="008B4AB3" w:rsidRPr="004D7DCA" w:rsidRDefault="008B4AB3" w:rsidP="00E11933">
            <w:pPr>
              <w:pStyle w:val="NormalText"/>
              <w:rPr>
                <w:lang w:eastAsia="en-GB"/>
              </w:rPr>
            </w:pPr>
            <w:r w:rsidRPr="004D7DCA">
              <w:rPr>
                <w:lang w:eastAsia="en-GB"/>
              </w:rPr>
              <w:t>“</w:t>
            </w:r>
            <w:r w:rsidRPr="003943A0">
              <w:rPr>
                <w:color w:val="000000" w:themeColor="text1"/>
                <w:lang w:eastAsia="en-GB"/>
              </w:rPr>
              <w:t xml:space="preserve">Scenario planning is a technique for developing stories about the future that are relevant to the decisions that leaders need to make today.” </w:t>
            </w:r>
            <w:r w:rsidR="00037F94" w:rsidRPr="003943A0">
              <w:rPr>
                <w:rFonts w:cs="Times New Roman"/>
                <w:color w:val="000000" w:themeColor="text1"/>
                <w:lang w:eastAsia="en-GB"/>
              </w:rPr>
              <w:t>–</w:t>
            </w:r>
            <w:r w:rsidR="00037F94" w:rsidRPr="003943A0">
              <w:rPr>
                <w:color w:val="000000" w:themeColor="text1"/>
                <w:lang w:eastAsia="en-GB"/>
              </w:rPr>
              <w:t xml:space="preserve"> </w:t>
            </w:r>
            <w:r w:rsidRPr="004D7DCA">
              <w:rPr>
                <w:lang w:eastAsia="en-GB"/>
              </w:rPr>
              <w:t xml:space="preserve">(EXP5) </w:t>
            </w:r>
          </w:p>
        </w:tc>
      </w:tr>
      <w:tr w:rsidR="008B4AB3" w:rsidRPr="004D7DCA" w14:paraId="3018B5CE" w14:textId="77777777" w:rsidTr="00C509D9">
        <w:trPr>
          <w:trHeight w:val="567"/>
          <w:jc w:val="center"/>
        </w:trPr>
        <w:tc>
          <w:tcPr>
            <w:tcW w:w="8888" w:type="dxa"/>
            <w:tcBorders>
              <w:top w:val="single" w:sz="4" w:space="0" w:color="auto"/>
              <w:left w:val="single" w:sz="4" w:space="0" w:color="auto"/>
              <w:bottom w:val="single" w:sz="4" w:space="0" w:color="auto"/>
              <w:right w:val="single" w:sz="4" w:space="0" w:color="auto"/>
            </w:tcBorders>
            <w:shd w:val="clear" w:color="auto" w:fill="auto"/>
            <w:hideMark/>
          </w:tcPr>
          <w:p w14:paraId="67B544AE" w14:textId="222ADED4" w:rsidR="008B4AB3" w:rsidRPr="004D7DCA" w:rsidRDefault="00281F65" w:rsidP="00E11933">
            <w:pPr>
              <w:pStyle w:val="NormalText"/>
              <w:rPr>
                <w:lang w:eastAsia="en-GB"/>
              </w:rPr>
            </w:pPr>
            <w:r w:rsidRPr="003943A0">
              <w:rPr>
                <w:color w:val="000000" w:themeColor="text1"/>
                <w:lang w:eastAsia="en-GB"/>
              </w:rPr>
              <w:t>“</w:t>
            </w:r>
            <w:r w:rsidR="008B4AB3" w:rsidRPr="003943A0">
              <w:rPr>
                <w:color w:val="000000" w:themeColor="text1"/>
                <w:lang w:eastAsia="en-GB"/>
              </w:rPr>
              <w:t>Is a structured and information</w:t>
            </w:r>
            <w:r w:rsidR="00514C10" w:rsidRPr="003943A0">
              <w:rPr>
                <w:color w:val="000000" w:themeColor="text1"/>
                <w:lang w:eastAsia="en-GB"/>
              </w:rPr>
              <w:t>-</w:t>
            </w:r>
            <w:r w:rsidR="008B4AB3" w:rsidRPr="003943A0">
              <w:rPr>
                <w:color w:val="000000" w:themeColor="text1"/>
                <w:lang w:eastAsia="en-GB"/>
              </w:rPr>
              <w:t xml:space="preserve">rich process designed to help people move beyond today's constraining cognitive assumptions about the future to </w:t>
            </w:r>
            <w:r w:rsidR="008B4AB3" w:rsidRPr="004D7DCA">
              <w:rPr>
                <w:lang w:eastAsia="en-GB"/>
              </w:rPr>
              <w:t xml:space="preserve">be able to identify multiple possible futures for themselves or their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00301465" w:rsidRPr="004D7DCA">
              <w:rPr>
                <w:lang w:eastAsia="en-GB"/>
              </w:rPr>
              <w:t xml:space="preserve">?” </w:t>
            </w:r>
            <w:r w:rsidR="00037F94" w:rsidRPr="004D7DCA">
              <w:rPr>
                <w:rFonts w:cs="Times New Roman"/>
                <w:lang w:eastAsia="en-GB"/>
              </w:rPr>
              <w:t>–</w:t>
            </w:r>
            <w:r w:rsidR="00037F94" w:rsidRPr="004D7DCA">
              <w:rPr>
                <w:lang w:eastAsia="en-GB"/>
              </w:rPr>
              <w:t xml:space="preserve"> </w:t>
            </w:r>
            <w:r w:rsidR="008B4AB3" w:rsidRPr="004D7DCA">
              <w:rPr>
                <w:lang w:eastAsia="en-GB"/>
              </w:rPr>
              <w:t>(EXP2)</w:t>
            </w:r>
          </w:p>
        </w:tc>
      </w:tr>
      <w:tr w:rsidR="000D1393" w:rsidRPr="004D7DCA" w14:paraId="09745A95" w14:textId="77777777" w:rsidTr="00C509D9">
        <w:trPr>
          <w:trHeight w:val="572"/>
          <w:jc w:val="center"/>
        </w:trPr>
        <w:tc>
          <w:tcPr>
            <w:tcW w:w="8888" w:type="dxa"/>
            <w:tcBorders>
              <w:top w:val="single" w:sz="4" w:space="0" w:color="auto"/>
              <w:left w:val="nil"/>
              <w:bottom w:val="nil"/>
              <w:right w:val="nil"/>
            </w:tcBorders>
            <w:shd w:val="clear" w:color="auto" w:fill="auto"/>
          </w:tcPr>
          <w:p w14:paraId="03A5C49D" w14:textId="012FE099" w:rsidR="000D1393" w:rsidRPr="00B0704A" w:rsidRDefault="000D1393" w:rsidP="000D1393">
            <w:pPr>
              <w:pStyle w:val="Caption"/>
              <w:spacing w:before="240" w:beforeAutospacing="0" w:after="0" w:afterAutospacing="0"/>
              <w:rPr>
                <w:rFonts w:asciiTheme="majorBidi" w:hAnsiTheme="majorBidi" w:cstheme="majorBidi"/>
                <w:b/>
                <w:bCs w:val="0"/>
              </w:rPr>
            </w:pPr>
            <w:bookmarkStart w:id="2441" w:name="_Toc113904293"/>
            <w:r w:rsidRPr="00C509D9">
              <w:rPr>
                <w:rFonts w:asciiTheme="majorBidi" w:hAnsiTheme="majorBidi" w:cstheme="majorBidi"/>
                <w:b/>
              </w:rPr>
              <w:t xml:space="preserve">Table </w:t>
            </w:r>
            <w:r w:rsidR="000E65C1">
              <w:rPr>
                <w:rFonts w:asciiTheme="majorBidi" w:hAnsiTheme="majorBidi" w:cstheme="majorBidi"/>
                <w:b/>
              </w:rPr>
              <w:fldChar w:fldCharType="begin"/>
            </w:r>
            <w:r w:rsidR="000E65C1">
              <w:rPr>
                <w:rFonts w:asciiTheme="majorBidi" w:hAnsiTheme="majorBidi" w:cstheme="majorBidi"/>
                <w:b/>
              </w:rPr>
              <w:instrText xml:space="preserve"> SEQ Table \* ARABIC </w:instrText>
            </w:r>
            <w:r w:rsidR="000E65C1">
              <w:rPr>
                <w:rFonts w:asciiTheme="majorBidi" w:hAnsiTheme="majorBidi" w:cstheme="majorBidi"/>
                <w:b/>
              </w:rPr>
              <w:fldChar w:fldCharType="separate"/>
            </w:r>
            <w:r w:rsidR="000E65C1">
              <w:rPr>
                <w:rFonts w:asciiTheme="majorBidi" w:hAnsiTheme="majorBidi" w:cstheme="majorBidi"/>
                <w:b/>
                <w:noProof/>
              </w:rPr>
              <w:t>26</w:t>
            </w:r>
            <w:r w:rsidR="000E65C1">
              <w:rPr>
                <w:rFonts w:asciiTheme="majorBidi" w:hAnsiTheme="majorBidi" w:cstheme="majorBidi"/>
                <w:b/>
              </w:rPr>
              <w:fldChar w:fldCharType="end"/>
            </w:r>
            <w:r w:rsidRPr="00C509D9">
              <w:rPr>
                <w:rFonts w:asciiTheme="majorBidi" w:hAnsiTheme="majorBidi" w:cstheme="majorBidi"/>
                <w:b/>
              </w:rPr>
              <w:t>:</w:t>
            </w:r>
            <w:r w:rsidRPr="00B0704A">
              <w:rPr>
                <w:rFonts w:asciiTheme="majorBidi" w:hAnsiTheme="majorBidi" w:cstheme="majorBidi"/>
                <w:bCs w:val="0"/>
              </w:rPr>
              <w:t xml:space="preserve"> Scenarios as stories about the future</w:t>
            </w:r>
            <w:r w:rsidR="000D2558">
              <w:rPr>
                <w:rFonts w:asciiTheme="majorBidi" w:hAnsiTheme="majorBidi" w:cstheme="majorBidi"/>
                <w:bCs w:val="0"/>
              </w:rPr>
              <w:t>.</w:t>
            </w:r>
            <w:bookmarkEnd w:id="2441"/>
          </w:p>
        </w:tc>
      </w:tr>
    </w:tbl>
    <w:tbl>
      <w:tblPr>
        <w:tblpPr w:leftFromText="180" w:rightFromText="180" w:vertAnchor="text" w:horzAnchor="page" w:tblpX="1585" w:tblpY="48"/>
        <w:tblW w:w="889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8897"/>
      </w:tblGrid>
      <w:tr w:rsidR="000D1393" w:rsidRPr="004D7DCA" w14:paraId="013FFF3C" w14:textId="77777777" w:rsidTr="000D1393">
        <w:trPr>
          <w:trHeight w:val="20"/>
        </w:trPr>
        <w:tc>
          <w:tcPr>
            <w:tcW w:w="8897" w:type="dxa"/>
            <w:shd w:val="clear" w:color="auto" w:fill="D9E2F3" w:themeFill="accent1" w:themeFillTint="33"/>
          </w:tcPr>
          <w:p w14:paraId="38110D82" w14:textId="252B98A9" w:rsidR="000D1393" w:rsidRPr="004D7DCA" w:rsidRDefault="000D1393" w:rsidP="000D1393">
            <w:pPr>
              <w:spacing w:line="276" w:lineRule="auto"/>
              <w:jc w:val="both"/>
              <w:rPr>
                <w:rFonts w:asciiTheme="majorBidi" w:eastAsia="Times New Roman" w:hAnsiTheme="majorBidi" w:cstheme="majorBidi"/>
                <w:color w:val="000000"/>
                <w:lang w:eastAsia="en-GB"/>
              </w:rPr>
            </w:pPr>
            <w:bookmarkStart w:id="2442" w:name="_Ref108943678"/>
            <w:bookmarkStart w:id="2443" w:name="_Toc109051787"/>
            <w:bookmarkStart w:id="2444" w:name="_Toc111330030"/>
            <w:r w:rsidRPr="004D7DCA">
              <w:rPr>
                <w:rFonts w:asciiTheme="majorBidi" w:eastAsia="Times New Roman" w:hAnsiTheme="majorBidi" w:cstheme="majorBidi"/>
                <w:color w:val="000000"/>
                <w:lang w:eastAsia="en-GB"/>
              </w:rPr>
              <w:t>Scenarios: challenge pre-conceived ideas and dominant assumptions about the future; sensiti</w:t>
            </w:r>
            <w:r w:rsidR="00C93A1C">
              <w:rPr>
                <w:rFonts w:asciiTheme="majorBidi" w:eastAsia="Times New Roman" w:hAnsiTheme="majorBidi" w:cstheme="majorBidi"/>
                <w:color w:val="000000"/>
                <w:lang w:eastAsia="en-GB"/>
              </w:rPr>
              <w:t>s</w:t>
            </w:r>
            <w:r w:rsidRPr="004D7DCA">
              <w:rPr>
                <w:rFonts w:asciiTheme="majorBidi" w:eastAsia="Times New Roman" w:hAnsiTheme="majorBidi" w:cstheme="majorBidi"/>
                <w:color w:val="000000"/>
                <w:lang w:eastAsia="en-GB"/>
              </w:rPr>
              <w:t>e and create an awareness and appreciation for forces of change and the unpredictability and volatility of the future</w:t>
            </w:r>
          </w:p>
        </w:tc>
      </w:tr>
      <w:tr w:rsidR="000D1393" w:rsidRPr="004D7DCA" w14:paraId="24BB3EE0" w14:textId="77777777" w:rsidTr="000D1393">
        <w:trPr>
          <w:trHeight w:val="20"/>
        </w:trPr>
        <w:tc>
          <w:tcPr>
            <w:tcW w:w="8897" w:type="dxa"/>
            <w:shd w:val="clear" w:color="auto" w:fill="auto"/>
            <w:hideMark/>
          </w:tcPr>
          <w:p w14:paraId="0F2F4D75" w14:textId="148C540A" w:rsidR="000D1393" w:rsidRPr="004D7DCA" w:rsidRDefault="000D1393" w:rsidP="001B6459">
            <w:pPr>
              <w:pStyle w:val="NormalText"/>
              <w:rPr>
                <w:lang w:eastAsia="en-GB"/>
              </w:rPr>
            </w:pPr>
            <w:r w:rsidRPr="004D7DCA">
              <w:rPr>
                <w:lang w:eastAsia="en-GB"/>
              </w:rPr>
              <w:t>“Scenario planning can also be seen as a change management tool: specifically, a way to sensiti</w:t>
            </w:r>
            <w:r w:rsidR="00C93A1C">
              <w:rPr>
                <w:lang w:eastAsia="en-GB"/>
              </w:rPr>
              <w:t>s</w:t>
            </w:r>
            <w:r w:rsidRPr="004D7DCA">
              <w:rPr>
                <w:lang w:eastAsia="en-GB"/>
              </w:rPr>
              <w:t xml:space="preserve">e the participants in the process to indicators of change and the unpredictability and volatility of the future.” </w:t>
            </w:r>
            <w:r w:rsidR="00037F94" w:rsidRPr="004D7DCA">
              <w:rPr>
                <w:rFonts w:cs="Times New Roman"/>
                <w:lang w:eastAsia="en-GB"/>
              </w:rPr>
              <w:t>–</w:t>
            </w:r>
            <w:r w:rsidR="00037F94" w:rsidRPr="004D7DCA">
              <w:rPr>
                <w:lang w:eastAsia="en-GB"/>
              </w:rPr>
              <w:t xml:space="preserve"> </w:t>
            </w:r>
            <w:r w:rsidRPr="004D7DCA">
              <w:rPr>
                <w:lang w:eastAsia="en-GB"/>
              </w:rPr>
              <w:t>(EXP1)</w:t>
            </w:r>
          </w:p>
        </w:tc>
      </w:tr>
      <w:tr w:rsidR="000D1393" w:rsidRPr="004D7DCA" w14:paraId="2F3B4AAA" w14:textId="77777777" w:rsidTr="000D1393">
        <w:trPr>
          <w:trHeight w:val="20"/>
        </w:trPr>
        <w:tc>
          <w:tcPr>
            <w:tcW w:w="8897" w:type="dxa"/>
            <w:shd w:val="clear" w:color="auto" w:fill="auto"/>
            <w:hideMark/>
          </w:tcPr>
          <w:p w14:paraId="3E67CD49" w14:textId="3AB806CC" w:rsidR="000D1393" w:rsidRPr="004D7DCA" w:rsidRDefault="000D1393" w:rsidP="000D1393">
            <w:pPr>
              <w:pStyle w:val="NormalText"/>
              <w:rPr>
                <w:lang w:eastAsia="en-GB"/>
              </w:rPr>
            </w:pPr>
            <w:r w:rsidRPr="004D7DCA">
              <w:rPr>
                <w:lang w:eastAsia="en-GB"/>
              </w:rPr>
              <w:t xml:space="preserve">“It’s a way of challenging your pre-conceived ideas about how the future will unfold and can enable you. You’re therefore left with the ability to bet on a strategy rather than bet on a single future or single outcome.” </w:t>
            </w:r>
            <w:r w:rsidR="00037F94" w:rsidRPr="004D7DCA">
              <w:rPr>
                <w:rFonts w:cs="Times New Roman"/>
                <w:lang w:eastAsia="en-GB"/>
              </w:rPr>
              <w:t>–</w:t>
            </w:r>
            <w:r w:rsidR="00037F94" w:rsidRPr="004D7DCA">
              <w:rPr>
                <w:lang w:eastAsia="en-GB"/>
              </w:rPr>
              <w:t xml:space="preserve"> </w:t>
            </w:r>
            <w:r w:rsidRPr="004D7DCA">
              <w:rPr>
                <w:lang w:eastAsia="en-GB"/>
              </w:rPr>
              <w:t>(EXP6)</w:t>
            </w:r>
          </w:p>
        </w:tc>
      </w:tr>
    </w:tbl>
    <w:p w14:paraId="44E527BE" w14:textId="4C46E5FB" w:rsidR="007745A4" w:rsidRPr="00B0704A" w:rsidRDefault="005D46F6" w:rsidP="005D46F6">
      <w:pPr>
        <w:pStyle w:val="Caption"/>
        <w:rPr>
          <w:rFonts w:asciiTheme="majorBidi" w:hAnsiTheme="majorBidi" w:cstheme="majorBidi"/>
        </w:rPr>
      </w:pPr>
      <w:bookmarkStart w:id="2445" w:name="_Ref113871831"/>
      <w:bookmarkStart w:id="2446" w:name="_Ref108943754"/>
      <w:bookmarkStart w:id="2447" w:name="_Toc109051788"/>
      <w:bookmarkStart w:id="2448" w:name="_Toc111330031"/>
      <w:bookmarkStart w:id="2449" w:name="_Toc113904294"/>
      <w:bookmarkEnd w:id="2442"/>
      <w:bookmarkEnd w:id="2443"/>
      <w:bookmarkEnd w:id="2444"/>
      <w:r w:rsidRPr="00C509D9">
        <w:rPr>
          <w:rFonts w:asciiTheme="majorBidi" w:hAnsiTheme="majorBidi" w:cstheme="majorBidi"/>
          <w:b/>
        </w:rPr>
        <w:t xml:space="preserve">Table </w:t>
      </w:r>
      <w:r w:rsidR="000E65C1">
        <w:rPr>
          <w:rFonts w:asciiTheme="majorBidi" w:hAnsiTheme="majorBidi" w:cstheme="majorBidi"/>
          <w:b/>
        </w:rPr>
        <w:fldChar w:fldCharType="begin"/>
      </w:r>
      <w:r w:rsidR="000E65C1">
        <w:rPr>
          <w:rFonts w:asciiTheme="majorBidi" w:hAnsiTheme="majorBidi" w:cstheme="majorBidi"/>
          <w:b/>
        </w:rPr>
        <w:instrText xml:space="preserve"> SEQ Table \* ARABIC </w:instrText>
      </w:r>
      <w:r w:rsidR="000E65C1">
        <w:rPr>
          <w:rFonts w:asciiTheme="majorBidi" w:hAnsiTheme="majorBidi" w:cstheme="majorBidi"/>
          <w:b/>
        </w:rPr>
        <w:fldChar w:fldCharType="separate"/>
      </w:r>
      <w:r w:rsidR="000E65C1">
        <w:rPr>
          <w:rFonts w:asciiTheme="majorBidi" w:hAnsiTheme="majorBidi" w:cstheme="majorBidi"/>
          <w:b/>
          <w:noProof/>
        </w:rPr>
        <w:t>27</w:t>
      </w:r>
      <w:r w:rsidR="000E65C1">
        <w:rPr>
          <w:rFonts w:asciiTheme="majorBidi" w:hAnsiTheme="majorBidi" w:cstheme="majorBidi"/>
          <w:b/>
        </w:rPr>
        <w:fldChar w:fldCharType="end"/>
      </w:r>
      <w:bookmarkEnd w:id="2445"/>
      <w:r w:rsidR="00653F55" w:rsidRPr="00C509D9">
        <w:rPr>
          <w:rFonts w:asciiTheme="majorBidi" w:hAnsiTheme="majorBidi" w:cstheme="majorBidi"/>
          <w:b/>
        </w:rPr>
        <w:t>:</w:t>
      </w:r>
      <w:r w:rsidR="00653F55" w:rsidRPr="00B0704A">
        <w:rPr>
          <w:rFonts w:asciiTheme="majorBidi" w:hAnsiTheme="majorBidi" w:cstheme="majorBidi"/>
          <w:bCs w:val="0"/>
        </w:rPr>
        <w:t xml:space="preserve"> </w:t>
      </w:r>
      <w:bookmarkEnd w:id="2446"/>
      <w:r w:rsidR="007745A4" w:rsidRPr="00B0704A">
        <w:rPr>
          <w:rFonts w:asciiTheme="majorBidi" w:hAnsiTheme="majorBidi" w:cstheme="majorBidi"/>
          <w:bCs w:val="0"/>
        </w:rPr>
        <w:t xml:space="preserve">Scenarios </w:t>
      </w:r>
      <w:r w:rsidR="00B34414">
        <w:rPr>
          <w:rFonts w:asciiTheme="majorBidi" w:hAnsiTheme="majorBidi" w:cstheme="majorBidi"/>
          <w:bCs w:val="0"/>
        </w:rPr>
        <w:t>c</w:t>
      </w:r>
      <w:r w:rsidR="00AB3B55" w:rsidRPr="00B0704A">
        <w:rPr>
          <w:rFonts w:asciiTheme="majorBidi" w:hAnsiTheme="majorBidi" w:cstheme="majorBidi"/>
          <w:bCs w:val="0"/>
        </w:rPr>
        <w:t xml:space="preserve">hallenge </w:t>
      </w:r>
      <w:r w:rsidR="00B34414">
        <w:rPr>
          <w:rFonts w:asciiTheme="majorBidi" w:hAnsiTheme="majorBidi" w:cstheme="majorBidi"/>
          <w:bCs w:val="0"/>
        </w:rPr>
        <w:t>p</w:t>
      </w:r>
      <w:r w:rsidR="00AB3B55" w:rsidRPr="00B0704A">
        <w:rPr>
          <w:rFonts w:asciiTheme="majorBidi" w:hAnsiTheme="majorBidi" w:cstheme="majorBidi"/>
          <w:bCs w:val="0"/>
        </w:rPr>
        <w:t>re-</w:t>
      </w:r>
      <w:r w:rsidR="00B34414">
        <w:rPr>
          <w:rFonts w:asciiTheme="majorBidi" w:hAnsiTheme="majorBidi" w:cstheme="majorBidi"/>
          <w:bCs w:val="0"/>
        </w:rPr>
        <w:t>c</w:t>
      </w:r>
      <w:r w:rsidR="00AB3B55" w:rsidRPr="00B0704A">
        <w:rPr>
          <w:rFonts w:asciiTheme="majorBidi" w:hAnsiTheme="majorBidi" w:cstheme="majorBidi"/>
          <w:bCs w:val="0"/>
        </w:rPr>
        <w:t xml:space="preserve">onceived </w:t>
      </w:r>
      <w:r w:rsidR="00B34414">
        <w:rPr>
          <w:rFonts w:asciiTheme="majorBidi" w:hAnsiTheme="majorBidi" w:cstheme="majorBidi"/>
          <w:bCs w:val="0"/>
        </w:rPr>
        <w:t>i</w:t>
      </w:r>
      <w:r w:rsidR="00AB3B55" w:rsidRPr="00B0704A">
        <w:rPr>
          <w:rFonts w:asciiTheme="majorBidi" w:hAnsiTheme="majorBidi" w:cstheme="majorBidi"/>
          <w:bCs w:val="0"/>
        </w:rPr>
        <w:t xml:space="preserve">deas </w:t>
      </w:r>
      <w:r w:rsidR="00117181" w:rsidRPr="00B0704A">
        <w:rPr>
          <w:rFonts w:asciiTheme="majorBidi" w:hAnsiTheme="majorBidi" w:cstheme="majorBidi"/>
          <w:bCs w:val="0"/>
        </w:rPr>
        <w:t>and</w:t>
      </w:r>
      <w:r w:rsidR="007745A4" w:rsidRPr="00B0704A">
        <w:rPr>
          <w:rFonts w:asciiTheme="majorBidi" w:hAnsiTheme="majorBidi" w:cstheme="majorBidi"/>
          <w:bCs w:val="0"/>
        </w:rPr>
        <w:t xml:space="preserve"> </w:t>
      </w:r>
      <w:r w:rsidR="00B34414">
        <w:rPr>
          <w:rFonts w:asciiTheme="majorBidi" w:hAnsiTheme="majorBidi" w:cstheme="majorBidi"/>
          <w:bCs w:val="0"/>
        </w:rPr>
        <w:t>d</w:t>
      </w:r>
      <w:r w:rsidR="00AB3B55" w:rsidRPr="00B0704A">
        <w:rPr>
          <w:rFonts w:asciiTheme="majorBidi" w:hAnsiTheme="majorBidi" w:cstheme="majorBidi"/>
          <w:bCs w:val="0"/>
        </w:rPr>
        <w:t xml:space="preserve">ominant </w:t>
      </w:r>
      <w:r w:rsidR="00B34414">
        <w:rPr>
          <w:rFonts w:asciiTheme="majorBidi" w:hAnsiTheme="majorBidi" w:cstheme="majorBidi"/>
          <w:bCs w:val="0"/>
        </w:rPr>
        <w:t>a</w:t>
      </w:r>
      <w:r w:rsidR="00AB3B55" w:rsidRPr="00B0704A">
        <w:rPr>
          <w:rFonts w:asciiTheme="majorBidi" w:hAnsiTheme="majorBidi" w:cstheme="majorBidi"/>
          <w:bCs w:val="0"/>
        </w:rPr>
        <w:t xml:space="preserve">ssumptions </w:t>
      </w:r>
      <w:r w:rsidR="007745A4" w:rsidRPr="00B0704A">
        <w:rPr>
          <w:rFonts w:asciiTheme="majorBidi" w:hAnsiTheme="majorBidi" w:cstheme="majorBidi"/>
          <w:bCs w:val="0"/>
        </w:rPr>
        <w:t>about the</w:t>
      </w:r>
      <w:r w:rsidR="007745A4" w:rsidRPr="00B0704A">
        <w:rPr>
          <w:rFonts w:asciiTheme="majorBidi" w:hAnsiTheme="majorBidi" w:cstheme="majorBidi"/>
        </w:rPr>
        <w:t xml:space="preserve"> </w:t>
      </w:r>
      <w:r w:rsidR="00B34414">
        <w:rPr>
          <w:rFonts w:asciiTheme="majorBidi" w:hAnsiTheme="majorBidi" w:cstheme="majorBidi"/>
        </w:rPr>
        <w:t>f</w:t>
      </w:r>
      <w:r w:rsidR="00AB3B55" w:rsidRPr="00B0704A">
        <w:rPr>
          <w:rFonts w:asciiTheme="majorBidi" w:hAnsiTheme="majorBidi" w:cstheme="majorBidi"/>
        </w:rPr>
        <w:t>ut</w:t>
      </w:r>
      <w:r w:rsidR="007745A4" w:rsidRPr="00B0704A">
        <w:rPr>
          <w:rFonts w:asciiTheme="majorBidi" w:hAnsiTheme="majorBidi" w:cstheme="majorBidi"/>
        </w:rPr>
        <w:t>ure</w:t>
      </w:r>
      <w:bookmarkEnd w:id="2447"/>
      <w:bookmarkEnd w:id="2448"/>
      <w:r w:rsidR="00B34414">
        <w:rPr>
          <w:rFonts w:asciiTheme="majorBidi" w:hAnsiTheme="majorBidi" w:cstheme="majorBidi"/>
        </w:rPr>
        <w:t>.</w:t>
      </w:r>
      <w:bookmarkEnd w:id="2449"/>
    </w:p>
    <w:p w14:paraId="26327266" w14:textId="77777777" w:rsidR="007745A4" w:rsidRPr="004D7DCA" w:rsidRDefault="007745A4" w:rsidP="00CA3A96">
      <w:pPr>
        <w:pStyle w:val="Heading3"/>
      </w:pPr>
      <w:bookmarkStart w:id="2450" w:name="_Toc111536879"/>
      <w:bookmarkStart w:id="2451" w:name="_Toc111536880"/>
      <w:bookmarkStart w:id="2452" w:name="_Toc111536881"/>
      <w:bookmarkStart w:id="2453" w:name="_Toc111536882"/>
      <w:bookmarkStart w:id="2454" w:name="_Toc111536883"/>
      <w:bookmarkStart w:id="2455" w:name="_Toc111536884"/>
      <w:bookmarkStart w:id="2456" w:name="_Toc111140181"/>
      <w:bookmarkStart w:id="2457" w:name="_Toc111140544"/>
      <w:bookmarkStart w:id="2458" w:name="_Toc111140909"/>
      <w:bookmarkStart w:id="2459" w:name="_Toc111141259"/>
      <w:bookmarkStart w:id="2460" w:name="_Toc111147660"/>
      <w:bookmarkStart w:id="2461" w:name="_Toc109044747"/>
      <w:bookmarkStart w:id="2462" w:name="_Toc110580472"/>
      <w:bookmarkStart w:id="2463" w:name="_Toc111468267"/>
      <w:bookmarkEnd w:id="2450"/>
      <w:bookmarkEnd w:id="2451"/>
      <w:bookmarkEnd w:id="2452"/>
      <w:bookmarkEnd w:id="2453"/>
      <w:bookmarkEnd w:id="2454"/>
      <w:bookmarkEnd w:id="2455"/>
      <w:bookmarkEnd w:id="2456"/>
      <w:bookmarkEnd w:id="2457"/>
      <w:bookmarkEnd w:id="2458"/>
      <w:bookmarkEnd w:id="2459"/>
      <w:bookmarkEnd w:id="2460"/>
      <w:r w:rsidRPr="004D7DCA">
        <w:t>Methodology and Implementation</w:t>
      </w:r>
      <w:bookmarkEnd w:id="2461"/>
      <w:bookmarkEnd w:id="2462"/>
      <w:bookmarkEnd w:id="2463"/>
      <w:r w:rsidRPr="004D7DCA">
        <w:t xml:space="preserve"> </w:t>
      </w:r>
    </w:p>
    <w:p w14:paraId="785B8CBE" w14:textId="0AF85FFB" w:rsidR="007745A4" w:rsidRPr="004D7DCA" w:rsidRDefault="00301465" w:rsidP="00E11933">
      <w:pPr>
        <w:pStyle w:val="NormalText"/>
      </w:pPr>
      <w:r w:rsidRPr="004D7DCA">
        <w:t xml:space="preserve">In the </w:t>
      </w:r>
      <w:r w:rsidR="007745A4" w:rsidRPr="004D7DCA">
        <w:t>responses to questions about methodology</w:t>
      </w:r>
      <w:r w:rsidRPr="004D7DCA">
        <w:t>,</w:t>
      </w:r>
      <w:r w:rsidR="007745A4" w:rsidRPr="004D7DCA">
        <w:t xml:space="preserve"> the experts described </w:t>
      </w:r>
      <w:r w:rsidRPr="004D7DCA">
        <w:t xml:space="preserve">the </w:t>
      </w:r>
      <w:r w:rsidR="007745A4" w:rsidRPr="004D7DCA">
        <w:t>sequence of activities at different points of the implementation process</w:t>
      </w:r>
      <w:r w:rsidR="00446703" w:rsidRPr="004D7DCA">
        <w:t>.</w:t>
      </w:r>
      <w:r w:rsidR="00446703">
        <w:t xml:space="preserve"> </w:t>
      </w:r>
      <w:r w:rsidR="007745A4" w:rsidRPr="004D7DCA">
        <w:t xml:space="preserve">A cognitive map </w:t>
      </w:r>
      <w:r w:rsidR="00FF5A2A" w:rsidRPr="004D7DCA">
        <w:t xml:space="preserve">was </w:t>
      </w:r>
      <w:r w:rsidR="007745A4" w:rsidRPr="004D7DCA">
        <w:t>used for this analysis to visuali</w:t>
      </w:r>
      <w:r w:rsidR="00C93A1C">
        <w:t>s</w:t>
      </w:r>
      <w:r w:rsidR="007745A4" w:rsidRPr="004D7DCA">
        <w:t>e the sequencing and the links between components</w:t>
      </w:r>
      <w:r w:rsidR="00446703" w:rsidRPr="004D7DCA">
        <w:t>.</w:t>
      </w:r>
      <w:r w:rsidR="00446703">
        <w:t xml:space="preserve"> </w:t>
      </w:r>
      <w:r w:rsidR="007745A4" w:rsidRPr="004D7DCA">
        <w:t xml:space="preserve">The inputs from each expert were written succinctly in shortened phrases as concepts for mapping purposes. </w:t>
      </w:r>
      <w:r w:rsidR="009C0B2E">
        <w:fldChar w:fldCharType="begin"/>
      </w:r>
      <w:r w:rsidR="009C0B2E">
        <w:instrText xml:space="preserve"> REF _Ref113794655 \h </w:instrText>
      </w:r>
      <w:r w:rsidR="009C0B2E">
        <w:fldChar w:fldCharType="separate"/>
      </w:r>
      <w:r w:rsidR="009C0B2E" w:rsidRPr="00C509D9">
        <w:rPr>
          <w:rFonts w:asciiTheme="majorBidi" w:hAnsiTheme="majorBidi" w:cstheme="majorBidi"/>
          <w:b/>
          <w:bCs/>
        </w:rPr>
        <w:t xml:space="preserve">Figure </w:t>
      </w:r>
      <w:r w:rsidR="009C0B2E">
        <w:rPr>
          <w:rFonts w:asciiTheme="majorBidi" w:hAnsiTheme="majorBidi" w:cstheme="majorBidi"/>
          <w:b/>
          <w:noProof/>
        </w:rPr>
        <w:t>32</w:t>
      </w:r>
      <w:r w:rsidR="009C0B2E">
        <w:fldChar w:fldCharType="end"/>
      </w:r>
      <w:r w:rsidR="009C0B2E">
        <w:t xml:space="preserve"> </w:t>
      </w:r>
      <w:r w:rsidR="007745A4" w:rsidRPr="004D7DCA">
        <w:t xml:space="preserve">below shows the flow of </w:t>
      </w:r>
      <w:r w:rsidRPr="004D7DCA">
        <w:t xml:space="preserve">the </w:t>
      </w:r>
      <w:r w:rsidR="007745A4" w:rsidRPr="004D7DCA">
        <w:t>scenario planning process as described by the experts.</w:t>
      </w:r>
    </w:p>
    <w:p w14:paraId="280969E5" w14:textId="7586E112" w:rsidR="007745A4" w:rsidRPr="004D7DCA" w:rsidRDefault="007745A4" w:rsidP="009D738F">
      <w:pPr>
        <w:pStyle w:val="NormalText"/>
        <w:rPr>
          <w:rFonts w:asciiTheme="majorBidi" w:hAnsiTheme="majorBidi" w:cstheme="majorBidi"/>
        </w:rPr>
      </w:pPr>
      <w:r w:rsidRPr="004D7DCA">
        <w:rPr>
          <w:rFonts w:asciiTheme="majorBidi" w:hAnsiTheme="majorBidi" w:cstheme="majorBidi"/>
        </w:rPr>
        <w:lastRenderedPageBreak/>
        <w:t>Some approaches to scenario planning might differ due to differing focal questions or the client</w:t>
      </w:r>
      <w:r w:rsidR="00301465" w:rsidRPr="004D7DCA">
        <w:rPr>
          <w:rFonts w:asciiTheme="majorBidi" w:hAnsiTheme="majorBidi" w:cstheme="majorBidi"/>
        </w:rPr>
        <w:t>'s</w:t>
      </w:r>
      <w:r w:rsidRPr="004D7DCA">
        <w:rPr>
          <w:rFonts w:asciiTheme="majorBidi" w:hAnsiTheme="majorBidi" w:cstheme="majorBidi"/>
        </w:rPr>
        <w:t xml:space="preserve"> preference and competencies</w:t>
      </w:r>
      <w:r w:rsidR="00301465" w:rsidRPr="004D7DCA">
        <w:rPr>
          <w:rFonts w:asciiTheme="majorBidi" w:hAnsiTheme="majorBidi" w:cstheme="majorBidi"/>
        </w:rPr>
        <w:t>,</w:t>
      </w:r>
      <w:r w:rsidRPr="004D7DCA">
        <w:rPr>
          <w:rFonts w:asciiTheme="majorBidi" w:hAnsiTheme="majorBidi" w:cstheme="majorBidi"/>
        </w:rPr>
        <w:t xml:space="preserve"> but the principles underlying the use and implementation of scenario planning are the same.</w:t>
      </w:r>
    </w:p>
    <w:p w14:paraId="32A3A9CA" w14:textId="04CBBE59" w:rsidR="007745A4" w:rsidRPr="004D7DCA" w:rsidRDefault="007745A4" w:rsidP="000D1393">
      <w:pPr>
        <w:pStyle w:val="NormalText"/>
      </w:pPr>
      <w:r w:rsidRPr="004D7DCA">
        <w:t xml:space="preserve">“Every approach is different because the question being asked is a different one, but the principles underlying how we do it are the same. The actual process may be different because it is a different topic, but the principles are the same.” </w:t>
      </w:r>
      <w:r w:rsidR="00037F94" w:rsidRPr="004D7DCA">
        <w:rPr>
          <w:rFonts w:cs="Times New Roman"/>
        </w:rPr>
        <w:t>–</w:t>
      </w:r>
      <w:r w:rsidR="00037F94" w:rsidRPr="004D7DCA">
        <w:t xml:space="preserve"> </w:t>
      </w:r>
      <w:r w:rsidRPr="004D7DCA">
        <w:t>(EXP3)</w:t>
      </w:r>
    </w:p>
    <w:p w14:paraId="3DDD34D9" w14:textId="527554EB" w:rsidR="00462815" w:rsidRPr="004D7DCA" w:rsidRDefault="00254502" w:rsidP="00C6696B">
      <w:pPr>
        <w:jc w:val="center"/>
        <w:rPr>
          <w:rFonts w:asciiTheme="majorBidi" w:hAnsiTheme="majorBidi" w:cstheme="majorBidi"/>
        </w:rPr>
      </w:pPr>
      <w:r w:rsidRPr="007B2FCD">
        <w:rPr>
          <w:rFonts w:asciiTheme="majorBidi" w:hAnsiTheme="majorBidi" w:cstheme="majorBidi"/>
          <w:noProof/>
        </w:rPr>
        <w:drawing>
          <wp:inline distT="0" distB="0" distL="0" distR="0" wp14:anchorId="7B50481F" wp14:editId="0FBA4FF9">
            <wp:extent cx="5733415" cy="4534535"/>
            <wp:effectExtent l="0" t="0" r="635" b="0"/>
            <wp:docPr id="46" name="Picture 4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Diagram&#10;&#10;Description automatically generated"/>
                    <pic:cNvPicPr/>
                  </pic:nvPicPr>
                  <pic:blipFill>
                    <a:blip r:embed="rId73"/>
                    <a:stretch>
                      <a:fillRect/>
                    </a:stretch>
                  </pic:blipFill>
                  <pic:spPr>
                    <a:xfrm>
                      <a:off x="0" y="0"/>
                      <a:ext cx="5733415" cy="4534535"/>
                    </a:xfrm>
                    <a:prstGeom prst="rect">
                      <a:avLst/>
                    </a:prstGeom>
                  </pic:spPr>
                </pic:pic>
              </a:graphicData>
            </a:graphic>
          </wp:inline>
        </w:drawing>
      </w:r>
    </w:p>
    <w:p w14:paraId="09EEE4B8" w14:textId="5455A9B0" w:rsidR="007745A4" w:rsidRPr="00B0704A" w:rsidRDefault="000B1893" w:rsidP="000B1893">
      <w:pPr>
        <w:pStyle w:val="Caption"/>
        <w:rPr>
          <w:rFonts w:asciiTheme="majorBidi" w:hAnsiTheme="majorBidi" w:cstheme="majorBidi"/>
          <w:b/>
          <w:bCs w:val="0"/>
        </w:rPr>
      </w:pPr>
      <w:bookmarkStart w:id="2464" w:name="_Ref113794655"/>
      <w:bookmarkStart w:id="2465" w:name="_Ref108943994"/>
      <w:bookmarkStart w:id="2466" w:name="_Toc109051789"/>
      <w:bookmarkStart w:id="2467" w:name="_Toc111330032"/>
      <w:bookmarkStart w:id="2468" w:name="_Toc113904207"/>
      <w:r w:rsidRPr="00C509D9">
        <w:rPr>
          <w:rFonts w:asciiTheme="majorBidi" w:hAnsiTheme="majorBidi" w:cstheme="majorBidi"/>
          <w:b/>
        </w:rPr>
        <w:t xml:space="preserve">Figure </w:t>
      </w:r>
      <w:r w:rsidRPr="00B0704A">
        <w:rPr>
          <w:rFonts w:asciiTheme="majorBidi" w:hAnsiTheme="majorBidi" w:cstheme="majorBidi"/>
          <w:b/>
        </w:rPr>
        <w:fldChar w:fldCharType="begin"/>
      </w:r>
      <w:r w:rsidRPr="00B0704A">
        <w:rPr>
          <w:rFonts w:asciiTheme="majorBidi" w:hAnsiTheme="majorBidi" w:cstheme="majorBidi"/>
          <w:bCs w:val="0"/>
        </w:rPr>
        <w:instrText xml:space="preserve"> SEQ Figure \* ARABIC </w:instrText>
      </w:r>
      <w:r w:rsidRPr="00B0704A">
        <w:rPr>
          <w:rFonts w:asciiTheme="majorBidi" w:hAnsiTheme="majorBidi" w:cstheme="majorBidi"/>
          <w:b/>
        </w:rPr>
        <w:fldChar w:fldCharType="separate"/>
      </w:r>
      <w:r w:rsidR="004D624A">
        <w:rPr>
          <w:rFonts w:asciiTheme="majorBidi" w:hAnsiTheme="majorBidi" w:cstheme="majorBidi"/>
          <w:b/>
          <w:noProof/>
        </w:rPr>
        <w:t>32</w:t>
      </w:r>
      <w:r w:rsidRPr="00B0704A">
        <w:rPr>
          <w:rFonts w:asciiTheme="majorBidi" w:hAnsiTheme="majorBidi" w:cstheme="majorBidi"/>
          <w:b/>
        </w:rPr>
        <w:fldChar w:fldCharType="end"/>
      </w:r>
      <w:bookmarkEnd w:id="2464"/>
      <w:r w:rsidR="00967FFE" w:rsidRPr="00C509D9">
        <w:rPr>
          <w:rFonts w:asciiTheme="majorBidi" w:hAnsiTheme="majorBidi" w:cstheme="majorBidi"/>
          <w:b/>
        </w:rPr>
        <w:t>:</w:t>
      </w:r>
      <w:r w:rsidR="00967FFE" w:rsidRPr="00B0704A">
        <w:rPr>
          <w:rFonts w:asciiTheme="majorBidi" w:hAnsiTheme="majorBidi" w:cstheme="majorBidi"/>
          <w:bCs w:val="0"/>
        </w:rPr>
        <w:t xml:space="preserve"> </w:t>
      </w:r>
      <w:bookmarkEnd w:id="2465"/>
      <w:r w:rsidR="007745A4" w:rsidRPr="00B0704A">
        <w:rPr>
          <w:rFonts w:asciiTheme="majorBidi" w:hAnsiTheme="majorBidi" w:cstheme="majorBidi"/>
          <w:bCs w:val="0"/>
        </w:rPr>
        <w:t xml:space="preserve">Scenario </w:t>
      </w:r>
      <w:r w:rsidR="00AA28F1">
        <w:rPr>
          <w:rFonts w:asciiTheme="majorBidi" w:hAnsiTheme="majorBidi" w:cstheme="majorBidi"/>
          <w:bCs w:val="0"/>
        </w:rPr>
        <w:t>p</w:t>
      </w:r>
      <w:r w:rsidR="007745A4" w:rsidRPr="00B0704A">
        <w:rPr>
          <w:rFonts w:asciiTheme="majorBidi" w:hAnsiTheme="majorBidi" w:cstheme="majorBidi"/>
          <w:bCs w:val="0"/>
        </w:rPr>
        <w:t xml:space="preserve">lanning </w:t>
      </w:r>
      <w:r w:rsidR="00AA28F1">
        <w:rPr>
          <w:rFonts w:asciiTheme="majorBidi" w:hAnsiTheme="majorBidi" w:cstheme="majorBidi"/>
          <w:bCs w:val="0"/>
        </w:rPr>
        <w:t>p</w:t>
      </w:r>
      <w:r w:rsidR="007745A4" w:rsidRPr="00B0704A">
        <w:rPr>
          <w:rFonts w:asciiTheme="majorBidi" w:hAnsiTheme="majorBidi" w:cstheme="majorBidi"/>
          <w:bCs w:val="0"/>
        </w:rPr>
        <w:t xml:space="preserve">rocess based on </w:t>
      </w:r>
      <w:r w:rsidR="00AA28F1">
        <w:rPr>
          <w:rFonts w:asciiTheme="majorBidi" w:hAnsiTheme="majorBidi" w:cstheme="majorBidi"/>
          <w:bCs w:val="0"/>
        </w:rPr>
        <w:t>e</w:t>
      </w:r>
      <w:r w:rsidR="007745A4" w:rsidRPr="00B0704A">
        <w:rPr>
          <w:rFonts w:asciiTheme="majorBidi" w:hAnsiTheme="majorBidi" w:cstheme="majorBidi"/>
          <w:bCs w:val="0"/>
        </w:rPr>
        <w:t xml:space="preserve">xpert </w:t>
      </w:r>
      <w:r w:rsidR="00AA28F1">
        <w:rPr>
          <w:rFonts w:asciiTheme="majorBidi" w:hAnsiTheme="majorBidi" w:cstheme="majorBidi"/>
          <w:bCs w:val="0"/>
        </w:rPr>
        <w:t>o</w:t>
      </w:r>
      <w:r w:rsidR="007745A4" w:rsidRPr="00B0704A">
        <w:rPr>
          <w:rFonts w:asciiTheme="majorBidi" w:hAnsiTheme="majorBidi" w:cstheme="majorBidi"/>
          <w:bCs w:val="0"/>
        </w:rPr>
        <w:t>pinion</w:t>
      </w:r>
      <w:bookmarkEnd w:id="2466"/>
      <w:bookmarkEnd w:id="2467"/>
      <w:r w:rsidR="00AA28F1">
        <w:rPr>
          <w:rFonts w:asciiTheme="majorBidi" w:hAnsiTheme="majorBidi" w:cstheme="majorBidi"/>
          <w:bCs w:val="0"/>
        </w:rPr>
        <w:t>.</w:t>
      </w:r>
      <w:bookmarkEnd w:id="2468"/>
    </w:p>
    <w:p w14:paraId="386E3FB2" w14:textId="77777777" w:rsidR="007745A4" w:rsidRPr="004D7DCA" w:rsidRDefault="007745A4" w:rsidP="00CA3A96">
      <w:pPr>
        <w:pStyle w:val="Heading3"/>
      </w:pPr>
      <w:bookmarkStart w:id="2469" w:name="_Toc111140183"/>
      <w:bookmarkStart w:id="2470" w:name="_Toc111140546"/>
      <w:bookmarkStart w:id="2471" w:name="_Toc111140911"/>
      <w:bookmarkStart w:id="2472" w:name="_Toc111141261"/>
      <w:bookmarkStart w:id="2473" w:name="_Toc111147662"/>
      <w:bookmarkStart w:id="2474" w:name="_Toc109044748"/>
      <w:bookmarkStart w:id="2475" w:name="_Toc110580473"/>
      <w:bookmarkStart w:id="2476" w:name="_Toc111468268"/>
      <w:bookmarkEnd w:id="2469"/>
      <w:bookmarkEnd w:id="2470"/>
      <w:bookmarkEnd w:id="2471"/>
      <w:bookmarkEnd w:id="2472"/>
      <w:bookmarkEnd w:id="2473"/>
      <w:r w:rsidRPr="004D7DCA">
        <w:t>Public and Private Sector Scenario Planning</w:t>
      </w:r>
      <w:bookmarkEnd w:id="2474"/>
      <w:bookmarkEnd w:id="2475"/>
      <w:bookmarkEnd w:id="2476"/>
      <w:r w:rsidRPr="004D7DCA">
        <w:t xml:space="preserve"> </w:t>
      </w:r>
    </w:p>
    <w:p w14:paraId="788E6EAC" w14:textId="1F8F23EA" w:rsidR="007745A4" w:rsidRDefault="007745A4" w:rsidP="00E11933">
      <w:pPr>
        <w:pStyle w:val="NormalText"/>
      </w:pPr>
      <w:r w:rsidRPr="004D7DCA">
        <w:t xml:space="preserve">The only </w:t>
      </w:r>
      <w:r w:rsidR="00962045" w:rsidRPr="004D7DCA">
        <w:t xml:space="preserve">significant </w:t>
      </w:r>
      <w:r w:rsidRPr="004D7DCA">
        <w:t xml:space="preserve">difference between public and private sector scenario planning lies in the goals, objectives, and </w:t>
      </w:r>
      <w:r w:rsidR="00962045" w:rsidRPr="004D7DCA">
        <w:t>capacity to think</w:t>
      </w:r>
      <w:r w:rsidRPr="004D7DCA">
        <w:t xml:space="preserve"> long term </w:t>
      </w:r>
      <w:r w:rsidR="002F2100">
        <w:fldChar w:fldCharType="begin"/>
      </w:r>
      <w:r w:rsidR="002F2100">
        <w:instrText xml:space="preserve"> REF _Ref113797717 \h </w:instrText>
      </w:r>
      <w:r w:rsidR="002F2100">
        <w:fldChar w:fldCharType="separate"/>
      </w:r>
      <w:r w:rsidR="002F2100" w:rsidRPr="00C509D9">
        <w:rPr>
          <w:rFonts w:asciiTheme="majorBidi" w:hAnsiTheme="majorBidi" w:cstheme="majorBidi"/>
          <w:b/>
          <w:bCs/>
        </w:rPr>
        <w:t xml:space="preserve">Table </w:t>
      </w:r>
      <w:r w:rsidR="002F2100">
        <w:rPr>
          <w:rFonts w:asciiTheme="majorBidi" w:hAnsiTheme="majorBidi" w:cstheme="majorBidi"/>
          <w:b/>
          <w:noProof/>
        </w:rPr>
        <w:t>28</w:t>
      </w:r>
      <w:r w:rsidR="002F2100">
        <w:fldChar w:fldCharType="end"/>
      </w:r>
      <w:r w:rsidR="002F2100">
        <w:t xml:space="preserve"> </w:t>
      </w:r>
      <w:r w:rsidRPr="004D7DCA">
        <w:t xml:space="preserve">presents the summary of </w:t>
      </w:r>
      <w:r w:rsidR="00D0584F" w:rsidRPr="004D7DCA">
        <w:t xml:space="preserve">the emerging theme and the associated transcripts for public versus private sector scenario </w:t>
      </w:r>
      <w:r w:rsidR="007230DF" w:rsidRPr="004D7DCA">
        <w:t>planning.</w:t>
      </w:r>
    </w:p>
    <w:p w14:paraId="28E26B55" w14:textId="77777777" w:rsidR="00CF0FD6" w:rsidRPr="004D7DCA" w:rsidRDefault="00CF0FD6" w:rsidP="00E11933">
      <w:pPr>
        <w:pStyle w:val="NormalText"/>
      </w:pPr>
    </w:p>
    <w:tbl>
      <w:tblPr>
        <w:tblStyle w:val="TableGridLight11"/>
        <w:tblpPr w:leftFromText="180" w:rightFromText="180" w:vertAnchor="text" w:horzAnchor="margin" w:tblpXSpec="center" w:tblpY="187"/>
        <w:tblW w:w="4527" w:type="pct"/>
        <w:tblLook w:val="0420" w:firstRow="1" w:lastRow="0" w:firstColumn="0" w:lastColumn="0" w:noHBand="0" w:noVBand="1"/>
      </w:tblPr>
      <w:tblGrid>
        <w:gridCol w:w="8166"/>
      </w:tblGrid>
      <w:tr w:rsidR="008B4AB3" w:rsidRPr="004D7DCA" w14:paraId="6168BF4F" w14:textId="77777777" w:rsidTr="00E05E87">
        <w:trPr>
          <w:trHeight w:val="567"/>
        </w:trPr>
        <w:tc>
          <w:tcPr>
            <w:tcW w:w="5000" w:type="pct"/>
            <w:shd w:val="clear" w:color="auto" w:fill="D9E2F3" w:themeFill="accent1" w:themeFillTint="33"/>
          </w:tcPr>
          <w:p w14:paraId="054273FF" w14:textId="4933A4CF" w:rsidR="008B4AB3" w:rsidRPr="004D7DCA" w:rsidRDefault="008B4AB3" w:rsidP="00C6696B">
            <w:pPr>
              <w:pStyle w:val="1stpara"/>
              <w:rPr>
                <w:rFonts w:asciiTheme="majorBidi" w:hAnsiTheme="majorBidi" w:cstheme="majorBidi"/>
                <w:szCs w:val="22"/>
              </w:rPr>
            </w:pPr>
            <w:r w:rsidRPr="004D7DCA">
              <w:rPr>
                <w:rFonts w:asciiTheme="majorBidi" w:hAnsiTheme="majorBidi" w:cstheme="majorBidi"/>
                <w:szCs w:val="22"/>
              </w:rPr>
              <w:lastRenderedPageBreak/>
              <w:t xml:space="preserve">A comparative analysis </w:t>
            </w:r>
            <w:r w:rsidR="00822E66" w:rsidRPr="004D7DCA">
              <w:rPr>
                <w:rFonts w:asciiTheme="majorBidi" w:hAnsiTheme="majorBidi" w:cstheme="majorBidi"/>
                <w:szCs w:val="22"/>
              </w:rPr>
              <w:t xml:space="preserve">of </w:t>
            </w:r>
            <w:r w:rsidRPr="004D7DCA">
              <w:rPr>
                <w:rFonts w:asciiTheme="majorBidi" w:hAnsiTheme="majorBidi" w:cstheme="majorBidi"/>
                <w:szCs w:val="22"/>
              </w:rPr>
              <w:t xml:space="preserve">public and private sector scenario planning </w:t>
            </w:r>
          </w:p>
        </w:tc>
      </w:tr>
      <w:tr w:rsidR="008B4AB3" w:rsidRPr="004D7DCA" w14:paraId="728C67E2" w14:textId="77777777" w:rsidTr="00E05E87">
        <w:trPr>
          <w:trHeight w:val="567"/>
        </w:trPr>
        <w:tc>
          <w:tcPr>
            <w:tcW w:w="0" w:type="pct"/>
            <w:shd w:val="clear" w:color="auto" w:fill="FBE4D5" w:themeFill="accent2" w:themeFillTint="33"/>
          </w:tcPr>
          <w:p w14:paraId="0A802EB4" w14:textId="77777777" w:rsidR="008B4AB3" w:rsidRPr="004D7DCA" w:rsidRDefault="008B4AB3" w:rsidP="00C6696B">
            <w:pPr>
              <w:pStyle w:val="1stpara"/>
              <w:rPr>
                <w:rFonts w:asciiTheme="majorBidi" w:hAnsiTheme="majorBidi" w:cstheme="majorBidi"/>
                <w:szCs w:val="22"/>
              </w:rPr>
            </w:pPr>
            <w:r w:rsidRPr="004D7DCA">
              <w:rPr>
                <w:rFonts w:asciiTheme="majorBidi" w:hAnsiTheme="majorBidi" w:cstheme="majorBidi"/>
                <w:szCs w:val="22"/>
              </w:rPr>
              <w:t>Goals and Objectives for Scenario Planning and the capacity for thinking longer term</w:t>
            </w:r>
          </w:p>
        </w:tc>
      </w:tr>
      <w:tr w:rsidR="008B4AB3" w:rsidRPr="004D7DCA" w14:paraId="611BC9ED" w14:textId="77777777" w:rsidTr="00E05E87">
        <w:trPr>
          <w:trHeight w:val="567"/>
        </w:trPr>
        <w:tc>
          <w:tcPr>
            <w:tcW w:w="0" w:type="pct"/>
          </w:tcPr>
          <w:p w14:paraId="0F7A47A9" w14:textId="0AF7E8C2" w:rsidR="008B4AB3" w:rsidRPr="004D7DCA" w:rsidRDefault="007D3628" w:rsidP="00C356CE">
            <w:pPr>
              <w:pStyle w:val="Quote"/>
              <w:ind w:left="0"/>
              <w:rPr>
                <w:rFonts w:asciiTheme="majorBidi" w:hAnsiTheme="majorBidi" w:cstheme="majorBidi"/>
                <w:szCs w:val="22"/>
              </w:rPr>
            </w:pPr>
            <w:r w:rsidRPr="004D7DCA">
              <w:rPr>
                <w:rFonts w:asciiTheme="majorBidi" w:hAnsiTheme="majorBidi" w:cstheme="majorBidi"/>
                <w:szCs w:val="22"/>
              </w:rPr>
              <w:t>“</w:t>
            </w:r>
            <w:r w:rsidR="008B4AB3" w:rsidRPr="004D7DCA">
              <w:rPr>
                <w:rFonts w:asciiTheme="majorBidi" w:hAnsiTheme="majorBidi" w:cstheme="majorBidi"/>
                <w:szCs w:val="22"/>
              </w:rPr>
              <w:t xml:space="preserve">I think the one thing I would say about working for </w:t>
            </w:r>
            <w:r w:rsidRPr="004D7DCA">
              <w:rPr>
                <w:rFonts w:asciiTheme="majorBidi" w:hAnsiTheme="majorBidi" w:cstheme="majorBidi"/>
                <w:szCs w:val="22"/>
              </w:rPr>
              <w:t>g</w:t>
            </w:r>
            <w:r w:rsidR="008B4AB3" w:rsidRPr="004D7DCA">
              <w:rPr>
                <w:rFonts w:asciiTheme="majorBidi" w:hAnsiTheme="majorBidi" w:cstheme="majorBidi"/>
                <w:szCs w:val="22"/>
              </w:rPr>
              <w:t xml:space="preserve">overnment and private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Fonts w:asciiTheme="majorBidi" w:hAnsiTheme="majorBidi" w:cstheme="majorBidi"/>
                <w:szCs w:val="22"/>
              </w:rPr>
              <w:t>s</w:t>
            </w:r>
            <w:r w:rsidR="008B4AB3" w:rsidRPr="004D7DCA">
              <w:rPr>
                <w:rFonts w:asciiTheme="majorBidi" w:hAnsiTheme="majorBidi" w:cstheme="majorBidi"/>
                <w:szCs w:val="22"/>
              </w:rPr>
              <w:t xml:space="preserve">, typically they’re facing less commercial and market pressure, but they do sometimes have a greater capacity to think long term.” </w:t>
            </w:r>
            <w:r w:rsidR="00037F94" w:rsidRPr="004D7DCA">
              <w:rPr>
                <w:rFonts w:asciiTheme="majorBidi" w:hAnsiTheme="majorBidi" w:cstheme="majorBidi"/>
                <w:szCs w:val="22"/>
              </w:rPr>
              <w:t xml:space="preserve">– </w:t>
            </w:r>
            <w:r w:rsidR="008B4AB3" w:rsidRPr="004D7DCA">
              <w:rPr>
                <w:rFonts w:asciiTheme="majorBidi" w:hAnsiTheme="majorBidi" w:cstheme="majorBidi"/>
                <w:szCs w:val="22"/>
              </w:rPr>
              <w:t>(EXP6)</w:t>
            </w:r>
          </w:p>
        </w:tc>
      </w:tr>
      <w:tr w:rsidR="008B4AB3" w:rsidRPr="004D7DCA" w14:paraId="65D71F8D" w14:textId="77777777" w:rsidTr="00E05E87">
        <w:trPr>
          <w:trHeight w:val="567"/>
        </w:trPr>
        <w:tc>
          <w:tcPr>
            <w:tcW w:w="0" w:type="pct"/>
          </w:tcPr>
          <w:p w14:paraId="021E7765" w14:textId="26DE1B1F" w:rsidR="008B4AB3" w:rsidRPr="004D7DCA" w:rsidRDefault="007230DF" w:rsidP="00C6696B">
            <w:pPr>
              <w:pStyle w:val="1stpara"/>
              <w:rPr>
                <w:rFonts w:asciiTheme="majorBidi" w:hAnsiTheme="majorBidi" w:cstheme="majorBidi"/>
                <w:szCs w:val="22"/>
              </w:rPr>
            </w:pPr>
            <w:r>
              <w:rPr>
                <w:rFonts w:asciiTheme="majorBidi" w:hAnsiTheme="majorBidi" w:cstheme="majorBidi"/>
                <w:szCs w:val="22"/>
              </w:rPr>
              <w:t>“The</w:t>
            </w:r>
            <w:r w:rsidR="008B4AB3" w:rsidRPr="004D7DCA">
              <w:rPr>
                <w:rFonts w:asciiTheme="majorBidi" w:hAnsiTheme="majorBidi" w:cstheme="majorBidi"/>
                <w:szCs w:val="22"/>
              </w:rPr>
              <w:t xml:space="preserve"> objective does vary. Government usually wants a clear outcome so that the process and its cost can be justified. There's a lot more reporting for government clients. Non-government clients want outcomes that they can use immediately as input into strategy development, and my experience has been they are surprised when they begin to understand that the value of changing thinking about the future and how we anticipate it today is as important as the tangible outcomes</w:t>
            </w:r>
            <w:r w:rsidR="008B4AB3" w:rsidRPr="004D7DCA">
              <w:rPr>
                <w:rFonts w:asciiTheme="majorBidi" w:hAnsiTheme="majorBidi" w:cstheme="majorBidi"/>
                <w:i/>
                <w:szCs w:val="22"/>
              </w:rPr>
              <w:t>.</w:t>
            </w:r>
            <w:r w:rsidR="00C356CE">
              <w:rPr>
                <w:rFonts w:asciiTheme="majorBidi" w:hAnsiTheme="majorBidi" w:cstheme="majorBidi"/>
                <w:i/>
                <w:szCs w:val="22"/>
              </w:rPr>
              <w:t>”</w:t>
            </w:r>
            <w:r w:rsidR="00C356CE" w:rsidRPr="004D7DCA">
              <w:rPr>
                <w:rFonts w:asciiTheme="majorBidi" w:hAnsiTheme="majorBidi" w:cstheme="majorBidi"/>
                <w:szCs w:val="22"/>
              </w:rPr>
              <w:t>– (EXP</w:t>
            </w:r>
            <w:r w:rsidR="00C356CE">
              <w:rPr>
                <w:rFonts w:asciiTheme="majorBidi" w:hAnsiTheme="majorBidi" w:cstheme="majorBidi"/>
                <w:szCs w:val="22"/>
              </w:rPr>
              <w:t>2</w:t>
            </w:r>
            <w:r w:rsidR="00C356CE" w:rsidRPr="004D7DCA">
              <w:rPr>
                <w:rFonts w:asciiTheme="majorBidi" w:hAnsiTheme="majorBidi" w:cstheme="majorBidi"/>
                <w:szCs w:val="22"/>
              </w:rPr>
              <w:t>)</w:t>
            </w:r>
          </w:p>
        </w:tc>
      </w:tr>
    </w:tbl>
    <w:p w14:paraId="68BB0844" w14:textId="76EDD611" w:rsidR="007745A4" w:rsidRPr="00B0704A" w:rsidRDefault="00462815" w:rsidP="000D1393">
      <w:pPr>
        <w:pStyle w:val="Caption"/>
        <w:spacing w:before="240" w:beforeAutospacing="0"/>
        <w:rPr>
          <w:rFonts w:asciiTheme="majorBidi" w:hAnsiTheme="majorBidi" w:cstheme="majorBidi"/>
          <w:b/>
          <w:bCs w:val="0"/>
        </w:rPr>
      </w:pPr>
      <w:bookmarkStart w:id="2477" w:name="_Ref113797717"/>
      <w:bookmarkStart w:id="2478" w:name="_Toc111330033"/>
      <w:bookmarkStart w:id="2479" w:name="_Toc113904295"/>
      <w:r w:rsidRPr="00C509D9">
        <w:rPr>
          <w:rFonts w:asciiTheme="majorBidi" w:hAnsiTheme="majorBidi" w:cstheme="majorBidi"/>
          <w:b/>
        </w:rPr>
        <w:t xml:space="preserve">Table </w:t>
      </w:r>
      <w:r w:rsidR="000E65C1">
        <w:rPr>
          <w:rFonts w:asciiTheme="majorBidi" w:hAnsiTheme="majorBidi" w:cstheme="majorBidi"/>
          <w:b/>
        </w:rPr>
        <w:fldChar w:fldCharType="begin"/>
      </w:r>
      <w:r w:rsidR="000E65C1">
        <w:rPr>
          <w:rFonts w:asciiTheme="majorBidi" w:hAnsiTheme="majorBidi" w:cstheme="majorBidi"/>
          <w:b/>
        </w:rPr>
        <w:instrText xml:space="preserve"> SEQ Table \* ARABIC </w:instrText>
      </w:r>
      <w:r w:rsidR="000E65C1">
        <w:rPr>
          <w:rFonts w:asciiTheme="majorBidi" w:hAnsiTheme="majorBidi" w:cstheme="majorBidi"/>
          <w:b/>
        </w:rPr>
        <w:fldChar w:fldCharType="separate"/>
      </w:r>
      <w:r w:rsidR="000E65C1">
        <w:rPr>
          <w:rFonts w:asciiTheme="majorBidi" w:hAnsiTheme="majorBidi" w:cstheme="majorBidi"/>
          <w:b/>
          <w:noProof/>
        </w:rPr>
        <w:t>28</w:t>
      </w:r>
      <w:r w:rsidR="000E65C1">
        <w:rPr>
          <w:rFonts w:asciiTheme="majorBidi" w:hAnsiTheme="majorBidi" w:cstheme="majorBidi"/>
          <w:b/>
        </w:rPr>
        <w:fldChar w:fldCharType="end"/>
      </w:r>
      <w:bookmarkEnd w:id="2477"/>
      <w:r w:rsidR="00967FFE" w:rsidRPr="00C509D9">
        <w:rPr>
          <w:rFonts w:asciiTheme="majorBidi" w:hAnsiTheme="majorBidi" w:cstheme="majorBidi"/>
          <w:b/>
        </w:rPr>
        <w:t>:</w:t>
      </w:r>
      <w:r w:rsidR="00967FFE" w:rsidRPr="00B0704A">
        <w:rPr>
          <w:rFonts w:asciiTheme="majorBidi" w:hAnsiTheme="majorBidi" w:cstheme="majorBidi"/>
          <w:bCs w:val="0"/>
        </w:rPr>
        <w:t xml:space="preserve"> </w:t>
      </w:r>
      <w:bookmarkStart w:id="2480" w:name="_Toc109051790"/>
      <w:r w:rsidR="007745A4" w:rsidRPr="00B0704A">
        <w:rPr>
          <w:rFonts w:asciiTheme="majorBidi" w:hAnsiTheme="majorBidi" w:cstheme="majorBidi"/>
          <w:bCs w:val="0"/>
        </w:rPr>
        <w:t>A comparative analysis of public versus public sector scenario planning</w:t>
      </w:r>
      <w:r w:rsidR="00B34414">
        <w:rPr>
          <w:rFonts w:asciiTheme="majorBidi" w:hAnsiTheme="majorBidi" w:cstheme="majorBidi"/>
          <w:bCs w:val="0"/>
        </w:rPr>
        <w:t>—</w:t>
      </w:r>
      <w:r w:rsidR="007745A4" w:rsidRPr="00B0704A">
        <w:rPr>
          <w:rFonts w:asciiTheme="majorBidi" w:hAnsiTheme="majorBidi" w:cstheme="majorBidi"/>
          <w:bCs w:val="0"/>
        </w:rPr>
        <w:t xml:space="preserve">Phase </w:t>
      </w:r>
      <w:r w:rsidR="00151D95">
        <w:rPr>
          <w:rFonts w:asciiTheme="majorBidi" w:hAnsiTheme="majorBidi" w:cstheme="majorBidi"/>
          <w:bCs w:val="0"/>
        </w:rPr>
        <w:t>2</w:t>
      </w:r>
      <w:bookmarkEnd w:id="2478"/>
      <w:bookmarkEnd w:id="2480"/>
      <w:r w:rsidR="00B34414">
        <w:rPr>
          <w:rFonts w:asciiTheme="majorBidi" w:hAnsiTheme="majorBidi" w:cstheme="majorBidi"/>
          <w:bCs w:val="0"/>
        </w:rPr>
        <w:t>.</w:t>
      </w:r>
      <w:bookmarkEnd w:id="2479"/>
    </w:p>
    <w:p w14:paraId="6A3911A3" w14:textId="3C6FB076" w:rsidR="007745A4" w:rsidRPr="004D7DCA" w:rsidRDefault="007745A4" w:rsidP="00CA3A96">
      <w:pPr>
        <w:pStyle w:val="Heading3"/>
      </w:pPr>
      <w:bookmarkStart w:id="2481" w:name="_Toc111140185"/>
      <w:bookmarkStart w:id="2482" w:name="_Toc111140548"/>
      <w:bookmarkStart w:id="2483" w:name="_Toc111140913"/>
      <w:bookmarkStart w:id="2484" w:name="_Toc111141263"/>
      <w:bookmarkStart w:id="2485" w:name="_Toc111147664"/>
      <w:bookmarkStart w:id="2486" w:name="_Toc109044749"/>
      <w:bookmarkStart w:id="2487" w:name="_Toc110580474"/>
      <w:bookmarkStart w:id="2488" w:name="_Toc111468269"/>
      <w:bookmarkEnd w:id="2481"/>
      <w:bookmarkEnd w:id="2482"/>
      <w:bookmarkEnd w:id="2483"/>
      <w:bookmarkEnd w:id="2484"/>
      <w:bookmarkEnd w:id="2485"/>
      <w:r w:rsidRPr="004D7DCA">
        <w:t xml:space="preserve">Factors </w:t>
      </w:r>
      <w:r w:rsidR="009F10B5">
        <w:t>I</w:t>
      </w:r>
      <w:r w:rsidRPr="004D7DCA">
        <w:t>nfluencing Scenario Planning Implementation</w:t>
      </w:r>
      <w:bookmarkEnd w:id="2486"/>
      <w:bookmarkEnd w:id="2487"/>
      <w:bookmarkEnd w:id="2488"/>
    </w:p>
    <w:p w14:paraId="2A667A80" w14:textId="6FB03384" w:rsidR="007745A4" w:rsidRPr="004D7DCA" w:rsidRDefault="007745A4" w:rsidP="00D045EF">
      <w:pPr>
        <w:pStyle w:val="1stpara"/>
        <w:rPr>
          <w:rFonts w:asciiTheme="majorBidi" w:hAnsiTheme="majorBidi" w:cstheme="majorBidi"/>
        </w:rPr>
      </w:pPr>
      <w:bookmarkStart w:id="2489" w:name="_Hlk107830235"/>
      <w:r w:rsidRPr="004D7DCA">
        <w:rPr>
          <w:rFonts w:asciiTheme="majorBidi" w:hAnsiTheme="majorBidi" w:cstheme="majorBidi"/>
        </w:rPr>
        <w:t xml:space="preserve">The data for scenario planning implementation was coded and thematically </w:t>
      </w:r>
      <w:r w:rsidR="00504BF2" w:rsidRPr="004D7DCA">
        <w:rPr>
          <w:rFonts w:asciiTheme="majorBidi" w:hAnsiTheme="majorBidi" w:cstheme="majorBidi"/>
        </w:rPr>
        <w:t>analysed</w:t>
      </w:r>
      <w:r w:rsidR="00A80745" w:rsidRPr="004D7DCA">
        <w:rPr>
          <w:rFonts w:asciiTheme="majorBidi" w:hAnsiTheme="majorBidi" w:cstheme="majorBidi"/>
        </w:rPr>
        <w:t xml:space="preserve"> (</w:t>
      </w:r>
      <w:r w:rsidR="00C94B8C">
        <w:rPr>
          <w:rFonts w:asciiTheme="majorBidi" w:hAnsiTheme="majorBidi" w:cstheme="majorBidi"/>
        </w:rPr>
        <w:fldChar w:fldCharType="begin"/>
      </w:r>
      <w:r w:rsidR="00C94B8C">
        <w:rPr>
          <w:rFonts w:asciiTheme="majorBidi" w:hAnsiTheme="majorBidi" w:cstheme="majorBidi"/>
        </w:rPr>
        <w:instrText xml:space="preserve"> REF _Ref113797757 \h </w:instrText>
      </w:r>
      <w:r w:rsidR="00C94B8C">
        <w:rPr>
          <w:rFonts w:asciiTheme="majorBidi" w:hAnsiTheme="majorBidi" w:cstheme="majorBidi"/>
        </w:rPr>
      </w:r>
      <w:r w:rsidR="00C94B8C">
        <w:rPr>
          <w:rFonts w:asciiTheme="majorBidi" w:hAnsiTheme="majorBidi" w:cstheme="majorBidi"/>
        </w:rPr>
        <w:fldChar w:fldCharType="separate"/>
      </w:r>
      <w:r w:rsidR="00C94B8C" w:rsidRPr="00C509D9">
        <w:rPr>
          <w:b/>
          <w:bCs/>
        </w:rPr>
        <w:t xml:space="preserve">Table </w:t>
      </w:r>
      <w:r w:rsidR="00C94B8C">
        <w:rPr>
          <w:b/>
          <w:bCs/>
          <w:noProof/>
        </w:rPr>
        <w:t>29</w:t>
      </w:r>
      <w:r w:rsidR="00C94B8C">
        <w:rPr>
          <w:rFonts w:asciiTheme="majorBidi" w:hAnsiTheme="majorBidi" w:cstheme="majorBidi"/>
        </w:rPr>
        <w:fldChar w:fldCharType="end"/>
      </w:r>
      <w:r w:rsidR="00A80745" w:rsidRPr="004D7DCA">
        <w:rPr>
          <w:rFonts w:asciiTheme="majorBidi" w:hAnsiTheme="majorBidi" w:cstheme="majorBidi"/>
        </w:rPr>
        <w:t>).</w:t>
      </w:r>
      <w:r w:rsidR="00D045EF" w:rsidRPr="004D7DCA">
        <w:rPr>
          <w:rFonts w:asciiTheme="majorBidi" w:hAnsiTheme="majorBidi" w:cstheme="majorBidi"/>
        </w:rPr>
        <w:t xml:space="preserve"> </w:t>
      </w:r>
      <w:r w:rsidRPr="004D7DCA">
        <w:rPr>
          <w:rFonts w:asciiTheme="majorBidi" w:hAnsiTheme="majorBidi" w:cstheme="majorBidi"/>
        </w:rPr>
        <w:t xml:space="preserve">Five key themes emerged from the analysis. </w:t>
      </w:r>
    </w:p>
    <w:p w14:paraId="181683FA" w14:textId="3D29B6CA" w:rsidR="0022592E" w:rsidRPr="004D7DCA" w:rsidRDefault="007745A4" w:rsidP="009D738F">
      <w:pPr>
        <w:pStyle w:val="NormalText"/>
        <w:rPr>
          <w:rFonts w:asciiTheme="majorBidi" w:hAnsiTheme="majorBidi" w:cstheme="majorBidi"/>
        </w:rPr>
      </w:pPr>
      <w:r w:rsidRPr="004D7DCA">
        <w:rPr>
          <w:rFonts w:asciiTheme="majorBidi" w:hAnsiTheme="majorBidi" w:cstheme="majorBidi"/>
        </w:rPr>
        <w:t xml:space="preserve">These themes were then structured using a cognitive map to understand the links and relationships between themes in making sense of the factors influencing scenario planning as described by the experts, see </w:t>
      </w:r>
      <w:r w:rsidR="00CF21B8" w:rsidRPr="004D7DCA">
        <w:rPr>
          <w:rFonts w:asciiTheme="majorBidi" w:hAnsiTheme="majorBidi" w:cstheme="majorBidi"/>
        </w:rPr>
        <w:fldChar w:fldCharType="begin"/>
      </w:r>
      <w:r w:rsidR="00CF21B8" w:rsidRPr="004D7DCA">
        <w:rPr>
          <w:rFonts w:asciiTheme="majorBidi" w:hAnsiTheme="majorBidi" w:cstheme="majorBidi"/>
        </w:rPr>
        <w:instrText xml:space="preserve"> REF _Ref108943994 \h  \* MERGEFORMAT </w:instrText>
      </w:r>
      <w:r w:rsidR="00CF21B8" w:rsidRPr="004D7DCA">
        <w:rPr>
          <w:rFonts w:asciiTheme="majorBidi" w:hAnsiTheme="majorBidi" w:cstheme="majorBidi"/>
        </w:rPr>
      </w:r>
      <w:r w:rsidR="00CF21B8" w:rsidRPr="004D7DCA">
        <w:rPr>
          <w:rFonts w:asciiTheme="majorBidi" w:hAnsiTheme="majorBidi" w:cstheme="majorBidi"/>
        </w:rPr>
        <w:fldChar w:fldCharType="separate"/>
      </w:r>
      <w:r w:rsidR="009971FA">
        <w:rPr>
          <w:rFonts w:asciiTheme="majorBidi" w:hAnsiTheme="majorBidi" w:cstheme="majorBidi"/>
        </w:rPr>
        <w:fldChar w:fldCharType="begin"/>
      </w:r>
      <w:r w:rsidR="009971FA">
        <w:rPr>
          <w:rFonts w:asciiTheme="majorBidi" w:hAnsiTheme="majorBidi" w:cstheme="majorBidi"/>
        </w:rPr>
        <w:instrText xml:space="preserve"> REF _Ref113794755 \h </w:instrText>
      </w:r>
      <w:r w:rsidR="009971FA">
        <w:rPr>
          <w:rFonts w:asciiTheme="majorBidi" w:hAnsiTheme="majorBidi" w:cstheme="majorBidi"/>
        </w:rPr>
      </w:r>
      <w:r w:rsidR="009971FA">
        <w:rPr>
          <w:rFonts w:asciiTheme="majorBidi" w:hAnsiTheme="majorBidi" w:cstheme="majorBidi"/>
        </w:rPr>
        <w:fldChar w:fldCharType="separate"/>
      </w:r>
      <w:r w:rsidR="009971FA" w:rsidRPr="00C509D9">
        <w:rPr>
          <w:rFonts w:asciiTheme="majorBidi" w:hAnsiTheme="majorBidi" w:cstheme="majorBidi"/>
          <w:b/>
          <w:bCs/>
        </w:rPr>
        <w:t xml:space="preserve">Figure </w:t>
      </w:r>
      <w:r w:rsidR="009971FA">
        <w:rPr>
          <w:rFonts w:asciiTheme="majorBidi" w:hAnsiTheme="majorBidi" w:cstheme="majorBidi"/>
          <w:b/>
          <w:noProof/>
        </w:rPr>
        <w:t>33</w:t>
      </w:r>
      <w:r w:rsidR="009971FA">
        <w:rPr>
          <w:rFonts w:asciiTheme="majorBidi" w:hAnsiTheme="majorBidi" w:cstheme="majorBidi"/>
        </w:rPr>
        <w:fldChar w:fldCharType="end"/>
      </w:r>
      <w:r w:rsidR="00565B71" w:rsidRPr="004C4CE9">
        <w:rPr>
          <w:rFonts w:asciiTheme="majorBidi" w:hAnsiTheme="majorBidi" w:cstheme="majorBidi"/>
        </w:rPr>
        <w:t xml:space="preserve"> </w:t>
      </w:r>
      <w:r w:rsidR="00CF21B8" w:rsidRPr="004D7DCA">
        <w:rPr>
          <w:rFonts w:asciiTheme="majorBidi" w:hAnsiTheme="majorBidi" w:cstheme="majorBidi"/>
        </w:rPr>
        <w:fldChar w:fldCharType="end"/>
      </w:r>
      <w:r w:rsidRPr="004D7DCA">
        <w:rPr>
          <w:rFonts w:asciiTheme="majorBidi" w:hAnsiTheme="majorBidi" w:cstheme="majorBidi"/>
        </w:rPr>
        <w:t>in the Findings section below.</w:t>
      </w:r>
    </w:p>
    <w:tbl>
      <w:tblPr>
        <w:tblStyle w:val="NodesTable"/>
        <w:tblW w:w="5003" w:type="pct"/>
        <w:tblInd w:w="-5" w:type="dxa"/>
        <w:tblLook w:val="0420" w:firstRow="1" w:lastRow="0" w:firstColumn="0" w:lastColumn="0" w:noHBand="0" w:noVBand="1"/>
      </w:tblPr>
      <w:tblGrid>
        <w:gridCol w:w="5770"/>
        <w:gridCol w:w="3259"/>
      </w:tblGrid>
      <w:tr w:rsidR="008B4AB3" w:rsidRPr="004D7DCA" w14:paraId="7955444C" w14:textId="77777777" w:rsidTr="000D1393">
        <w:trPr>
          <w:cnfStyle w:val="100000000000" w:firstRow="1" w:lastRow="0" w:firstColumn="0" w:lastColumn="0" w:oddVBand="0" w:evenVBand="0" w:oddHBand="0" w:evenHBand="0" w:firstRowFirstColumn="0" w:firstRowLastColumn="0" w:lastRowFirstColumn="0" w:lastRowLastColumn="0"/>
          <w:trHeight w:val="567"/>
        </w:trPr>
        <w:tc>
          <w:tcPr>
            <w:tcW w:w="3195" w:type="pct"/>
            <w:shd w:val="clear" w:color="auto" w:fill="B4C6E7" w:themeFill="accent1" w:themeFillTint="66"/>
          </w:tcPr>
          <w:p w14:paraId="1B8FA8CD" w14:textId="77777777" w:rsidR="008B4AB3" w:rsidRPr="004D7DCA" w:rsidRDefault="008B4AB3" w:rsidP="00C6696B">
            <w:pPr>
              <w:spacing w:line="240" w:lineRule="auto"/>
              <w:jc w:val="both"/>
              <w:rPr>
                <w:rFonts w:asciiTheme="majorBidi" w:hAnsiTheme="majorBidi" w:cstheme="majorBidi"/>
                <w:b w:val="0"/>
                <w:bCs/>
                <w:sz w:val="22"/>
                <w:szCs w:val="22"/>
              </w:rPr>
            </w:pPr>
            <w:bookmarkStart w:id="2490" w:name="_Ref108957175"/>
            <w:bookmarkStart w:id="2491" w:name="_Toc109051791"/>
            <w:r w:rsidRPr="004D7DCA">
              <w:rPr>
                <w:rFonts w:asciiTheme="majorBidi" w:hAnsiTheme="majorBidi" w:cstheme="majorBidi"/>
                <w:bCs/>
                <w:sz w:val="22"/>
                <w:szCs w:val="22"/>
              </w:rPr>
              <w:t>Clusters of Codes</w:t>
            </w:r>
          </w:p>
        </w:tc>
        <w:tc>
          <w:tcPr>
            <w:tcW w:w="1805" w:type="pct"/>
            <w:shd w:val="clear" w:color="auto" w:fill="B4C6E7" w:themeFill="accent1" w:themeFillTint="66"/>
          </w:tcPr>
          <w:p w14:paraId="714B85B4" w14:textId="77777777" w:rsidR="008B4AB3" w:rsidRPr="004D7DCA" w:rsidRDefault="008B4AB3" w:rsidP="00C6696B">
            <w:pPr>
              <w:spacing w:line="240" w:lineRule="auto"/>
              <w:jc w:val="both"/>
              <w:rPr>
                <w:rFonts w:asciiTheme="majorBidi" w:hAnsiTheme="majorBidi" w:cstheme="majorBidi"/>
                <w:b w:val="0"/>
                <w:bCs/>
                <w:sz w:val="22"/>
                <w:szCs w:val="22"/>
              </w:rPr>
            </w:pPr>
            <w:r w:rsidRPr="004D7DCA">
              <w:rPr>
                <w:rFonts w:asciiTheme="majorBidi" w:hAnsiTheme="majorBidi" w:cstheme="majorBidi"/>
                <w:bCs/>
                <w:sz w:val="22"/>
                <w:szCs w:val="22"/>
              </w:rPr>
              <w:t>Emerging Themes</w:t>
            </w:r>
          </w:p>
        </w:tc>
      </w:tr>
      <w:tr w:rsidR="008B4AB3" w:rsidRPr="004D7DCA" w14:paraId="4BA5694C" w14:textId="77777777" w:rsidTr="000D1393">
        <w:trPr>
          <w:cnfStyle w:val="000000100000" w:firstRow="0" w:lastRow="0" w:firstColumn="0" w:lastColumn="0" w:oddVBand="0" w:evenVBand="0" w:oddHBand="1" w:evenHBand="0" w:firstRowFirstColumn="0" w:firstRowLastColumn="0" w:lastRowFirstColumn="0" w:lastRowLastColumn="0"/>
          <w:trHeight w:val="567"/>
        </w:trPr>
        <w:tc>
          <w:tcPr>
            <w:tcW w:w="3195" w:type="pct"/>
            <w:shd w:val="clear" w:color="auto" w:fill="FBE4D5" w:themeFill="accent2" w:themeFillTint="33"/>
          </w:tcPr>
          <w:p w14:paraId="572A05D4" w14:textId="5CD0A122" w:rsidR="008B4AB3" w:rsidRPr="004D7DCA" w:rsidRDefault="008B4AB3" w:rsidP="00C509D9">
            <w:pPr>
              <w:pStyle w:val="NormalText"/>
              <w:spacing w:line="276" w:lineRule="auto"/>
              <w:ind w:left="180" w:hanging="17"/>
            </w:pPr>
            <w:r w:rsidRPr="004D7DCA">
              <w:t>Simple, engaging presentation and clear relevance to the given context</w:t>
            </w:r>
            <w:r w:rsidR="00C356CE">
              <w:t xml:space="preserve"> and</w:t>
            </w:r>
            <w:r w:rsidRPr="004D7DCA">
              <w:t xml:space="preserve"> audience and enable them to link it to their specific </w:t>
            </w:r>
            <w:r w:rsidR="001623D3" w:rsidRPr="004D7DCA">
              <w:t>context,</w:t>
            </w:r>
            <w:r w:rsidRPr="004D7DCA">
              <w:t xml:space="preserve"> </w:t>
            </w:r>
            <w:r w:rsidR="00052260" w:rsidRPr="004D7DCA">
              <w:t>i.e.,</w:t>
            </w:r>
            <w:r w:rsidRPr="004D7DCA">
              <w:t xml:space="preserve"> match the sector and type of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p>
        </w:tc>
        <w:tc>
          <w:tcPr>
            <w:tcW w:w="1805" w:type="pct"/>
            <w:vMerge w:val="restart"/>
            <w:shd w:val="clear" w:color="auto" w:fill="F2F2F2" w:themeFill="background1" w:themeFillShade="F2"/>
          </w:tcPr>
          <w:p w14:paraId="022E775A" w14:textId="7A4C92D3" w:rsidR="008B4AB3" w:rsidRPr="004D7DCA" w:rsidRDefault="008B4AB3" w:rsidP="00C509D9">
            <w:pPr>
              <w:pStyle w:val="NormalText"/>
              <w:spacing w:line="276" w:lineRule="auto"/>
              <w:ind w:left="180"/>
              <w:rPr>
                <w:szCs w:val="22"/>
              </w:rPr>
            </w:pPr>
            <w:r w:rsidRPr="004D7DCA">
              <w:rPr>
                <w:szCs w:val="22"/>
              </w:rPr>
              <w:t>1</w:t>
            </w:r>
            <w:r w:rsidR="002728F5">
              <w:rPr>
                <w:szCs w:val="22"/>
              </w:rPr>
              <w:t>)</w:t>
            </w:r>
            <w:r w:rsidRPr="004D7DCA">
              <w:rPr>
                <w:szCs w:val="22"/>
              </w:rPr>
              <w:t xml:space="preserve"> Decision and policy makers need to see how scenarios are relevant—how they can use the stories/narratives for decisions in </w:t>
            </w:r>
            <w:r w:rsidR="005A0A6E" w:rsidRPr="004D7DCA">
              <w:rPr>
                <w:szCs w:val="22"/>
              </w:rPr>
              <w:t xml:space="preserve">a </w:t>
            </w:r>
            <w:r w:rsidRPr="004D7DCA">
              <w:rPr>
                <w:szCs w:val="22"/>
              </w:rPr>
              <w:t>specific context</w:t>
            </w:r>
          </w:p>
        </w:tc>
      </w:tr>
      <w:tr w:rsidR="008B4AB3" w:rsidRPr="004D7DCA" w14:paraId="226556B0" w14:textId="77777777" w:rsidTr="000D1393">
        <w:trPr>
          <w:cnfStyle w:val="000000010000" w:firstRow="0" w:lastRow="0" w:firstColumn="0" w:lastColumn="0" w:oddVBand="0" w:evenVBand="0" w:oddHBand="0" w:evenHBand="1" w:firstRowFirstColumn="0" w:firstRowLastColumn="0" w:lastRowFirstColumn="0" w:lastRowLastColumn="0"/>
          <w:trHeight w:val="567"/>
        </w:trPr>
        <w:tc>
          <w:tcPr>
            <w:tcW w:w="3195" w:type="pct"/>
            <w:shd w:val="clear" w:color="auto" w:fill="FBE4D5" w:themeFill="accent2" w:themeFillTint="33"/>
          </w:tcPr>
          <w:p w14:paraId="23C56BE5" w14:textId="31A635EA" w:rsidR="008B4AB3" w:rsidRPr="004D7DCA" w:rsidRDefault="00E244A9" w:rsidP="00C509D9">
            <w:pPr>
              <w:pStyle w:val="NormalText"/>
              <w:spacing w:line="276" w:lineRule="auto"/>
              <w:ind w:left="180" w:hanging="17"/>
            </w:pPr>
            <w:r>
              <w:t>“</w:t>
            </w:r>
            <w:r w:rsidR="008B4AB3" w:rsidRPr="004D7DCA">
              <w:t>Use scenarios to show how things that could go wrong”, “that created a kind of (...) earthquake for them (...) because they never considered all of these impacts on privacy, data protection, all of the ethical issues</w:t>
            </w:r>
            <w:r w:rsidR="005A0A6E" w:rsidRPr="004D7DCA">
              <w:t>.</w:t>
            </w:r>
            <w:r w:rsidR="008B4AB3" w:rsidRPr="004D7DCA">
              <w:t>”</w:t>
            </w:r>
          </w:p>
        </w:tc>
        <w:tc>
          <w:tcPr>
            <w:tcW w:w="1805" w:type="pct"/>
            <w:vMerge/>
            <w:shd w:val="clear" w:color="auto" w:fill="F2F2F2" w:themeFill="background1" w:themeFillShade="F2"/>
          </w:tcPr>
          <w:p w14:paraId="67C8EE28" w14:textId="77777777" w:rsidR="008B4AB3" w:rsidRPr="004D7DCA" w:rsidRDefault="008B4AB3" w:rsidP="00E11933">
            <w:pPr>
              <w:pStyle w:val="NormalText"/>
              <w:spacing w:line="276" w:lineRule="auto"/>
              <w:ind w:left="180" w:firstLine="90"/>
              <w:rPr>
                <w:szCs w:val="22"/>
              </w:rPr>
            </w:pPr>
          </w:p>
        </w:tc>
      </w:tr>
      <w:tr w:rsidR="008B4AB3" w:rsidRPr="004D7DCA" w14:paraId="21C5C1F7" w14:textId="77777777" w:rsidTr="000D1393">
        <w:trPr>
          <w:cnfStyle w:val="000000100000" w:firstRow="0" w:lastRow="0" w:firstColumn="0" w:lastColumn="0" w:oddVBand="0" w:evenVBand="0" w:oddHBand="1" w:evenHBand="0" w:firstRowFirstColumn="0" w:firstRowLastColumn="0" w:lastRowFirstColumn="0" w:lastRowLastColumn="0"/>
          <w:trHeight w:val="567"/>
        </w:trPr>
        <w:tc>
          <w:tcPr>
            <w:tcW w:w="3195" w:type="pct"/>
            <w:shd w:val="clear" w:color="auto" w:fill="FBE4D5" w:themeFill="accent2" w:themeFillTint="33"/>
          </w:tcPr>
          <w:p w14:paraId="24BB75D5" w14:textId="77777777" w:rsidR="008B4AB3" w:rsidRPr="004D7DCA" w:rsidRDefault="008B4AB3" w:rsidP="00C509D9">
            <w:pPr>
              <w:pStyle w:val="NormalText"/>
              <w:spacing w:line="276" w:lineRule="auto"/>
              <w:ind w:left="180" w:hanging="17"/>
            </w:pPr>
            <w:r w:rsidRPr="004D7DCA">
              <w:t>A realisation that the future’s going to be very different from the present and the past, (...) people see more value in doing scenarios</w:t>
            </w:r>
          </w:p>
        </w:tc>
        <w:tc>
          <w:tcPr>
            <w:tcW w:w="1805" w:type="pct"/>
            <w:vMerge/>
            <w:shd w:val="clear" w:color="auto" w:fill="F2F2F2" w:themeFill="background1" w:themeFillShade="F2"/>
          </w:tcPr>
          <w:p w14:paraId="46A42254" w14:textId="77777777" w:rsidR="008B4AB3" w:rsidRPr="004D7DCA" w:rsidRDefault="008B4AB3" w:rsidP="00E11933">
            <w:pPr>
              <w:pStyle w:val="NormalText"/>
              <w:spacing w:line="276" w:lineRule="auto"/>
              <w:ind w:left="180" w:firstLine="90"/>
              <w:rPr>
                <w:szCs w:val="22"/>
              </w:rPr>
            </w:pPr>
          </w:p>
        </w:tc>
      </w:tr>
      <w:tr w:rsidR="008B4AB3" w:rsidRPr="004D7DCA" w14:paraId="20BF30AB" w14:textId="77777777" w:rsidTr="000D1393">
        <w:trPr>
          <w:cnfStyle w:val="000000010000" w:firstRow="0" w:lastRow="0" w:firstColumn="0" w:lastColumn="0" w:oddVBand="0" w:evenVBand="0" w:oddHBand="0" w:evenHBand="1" w:firstRowFirstColumn="0" w:firstRowLastColumn="0" w:lastRowFirstColumn="0" w:lastRowLastColumn="0"/>
          <w:trHeight w:val="567"/>
        </w:trPr>
        <w:tc>
          <w:tcPr>
            <w:tcW w:w="3195" w:type="pct"/>
            <w:shd w:val="clear" w:color="auto" w:fill="E2EFD9" w:themeFill="accent6" w:themeFillTint="33"/>
            <w:vAlign w:val="center"/>
          </w:tcPr>
          <w:p w14:paraId="3AAEE537" w14:textId="5B80771C" w:rsidR="008B4AB3" w:rsidRPr="004D7DCA" w:rsidRDefault="00DA3553" w:rsidP="00C509D9">
            <w:pPr>
              <w:pStyle w:val="NormalText"/>
              <w:spacing w:line="276" w:lineRule="auto"/>
              <w:ind w:left="180" w:hanging="17"/>
            </w:pPr>
            <w:r>
              <w:t>“</w:t>
            </w:r>
            <w:r w:rsidR="005A0A6E" w:rsidRPr="004D7DCA">
              <w:t xml:space="preserve">Leaders </w:t>
            </w:r>
            <w:r w:rsidR="008B4AB3" w:rsidRPr="004D7DCA">
              <w:t>grasp the value of scenarios and the ability to bring their man</w:t>
            </w:r>
            <w:r w:rsidR="005A0A6E" w:rsidRPr="004D7DCA">
              <w:t>a</w:t>
            </w:r>
            <w:r w:rsidR="008B4AB3" w:rsidRPr="004D7DCA">
              <w:t>gers along on the scenarios journey, then projects will fail”.</w:t>
            </w:r>
          </w:p>
        </w:tc>
        <w:tc>
          <w:tcPr>
            <w:tcW w:w="1805" w:type="pct"/>
            <w:vMerge w:val="restart"/>
            <w:shd w:val="clear" w:color="auto" w:fill="F2F2F2" w:themeFill="background1" w:themeFillShade="F2"/>
          </w:tcPr>
          <w:p w14:paraId="629C4991" w14:textId="47A99ABA" w:rsidR="008B4AB3" w:rsidRPr="004D7DCA" w:rsidRDefault="008B4AB3" w:rsidP="00C509D9">
            <w:pPr>
              <w:pStyle w:val="NormalText"/>
              <w:spacing w:line="276" w:lineRule="auto"/>
              <w:ind w:left="180"/>
              <w:rPr>
                <w:szCs w:val="22"/>
              </w:rPr>
            </w:pPr>
            <w:r w:rsidRPr="004D7DCA">
              <w:rPr>
                <w:szCs w:val="22"/>
              </w:rPr>
              <w:t>2</w:t>
            </w:r>
            <w:r w:rsidR="002728F5">
              <w:rPr>
                <w:szCs w:val="22"/>
              </w:rPr>
              <w:t>)</w:t>
            </w:r>
            <w:r w:rsidR="00DA3553">
              <w:rPr>
                <w:szCs w:val="22"/>
              </w:rPr>
              <w:t xml:space="preserve"> </w:t>
            </w:r>
            <w:r w:rsidRPr="004D7DCA">
              <w:rPr>
                <w:szCs w:val="22"/>
              </w:rPr>
              <w:t xml:space="preserve">Leaders have an acute awareness of the impacts and implications of environmental </w:t>
            </w:r>
            <w:r w:rsidRPr="004D7DCA">
              <w:rPr>
                <w:szCs w:val="22"/>
              </w:rPr>
              <w:lastRenderedPageBreak/>
              <w:t xml:space="preserve">factors; understand the context within which the </w:t>
            </w:r>
            <w:r w:rsidR="00BA1F0D">
              <w:rPr>
                <w:szCs w:val="22"/>
              </w:rPr>
              <w:t>g</w:t>
            </w:r>
            <w:r w:rsidRPr="004D7DCA">
              <w:rPr>
                <w:szCs w:val="22"/>
              </w:rPr>
              <w:t>overnment operates; and appreciate the value of scenario planning for strategy development and decision making</w:t>
            </w:r>
            <w:r w:rsidR="00EF088C" w:rsidRPr="004D7DCA">
              <w:rPr>
                <w:rFonts w:cs="Times New Roman"/>
                <w:szCs w:val="22"/>
              </w:rPr>
              <w:t>—</w:t>
            </w:r>
            <w:r w:rsidRPr="004D7DCA">
              <w:rPr>
                <w:szCs w:val="22"/>
              </w:rPr>
              <w:t>essential to lead/ sponsor scenario planning exercise/project</w:t>
            </w:r>
          </w:p>
        </w:tc>
      </w:tr>
      <w:tr w:rsidR="008B4AB3" w:rsidRPr="004D7DCA" w14:paraId="78C0A9D4" w14:textId="77777777" w:rsidTr="000D1393">
        <w:trPr>
          <w:cnfStyle w:val="000000100000" w:firstRow="0" w:lastRow="0" w:firstColumn="0" w:lastColumn="0" w:oddVBand="0" w:evenVBand="0" w:oddHBand="1" w:evenHBand="0" w:firstRowFirstColumn="0" w:firstRowLastColumn="0" w:lastRowFirstColumn="0" w:lastRowLastColumn="0"/>
          <w:trHeight w:val="567"/>
        </w:trPr>
        <w:tc>
          <w:tcPr>
            <w:tcW w:w="3195" w:type="pct"/>
            <w:shd w:val="clear" w:color="auto" w:fill="E2EFD9" w:themeFill="accent6" w:themeFillTint="33"/>
            <w:vAlign w:val="center"/>
          </w:tcPr>
          <w:p w14:paraId="61BAE6A9" w14:textId="015EFBDC" w:rsidR="008B4AB3" w:rsidRPr="004D7DCA" w:rsidRDefault="00514C10" w:rsidP="00C509D9">
            <w:pPr>
              <w:pStyle w:val="NormalText"/>
              <w:spacing w:line="276" w:lineRule="auto"/>
              <w:ind w:left="180" w:hanging="17"/>
            </w:pPr>
            <w:r w:rsidRPr="004D7DCA">
              <w:lastRenderedPageBreak/>
              <w:t>A c</w:t>
            </w:r>
            <w:r w:rsidR="008B4AB3" w:rsidRPr="004D7DCA">
              <w:t>lear understanding of the values and potentials of scenario planning</w:t>
            </w:r>
          </w:p>
        </w:tc>
        <w:tc>
          <w:tcPr>
            <w:tcW w:w="1805" w:type="pct"/>
            <w:vMerge/>
            <w:shd w:val="clear" w:color="auto" w:fill="F2F2F2" w:themeFill="background1" w:themeFillShade="F2"/>
          </w:tcPr>
          <w:p w14:paraId="5A2FD9BA" w14:textId="77777777" w:rsidR="008B4AB3" w:rsidRPr="004D7DCA" w:rsidRDefault="008B4AB3" w:rsidP="00E11933">
            <w:pPr>
              <w:pStyle w:val="NormalText"/>
              <w:spacing w:line="276" w:lineRule="auto"/>
              <w:ind w:left="180" w:firstLine="90"/>
              <w:rPr>
                <w:szCs w:val="22"/>
              </w:rPr>
            </w:pPr>
          </w:p>
        </w:tc>
      </w:tr>
      <w:tr w:rsidR="008B4AB3" w:rsidRPr="004D7DCA" w14:paraId="24D7B5DE" w14:textId="77777777" w:rsidTr="000D1393">
        <w:trPr>
          <w:cnfStyle w:val="000000010000" w:firstRow="0" w:lastRow="0" w:firstColumn="0" w:lastColumn="0" w:oddVBand="0" w:evenVBand="0" w:oddHBand="0" w:evenHBand="1" w:firstRowFirstColumn="0" w:firstRowLastColumn="0" w:lastRowFirstColumn="0" w:lastRowLastColumn="0"/>
          <w:trHeight w:val="567"/>
        </w:trPr>
        <w:tc>
          <w:tcPr>
            <w:tcW w:w="3195" w:type="pct"/>
            <w:shd w:val="clear" w:color="auto" w:fill="E2EFD9" w:themeFill="accent6" w:themeFillTint="33"/>
            <w:vAlign w:val="center"/>
          </w:tcPr>
          <w:p w14:paraId="1240347C" w14:textId="77777777" w:rsidR="008B4AB3" w:rsidRPr="004D7DCA" w:rsidRDefault="008B4AB3" w:rsidP="00C509D9">
            <w:pPr>
              <w:pStyle w:val="NormalText"/>
              <w:spacing w:line="276" w:lineRule="auto"/>
              <w:ind w:left="180" w:hanging="17"/>
              <w:rPr>
                <w:b/>
                <w:bCs/>
              </w:rPr>
            </w:pPr>
            <w:r w:rsidRPr="004D7DCA">
              <w:t>Understanding the context and environmental factors</w:t>
            </w:r>
          </w:p>
        </w:tc>
        <w:tc>
          <w:tcPr>
            <w:tcW w:w="1805" w:type="pct"/>
            <w:vMerge/>
            <w:shd w:val="clear" w:color="auto" w:fill="F2F2F2" w:themeFill="background1" w:themeFillShade="F2"/>
          </w:tcPr>
          <w:p w14:paraId="442A464C" w14:textId="77777777" w:rsidR="008B4AB3" w:rsidRPr="004D7DCA" w:rsidRDefault="008B4AB3" w:rsidP="00E11933">
            <w:pPr>
              <w:pStyle w:val="NormalText"/>
              <w:spacing w:line="276" w:lineRule="auto"/>
              <w:ind w:left="180" w:firstLine="90"/>
              <w:rPr>
                <w:szCs w:val="22"/>
              </w:rPr>
            </w:pPr>
          </w:p>
        </w:tc>
      </w:tr>
      <w:tr w:rsidR="008B4AB3" w:rsidRPr="004D7DCA" w14:paraId="0A8DF909" w14:textId="77777777" w:rsidTr="000D1393">
        <w:trPr>
          <w:cnfStyle w:val="000000100000" w:firstRow="0" w:lastRow="0" w:firstColumn="0" w:lastColumn="0" w:oddVBand="0" w:evenVBand="0" w:oddHBand="1" w:evenHBand="0" w:firstRowFirstColumn="0" w:firstRowLastColumn="0" w:lastRowFirstColumn="0" w:lastRowLastColumn="0"/>
          <w:trHeight w:val="567"/>
        </w:trPr>
        <w:tc>
          <w:tcPr>
            <w:tcW w:w="3195" w:type="pct"/>
            <w:shd w:val="clear" w:color="auto" w:fill="E2EFD9" w:themeFill="accent6" w:themeFillTint="33"/>
            <w:vAlign w:val="center"/>
          </w:tcPr>
          <w:p w14:paraId="0268BA7A" w14:textId="53313C26" w:rsidR="008B4AB3" w:rsidRPr="004D7DCA" w:rsidRDefault="008B4AB3" w:rsidP="00C509D9">
            <w:pPr>
              <w:pStyle w:val="NormalText"/>
              <w:spacing w:line="276" w:lineRule="auto"/>
              <w:ind w:left="180" w:hanging="17"/>
            </w:pPr>
            <w:r w:rsidRPr="004D7DCA">
              <w:t>There needs to be a problem that requires a solution</w:t>
            </w:r>
          </w:p>
        </w:tc>
        <w:tc>
          <w:tcPr>
            <w:tcW w:w="1805" w:type="pct"/>
            <w:vMerge/>
            <w:shd w:val="clear" w:color="auto" w:fill="F2F2F2" w:themeFill="background1" w:themeFillShade="F2"/>
          </w:tcPr>
          <w:p w14:paraId="06C68FF9" w14:textId="77777777" w:rsidR="008B4AB3" w:rsidRPr="004D7DCA" w:rsidRDefault="008B4AB3" w:rsidP="00E11933">
            <w:pPr>
              <w:pStyle w:val="NormalText"/>
              <w:spacing w:line="276" w:lineRule="auto"/>
              <w:ind w:left="180" w:firstLine="90"/>
              <w:rPr>
                <w:szCs w:val="22"/>
              </w:rPr>
            </w:pPr>
          </w:p>
        </w:tc>
      </w:tr>
      <w:tr w:rsidR="008B4AB3" w:rsidRPr="004D7DCA" w14:paraId="3BDBBB25" w14:textId="77777777" w:rsidTr="000D1393">
        <w:trPr>
          <w:cnfStyle w:val="000000010000" w:firstRow="0" w:lastRow="0" w:firstColumn="0" w:lastColumn="0" w:oddVBand="0" w:evenVBand="0" w:oddHBand="0" w:evenHBand="1" w:firstRowFirstColumn="0" w:firstRowLastColumn="0" w:lastRowFirstColumn="0" w:lastRowLastColumn="0"/>
          <w:trHeight w:val="567"/>
        </w:trPr>
        <w:tc>
          <w:tcPr>
            <w:tcW w:w="3195" w:type="pct"/>
            <w:shd w:val="clear" w:color="auto" w:fill="D5DCE4" w:themeFill="text2" w:themeFillTint="33"/>
            <w:vAlign w:val="center"/>
          </w:tcPr>
          <w:p w14:paraId="039793DF" w14:textId="2D49BC43" w:rsidR="008B4AB3" w:rsidRPr="004D7DCA" w:rsidRDefault="008B4AB3" w:rsidP="00C509D9">
            <w:pPr>
              <w:pStyle w:val="NormalText"/>
              <w:spacing w:line="276" w:lineRule="auto"/>
              <w:ind w:left="180" w:hanging="17"/>
            </w:pPr>
            <w:r w:rsidRPr="004D7DCA">
              <w:t xml:space="preserve">An open mind to connect the past, </w:t>
            </w:r>
            <w:r w:rsidR="00E642B4" w:rsidRPr="004D7DCA">
              <w:t>present,</w:t>
            </w:r>
            <w:r w:rsidRPr="004D7DCA">
              <w:t xml:space="preserve"> and future</w:t>
            </w:r>
          </w:p>
        </w:tc>
        <w:tc>
          <w:tcPr>
            <w:tcW w:w="1805" w:type="pct"/>
            <w:vMerge w:val="restart"/>
            <w:shd w:val="clear" w:color="auto" w:fill="F2F2F2" w:themeFill="background1" w:themeFillShade="F2"/>
          </w:tcPr>
          <w:p w14:paraId="691092C7" w14:textId="77C6BC78" w:rsidR="008B4AB3" w:rsidRPr="004D7DCA" w:rsidRDefault="008B4AB3" w:rsidP="00C509D9">
            <w:pPr>
              <w:pStyle w:val="NormalText"/>
              <w:spacing w:line="276" w:lineRule="auto"/>
              <w:ind w:left="180"/>
              <w:rPr>
                <w:szCs w:val="22"/>
              </w:rPr>
            </w:pPr>
            <w:r w:rsidRPr="004D7DCA">
              <w:rPr>
                <w:szCs w:val="22"/>
              </w:rPr>
              <w:t>3</w:t>
            </w:r>
            <w:r w:rsidR="002728F5">
              <w:rPr>
                <w:szCs w:val="22"/>
              </w:rPr>
              <w:t>)</w:t>
            </w:r>
            <w:r w:rsidRPr="004D7DCA">
              <w:rPr>
                <w:szCs w:val="22"/>
              </w:rPr>
              <w:t xml:space="preserve"> Mindsets of leaders—open to new ideas, different point</w:t>
            </w:r>
            <w:r w:rsidR="005A0A6E" w:rsidRPr="004D7DCA">
              <w:rPr>
                <w:szCs w:val="22"/>
              </w:rPr>
              <w:t>s</w:t>
            </w:r>
            <w:r w:rsidRPr="004D7DCA">
              <w:rPr>
                <w:szCs w:val="22"/>
              </w:rPr>
              <w:t xml:space="preserve"> of view and perspectives, awareness of time required, of the limitations of different planning tools; a need for double loop learning rather than placing blame and punitive actions.</w:t>
            </w:r>
          </w:p>
        </w:tc>
      </w:tr>
      <w:tr w:rsidR="008B4AB3" w:rsidRPr="004D7DCA" w14:paraId="40FD661E" w14:textId="77777777" w:rsidTr="000D1393">
        <w:trPr>
          <w:cnfStyle w:val="000000100000" w:firstRow="0" w:lastRow="0" w:firstColumn="0" w:lastColumn="0" w:oddVBand="0" w:evenVBand="0" w:oddHBand="1" w:evenHBand="0" w:firstRowFirstColumn="0" w:firstRowLastColumn="0" w:lastRowFirstColumn="0" w:lastRowLastColumn="0"/>
          <w:trHeight w:val="567"/>
        </w:trPr>
        <w:tc>
          <w:tcPr>
            <w:tcW w:w="3195" w:type="pct"/>
            <w:shd w:val="clear" w:color="auto" w:fill="D5DCE4" w:themeFill="text2" w:themeFillTint="33"/>
            <w:vAlign w:val="center"/>
          </w:tcPr>
          <w:p w14:paraId="77A74358" w14:textId="33F0CF3C" w:rsidR="008B4AB3" w:rsidRPr="004D7DCA" w:rsidRDefault="008B4AB3" w:rsidP="00C509D9">
            <w:pPr>
              <w:pStyle w:val="NormalText"/>
              <w:spacing w:line="276" w:lineRule="auto"/>
              <w:ind w:left="180" w:hanging="17"/>
            </w:pPr>
            <w:r w:rsidRPr="004D7DCA">
              <w:t>An open mind to being willing to discuss and accept different points of view, as well as understanding your limitations</w:t>
            </w:r>
          </w:p>
        </w:tc>
        <w:tc>
          <w:tcPr>
            <w:tcW w:w="1805" w:type="pct"/>
            <w:vMerge/>
            <w:shd w:val="clear" w:color="auto" w:fill="F2F2F2" w:themeFill="background1" w:themeFillShade="F2"/>
          </w:tcPr>
          <w:p w14:paraId="66CF7D0E" w14:textId="77777777" w:rsidR="008B4AB3" w:rsidRPr="004D7DCA" w:rsidRDefault="008B4AB3" w:rsidP="00E11933">
            <w:pPr>
              <w:pStyle w:val="NormalText"/>
              <w:spacing w:line="276" w:lineRule="auto"/>
              <w:ind w:left="180" w:firstLine="90"/>
              <w:rPr>
                <w:szCs w:val="22"/>
              </w:rPr>
            </w:pPr>
          </w:p>
        </w:tc>
      </w:tr>
      <w:tr w:rsidR="008B4AB3" w:rsidRPr="004D7DCA" w14:paraId="2BD2CACF" w14:textId="77777777" w:rsidTr="000D1393">
        <w:trPr>
          <w:cnfStyle w:val="000000010000" w:firstRow="0" w:lastRow="0" w:firstColumn="0" w:lastColumn="0" w:oddVBand="0" w:evenVBand="0" w:oddHBand="0" w:evenHBand="1" w:firstRowFirstColumn="0" w:firstRowLastColumn="0" w:lastRowFirstColumn="0" w:lastRowLastColumn="0"/>
          <w:trHeight w:val="567"/>
        </w:trPr>
        <w:tc>
          <w:tcPr>
            <w:tcW w:w="3195" w:type="pct"/>
            <w:shd w:val="clear" w:color="auto" w:fill="D5DCE4" w:themeFill="text2" w:themeFillTint="33"/>
          </w:tcPr>
          <w:p w14:paraId="5443532E" w14:textId="384B0000" w:rsidR="008B4AB3" w:rsidRPr="004D7DCA" w:rsidRDefault="008B4AB3" w:rsidP="00C509D9">
            <w:pPr>
              <w:pStyle w:val="NormalText"/>
              <w:spacing w:line="276" w:lineRule="auto"/>
              <w:ind w:left="180" w:hanging="17"/>
            </w:pPr>
            <w:r w:rsidRPr="004D7DCA">
              <w:t xml:space="preserve">Open to using/trying different tools for planning and supporting </w:t>
            </w:r>
            <w:r w:rsidR="007F0366" w:rsidRPr="004D7DCA">
              <w:t xml:space="preserve">the </w:t>
            </w:r>
            <w:r w:rsidR="005A0A6E" w:rsidRPr="004D7DCA">
              <w:t>decision-</w:t>
            </w:r>
            <w:r w:rsidRPr="004D7DCA">
              <w:t>making process</w:t>
            </w:r>
          </w:p>
        </w:tc>
        <w:tc>
          <w:tcPr>
            <w:tcW w:w="1805" w:type="pct"/>
            <w:vMerge/>
            <w:shd w:val="clear" w:color="auto" w:fill="F2F2F2" w:themeFill="background1" w:themeFillShade="F2"/>
          </w:tcPr>
          <w:p w14:paraId="35DAF416" w14:textId="77777777" w:rsidR="008B4AB3" w:rsidRPr="004D7DCA" w:rsidRDefault="008B4AB3" w:rsidP="00E11933">
            <w:pPr>
              <w:pStyle w:val="NormalText"/>
              <w:spacing w:line="276" w:lineRule="auto"/>
              <w:ind w:left="180" w:firstLine="90"/>
              <w:rPr>
                <w:szCs w:val="22"/>
              </w:rPr>
            </w:pPr>
          </w:p>
        </w:tc>
      </w:tr>
      <w:tr w:rsidR="008B4AB3" w:rsidRPr="004D7DCA" w14:paraId="6068A765" w14:textId="77777777" w:rsidTr="000D1393">
        <w:trPr>
          <w:cnfStyle w:val="000000100000" w:firstRow="0" w:lastRow="0" w:firstColumn="0" w:lastColumn="0" w:oddVBand="0" w:evenVBand="0" w:oddHBand="1" w:evenHBand="0" w:firstRowFirstColumn="0" w:firstRowLastColumn="0" w:lastRowFirstColumn="0" w:lastRowLastColumn="0"/>
          <w:trHeight w:val="567"/>
        </w:trPr>
        <w:tc>
          <w:tcPr>
            <w:tcW w:w="3195" w:type="pct"/>
            <w:shd w:val="clear" w:color="auto" w:fill="D5DCE4" w:themeFill="text2" w:themeFillTint="33"/>
          </w:tcPr>
          <w:p w14:paraId="50BB205E" w14:textId="4BF3FC37" w:rsidR="008B4AB3" w:rsidRPr="004D7DCA" w:rsidRDefault="008B4AB3" w:rsidP="00C509D9">
            <w:pPr>
              <w:pStyle w:val="NormalText"/>
              <w:spacing w:line="276" w:lineRule="auto"/>
              <w:ind w:left="180" w:hanging="17"/>
            </w:pPr>
            <w:r w:rsidRPr="004D7DCA">
              <w:t xml:space="preserve">Willingness to devote time and wait for </w:t>
            </w:r>
            <w:r w:rsidR="007F0366" w:rsidRPr="004D7DCA">
              <w:t>long-</w:t>
            </w:r>
            <w:r w:rsidRPr="004D7DCA">
              <w:t>term results</w:t>
            </w:r>
          </w:p>
        </w:tc>
        <w:tc>
          <w:tcPr>
            <w:tcW w:w="1805" w:type="pct"/>
            <w:vMerge/>
            <w:shd w:val="clear" w:color="auto" w:fill="F2F2F2" w:themeFill="background1" w:themeFillShade="F2"/>
          </w:tcPr>
          <w:p w14:paraId="35D5A6B1" w14:textId="77777777" w:rsidR="008B4AB3" w:rsidRPr="004D7DCA" w:rsidRDefault="008B4AB3" w:rsidP="00E11933">
            <w:pPr>
              <w:pStyle w:val="NormalText"/>
              <w:spacing w:line="276" w:lineRule="auto"/>
              <w:ind w:left="180" w:firstLine="90"/>
              <w:rPr>
                <w:szCs w:val="22"/>
              </w:rPr>
            </w:pPr>
          </w:p>
        </w:tc>
      </w:tr>
      <w:tr w:rsidR="008B4AB3" w:rsidRPr="004D7DCA" w14:paraId="0F1C900F" w14:textId="77777777" w:rsidTr="000D1393">
        <w:trPr>
          <w:cnfStyle w:val="000000010000" w:firstRow="0" w:lastRow="0" w:firstColumn="0" w:lastColumn="0" w:oddVBand="0" w:evenVBand="0" w:oddHBand="0" w:evenHBand="1" w:firstRowFirstColumn="0" w:firstRowLastColumn="0" w:lastRowFirstColumn="0" w:lastRowLastColumn="0"/>
          <w:trHeight w:val="567"/>
        </w:trPr>
        <w:tc>
          <w:tcPr>
            <w:tcW w:w="3195" w:type="pct"/>
            <w:shd w:val="clear" w:color="auto" w:fill="D5DCE4" w:themeFill="text2" w:themeFillTint="33"/>
          </w:tcPr>
          <w:p w14:paraId="29EAB864" w14:textId="2F519A13" w:rsidR="008B4AB3" w:rsidRPr="004D7DCA" w:rsidRDefault="008B4AB3" w:rsidP="00C509D9">
            <w:pPr>
              <w:pStyle w:val="NormalText"/>
              <w:spacing w:line="276" w:lineRule="auto"/>
              <w:ind w:left="180" w:hanging="17"/>
            </w:pPr>
            <w:r w:rsidRPr="004D7DCA">
              <w:t xml:space="preserve">A recognition for </w:t>
            </w:r>
            <w:r w:rsidR="001623D3" w:rsidRPr="004D7DCA">
              <w:t>double loop</w:t>
            </w:r>
            <w:r w:rsidRPr="004D7DCA">
              <w:t xml:space="preserve"> </w:t>
            </w:r>
            <w:r w:rsidR="00FC2783" w:rsidRPr="004D7DCA">
              <w:t>learning,</w:t>
            </w:r>
            <w:r w:rsidRPr="004D7DCA">
              <w:t xml:space="preserve"> </w:t>
            </w:r>
            <w:r w:rsidR="00944AB4" w:rsidRPr="004D7DCA">
              <w:t>i.e.,</w:t>
            </w:r>
            <w:r w:rsidRPr="004D7DCA">
              <w:t xml:space="preserve"> when something didn’t go as planned, ask why, what did we miss, what did we learn from the process/experience</w:t>
            </w:r>
          </w:p>
        </w:tc>
        <w:tc>
          <w:tcPr>
            <w:tcW w:w="1805" w:type="pct"/>
            <w:vMerge/>
            <w:shd w:val="clear" w:color="auto" w:fill="F2F2F2" w:themeFill="background1" w:themeFillShade="F2"/>
          </w:tcPr>
          <w:p w14:paraId="2CB0A0FB" w14:textId="77777777" w:rsidR="008B4AB3" w:rsidRPr="004D7DCA" w:rsidRDefault="008B4AB3" w:rsidP="00E11933">
            <w:pPr>
              <w:pStyle w:val="NormalText"/>
              <w:spacing w:line="276" w:lineRule="auto"/>
              <w:ind w:left="180" w:firstLine="90"/>
              <w:rPr>
                <w:szCs w:val="22"/>
              </w:rPr>
            </w:pPr>
          </w:p>
        </w:tc>
      </w:tr>
      <w:tr w:rsidR="008B4AB3" w:rsidRPr="004D7DCA" w14:paraId="06F1BBDD" w14:textId="77777777" w:rsidTr="000D1393">
        <w:trPr>
          <w:cnfStyle w:val="000000100000" w:firstRow="0" w:lastRow="0" w:firstColumn="0" w:lastColumn="0" w:oddVBand="0" w:evenVBand="0" w:oddHBand="1" w:evenHBand="0" w:firstRowFirstColumn="0" w:firstRowLastColumn="0" w:lastRowFirstColumn="0" w:lastRowLastColumn="0"/>
          <w:trHeight w:val="567"/>
        </w:trPr>
        <w:tc>
          <w:tcPr>
            <w:tcW w:w="3195" w:type="pct"/>
            <w:shd w:val="clear" w:color="auto" w:fill="D5DCE4" w:themeFill="text2" w:themeFillTint="33"/>
          </w:tcPr>
          <w:p w14:paraId="55CF3EE1" w14:textId="6890887E" w:rsidR="008B4AB3" w:rsidRPr="004D7DCA" w:rsidRDefault="008B4AB3" w:rsidP="00C509D9">
            <w:pPr>
              <w:pStyle w:val="NormalText"/>
              <w:spacing w:line="276" w:lineRule="auto"/>
              <w:ind w:left="180" w:hanging="17"/>
            </w:pPr>
            <w:r w:rsidRPr="004D7DCA">
              <w:t xml:space="preserve">Being realistic with the time required for the team to learn and get a grasp </w:t>
            </w:r>
            <w:r w:rsidR="007F0366" w:rsidRPr="004D7DCA">
              <w:t xml:space="preserve">of </w:t>
            </w:r>
            <w:r w:rsidRPr="004D7DCA">
              <w:t>the idea of using scenario planning</w:t>
            </w:r>
          </w:p>
        </w:tc>
        <w:tc>
          <w:tcPr>
            <w:tcW w:w="1805" w:type="pct"/>
            <w:vMerge/>
            <w:shd w:val="clear" w:color="auto" w:fill="F2F2F2" w:themeFill="background1" w:themeFillShade="F2"/>
          </w:tcPr>
          <w:p w14:paraId="0AAC16C2" w14:textId="77777777" w:rsidR="008B4AB3" w:rsidRPr="004D7DCA" w:rsidRDefault="008B4AB3" w:rsidP="00E11933">
            <w:pPr>
              <w:pStyle w:val="NormalText"/>
              <w:spacing w:line="276" w:lineRule="auto"/>
              <w:ind w:left="180" w:firstLine="90"/>
              <w:rPr>
                <w:szCs w:val="22"/>
              </w:rPr>
            </w:pPr>
          </w:p>
        </w:tc>
      </w:tr>
      <w:tr w:rsidR="008B4AB3" w:rsidRPr="004D7DCA" w14:paraId="67E6D978" w14:textId="77777777" w:rsidTr="000D1393">
        <w:trPr>
          <w:cnfStyle w:val="000000010000" w:firstRow="0" w:lastRow="0" w:firstColumn="0" w:lastColumn="0" w:oddVBand="0" w:evenVBand="0" w:oddHBand="0" w:evenHBand="1" w:firstRowFirstColumn="0" w:firstRowLastColumn="0" w:lastRowFirstColumn="0" w:lastRowLastColumn="0"/>
          <w:trHeight w:val="567"/>
        </w:trPr>
        <w:tc>
          <w:tcPr>
            <w:tcW w:w="3195" w:type="pct"/>
            <w:shd w:val="clear" w:color="auto" w:fill="FBE4D5" w:themeFill="accent2" w:themeFillTint="33"/>
          </w:tcPr>
          <w:p w14:paraId="02C0C749" w14:textId="77777777" w:rsidR="008B4AB3" w:rsidRPr="004D7DCA" w:rsidRDefault="008B4AB3" w:rsidP="00C509D9">
            <w:pPr>
              <w:pStyle w:val="NormalText"/>
              <w:spacing w:line="276" w:lineRule="auto"/>
              <w:ind w:left="180" w:hanging="17"/>
            </w:pPr>
            <w:r w:rsidRPr="004D7DCA">
              <w:t>Raising awareness among a variety of stakeholders</w:t>
            </w:r>
          </w:p>
        </w:tc>
        <w:tc>
          <w:tcPr>
            <w:tcW w:w="1805" w:type="pct"/>
            <w:vMerge w:val="restart"/>
            <w:shd w:val="clear" w:color="auto" w:fill="F2F2F2" w:themeFill="background1" w:themeFillShade="F2"/>
          </w:tcPr>
          <w:p w14:paraId="38A9DF43" w14:textId="50A1BA65" w:rsidR="008B4AB3" w:rsidRPr="004D7DCA" w:rsidRDefault="008B4AB3" w:rsidP="00C509D9">
            <w:pPr>
              <w:pStyle w:val="NormalText"/>
              <w:spacing w:line="276" w:lineRule="auto"/>
              <w:ind w:left="180"/>
              <w:rPr>
                <w:szCs w:val="22"/>
              </w:rPr>
            </w:pPr>
            <w:r w:rsidRPr="004D7DCA">
              <w:rPr>
                <w:szCs w:val="22"/>
              </w:rPr>
              <w:t>4</w:t>
            </w:r>
            <w:r w:rsidR="002728F5">
              <w:rPr>
                <w:szCs w:val="22"/>
              </w:rPr>
              <w:t>)</w:t>
            </w:r>
            <w:r w:rsidRPr="004D7DCA">
              <w:rPr>
                <w:szCs w:val="22"/>
              </w:rPr>
              <w:t xml:space="preserve"> Getting engagement and buy-in to the project through education and participation in workshops; </w:t>
            </w:r>
            <w:r w:rsidR="00A63FAB" w:rsidRPr="004D7DCA">
              <w:rPr>
                <w:szCs w:val="22"/>
              </w:rPr>
              <w:t>c</w:t>
            </w:r>
            <w:r w:rsidRPr="004D7DCA">
              <w:rPr>
                <w:szCs w:val="22"/>
              </w:rPr>
              <w:t>ommission expert knowledge and skills in facilitating workshops and engaging the right groups of stakeholders for workshops</w:t>
            </w:r>
          </w:p>
        </w:tc>
      </w:tr>
      <w:tr w:rsidR="008B4AB3" w:rsidRPr="004D7DCA" w14:paraId="581956D3" w14:textId="77777777" w:rsidTr="000D1393">
        <w:trPr>
          <w:cnfStyle w:val="000000100000" w:firstRow="0" w:lastRow="0" w:firstColumn="0" w:lastColumn="0" w:oddVBand="0" w:evenVBand="0" w:oddHBand="1" w:evenHBand="0" w:firstRowFirstColumn="0" w:firstRowLastColumn="0" w:lastRowFirstColumn="0" w:lastRowLastColumn="0"/>
          <w:trHeight w:val="567"/>
        </w:trPr>
        <w:tc>
          <w:tcPr>
            <w:tcW w:w="3195" w:type="pct"/>
            <w:shd w:val="clear" w:color="auto" w:fill="FBE4D5" w:themeFill="accent2" w:themeFillTint="33"/>
          </w:tcPr>
          <w:p w14:paraId="1E31B00E" w14:textId="2EAA85DA" w:rsidR="008B4AB3" w:rsidRPr="004D7DCA" w:rsidRDefault="008B4AB3" w:rsidP="00C509D9">
            <w:pPr>
              <w:pStyle w:val="NormalText"/>
              <w:spacing w:line="276" w:lineRule="auto"/>
              <w:ind w:left="180" w:hanging="17"/>
            </w:pPr>
            <w:r w:rsidRPr="004D7DCA">
              <w:t>Teamwork and discussions</w:t>
            </w:r>
            <w:r w:rsidR="00C94625" w:rsidRPr="004D7DCA">
              <w:t>,</w:t>
            </w:r>
            <w:r w:rsidRPr="004D7DCA">
              <w:t xml:space="preserve"> and sharing responsibility</w:t>
            </w:r>
          </w:p>
        </w:tc>
        <w:tc>
          <w:tcPr>
            <w:tcW w:w="1805" w:type="pct"/>
            <w:vMerge/>
            <w:shd w:val="clear" w:color="auto" w:fill="F2F2F2" w:themeFill="background1" w:themeFillShade="F2"/>
          </w:tcPr>
          <w:p w14:paraId="733BCC4B" w14:textId="77777777" w:rsidR="008B4AB3" w:rsidRPr="004D7DCA" w:rsidRDefault="008B4AB3" w:rsidP="00E11933">
            <w:pPr>
              <w:pStyle w:val="NormalText"/>
              <w:spacing w:line="276" w:lineRule="auto"/>
              <w:ind w:left="180" w:firstLine="90"/>
              <w:rPr>
                <w:szCs w:val="22"/>
              </w:rPr>
            </w:pPr>
          </w:p>
        </w:tc>
      </w:tr>
      <w:tr w:rsidR="008B4AB3" w:rsidRPr="004D7DCA" w14:paraId="06E7DBC1" w14:textId="77777777" w:rsidTr="000D1393">
        <w:trPr>
          <w:cnfStyle w:val="000000010000" w:firstRow="0" w:lastRow="0" w:firstColumn="0" w:lastColumn="0" w:oddVBand="0" w:evenVBand="0" w:oddHBand="0" w:evenHBand="1" w:firstRowFirstColumn="0" w:firstRowLastColumn="0" w:lastRowFirstColumn="0" w:lastRowLastColumn="0"/>
          <w:trHeight w:val="567"/>
        </w:trPr>
        <w:tc>
          <w:tcPr>
            <w:tcW w:w="3195" w:type="pct"/>
            <w:shd w:val="clear" w:color="auto" w:fill="FBE4D5" w:themeFill="accent2" w:themeFillTint="33"/>
          </w:tcPr>
          <w:p w14:paraId="5F24C6F9" w14:textId="77777777" w:rsidR="008B4AB3" w:rsidRPr="004D7DCA" w:rsidRDefault="008B4AB3" w:rsidP="00C509D9">
            <w:pPr>
              <w:pStyle w:val="NormalText"/>
              <w:spacing w:line="276" w:lineRule="auto"/>
              <w:ind w:left="180" w:hanging="17"/>
            </w:pPr>
            <w:r w:rsidRPr="004D7DCA">
              <w:t>Resistance due to experience with a failed project</w:t>
            </w:r>
          </w:p>
        </w:tc>
        <w:tc>
          <w:tcPr>
            <w:tcW w:w="1805" w:type="pct"/>
            <w:vMerge/>
            <w:shd w:val="clear" w:color="auto" w:fill="F2F2F2" w:themeFill="background1" w:themeFillShade="F2"/>
          </w:tcPr>
          <w:p w14:paraId="20F234FF" w14:textId="77777777" w:rsidR="008B4AB3" w:rsidRPr="004D7DCA" w:rsidRDefault="008B4AB3" w:rsidP="00E11933">
            <w:pPr>
              <w:pStyle w:val="NormalText"/>
              <w:spacing w:line="276" w:lineRule="auto"/>
              <w:ind w:left="180" w:firstLine="90"/>
              <w:rPr>
                <w:szCs w:val="22"/>
              </w:rPr>
            </w:pPr>
          </w:p>
        </w:tc>
      </w:tr>
      <w:tr w:rsidR="008B4AB3" w:rsidRPr="004D7DCA" w14:paraId="27E2EF12" w14:textId="77777777" w:rsidTr="000D1393">
        <w:trPr>
          <w:cnfStyle w:val="000000100000" w:firstRow="0" w:lastRow="0" w:firstColumn="0" w:lastColumn="0" w:oddVBand="0" w:evenVBand="0" w:oddHBand="1" w:evenHBand="0" w:firstRowFirstColumn="0" w:firstRowLastColumn="0" w:lastRowFirstColumn="0" w:lastRowLastColumn="0"/>
          <w:trHeight w:val="567"/>
        </w:trPr>
        <w:tc>
          <w:tcPr>
            <w:tcW w:w="3195" w:type="pct"/>
            <w:shd w:val="clear" w:color="auto" w:fill="FBE4D5" w:themeFill="accent2" w:themeFillTint="33"/>
          </w:tcPr>
          <w:p w14:paraId="07E628AC" w14:textId="3B821674" w:rsidR="008B4AB3" w:rsidRPr="004D7DCA" w:rsidRDefault="008B4AB3" w:rsidP="00C509D9">
            <w:pPr>
              <w:pStyle w:val="NormalText"/>
              <w:spacing w:line="276" w:lineRule="auto"/>
              <w:ind w:left="180" w:hanging="17"/>
            </w:pPr>
            <w:r w:rsidRPr="004D7DCA">
              <w:t>Key decision makers</w:t>
            </w:r>
            <w:r w:rsidR="00C94625" w:rsidRPr="004D7DCA">
              <w:t>'</w:t>
            </w:r>
            <w:r w:rsidRPr="004D7DCA">
              <w:t xml:space="preserve"> participation in workshops</w:t>
            </w:r>
          </w:p>
        </w:tc>
        <w:tc>
          <w:tcPr>
            <w:tcW w:w="1805" w:type="pct"/>
            <w:vMerge/>
            <w:shd w:val="clear" w:color="auto" w:fill="F2F2F2" w:themeFill="background1" w:themeFillShade="F2"/>
          </w:tcPr>
          <w:p w14:paraId="23B312BF" w14:textId="77777777" w:rsidR="008B4AB3" w:rsidRPr="004D7DCA" w:rsidRDefault="008B4AB3" w:rsidP="00E11933">
            <w:pPr>
              <w:pStyle w:val="NormalText"/>
              <w:spacing w:line="276" w:lineRule="auto"/>
              <w:ind w:left="180" w:firstLine="90"/>
              <w:rPr>
                <w:szCs w:val="22"/>
              </w:rPr>
            </w:pPr>
          </w:p>
        </w:tc>
      </w:tr>
      <w:tr w:rsidR="008B4AB3" w:rsidRPr="004D7DCA" w14:paraId="61BF5530" w14:textId="77777777" w:rsidTr="000D1393">
        <w:trPr>
          <w:cnfStyle w:val="000000010000" w:firstRow="0" w:lastRow="0" w:firstColumn="0" w:lastColumn="0" w:oddVBand="0" w:evenVBand="0" w:oddHBand="0" w:evenHBand="1" w:firstRowFirstColumn="0" w:firstRowLastColumn="0" w:lastRowFirstColumn="0" w:lastRowLastColumn="0"/>
          <w:trHeight w:val="567"/>
        </w:trPr>
        <w:tc>
          <w:tcPr>
            <w:tcW w:w="3195" w:type="pct"/>
            <w:shd w:val="clear" w:color="auto" w:fill="FBE4D5" w:themeFill="accent2" w:themeFillTint="33"/>
          </w:tcPr>
          <w:p w14:paraId="47FA5C88" w14:textId="677892F3" w:rsidR="008B4AB3" w:rsidRPr="004D7DCA" w:rsidRDefault="008B4AB3" w:rsidP="00C509D9">
            <w:pPr>
              <w:pStyle w:val="NormalText"/>
              <w:spacing w:line="276" w:lineRule="auto"/>
              <w:ind w:left="180" w:hanging="17"/>
            </w:pPr>
            <w:r w:rsidRPr="004D7DCA">
              <w:t xml:space="preserve">Educating </w:t>
            </w:r>
            <w:r w:rsidR="00C94625" w:rsidRPr="004D7DCA">
              <w:t>decision-</w:t>
            </w:r>
            <w:r w:rsidRPr="004D7DCA">
              <w:t xml:space="preserve">makers and stakeholders about some megatrends or big shifts in </w:t>
            </w:r>
            <w:r w:rsidR="00C94625" w:rsidRPr="004D7DCA">
              <w:t xml:space="preserve">the </w:t>
            </w:r>
            <w:r w:rsidRPr="004D7DCA">
              <w:t>socio-economical- technological-political milieu</w:t>
            </w:r>
          </w:p>
        </w:tc>
        <w:tc>
          <w:tcPr>
            <w:tcW w:w="1805" w:type="pct"/>
            <w:vMerge/>
            <w:shd w:val="clear" w:color="auto" w:fill="F2F2F2" w:themeFill="background1" w:themeFillShade="F2"/>
          </w:tcPr>
          <w:p w14:paraId="6ABCA2D2" w14:textId="77777777" w:rsidR="008B4AB3" w:rsidRPr="004D7DCA" w:rsidRDefault="008B4AB3" w:rsidP="00E11933">
            <w:pPr>
              <w:pStyle w:val="NormalText"/>
              <w:spacing w:line="276" w:lineRule="auto"/>
              <w:ind w:left="180" w:firstLine="90"/>
              <w:rPr>
                <w:szCs w:val="22"/>
              </w:rPr>
            </w:pPr>
          </w:p>
        </w:tc>
      </w:tr>
      <w:tr w:rsidR="008B4AB3" w:rsidRPr="004D7DCA" w14:paraId="13F18F5D" w14:textId="77777777" w:rsidTr="000D1393">
        <w:trPr>
          <w:cnfStyle w:val="000000100000" w:firstRow="0" w:lastRow="0" w:firstColumn="0" w:lastColumn="0" w:oddVBand="0" w:evenVBand="0" w:oddHBand="1" w:evenHBand="0" w:firstRowFirstColumn="0" w:firstRowLastColumn="0" w:lastRowFirstColumn="0" w:lastRowLastColumn="0"/>
          <w:trHeight w:val="567"/>
        </w:trPr>
        <w:tc>
          <w:tcPr>
            <w:tcW w:w="3195" w:type="pct"/>
            <w:shd w:val="clear" w:color="auto" w:fill="FBE4D5" w:themeFill="accent2" w:themeFillTint="33"/>
          </w:tcPr>
          <w:p w14:paraId="0433F8CB" w14:textId="77777777" w:rsidR="008B4AB3" w:rsidRPr="004D7DCA" w:rsidRDefault="008B4AB3" w:rsidP="00C509D9">
            <w:pPr>
              <w:pStyle w:val="NormalText"/>
              <w:spacing w:line="276" w:lineRule="auto"/>
              <w:ind w:left="180" w:hanging="17"/>
            </w:pPr>
            <w:r w:rsidRPr="004D7DCA">
              <w:t>Commissioning experts to facilitate workshops and discussions</w:t>
            </w:r>
          </w:p>
        </w:tc>
        <w:tc>
          <w:tcPr>
            <w:tcW w:w="1805" w:type="pct"/>
            <w:vMerge/>
            <w:shd w:val="clear" w:color="auto" w:fill="F2F2F2" w:themeFill="background1" w:themeFillShade="F2"/>
          </w:tcPr>
          <w:p w14:paraId="58DC3BDE" w14:textId="77777777" w:rsidR="008B4AB3" w:rsidRPr="004D7DCA" w:rsidRDefault="008B4AB3" w:rsidP="00E11933">
            <w:pPr>
              <w:pStyle w:val="NormalText"/>
              <w:spacing w:line="276" w:lineRule="auto"/>
              <w:ind w:left="180" w:firstLine="90"/>
              <w:rPr>
                <w:szCs w:val="22"/>
              </w:rPr>
            </w:pPr>
          </w:p>
        </w:tc>
      </w:tr>
      <w:tr w:rsidR="008B4AB3" w:rsidRPr="004D7DCA" w14:paraId="3CE97C1C" w14:textId="77777777" w:rsidTr="000D1393">
        <w:trPr>
          <w:cnfStyle w:val="000000010000" w:firstRow="0" w:lastRow="0" w:firstColumn="0" w:lastColumn="0" w:oddVBand="0" w:evenVBand="0" w:oddHBand="0" w:evenHBand="1" w:firstRowFirstColumn="0" w:firstRowLastColumn="0" w:lastRowFirstColumn="0" w:lastRowLastColumn="0"/>
          <w:trHeight w:val="567"/>
        </w:trPr>
        <w:tc>
          <w:tcPr>
            <w:tcW w:w="3195" w:type="pct"/>
            <w:shd w:val="clear" w:color="auto" w:fill="FFF2CC" w:themeFill="accent4" w:themeFillTint="33"/>
          </w:tcPr>
          <w:p w14:paraId="3515A2DA" w14:textId="73163B45" w:rsidR="008B4AB3" w:rsidRPr="004D7DCA" w:rsidRDefault="008B4AB3" w:rsidP="00C509D9">
            <w:pPr>
              <w:pStyle w:val="NormalText"/>
              <w:spacing w:line="276" w:lineRule="auto"/>
              <w:ind w:left="180" w:hanging="17"/>
            </w:pPr>
            <w:r w:rsidRPr="004D7DCA">
              <w:t xml:space="preserve">Monitoring, </w:t>
            </w:r>
            <w:r w:rsidR="00E642B4" w:rsidRPr="004D7DCA">
              <w:t>supporting,</w:t>
            </w:r>
            <w:r w:rsidRPr="004D7DCA">
              <w:t xml:space="preserve"> and upgrading the process</w:t>
            </w:r>
          </w:p>
        </w:tc>
        <w:tc>
          <w:tcPr>
            <w:tcW w:w="1805" w:type="pct"/>
            <w:vMerge w:val="restart"/>
            <w:shd w:val="clear" w:color="auto" w:fill="F2F2F2" w:themeFill="background1" w:themeFillShade="F2"/>
          </w:tcPr>
          <w:p w14:paraId="1A15444A" w14:textId="17AA6173" w:rsidR="008B4AB3" w:rsidRPr="004D7DCA" w:rsidRDefault="008B4AB3" w:rsidP="00C509D9">
            <w:pPr>
              <w:pStyle w:val="NormalText"/>
              <w:spacing w:line="276" w:lineRule="auto"/>
              <w:ind w:left="180"/>
              <w:rPr>
                <w:szCs w:val="22"/>
              </w:rPr>
            </w:pPr>
            <w:r w:rsidRPr="004D7DCA">
              <w:rPr>
                <w:szCs w:val="22"/>
              </w:rPr>
              <w:t>5</w:t>
            </w:r>
            <w:r w:rsidR="002728F5">
              <w:rPr>
                <w:szCs w:val="22"/>
              </w:rPr>
              <w:t>)</w:t>
            </w:r>
            <w:r w:rsidRPr="004D7DCA">
              <w:rPr>
                <w:szCs w:val="22"/>
              </w:rPr>
              <w:t xml:space="preserve"> Review and refine scenarios and narratives with a wide range and diverse audience</w:t>
            </w:r>
            <w:r w:rsidR="00A63FAB" w:rsidRPr="004D7DCA">
              <w:rPr>
                <w:rFonts w:cs="Times New Roman"/>
                <w:szCs w:val="22"/>
              </w:rPr>
              <w:t>—</w:t>
            </w:r>
            <w:r w:rsidRPr="004D7DCA">
              <w:rPr>
                <w:szCs w:val="22"/>
              </w:rPr>
              <w:t>an opportunity to educate people about scenarios and how we can use them</w:t>
            </w:r>
          </w:p>
        </w:tc>
      </w:tr>
      <w:tr w:rsidR="008B4AB3" w:rsidRPr="004D7DCA" w14:paraId="04572D51" w14:textId="77777777" w:rsidTr="000D1393">
        <w:trPr>
          <w:cnfStyle w:val="000000100000" w:firstRow="0" w:lastRow="0" w:firstColumn="0" w:lastColumn="0" w:oddVBand="0" w:evenVBand="0" w:oddHBand="1" w:evenHBand="0" w:firstRowFirstColumn="0" w:firstRowLastColumn="0" w:lastRowFirstColumn="0" w:lastRowLastColumn="0"/>
          <w:trHeight w:val="567"/>
        </w:trPr>
        <w:tc>
          <w:tcPr>
            <w:tcW w:w="3195" w:type="pct"/>
            <w:shd w:val="clear" w:color="auto" w:fill="FFF2CC" w:themeFill="accent4" w:themeFillTint="33"/>
          </w:tcPr>
          <w:p w14:paraId="644B24F9" w14:textId="77777777" w:rsidR="008B4AB3" w:rsidRPr="004D7DCA" w:rsidRDefault="008B4AB3" w:rsidP="00C509D9">
            <w:pPr>
              <w:pStyle w:val="NormalText"/>
              <w:spacing w:line="276" w:lineRule="auto"/>
              <w:ind w:left="180" w:hanging="17"/>
            </w:pPr>
            <w:r w:rsidRPr="004D7DCA">
              <w:t>Networking and knowledge exchange</w:t>
            </w:r>
          </w:p>
        </w:tc>
        <w:tc>
          <w:tcPr>
            <w:tcW w:w="1805" w:type="pct"/>
            <w:vMerge/>
            <w:shd w:val="clear" w:color="auto" w:fill="F2F2F2" w:themeFill="background1" w:themeFillShade="F2"/>
          </w:tcPr>
          <w:p w14:paraId="31D64664" w14:textId="77777777" w:rsidR="008B4AB3" w:rsidRPr="004D7DCA" w:rsidRDefault="008B4AB3" w:rsidP="00E11933">
            <w:pPr>
              <w:pStyle w:val="NormalText"/>
              <w:spacing w:line="276" w:lineRule="auto"/>
              <w:ind w:left="180" w:firstLine="90"/>
              <w:rPr>
                <w:szCs w:val="22"/>
              </w:rPr>
            </w:pPr>
          </w:p>
        </w:tc>
      </w:tr>
      <w:tr w:rsidR="008B4AB3" w:rsidRPr="004D7DCA" w14:paraId="5EA89A98" w14:textId="77777777" w:rsidTr="000D1393">
        <w:trPr>
          <w:cnfStyle w:val="000000010000" w:firstRow="0" w:lastRow="0" w:firstColumn="0" w:lastColumn="0" w:oddVBand="0" w:evenVBand="0" w:oddHBand="0" w:evenHBand="1" w:firstRowFirstColumn="0" w:firstRowLastColumn="0" w:lastRowFirstColumn="0" w:lastRowLastColumn="0"/>
          <w:trHeight w:val="567"/>
        </w:trPr>
        <w:tc>
          <w:tcPr>
            <w:tcW w:w="3195" w:type="pct"/>
            <w:shd w:val="clear" w:color="auto" w:fill="FFF2CC" w:themeFill="accent4" w:themeFillTint="33"/>
          </w:tcPr>
          <w:p w14:paraId="1F723EBD" w14:textId="7E694533" w:rsidR="008B4AB3" w:rsidRPr="004D7DCA" w:rsidRDefault="00072834" w:rsidP="00C509D9">
            <w:pPr>
              <w:pStyle w:val="NormalText"/>
              <w:spacing w:line="276" w:lineRule="auto"/>
              <w:ind w:left="180" w:hanging="17"/>
            </w:pPr>
            <w:r w:rsidRPr="004D7DCA">
              <w:t>I</w:t>
            </w:r>
            <w:r w:rsidR="008B4AB3" w:rsidRPr="004D7DCA">
              <w:t xml:space="preserve">mportant to involve “a lot of people” and “a diverse group of partners” to review iterations of narratives for scenarios </w:t>
            </w:r>
          </w:p>
        </w:tc>
        <w:tc>
          <w:tcPr>
            <w:tcW w:w="1805" w:type="pct"/>
            <w:vMerge/>
            <w:shd w:val="clear" w:color="auto" w:fill="F2F2F2" w:themeFill="background1" w:themeFillShade="F2"/>
          </w:tcPr>
          <w:p w14:paraId="7CDDA8FB" w14:textId="77777777" w:rsidR="008B4AB3" w:rsidRPr="004D7DCA" w:rsidRDefault="008B4AB3" w:rsidP="00E11933">
            <w:pPr>
              <w:pStyle w:val="NormalText"/>
              <w:spacing w:line="276" w:lineRule="auto"/>
              <w:ind w:left="180" w:firstLine="90"/>
              <w:rPr>
                <w:szCs w:val="22"/>
              </w:rPr>
            </w:pPr>
          </w:p>
        </w:tc>
      </w:tr>
      <w:tr w:rsidR="008B4AB3" w:rsidRPr="004D7DCA" w14:paraId="78A01B39" w14:textId="77777777" w:rsidTr="000D1393">
        <w:trPr>
          <w:cnfStyle w:val="000000100000" w:firstRow="0" w:lastRow="0" w:firstColumn="0" w:lastColumn="0" w:oddVBand="0" w:evenVBand="0" w:oddHBand="1" w:evenHBand="0" w:firstRowFirstColumn="0" w:firstRowLastColumn="0" w:lastRowFirstColumn="0" w:lastRowLastColumn="0"/>
          <w:trHeight w:val="567"/>
        </w:trPr>
        <w:tc>
          <w:tcPr>
            <w:tcW w:w="3195" w:type="pct"/>
            <w:shd w:val="clear" w:color="auto" w:fill="FFF2CC" w:themeFill="accent4" w:themeFillTint="33"/>
          </w:tcPr>
          <w:p w14:paraId="053FAB57" w14:textId="77777777" w:rsidR="008B4AB3" w:rsidRPr="004D7DCA" w:rsidRDefault="008B4AB3" w:rsidP="00C509D9">
            <w:pPr>
              <w:pStyle w:val="NormalText"/>
              <w:spacing w:line="276" w:lineRule="auto"/>
              <w:ind w:left="180" w:hanging="17"/>
            </w:pPr>
            <w:r w:rsidRPr="004D7DCA">
              <w:lastRenderedPageBreak/>
              <w:t>Transparency and educating the public</w:t>
            </w:r>
          </w:p>
        </w:tc>
        <w:tc>
          <w:tcPr>
            <w:tcW w:w="1805" w:type="pct"/>
            <w:vMerge/>
            <w:shd w:val="clear" w:color="auto" w:fill="F2F2F2" w:themeFill="background1" w:themeFillShade="F2"/>
          </w:tcPr>
          <w:p w14:paraId="769CCE37" w14:textId="77777777" w:rsidR="008B4AB3" w:rsidRPr="004D7DCA" w:rsidRDefault="008B4AB3" w:rsidP="00E11933">
            <w:pPr>
              <w:pStyle w:val="NormalText"/>
              <w:spacing w:line="276" w:lineRule="auto"/>
              <w:ind w:left="180" w:firstLine="90"/>
              <w:rPr>
                <w:szCs w:val="22"/>
              </w:rPr>
            </w:pPr>
          </w:p>
        </w:tc>
      </w:tr>
    </w:tbl>
    <w:p w14:paraId="638D9649" w14:textId="61F30063" w:rsidR="007745A4" w:rsidRPr="004D7DCA" w:rsidRDefault="00F25A59" w:rsidP="00C509D9">
      <w:pPr>
        <w:pStyle w:val="NormalText"/>
        <w:spacing w:line="276" w:lineRule="auto"/>
        <w:ind w:left="90"/>
        <w:rPr>
          <w:b/>
          <w:bCs/>
        </w:rPr>
      </w:pPr>
      <w:bookmarkStart w:id="2492" w:name="_Ref113797757"/>
      <w:bookmarkStart w:id="2493" w:name="_Toc111330034"/>
      <w:bookmarkStart w:id="2494" w:name="_Toc113904296"/>
      <w:r w:rsidRPr="00C509D9">
        <w:rPr>
          <w:b/>
          <w:bCs/>
        </w:rPr>
        <w:t xml:space="preserve">Table </w:t>
      </w:r>
      <w:r w:rsidR="000E65C1">
        <w:rPr>
          <w:b/>
          <w:bCs/>
        </w:rPr>
        <w:fldChar w:fldCharType="begin"/>
      </w:r>
      <w:r w:rsidR="000E65C1">
        <w:rPr>
          <w:b/>
          <w:bCs/>
        </w:rPr>
        <w:instrText xml:space="preserve"> SEQ Table \* ARABIC </w:instrText>
      </w:r>
      <w:r w:rsidR="000E65C1">
        <w:rPr>
          <w:b/>
          <w:bCs/>
        </w:rPr>
        <w:fldChar w:fldCharType="separate"/>
      </w:r>
      <w:r w:rsidR="000E65C1">
        <w:rPr>
          <w:b/>
          <w:bCs/>
          <w:noProof/>
        </w:rPr>
        <w:t>29</w:t>
      </w:r>
      <w:r w:rsidR="000E65C1">
        <w:rPr>
          <w:b/>
          <w:bCs/>
        </w:rPr>
        <w:fldChar w:fldCharType="end"/>
      </w:r>
      <w:bookmarkEnd w:id="2492"/>
      <w:r w:rsidR="00967FFE" w:rsidRPr="00C509D9">
        <w:rPr>
          <w:b/>
          <w:bCs/>
        </w:rPr>
        <w:t>:</w:t>
      </w:r>
      <w:r w:rsidR="00967FFE" w:rsidRPr="004D7DCA">
        <w:t xml:space="preserve"> </w:t>
      </w:r>
      <w:bookmarkEnd w:id="2490"/>
      <w:r w:rsidR="007745A4" w:rsidRPr="004D7DCA">
        <w:t xml:space="preserve">Clusters of </w:t>
      </w:r>
      <w:r w:rsidR="00B34414">
        <w:t>c</w:t>
      </w:r>
      <w:r w:rsidR="007745A4" w:rsidRPr="004D7DCA">
        <w:t xml:space="preserve">odes and </w:t>
      </w:r>
      <w:r w:rsidR="00B34414">
        <w:t>e</w:t>
      </w:r>
      <w:r w:rsidR="007745A4" w:rsidRPr="004D7DCA">
        <w:t xml:space="preserve">merging </w:t>
      </w:r>
      <w:r w:rsidR="00B34414">
        <w:t>t</w:t>
      </w:r>
      <w:r w:rsidR="007745A4" w:rsidRPr="004D7DCA">
        <w:t xml:space="preserve">hemes on </w:t>
      </w:r>
      <w:r w:rsidR="00B34414">
        <w:t>f</w:t>
      </w:r>
      <w:r w:rsidR="007745A4" w:rsidRPr="004D7DCA">
        <w:t xml:space="preserve">actors </w:t>
      </w:r>
      <w:r w:rsidR="00B34414">
        <w:t>i</w:t>
      </w:r>
      <w:r w:rsidR="007745A4" w:rsidRPr="004D7DCA">
        <w:t xml:space="preserve">nfluencing </w:t>
      </w:r>
      <w:r w:rsidR="00B34414">
        <w:t>s</w:t>
      </w:r>
      <w:r w:rsidR="007745A4" w:rsidRPr="004D7DCA">
        <w:t xml:space="preserve">cenario </w:t>
      </w:r>
      <w:r w:rsidR="00B34414">
        <w:t>p</w:t>
      </w:r>
      <w:r w:rsidR="007745A4" w:rsidRPr="004D7DCA">
        <w:t>lanning</w:t>
      </w:r>
      <w:r w:rsidR="00B34414">
        <w:rPr>
          <w:rFonts w:cs="Times New Roman"/>
        </w:rPr>
        <w:t>—</w:t>
      </w:r>
      <w:r w:rsidR="007745A4" w:rsidRPr="004D7DCA">
        <w:t xml:space="preserve">Phase </w:t>
      </w:r>
      <w:r w:rsidR="00151D95">
        <w:t>2</w:t>
      </w:r>
      <w:bookmarkEnd w:id="2491"/>
      <w:bookmarkEnd w:id="2493"/>
      <w:r w:rsidR="00B34414">
        <w:t>.</w:t>
      </w:r>
      <w:bookmarkEnd w:id="2494"/>
    </w:p>
    <w:p w14:paraId="49CB5386" w14:textId="41C114A5" w:rsidR="007745A4" w:rsidRPr="004D7DCA" w:rsidRDefault="005667B1">
      <w:pPr>
        <w:pStyle w:val="Heading2"/>
      </w:pPr>
      <w:bookmarkStart w:id="2495" w:name="_Toc111140187"/>
      <w:bookmarkStart w:id="2496" w:name="_Toc111140550"/>
      <w:bookmarkStart w:id="2497" w:name="_Toc111140915"/>
      <w:bookmarkStart w:id="2498" w:name="_Toc111141265"/>
      <w:bookmarkStart w:id="2499" w:name="_Toc111147666"/>
      <w:bookmarkStart w:id="2500" w:name="_Toc111147920"/>
      <w:bookmarkStart w:id="2501" w:name="_Toc111148109"/>
      <w:bookmarkStart w:id="2502" w:name="_Toc111148299"/>
      <w:bookmarkStart w:id="2503" w:name="_Toc111148488"/>
      <w:bookmarkStart w:id="2504" w:name="_Toc111154469"/>
      <w:bookmarkStart w:id="2505" w:name="_Toc111154669"/>
      <w:bookmarkStart w:id="2506" w:name="_Toc111154997"/>
      <w:bookmarkStart w:id="2507" w:name="_Toc111155198"/>
      <w:bookmarkStart w:id="2508" w:name="_Toc111155402"/>
      <w:bookmarkStart w:id="2509" w:name="_Toc111155606"/>
      <w:bookmarkStart w:id="2510" w:name="_Toc111155804"/>
      <w:bookmarkStart w:id="2511" w:name="_Toc111156193"/>
      <w:bookmarkStart w:id="2512" w:name="_Toc111156393"/>
      <w:bookmarkStart w:id="2513" w:name="_Toc111156592"/>
      <w:bookmarkStart w:id="2514" w:name="_Toc111156791"/>
      <w:bookmarkStart w:id="2515" w:name="_Toc111140188"/>
      <w:bookmarkStart w:id="2516" w:name="_Toc111140551"/>
      <w:bookmarkStart w:id="2517" w:name="_Toc111140916"/>
      <w:bookmarkStart w:id="2518" w:name="_Toc111141266"/>
      <w:bookmarkStart w:id="2519" w:name="_Toc111147667"/>
      <w:bookmarkStart w:id="2520" w:name="_Toc111147921"/>
      <w:bookmarkStart w:id="2521" w:name="_Toc111148110"/>
      <w:bookmarkStart w:id="2522" w:name="_Toc111148300"/>
      <w:bookmarkStart w:id="2523" w:name="_Toc111148489"/>
      <w:bookmarkStart w:id="2524" w:name="_Toc111154470"/>
      <w:bookmarkStart w:id="2525" w:name="_Toc111154670"/>
      <w:bookmarkStart w:id="2526" w:name="_Toc111154998"/>
      <w:bookmarkStart w:id="2527" w:name="_Toc111155199"/>
      <w:bookmarkStart w:id="2528" w:name="_Toc111155403"/>
      <w:bookmarkStart w:id="2529" w:name="_Toc111155607"/>
      <w:bookmarkStart w:id="2530" w:name="_Toc111155805"/>
      <w:bookmarkStart w:id="2531" w:name="_Toc111156194"/>
      <w:bookmarkStart w:id="2532" w:name="_Toc111156394"/>
      <w:bookmarkStart w:id="2533" w:name="_Toc111156593"/>
      <w:bookmarkStart w:id="2534" w:name="_Toc111156792"/>
      <w:bookmarkStart w:id="2535" w:name="_Toc111140189"/>
      <w:bookmarkStart w:id="2536" w:name="_Toc111140552"/>
      <w:bookmarkStart w:id="2537" w:name="_Toc111140917"/>
      <w:bookmarkStart w:id="2538" w:name="_Toc111141267"/>
      <w:bookmarkStart w:id="2539" w:name="_Toc111147668"/>
      <w:bookmarkStart w:id="2540" w:name="_Toc111147922"/>
      <w:bookmarkStart w:id="2541" w:name="_Toc111148111"/>
      <w:bookmarkStart w:id="2542" w:name="_Toc111148301"/>
      <w:bookmarkStart w:id="2543" w:name="_Toc111148490"/>
      <w:bookmarkStart w:id="2544" w:name="_Toc111154471"/>
      <w:bookmarkStart w:id="2545" w:name="_Toc111154671"/>
      <w:bookmarkStart w:id="2546" w:name="_Toc111154999"/>
      <w:bookmarkStart w:id="2547" w:name="_Toc111155200"/>
      <w:bookmarkStart w:id="2548" w:name="_Toc111155404"/>
      <w:bookmarkStart w:id="2549" w:name="_Toc111155608"/>
      <w:bookmarkStart w:id="2550" w:name="_Toc111155806"/>
      <w:bookmarkStart w:id="2551" w:name="_Toc111156195"/>
      <w:bookmarkStart w:id="2552" w:name="_Toc111156395"/>
      <w:bookmarkStart w:id="2553" w:name="_Toc111156594"/>
      <w:bookmarkStart w:id="2554" w:name="_Toc111156793"/>
      <w:bookmarkStart w:id="2555" w:name="_Toc111140190"/>
      <w:bookmarkStart w:id="2556" w:name="_Toc111140553"/>
      <w:bookmarkStart w:id="2557" w:name="_Toc111140918"/>
      <w:bookmarkStart w:id="2558" w:name="_Toc111141268"/>
      <w:bookmarkStart w:id="2559" w:name="_Toc111147669"/>
      <w:bookmarkStart w:id="2560" w:name="_Toc111147923"/>
      <w:bookmarkStart w:id="2561" w:name="_Toc111148112"/>
      <w:bookmarkStart w:id="2562" w:name="_Toc111148302"/>
      <w:bookmarkStart w:id="2563" w:name="_Toc111148491"/>
      <w:bookmarkStart w:id="2564" w:name="_Toc111154472"/>
      <w:bookmarkStart w:id="2565" w:name="_Toc111154672"/>
      <w:bookmarkStart w:id="2566" w:name="_Toc111155000"/>
      <w:bookmarkStart w:id="2567" w:name="_Toc111155201"/>
      <w:bookmarkStart w:id="2568" w:name="_Toc111155405"/>
      <w:bookmarkStart w:id="2569" w:name="_Toc111155609"/>
      <w:bookmarkStart w:id="2570" w:name="_Toc111155807"/>
      <w:bookmarkStart w:id="2571" w:name="_Toc111156196"/>
      <w:bookmarkStart w:id="2572" w:name="_Toc111156396"/>
      <w:bookmarkStart w:id="2573" w:name="_Toc111156595"/>
      <w:bookmarkStart w:id="2574" w:name="_Toc111156794"/>
      <w:bookmarkStart w:id="2575" w:name="_Toc109044750"/>
      <w:bookmarkStart w:id="2576" w:name="_Toc110580475"/>
      <w:bookmarkStart w:id="2577" w:name="_Toc111330316"/>
      <w:bookmarkStart w:id="2578" w:name="_Toc111468270"/>
      <w:bookmarkStart w:id="2579" w:name="_Toc115702240"/>
      <w:bookmarkEnd w:id="2489"/>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r w:rsidRPr="004D7DCA">
        <w:t xml:space="preserve">Phase 2 </w:t>
      </w:r>
      <w:r w:rsidR="007745A4" w:rsidRPr="004D7DCA">
        <w:t>Findings</w:t>
      </w:r>
      <w:bookmarkEnd w:id="2575"/>
      <w:bookmarkEnd w:id="2576"/>
      <w:bookmarkEnd w:id="2577"/>
      <w:bookmarkEnd w:id="2578"/>
      <w:bookmarkEnd w:id="2579"/>
    </w:p>
    <w:p w14:paraId="18500FD4" w14:textId="3DA84F62" w:rsidR="007745A4" w:rsidRPr="004D7DCA" w:rsidRDefault="007745A4" w:rsidP="009D738F">
      <w:pPr>
        <w:pStyle w:val="1stpara"/>
        <w:rPr>
          <w:rFonts w:asciiTheme="majorBidi" w:hAnsiTheme="majorBidi" w:cstheme="majorBidi"/>
        </w:rPr>
      </w:pPr>
      <w:r w:rsidRPr="004D7DCA">
        <w:rPr>
          <w:rFonts w:asciiTheme="majorBidi" w:hAnsiTheme="majorBidi" w:cstheme="majorBidi"/>
        </w:rPr>
        <w:t xml:space="preserve">The findings for Phase </w:t>
      </w:r>
      <w:r w:rsidR="00FA4B7D">
        <w:rPr>
          <w:rFonts w:asciiTheme="majorBidi" w:hAnsiTheme="majorBidi" w:cstheme="majorBidi"/>
        </w:rPr>
        <w:t>2</w:t>
      </w:r>
      <w:r w:rsidR="00FA4B7D" w:rsidRPr="004D7DCA">
        <w:rPr>
          <w:rFonts w:asciiTheme="majorBidi" w:hAnsiTheme="majorBidi" w:cstheme="majorBidi"/>
        </w:rPr>
        <w:t xml:space="preserve"> </w:t>
      </w:r>
      <w:r w:rsidRPr="004D7DCA">
        <w:rPr>
          <w:rFonts w:asciiTheme="majorBidi" w:hAnsiTheme="majorBidi" w:cstheme="majorBidi"/>
        </w:rPr>
        <w:t>are presented in five parts.</w:t>
      </w:r>
    </w:p>
    <w:p w14:paraId="76EC339B" w14:textId="77777777" w:rsidR="007745A4" w:rsidRPr="004D7DCA" w:rsidRDefault="007745A4">
      <w:pPr>
        <w:pStyle w:val="1stpara"/>
        <w:numPr>
          <w:ilvl w:val="0"/>
          <w:numId w:val="42"/>
        </w:numPr>
        <w:ind w:left="1440"/>
        <w:rPr>
          <w:rFonts w:asciiTheme="majorBidi" w:hAnsiTheme="majorBidi" w:cstheme="majorBidi"/>
        </w:rPr>
      </w:pPr>
      <w:r w:rsidRPr="004D7DCA">
        <w:rPr>
          <w:rFonts w:asciiTheme="majorBidi" w:hAnsiTheme="majorBidi" w:cstheme="majorBidi"/>
        </w:rPr>
        <w:t>Defining scenario planning</w:t>
      </w:r>
    </w:p>
    <w:p w14:paraId="5E84BFC9" w14:textId="77777777" w:rsidR="007745A4" w:rsidRPr="004D7DCA" w:rsidRDefault="007745A4">
      <w:pPr>
        <w:pStyle w:val="1stpara"/>
        <w:numPr>
          <w:ilvl w:val="0"/>
          <w:numId w:val="42"/>
        </w:numPr>
        <w:ind w:left="1440"/>
        <w:rPr>
          <w:rFonts w:asciiTheme="majorBidi" w:hAnsiTheme="majorBidi" w:cstheme="majorBidi"/>
        </w:rPr>
      </w:pPr>
      <w:r w:rsidRPr="004D7DCA">
        <w:rPr>
          <w:rFonts w:asciiTheme="majorBidi" w:hAnsiTheme="majorBidi" w:cstheme="majorBidi"/>
        </w:rPr>
        <w:t>Methodology and implementation</w:t>
      </w:r>
    </w:p>
    <w:p w14:paraId="25BE733D" w14:textId="27DF01DC" w:rsidR="007745A4" w:rsidRPr="004D7DCA" w:rsidRDefault="007745A4">
      <w:pPr>
        <w:pStyle w:val="1stpara"/>
        <w:numPr>
          <w:ilvl w:val="0"/>
          <w:numId w:val="42"/>
        </w:numPr>
        <w:ind w:left="1440"/>
        <w:rPr>
          <w:rFonts w:asciiTheme="majorBidi" w:hAnsiTheme="majorBidi" w:cstheme="majorBidi"/>
        </w:rPr>
      </w:pPr>
      <w:r w:rsidRPr="004D7DCA">
        <w:rPr>
          <w:rFonts w:asciiTheme="majorBidi" w:hAnsiTheme="majorBidi" w:cstheme="majorBidi"/>
        </w:rPr>
        <w:t xml:space="preserve">Public and </w:t>
      </w:r>
      <w:r w:rsidR="00801451" w:rsidRPr="004D7DCA">
        <w:rPr>
          <w:rFonts w:asciiTheme="majorBidi" w:hAnsiTheme="majorBidi" w:cstheme="majorBidi"/>
        </w:rPr>
        <w:t>p</w:t>
      </w:r>
      <w:r w:rsidRPr="004D7DCA">
        <w:rPr>
          <w:rFonts w:asciiTheme="majorBidi" w:hAnsiTheme="majorBidi" w:cstheme="majorBidi"/>
        </w:rPr>
        <w:t xml:space="preserve">rivate </w:t>
      </w:r>
      <w:r w:rsidR="00801451" w:rsidRPr="004D7DCA">
        <w:rPr>
          <w:rFonts w:asciiTheme="majorBidi" w:hAnsiTheme="majorBidi" w:cstheme="majorBidi"/>
        </w:rPr>
        <w:t>s</w:t>
      </w:r>
      <w:r w:rsidRPr="004D7DCA">
        <w:rPr>
          <w:rFonts w:asciiTheme="majorBidi" w:hAnsiTheme="majorBidi" w:cstheme="majorBidi"/>
        </w:rPr>
        <w:t>ector Scenario Planning</w:t>
      </w:r>
    </w:p>
    <w:p w14:paraId="1657B03F" w14:textId="77777777" w:rsidR="007745A4" w:rsidRPr="004D7DCA" w:rsidRDefault="007745A4">
      <w:pPr>
        <w:pStyle w:val="1stpara"/>
        <w:numPr>
          <w:ilvl w:val="0"/>
          <w:numId w:val="42"/>
        </w:numPr>
        <w:ind w:left="1440"/>
        <w:rPr>
          <w:rFonts w:asciiTheme="majorBidi" w:hAnsiTheme="majorBidi" w:cstheme="majorBidi"/>
        </w:rPr>
      </w:pPr>
      <w:r w:rsidRPr="004D7DCA">
        <w:rPr>
          <w:rFonts w:asciiTheme="majorBidi" w:hAnsiTheme="majorBidi" w:cstheme="majorBidi"/>
        </w:rPr>
        <w:t>Factors influencing Scenario Planning Implementation</w:t>
      </w:r>
    </w:p>
    <w:p w14:paraId="3D11267F" w14:textId="64E1BD7D" w:rsidR="007745A4" w:rsidRPr="004D7DCA" w:rsidRDefault="00514C10">
      <w:pPr>
        <w:pStyle w:val="1stpara"/>
        <w:numPr>
          <w:ilvl w:val="0"/>
          <w:numId w:val="42"/>
        </w:numPr>
        <w:ind w:left="1440"/>
        <w:rPr>
          <w:rFonts w:asciiTheme="majorBidi" w:hAnsiTheme="majorBidi" w:cstheme="majorBidi"/>
        </w:rPr>
      </w:pPr>
      <w:r w:rsidRPr="004D7DCA">
        <w:rPr>
          <w:rFonts w:asciiTheme="majorBidi" w:hAnsiTheme="majorBidi" w:cstheme="majorBidi"/>
        </w:rPr>
        <w:t>What</w:t>
      </w:r>
      <w:r w:rsidR="007745A4" w:rsidRPr="004D7DCA">
        <w:rPr>
          <w:rFonts w:asciiTheme="majorBidi" w:hAnsiTheme="majorBidi" w:cstheme="majorBidi"/>
        </w:rPr>
        <w:t xml:space="preserve"> does successful implementation look like?</w:t>
      </w:r>
    </w:p>
    <w:p w14:paraId="25394C70" w14:textId="77777777" w:rsidR="007745A4" w:rsidRPr="004D7DCA" w:rsidRDefault="007745A4" w:rsidP="00C509D9">
      <w:pPr>
        <w:pStyle w:val="Heading3"/>
      </w:pPr>
      <w:bookmarkStart w:id="2580" w:name="_Toc111140192"/>
      <w:bookmarkStart w:id="2581" w:name="_Toc111140555"/>
      <w:bookmarkStart w:id="2582" w:name="_Toc111140920"/>
      <w:bookmarkStart w:id="2583" w:name="_Toc111141270"/>
      <w:bookmarkStart w:id="2584" w:name="_Toc111147671"/>
      <w:bookmarkStart w:id="2585" w:name="_Toc109044751"/>
      <w:bookmarkStart w:id="2586" w:name="_Toc110580476"/>
      <w:bookmarkStart w:id="2587" w:name="_Toc111468271"/>
      <w:bookmarkEnd w:id="2580"/>
      <w:bookmarkEnd w:id="2581"/>
      <w:bookmarkEnd w:id="2582"/>
      <w:bookmarkEnd w:id="2583"/>
      <w:bookmarkEnd w:id="2584"/>
      <w:r w:rsidRPr="004D7DCA">
        <w:t>Defining Scenario Planning</w:t>
      </w:r>
      <w:bookmarkEnd w:id="2585"/>
      <w:bookmarkEnd w:id="2586"/>
      <w:bookmarkEnd w:id="2587"/>
    </w:p>
    <w:p w14:paraId="56015A76" w14:textId="3EE49CBB" w:rsidR="007745A4" w:rsidRPr="00623776" w:rsidRDefault="007745A4" w:rsidP="00C6696B">
      <w:pPr>
        <w:pStyle w:val="NormalText"/>
        <w:rPr>
          <w:rFonts w:asciiTheme="majorBidi" w:hAnsiTheme="majorBidi" w:cstheme="majorBidi"/>
        </w:rPr>
      </w:pPr>
      <w:r w:rsidRPr="004D7DCA">
        <w:rPr>
          <w:rStyle w:val="NormalTextChar"/>
          <w:rFonts w:asciiTheme="majorBidi" w:hAnsiTheme="majorBidi" w:cstheme="majorBidi"/>
        </w:rPr>
        <w:t>Scenarios allow for the recognition that there are different possibilities</w:t>
      </w:r>
      <w:r w:rsidR="008108E2">
        <w:rPr>
          <w:rStyle w:val="NormalTextChar"/>
          <w:rFonts w:asciiTheme="majorBidi" w:hAnsiTheme="majorBidi" w:cstheme="majorBidi"/>
        </w:rPr>
        <w:t>. They are</w:t>
      </w:r>
      <w:r w:rsidRPr="004D7DCA">
        <w:rPr>
          <w:rStyle w:val="NormalTextChar"/>
          <w:rFonts w:asciiTheme="majorBidi" w:hAnsiTheme="majorBidi" w:cstheme="majorBidi"/>
        </w:rPr>
        <w:t xml:space="preserve"> a technique for developing stories about the future</w:t>
      </w:r>
      <w:r w:rsidR="008108E2">
        <w:rPr>
          <w:rStyle w:val="NormalTextChar"/>
          <w:rFonts w:asciiTheme="majorBidi" w:hAnsiTheme="majorBidi" w:cstheme="majorBidi"/>
        </w:rPr>
        <w:t>. Scenario planning</w:t>
      </w:r>
      <w:r w:rsidRPr="004D7DCA">
        <w:rPr>
          <w:rStyle w:val="NormalTextChar"/>
          <w:rFonts w:asciiTheme="majorBidi" w:hAnsiTheme="majorBidi" w:cstheme="majorBidi"/>
        </w:rPr>
        <w:t xml:space="preserve"> is a structured and information</w:t>
      </w:r>
      <w:r w:rsidR="00514C10" w:rsidRPr="004D7DCA">
        <w:rPr>
          <w:rStyle w:val="NormalTextChar"/>
          <w:rFonts w:asciiTheme="majorBidi" w:hAnsiTheme="majorBidi" w:cstheme="majorBidi"/>
        </w:rPr>
        <w:t>-</w:t>
      </w:r>
      <w:r w:rsidRPr="004D7DCA">
        <w:rPr>
          <w:rStyle w:val="NormalTextChar"/>
          <w:rFonts w:asciiTheme="majorBidi" w:hAnsiTheme="majorBidi" w:cstheme="majorBidi"/>
        </w:rPr>
        <w:t>rich process designed to help people move beyond today’s constraining cognitive assumptions about the future. Scenarios challenge pre-conceived ideas and dominant assumptions about the future; help sensiti</w:t>
      </w:r>
      <w:r w:rsidR="00C93A1C">
        <w:rPr>
          <w:rStyle w:val="NormalTextChar"/>
          <w:rFonts w:asciiTheme="majorBidi" w:hAnsiTheme="majorBidi" w:cstheme="majorBidi"/>
        </w:rPr>
        <w:t>s</w:t>
      </w:r>
      <w:r w:rsidRPr="004D7DCA">
        <w:rPr>
          <w:rStyle w:val="NormalTextChar"/>
          <w:rFonts w:asciiTheme="majorBidi" w:hAnsiTheme="majorBidi" w:cstheme="majorBidi"/>
        </w:rPr>
        <w:t xml:space="preserve">e and </w:t>
      </w:r>
      <w:r w:rsidRPr="008108E2">
        <w:rPr>
          <w:rStyle w:val="NormalTextChar"/>
          <w:rFonts w:asciiTheme="majorBidi" w:hAnsiTheme="majorBidi" w:cstheme="majorBidi"/>
        </w:rPr>
        <w:t>create an awareness and appreciation for forces of change and the unpredictability and volatility of</w:t>
      </w:r>
      <w:r w:rsidRPr="00623776">
        <w:rPr>
          <w:rFonts w:asciiTheme="majorBidi" w:eastAsia="Times New Roman" w:hAnsiTheme="majorBidi" w:cstheme="majorBidi"/>
          <w:lang w:eastAsia="en-GB"/>
        </w:rPr>
        <w:t xml:space="preserve"> the future.</w:t>
      </w:r>
    </w:p>
    <w:p w14:paraId="0CF83AB6" w14:textId="77777777" w:rsidR="007745A4" w:rsidRPr="004D7DCA" w:rsidRDefault="007745A4" w:rsidP="00CA3A96">
      <w:pPr>
        <w:pStyle w:val="Heading3"/>
      </w:pPr>
      <w:bookmarkStart w:id="2588" w:name="_heading=h.jzpmwk" w:colFirst="0" w:colLast="0"/>
      <w:bookmarkStart w:id="2589" w:name="_Toc109044752"/>
      <w:bookmarkStart w:id="2590" w:name="_Toc110580477"/>
      <w:bookmarkStart w:id="2591" w:name="_Toc111468272"/>
      <w:bookmarkEnd w:id="2588"/>
      <w:r w:rsidRPr="004D7DCA">
        <w:t>Methodology and Implementation Process</w:t>
      </w:r>
      <w:bookmarkEnd w:id="2589"/>
      <w:bookmarkEnd w:id="2590"/>
      <w:bookmarkEnd w:id="2591"/>
    </w:p>
    <w:p w14:paraId="3EB8028F" w14:textId="134C6C5E" w:rsidR="00343184" w:rsidRPr="00FA4B7D" w:rsidRDefault="00343184">
      <w:pPr>
        <w:pStyle w:val="ListParagraph"/>
        <w:numPr>
          <w:ilvl w:val="0"/>
          <w:numId w:val="67"/>
        </w:numPr>
        <w:spacing w:line="360" w:lineRule="auto"/>
        <w:jc w:val="both"/>
        <w:rPr>
          <w:rStyle w:val="NormalTextChar"/>
          <w:rFonts w:asciiTheme="majorBidi" w:hAnsiTheme="majorBidi" w:cstheme="majorBidi"/>
          <w:b w:val="0"/>
          <w:sz w:val="22"/>
        </w:rPr>
      </w:pPr>
      <w:r w:rsidRPr="00FA4B7D">
        <w:rPr>
          <w:rStyle w:val="NormalTextChar"/>
          <w:rFonts w:asciiTheme="majorBidi" w:hAnsiTheme="majorBidi" w:cstheme="majorBidi"/>
          <w:b w:val="0"/>
          <w:sz w:val="22"/>
        </w:rPr>
        <w:t>Begins with a focal question</w:t>
      </w:r>
    </w:p>
    <w:p w14:paraId="088647FA" w14:textId="14275ADE" w:rsidR="00343184" w:rsidRPr="004D7DCA" w:rsidRDefault="007745A4" w:rsidP="00E11933">
      <w:pPr>
        <w:pStyle w:val="NormalText"/>
      </w:pPr>
      <w:r w:rsidRPr="004D7DCA">
        <w:t xml:space="preserve">The implementation process begins with a </w:t>
      </w:r>
      <w:r w:rsidR="001623D3" w:rsidRPr="004D7DCA">
        <w:t>focus</w:t>
      </w:r>
      <w:r w:rsidRPr="004D7DCA">
        <w:t xml:space="preserve"> on a central issue</w:t>
      </w:r>
      <w:r w:rsidR="00E35663" w:rsidRPr="004D7DCA">
        <w:t>;</w:t>
      </w:r>
      <w:r w:rsidRPr="004D7DCA">
        <w:t xml:space="preserve"> the senior management team and decision makers start with a consensus about the focal question for </w:t>
      </w:r>
      <w:r w:rsidR="004E4A3F" w:rsidRPr="004D7DCA">
        <w:t xml:space="preserve">the </w:t>
      </w:r>
      <w:r w:rsidRPr="004D7DCA">
        <w:t>scenario development process</w:t>
      </w:r>
      <w:r w:rsidR="004E4A3F" w:rsidRPr="004D7DCA">
        <w:t xml:space="preserve"> (e.g., </w:t>
      </w:r>
      <w:r w:rsidRPr="004D7DCA">
        <w:t>Human Capital for Abu Dhabi 2030</w:t>
      </w:r>
      <w:r w:rsidR="004E4A3F" w:rsidRPr="004D7DCA">
        <w:t>)</w:t>
      </w:r>
      <w:r w:rsidRPr="004D7DCA">
        <w:t xml:space="preserve">. This helps frame and set the </w:t>
      </w:r>
      <w:r w:rsidR="004E4A3F" w:rsidRPr="004D7DCA">
        <w:t>environmental scanning analysis's starting point and scope</w:t>
      </w:r>
      <w:r w:rsidRPr="004D7DCA">
        <w:t xml:space="preserve">. Sometimes the findings from the environmental scanning inform and further refine the </w:t>
      </w:r>
      <w:r w:rsidR="004E4A3F" w:rsidRPr="004D7DCA">
        <w:t>project's starting point, scope, and focal question</w:t>
      </w:r>
      <w:r w:rsidRPr="004D7DCA">
        <w:t>. This is an iterative cycle.</w:t>
      </w:r>
    </w:p>
    <w:p w14:paraId="3AB59DBA" w14:textId="511AC04D" w:rsidR="00343184" w:rsidRPr="00FA4B7D" w:rsidRDefault="00FD469E">
      <w:pPr>
        <w:pStyle w:val="ListParagraph"/>
        <w:keepNext/>
        <w:keepLines/>
        <w:numPr>
          <w:ilvl w:val="0"/>
          <w:numId w:val="67"/>
        </w:numPr>
        <w:spacing w:line="360" w:lineRule="auto"/>
        <w:jc w:val="both"/>
        <w:rPr>
          <w:rStyle w:val="NormalTextChar"/>
          <w:rFonts w:asciiTheme="majorBidi" w:hAnsiTheme="majorBidi" w:cstheme="majorBidi"/>
          <w:b w:val="0"/>
          <w:sz w:val="22"/>
        </w:rPr>
      </w:pPr>
      <w:r w:rsidRPr="00FA4B7D">
        <w:rPr>
          <w:rStyle w:val="NormalTextChar"/>
          <w:rFonts w:asciiTheme="majorBidi" w:hAnsiTheme="majorBidi" w:cstheme="majorBidi"/>
          <w:b w:val="0"/>
          <w:sz w:val="22"/>
        </w:rPr>
        <w:t xml:space="preserve">Environmental </w:t>
      </w:r>
      <w:r w:rsidR="00FA4B7D" w:rsidRPr="00FA4B7D">
        <w:rPr>
          <w:rStyle w:val="NormalTextChar"/>
          <w:rFonts w:asciiTheme="majorBidi" w:hAnsiTheme="majorBidi" w:cstheme="majorBidi"/>
          <w:b w:val="0"/>
          <w:sz w:val="22"/>
        </w:rPr>
        <w:t>s</w:t>
      </w:r>
      <w:r w:rsidRPr="00FA4B7D">
        <w:rPr>
          <w:rStyle w:val="NormalTextChar"/>
          <w:rFonts w:asciiTheme="majorBidi" w:hAnsiTheme="majorBidi" w:cstheme="majorBidi"/>
          <w:b w:val="0"/>
          <w:sz w:val="22"/>
        </w:rPr>
        <w:t xml:space="preserve">canning </w:t>
      </w:r>
    </w:p>
    <w:p w14:paraId="6412C922" w14:textId="3FAB3900" w:rsidR="007745A4" w:rsidRPr="004D7DCA" w:rsidRDefault="007745A4" w:rsidP="00E11933">
      <w:pPr>
        <w:pStyle w:val="NormalText"/>
      </w:pPr>
      <w:r w:rsidRPr="004D7DCA">
        <w:t xml:space="preserve">The environmental scanning analysis </w:t>
      </w:r>
      <w:r w:rsidR="004E4A3F" w:rsidRPr="004D7DCA">
        <w:t xml:space="preserve">is </w:t>
      </w:r>
      <w:r w:rsidRPr="004D7DCA">
        <w:t xml:space="preserve">a diagnostic exploration phase </w:t>
      </w:r>
      <w:r w:rsidR="00A33FFA" w:rsidRPr="004D7DCA">
        <w:t xml:space="preserve">of </w:t>
      </w:r>
      <w:r w:rsidRPr="004D7DCA">
        <w:t xml:space="preserve">researching and analysing the driving forces of change </w:t>
      </w:r>
      <w:r w:rsidR="004E4A3F" w:rsidRPr="004D7DCA">
        <w:t>to identify</w:t>
      </w:r>
      <w:r w:rsidRPr="004D7DCA">
        <w:t xml:space="preserve"> critical uncertainties. </w:t>
      </w:r>
      <w:r w:rsidR="004E4A3F" w:rsidRPr="004D7DCA">
        <w:t>Using frameworks such as the Three Horizons, Futures Wheel, and Causal Layer Analysis helps structure and draw</w:t>
      </w:r>
      <w:r w:rsidRPr="004D7DCA">
        <w:t xml:space="preserve"> out patterns of impacts and implications of the </w:t>
      </w:r>
      <w:r w:rsidR="004E4A3F" w:rsidRPr="004D7DCA">
        <w:t xml:space="preserve">fundamental </w:t>
      </w:r>
      <w:r w:rsidRPr="004D7DCA">
        <w:t xml:space="preserve">driving forces of change facing </w:t>
      </w:r>
      <w:r w:rsidR="004E4A3F" w:rsidRPr="004D7DCA">
        <w:t xml:space="preserve">the </w:t>
      </w:r>
      <w:r w:rsidRPr="004D7DCA">
        <w:t xml:space="preserve">Abu Dhabi </w:t>
      </w:r>
      <w:r w:rsidR="00FF50AE">
        <w:t>g</w:t>
      </w:r>
      <w:r w:rsidR="00FF50AE" w:rsidRPr="004D7DCA">
        <w:t>overnment</w:t>
      </w:r>
      <w:r w:rsidRPr="004D7DCA">
        <w:t>.</w:t>
      </w:r>
    </w:p>
    <w:p w14:paraId="064D3A93" w14:textId="26B69B34" w:rsidR="007745A4" w:rsidRPr="004D7DCA" w:rsidRDefault="007745A4" w:rsidP="00E11933">
      <w:pPr>
        <w:pStyle w:val="NormalText"/>
      </w:pPr>
      <w:r w:rsidRPr="004D7DCA">
        <w:t xml:space="preserve">“There is a kind of diagnostic exploration phase that happens in all projects really to help to </w:t>
      </w:r>
      <w:r w:rsidR="008D5CCD" w:rsidRPr="004D7DCA">
        <w:t>frame,</w:t>
      </w:r>
      <w:r w:rsidRPr="004D7DCA">
        <w:t xml:space="preserve"> and level set the starting point</w:t>
      </w:r>
      <w:r w:rsidR="00446703" w:rsidRPr="004D7DCA">
        <w:t>.</w:t>
      </w:r>
      <w:r w:rsidR="00446703">
        <w:t xml:space="preserve"> </w:t>
      </w:r>
      <w:r w:rsidRPr="004D7DCA">
        <w:t xml:space="preserve">There then needs to be some way of digesting, integrating all the information, the driving force and uncertainties and whittling it down to a more manageable set, which you can then </w:t>
      </w:r>
      <w:r w:rsidRPr="004D7DCA">
        <w:lastRenderedPageBreak/>
        <w:t xml:space="preserve">use to start to construct the narratives.” </w:t>
      </w:r>
      <w:r w:rsidR="00037F94" w:rsidRPr="004D7DCA">
        <w:rPr>
          <w:rFonts w:cs="Times New Roman"/>
        </w:rPr>
        <w:t>–</w:t>
      </w:r>
      <w:r w:rsidR="00037F94" w:rsidRPr="004D7DCA">
        <w:t xml:space="preserve"> </w:t>
      </w:r>
      <w:r w:rsidRPr="004D7DCA">
        <w:t>(EXP6)</w:t>
      </w:r>
    </w:p>
    <w:p w14:paraId="5B9D6841" w14:textId="26BAAF42" w:rsidR="007745A4" w:rsidRPr="004D7DCA" w:rsidRDefault="007745A4" w:rsidP="00E11933">
      <w:pPr>
        <w:pStyle w:val="NormalText"/>
      </w:pPr>
      <w:r w:rsidRPr="004D7DCA">
        <w:t>“The steps I usually follow are:</w:t>
      </w:r>
      <w:r w:rsidR="00636ADA" w:rsidRPr="004D7DCA">
        <w:t xml:space="preserve"> </w:t>
      </w:r>
      <w:r w:rsidRPr="004D7DCA">
        <w:t xml:space="preserve">Agreeing on the 'focal question' that needs to be answered; environmental scan; analysis and interpretation of change identified in the scan; identifying critical changes likely to have </w:t>
      </w:r>
      <w:r w:rsidR="00514C10" w:rsidRPr="004D7DCA">
        <w:t xml:space="preserve">the </w:t>
      </w:r>
      <w:r w:rsidRPr="004D7DCA">
        <w:t xml:space="preserve">most impact on </w:t>
      </w:r>
      <w:r w:rsidR="00514C10" w:rsidRPr="004D7DCA">
        <w:t xml:space="preserve">the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t xml:space="preserve">'s future in the context of the focal question; creation of multiple scenarios; identifying strategic options for the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t xml:space="preserve"> in the future; back casting to connect the future strategic options with action today. These steps are fundamental to the scenario development process and are designed in a way that enables people to think more openly and deeply about the future.” </w:t>
      </w:r>
      <w:r w:rsidR="00037F94" w:rsidRPr="004D7DCA">
        <w:rPr>
          <w:rFonts w:cs="Times New Roman"/>
        </w:rPr>
        <w:t>–</w:t>
      </w:r>
      <w:r w:rsidR="00037F94" w:rsidRPr="004D7DCA">
        <w:t xml:space="preserve"> </w:t>
      </w:r>
      <w:r w:rsidRPr="004D7DCA">
        <w:t>(EXP2)</w:t>
      </w:r>
    </w:p>
    <w:p w14:paraId="0CA52E14" w14:textId="040EBA66" w:rsidR="007745A4" w:rsidRPr="004D7DCA" w:rsidRDefault="007745A4" w:rsidP="00E11933">
      <w:pPr>
        <w:pStyle w:val="NormalText"/>
      </w:pPr>
      <w:r w:rsidRPr="004D7DCA">
        <w:t xml:space="preserve">“Scenario planning necessarily involves other methods as part of the process. For me, the creation of the scenarios themselves doesn't happen in isolation and thinking needs to be contextualised. For example, for analysis and interpretation of the environmental scan, I might use The Three Horizons, Causal Layered Analysis, Futures Wheel, </w:t>
      </w:r>
      <w:r w:rsidR="00514C10" w:rsidRPr="004D7DCA">
        <w:t xml:space="preserve">and </w:t>
      </w:r>
      <w:r w:rsidRPr="004D7DCA">
        <w:t>Futures Triangle. The process for constructing the scenarios is the four-quadrant approach.</w:t>
      </w:r>
      <w:r w:rsidRPr="004D7DCA">
        <w:rPr>
          <w:b/>
        </w:rPr>
        <w:t xml:space="preserve"> </w:t>
      </w:r>
      <w:r w:rsidR="00514C10" w:rsidRPr="004D7DCA">
        <w:t>The c</w:t>
      </w:r>
      <w:r w:rsidRPr="004D7DCA">
        <w:t xml:space="preserve">hoice depends on how 'futures ready' the client is. Simple methods are usually better for people who haven't used scenarios before.” </w:t>
      </w:r>
      <w:r w:rsidR="00037F94" w:rsidRPr="004D7DCA">
        <w:rPr>
          <w:rFonts w:cs="Times New Roman"/>
        </w:rPr>
        <w:t>–</w:t>
      </w:r>
      <w:r w:rsidR="00037F94" w:rsidRPr="004D7DCA">
        <w:t xml:space="preserve"> </w:t>
      </w:r>
      <w:r w:rsidRPr="004D7DCA">
        <w:t>(EXP2)</w:t>
      </w:r>
    </w:p>
    <w:p w14:paraId="29C1B8EC" w14:textId="62E23D1C" w:rsidR="00343184" w:rsidRPr="007378F1" w:rsidRDefault="00343184">
      <w:pPr>
        <w:pStyle w:val="ListParagraph"/>
        <w:numPr>
          <w:ilvl w:val="0"/>
          <w:numId w:val="67"/>
        </w:numPr>
        <w:spacing w:line="360" w:lineRule="auto"/>
        <w:jc w:val="both"/>
        <w:rPr>
          <w:rStyle w:val="NormalTextChar"/>
          <w:rFonts w:asciiTheme="majorBidi" w:hAnsiTheme="majorBidi" w:cstheme="majorBidi"/>
          <w:b w:val="0"/>
          <w:sz w:val="22"/>
        </w:rPr>
      </w:pPr>
      <w:r w:rsidRPr="007378F1">
        <w:rPr>
          <w:rStyle w:val="NormalTextChar"/>
          <w:rFonts w:asciiTheme="majorBidi" w:hAnsiTheme="majorBidi" w:cstheme="majorBidi"/>
          <w:b w:val="0"/>
          <w:sz w:val="22"/>
        </w:rPr>
        <w:t xml:space="preserve">Identification of </w:t>
      </w:r>
      <w:r w:rsidR="007378F1">
        <w:rPr>
          <w:rStyle w:val="NormalTextChar"/>
          <w:rFonts w:asciiTheme="majorBidi" w:hAnsiTheme="majorBidi" w:cstheme="majorBidi"/>
          <w:b w:val="0"/>
          <w:sz w:val="22"/>
        </w:rPr>
        <w:t>c</w:t>
      </w:r>
      <w:r w:rsidRPr="007378F1">
        <w:rPr>
          <w:rStyle w:val="NormalTextChar"/>
          <w:rFonts w:asciiTheme="majorBidi" w:hAnsiTheme="majorBidi" w:cstheme="majorBidi"/>
          <w:b w:val="0"/>
          <w:sz w:val="22"/>
        </w:rPr>
        <w:t xml:space="preserve">ritical </w:t>
      </w:r>
      <w:r w:rsidR="007378F1">
        <w:rPr>
          <w:rStyle w:val="NormalTextChar"/>
          <w:rFonts w:asciiTheme="majorBidi" w:hAnsiTheme="majorBidi" w:cstheme="majorBidi"/>
          <w:b w:val="0"/>
          <w:sz w:val="22"/>
        </w:rPr>
        <w:t>u</w:t>
      </w:r>
      <w:r w:rsidRPr="007378F1">
        <w:rPr>
          <w:rStyle w:val="NormalTextChar"/>
          <w:rFonts w:asciiTheme="majorBidi" w:hAnsiTheme="majorBidi" w:cstheme="majorBidi"/>
          <w:b w:val="0"/>
          <w:sz w:val="22"/>
        </w:rPr>
        <w:t xml:space="preserve">ncertainties </w:t>
      </w:r>
      <w:r w:rsidR="00FE4558" w:rsidRPr="007378F1">
        <w:rPr>
          <w:rStyle w:val="NormalTextChar"/>
          <w:rFonts w:asciiTheme="majorBidi" w:hAnsiTheme="majorBidi" w:cstheme="majorBidi"/>
          <w:b w:val="0"/>
          <w:sz w:val="22"/>
        </w:rPr>
        <w:t>and</w:t>
      </w:r>
      <w:r w:rsidRPr="007378F1">
        <w:rPr>
          <w:rStyle w:val="NormalTextChar"/>
          <w:rFonts w:asciiTheme="majorBidi" w:hAnsiTheme="majorBidi" w:cstheme="majorBidi"/>
          <w:b w:val="0"/>
          <w:sz w:val="22"/>
        </w:rPr>
        <w:t xml:space="preserve"> </w:t>
      </w:r>
      <w:r w:rsidR="007378F1">
        <w:rPr>
          <w:rStyle w:val="NormalTextChar"/>
          <w:rFonts w:asciiTheme="majorBidi" w:hAnsiTheme="majorBidi" w:cstheme="majorBidi"/>
          <w:b w:val="0"/>
          <w:sz w:val="22"/>
        </w:rPr>
        <w:t>f</w:t>
      </w:r>
      <w:r w:rsidRPr="007378F1">
        <w:rPr>
          <w:rStyle w:val="NormalTextChar"/>
          <w:rFonts w:asciiTheme="majorBidi" w:hAnsiTheme="majorBidi" w:cstheme="majorBidi"/>
          <w:b w:val="0"/>
          <w:sz w:val="22"/>
        </w:rPr>
        <w:t xml:space="preserve">raming </w:t>
      </w:r>
      <w:r w:rsidR="007378F1">
        <w:rPr>
          <w:rStyle w:val="NormalTextChar"/>
          <w:rFonts w:asciiTheme="majorBidi" w:hAnsiTheme="majorBidi" w:cstheme="majorBidi"/>
          <w:b w:val="0"/>
          <w:sz w:val="22"/>
        </w:rPr>
        <w:t>s</w:t>
      </w:r>
      <w:r w:rsidRPr="007378F1">
        <w:rPr>
          <w:rStyle w:val="NormalTextChar"/>
          <w:rFonts w:asciiTheme="majorBidi" w:hAnsiTheme="majorBidi" w:cstheme="majorBidi"/>
          <w:b w:val="0"/>
          <w:sz w:val="22"/>
        </w:rPr>
        <w:t>cenarios</w:t>
      </w:r>
    </w:p>
    <w:p w14:paraId="527E2D27" w14:textId="25C884BB" w:rsidR="00343184" w:rsidRPr="004D7DCA" w:rsidRDefault="007745A4" w:rsidP="00E11933">
      <w:pPr>
        <w:pStyle w:val="NormalText"/>
      </w:pPr>
      <w:r w:rsidRPr="004D7DCA">
        <w:t xml:space="preserve">Once the environmental scanning analysis stage has </w:t>
      </w:r>
      <w:r w:rsidR="00514C10" w:rsidRPr="004D7DCA">
        <w:t xml:space="preserve">been </w:t>
      </w:r>
      <w:r w:rsidR="008D5CCD" w:rsidRPr="004D7DCA">
        <w:t xml:space="preserve">completed, </w:t>
      </w:r>
      <w:r w:rsidRPr="004D7DCA">
        <w:t>the analysis draws out the two critical uncertainties</w:t>
      </w:r>
      <w:r w:rsidR="00937A21" w:rsidRPr="004D7DCA">
        <w:t>,</w:t>
      </w:r>
      <w:r w:rsidRPr="004D7DCA">
        <w:t xml:space="preserve"> which form the two dimensions that frame the development of the four possible scenarios (based on the 2X2 matrix method). </w:t>
      </w:r>
    </w:p>
    <w:p w14:paraId="53196D0C" w14:textId="01BC613E" w:rsidR="00343184" w:rsidRPr="007378F1" w:rsidRDefault="00343184">
      <w:pPr>
        <w:pStyle w:val="ListParagraph"/>
        <w:numPr>
          <w:ilvl w:val="0"/>
          <w:numId w:val="67"/>
        </w:numPr>
        <w:spacing w:line="360" w:lineRule="auto"/>
        <w:jc w:val="both"/>
        <w:rPr>
          <w:rStyle w:val="NormalTextChar"/>
          <w:rFonts w:asciiTheme="majorBidi" w:hAnsiTheme="majorBidi" w:cstheme="majorBidi"/>
          <w:b w:val="0"/>
          <w:sz w:val="22"/>
        </w:rPr>
      </w:pPr>
      <w:r w:rsidRPr="007378F1">
        <w:rPr>
          <w:rStyle w:val="NormalTextChar"/>
          <w:rFonts w:asciiTheme="majorBidi" w:hAnsiTheme="majorBidi" w:cstheme="majorBidi"/>
          <w:b w:val="0"/>
          <w:sz w:val="22"/>
        </w:rPr>
        <w:t xml:space="preserve">Scenario </w:t>
      </w:r>
      <w:r w:rsidR="007378F1">
        <w:rPr>
          <w:rStyle w:val="NormalTextChar"/>
          <w:rFonts w:asciiTheme="majorBidi" w:hAnsiTheme="majorBidi" w:cstheme="majorBidi"/>
          <w:b w:val="0"/>
          <w:sz w:val="22"/>
        </w:rPr>
        <w:t>n</w:t>
      </w:r>
      <w:r w:rsidRPr="007378F1">
        <w:rPr>
          <w:rStyle w:val="NormalTextChar"/>
          <w:rFonts w:asciiTheme="majorBidi" w:hAnsiTheme="majorBidi" w:cstheme="majorBidi"/>
          <w:b w:val="0"/>
          <w:sz w:val="22"/>
        </w:rPr>
        <w:t xml:space="preserve">arratives </w:t>
      </w:r>
    </w:p>
    <w:p w14:paraId="11794B1D" w14:textId="1898B25B" w:rsidR="00343184" w:rsidRPr="004D7DCA" w:rsidRDefault="00343184" w:rsidP="00E11933">
      <w:pPr>
        <w:pStyle w:val="NormalText"/>
        <w:rPr>
          <w:u w:color="000000"/>
        </w:rPr>
      </w:pPr>
      <w:r w:rsidRPr="004D7DCA">
        <w:rPr>
          <w:u w:color="000000"/>
        </w:rPr>
        <w:t xml:space="preserve">Narratives were </w:t>
      </w:r>
      <w:r w:rsidR="008D5CCD" w:rsidRPr="004D7DCA">
        <w:rPr>
          <w:u w:color="000000"/>
        </w:rPr>
        <w:t>created for</w:t>
      </w:r>
      <w:r w:rsidRPr="004D7DCA">
        <w:rPr>
          <w:u w:color="000000"/>
        </w:rPr>
        <w:t xml:space="preserve"> each of the four scenarios</w:t>
      </w:r>
      <w:r w:rsidR="00446703" w:rsidRPr="004D7DCA">
        <w:rPr>
          <w:u w:color="000000"/>
        </w:rPr>
        <w:t>.</w:t>
      </w:r>
      <w:r w:rsidR="00446703">
        <w:rPr>
          <w:u w:color="000000"/>
        </w:rPr>
        <w:t xml:space="preserve"> </w:t>
      </w:r>
      <w:r w:rsidRPr="004D7DCA">
        <w:rPr>
          <w:u w:color="000000"/>
        </w:rPr>
        <w:t xml:space="preserve">Once the framing has begun, it might </w:t>
      </w:r>
      <w:r w:rsidR="00937A21" w:rsidRPr="004D7DCA">
        <w:rPr>
          <w:u w:color="000000"/>
        </w:rPr>
        <w:t>come to light that there were aspects of the phenomenon that require</w:t>
      </w:r>
      <w:r w:rsidRPr="004D7DCA">
        <w:rPr>
          <w:u w:color="000000"/>
        </w:rPr>
        <w:t xml:space="preserve"> more </w:t>
      </w:r>
      <w:r w:rsidR="008D5CCD" w:rsidRPr="004D7DCA">
        <w:rPr>
          <w:u w:color="000000"/>
        </w:rPr>
        <w:t>research</w:t>
      </w:r>
      <w:r w:rsidR="00937A21" w:rsidRPr="004D7DCA">
        <w:rPr>
          <w:u w:color="000000"/>
        </w:rPr>
        <w:t>. H</w:t>
      </w:r>
      <w:r w:rsidRPr="004D7DCA">
        <w:rPr>
          <w:u w:color="000000"/>
        </w:rPr>
        <w:t>ence the process cycles back to environmental scanning. This is an iterative cycle.</w:t>
      </w:r>
    </w:p>
    <w:p w14:paraId="35789789" w14:textId="4BDA5408" w:rsidR="00343184" w:rsidRPr="004D7DCA" w:rsidRDefault="00937A21" w:rsidP="00E11933">
      <w:pPr>
        <w:pStyle w:val="NormalText"/>
        <w:rPr>
          <w:u w:color="000000"/>
        </w:rPr>
      </w:pPr>
      <w:r w:rsidRPr="004D7DCA">
        <w:rPr>
          <w:u w:color="000000"/>
        </w:rPr>
        <w:t xml:space="preserve">The scenario </w:t>
      </w:r>
      <w:r w:rsidR="00343184" w:rsidRPr="004D7DCA">
        <w:rPr>
          <w:u w:color="000000"/>
        </w:rPr>
        <w:t xml:space="preserve">planning process is generally </w:t>
      </w:r>
      <w:r w:rsidR="00FD469E" w:rsidRPr="004D7DCA">
        <w:rPr>
          <w:u w:color="000000"/>
        </w:rPr>
        <w:t>standardi</w:t>
      </w:r>
      <w:r w:rsidR="00C93A1C">
        <w:rPr>
          <w:u w:color="000000"/>
        </w:rPr>
        <w:t>s</w:t>
      </w:r>
      <w:r w:rsidR="00FD469E" w:rsidRPr="004D7DCA">
        <w:rPr>
          <w:u w:color="000000"/>
        </w:rPr>
        <w:t>ed</w:t>
      </w:r>
      <w:r w:rsidR="00343184" w:rsidRPr="004D7DCA">
        <w:rPr>
          <w:u w:color="000000"/>
        </w:rPr>
        <w:t xml:space="preserve">, </w:t>
      </w:r>
      <w:r w:rsidR="0087490E" w:rsidRPr="004D7DCA">
        <w:rPr>
          <w:u w:color="000000"/>
        </w:rPr>
        <w:t xml:space="preserve">and although </w:t>
      </w:r>
      <w:r w:rsidR="00343184" w:rsidRPr="004D7DCA">
        <w:rPr>
          <w:u w:color="000000"/>
        </w:rPr>
        <w:t xml:space="preserve">the approaches or frameworks might be </w:t>
      </w:r>
      <w:r w:rsidR="008D5CCD" w:rsidRPr="004D7DCA">
        <w:rPr>
          <w:u w:color="000000"/>
        </w:rPr>
        <w:t>different,</w:t>
      </w:r>
      <w:r w:rsidR="00343184" w:rsidRPr="004D7DCA">
        <w:rPr>
          <w:u w:color="000000"/>
        </w:rPr>
        <w:t xml:space="preserve"> the principles </w:t>
      </w:r>
      <w:r w:rsidR="00343184" w:rsidRPr="004D7DCA">
        <w:t>remain</w:t>
      </w:r>
      <w:r w:rsidR="00343184" w:rsidRPr="004D7DCA">
        <w:rPr>
          <w:u w:color="000000"/>
        </w:rPr>
        <w:t xml:space="preserve"> the same</w:t>
      </w:r>
      <w:r w:rsidR="0087490E" w:rsidRPr="004D7DCA">
        <w:rPr>
          <w:u w:color="000000"/>
        </w:rPr>
        <w:t>:</w:t>
      </w:r>
      <w:r w:rsidR="00343184" w:rsidRPr="004D7DCA">
        <w:rPr>
          <w:u w:color="000000"/>
        </w:rPr>
        <w:t xml:space="preserve"> what is and why scenario planning.</w:t>
      </w:r>
    </w:p>
    <w:p w14:paraId="281C687B" w14:textId="2E55F30E" w:rsidR="007745A4" w:rsidRPr="004D7DCA" w:rsidRDefault="007745A4" w:rsidP="00E11933">
      <w:pPr>
        <w:pStyle w:val="NormalText"/>
      </w:pPr>
      <w:r w:rsidRPr="004D7DCA">
        <w:t xml:space="preserve">“The core process </w:t>
      </w:r>
      <w:r w:rsidR="00514C10" w:rsidRPr="004D7DCA">
        <w:t xml:space="preserve">is </w:t>
      </w:r>
      <w:r w:rsidRPr="004D7DCA">
        <w:t xml:space="preserve">described as seven steps or eight steps, but you’ve seen those steps and it starts with developing the focal question and it ends with exploiting the location. So, the core steps – yes; the customisation happens just below the core steps.” </w:t>
      </w:r>
      <w:r w:rsidR="00037F94" w:rsidRPr="004D7DCA">
        <w:rPr>
          <w:rFonts w:cs="Times New Roman"/>
        </w:rPr>
        <w:t>–</w:t>
      </w:r>
      <w:r w:rsidR="00037F94" w:rsidRPr="004D7DCA">
        <w:t xml:space="preserve"> </w:t>
      </w:r>
      <w:r w:rsidRPr="004D7DCA">
        <w:t>(EXP5)</w:t>
      </w:r>
    </w:p>
    <w:p w14:paraId="290D18CF" w14:textId="3D008C48" w:rsidR="007745A4" w:rsidRPr="004D7DCA" w:rsidRDefault="007745A4" w:rsidP="00E11933">
      <w:pPr>
        <w:pStyle w:val="NormalText"/>
      </w:pPr>
      <w:r w:rsidRPr="004D7DCA">
        <w:t xml:space="preserve">“The core work that we do is always called scenario planning. The process itself has evolved. When we started, we borrowed the process from Shell. We’ve adapted it along the way, more organically to suit the needs of the team at the time, as well as the government of the day. Because every time we </w:t>
      </w:r>
      <w:r w:rsidR="00E16268" w:rsidRPr="00E16268">
        <w:t>do a scenarios exercise</w:t>
      </w:r>
      <w:r w:rsidRPr="004D7DCA">
        <w:t xml:space="preserve">, the leadership will have shifted a little bit, but if not at the political level, then just </w:t>
      </w:r>
      <w:r w:rsidRPr="004D7DCA">
        <w:lastRenderedPageBreak/>
        <w:t xml:space="preserve">maybe at the public service level. Thus, we will adjust to make the content work in that context. But we call it scenario planning all the time.” </w:t>
      </w:r>
      <w:r w:rsidR="00037F94" w:rsidRPr="004D7DCA">
        <w:rPr>
          <w:rFonts w:cs="Times New Roman"/>
        </w:rPr>
        <w:t>–</w:t>
      </w:r>
      <w:r w:rsidR="00037F94" w:rsidRPr="004D7DCA">
        <w:t xml:space="preserve"> </w:t>
      </w:r>
      <w:r w:rsidRPr="004D7DCA">
        <w:t>(EXP1)</w:t>
      </w:r>
      <w:r w:rsidR="00E11933" w:rsidRPr="004D7DCA">
        <w:t>.</w:t>
      </w:r>
    </w:p>
    <w:p w14:paraId="7578C343" w14:textId="11D6A6C7" w:rsidR="00343184" w:rsidRPr="007378F1" w:rsidRDefault="007F3277">
      <w:pPr>
        <w:pStyle w:val="ListParagraph"/>
        <w:numPr>
          <w:ilvl w:val="0"/>
          <w:numId w:val="67"/>
        </w:numPr>
        <w:spacing w:line="360" w:lineRule="auto"/>
        <w:jc w:val="both"/>
        <w:rPr>
          <w:rStyle w:val="NormalTextChar"/>
          <w:rFonts w:asciiTheme="majorBidi" w:hAnsiTheme="majorBidi" w:cstheme="majorBidi"/>
          <w:b w:val="0"/>
          <w:sz w:val="22"/>
        </w:rPr>
      </w:pPr>
      <w:r w:rsidRPr="007378F1">
        <w:rPr>
          <w:rStyle w:val="NormalTextChar"/>
          <w:rFonts w:asciiTheme="majorBidi" w:hAnsiTheme="majorBidi" w:cstheme="majorBidi"/>
          <w:b w:val="0"/>
          <w:sz w:val="22"/>
        </w:rPr>
        <w:t>Back casting</w:t>
      </w:r>
      <w:r w:rsidR="00343184" w:rsidRPr="007378F1">
        <w:rPr>
          <w:rStyle w:val="NormalTextChar"/>
          <w:rFonts w:asciiTheme="majorBidi" w:hAnsiTheme="majorBidi" w:cstheme="majorBidi"/>
          <w:b w:val="0"/>
          <w:sz w:val="22"/>
        </w:rPr>
        <w:t xml:space="preserve"> and </w:t>
      </w:r>
      <w:r w:rsidR="007378F1" w:rsidRPr="007378F1">
        <w:rPr>
          <w:rStyle w:val="NormalTextChar"/>
          <w:rFonts w:asciiTheme="majorBidi" w:hAnsiTheme="majorBidi" w:cstheme="majorBidi"/>
          <w:b w:val="0"/>
          <w:sz w:val="22"/>
        </w:rPr>
        <w:t>w</w:t>
      </w:r>
      <w:r w:rsidR="00343184" w:rsidRPr="007378F1">
        <w:rPr>
          <w:rStyle w:val="NormalTextChar"/>
          <w:rFonts w:asciiTheme="majorBidi" w:hAnsiTheme="majorBidi" w:cstheme="majorBidi"/>
          <w:b w:val="0"/>
          <w:sz w:val="22"/>
        </w:rPr>
        <w:t xml:space="preserve">ind </w:t>
      </w:r>
      <w:r w:rsidR="007378F1" w:rsidRPr="007378F1">
        <w:rPr>
          <w:rStyle w:val="NormalTextChar"/>
          <w:rFonts w:asciiTheme="majorBidi" w:hAnsiTheme="majorBidi" w:cstheme="majorBidi"/>
          <w:b w:val="0"/>
          <w:sz w:val="22"/>
        </w:rPr>
        <w:t>t</w:t>
      </w:r>
      <w:r w:rsidR="00343184" w:rsidRPr="007378F1">
        <w:rPr>
          <w:rStyle w:val="NormalTextChar"/>
          <w:rFonts w:asciiTheme="majorBidi" w:hAnsiTheme="majorBidi" w:cstheme="majorBidi"/>
          <w:b w:val="0"/>
          <w:sz w:val="22"/>
        </w:rPr>
        <w:t xml:space="preserve">unnel </w:t>
      </w:r>
      <w:r w:rsidR="007378F1" w:rsidRPr="007378F1">
        <w:rPr>
          <w:rStyle w:val="NormalTextChar"/>
          <w:rFonts w:asciiTheme="majorBidi" w:hAnsiTheme="majorBidi" w:cstheme="majorBidi"/>
          <w:b w:val="0"/>
          <w:sz w:val="22"/>
        </w:rPr>
        <w:t>s</w:t>
      </w:r>
      <w:r w:rsidR="00343184" w:rsidRPr="007378F1">
        <w:rPr>
          <w:rStyle w:val="NormalTextChar"/>
          <w:rFonts w:asciiTheme="majorBidi" w:hAnsiTheme="majorBidi" w:cstheme="majorBidi"/>
          <w:b w:val="0"/>
          <w:sz w:val="22"/>
        </w:rPr>
        <w:t>trategies</w:t>
      </w:r>
    </w:p>
    <w:p w14:paraId="22434F40" w14:textId="1E87D1B2" w:rsidR="00343184" w:rsidRPr="004D7DCA" w:rsidRDefault="00343184" w:rsidP="00E11933">
      <w:pPr>
        <w:pStyle w:val="NormalText"/>
        <w:rPr>
          <w:rFonts w:eastAsia="Calibri Light"/>
        </w:rPr>
      </w:pPr>
      <w:r w:rsidRPr="004D7DCA">
        <w:t xml:space="preserve">Using the set of scenarios, decision makers can then develop strategic options based on each narrative; or use the scenarios to wind-tunnel some of the proposed core strategies before they </w:t>
      </w:r>
      <w:r w:rsidR="00937A21" w:rsidRPr="004D7DCA">
        <w:t xml:space="preserve">are </w:t>
      </w:r>
      <w:r w:rsidRPr="004D7DCA">
        <w:t>rolled</w:t>
      </w:r>
      <w:r w:rsidR="00937A21" w:rsidRPr="004D7DCA">
        <w:t xml:space="preserve"> </w:t>
      </w:r>
      <w:r w:rsidRPr="004D7DCA">
        <w:t>out</w:t>
      </w:r>
      <w:r w:rsidR="00446703" w:rsidRPr="004D7DCA">
        <w:t>.</w:t>
      </w:r>
      <w:r w:rsidR="00446703">
        <w:rPr>
          <w:rFonts w:eastAsia="Calibri Light"/>
        </w:rPr>
        <w:t xml:space="preserve"> </w:t>
      </w:r>
      <w:r w:rsidRPr="004D7DCA">
        <w:t>Scenario planning ultimately provide</w:t>
      </w:r>
      <w:r w:rsidR="00937A21" w:rsidRPr="004D7DCA">
        <w:t>s</w:t>
      </w:r>
      <w:r w:rsidRPr="004D7DCA">
        <w:t xml:space="preserve"> a space to consider the decisions and actions that can be taken today with a longer-term view in addressing future issues.</w:t>
      </w:r>
    </w:p>
    <w:p w14:paraId="0C94AC4A" w14:textId="0D58BC1E" w:rsidR="007745A4" w:rsidRPr="004D7DCA" w:rsidRDefault="007745A4" w:rsidP="00CA3A96">
      <w:pPr>
        <w:pStyle w:val="Heading3"/>
      </w:pPr>
      <w:bookmarkStart w:id="2592" w:name="_heading=h.33zd5kd" w:colFirst="0" w:colLast="0"/>
      <w:bookmarkStart w:id="2593" w:name="_Toc109044753"/>
      <w:bookmarkStart w:id="2594" w:name="_Toc110580478"/>
      <w:bookmarkStart w:id="2595" w:name="_Toc111468273"/>
      <w:bookmarkEnd w:id="2592"/>
      <w:r w:rsidRPr="004D7DCA">
        <w:t xml:space="preserve">Public and Private Sector Scenario </w:t>
      </w:r>
      <w:r w:rsidR="003B527F">
        <w:t>P</w:t>
      </w:r>
      <w:r w:rsidRPr="004D7DCA">
        <w:t>lanning</w:t>
      </w:r>
      <w:bookmarkEnd w:id="2593"/>
      <w:bookmarkEnd w:id="2594"/>
      <w:bookmarkEnd w:id="2595"/>
      <w:r w:rsidRPr="004D7DCA">
        <w:t xml:space="preserve"> </w:t>
      </w:r>
    </w:p>
    <w:p w14:paraId="3EA25D23" w14:textId="03BE5884" w:rsidR="007745A4" w:rsidRPr="004D7DCA" w:rsidRDefault="007745A4" w:rsidP="00E11933">
      <w:pPr>
        <w:pStyle w:val="NormalText"/>
      </w:pPr>
      <w:r w:rsidRPr="004D7DCA">
        <w:t>On how scenario planning differs between the private and public sectors</w:t>
      </w:r>
      <w:r w:rsidR="00130761" w:rsidRPr="004D7DCA">
        <w:t>,</w:t>
      </w:r>
      <w:r w:rsidRPr="004D7DCA">
        <w:t xml:space="preserve"> </w:t>
      </w:r>
      <w:bookmarkStart w:id="2596" w:name="_heading=h.1j4nfs6" w:colFirst="0" w:colLast="0"/>
      <w:bookmarkEnd w:id="2596"/>
      <w:r w:rsidRPr="004D7DCA">
        <w:t>the responses formed a set of criteria for comparisons as presented in</w:t>
      </w:r>
      <w:r w:rsidR="00FD469E" w:rsidRPr="004D7DCA">
        <w:t xml:space="preserve"> </w:t>
      </w:r>
      <w:r w:rsidR="00804B88">
        <w:fldChar w:fldCharType="begin"/>
      </w:r>
      <w:r w:rsidR="00804B88">
        <w:instrText xml:space="preserve"> REF _Ref113797785 \h </w:instrText>
      </w:r>
      <w:r w:rsidR="00804B88">
        <w:fldChar w:fldCharType="separate"/>
      </w:r>
      <w:r w:rsidR="00804B88" w:rsidRPr="00C509D9">
        <w:rPr>
          <w:rFonts w:asciiTheme="majorBidi" w:hAnsiTheme="majorBidi" w:cstheme="majorBidi"/>
          <w:b/>
          <w:bCs/>
        </w:rPr>
        <w:t xml:space="preserve">Table </w:t>
      </w:r>
      <w:r w:rsidR="00804B88">
        <w:rPr>
          <w:rFonts w:asciiTheme="majorBidi" w:hAnsiTheme="majorBidi" w:cstheme="majorBidi"/>
          <w:b/>
          <w:noProof/>
        </w:rPr>
        <w:t>30</w:t>
      </w:r>
      <w:r w:rsidR="00804B88">
        <w:fldChar w:fldCharType="end"/>
      </w:r>
      <w:r w:rsidRPr="004D7DCA">
        <w:t>.</w:t>
      </w:r>
    </w:p>
    <w:p w14:paraId="0F7175E0" w14:textId="4A787807" w:rsidR="007745A4" w:rsidRPr="004D7DCA" w:rsidRDefault="007745A4" w:rsidP="00E11933">
      <w:pPr>
        <w:pStyle w:val="NormalText"/>
      </w:pPr>
      <w:r w:rsidRPr="004D7DCA">
        <w:t>The findings reveal that scenario planning is similar for both public and private sector</w:t>
      </w:r>
      <w:r w:rsidR="00937A21" w:rsidRPr="004D7DCA">
        <w:t>s</w:t>
      </w:r>
      <w:r w:rsidRPr="004D7DCA">
        <w:t xml:space="preserve"> except for </w:t>
      </w:r>
      <w:r w:rsidR="0006174D" w:rsidRPr="004D7DCA">
        <w:t xml:space="preserve">a </w:t>
      </w:r>
      <w:r w:rsidRPr="004D7DCA">
        <w:t>glaring difference</w:t>
      </w:r>
      <w:r w:rsidR="00C22F7D" w:rsidRPr="004D7DCA">
        <w:t xml:space="preserve">: </w:t>
      </w:r>
      <w:r w:rsidR="00165564">
        <w:t>the</w:t>
      </w:r>
      <w:r w:rsidRPr="004D7DCA">
        <w:t xml:space="preserve"> goals</w:t>
      </w:r>
      <w:r w:rsidR="0006174D" w:rsidRPr="004D7DCA">
        <w:t xml:space="preserve">, </w:t>
      </w:r>
      <w:r w:rsidRPr="004D7DCA">
        <w:t>objectives</w:t>
      </w:r>
      <w:r w:rsidR="0006174D" w:rsidRPr="004D7DCA">
        <w:t>,</w:t>
      </w:r>
      <w:r w:rsidRPr="004D7DCA">
        <w:t xml:space="preserve"> and accountability.</w:t>
      </w:r>
    </w:p>
    <w:p w14:paraId="05A163DB" w14:textId="34A7FF6D" w:rsidR="007745A4" w:rsidRPr="004D7DCA" w:rsidRDefault="007745A4" w:rsidP="00E11933">
      <w:pPr>
        <w:pStyle w:val="NormalText"/>
      </w:pPr>
      <w:r w:rsidRPr="004D7DCA">
        <w:t xml:space="preserve">The public sector </w:t>
      </w:r>
      <w:r w:rsidR="00C15F04" w:rsidRPr="004D7DCA">
        <w:t>must</w:t>
      </w:r>
      <w:r w:rsidRPr="004D7DCA">
        <w:t xml:space="preserve"> account for the </w:t>
      </w:r>
      <w:r w:rsidR="008D5CCD" w:rsidRPr="004D7DCA">
        <w:t>taxpayers</w:t>
      </w:r>
      <w:r w:rsidR="00937A21" w:rsidRPr="004D7DCA">
        <w:t>'</w:t>
      </w:r>
      <w:r w:rsidRPr="004D7DCA">
        <w:t xml:space="preserve"> money spent on every initiative and </w:t>
      </w:r>
      <w:r w:rsidR="00FC2783" w:rsidRPr="004D7DCA">
        <w:t>project and</w:t>
      </w:r>
      <w:r w:rsidRPr="004D7DCA">
        <w:t xml:space="preserve"> has a statutory requirement to publish reports on achievements accounting for the costs, impacts</w:t>
      </w:r>
      <w:r w:rsidR="00937A21" w:rsidRPr="004D7DCA">
        <w:t>,</w:t>
      </w:r>
      <w:r w:rsidRPr="004D7DCA">
        <w:t xml:space="preserve"> and outcomes. </w:t>
      </w:r>
      <w:r w:rsidR="00937A21" w:rsidRPr="004D7DCA">
        <w:t>In comparison,</w:t>
      </w:r>
      <w:r w:rsidRPr="004D7DCA">
        <w:t xml:space="preserve"> the private sector requires urgent input for strategy development for agility in responding to the competitive environment and market pressure.</w:t>
      </w:r>
    </w:p>
    <w:p w14:paraId="2C932664" w14:textId="6E427A1B" w:rsidR="007745A4" w:rsidRPr="004D7DCA" w:rsidRDefault="007745A4" w:rsidP="00E11933">
      <w:pPr>
        <w:pStyle w:val="NormalText"/>
      </w:pPr>
      <w:r w:rsidRPr="004D7DCA">
        <w:t xml:space="preserve">The public sector has </w:t>
      </w:r>
      <w:r w:rsidR="00937A21" w:rsidRPr="004D7DCA">
        <w:t xml:space="preserve">a </w:t>
      </w:r>
      <w:r w:rsidRPr="004D7DCA">
        <w:t xml:space="preserve">greater capacity for </w:t>
      </w:r>
      <w:r w:rsidR="00937A21" w:rsidRPr="004D7DCA">
        <w:t>longer-</w:t>
      </w:r>
      <w:r w:rsidRPr="004D7DCA">
        <w:t>term thinking</w:t>
      </w:r>
      <w:r w:rsidR="00937A21" w:rsidRPr="004D7DCA">
        <w:t>,</w:t>
      </w:r>
      <w:r w:rsidRPr="004D7DCA">
        <w:t xml:space="preserve"> while the private sector tends to move too quickly</w:t>
      </w:r>
      <w:r w:rsidR="00937A21" w:rsidRPr="004D7DCA">
        <w:t xml:space="preserve">; </w:t>
      </w:r>
      <w:r w:rsidR="00DC48C5" w:rsidRPr="00DC48C5">
        <w:rPr>
          <w:highlight w:val="yellow"/>
        </w:rPr>
        <w:t>strategizing</w:t>
      </w:r>
      <w:r w:rsidRPr="004D7DCA">
        <w:t xml:space="preserve"> with a </w:t>
      </w:r>
      <w:r w:rsidR="008D5CCD" w:rsidRPr="004D7DCA">
        <w:t>shorter-term</w:t>
      </w:r>
      <w:r w:rsidRPr="004D7DCA">
        <w:t xml:space="preserve"> view could be damaging in the longer term</w:t>
      </w:r>
      <w:r w:rsidR="00446703" w:rsidRPr="004D7DCA">
        <w:t>.</w:t>
      </w:r>
      <w:r w:rsidR="00446703">
        <w:t xml:space="preserve"> </w:t>
      </w:r>
      <w:r w:rsidRPr="004D7DCA">
        <w:t xml:space="preserve">The private sector needs to learn to appreciate the value of </w:t>
      </w:r>
      <w:r w:rsidR="00937A21" w:rsidRPr="004D7DCA">
        <w:t>long-term thinking and be better at anticipating and preparing</w:t>
      </w:r>
      <w:r w:rsidRPr="004D7DCA">
        <w:t xml:space="preserve"> for the future.</w:t>
      </w:r>
    </w:p>
    <w:tbl>
      <w:tblPr>
        <w:tblW w:w="8220" w:type="dxa"/>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696"/>
        <w:gridCol w:w="3310"/>
        <w:gridCol w:w="3214"/>
      </w:tblGrid>
      <w:tr w:rsidR="007745A4" w:rsidRPr="004D7DCA" w14:paraId="6733890B" w14:textId="77777777" w:rsidTr="009D738F">
        <w:trPr>
          <w:trHeight w:val="567"/>
          <w:jc w:val="center"/>
        </w:trPr>
        <w:tc>
          <w:tcPr>
            <w:tcW w:w="1696" w:type="dxa"/>
            <w:shd w:val="clear" w:color="auto" w:fill="D9E2F3" w:themeFill="accent1" w:themeFillTint="33"/>
          </w:tcPr>
          <w:p w14:paraId="0E29C9BC" w14:textId="77777777" w:rsidR="007745A4" w:rsidRPr="004D7DCA" w:rsidRDefault="007745A4" w:rsidP="000854ED">
            <w:pPr>
              <w:spacing w:line="240" w:lineRule="auto"/>
              <w:jc w:val="both"/>
              <w:rPr>
                <w:rFonts w:asciiTheme="majorBidi" w:hAnsiTheme="majorBidi" w:cstheme="majorBidi"/>
                <w:b w:val="0"/>
                <w:bCs/>
                <w:color w:val="000000"/>
                <w:sz w:val="22"/>
              </w:rPr>
            </w:pPr>
            <w:bookmarkStart w:id="2597" w:name="_heading=h.434ayfz" w:colFirst="0" w:colLast="0"/>
            <w:bookmarkEnd w:id="2597"/>
            <w:r w:rsidRPr="004D7DCA">
              <w:rPr>
                <w:rFonts w:asciiTheme="majorBidi" w:hAnsiTheme="majorBidi" w:cstheme="majorBidi"/>
                <w:bCs/>
                <w:color w:val="000000"/>
                <w:sz w:val="22"/>
              </w:rPr>
              <w:t>Criteria</w:t>
            </w:r>
          </w:p>
        </w:tc>
        <w:tc>
          <w:tcPr>
            <w:tcW w:w="3310" w:type="dxa"/>
            <w:shd w:val="clear" w:color="auto" w:fill="D9E2F3" w:themeFill="accent1" w:themeFillTint="33"/>
          </w:tcPr>
          <w:p w14:paraId="742CE046" w14:textId="77777777" w:rsidR="007745A4" w:rsidRPr="004D7DCA" w:rsidRDefault="007745A4" w:rsidP="000854ED">
            <w:pPr>
              <w:spacing w:line="240" w:lineRule="auto"/>
              <w:jc w:val="both"/>
              <w:rPr>
                <w:rFonts w:asciiTheme="majorBidi" w:hAnsiTheme="majorBidi" w:cstheme="majorBidi"/>
                <w:b w:val="0"/>
                <w:bCs/>
                <w:color w:val="000000"/>
                <w:sz w:val="22"/>
              </w:rPr>
            </w:pPr>
            <w:r w:rsidRPr="004D7DCA">
              <w:rPr>
                <w:rFonts w:asciiTheme="majorBidi" w:hAnsiTheme="majorBidi" w:cstheme="majorBidi"/>
                <w:bCs/>
                <w:color w:val="000000"/>
                <w:sz w:val="22"/>
              </w:rPr>
              <w:t>Private</w:t>
            </w:r>
          </w:p>
        </w:tc>
        <w:tc>
          <w:tcPr>
            <w:tcW w:w="3214" w:type="dxa"/>
            <w:shd w:val="clear" w:color="auto" w:fill="D9E2F3" w:themeFill="accent1" w:themeFillTint="33"/>
          </w:tcPr>
          <w:p w14:paraId="78A4D95C" w14:textId="77777777" w:rsidR="007745A4" w:rsidRPr="004D7DCA" w:rsidRDefault="007745A4" w:rsidP="000854ED">
            <w:pPr>
              <w:spacing w:line="240" w:lineRule="auto"/>
              <w:jc w:val="both"/>
              <w:rPr>
                <w:rFonts w:asciiTheme="majorBidi" w:hAnsiTheme="majorBidi" w:cstheme="majorBidi"/>
                <w:b w:val="0"/>
                <w:bCs/>
                <w:color w:val="000000"/>
                <w:sz w:val="22"/>
              </w:rPr>
            </w:pPr>
            <w:r w:rsidRPr="004D7DCA">
              <w:rPr>
                <w:rFonts w:asciiTheme="majorBidi" w:hAnsiTheme="majorBidi" w:cstheme="majorBidi"/>
                <w:bCs/>
                <w:color w:val="000000"/>
                <w:sz w:val="22"/>
              </w:rPr>
              <w:t>Public</w:t>
            </w:r>
          </w:p>
        </w:tc>
      </w:tr>
      <w:tr w:rsidR="007745A4" w:rsidRPr="004D7DCA" w14:paraId="58A53541" w14:textId="77777777" w:rsidTr="009D738F">
        <w:trPr>
          <w:trHeight w:val="567"/>
          <w:jc w:val="center"/>
        </w:trPr>
        <w:tc>
          <w:tcPr>
            <w:tcW w:w="1696" w:type="dxa"/>
            <w:vMerge w:val="restart"/>
            <w:vAlign w:val="center"/>
          </w:tcPr>
          <w:p w14:paraId="3F1D571E" w14:textId="77777777" w:rsidR="007745A4" w:rsidRPr="004D7DCA" w:rsidRDefault="007745A4" w:rsidP="00E11933">
            <w:pPr>
              <w:spacing w:line="276" w:lineRule="auto"/>
              <w:jc w:val="both"/>
              <w:rPr>
                <w:rFonts w:asciiTheme="majorBidi" w:hAnsiTheme="majorBidi" w:cstheme="majorBidi"/>
                <w:b w:val="0"/>
                <w:bCs/>
                <w:color w:val="000000"/>
                <w:sz w:val="22"/>
              </w:rPr>
            </w:pPr>
            <w:r w:rsidRPr="004D7DCA">
              <w:rPr>
                <w:rFonts w:asciiTheme="majorBidi" w:hAnsiTheme="majorBidi" w:cstheme="majorBidi"/>
                <w:b w:val="0"/>
                <w:bCs/>
                <w:color w:val="000000"/>
                <w:sz w:val="22"/>
              </w:rPr>
              <w:t>Goal/Objective</w:t>
            </w:r>
          </w:p>
        </w:tc>
        <w:tc>
          <w:tcPr>
            <w:tcW w:w="3310" w:type="dxa"/>
            <w:vAlign w:val="center"/>
          </w:tcPr>
          <w:p w14:paraId="63A3F7DB" w14:textId="61BCE8FF" w:rsidR="007745A4" w:rsidRPr="004D7DCA" w:rsidRDefault="007745A4" w:rsidP="00E11933">
            <w:pPr>
              <w:spacing w:line="276" w:lineRule="auto"/>
              <w:jc w:val="both"/>
              <w:rPr>
                <w:rFonts w:asciiTheme="majorBidi" w:hAnsiTheme="majorBidi" w:cstheme="majorBidi"/>
                <w:b w:val="0"/>
                <w:bCs/>
                <w:color w:val="000000"/>
                <w:sz w:val="22"/>
              </w:rPr>
            </w:pPr>
            <w:r w:rsidRPr="004D7DCA">
              <w:rPr>
                <w:rFonts w:asciiTheme="majorBidi" w:hAnsiTheme="majorBidi" w:cstheme="majorBidi"/>
                <w:b w:val="0"/>
                <w:bCs/>
                <w:color w:val="000000"/>
                <w:sz w:val="22"/>
              </w:rPr>
              <w:t>Need to respond to commercial and market pressure</w:t>
            </w:r>
          </w:p>
        </w:tc>
        <w:tc>
          <w:tcPr>
            <w:tcW w:w="3214" w:type="dxa"/>
            <w:vAlign w:val="center"/>
          </w:tcPr>
          <w:p w14:paraId="24688439" w14:textId="5A11864B" w:rsidR="007745A4" w:rsidRPr="004D7DCA" w:rsidRDefault="007745A4" w:rsidP="00E11933">
            <w:pPr>
              <w:spacing w:line="276" w:lineRule="auto"/>
              <w:jc w:val="both"/>
              <w:rPr>
                <w:rFonts w:asciiTheme="majorBidi" w:hAnsiTheme="majorBidi" w:cstheme="majorBidi"/>
                <w:b w:val="0"/>
                <w:bCs/>
                <w:color w:val="000000"/>
                <w:sz w:val="22"/>
              </w:rPr>
            </w:pPr>
            <w:r w:rsidRPr="004D7DCA">
              <w:rPr>
                <w:rFonts w:asciiTheme="majorBidi" w:hAnsiTheme="majorBidi" w:cstheme="majorBidi"/>
                <w:b w:val="0"/>
                <w:bCs/>
                <w:color w:val="000000"/>
                <w:sz w:val="22"/>
              </w:rPr>
              <w:t xml:space="preserve">Have greater capacity for </w:t>
            </w:r>
            <w:r w:rsidR="00937A21" w:rsidRPr="004D7DCA">
              <w:rPr>
                <w:rFonts w:asciiTheme="majorBidi" w:hAnsiTheme="majorBidi" w:cstheme="majorBidi"/>
                <w:b w:val="0"/>
                <w:bCs/>
                <w:color w:val="000000"/>
                <w:sz w:val="22"/>
              </w:rPr>
              <w:t>longer-</w:t>
            </w:r>
            <w:r w:rsidRPr="004D7DCA">
              <w:rPr>
                <w:rFonts w:asciiTheme="majorBidi" w:hAnsiTheme="majorBidi" w:cstheme="majorBidi"/>
                <w:b w:val="0"/>
                <w:bCs/>
                <w:color w:val="000000"/>
                <w:sz w:val="22"/>
              </w:rPr>
              <w:t>term thinking</w:t>
            </w:r>
          </w:p>
        </w:tc>
      </w:tr>
      <w:tr w:rsidR="007745A4" w:rsidRPr="004D7DCA" w14:paraId="4B85AE46" w14:textId="77777777" w:rsidTr="009D738F">
        <w:trPr>
          <w:trHeight w:val="567"/>
          <w:jc w:val="center"/>
        </w:trPr>
        <w:tc>
          <w:tcPr>
            <w:tcW w:w="1696" w:type="dxa"/>
            <w:vMerge/>
            <w:vAlign w:val="center"/>
          </w:tcPr>
          <w:p w14:paraId="54F8E171" w14:textId="77777777" w:rsidR="007745A4" w:rsidRPr="004D7DCA" w:rsidRDefault="007745A4" w:rsidP="00E11933">
            <w:pPr>
              <w:spacing w:line="276" w:lineRule="auto"/>
              <w:jc w:val="both"/>
              <w:rPr>
                <w:rFonts w:asciiTheme="majorBidi" w:hAnsiTheme="majorBidi" w:cstheme="majorBidi"/>
                <w:b w:val="0"/>
                <w:bCs/>
                <w:color w:val="000000"/>
                <w:sz w:val="22"/>
              </w:rPr>
            </w:pPr>
          </w:p>
        </w:tc>
        <w:tc>
          <w:tcPr>
            <w:tcW w:w="3310" w:type="dxa"/>
            <w:vAlign w:val="center"/>
          </w:tcPr>
          <w:p w14:paraId="6AED9C4B" w14:textId="0ED69996" w:rsidR="007745A4" w:rsidRPr="004D7DCA" w:rsidRDefault="007745A4" w:rsidP="00E11933">
            <w:pPr>
              <w:spacing w:line="276" w:lineRule="auto"/>
              <w:jc w:val="both"/>
              <w:rPr>
                <w:rFonts w:asciiTheme="majorBidi" w:hAnsiTheme="majorBidi" w:cstheme="majorBidi"/>
                <w:b w:val="0"/>
                <w:bCs/>
                <w:color w:val="000000"/>
                <w:sz w:val="22"/>
              </w:rPr>
            </w:pPr>
            <w:r w:rsidRPr="004D7DCA">
              <w:rPr>
                <w:rFonts w:asciiTheme="majorBidi" w:hAnsiTheme="majorBidi" w:cstheme="majorBidi"/>
                <w:b w:val="0"/>
                <w:bCs/>
                <w:color w:val="000000"/>
                <w:sz w:val="22"/>
              </w:rPr>
              <w:t>Need urgent input for strategy development; learn to appreciate the value of thinking about and anticipating the future. A focus on translating strategies into outcomes</w:t>
            </w:r>
          </w:p>
        </w:tc>
        <w:tc>
          <w:tcPr>
            <w:tcW w:w="3214" w:type="dxa"/>
            <w:vAlign w:val="center"/>
          </w:tcPr>
          <w:p w14:paraId="3891C6D5" w14:textId="56CD9159" w:rsidR="007745A4" w:rsidRPr="004D7DCA" w:rsidRDefault="007745A4" w:rsidP="00E11933">
            <w:pPr>
              <w:spacing w:line="276" w:lineRule="auto"/>
              <w:jc w:val="both"/>
              <w:rPr>
                <w:rFonts w:asciiTheme="majorBidi" w:hAnsiTheme="majorBidi" w:cstheme="majorBidi"/>
                <w:b w:val="0"/>
                <w:bCs/>
                <w:color w:val="000000"/>
                <w:sz w:val="22"/>
              </w:rPr>
            </w:pPr>
            <w:r w:rsidRPr="004D7DCA">
              <w:rPr>
                <w:rFonts w:asciiTheme="majorBidi" w:hAnsiTheme="majorBidi" w:cstheme="majorBidi"/>
                <w:b w:val="0"/>
                <w:bCs/>
                <w:color w:val="000000"/>
                <w:sz w:val="22"/>
              </w:rPr>
              <w:t>Accountability and public reporting for costs and impacts</w:t>
            </w:r>
            <w:r w:rsidR="00937A21" w:rsidRPr="004D7DCA">
              <w:rPr>
                <w:rFonts w:asciiTheme="majorBidi" w:hAnsiTheme="majorBidi" w:cstheme="majorBidi"/>
                <w:b w:val="0"/>
                <w:bCs/>
                <w:color w:val="000000"/>
                <w:sz w:val="22"/>
              </w:rPr>
              <w:t>,</w:t>
            </w:r>
            <w:r w:rsidRPr="004D7DCA">
              <w:rPr>
                <w:rFonts w:asciiTheme="majorBidi" w:hAnsiTheme="majorBidi" w:cstheme="majorBidi"/>
                <w:b w:val="0"/>
                <w:bCs/>
                <w:color w:val="000000"/>
                <w:sz w:val="22"/>
              </w:rPr>
              <w:t xml:space="preserve"> and outcomes</w:t>
            </w:r>
          </w:p>
        </w:tc>
      </w:tr>
    </w:tbl>
    <w:p w14:paraId="627B858D" w14:textId="7A2C1BEE" w:rsidR="007745A4" w:rsidRPr="00B0704A" w:rsidRDefault="00F25A59" w:rsidP="00F25A59">
      <w:pPr>
        <w:pStyle w:val="Caption"/>
        <w:rPr>
          <w:rFonts w:asciiTheme="majorBidi" w:hAnsiTheme="majorBidi" w:cstheme="majorBidi"/>
          <w:b/>
          <w:bCs w:val="0"/>
        </w:rPr>
      </w:pPr>
      <w:bookmarkStart w:id="2598" w:name="_Ref113797785"/>
      <w:bookmarkStart w:id="2599" w:name="_Ref108953688"/>
      <w:bookmarkStart w:id="2600" w:name="_Toc109051735"/>
      <w:bookmarkStart w:id="2601" w:name="_Toc111330063"/>
      <w:bookmarkStart w:id="2602" w:name="_Toc113904297"/>
      <w:r w:rsidRPr="00C509D9">
        <w:rPr>
          <w:rFonts w:asciiTheme="majorBidi" w:hAnsiTheme="majorBidi" w:cstheme="majorBidi"/>
          <w:b/>
        </w:rPr>
        <w:t xml:space="preserve">Table </w:t>
      </w:r>
      <w:r w:rsidR="000E65C1">
        <w:rPr>
          <w:rFonts w:asciiTheme="majorBidi" w:hAnsiTheme="majorBidi" w:cstheme="majorBidi"/>
          <w:b/>
        </w:rPr>
        <w:fldChar w:fldCharType="begin"/>
      </w:r>
      <w:r w:rsidR="000E65C1">
        <w:rPr>
          <w:rFonts w:asciiTheme="majorBidi" w:hAnsiTheme="majorBidi" w:cstheme="majorBidi"/>
          <w:b/>
        </w:rPr>
        <w:instrText xml:space="preserve"> SEQ Table \* ARABIC </w:instrText>
      </w:r>
      <w:r w:rsidR="000E65C1">
        <w:rPr>
          <w:rFonts w:asciiTheme="majorBidi" w:hAnsiTheme="majorBidi" w:cstheme="majorBidi"/>
          <w:b/>
        </w:rPr>
        <w:fldChar w:fldCharType="separate"/>
      </w:r>
      <w:r w:rsidR="000E65C1">
        <w:rPr>
          <w:rFonts w:asciiTheme="majorBidi" w:hAnsiTheme="majorBidi" w:cstheme="majorBidi"/>
          <w:b/>
          <w:noProof/>
        </w:rPr>
        <w:t>30</w:t>
      </w:r>
      <w:r w:rsidR="000E65C1">
        <w:rPr>
          <w:rFonts w:asciiTheme="majorBidi" w:hAnsiTheme="majorBidi" w:cstheme="majorBidi"/>
          <w:b/>
        </w:rPr>
        <w:fldChar w:fldCharType="end"/>
      </w:r>
      <w:bookmarkEnd w:id="2598"/>
      <w:bookmarkEnd w:id="2599"/>
      <w:r w:rsidR="004B08E6" w:rsidRPr="00C509D9">
        <w:rPr>
          <w:rFonts w:asciiTheme="majorBidi" w:hAnsiTheme="majorBidi" w:cstheme="majorBidi"/>
          <w:b/>
        </w:rPr>
        <w:t>:</w:t>
      </w:r>
      <w:r w:rsidR="007745A4" w:rsidRPr="00B0704A">
        <w:rPr>
          <w:rFonts w:asciiTheme="majorBidi" w:hAnsiTheme="majorBidi" w:cstheme="majorBidi"/>
          <w:bCs w:val="0"/>
        </w:rPr>
        <w:t xml:space="preserve"> </w:t>
      </w:r>
      <w:r w:rsidR="000926A2">
        <w:rPr>
          <w:rFonts w:asciiTheme="majorBidi" w:hAnsiTheme="majorBidi" w:cstheme="majorBidi"/>
          <w:bCs w:val="0"/>
        </w:rPr>
        <w:t>C</w:t>
      </w:r>
      <w:r w:rsidR="007745A4" w:rsidRPr="00B0704A">
        <w:rPr>
          <w:rFonts w:asciiTheme="majorBidi" w:hAnsiTheme="majorBidi" w:cstheme="majorBidi"/>
          <w:bCs w:val="0"/>
        </w:rPr>
        <w:t xml:space="preserve">omparative </w:t>
      </w:r>
      <w:r w:rsidR="00B34414">
        <w:rPr>
          <w:rFonts w:asciiTheme="majorBidi" w:hAnsiTheme="majorBidi" w:cstheme="majorBidi"/>
          <w:bCs w:val="0"/>
        </w:rPr>
        <w:t>a</w:t>
      </w:r>
      <w:r w:rsidR="007745A4" w:rsidRPr="00B0704A">
        <w:rPr>
          <w:rFonts w:asciiTheme="majorBidi" w:hAnsiTheme="majorBidi" w:cstheme="majorBidi"/>
          <w:bCs w:val="0"/>
        </w:rPr>
        <w:t xml:space="preserve">nalysis </w:t>
      </w:r>
      <w:r w:rsidR="00937A21" w:rsidRPr="00B0704A">
        <w:rPr>
          <w:rFonts w:asciiTheme="majorBidi" w:hAnsiTheme="majorBidi" w:cstheme="majorBidi"/>
          <w:bCs w:val="0"/>
        </w:rPr>
        <w:t xml:space="preserve">of </w:t>
      </w:r>
      <w:r w:rsidR="00B34414">
        <w:rPr>
          <w:rFonts w:asciiTheme="majorBidi" w:hAnsiTheme="majorBidi" w:cstheme="majorBidi"/>
          <w:bCs w:val="0"/>
        </w:rPr>
        <w:t>p</w:t>
      </w:r>
      <w:r w:rsidR="007745A4" w:rsidRPr="00B0704A">
        <w:rPr>
          <w:rFonts w:asciiTheme="majorBidi" w:hAnsiTheme="majorBidi" w:cstheme="majorBidi"/>
          <w:bCs w:val="0"/>
        </w:rPr>
        <w:t xml:space="preserve">ublic and </w:t>
      </w:r>
      <w:r w:rsidR="00B34414">
        <w:rPr>
          <w:rFonts w:asciiTheme="majorBidi" w:hAnsiTheme="majorBidi" w:cstheme="majorBidi"/>
          <w:bCs w:val="0"/>
        </w:rPr>
        <w:t>p</w:t>
      </w:r>
      <w:r w:rsidR="007745A4" w:rsidRPr="00B0704A">
        <w:rPr>
          <w:rFonts w:asciiTheme="majorBidi" w:hAnsiTheme="majorBidi" w:cstheme="majorBidi"/>
          <w:bCs w:val="0"/>
        </w:rPr>
        <w:t xml:space="preserve">rivate </w:t>
      </w:r>
      <w:r w:rsidR="00B34414">
        <w:rPr>
          <w:rFonts w:asciiTheme="majorBidi" w:hAnsiTheme="majorBidi" w:cstheme="majorBidi"/>
          <w:bCs w:val="0"/>
        </w:rPr>
        <w:t>s</w:t>
      </w:r>
      <w:r w:rsidR="007745A4" w:rsidRPr="00B0704A">
        <w:rPr>
          <w:rFonts w:asciiTheme="majorBidi" w:hAnsiTheme="majorBidi" w:cstheme="majorBidi"/>
          <w:bCs w:val="0"/>
        </w:rPr>
        <w:t xml:space="preserve">ector </w:t>
      </w:r>
      <w:r w:rsidR="00B34414">
        <w:rPr>
          <w:rFonts w:asciiTheme="majorBidi" w:hAnsiTheme="majorBidi" w:cstheme="majorBidi"/>
          <w:bCs w:val="0"/>
        </w:rPr>
        <w:t>s</w:t>
      </w:r>
      <w:r w:rsidR="007745A4" w:rsidRPr="00B0704A">
        <w:rPr>
          <w:rFonts w:asciiTheme="majorBidi" w:hAnsiTheme="majorBidi" w:cstheme="majorBidi"/>
          <w:bCs w:val="0"/>
        </w:rPr>
        <w:t xml:space="preserve">cenario </w:t>
      </w:r>
      <w:r w:rsidR="00B34414">
        <w:rPr>
          <w:rFonts w:asciiTheme="majorBidi" w:hAnsiTheme="majorBidi" w:cstheme="majorBidi"/>
          <w:bCs w:val="0"/>
        </w:rPr>
        <w:t>p</w:t>
      </w:r>
      <w:r w:rsidR="007745A4" w:rsidRPr="00B0704A">
        <w:rPr>
          <w:rFonts w:asciiTheme="majorBidi" w:hAnsiTheme="majorBidi" w:cstheme="majorBidi"/>
          <w:bCs w:val="0"/>
        </w:rPr>
        <w:t>lanning</w:t>
      </w:r>
      <w:bookmarkEnd w:id="2600"/>
      <w:bookmarkEnd w:id="2601"/>
      <w:r w:rsidR="00B34414">
        <w:rPr>
          <w:rFonts w:asciiTheme="majorBidi" w:hAnsiTheme="majorBidi" w:cstheme="majorBidi"/>
          <w:bCs w:val="0"/>
        </w:rPr>
        <w:t>.</w:t>
      </w:r>
      <w:bookmarkEnd w:id="2602"/>
    </w:p>
    <w:p w14:paraId="37BF4F0F" w14:textId="35F512A2" w:rsidR="007745A4" w:rsidRPr="004D7DCA" w:rsidRDefault="007745A4" w:rsidP="00E11933">
      <w:pPr>
        <w:pStyle w:val="NormalText"/>
      </w:pPr>
      <w:r w:rsidRPr="004D7DCA">
        <w:t xml:space="preserve">“I think the one thing I would say about working for </w:t>
      </w:r>
      <w:r w:rsidR="00A227B0" w:rsidRPr="004D7DCA">
        <w:t>g</w:t>
      </w:r>
      <w:r w:rsidRPr="004D7DCA">
        <w:t xml:space="preserve">overnment and private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00A227B0" w:rsidRPr="004D7DCA">
        <w:t>s</w:t>
      </w:r>
      <w:r w:rsidRPr="004D7DCA">
        <w:t xml:space="preserve"> is because, </w:t>
      </w:r>
      <w:r w:rsidRPr="004D7DCA">
        <w:lastRenderedPageBreak/>
        <w:t>typically</w:t>
      </w:r>
      <w:r w:rsidR="00937A21" w:rsidRPr="004D7DCA">
        <w:t>,</w:t>
      </w:r>
      <w:r w:rsidRPr="004D7DCA">
        <w:t xml:space="preserve"> they’re facing less commercial and market pressure, but they do sometimes have a greater capacity to think long term.”</w:t>
      </w:r>
      <w:r w:rsidR="00037F94" w:rsidRPr="004D7DCA">
        <w:t xml:space="preserve"> </w:t>
      </w:r>
      <w:r w:rsidR="00037F94" w:rsidRPr="004D7DCA">
        <w:rPr>
          <w:rFonts w:cs="Times New Roman"/>
        </w:rPr>
        <w:t>–</w:t>
      </w:r>
      <w:r w:rsidRPr="004D7DCA">
        <w:t xml:space="preserve"> (EXP6)</w:t>
      </w:r>
    </w:p>
    <w:p w14:paraId="211FA111" w14:textId="15D8A91F" w:rsidR="007745A4" w:rsidRPr="004D7DCA" w:rsidRDefault="007745A4" w:rsidP="00E11933">
      <w:pPr>
        <w:pStyle w:val="NormalText"/>
      </w:pPr>
      <w:r w:rsidRPr="004D7DCA">
        <w:t>“The objective does vary. Government usually wants a clear outcome so that the process and its cost can be justified. There's a lot more reporting for government clients. Non-government clients want outcomes that they can use immediately as input into strategy development, and my experience has been they are surprised when they begin to understand that the value of changing thinking about the future and how we anticipate it today is as important as the tangible outcomes.</w:t>
      </w:r>
      <w:r w:rsidR="00037F94" w:rsidRPr="004D7DCA">
        <w:t xml:space="preserve">” </w:t>
      </w:r>
      <w:r w:rsidR="00037F94" w:rsidRPr="004D7DCA">
        <w:rPr>
          <w:rFonts w:cs="Times New Roman"/>
        </w:rPr>
        <w:t>–</w:t>
      </w:r>
      <w:r w:rsidR="00037F94" w:rsidRPr="004D7DCA">
        <w:t xml:space="preserve"> </w:t>
      </w:r>
      <w:r w:rsidRPr="004D7DCA">
        <w:t>(EXP2)</w:t>
      </w:r>
      <w:bookmarkStart w:id="2603" w:name="_heading=h.2i9l8ns" w:colFirst="0" w:colLast="0"/>
      <w:bookmarkEnd w:id="2603"/>
    </w:p>
    <w:p w14:paraId="5572C006" w14:textId="0100B831" w:rsidR="007745A4" w:rsidRPr="004D7DCA" w:rsidRDefault="007745A4" w:rsidP="00CA3A96">
      <w:pPr>
        <w:pStyle w:val="Heading3"/>
      </w:pPr>
      <w:bookmarkStart w:id="2604" w:name="_Toc111140196"/>
      <w:bookmarkStart w:id="2605" w:name="_Toc111140559"/>
      <w:bookmarkStart w:id="2606" w:name="_Toc111140924"/>
      <w:bookmarkStart w:id="2607" w:name="_Toc111141274"/>
      <w:bookmarkStart w:id="2608" w:name="_Toc111147675"/>
      <w:bookmarkStart w:id="2609" w:name="_Toc109044754"/>
      <w:bookmarkStart w:id="2610" w:name="_Toc110580479"/>
      <w:bookmarkStart w:id="2611" w:name="_Toc111468274"/>
      <w:bookmarkEnd w:id="2604"/>
      <w:bookmarkEnd w:id="2605"/>
      <w:bookmarkEnd w:id="2606"/>
      <w:bookmarkEnd w:id="2607"/>
      <w:bookmarkEnd w:id="2608"/>
      <w:r w:rsidRPr="004D7DCA">
        <w:t xml:space="preserve">Factors </w:t>
      </w:r>
      <w:r w:rsidR="003B527F">
        <w:t>I</w:t>
      </w:r>
      <w:r w:rsidRPr="004D7DCA">
        <w:t>nfluencing Scenario Planning Implementation</w:t>
      </w:r>
      <w:bookmarkEnd w:id="2609"/>
      <w:bookmarkEnd w:id="2610"/>
      <w:bookmarkEnd w:id="2611"/>
    </w:p>
    <w:p w14:paraId="2E3D7E86" w14:textId="77777777" w:rsidR="007745A4" w:rsidRPr="004D7DCA" w:rsidRDefault="007745A4" w:rsidP="009D738F">
      <w:pPr>
        <w:pStyle w:val="1stpara"/>
        <w:rPr>
          <w:rFonts w:asciiTheme="majorBidi" w:hAnsiTheme="majorBidi" w:cstheme="majorBidi"/>
        </w:rPr>
      </w:pPr>
      <w:r w:rsidRPr="004D7DCA">
        <w:rPr>
          <w:rFonts w:asciiTheme="majorBidi" w:hAnsiTheme="majorBidi" w:cstheme="majorBidi"/>
        </w:rPr>
        <w:t>The findings for this section consist of five components that are influential for scenario planning, namely:</w:t>
      </w:r>
    </w:p>
    <w:p w14:paraId="0ADC7BFD" w14:textId="33DCBCB1" w:rsidR="007745A4" w:rsidRPr="004D7DCA" w:rsidRDefault="007745A4">
      <w:pPr>
        <w:pStyle w:val="1stpara"/>
        <w:numPr>
          <w:ilvl w:val="0"/>
          <w:numId w:val="43"/>
        </w:numPr>
        <w:rPr>
          <w:rFonts w:asciiTheme="majorBidi" w:hAnsiTheme="majorBidi" w:cstheme="majorBidi"/>
        </w:rPr>
      </w:pPr>
      <w:r w:rsidRPr="004D7DCA">
        <w:rPr>
          <w:rFonts w:asciiTheme="majorBidi" w:hAnsiTheme="majorBidi" w:cstheme="majorBidi"/>
        </w:rPr>
        <w:t xml:space="preserve">Leaders </w:t>
      </w:r>
      <w:r w:rsidR="000E2FFA" w:rsidRPr="004D7DCA">
        <w:rPr>
          <w:rFonts w:asciiTheme="majorBidi" w:hAnsiTheme="majorBidi" w:cstheme="majorBidi"/>
        </w:rPr>
        <w:t>must have an acute awareness of the impacts and implications of environmental factors</w:t>
      </w:r>
      <w:r w:rsidR="006F6A3B" w:rsidRPr="004D7DCA">
        <w:rPr>
          <w:rFonts w:asciiTheme="majorBidi" w:hAnsiTheme="majorBidi" w:cstheme="majorBidi"/>
        </w:rPr>
        <w:t>,</w:t>
      </w:r>
      <w:r w:rsidR="000E2FFA" w:rsidRPr="004D7DCA">
        <w:rPr>
          <w:rFonts w:asciiTheme="majorBidi" w:hAnsiTheme="majorBidi" w:cstheme="majorBidi"/>
        </w:rPr>
        <w:t xml:space="preserve"> understand the context within which the </w:t>
      </w:r>
      <w:r w:rsidR="00DD6B85" w:rsidRPr="004D7DCA">
        <w:rPr>
          <w:rFonts w:asciiTheme="majorBidi" w:hAnsiTheme="majorBidi" w:cstheme="majorBidi"/>
        </w:rPr>
        <w:t>g</w:t>
      </w:r>
      <w:r w:rsidR="000E2FFA" w:rsidRPr="004D7DCA">
        <w:rPr>
          <w:rFonts w:asciiTheme="majorBidi" w:hAnsiTheme="majorBidi" w:cstheme="majorBidi"/>
        </w:rPr>
        <w:t>overnment operates, and appreciate</w:t>
      </w:r>
      <w:r w:rsidRPr="004D7DCA">
        <w:rPr>
          <w:rFonts w:asciiTheme="majorBidi" w:hAnsiTheme="majorBidi" w:cstheme="majorBidi"/>
        </w:rPr>
        <w:t xml:space="preserve"> the value of scenario planning for strategy development and decision making.</w:t>
      </w:r>
    </w:p>
    <w:p w14:paraId="478D5FA4" w14:textId="77777777" w:rsidR="007745A4" w:rsidRPr="004D7DCA" w:rsidRDefault="007745A4">
      <w:pPr>
        <w:pStyle w:val="1stpara"/>
        <w:numPr>
          <w:ilvl w:val="0"/>
          <w:numId w:val="43"/>
        </w:numPr>
        <w:rPr>
          <w:rFonts w:asciiTheme="majorBidi" w:hAnsiTheme="majorBidi" w:cstheme="majorBidi"/>
        </w:rPr>
      </w:pPr>
      <w:r w:rsidRPr="004D7DCA">
        <w:rPr>
          <w:rFonts w:asciiTheme="majorBidi" w:hAnsiTheme="majorBidi" w:cstheme="majorBidi"/>
        </w:rPr>
        <w:t xml:space="preserve">Mindsets of leaders </w:t>
      </w:r>
    </w:p>
    <w:p w14:paraId="159B0267" w14:textId="77777777" w:rsidR="007745A4" w:rsidRPr="004D7DCA" w:rsidRDefault="007745A4">
      <w:pPr>
        <w:pStyle w:val="1stpara"/>
        <w:numPr>
          <w:ilvl w:val="0"/>
          <w:numId w:val="43"/>
        </w:numPr>
        <w:rPr>
          <w:rFonts w:asciiTheme="majorBidi" w:hAnsiTheme="majorBidi" w:cstheme="majorBidi"/>
        </w:rPr>
      </w:pPr>
      <w:r w:rsidRPr="004D7DCA">
        <w:rPr>
          <w:rFonts w:asciiTheme="majorBidi" w:hAnsiTheme="majorBidi" w:cstheme="majorBidi"/>
        </w:rPr>
        <w:t>Review and refine scenarios and narratives with a wide range and diverse audience as an opportunity to educate people about scenarios</w:t>
      </w:r>
    </w:p>
    <w:p w14:paraId="76B7EB80" w14:textId="77777777" w:rsidR="007745A4" w:rsidRPr="004D7DCA" w:rsidRDefault="007745A4">
      <w:pPr>
        <w:pStyle w:val="1stpara"/>
        <w:numPr>
          <w:ilvl w:val="0"/>
          <w:numId w:val="43"/>
        </w:numPr>
        <w:rPr>
          <w:rFonts w:asciiTheme="majorBidi" w:hAnsiTheme="majorBidi" w:cstheme="majorBidi"/>
        </w:rPr>
      </w:pPr>
      <w:r w:rsidRPr="004D7DCA">
        <w:rPr>
          <w:rFonts w:asciiTheme="majorBidi" w:hAnsiTheme="majorBidi" w:cstheme="majorBidi"/>
        </w:rPr>
        <w:t xml:space="preserve">Understand the relevance of scenarios </w:t>
      </w:r>
    </w:p>
    <w:p w14:paraId="08D295A6" w14:textId="77777777" w:rsidR="007745A4" w:rsidRPr="004D7DCA" w:rsidRDefault="007745A4">
      <w:pPr>
        <w:pStyle w:val="1stpara"/>
        <w:numPr>
          <w:ilvl w:val="0"/>
          <w:numId w:val="43"/>
        </w:numPr>
        <w:rPr>
          <w:rFonts w:asciiTheme="majorBidi" w:hAnsiTheme="majorBidi" w:cstheme="majorBidi"/>
        </w:rPr>
      </w:pPr>
      <w:r w:rsidRPr="004D7DCA">
        <w:rPr>
          <w:rFonts w:asciiTheme="majorBidi" w:hAnsiTheme="majorBidi" w:cstheme="majorBidi"/>
        </w:rPr>
        <w:t>Getting engagement and buy-in to the project through education and participation in workshops</w:t>
      </w:r>
    </w:p>
    <w:p w14:paraId="1C3A6B7C" w14:textId="3F88CEED" w:rsidR="007745A4" w:rsidRPr="004D7DCA" w:rsidRDefault="007745A4" w:rsidP="009D738F">
      <w:pPr>
        <w:pStyle w:val="NormalText"/>
        <w:rPr>
          <w:rFonts w:asciiTheme="majorBidi" w:hAnsiTheme="majorBidi" w:cstheme="majorBidi"/>
        </w:rPr>
      </w:pPr>
      <w:r w:rsidRPr="004D7DCA">
        <w:rPr>
          <w:rFonts w:asciiTheme="majorBidi" w:hAnsiTheme="majorBidi" w:cstheme="majorBidi"/>
        </w:rPr>
        <w:t>Using the cognitive mapping convention (</w:t>
      </w:r>
      <w:r w:rsidR="00944CFB" w:rsidRPr="00944CFB">
        <w:rPr>
          <w:rFonts w:asciiTheme="majorBidi" w:hAnsiTheme="majorBidi" w:cstheme="majorBidi"/>
        </w:rPr>
        <w:t>Eden and Sims 1979</w:t>
      </w:r>
      <w:r w:rsidRPr="004D7DCA">
        <w:rPr>
          <w:rFonts w:asciiTheme="majorBidi" w:hAnsiTheme="majorBidi" w:cstheme="majorBidi"/>
        </w:rPr>
        <w:t xml:space="preserve">), the </w:t>
      </w:r>
      <w:r w:rsidR="008D5CCD" w:rsidRPr="004D7DCA">
        <w:rPr>
          <w:rFonts w:asciiTheme="majorBidi" w:hAnsiTheme="majorBidi" w:cstheme="majorBidi"/>
        </w:rPr>
        <w:t>concept</w:t>
      </w:r>
      <w:r w:rsidRPr="004D7DCA">
        <w:rPr>
          <w:rFonts w:asciiTheme="majorBidi" w:hAnsiTheme="majorBidi" w:cstheme="majorBidi"/>
        </w:rPr>
        <w:t xml:space="preserve"> at the bottom informs/enables/influences the concepts at the top</w:t>
      </w:r>
      <w:r w:rsidR="00446703" w:rsidRPr="004D7DCA">
        <w:rPr>
          <w:rFonts w:asciiTheme="majorBidi" w:hAnsiTheme="majorBidi" w:cstheme="majorBidi"/>
        </w:rPr>
        <w:t>.</w:t>
      </w:r>
      <w:r w:rsidR="00446703">
        <w:rPr>
          <w:rFonts w:asciiTheme="majorBidi" w:hAnsiTheme="majorBidi" w:cstheme="majorBidi"/>
        </w:rPr>
        <w:t xml:space="preserve"> </w:t>
      </w:r>
      <w:r w:rsidRPr="004D7DCA">
        <w:rPr>
          <w:rFonts w:asciiTheme="majorBidi" w:hAnsiTheme="majorBidi" w:cstheme="majorBidi"/>
        </w:rPr>
        <w:t>The importance of a concept is denoted by the number of arrows in and out of the concepts</w:t>
      </w:r>
      <w:r w:rsidR="008D6778" w:rsidRPr="004D7DCA">
        <w:rPr>
          <w:rFonts w:asciiTheme="majorBidi" w:hAnsiTheme="majorBidi" w:cstheme="majorBidi"/>
        </w:rPr>
        <w:t>,</w:t>
      </w:r>
      <w:r w:rsidRPr="004D7DCA">
        <w:rPr>
          <w:rFonts w:asciiTheme="majorBidi" w:hAnsiTheme="majorBidi" w:cstheme="majorBidi"/>
        </w:rPr>
        <w:t xml:space="preserve"> demonstrating the activities that require that </w:t>
      </w:r>
      <w:r w:rsidR="00C15F04" w:rsidRPr="004D7DCA">
        <w:rPr>
          <w:rFonts w:asciiTheme="majorBidi" w:hAnsiTheme="majorBidi" w:cstheme="majorBidi"/>
        </w:rPr>
        <w:t>concept</w:t>
      </w:r>
      <w:r w:rsidRPr="004D7DCA">
        <w:rPr>
          <w:rFonts w:asciiTheme="majorBidi" w:hAnsiTheme="majorBidi" w:cstheme="majorBidi"/>
        </w:rPr>
        <w:t>.</w:t>
      </w:r>
    </w:p>
    <w:p w14:paraId="3DA2E7F8" w14:textId="423D9C10" w:rsidR="007745A4" w:rsidRPr="004D7DCA" w:rsidRDefault="000C45D8" w:rsidP="009403DF">
      <w:pPr>
        <w:pStyle w:val="NormalText"/>
        <w:rPr>
          <w:rFonts w:asciiTheme="majorBidi" w:hAnsiTheme="majorBidi" w:cstheme="majorBidi"/>
        </w:rPr>
      </w:pPr>
      <w:r w:rsidRPr="004D7DCA">
        <w:rPr>
          <w:rFonts w:asciiTheme="majorBidi" w:hAnsiTheme="majorBidi" w:cstheme="majorBidi"/>
        </w:rPr>
        <w:t>T</w:t>
      </w:r>
      <w:r w:rsidR="007745A4" w:rsidRPr="004D7DCA">
        <w:rPr>
          <w:rFonts w:asciiTheme="majorBidi" w:hAnsiTheme="majorBidi" w:cstheme="majorBidi"/>
        </w:rPr>
        <w:t xml:space="preserve">he map </w:t>
      </w:r>
      <w:r w:rsidRPr="004D7DCA">
        <w:rPr>
          <w:rFonts w:asciiTheme="majorBidi" w:hAnsiTheme="majorBidi" w:cstheme="majorBidi"/>
        </w:rPr>
        <w:t xml:space="preserve">on the below figure </w:t>
      </w:r>
      <w:r w:rsidR="007745A4" w:rsidRPr="004D7DCA">
        <w:rPr>
          <w:rFonts w:asciiTheme="majorBidi" w:hAnsiTheme="majorBidi" w:cstheme="majorBidi"/>
        </w:rPr>
        <w:t>reveals that t</w:t>
      </w:r>
      <w:r w:rsidR="00514C10" w:rsidRPr="004D7DCA">
        <w:rPr>
          <w:rFonts w:asciiTheme="majorBidi" w:hAnsiTheme="majorBidi" w:cstheme="majorBidi"/>
        </w:rPr>
        <w:t>wo concepts</w:t>
      </w:r>
      <w:r w:rsidR="007745A4" w:rsidRPr="004D7DCA">
        <w:rPr>
          <w:rFonts w:asciiTheme="majorBidi" w:hAnsiTheme="majorBidi" w:cstheme="majorBidi"/>
        </w:rPr>
        <w:t xml:space="preserve"> are ‘busy</w:t>
      </w:r>
      <w:r w:rsidR="004556D7" w:rsidRPr="004D7DCA">
        <w:rPr>
          <w:rFonts w:asciiTheme="majorBidi" w:hAnsiTheme="majorBidi" w:cstheme="majorBidi"/>
        </w:rPr>
        <w:t>,</w:t>
      </w:r>
      <w:r w:rsidR="007745A4" w:rsidRPr="004D7DCA">
        <w:rPr>
          <w:rFonts w:asciiTheme="majorBidi" w:hAnsiTheme="majorBidi" w:cstheme="majorBidi"/>
        </w:rPr>
        <w:t>’ with four arrows connecting them to the others</w:t>
      </w:r>
      <w:r w:rsidR="00446703" w:rsidRPr="004D7DCA">
        <w:rPr>
          <w:rFonts w:asciiTheme="majorBidi" w:hAnsiTheme="majorBidi" w:cstheme="majorBidi"/>
        </w:rPr>
        <w:t>.</w:t>
      </w:r>
      <w:r w:rsidR="00446703">
        <w:rPr>
          <w:rFonts w:asciiTheme="majorBidi" w:hAnsiTheme="majorBidi" w:cstheme="majorBidi"/>
        </w:rPr>
        <w:t xml:space="preserve"> </w:t>
      </w:r>
      <w:r w:rsidR="007745A4" w:rsidRPr="004D7DCA">
        <w:rPr>
          <w:rFonts w:asciiTheme="majorBidi" w:hAnsiTheme="majorBidi" w:cstheme="majorBidi"/>
        </w:rPr>
        <w:t>The</w:t>
      </w:r>
      <w:r w:rsidR="004556D7" w:rsidRPr="004D7DCA">
        <w:rPr>
          <w:rFonts w:asciiTheme="majorBidi" w:hAnsiTheme="majorBidi" w:cstheme="majorBidi"/>
        </w:rPr>
        <w:t>se</w:t>
      </w:r>
      <w:r w:rsidR="007745A4" w:rsidRPr="004D7DCA">
        <w:rPr>
          <w:rFonts w:asciiTheme="majorBidi" w:hAnsiTheme="majorBidi" w:cstheme="majorBidi"/>
        </w:rPr>
        <w:t xml:space="preserve"> two concepts are (i) </w:t>
      </w:r>
      <w:r w:rsidR="000E2FFA" w:rsidRPr="004D7DCA">
        <w:rPr>
          <w:rFonts w:asciiTheme="majorBidi" w:hAnsiTheme="majorBidi" w:cstheme="majorBidi"/>
        </w:rPr>
        <w:t xml:space="preserve">the </w:t>
      </w:r>
      <w:r w:rsidR="007745A4" w:rsidRPr="004D7DCA">
        <w:rPr>
          <w:rFonts w:asciiTheme="majorBidi" w:hAnsiTheme="majorBidi" w:cstheme="majorBidi"/>
        </w:rPr>
        <w:t xml:space="preserve">mindset of leaders and (ii) </w:t>
      </w:r>
      <w:r w:rsidR="000E2FFA" w:rsidRPr="004D7DCA">
        <w:rPr>
          <w:rFonts w:asciiTheme="majorBidi" w:hAnsiTheme="majorBidi" w:cstheme="majorBidi"/>
        </w:rPr>
        <w:t>decision-</w:t>
      </w:r>
      <w:r w:rsidR="007745A4" w:rsidRPr="004D7DCA">
        <w:rPr>
          <w:rFonts w:asciiTheme="majorBidi" w:hAnsiTheme="majorBidi" w:cstheme="majorBidi"/>
        </w:rPr>
        <w:t>makers need to see how scenarios are relevant and how they can use the stories /narratives for decisions on identifying strategies and developing action plans. The concept right at the top of the map</w:t>
      </w:r>
      <w:r w:rsidR="00590A9F" w:rsidRPr="004D7DCA">
        <w:rPr>
          <w:rFonts w:asciiTheme="majorBidi" w:hAnsiTheme="majorBidi" w:cstheme="majorBidi"/>
        </w:rPr>
        <w:t>,</w:t>
      </w:r>
      <w:r w:rsidR="007745A4" w:rsidRPr="004D7DCA">
        <w:rPr>
          <w:rFonts w:asciiTheme="majorBidi" w:hAnsiTheme="majorBidi" w:cstheme="majorBidi"/>
        </w:rPr>
        <w:t xml:space="preserve"> </w:t>
      </w:r>
      <w:r w:rsidR="00590A9F" w:rsidRPr="004D7DCA">
        <w:rPr>
          <w:rFonts w:asciiTheme="majorBidi" w:hAnsiTheme="majorBidi" w:cstheme="majorBidi"/>
        </w:rPr>
        <w:t>g</w:t>
      </w:r>
      <w:r w:rsidR="007745A4" w:rsidRPr="004D7DCA">
        <w:rPr>
          <w:rFonts w:asciiTheme="majorBidi" w:hAnsiTheme="majorBidi" w:cstheme="majorBidi"/>
        </w:rPr>
        <w:t>etting engagement and buy-in to the project through education and participation in workshops</w:t>
      </w:r>
      <w:r w:rsidR="00590A9F" w:rsidRPr="004D7DCA">
        <w:rPr>
          <w:rFonts w:asciiTheme="majorBidi" w:hAnsiTheme="majorBidi" w:cstheme="majorBidi"/>
        </w:rPr>
        <w:t>,</w:t>
      </w:r>
      <w:r w:rsidR="007745A4" w:rsidRPr="004D7DCA">
        <w:rPr>
          <w:rFonts w:asciiTheme="majorBidi" w:hAnsiTheme="majorBidi" w:cstheme="majorBidi"/>
        </w:rPr>
        <w:t xml:space="preserve"> is the core factor influencing scenario planning implementation. There might be leaders with the right mindset who are committed and support </w:t>
      </w:r>
      <w:r w:rsidR="000E2FFA" w:rsidRPr="004D7DCA">
        <w:rPr>
          <w:rFonts w:asciiTheme="majorBidi" w:hAnsiTheme="majorBidi" w:cstheme="majorBidi"/>
        </w:rPr>
        <w:t xml:space="preserve">the </w:t>
      </w:r>
      <w:r w:rsidR="007745A4" w:rsidRPr="004D7DCA">
        <w:rPr>
          <w:rFonts w:asciiTheme="majorBidi" w:hAnsiTheme="majorBidi" w:cstheme="majorBidi"/>
        </w:rPr>
        <w:t xml:space="preserve">project 100%, the team </w:t>
      </w:r>
      <w:r w:rsidR="00EF015D" w:rsidRPr="004D7DCA">
        <w:rPr>
          <w:rFonts w:asciiTheme="majorBidi" w:hAnsiTheme="majorBidi" w:cstheme="majorBidi"/>
        </w:rPr>
        <w:t xml:space="preserve">might be </w:t>
      </w:r>
      <w:r w:rsidR="007745A4" w:rsidRPr="004D7DCA">
        <w:rPr>
          <w:rFonts w:asciiTheme="majorBidi" w:hAnsiTheme="majorBidi" w:cstheme="majorBidi"/>
        </w:rPr>
        <w:t xml:space="preserve">educated about scenarios, </w:t>
      </w:r>
      <w:r w:rsidR="000E2FFA" w:rsidRPr="004D7DCA">
        <w:rPr>
          <w:rFonts w:asciiTheme="majorBidi" w:hAnsiTheme="majorBidi" w:cstheme="majorBidi"/>
        </w:rPr>
        <w:t xml:space="preserve">and decision and policy makers </w:t>
      </w:r>
      <w:r w:rsidR="00EF015D" w:rsidRPr="004D7DCA">
        <w:rPr>
          <w:rFonts w:asciiTheme="majorBidi" w:hAnsiTheme="majorBidi" w:cstheme="majorBidi"/>
        </w:rPr>
        <w:t xml:space="preserve">might </w:t>
      </w:r>
      <w:r w:rsidR="000E2FFA" w:rsidRPr="004D7DCA">
        <w:rPr>
          <w:rFonts w:asciiTheme="majorBidi" w:hAnsiTheme="majorBidi" w:cstheme="majorBidi"/>
        </w:rPr>
        <w:t>see</w:t>
      </w:r>
      <w:r w:rsidR="007745A4" w:rsidRPr="004D7DCA">
        <w:rPr>
          <w:rFonts w:asciiTheme="majorBidi" w:hAnsiTheme="majorBidi" w:cstheme="majorBidi"/>
        </w:rPr>
        <w:t xml:space="preserve"> the relevance of scenarios</w:t>
      </w:r>
      <w:r w:rsidR="00EF015D" w:rsidRPr="004D7DCA">
        <w:rPr>
          <w:rFonts w:asciiTheme="majorBidi" w:hAnsiTheme="majorBidi" w:cstheme="majorBidi"/>
        </w:rPr>
        <w:t>, but</w:t>
      </w:r>
      <w:r w:rsidR="007745A4" w:rsidRPr="004D7DCA">
        <w:rPr>
          <w:rFonts w:asciiTheme="majorBidi" w:hAnsiTheme="majorBidi" w:cstheme="majorBidi"/>
        </w:rPr>
        <w:t xml:space="preserve"> without buy-in, scenarios and narratives will not be acted upon.</w:t>
      </w:r>
    </w:p>
    <w:p w14:paraId="6906F21A" w14:textId="7664D2C7" w:rsidR="007745A4" w:rsidRPr="004D7DCA" w:rsidRDefault="007745A4" w:rsidP="009D738F">
      <w:pPr>
        <w:pStyle w:val="NormalText"/>
        <w:rPr>
          <w:rFonts w:asciiTheme="majorBidi" w:hAnsiTheme="majorBidi" w:cstheme="majorBidi"/>
        </w:rPr>
      </w:pPr>
      <w:r w:rsidRPr="004D7DCA">
        <w:rPr>
          <w:rFonts w:asciiTheme="majorBidi" w:hAnsiTheme="majorBidi" w:cstheme="majorBidi"/>
        </w:rPr>
        <w:t xml:space="preserve">The following sections discuss each component in detail. The discussion begins with the bottom concept </w:t>
      </w:r>
      <w:r w:rsidR="000E2FFA" w:rsidRPr="004D7DCA">
        <w:rPr>
          <w:rFonts w:asciiTheme="majorBidi" w:hAnsiTheme="majorBidi" w:cstheme="majorBidi"/>
        </w:rPr>
        <w:t xml:space="preserve">on </w:t>
      </w:r>
      <w:r w:rsidRPr="004D7DCA">
        <w:rPr>
          <w:rFonts w:asciiTheme="majorBidi" w:hAnsiTheme="majorBidi" w:cstheme="majorBidi"/>
        </w:rPr>
        <w:t xml:space="preserve">the map. </w:t>
      </w:r>
    </w:p>
    <w:p w14:paraId="4A82B32D" w14:textId="5098DEFD" w:rsidR="007745A4" w:rsidRPr="004D7DCA" w:rsidRDefault="006570AE" w:rsidP="009D738F">
      <w:pPr>
        <w:spacing w:line="360" w:lineRule="auto"/>
        <w:jc w:val="center"/>
        <w:rPr>
          <w:rFonts w:asciiTheme="majorBidi" w:hAnsiTheme="majorBidi" w:cstheme="majorBidi"/>
          <w:szCs w:val="24"/>
        </w:rPr>
      </w:pPr>
      <w:r w:rsidRPr="004D7DCA">
        <w:rPr>
          <w:rFonts w:asciiTheme="majorBidi" w:hAnsiTheme="majorBidi" w:cstheme="majorBidi"/>
          <w:noProof/>
        </w:rPr>
        <w:lastRenderedPageBreak/>
        <w:t xml:space="preserve"> </w:t>
      </w:r>
      <w:r w:rsidR="002B4F1E" w:rsidRPr="00CF0AE3">
        <w:rPr>
          <w:rFonts w:asciiTheme="majorBidi" w:hAnsiTheme="majorBidi" w:cstheme="majorBidi"/>
          <w:noProof/>
        </w:rPr>
        <w:drawing>
          <wp:inline distT="0" distB="0" distL="0" distR="0" wp14:anchorId="6200B271" wp14:editId="4DF7D4F4">
            <wp:extent cx="5733415" cy="6457950"/>
            <wp:effectExtent l="0" t="0" r="635" b="0"/>
            <wp:docPr id="47" name="Picture 4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Text&#10;&#10;Description automatically generated"/>
                    <pic:cNvPicPr/>
                  </pic:nvPicPr>
                  <pic:blipFill>
                    <a:blip r:embed="rId74"/>
                    <a:stretch>
                      <a:fillRect/>
                    </a:stretch>
                  </pic:blipFill>
                  <pic:spPr>
                    <a:xfrm>
                      <a:off x="0" y="0"/>
                      <a:ext cx="5733415" cy="6457950"/>
                    </a:xfrm>
                    <a:prstGeom prst="rect">
                      <a:avLst/>
                    </a:prstGeom>
                  </pic:spPr>
                </pic:pic>
              </a:graphicData>
            </a:graphic>
          </wp:inline>
        </w:drawing>
      </w:r>
    </w:p>
    <w:p w14:paraId="13209620" w14:textId="448FA8AD" w:rsidR="007745A4" w:rsidRPr="00B0704A" w:rsidRDefault="00E173E5" w:rsidP="00C0187D">
      <w:pPr>
        <w:pStyle w:val="Caption"/>
        <w:rPr>
          <w:rFonts w:asciiTheme="majorBidi" w:hAnsiTheme="majorBidi" w:cstheme="majorBidi"/>
          <w:b/>
          <w:bCs w:val="0"/>
        </w:rPr>
      </w:pPr>
      <w:bookmarkStart w:id="2612" w:name="_Ref113794755"/>
      <w:bookmarkStart w:id="2613" w:name="_Ref108958384"/>
      <w:bookmarkStart w:id="2614" w:name="_Toc109051792"/>
      <w:bookmarkStart w:id="2615" w:name="_Toc111330035"/>
      <w:bookmarkStart w:id="2616" w:name="_Toc113904208"/>
      <w:r w:rsidRPr="00C509D9">
        <w:rPr>
          <w:rFonts w:asciiTheme="majorBidi" w:hAnsiTheme="majorBidi" w:cstheme="majorBidi"/>
          <w:b/>
        </w:rPr>
        <w:t xml:space="preserve">Figure </w:t>
      </w:r>
      <w:r w:rsidRPr="00B0704A">
        <w:rPr>
          <w:rFonts w:asciiTheme="majorBidi" w:hAnsiTheme="majorBidi" w:cstheme="majorBidi"/>
          <w:b/>
        </w:rPr>
        <w:fldChar w:fldCharType="begin"/>
      </w:r>
      <w:r w:rsidRPr="00B0704A">
        <w:rPr>
          <w:rFonts w:asciiTheme="majorBidi" w:hAnsiTheme="majorBidi" w:cstheme="majorBidi"/>
          <w:bCs w:val="0"/>
        </w:rPr>
        <w:instrText xml:space="preserve"> SEQ Figure \* ARABIC </w:instrText>
      </w:r>
      <w:r w:rsidRPr="00B0704A">
        <w:rPr>
          <w:rFonts w:asciiTheme="majorBidi" w:hAnsiTheme="majorBidi" w:cstheme="majorBidi"/>
          <w:b/>
        </w:rPr>
        <w:fldChar w:fldCharType="separate"/>
      </w:r>
      <w:r w:rsidR="004D624A">
        <w:rPr>
          <w:rFonts w:asciiTheme="majorBidi" w:hAnsiTheme="majorBidi" w:cstheme="majorBidi"/>
          <w:b/>
          <w:noProof/>
        </w:rPr>
        <w:t>33</w:t>
      </w:r>
      <w:r w:rsidRPr="00B0704A">
        <w:rPr>
          <w:rFonts w:asciiTheme="majorBidi" w:hAnsiTheme="majorBidi" w:cstheme="majorBidi"/>
          <w:b/>
        </w:rPr>
        <w:fldChar w:fldCharType="end"/>
      </w:r>
      <w:bookmarkEnd w:id="2612"/>
      <w:r w:rsidR="00AD16ED" w:rsidRPr="00C509D9">
        <w:rPr>
          <w:rFonts w:asciiTheme="majorBidi" w:hAnsiTheme="majorBidi" w:cstheme="majorBidi"/>
          <w:b/>
        </w:rPr>
        <w:t>:</w:t>
      </w:r>
      <w:bookmarkEnd w:id="2613"/>
      <w:r w:rsidR="007745A4" w:rsidRPr="00B0704A">
        <w:rPr>
          <w:rFonts w:asciiTheme="majorBidi" w:hAnsiTheme="majorBidi" w:cstheme="majorBidi"/>
          <w:bCs w:val="0"/>
        </w:rPr>
        <w:t xml:space="preserve"> Factors </w:t>
      </w:r>
      <w:r w:rsidR="00AA28F1">
        <w:rPr>
          <w:rFonts w:asciiTheme="majorBidi" w:hAnsiTheme="majorBidi" w:cstheme="majorBidi"/>
          <w:bCs w:val="0"/>
        </w:rPr>
        <w:t>i</w:t>
      </w:r>
      <w:r w:rsidR="007745A4" w:rsidRPr="00B0704A">
        <w:rPr>
          <w:rFonts w:asciiTheme="majorBidi" w:hAnsiTheme="majorBidi" w:cstheme="majorBidi"/>
          <w:bCs w:val="0"/>
        </w:rPr>
        <w:t xml:space="preserve">nfluencing </w:t>
      </w:r>
      <w:r w:rsidR="00AA28F1">
        <w:rPr>
          <w:rFonts w:asciiTheme="majorBidi" w:hAnsiTheme="majorBidi" w:cstheme="majorBidi"/>
          <w:bCs w:val="0"/>
        </w:rPr>
        <w:t>s</w:t>
      </w:r>
      <w:r w:rsidR="007745A4" w:rsidRPr="00B0704A">
        <w:rPr>
          <w:rFonts w:asciiTheme="majorBidi" w:hAnsiTheme="majorBidi" w:cstheme="majorBidi"/>
          <w:bCs w:val="0"/>
        </w:rPr>
        <w:t xml:space="preserve">cenario </w:t>
      </w:r>
      <w:r w:rsidR="00AA28F1">
        <w:rPr>
          <w:rFonts w:asciiTheme="majorBidi" w:hAnsiTheme="majorBidi" w:cstheme="majorBidi"/>
          <w:bCs w:val="0"/>
        </w:rPr>
        <w:t>p</w:t>
      </w:r>
      <w:r w:rsidR="007745A4" w:rsidRPr="00B0704A">
        <w:rPr>
          <w:rFonts w:asciiTheme="majorBidi" w:hAnsiTheme="majorBidi" w:cstheme="majorBidi"/>
          <w:bCs w:val="0"/>
        </w:rPr>
        <w:t xml:space="preserve">lanning </w:t>
      </w:r>
      <w:r w:rsidR="00AA28F1">
        <w:rPr>
          <w:rFonts w:asciiTheme="majorBidi" w:hAnsiTheme="majorBidi" w:cstheme="majorBidi"/>
          <w:bCs w:val="0"/>
        </w:rPr>
        <w:t>i</w:t>
      </w:r>
      <w:r w:rsidR="007745A4" w:rsidRPr="00B0704A">
        <w:rPr>
          <w:rFonts w:asciiTheme="majorBidi" w:hAnsiTheme="majorBidi" w:cstheme="majorBidi"/>
          <w:bCs w:val="0"/>
        </w:rPr>
        <w:t>mplementation</w:t>
      </w:r>
      <w:r w:rsidR="00AA28F1">
        <w:rPr>
          <w:rFonts w:asciiTheme="majorBidi" w:hAnsiTheme="majorBidi" w:cstheme="majorBidi"/>
          <w:bCs w:val="0"/>
        </w:rPr>
        <w:t>,</w:t>
      </w:r>
      <w:r w:rsidR="007745A4" w:rsidRPr="00B0704A">
        <w:rPr>
          <w:rFonts w:asciiTheme="majorBidi" w:hAnsiTheme="majorBidi" w:cstheme="majorBidi"/>
          <w:bCs w:val="0"/>
        </w:rPr>
        <w:t xml:space="preserve"> Phase </w:t>
      </w:r>
      <w:r w:rsidR="00151D95">
        <w:rPr>
          <w:rFonts w:asciiTheme="majorBidi" w:hAnsiTheme="majorBidi" w:cstheme="majorBidi"/>
          <w:bCs w:val="0"/>
        </w:rPr>
        <w:t>2</w:t>
      </w:r>
      <w:bookmarkEnd w:id="2614"/>
      <w:bookmarkEnd w:id="2615"/>
      <w:r w:rsidR="00AA28F1">
        <w:rPr>
          <w:rFonts w:asciiTheme="majorBidi" w:hAnsiTheme="majorBidi" w:cstheme="majorBidi"/>
          <w:bCs w:val="0"/>
        </w:rPr>
        <w:t>.</w:t>
      </w:r>
      <w:bookmarkEnd w:id="2616"/>
    </w:p>
    <w:p w14:paraId="642BF5C2" w14:textId="77777777" w:rsidR="007745A4" w:rsidRPr="004D7DCA" w:rsidRDefault="007745A4">
      <w:pPr>
        <w:pStyle w:val="1stpara"/>
        <w:numPr>
          <w:ilvl w:val="0"/>
          <w:numId w:val="68"/>
        </w:numPr>
        <w:spacing w:after="0" w:afterAutospacing="0"/>
        <w:rPr>
          <w:rFonts w:asciiTheme="majorBidi" w:hAnsiTheme="majorBidi" w:cstheme="majorBidi"/>
          <w:b/>
          <w:bCs/>
        </w:rPr>
      </w:pPr>
      <w:r w:rsidRPr="004D7DCA">
        <w:rPr>
          <w:rFonts w:asciiTheme="majorBidi" w:hAnsiTheme="majorBidi" w:cstheme="majorBidi"/>
          <w:b/>
          <w:bCs/>
        </w:rPr>
        <w:t>Leaders who have an acute awareness of the impacts and implications of environmental factors and appreciate the value of scenario planning</w:t>
      </w:r>
    </w:p>
    <w:p w14:paraId="39FCC93D" w14:textId="589DC9AC" w:rsidR="007745A4" w:rsidRPr="004D7DCA" w:rsidRDefault="007745A4" w:rsidP="00E11933">
      <w:pPr>
        <w:pStyle w:val="NormalText"/>
      </w:pPr>
      <w:r w:rsidRPr="004D7DCA">
        <w:t xml:space="preserve">“The biggest factor contributing to </w:t>
      </w:r>
      <w:r w:rsidR="00514C10" w:rsidRPr="004D7DCA">
        <w:t xml:space="preserve">the </w:t>
      </w:r>
      <w:r w:rsidRPr="004D7DCA">
        <w:t xml:space="preserve">success of a project is a sponsor who believes in the value of scenario work and commits to using outcomes in the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t xml:space="preserve"> in a very visible way.</w:t>
      </w:r>
      <w:r w:rsidR="00BD6581" w:rsidRPr="004D7DCA">
        <w:t>”</w:t>
      </w:r>
      <w:r w:rsidRPr="004D7DCA">
        <w:t xml:space="preserve"> (EXP2)</w:t>
      </w:r>
      <w:r w:rsidR="00252F8A" w:rsidRPr="004D7DCA">
        <w:t xml:space="preserve"> </w:t>
      </w:r>
      <w:r w:rsidR="00BD6581" w:rsidRPr="004D7DCA">
        <w:t>“</w:t>
      </w:r>
      <w:r w:rsidRPr="004D7DCA">
        <w:t>Context is all</w:t>
      </w:r>
      <w:r w:rsidR="00514C10" w:rsidRPr="004D7DCA">
        <w:t>-</w:t>
      </w:r>
      <w:r w:rsidRPr="004D7DCA">
        <w:t xml:space="preserve">important, framing is all important, sponsorship is all important and if these things aren’t in place, then often you’re better not doing a project at that moment in time and employing a different </w:t>
      </w:r>
      <w:r w:rsidRPr="004D7DCA">
        <w:lastRenderedPageBreak/>
        <w:t xml:space="preserve">tool or a different approach and coming back at a later date to reassess if </w:t>
      </w:r>
      <w:r w:rsidR="008D5CCD" w:rsidRPr="004D7DCA">
        <w:t>it is</w:t>
      </w:r>
      <w:r w:rsidRPr="004D7DCA">
        <w:t xml:space="preserve"> helpful to an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t xml:space="preserve">.” </w:t>
      </w:r>
      <w:r w:rsidR="00037F94" w:rsidRPr="004D7DCA">
        <w:rPr>
          <w:rFonts w:cs="Times New Roman"/>
        </w:rPr>
        <w:t>–</w:t>
      </w:r>
      <w:r w:rsidR="00037F94" w:rsidRPr="004D7DCA">
        <w:t xml:space="preserve"> </w:t>
      </w:r>
      <w:r w:rsidRPr="004D7DCA">
        <w:t>(EXP6)</w:t>
      </w:r>
    </w:p>
    <w:p w14:paraId="527AC13E" w14:textId="03E7B29D" w:rsidR="007745A4" w:rsidRPr="004D7DCA" w:rsidRDefault="007745A4">
      <w:pPr>
        <w:pStyle w:val="1stpara"/>
        <w:numPr>
          <w:ilvl w:val="0"/>
          <w:numId w:val="68"/>
        </w:numPr>
        <w:spacing w:after="0" w:afterAutospacing="0"/>
        <w:rPr>
          <w:rFonts w:asciiTheme="majorBidi" w:hAnsiTheme="majorBidi" w:cstheme="majorBidi"/>
          <w:b/>
          <w:bCs/>
        </w:rPr>
      </w:pPr>
      <w:r w:rsidRPr="004D7DCA">
        <w:rPr>
          <w:rFonts w:asciiTheme="majorBidi" w:hAnsiTheme="majorBidi" w:cstheme="majorBidi"/>
          <w:b/>
          <w:bCs/>
        </w:rPr>
        <w:t>Mindsets of leaders, open, willing to change and learn</w:t>
      </w:r>
    </w:p>
    <w:p w14:paraId="4A5450A6" w14:textId="09E9179E" w:rsidR="007745A4" w:rsidRPr="004D7DCA" w:rsidRDefault="007745A4" w:rsidP="00E11933">
      <w:pPr>
        <w:pStyle w:val="NormalText"/>
      </w:pPr>
      <w:r w:rsidRPr="004D7DCA">
        <w:t>Leaders ought to be open to new ideas, willing to hear different and opposing views and perspectives</w:t>
      </w:r>
      <w:r w:rsidR="007F2D23" w:rsidRPr="004D7DCA">
        <w:t>,</w:t>
      </w:r>
      <w:r w:rsidRPr="004D7DCA">
        <w:t xml:space="preserve"> question existing assumptions, and willing to learn from what went wrong and why things did not work as planned</w:t>
      </w:r>
      <w:r w:rsidR="00446703" w:rsidRPr="004D7DCA">
        <w:t>.</w:t>
      </w:r>
      <w:r w:rsidR="00446703">
        <w:t xml:space="preserve"> </w:t>
      </w:r>
      <w:r w:rsidR="00F6053E">
        <w:t>“</w:t>
      </w:r>
      <w:r w:rsidRPr="004D7DCA">
        <w:t>The implementation process ought to be action</w:t>
      </w:r>
      <w:r w:rsidR="007F2D23" w:rsidRPr="004D7DCA">
        <w:t xml:space="preserve"> </w:t>
      </w:r>
      <w:r w:rsidRPr="004D7DCA">
        <w:t xml:space="preserve">research where decisions </w:t>
      </w:r>
      <w:r w:rsidR="007F2D23" w:rsidRPr="004D7DCA">
        <w:t xml:space="preserve">are </w:t>
      </w:r>
      <w:r w:rsidRPr="004D7DCA">
        <w:t>made</w:t>
      </w:r>
      <w:r w:rsidR="00536267" w:rsidRPr="004D7DCA">
        <w:t>,</w:t>
      </w:r>
      <w:r w:rsidRPr="004D7DCA">
        <w:t xml:space="preserve"> sometimes as an experiment and exploration</w:t>
      </w:r>
      <w:r w:rsidR="007F2D23" w:rsidRPr="004D7DCA">
        <w:t>. I</w:t>
      </w:r>
      <w:r w:rsidRPr="004D7DCA">
        <w:t>f and when things did not work as planned, find out why things did not work and take action to change the way we work or the process we use.</w:t>
      </w:r>
      <w:r w:rsidR="00F6053E">
        <w:t>”</w:t>
      </w:r>
      <w:r w:rsidR="00F6053E" w:rsidRPr="00F6053E">
        <w:rPr>
          <w:rFonts w:cs="Times New Roman"/>
        </w:rPr>
        <w:t xml:space="preserve"> </w:t>
      </w:r>
      <w:r w:rsidR="00F6053E" w:rsidRPr="004D7DCA">
        <w:rPr>
          <w:rFonts w:cs="Times New Roman"/>
        </w:rPr>
        <w:t>–</w:t>
      </w:r>
      <w:r w:rsidR="00F6053E" w:rsidRPr="004D7DCA">
        <w:t xml:space="preserve"> (EXP6)</w:t>
      </w:r>
    </w:p>
    <w:p w14:paraId="1FA6C414" w14:textId="67B71772" w:rsidR="007745A4" w:rsidRPr="004D7DCA" w:rsidRDefault="007745A4" w:rsidP="00E11933">
      <w:pPr>
        <w:pStyle w:val="NormalText"/>
      </w:pPr>
      <w:r w:rsidRPr="004D7DCA">
        <w:t xml:space="preserve">“For scenario planning to work, the leadership should be very enlightened and should be able to accept that they may not have all the answers. If the leaders misunderstand scenario planning, they will have difficulty if they bring along the managers who can lead to the failure of projects.” </w:t>
      </w:r>
      <w:r w:rsidR="00037F94" w:rsidRPr="004D7DCA">
        <w:rPr>
          <w:rFonts w:cs="Times New Roman"/>
        </w:rPr>
        <w:t>–</w:t>
      </w:r>
      <w:r w:rsidR="00037F94" w:rsidRPr="004D7DCA">
        <w:t xml:space="preserve"> </w:t>
      </w:r>
      <w:r w:rsidRPr="004D7DCA">
        <w:t>(EXP6)</w:t>
      </w:r>
    </w:p>
    <w:p w14:paraId="5BBCE996" w14:textId="1ED4BB79" w:rsidR="007745A4" w:rsidRPr="004D7DCA" w:rsidRDefault="007745A4" w:rsidP="00E11933">
      <w:pPr>
        <w:pStyle w:val="NormalText"/>
      </w:pPr>
      <w:r w:rsidRPr="004D7DCA">
        <w:t xml:space="preserve">“The biggest limitation is cognitive, the ability of people to open up their thinking to the possibilities of the future rather than accepting “what is” today as the only answer to challenges. Being able to accept that assumption they have never questioned what is possible in the future is a challenge for many and can cause some discomfort.” </w:t>
      </w:r>
      <w:r w:rsidR="00037F94" w:rsidRPr="004D7DCA">
        <w:rPr>
          <w:rFonts w:cs="Times New Roman"/>
        </w:rPr>
        <w:t>–</w:t>
      </w:r>
      <w:r w:rsidR="00037F94" w:rsidRPr="004D7DCA">
        <w:t xml:space="preserve"> </w:t>
      </w:r>
      <w:r w:rsidRPr="004D7DCA">
        <w:t>(EXP2)</w:t>
      </w:r>
    </w:p>
    <w:p w14:paraId="0FB5B5E7" w14:textId="21EA6A7B" w:rsidR="007745A4" w:rsidRPr="004D7DCA" w:rsidRDefault="007745A4" w:rsidP="00E11933">
      <w:pPr>
        <w:pStyle w:val="NormalText"/>
      </w:pPr>
      <w:r w:rsidRPr="004D7DCA">
        <w:t xml:space="preserve">“And very often we get pushed back because it’s hard for people who are operating entirely in the present, to connect the implications of a possible future to their current work. And it’s very natural resistance.” </w:t>
      </w:r>
      <w:r w:rsidR="00037F94" w:rsidRPr="004D7DCA">
        <w:rPr>
          <w:rFonts w:cs="Times New Roman"/>
        </w:rPr>
        <w:t>–</w:t>
      </w:r>
      <w:r w:rsidR="00037F94" w:rsidRPr="004D7DCA">
        <w:t xml:space="preserve"> </w:t>
      </w:r>
      <w:r w:rsidRPr="004D7DCA">
        <w:t>(EXP1)</w:t>
      </w:r>
    </w:p>
    <w:p w14:paraId="0905F9B6" w14:textId="63FEB639" w:rsidR="007745A4" w:rsidRPr="004D7DCA" w:rsidRDefault="007745A4" w:rsidP="00E11933">
      <w:pPr>
        <w:pStyle w:val="NormalText"/>
      </w:pPr>
      <w:r w:rsidRPr="004D7DCA">
        <w:t xml:space="preserve">“You can’t do double loop learning when you’ve just completed a project, and you need space to reflect and watch your thinking evolve and then you come back, and you ask the question all over again as to how successful was the project? What did we learn, what did we miss, what did we catch? And critically – and this is the double loop question – why did we miss what we missed? Why did we have the blind spot that we had? Single loop learning: what were our blind spots? Double loop learning: why do those blind spots exist?” </w:t>
      </w:r>
      <w:r w:rsidR="00037F94" w:rsidRPr="004D7DCA">
        <w:rPr>
          <w:rFonts w:cs="Times New Roman"/>
        </w:rPr>
        <w:t>–</w:t>
      </w:r>
      <w:r w:rsidR="00037F94" w:rsidRPr="004D7DCA">
        <w:t xml:space="preserve"> </w:t>
      </w:r>
      <w:r w:rsidRPr="004D7DCA">
        <w:t>(EXP5)</w:t>
      </w:r>
    </w:p>
    <w:p w14:paraId="2DD6C6E0" w14:textId="5A3C2E38" w:rsidR="007745A4" w:rsidRPr="004D7DCA" w:rsidRDefault="007745A4">
      <w:pPr>
        <w:pStyle w:val="NormalText"/>
        <w:numPr>
          <w:ilvl w:val="0"/>
          <w:numId w:val="97"/>
        </w:numPr>
        <w:spacing w:after="0" w:afterAutospacing="0"/>
        <w:ind w:left="360"/>
      </w:pPr>
      <w:r w:rsidRPr="004D7DCA">
        <w:rPr>
          <w:b/>
        </w:rPr>
        <w:t>Understand the relevance of scenarios</w:t>
      </w:r>
      <w:r w:rsidR="001B6459" w:rsidRPr="004D7DCA">
        <w:t>:</w:t>
      </w:r>
    </w:p>
    <w:p w14:paraId="39C7BBD8" w14:textId="77777777" w:rsidR="002F4E4E" w:rsidRPr="004D7DCA" w:rsidRDefault="007745A4" w:rsidP="00E11933">
      <w:pPr>
        <w:pStyle w:val="NormalText"/>
      </w:pPr>
      <w:r w:rsidRPr="004D7DCA">
        <w:t xml:space="preserve">Decision and policy makers see how scenarios are relevant and how they can use the stories or narratives for decisions in </w:t>
      </w:r>
      <w:r w:rsidR="00E3297C" w:rsidRPr="004D7DCA">
        <w:t xml:space="preserve">a </w:t>
      </w:r>
      <w:r w:rsidRPr="004D7DCA">
        <w:t>specific context</w:t>
      </w:r>
      <w:r w:rsidR="002F4E4E" w:rsidRPr="004D7DCA">
        <w:t xml:space="preserve">, </w:t>
      </w:r>
    </w:p>
    <w:p w14:paraId="03E3091C" w14:textId="207FC7D1" w:rsidR="007745A4" w:rsidRPr="004D7DCA" w:rsidRDefault="007745A4" w:rsidP="00E11933">
      <w:pPr>
        <w:pStyle w:val="NormalText"/>
      </w:pPr>
      <w:r w:rsidRPr="004D7DCA">
        <w:t>A tendency to apply scenario planning to projects for which they are not well-suited means that scenario planning efforts can also be met with resistance.</w:t>
      </w:r>
    </w:p>
    <w:p w14:paraId="37E139A2" w14:textId="3D8DE70D" w:rsidR="007745A4" w:rsidRPr="004D7DCA" w:rsidRDefault="007745A4" w:rsidP="00E11933">
      <w:pPr>
        <w:pStyle w:val="NormalText"/>
      </w:pPr>
      <w:r w:rsidRPr="004D7DCA">
        <w:t xml:space="preserve">“The biggest limitation is cognitive, the ability of people to open up their thinking to the possibilities of the future rather than accepting “what is” today as the only answer to challenges. Being able to accept </w:t>
      </w:r>
      <w:r w:rsidRPr="004D7DCA">
        <w:lastRenderedPageBreak/>
        <w:t xml:space="preserve">that assumptions they have never questioned about what is possible in the future is a challenge for many and can cause some discomfort.” </w:t>
      </w:r>
      <w:r w:rsidR="00037F94" w:rsidRPr="004D7DCA">
        <w:rPr>
          <w:rFonts w:cs="Times New Roman"/>
        </w:rPr>
        <w:t>–</w:t>
      </w:r>
      <w:r w:rsidR="00037F94" w:rsidRPr="004D7DCA">
        <w:t xml:space="preserve"> </w:t>
      </w:r>
      <w:r w:rsidRPr="004D7DCA">
        <w:t>(EXP2)</w:t>
      </w:r>
    </w:p>
    <w:p w14:paraId="28F85158" w14:textId="06B9D9D8" w:rsidR="007745A4" w:rsidRPr="004D7DCA" w:rsidRDefault="007745A4" w:rsidP="00E11933">
      <w:pPr>
        <w:pStyle w:val="NormalText"/>
      </w:pPr>
      <w:r w:rsidRPr="004D7DCA">
        <w:t>“And very often we get pushed back because it’s hard for people who are operating entirely in the present, to connect the implications of a possible future to their current work. And it’s very natural resistance.”</w:t>
      </w:r>
      <w:r w:rsidR="00037F94" w:rsidRPr="004D7DCA">
        <w:t xml:space="preserve"> </w:t>
      </w:r>
      <w:r w:rsidR="00037F94" w:rsidRPr="004D7DCA">
        <w:rPr>
          <w:rFonts w:cs="Times New Roman"/>
        </w:rPr>
        <w:t>–</w:t>
      </w:r>
      <w:r w:rsidRPr="004D7DCA">
        <w:t xml:space="preserve"> (EXP1)</w:t>
      </w:r>
    </w:p>
    <w:p w14:paraId="59556965" w14:textId="14044903" w:rsidR="007745A4" w:rsidRPr="004D7DCA" w:rsidRDefault="007745A4" w:rsidP="00E11933">
      <w:pPr>
        <w:pStyle w:val="NormalText"/>
      </w:pPr>
      <w:r w:rsidRPr="004D7DCA">
        <w:t>“One of the greatest limitations is people use it for problems that it shouldn’t be used for. So, limitation number one is we use it for some things for which it is not appropriate.”</w:t>
      </w:r>
      <w:r w:rsidR="00037F94" w:rsidRPr="004D7DCA">
        <w:t xml:space="preserve"> </w:t>
      </w:r>
      <w:r w:rsidR="00037F94" w:rsidRPr="004D7DCA">
        <w:rPr>
          <w:rFonts w:cs="Times New Roman"/>
        </w:rPr>
        <w:t>–</w:t>
      </w:r>
      <w:r w:rsidRPr="004D7DCA">
        <w:t xml:space="preserve"> (EXP5)</w:t>
      </w:r>
    </w:p>
    <w:p w14:paraId="26DA9DF9" w14:textId="7BD3FDAC" w:rsidR="007745A4" w:rsidRPr="004D7DCA" w:rsidRDefault="007745A4">
      <w:pPr>
        <w:pStyle w:val="1stpara"/>
        <w:numPr>
          <w:ilvl w:val="0"/>
          <w:numId w:val="68"/>
        </w:numPr>
        <w:spacing w:after="0" w:afterAutospacing="0"/>
        <w:rPr>
          <w:rFonts w:asciiTheme="majorBidi" w:hAnsiTheme="majorBidi" w:cstheme="majorBidi"/>
          <w:b/>
          <w:bCs/>
        </w:rPr>
      </w:pPr>
      <w:r w:rsidRPr="004D7DCA">
        <w:rPr>
          <w:rFonts w:asciiTheme="majorBidi" w:hAnsiTheme="majorBidi" w:cstheme="majorBidi"/>
          <w:b/>
          <w:bCs/>
        </w:rPr>
        <w:t>Prejudices and biases can result</w:t>
      </w:r>
      <w:r w:rsidR="00E3297C" w:rsidRPr="004D7DCA">
        <w:rPr>
          <w:rFonts w:asciiTheme="majorBidi" w:hAnsiTheme="majorBidi" w:cstheme="majorBidi"/>
          <w:b/>
          <w:bCs/>
        </w:rPr>
        <w:t xml:space="preserve"> in</w:t>
      </w:r>
      <w:r w:rsidRPr="004D7DCA">
        <w:rPr>
          <w:rFonts w:asciiTheme="majorBidi" w:hAnsiTheme="majorBidi" w:cstheme="majorBidi"/>
          <w:b/>
          <w:bCs/>
        </w:rPr>
        <w:t xml:space="preserve"> resistance</w:t>
      </w:r>
    </w:p>
    <w:p w14:paraId="78D0FFA4" w14:textId="60FB92FA" w:rsidR="007745A4" w:rsidRPr="004D7DCA" w:rsidRDefault="007745A4" w:rsidP="00E11933">
      <w:pPr>
        <w:pStyle w:val="NormalText"/>
      </w:pPr>
      <w:r w:rsidRPr="004D7DCA">
        <w:t>“Because we're all individuals we all have our biases, we all have our prejudices. Sometimes they're very obvious prejudices we know what prejudice or racis</w:t>
      </w:r>
      <w:r w:rsidR="00514C10" w:rsidRPr="004D7DCA">
        <w:t>m</w:t>
      </w:r>
      <w:r w:rsidRPr="004D7DCA">
        <w:t xml:space="preserve"> is because they're so obvious. But human beings are often what makes scenarios difficult because they don’t necessarily act rationally.” </w:t>
      </w:r>
      <w:r w:rsidR="00037F94" w:rsidRPr="004D7DCA">
        <w:rPr>
          <w:rFonts w:cs="Times New Roman"/>
        </w:rPr>
        <w:t>–</w:t>
      </w:r>
      <w:r w:rsidR="00037F94" w:rsidRPr="004D7DCA">
        <w:t xml:space="preserve"> </w:t>
      </w:r>
      <w:r w:rsidRPr="004D7DCA">
        <w:t>(EXP3)</w:t>
      </w:r>
    </w:p>
    <w:p w14:paraId="73BC76E2" w14:textId="234336FC" w:rsidR="007745A4" w:rsidRPr="004D7DCA" w:rsidRDefault="007745A4" w:rsidP="00E11933">
      <w:pPr>
        <w:pStyle w:val="NormalText"/>
      </w:pPr>
      <w:r w:rsidRPr="004D7DCA">
        <w:t xml:space="preserve">“You have people who think they’ve done it, and if it didn’t work out for them because it was done badly and therefore resistant to engaging again. You know, sometimes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00FA61E0">
        <w:rPr>
          <w:rFonts w:asciiTheme="majorBidi" w:hAnsiTheme="majorBidi" w:cstheme="majorBidi"/>
        </w:rPr>
        <w:t>s</w:t>
      </w:r>
      <w:r w:rsidRPr="004D7DCA">
        <w:t xml:space="preserve"> are just too scared and won’t go there and you have to do a different approach and so we’ll go in and do scenarios through the backdoor essentially by using a different tool initially, but then people realis</w:t>
      </w:r>
      <w:r w:rsidR="00514C10" w:rsidRPr="004D7DCA">
        <w:t>e</w:t>
      </w:r>
      <w:r w:rsidRPr="004D7DCA">
        <w:t xml:space="preserve"> we do need to do a full-blown scenario exercise to grapple with the issues that they’re confronted with. So, you know it is about education; it’s about understanding the context, understanding their history and what they’ve been through and then trying to come up with a solution for them that’s going to be relevant and helpful to the client.” </w:t>
      </w:r>
      <w:r w:rsidR="00037F94" w:rsidRPr="004D7DCA">
        <w:rPr>
          <w:rFonts w:cs="Times New Roman"/>
        </w:rPr>
        <w:t>–</w:t>
      </w:r>
      <w:r w:rsidR="00037F94" w:rsidRPr="004D7DCA">
        <w:t xml:space="preserve"> </w:t>
      </w:r>
      <w:r w:rsidRPr="004D7DCA">
        <w:t>(EXP6)</w:t>
      </w:r>
    </w:p>
    <w:p w14:paraId="1953C174" w14:textId="77777777" w:rsidR="005077E9" w:rsidRPr="004D7DCA" w:rsidRDefault="007745A4">
      <w:pPr>
        <w:pStyle w:val="1stpara"/>
        <w:numPr>
          <w:ilvl w:val="0"/>
          <w:numId w:val="68"/>
        </w:numPr>
        <w:rPr>
          <w:rFonts w:asciiTheme="majorBidi" w:hAnsiTheme="majorBidi" w:cstheme="majorBidi"/>
          <w:b/>
          <w:bCs/>
        </w:rPr>
      </w:pPr>
      <w:r w:rsidRPr="004D7DCA">
        <w:rPr>
          <w:rFonts w:asciiTheme="majorBidi" w:hAnsiTheme="majorBidi" w:cstheme="majorBidi"/>
          <w:b/>
          <w:bCs/>
        </w:rPr>
        <w:t>Review and refine scenarios and narratives</w:t>
      </w:r>
    </w:p>
    <w:p w14:paraId="7D51E0D5" w14:textId="04CDD3CB" w:rsidR="007745A4" w:rsidRPr="004D7DCA" w:rsidRDefault="000061E3" w:rsidP="00E11933">
      <w:pPr>
        <w:pStyle w:val="NormalText"/>
      </w:pPr>
      <w:r w:rsidRPr="004D7DCA">
        <w:t>W</w:t>
      </w:r>
      <w:r w:rsidR="007745A4" w:rsidRPr="004D7DCA">
        <w:t>ith a wide range of audience</w:t>
      </w:r>
      <w:r w:rsidR="00514C10" w:rsidRPr="004D7DCA">
        <w:t>s</w:t>
      </w:r>
      <w:r w:rsidR="007745A4" w:rsidRPr="004D7DCA">
        <w:t xml:space="preserve"> at different stage</w:t>
      </w:r>
      <w:r w:rsidR="00561825" w:rsidRPr="004D7DCA">
        <w:t>s</w:t>
      </w:r>
      <w:r w:rsidR="007745A4" w:rsidRPr="004D7DCA">
        <w:t xml:space="preserve">. The review process can be an opportunity to </w:t>
      </w:r>
      <w:r w:rsidR="00561825" w:rsidRPr="004D7DCA">
        <w:t xml:space="preserve">educate </w:t>
      </w:r>
      <w:r w:rsidR="007745A4" w:rsidRPr="004D7DCA">
        <w:t>people about scenarios and how they can use them:</w:t>
      </w:r>
    </w:p>
    <w:p w14:paraId="1EA5F1F1" w14:textId="12853ACB" w:rsidR="007745A4" w:rsidRPr="004D7DCA" w:rsidRDefault="007745A4" w:rsidP="00E11933">
      <w:pPr>
        <w:pStyle w:val="NormalText"/>
      </w:pPr>
      <w:r w:rsidRPr="004D7DCA">
        <w:t xml:space="preserve">“So, we develop a kind of </w:t>
      </w:r>
      <w:r w:rsidR="00514C10" w:rsidRPr="004D7DCA">
        <w:t xml:space="preserve">the </w:t>
      </w:r>
      <w:r w:rsidRPr="004D7DCA">
        <w:t>first draft of the scenario, first iteration of the scenario, and then we will send that to all of the participants to make sure that our first draft of the scen</w:t>
      </w:r>
      <w:r w:rsidR="00514C10" w:rsidRPr="004D7DCA">
        <w:t>e</w:t>
      </w:r>
      <w:r w:rsidRPr="004D7DCA">
        <w:t xml:space="preserve"> reflects the discussion and hopefully they will make some comments or some amendments to the draft</w:t>
      </w:r>
      <w:r w:rsidR="00446703" w:rsidRPr="004D7DCA">
        <w:t>.</w:t>
      </w:r>
      <w:r w:rsidR="00446703">
        <w:t xml:space="preserve"> </w:t>
      </w:r>
      <w:r w:rsidRPr="004D7DCA">
        <w:t xml:space="preserve">Then we will create a second iteration of that scenario and send it to a wider, larger group of stakeholders, together with a short questionnaire, maybe </w:t>
      </w:r>
      <w:r w:rsidR="007D0685" w:rsidRPr="004D7DCA">
        <w:t xml:space="preserve">ten </w:t>
      </w:r>
      <w:r w:rsidRPr="004D7DCA">
        <w:t xml:space="preserve">questions. And ask those stakeholders to review the scenario and to respond to those questions. We want to get some qualitative reaction, maybe it's just a sentence to respond to those questions. And then when we get that feedback we'll create another iteration, so that will be the second iteration and then we'll send that to a still larger group of stakeholders. And then we'll create a third iteration. and send that to everybody on our contact list, post it on our website, </w:t>
      </w:r>
      <w:r w:rsidR="00514C10" w:rsidRPr="004D7DCA">
        <w:t xml:space="preserve">and </w:t>
      </w:r>
      <w:r w:rsidRPr="004D7DCA">
        <w:lastRenderedPageBreak/>
        <w:t>give it as much currency as possible. Then after some time, maybe six weeks or something like that, we'll take all the feedback we get from that third iteration and create a fourth iteration which we will regard as a stable scenario</w:t>
      </w:r>
      <w:r w:rsidR="00037F94" w:rsidRPr="004D7DCA">
        <w:t>.</w:t>
      </w:r>
      <w:r w:rsidRPr="004D7DCA">
        <w:t xml:space="preserve">” </w:t>
      </w:r>
      <w:r w:rsidR="00037F94" w:rsidRPr="004D7DCA">
        <w:rPr>
          <w:rFonts w:cs="Times New Roman"/>
        </w:rPr>
        <w:t>–</w:t>
      </w:r>
      <w:r w:rsidR="00037F94" w:rsidRPr="004D7DCA">
        <w:t xml:space="preserve"> </w:t>
      </w:r>
      <w:r w:rsidRPr="004D7DCA">
        <w:t>(EXP4)</w:t>
      </w:r>
    </w:p>
    <w:p w14:paraId="203FFF1A" w14:textId="679F440F" w:rsidR="007745A4" w:rsidRPr="004D7DCA" w:rsidRDefault="007745A4" w:rsidP="00E11933">
      <w:pPr>
        <w:pStyle w:val="NormalText"/>
      </w:pPr>
      <w:r w:rsidRPr="004D7DCA">
        <w:t xml:space="preserve">Engaging a diverse group for workshops, both internal and external to the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t>:</w:t>
      </w:r>
    </w:p>
    <w:p w14:paraId="3A3273EE" w14:textId="4E3BAF6F" w:rsidR="007745A4" w:rsidRPr="004D7DCA" w:rsidRDefault="007745A4" w:rsidP="00E11933">
      <w:pPr>
        <w:pStyle w:val="NormalText"/>
      </w:pPr>
      <w:r w:rsidRPr="004D7DCA">
        <w:t>“There are three different types of people who need to get involved. One; are your kind of, key stakeholders, where, for whom the outcome of the project matters</w:t>
      </w:r>
      <w:r w:rsidR="001B6459" w:rsidRPr="004D7DCA">
        <w:t>,</w:t>
      </w:r>
      <w:r w:rsidRPr="004D7DCA">
        <w:t xml:space="preserve"> and two; the physical knowledge holders; people who have genuine expertise in the topic that we are discussing. And then three, which can often be the most challenging group to identify, and to bring into the conversation, is what we call the creative and the curious, and these are people who will possibly see the future </w:t>
      </w:r>
      <w:r w:rsidR="00514C10" w:rsidRPr="004D7DCA">
        <w:t>differentl</w:t>
      </w:r>
      <w:r w:rsidRPr="004D7DCA">
        <w:t>y. They may be younger; they may be outside external people; they may be consultants, academics, clients</w:t>
      </w:r>
      <w:r w:rsidR="001B6459" w:rsidRPr="004D7DCA">
        <w:t>,</w:t>
      </w:r>
      <w:r w:rsidRPr="004D7DCA">
        <w:t xml:space="preserve"> or sometimes, people who are just prepared to challenge constructively; a so-called official future that an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t xml:space="preserve"> may have and will bring perspectives into </w:t>
      </w:r>
      <w:r w:rsidR="00514C10" w:rsidRPr="004D7DCA">
        <w:t xml:space="preserve">the </w:t>
      </w:r>
      <w:r w:rsidRPr="004D7DCA">
        <w:t xml:space="preserve">group and then we design a scenario workshop.” </w:t>
      </w:r>
      <w:r w:rsidR="00037F94" w:rsidRPr="004D7DCA">
        <w:rPr>
          <w:rFonts w:cs="Times New Roman"/>
        </w:rPr>
        <w:t>–</w:t>
      </w:r>
      <w:r w:rsidR="00037F94" w:rsidRPr="004D7DCA">
        <w:t xml:space="preserve"> </w:t>
      </w:r>
      <w:r w:rsidRPr="004D7DCA">
        <w:t>(EXP6)</w:t>
      </w:r>
    </w:p>
    <w:p w14:paraId="6E7A27A2" w14:textId="7F326B75" w:rsidR="007745A4" w:rsidRPr="004D7DCA" w:rsidRDefault="007745A4" w:rsidP="00E11933">
      <w:pPr>
        <w:pStyle w:val="NormalText"/>
      </w:pPr>
      <w:r w:rsidRPr="004D7DCA">
        <w:t xml:space="preserve">“You need to have that inside knowledge, in the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t xml:space="preserve">. At the same time, you need people coming from the outside, because the outside is like fresh blood, it refreshes your thinking so that you're not captured by the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t xml:space="preserve"> and only think like the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t xml:space="preserve">, you can think more broadly. So, the qualities of the scenarios team are that multi-faceted dimension; many different elements, all complementing each other and the inside/outside perspective. Inside the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t xml:space="preserve"> but also outside, because then if you're outside you can challenge.” </w:t>
      </w:r>
      <w:r w:rsidR="00037F94" w:rsidRPr="004D7DCA">
        <w:rPr>
          <w:rFonts w:cs="Times New Roman"/>
        </w:rPr>
        <w:t>–</w:t>
      </w:r>
      <w:r w:rsidR="00037F94" w:rsidRPr="004D7DCA">
        <w:t xml:space="preserve"> </w:t>
      </w:r>
      <w:r w:rsidRPr="004D7DCA">
        <w:t>(EXP3)</w:t>
      </w:r>
    </w:p>
    <w:p w14:paraId="0139E9EA" w14:textId="74DE582D" w:rsidR="007745A4" w:rsidRPr="004D7DCA" w:rsidRDefault="007745A4" w:rsidP="00E11933">
      <w:pPr>
        <w:pStyle w:val="NormalText"/>
      </w:pPr>
      <w:r w:rsidRPr="004D7DCA">
        <w:t>Another factor that determines the success of scenario planning is the presence of experts during the process. Experts should be people who are knowledgeable in the field being discussed and should be able to answer any technical questions that may arise. It is very important to “</w:t>
      </w:r>
      <w:r w:rsidRPr="004D7DCA">
        <w:rPr>
          <w:i/>
        </w:rPr>
        <w:t>have somebody very familiar with the scenario planning process</w:t>
      </w:r>
      <w:r w:rsidR="000D413A" w:rsidRPr="004D7DCA">
        <w:rPr>
          <w:i/>
        </w:rPr>
        <w:t>.”</w:t>
      </w:r>
      <w:r w:rsidRPr="004D7DCA">
        <w:t xml:space="preserve"> </w:t>
      </w:r>
      <w:r w:rsidR="00037F94" w:rsidRPr="004D7DCA">
        <w:rPr>
          <w:rFonts w:cs="Times New Roman"/>
        </w:rPr>
        <w:t>–</w:t>
      </w:r>
      <w:r w:rsidR="00037F94" w:rsidRPr="004D7DCA">
        <w:t xml:space="preserve"> </w:t>
      </w:r>
      <w:r w:rsidRPr="004D7DCA">
        <w:t>(EXP4)</w:t>
      </w:r>
    </w:p>
    <w:p w14:paraId="4ABAA591" w14:textId="2439C77C" w:rsidR="007745A4" w:rsidRPr="004D7DCA" w:rsidRDefault="007745A4" w:rsidP="00E11933">
      <w:pPr>
        <w:pStyle w:val="NormalText"/>
      </w:pPr>
      <w:r w:rsidRPr="004D7DCA">
        <w:t>“To start you need to have somebody who knows what they’re doing, and you need to have somebody good at engaging stakeholders</w:t>
      </w:r>
      <w:r w:rsidR="00446703" w:rsidRPr="004D7DCA">
        <w:t>”.</w:t>
      </w:r>
      <w:r w:rsidR="00446703">
        <w:t xml:space="preserve"> </w:t>
      </w:r>
      <w:r w:rsidRPr="004D7DCA">
        <w:t xml:space="preserve">Thus, </w:t>
      </w:r>
      <w:r w:rsidR="00561825" w:rsidRPr="004D7DCA">
        <w:t>skills are needed to recruit and engage stakeholders at the very initial stage</w:t>
      </w:r>
      <w:r w:rsidRPr="004D7DCA">
        <w:t>s.</w:t>
      </w:r>
      <w:r w:rsidR="00F6053E">
        <w:t xml:space="preserve"> </w:t>
      </w:r>
      <w:r w:rsidR="00F6053E" w:rsidRPr="004D7DCA">
        <w:rPr>
          <w:rFonts w:cs="Times New Roman"/>
        </w:rPr>
        <w:t>–</w:t>
      </w:r>
      <w:r w:rsidR="00F6053E" w:rsidRPr="004D7DCA">
        <w:t xml:space="preserve"> (EXP</w:t>
      </w:r>
      <w:r w:rsidR="00F6053E">
        <w:t>5</w:t>
      </w:r>
      <w:r w:rsidR="00F6053E" w:rsidRPr="004D7DCA">
        <w:t>)</w:t>
      </w:r>
    </w:p>
    <w:p w14:paraId="756E8A62" w14:textId="04B5E8B4" w:rsidR="007745A4" w:rsidRPr="004D7DCA" w:rsidRDefault="007745A4" w:rsidP="00E11933">
      <w:pPr>
        <w:pStyle w:val="NormalText"/>
      </w:pPr>
      <w:r w:rsidRPr="004D7DCA">
        <w:t>“Facilitators must be trained to use scenario planning approaches effectively and to understand how to run a process that deepens thinking about the future</w:t>
      </w:r>
      <w:r w:rsidR="00037F94" w:rsidRPr="004D7DCA">
        <w:t>.</w:t>
      </w:r>
      <w:r w:rsidRPr="004D7DCA">
        <w:t xml:space="preserve">” </w:t>
      </w:r>
      <w:r w:rsidR="00037F94" w:rsidRPr="004D7DCA">
        <w:rPr>
          <w:rFonts w:cs="Times New Roman"/>
        </w:rPr>
        <w:t>–</w:t>
      </w:r>
      <w:r w:rsidRPr="004D7DCA">
        <w:t xml:space="preserve"> (EXP2)</w:t>
      </w:r>
    </w:p>
    <w:p w14:paraId="538AB87B" w14:textId="77777777" w:rsidR="007745A4" w:rsidRPr="004D7DCA" w:rsidRDefault="007745A4" w:rsidP="00CA3A96">
      <w:pPr>
        <w:pStyle w:val="Heading3"/>
      </w:pPr>
      <w:bookmarkStart w:id="2617" w:name="_heading=h.xevivl" w:colFirst="0" w:colLast="0"/>
      <w:bookmarkStart w:id="2618" w:name="_heading=h.3hej1je" w:colFirst="0" w:colLast="0"/>
      <w:bookmarkStart w:id="2619" w:name="_Toc109044755"/>
      <w:bookmarkStart w:id="2620" w:name="_Toc110580480"/>
      <w:bookmarkStart w:id="2621" w:name="_Toc111468275"/>
      <w:bookmarkEnd w:id="2617"/>
      <w:bookmarkEnd w:id="2618"/>
      <w:r w:rsidRPr="004D7DCA">
        <w:t>How does a successful intervention look?</w:t>
      </w:r>
      <w:bookmarkEnd w:id="2619"/>
      <w:bookmarkEnd w:id="2620"/>
      <w:bookmarkEnd w:id="2621"/>
    </w:p>
    <w:p w14:paraId="0BD4343B" w14:textId="44D04DA1" w:rsidR="007745A4" w:rsidRPr="004D7DCA" w:rsidRDefault="007745A4" w:rsidP="00E11933">
      <w:pPr>
        <w:pStyle w:val="NormalText"/>
      </w:pPr>
      <w:r w:rsidRPr="004D7DCA">
        <w:t>There should be clear indicators and metrics during scenario planning to determine the success of the intervention</w:t>
      </w:r>
      <w:r w:rsidR="00446703" w:rsidRPr="004D7DCA">
        <w:t>.</w:t>
      </w:r>
      <w:r w:rsidR="00446703">
        <w:t xml:space="preserve"> </w:t>
      </w:r>
      <w:r w:rsidRPr="004D7DCA">
        <w:t xml:space="preserve">When it is unclear how the scenarios will be used, then the process is bound to fail. Will </w:t>
      </w:r>
      <w:r w:rsidRPr="004D7DCA">
        <w:lastRenderedPageBreak/>
        <w:t xml:space="preserve">the scenarios be used to come up with </w:t>
      </w:r>
      <w:r w:rsidR="00DD48E2" w:rsidRPr="004D7DCA">
        <w:t xml:space="preserve">a </w:t>
      </w:r>
      <w:r w:rsidRPr="004D7DCA">
        <w:t xml:space="preserve">strategy, will they be used to generate risk management protocols, or will they be used to search for new opportunities? More importantly, does the process impact the way people think, did the team “get it right”, and has scenario planning been integrated with the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t xml:space="preserve">’s goals? </w:t>
      </w:r>
      <w:r w:rsidR="00DD48E2" w:rsidRPr="004D7DCA">
        <w:t>This section discusse</w:t>
      </w:r>
      <w:r w:rsidRPr="004D7DCA">
        <w:t>s how they believe intervention success can be measured.</w:t>
      </w:r>
    </w:p>
    <w:p w14:paraId="67B5CD54" w14:textId="4B63078C" w:rsidR="007745A4" w:rsidRPr="004D7DCA" w:rsidRDefault="007745A4" w:rsidP="00E11933">
      <w:pPr>
        <w:pStyle w:val="NormalText"/>
      </w:pPr>
      <w:r w:rsidRPr="004D7DCA">
        <w:rPr>
          <w:rFonts w:eastAsia="Calibri"/>
          <w:b/>
        </w:rPr>
        <w:t xml:space="preserve">Pre-defined success criteria: </w:t>
      </w:r>
      <w:r w:rsidRPr="004D7DCA">
        <w:t xml:space="preserve">Success or failure of a scenario planning project is </w:t>
      </w:r>
      <w:r w:rsidR="00DD48E2" w:rsidRPr="004D7DCA">
        <w:t xml:space="preserve">challenging </w:t>
      </w:r>
      <w:r w:rsidRPr="004D7DCA">
        <w:t xml:space="preserve">to achieve because there is both a tangible process and an intangible thinking shift </w:t>
      </w:r>
      <w:r w:rsidR="00DD48E2" w:rsidRPr="004D7DCA">
        <w:t xml:space="preserve">that </w:t>
      </w:r>
      <w:r w:rsidRPr="004D7DCA">
        <w:t xml:space="preserve">occurs. How a project will be evaluated is one of the things agreed </w:t>
      </w:r>
      <w:r w:rsidR="00DD48E2" w:rsidRPr="004D7DCA">
        <w:t xml:space="preserve">upon </w:t>
      </w:r>
      <w:r w:rsidRPr="004D7DCA">
        <w:t>at the beginning of the process and is determined by the client's desired outcomes</w:t>
      </w:r>
      <w:r w:rsidR="00DD48E2" w:rsidRPr="004D7DCA">
        <w:t>.</w:t>
      </w:r>
      <w:r w:rsidRPr="004D7DCA">
        <w:t xml:space="preserve"> Sometimes, the impact of scenario work doesn't surface until </w:t>
      </w:r>
      <w:r w:rsidR="007230DF" w:rsidRPr="004D7DCA">
        <w:t>sometime</w:t>
      </w:r>
      <w:r w:rsidRPr="004D7DCA">
        <w:t xml:space="preserve"> later</w:t>
      </w:r>
      <w:r w:rsidR="00DD48E2" w:rsidRPr="004D7DCA">
        <w:t>. T</w:t>
      </w:r>
      <w:r w:rsidRPr="004D7DCA">
        <w:t>herefore, the expert’s emphasis on the importance of setting up success criteria up</w:t>
      </w:r>
      <w:r w:rsidR="005609D2" w:rsidRPr="004D7DCA">
        <w:t xml:space="preserve"> </w:t>
      </w:r>
      <w:r w:rsidRPr="004D7DCA">
        <w:t>front</w:t>
      </w:r>
      <w:r w:rsidR="005609D2" w:rsidRPr="004D7DCA">
        <w:t>,</w:t>
      </w:r>
      <w:r w:rsidRPr="004D7DCA">
        <w:t xml:space="preserve"> before the project or study starts</w:t>
      </w:r>
      <w:r w:rsidR="005609D2" w:rsidRPr="004D7DCA">
        <w:t>,</w:t>
      </w:r>
      <w:r w:rsidRPr="004D7DCA">
        <w:t xml:space="preserve"> is essential.</w:t>
      </w:r>
    </w:p>
    <w:p w14:paraId="54960824" w14:textId="063EF820" w:rsidR="007745A4" w:rsidRPr="004D7DCA" w:rsidRDefault="007745A4" w:rsidP="00E11933">
      <w:pPr>
        <w:pStyle w:val="NormalText"/>
      </w:pPr>
      <w:r w:rsidRPr="004D7DCA">
        <w:t xml:space="preserve">“There need to be certain criteria in place, if we face a situation where somebody wants to bring a project and yet some of those conditions aren’t in place, we need to have a conversation about how to make it happen in a certain way, so we can get the required resources and conditions that can give us the best chance of being successful.” </w:t>
      </w:r>
      <w:r w:rsidR="00037F94" w:rsidRPr="004D7DCA">
        <w:rPr>
          <w:rFonts w:cs="Times New Roman"/>
        </w:rPr>
        <w:t>–</w:t>
      </w:r>
      <w:r w:rsidR="00037F94" w:rsidRPr="004D7DCA">
        <w:t xml:space="preserve"> </w:t>
      </w:r>
      <w:r w:rsidRPr="004D7DCA">
        <w:t>(EXP6)</w:t>
      </w:r>
    </w:p>
    <w:p w14:paraId="1AC33575" w14:textId="55102E49" w:rsidR="007745A4" w:rsidRPr="004D7DCA" w:rsidRDefault="007745A4" w:rsidP="00E11933">
      <w:pPr>
        <w:pStyle w:val="NormalText"/>
      </w:pPr>
      <w:r w:rsidRPr="004D7DCA">
        <w:t>“Government usually requires some form of evaluation report which can include a before and after survey to test people's understanding of thinking about the future before and after the process. I generally do a follow</w:t>
      </w:r>
      <w:r w:rsidR="00514C10" w:rsidRPr="004D7DCA">
        <w:t>-</w:t>
      </w:r>
      <w:r w:rsidRPr="004D7DCA">
        <w:t xml:space="preserve">up survey to get feedback about the process but that's to help me with future design rather than evaluate the project.” </w:t>
      </w:r>
      <w:r w:rsidR="00037F94" w:rsidRPr="004D7DCA">
        <w:rPr>
          <w:rFonts w:cs="Times New Roman"/>
        </w:rPr>
        <w:t>–</w:t>
      </w:r>
      <w:r w:rsidR="00037F94" w:rsidRPr="004D7DCA">
        <w:t xml:space="preserve"> </w:t>
      </w:r>
      <w:r w:rsidRPr="004D7DCA">
        <w:t>(EXP2)</w:t>
      </w:r>
    </w:p>
    <w:p w14:paraId="1E7AD92D" w14:textId="0B50F7CE" w:rsidR="007745A4" w:rsidRPr="004D7DCA" w:rsidRDefault="007745A4" w:rsidP="00E11933">
      <w:pPr>
        <w:pStyle w:val="NormalText"/>
      </w:pPr>
      <w:r w:rsidRPr="004D7DCA">
        <w:t xml:space="preserve">“We always say that in any decision that’s taken, whether it's a good or bad outcome our fingerprints are there; our fingerprints are on the decision. That's one thing. How strong those fingerprints are is a different story; sometimes it's very strong, and we shaped the outcome; sometimes it's </w:t>
      </w:r>
      <w:r w:rsidR="00514C10" w:rsidRPr="004D7DCA">
        <w:t xml:space="preserve">a </w:t>
      </w:r>
      <w:r w:rsidRPr="004D7DCA">
        <w:t xml:space="preserve">more light touch.” </w:t>
      </w:r>
      <w:r w:rsidR="00037F94" w:rsidRPr="004D7DCA">
        <w:rPr>
          <w:rFonts w:cs="Times New Roman"/>
        </w:rPr>
        <w:t>–</w:t>
      </w:r>
      <w:r w:rsidR="00037F94" w:rsidRPr="004D7DCA">
        <w:t xml:space="preserve"> </w:t>
      </w:r>
      <w:r w:rsidRPr="004D7DCA">
        <w:t>(EXP3)</w:t>
      </w:r>
    </w:p>
    <w:p w14:paraId="5F12D723" w14:textId="38C1A6E9" w:rsidR="007745A4" w:rsidRPr="004D7DCA" w:rsidRDefault="007745A4" w:rsidP="00E11933">
      <w:pPr>
        <w:pStyle w:val="NormalText"/>
      </w:pPr>
      <w:r w:rsidRPr="004D7DCA">
        <w:t>Evaluating a project by obtaining feedback is one method of measuring success as well as understanding whether people think different</w:t>
      </w:r>
      <w:r w:rsidR="002A1388" w:rsidRPr="004D7DCA">
        <w:t>ly</w:t>
      </w:r>
      <w:r w:rsidRPr="004D7DCA">
        <w:t xml:space="preserve"> about the future. In general, the experts hope to see evidence that they have made a positive change to the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t xml:space="preserve"> they were working with.</w:t>
      </w:r>
    </w:p>
    <w:p w14:paraId="1A516329" w14:textId="074A14AB" w:rsidR="007745A4" w:rsidRPr="004D7DCA" w:rsidRDefault="007745A4" w:rsidP="00E11933">
      <w:pPr>
        <w:pStyle w:val="NormalText"/>
      </w:pPr>
      <w:r w:rsidRPr="004D7DCA">
        <w:rPr>
          <w:b/>
          <w:bCs/>
        </w:rPr>
        <w:t xml:space="preserve">Change </w:t>
      </w:r>
      <w:r w:rsidR="002A1388" w:rsidRPr="004D7DCA">
        <w:rPr>
          <w:b/>
          <w:bCs/>
        </w:rPr>
        <w:t xml:space="preserve">the </w:t>
      </w:r>
      <w:r w:rsidRPr="004D7DCA">
        <w:rPr>
          <w:b/>
          <w:bCs/>
        </w:rPr>
        <w:t>thinking and the way people think:</w:t>
      </w:r>
      <w:r w:rsidRPr="004D7DCA">
        <w:t xml:space="preserve"> Success can be measured by evaluating whether it changes </w:t>
      </w:r>
      <w:r w:rsidR="002A1388" w:rsidRPr="004D7DCA">
        <w:t>how</w:t>
      </w:r>
      <w:r w:rsidRPr="004D7DCA">
        <w:t xml:space="preserve"> people think through scenario planning. The Singapore expert stressed how success is a function of this transition:</w:t>
      </w:r>
    </w:p>
    <w:p w14:paraId="3F55EED7" w14:textId="32796DD4" w:rsidR="007745A4" w:rsidRPr="004D7DCA" w:rsidRDefault="007745A4" w:rsidP="00E11933">
      <w:pPr>
        <w:pStyle w:val="NormalText"/>
      </w:pPr>
      <w:r w:rsidRPr="004D7DCA">
        <w:t xml:space="preserve">“I think the way to measure it is whether it changed the way people thought about policy, that they either implemented or were going to implement. If we’ve gotten our decision-makers to take a second look, bearing the future in mind, and they still think that this is the right way to go then even though </w:t>
      </w:r>
      <w:r w:rsidRPr="004D7DCA">
        <w:lastRenderedPageBreak/>
        <w:t xml:space="preserve">there’s been no change I would argue that it’s still a better outcome because it’s a more considered approach.” </w:t>
      </w:r>
      <w:r w:rsidR="00037F94" w:rsidRPr="004D7DCA">
        <w:rPr>
          <w:rFonts w:cs="Times New Roman"/>
        </w:rPr>
        <w:t>–</w:t>
      </w:r>
      <w:r w:rsidR="00037F94" w:rsidRPr="004D7DCA">
        <w:t xml:space="preserve"> </w:t>
      </w:r>
      <w:r w:rsidRPr="004D7DCA">
        <w:t>(EXP1)</w:t>
      </w:r>
    </w:p>
    <w:p w14:paraId="5EB88ADD" w14:textId="08FE555F" w:rsidR="007745A4" w:rsidRPr="004D7DCA" w:rsidRDefault="007745A4" w:rsidP="00E11933">
      <w:pPr>
        <w:pStyle w:val="NormalText"/>
      </w:pPr>
      <w:r w:rsidRPr="004D7DCA">
        <w:t xml:space="preserve">“It starts to impact the culture, the way that people think, the way that they have conversations with each other, the way they’ll engage with each other, the way they think about the future of the business.” </w:t>
      </w:r>
      <w:r w:rsidR="00037F94" w:rsidRPr="004D7DCA">
        <w:rPr>
          <w:rFonts w:cs="Times New Roman"/>
        </w:rPr>
        <w:t>–</w:t>
      </w:r>
      <w:r w:rsidR="00037F94" w:rsidRPr="004D7DCA">
        <w:t xml:space="preserve"> </w:t>
      </w:r>
      <w:r w:rsidRPr="004D7DCA">
        <w:t>(EXP6)</w:t>
      </w:r>
    </w:p>
    <w:p w14:paraId="655D159E" w14:textId="77777777" w:rsidR="007745A4" w:rsidRPr="004D7DCA" w:rsidRDefault="007745A4" w:rsidP="00E11933">
      <w:pPr>
        <w:pStyle w:val="NormalText"/>
      </w:pPr>
      <w:r w:rsidRPr="004D7DCA">
        <w:t>She also discussed the concept of shifting the window, as:</w:t>
      </w:r>
    </w:p>
    <w:p w14:paraId="3F132B3C" w14:textId="66DCE24E" w:rsidR="007745A4" w:rsidRPr="004D7DCA" w:rsidRDefault="007745A4" w:rsidP="00E11933">
      <w:pPr>
        <w:pStyle w:val="NormalText"/>
      </w:pPr>
      <w:r w:rsidRPr="004D7DCA">
        <w:t xml:space="preserve">“We consider it our goal to shift the window of what people consider to be possible, to expand the conversation. If the scenario process has managed to shift the conversation, to make people reconsider their assumptions about what is possible? I would call that a win.” </w:t>
      </w:r>
      <w:r w:rsidR="00037F94" w:rsidRPr="004D7DCA">
        <w:rPr>
          <w:rFonts w:cs="Times New Roman"/>
        </w:rPr>
        <w:t>–</w:t>
      </w:r>
      <w:r w:rsidR="00037F94" w:rsidRPr="004D7DCA">
        <w:t xml:space="preserve"> </w:t>
      </w:r>
      <w:r w:rsidRPr="004D7DCA">
        <w:t xml:space="preserve">(EXP1) </w:t>
      </w:r>
    </w:p>
    <w:p w14:paraId="7217B964" w14:textId="4007A289" w:rsidR="007745A4" w:rsidRPr="00C509D9" w:rsidRDefault="007745A4" w:rsidP="00E11933">
      <w:pPr>
        <w:pStyle w:val="NormalText"/>
        <w:rPr>
          <w:b/>
          <w:bCs/>
        </w:rPr>
      </w:pPr>
      <w:r w:rsidRPr="00C509D9">
        <w:rPr>
          <w:rFonts w:eastAsia="Calibri"/>
          <w:b/>
          <w:bCs/>
        </w:rPr>
        <w:t xml:space="preserve">Getting it Right: </w:t>
      </w:r>
      <w:r w:rsidRPr="00C509D9">
        <w:rPr>
          <w:b/>
          <w:bCs/>
        </w:rPr>
        <w:t xml:space="preserve">Not only is the incorporation into strategy important but did the team get it right? </w:t>
      </w:r>
    </w:p>
    <w:p w14:paraId="133034E8" w14:textId="3649AF9C" w:rsidR="007745A4" w:rsidRPr="004D7DCA" w:rsidRDefault="007745A4" w:rsidP="00E11933">
      <w:pPr>
        <w:pStyle w:val="NormalText"/>
      </w:pPr>
      <w:r w:rsidRPr="004D7DCA">
        <w:t>“There are two tests of success or failure. Did you get it right meaning from the different scenarios across the range 10 years later? Did what was proposed to happen within that range? Or was it something you never saw coming, something you dismissed as being so impossible you excluded it from your scenario</w:t>
      </w:r>
      <w:r w:rsidR="00446703" w:rsidRPr="004D7DCA">
        <w:t>?</w:t>
      </w:r>
      <w:r w:rsidR="00446703">
        <w:t xml:space="preserve"> </w:t>
      </w:r>
      <w:r w:rsidRPr="004D7DCA">
        <w:t>That's the first test.</w:t>
      </w:r>
      <w:r w:rsidR="00C64499">
        <w:t>”</w:t>
      </w:r>
      <w:r w:rsidRPr="004D7DCA">
        <w:t xml:space="preserve"> </w:t>
      </w:r>
      <w:r w:rsidR="00E665BB">
        <w:rPr>
          <w:rFonts w:cs="Times New Roman"/>
        </w:rPr>
        <w:t>–</w:t>
      </w:r>
      <w:r w:rsidR="00F6053E" w:rsidRPr="004D7DCA">
        <w:t xml:space="preserve"> (EXP</w:t>
      </w:r>
      <w:r w:rsidR="00F6053E">
        <w:t>3</w:t>
      </w:r>
      <w:r w:rsidR="00F6053E" w:rsidRPr="004D7DCA">
        <w:t>)</w:t>
      </w:r>
    </w:p>
    <w:p w14:paraId="7A1575BB" w14:textId="61E61AB3" w:rsidR="007745A4" w:rsidRPr="004D7DCA" w:rsidRDefault="007745A4" w:rsidP="00E11933">
      <w:pPr>
        <w:pStyle w:val="NormalText"/>
      </w:pPr>
      <w:r w:rsidRPr="004D7DCA">
        <w:t xml:space="preserve">Did we avoid a </w:t>
      </w:r>
      <w:r w:rsidR="007B0BF4" w:rsidRPr="004D7DCA">
        <w:t xml:space="preserve">wrong </w:t>
      </w:r>
      <w:r w:rsidRPr="004D7DCA">
        <w:t xml:space="preserve">decision, or not </w:t>
      </w:r>
      <w:r w:rsidR="007B0BF4" w:rsidRPr="004D7DCA">
        <w:t xml:space="preserve">engage </w:t>
      </w:r>
      <w:r w:rsidRPr="004D7DCA">
        <w:t>in potential</w:t>
      </w:r>
      <w:r w:rsidR="007B0BF4" w:rsidRPr="004D7DCA">
        <w:t>ly</w:t>
      </w:r>
      <w:r w:rsidRPr="004D7DCA">
        <w:t xml:space="preserve"> damaging </w:t>
      </w:r>
      <w:r w:rsidR="001E232F" w:rsidRPr="004D7DCA">
        <w:t>activities?</w:t>
      </w:r>
    </w:p>
    <w:p w14:paraId="24528C62" w14:textId="0C18DC07" w:rsidR="007745A4" w:rsidRPr="004D7DCA" w:rsidRDefault="007745A4" w:rsidP="00E11933">
      <w:pPr>
        <w:pStyle w:val="NormalText"/>
        <w:rPr>
          <w:i/>
          <w:sz w:val="24"/>
          <w:szCs w:val="24"/>
        </w:rPr>
      </w:pPr>
      <w:r w:rsidRPr="004D7DCA">
        <w:rPr>
          <w:i/>
          <w:sz w:val="24"/>
          <w:szCs w:val="24"/>
        </w:rPr>
        <w:t>“</w:t>
      </w:r>
      <w:r w:rsidRPr="004D7DCA">
        <w:rPr>
          <w:rStyle w:val="QuoteChar"/>
          <w:rFonts w:asciiTheme="majorBidi" w:eastAsiaTheme="minorHAnsi" w:hAnsiTheme="majorBidi" w:cstheme="majorBidi"/>
        </w:rPr>
        <w:t xml:space="preserve">There are a couple of projects where we made some real decisions that had </w:t>
      </w:r>
      <w:r w:rsidR="007B0BF4" w:rsidRPr="004D7DCA">
        <w:rPr>
          <w:rStyle w:val="QuoteChar"/>
          <w:rFonts w:asciiTheme="majorBidi" w:eastAsiaTheme="minorHAnsi" w:hAnsiTheme="majorBidi" w:cstheme="majorBidi"/>
        </w:rPr>
        <w:t xml:space="preserve">a </w:t>
      </w:r>
      <w:r w:rsidRPr="004D7DCA">
        <w:rPr>
          <w:rStyle w:val="QuoteChar"/>
          <w:rFonts w:asciiTheme="majorBidi" w:eastAsiaTheme="minorHAnsi" w:hAnsiTheme="majorBidi" w:cstheme="majorBidi"/>
        </w:rPr>
        <w:t xml:space="preserve">significant positive impact on the business. Both where we decided to do something, but also in some cases where we decided </w:t>
      </w:r>
      <w:r w:rsidR="00F6053E">
        <w:rPr>
          <w:rStyle w:val="QuoteChar"/>
          <w:rFonts w:asciiTheme="majorBidi" w:eastAsiaTheme="minorHAnsi" w:hAnsiTheme="majorBidi" w:cstheme="majorBidi"/>
        </w:rPr>
        <w:t>to do nothing</w:t>
      </w:r>
      <w:r w:rsidRPr="004D7DCA">
        <w:rPr>
          <w:rStyle w:val="QuoteChar"/>
          <w:rFonts w:asciiTheme="majorBidi" w:eastAsiaTheme="minorHAnsi" w:hAnsiTheme="majorBidi" w:cstheme="majorBidi"/>
        </w:rPr>
        <w:t xml:space="preserve">.” </w:t>
      </w:r>
      <w:r w:rsidR="00037F94" w:rsidRPr="004D7DCA">
        <w:rPr>
          <w:rStyle w:val="QuoteChar"/>
          <w:rFonts w:asciiTheme="majorBidi" w:eastAsiaTheme="minorHAnsi" w:hAnsiTheme="majorBidi" w:cstheme="majorBidi"/>
        </w:rPr>
        <w:t xml:space="preserve">– </w:t>
      </w:r>
      <w:r w:rsidRPr="004D7DCA">
        <w:rPr>
          <w:rStyle w:val="QuoteChar"/>
          <w:rFonts w:asciiTheme="majorBidi" w:eastAsiaTheme="minorHAnsi" w:hAnsiTheme="majorBidi" w:cstheme="majorBidi"/>
        </w:rPr>
        <w:t>(EXP6)</w:t>
      </w:r>
    </w:p>
    <w:p w14:paraId="71C65292" w14:textId="2A5599E5" w:rsidR="007745A4" w:rsidRPr="004D7DCA" w:rsidRDefault="007745A4" w:rsidP="00E11933">
      <w:pPr>
        <w:pStyle w:val="NormalText"/>
      </w:pPr>
      <w:r w:rsidRPr="004D7DCA">
        <w:rPr>
          <w:rFonts w:eastAsia="Calibri"/>
          <w:b/>
        </w:rPr>
        <w:t xml:space="preserve">The use of the outcomes: </w:t>
      </w:r>
      <w:r w:rsidRPr="004D7DCA">
        <w:t xml:space="preserve">Scenario planning interventions </w:t>
      </w:r>
      <w:r w:rsidR="00514C10" w:rsidRPr="004D7DCA">
        <w:t>is</w:t>
      </w:r>
      <w:r w:rsidRPr="004D7DCA">
        <w:t xml:space="preserve"> considered as an ongoing learning process rather than a list of actions over the long term. To ensure ongoing positive impact from scenario planning, it’s important to embed scenario planning outcomes in regular planning processes of performance management and leadership discussions. It is </w:t>
      </w:r>
      <w:r w:rsidR="007B0BF4" w:rsidRPr="004D7DCA">
        <w:t xml:space="preserve">vital </w:t>
      </w:r>
      <w:r w:rsidRPr="004D7DCA">
        <w:t xml:space="preserve">to ensure scenario thinking and </w:t>
      </w:r>
      <w:r w:rsidR="007B0BF4" w:rsidRPr="004D7DCA">
        <w:t xml:space="preserve">to see </w:t>
      </w:r>
      <w:r w:rsidRPr="004D7DCA">
        <w:t xml:space="preserve">the world through the lenses of the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t xml:space="preserve"> scenarios </w:t>
      </w:r>
      <w:r w:rsidR="007B0BF4" w:rsidRPr="004D7DCA">
        <w:t xml:space="preserve">that are </w:t>
      </w:r>
      <w:r w:rsidRPr="004D7DCA">
        <w:t>inherent in the management approach.</w:t>
      </w:r>
    </w:p>
    <w:p w14:paraId="0D3AEB62" w14:textId="57AA6F84" w:rsidR="007745A4" w:rsidRPr="004D7DCA" w:rsidRDefault="007745A4" w:rsidP="00E11933">
      <w:pPr>
        <w:pStyle w:val="NormalText"/>
      </w:pPr>
      <w:r w:rsidRPr="004D7DCA">
        <w:t>“The second test is the more important one which is, for a business company like Shell, what did the decision maker do with that information from the scenarios</w:t>
      </w:r>
      <w:r w:rsidR="00446703" w:rsidRPr="004D7DCA">
        <w:t>?</w:t>
      </w:r>
      <w:r w:rsidR="00446703">
        <w:t xml:space="preserve"> </w:t>
      </w:r>
      <w:r w:rsidRPr="004D7DCA">
        <w:t>Did he or she do something different from what he or she would have done without knowing the scenarios</w:t>
      </w:r>
      <w:r w:rsidR="00446703" w:rsidRPr="004D7DCA">
        <w:t>?</w:t>
      </w:r>
      <w:r w:rsidR="00446703">
        <w:t xml:space="preserve"> </w:t>
      </w:r>
      <w:r w:rsidRPr="004D7DCA">
        <w:t>And if you can impact that in a meaningful way you have succeeded, because you have made a tangible decision based on scenarios</w:t>
      </w:r>
      <w:r w:rsidR="00446703" w:rsidRPr="004D7DCA">
        <w:t>.</w:t>
      </w:r>
      <w:r w:rsidR="00446703">
        <w:t xml:space="preserve"> </w:t>
      </w:r>
      <w:r w:rsidRPr="004D7DCA">
        <w:t>If you fail to make that impact, then ultimately, however clever your scenarios</w:t>
      </w:r>
      <w:r w:rsidR="00514C10" w:rsidRPr="004D7DCA">
        <w:t xml:space="preserve"> are</w:t>
      </w:r>
      <w:r w:rsidRPr="004D7DCA">
        <w:t>, you have failed</w:t>
      </w:r>
      <w:r w:rsidR="00446703" w:rsidRPr="004D7DCA">
        <w:t>.</w:t>
      </w:r>
      <w:r w:rsidR="00446703">
        <w:t xml:space="preserve"> </w:t>
      </w:r>
      <w:r w:rsidRPr="004D7DCA">
        <w:t xml:space="preserve">So that is a very iron test.” </w:t>
      </w:r>
      <w:r w:rsidR="00037F94" w:rsidRPr="004D7DCA">
        <w:rPr>
          <w:rFonts w:cs="Times New Roman"/>
        </w:rPr>
        <w:t>–</w:t>
      </w:r>
      <w:r w:rsidR="00037F94" w:rsidRPr="004D7DCA">
        <w:t xml:space="preserve"> </w:t>
      </w:r>
      <w:r w:rsidRPr="004D7DCA">
        <w:t>(EXP3)</w:t>
      </w:r>
    </w:p>
    <w:p w14:paraId="3D36E246" w14:textId="77777777" w:rsidR="007745A4" w:rsidRPr="004D7DCA" w:rsidRDefault="007745A4" w:rsidP="00E11933">
      <w:pPr>
        <w:pStyle w:val="NormalText"/>
      </w:pPr>
      <w:r w:rsidRPr="004D7DCA">
        <w:rPr>
          <w:rFonts w:eastAsia="Calibri"/>
          <w:b/>
        </w:rPr>
        <w:lastRenderedPageBreak/>
        <w:t xml:space="preserve">Follow-up: </w:t>
      </w:r>
      <w:r w:rsidRPr="004D7DCA">
        <w:t xml:space="preserve">Follow-up is a process of revisiting a project once it is complete and reflecting on what was correct and any incorrect scenarios. </w:t>
      </w:r>
    </w:p>
    <w:p w14:paraId="7D93693F" w14:textId="47C2F348" w:rsidR="007745A4" w:rsidRPr="004D7DCA" w:rsidRDefault="007745A4" w:rsidP="00037F94">
      <w:pPr>
        <w:pStyle w:val="NormalText"/>
      </w:pPr>
      <w:r w:rsidRPr="004D7DCA">
        <w:rPr>
          <w:rStyle w:val="QuoteChar"/>
          <w:rFonts w:asciiTheme="majorBidi" w:eastAsiaTheme="minorHAnsi" w:hAnsiTheme="majorBidi" w:cstheme="majorBidi"/>
        </w:rPr>
        <w:t>“One of the things you’ve heard from Shell and Singapore is that part of their success has to do with the fact that when they complete projects it doesn’t mean that they stick them in a drawer and never look at them again. It means you’ve got as much information from that project and as much learning from that project as we can derive from it now and let’s go back and the team is going to be here, so we</w:t>
      </w:r>
      <w:r w:rsidRPr="004D7DCA">
        <w:t xml:space="preserve"> just make it a part of what we do as we’re constantly going back to reflecting on earlier efforts and what we got right, what we missed and then importantly, really importantly, why did we miss what we missed?</w:t>
      </w:r>
      <w:r w:rsidR="005447CE" w:rsidRPr="004D7DCA">
        <w:t>”</w:t>
      </w:r>
      <w:r w:rsidRPr="004D7DCA">
        <w:t xml:space="preserve"> </w:t>
      </w:r>
      <w:r w:rsidR="00037F94" w:rsidRPr="004D7DCA">
        <w:rPr>
          <w:rFonts w:cs="Times New Roman"/>
        </w:rPr>
        <w:t>–</w:t>
      </w:r>
      <w:r w:rsidR="00037F94" w:rsidRPr="004D7DCA">
        <w:t xml:space="preserve"> </w:t>
      </w:r>
      <w:r w:rsidRPr="004D7DCA">
        <w:t>(GNB)</w:t>
      </w:r>
    </w:p>
    <w:p w14:paraId="0D452AD4" w14:textId="488A5797" w:rsidR="007745A4" w:rsidRPr="004D7DCA" w:rsidRDefault="007745A4" w:rsidP="00E11933">
      <w:pPr>
        <w:pStyle w:val="NormalText"/>
      </w:pPr>
      <w:r w:rsidRPr="004D7DCA">
        <w:t xml:space="preserve">The idea that follow-up is an extension of the scenario planning process </w:t>
      </w:r>
      <w:r w:rsidR="00BE7A4E" w:rsidRPr="004D7DCA">
        <w:t xml:space="preserve">is </w:t>
      </w:r>
      <w:r w:rsidRPr="004D7DCA">
        <w:t>not generally referenced in the literature. However, from the comments that have been cited, clearly, the expert</w:t>
      </w:r>
      <w:r w:rsidR="003D6DA2">
        <w:t>s</w:t>
      </w:r>
      <w:r w:rsidRPr="004D7DCA">
        <w:t xml:space="preserve"> feel that following up with an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t xml:space="preserve"> that has embarked on scenario planning is important.</w:t>
      </w:r>
    </w:p>
    <w:p w14:paraId="7260B203" w14:textId="60302E5C" w:rsidR="00065433" w:rsidRPr="004D7DCA" w:rsidRDefault="00065433">
      <w:pPr>
        <w:pStyle w:val="Heading2"/>
      </w:pPr>
      <w:bookmarkStart w:id="2622" w:name="_heading=h.1wjtbr7" w:colFirst="0" w:colLast="0"/>
      <w:bookmarkStart w:id="2623" w:name="_Toc111468276"/>
      <w:bookmarkStart w:id="2624" w:name="_Toc109044756"/>
      <w:bookmarkStart w:id="2625" w:name="_Toc110580481"/>
      <w:bookmarkStart w:id="2626" w:name="_Toc111330317"/>
      <w:bookmarkStart w:id="2627" w:name="_Toc115702241"/>
      <w:bookmarkEnd w:id="2622"/>
      <w:r w:rsidRPr="004D7DCA">
        <w:t xml:space="preserve">Phase 2 Findings </w:t>
      </w:r>
      <w:bookmarkStart w:id="2628" w:name="_headingh.1wjtbr7"/>
      <w:bookmarkEnd w:id="2628"/>
      <w:r w:rsidR="00BA3AA0" w:rsidRPr="004D7DCA">
        <w:t>Summary</w:t>
      </w:r>
      <w:r w:rsidRPr="004D7DCA">
        <w:t xml:space="preserve"> and Discussion</w:t>
      </w:r>
      <w:bookmarkEnd w:id="2623"/>
      <w:bookmarkEnd w:id="2627"/>
      <w:r w:rsidRPr="004D7DCA">
        <w:t xml:space="preserve"> </w:t>
      </w:r>
    </w:p>
    <w:p w14:paraId="029A144E" w14:textId="299B6FD2" w:rsidR="00065433" w:rsidRPr="004D7DCA" w:rsidRDefault="00065433" w:rsidP="00E11933">
      <w:pPr>
        <w:pStyle w:val="NormalText"/>
      </w:pPr>
      <w:r w:rsidRPr="004D7DCA">
        <w:t xml:space="preserve">The series of </w:t>
      </w:r>
      <w:r w:rsidR="00775F7A" w:rsidRPr="004D7DCA">
        <w:t>interviews for</w:t>
      </w:r>
      <w:r w:rsidRPr="004D7DCA">
        <w:t xml:space="preserve"> this phase of the study elicited expert knowledge regarding approach and methodology, the factors influencing implementation, the differences between </w:t>
      </w:r>
      <w:r w:rsidR="00BE7A4E" w:rsidRPr="004D7DCA">
        <w:t xml:space="preserve">the </w:t>
      </w:r>
      <w:r w:rsidRPr="004D7DCA">
        <w:t xml:space="preserve">public and private sector, </w:t>
      </w:r>
      <w:r w:rsidR="00BE7A4E" w:rsidRPr="004D7DCA">
        <w:t xml:space="preserve">and </w:t>
      </w:r>
      <w:r w:rsidRPr="004D7DCA">
        <w:t>assessing implementation success.</w:t>
      </w:r>
    </w:p>
    <w:p w14:paraId="496C28C1" w14:textId="65331B87" w:rsidR="00065433" w:rsidRPr="004D7DCA" w:rsidRDefault="00065433" w:rsidP="00E11933">
      <w:pPr>
        <w:pStyle w:val="NormalText"/>
      </w:pPr>
      <w:r w:rsidRPr="004D7DCA">
        <w:t>The experts shared the approaches they commonly used for scenario analysis or the process of building scenarios without the detailed, step-by-step methodology</w:t>
      </w:r>
      <w:r w:rsidR="00E15DD5" w:rsidRPr="004D7DCA">
        <w:t>,</w:t>
      </w:r>
      <w:r w:rsidRPr="004D7DCA">
        <w:t xml:space="preserve"> similar </w:t>
      </w:r>
      <w:r w:rsidR="00E15DD5" w:rsidRPr="004D7DCA">
        <w:t xml:space="preserve">to the </w:t>
      </w:r>
      <w:r w:rsidRPr="004D7DCA">
        <w:t>observation</w:t>
      </w:r>
      <w:r w:rsidR="003D6DA2">
        <w:t>s</w:t>
      </w:r>
      <w:r w:rsidRPr="004D7DCA">
        <w:t xml:space="preserve"> recorded by Chermack</w:t>
      </w:r>
      <w:r w:rsidR="00AD3B0A">
        <w:t xml:space="preserve"> et al.</w:t>
      </w:r>
      <w:r w:rsidR="00FF6DB0" w:rsidRPr="004D7DCA">
        <w:t xml:space="preserve"> </w:t>
      </w:r>
      <w:r w:rsidRPr="004D7DCA">
        <w:t>(2001).</w:t>
      </w:r>
      <w:r w:rsidR="00775F7A" w:rsidRPr="004D7DCA">
        <w:t xml:space="preserve"> </w:t>
      </w:r>
      <w:r w:rsidRPr="004D7DCA">
        <w:t xml:space="preserve">The approach to scenario planning recorded here was an overview of </w:t>
      </w:r>
      <w:r w:rsidR="00BE7A4E" w:rsidRPr="004D7DCA">
        <w:t xml:space="preserve">the </w:t>
      </w:r>
      <w:r w:rsidRPr="004D7DCA">
        <w:t>analysis process with many similarities to the methodologies developed by van der Heijne</w:t>
      </w:r>
      <w:r w:rsidR="00BE7A4E" w:rsidRPr="004D7DCA">
        <w:t>’s</w:t>
      </w:r>
      <w:r w:rsidRPr="004D7DCA">
        <w:t xml:space="preserve"> (1997) business idea for scenario planning; </w:t>
      </w:r>
      <w:r w:rsidR="00775F7A" w:rsidRPr="004D7DCA">
        <w:t>Schwartz</w:t>
      </w:r>
      <w:r w:rsidR="00BE7A4E" w:rsidRPr="004D7DCA">
        <w:t>’s</w:t>
      </w:r>
      <w:r w:rsidR="00775F7A" w:rsidRPr="004D7DCA">
        <w:t xml:space="preserve"> (</w:t>
      </w:r>
      <w:r w:rsidRPr="004D7DCA">
        <w:t>1991) conceptual overview of the scenario planning process; Ringland</w:t>
      </w:r>
      <w:r w:rsidR="002028E5" w:rsidRPr="004D7DCA">
        <w:t>’s</w:t>
      </w:r>
      <w:r w:rsidRPr="004D7DCA">
        <w:t xml:space="preserve"> (1998) trend-impact analysis approach</w:t>
      </w:r>
      <w:r w:rsidR="002028E5" w:rsidRPr="004D7DCA">
        <w:t>,</w:t>
      </w:r>
      <w:r w:rsidRPr="004D7DCA">
        <w:t xml:space="preserve"> and Shoemaker</w:t>
      </w:r>
      <w:r w:rsidR="002028E5" w:rsidRPr="004D7DCA">
        <w:t>’s approach</w:t>
      </w:r>
      <w:r w:rsidRPr="004D7DCA">
        <w:t xml:space="preserve"> (1995)</w:t>
      </w:r>
      <w:r w:rsidR="00BE7A4E" w:rsidRPr="004D7DCA">
        <w:t>.</w:t>
      </w:r>
      <w:r w:rsidRPr="004D7DCA">
        <w:t xml:space="preserve"> </w:t>
      </w:r>
    </w:p>
    <w:p w14:paraId="042C1A06" w14:textId="77777777" w:rsidR="00065433" w:rsidRPr="004D7DCA" w:rsidRDefault="00065433" w:rsidP="00E11933">
      <w:pPr>
        <w:pStyle w:val="NormalText"/>
      </w:pPr>
      <w:r w:rsidRPr="004D7DCA">
        <w:t>The findings for this section consist of five components that are influential for scenario planning, namely:</w:t>
      </w:r>
    </w:p>
    <w:p w14:paraId="2F208365" w14:textId="7FE0FE33" w:rsidR="00065433" w:rsidRPr="004D7DCA" w:rsidRDefault="00065433" w:rsidP="00E11933">
      <w:pPr>
        <w:pStyle w:val="NormalText"/>
      </w:pPr>
      <w:r w:rsidRPr="004D7DCA">
        <w:t xml:space="preserve">Leaders </w:t>
      </w:r>
      <w:r w:rsidR="00BE7A4E" w:rsidRPr="004D7DCA">
        <w:t xml:space="preserve">must have an acute awareness of the impacts and implications of environmental factors; understand the context within which the </w:t>
      </w:r>
      <w:r w:rsidR="005E1E66" w:rsidRPr="004D7DCA">
        <w:t>g</w:t>
      </w:r>
      <w:r w:rsidR="00BE7A4E" w:rsidRPr="004D7DCA">
        <w:t xml:space="preserve">overnment </w:t>
      </w:r>
      <w:r w:rsidR="007230DF" w:rsidRPr="004D7DCA">
        <w:t>operates and</w:t>
      </w:r>
      <w:r w:rsidR="00BE7A4E" w:rsidRPr="004D7DCA">
        <w:t xml:space="preserve"> appreciate</w:t>
      </w:r>
      <w:r w:rsidRPr="004D7DCA">
        <w:t xml:space="preserve"> the value of scenario planning for strategy development and decision making.</w:t>
      </w:r>
    </w:p>
    <w:p w14:paraId="0D5D8898" w14:textId="77777777" w:rsidR="00065433" w:rsidRPr="004D7DCA" w:rsidRDefault="00065433" w:rsidP="00252F8A">
      <w:pPr>
        <w:pStyle w:val="NormalText"/>
        <w:spacing w:after="0" w:afterAutospacing="0"/>
        <w:rPr>
          <w:b/>
        </w:rPr>
      </w:pPr>
      <w:r w:rsidRPr="004D7DCA">
        <w:rPr>
          <w:b/>
        </w:rPr>
        <w:t xml:space="preserve">Mindsets of leaders </w:t>
      </w:r>
    </w:p>
    <w:p w14:paraId="584DECF5" w14:textId="5FD53732" w:rsidR="00065433" w:rsidRPr="004D7DCA" w:rsidRDefault="00065433" w:rsidP="00E11933">
      <w:pPr>
        <w:pStyle w:val="NormalText"/>
      </w:pPr>
      <w:r w:rsidRPr="004D7DCA">
        <w:t>Review and refine scenarios and narratives with a wide range of stakeholders and diverse audience for buy-in and as an opportunity to educate people about scenarios</w:t>
      </w:r>
      <w:r w:rsidR="005E1E66" w:rsidRPr="004D7DCA">
        <w:t>.</w:t>
      </w:r>
    </w:p>
    <w:p w14:paraId="4088669E" w14:textId="77777777" w:rsidR="00065433" w:rsidRPr="004D7DCA" w:rsidRDefault="00065433" w:rsidP="00252F8A">
      <w:pPr>
        <w:pStyle w:val="NormalText"/>
        <w:spacing w:after="0" w:afterAutospacing="0"/>
        <w:rPr>
          <w:b/>
        </w:rPr>
      </w:pPr>
      <w:r w:rsidRPr="004D7DCA">
        <w:rPr>
          <w:b/>
        </w:rPr>
        <w:t xml:space="preserve">Understand the relevance of scenarios </w:t>
      </w:r>
    </w:p>
    <w:p w14:paraId="4BD59FA7" w14:textId="3A628FE5" w:rsidR="00065433" w:rsidRPr="004D7DCA" w:rsidRDefault="00065433" w:rsidP="00E11933">
      <w:pPr>
        <w:pStyle w:val="NormalText"/>
      </w:pPr>
      <w:r w:rsidRPr="004D7DCA">
        <w:lastRenderedPageBreak/>
        <w:t>Getting engagement and buy-in to the project through education and participation in workshops</w:t>
      </w:r>
      <w:r w:rsidR="005E1E66" w:rsidRPr="004D7DCA">
        <w:t>.</w:t>
      </w:r>
    </w:p>
    <w:p w14:paraId="79734191" w14:textId="05566EE5" w:rsidR="00065433" w:rsidRPr="004D7DCA" w:rsidRDefault="00065433" w:rsidP="00AC445B">
      <w:pPr>
        <w:pStyle w:val="NormalText"/>
        <w:rPr>
          <w:rFonts w:asciiTheme="majorBidi" w:hAnsiTheme="majorBidi" w:cstheme="majorBidi"/>
        </w:rPr>
      </w:pPr>
      <w:r w:rsidRPr="004D7DCA">
        <w:rPr>
          <w:rFonts w:asciiTheme="majorBidi" w:hAnsiTheme="majorBidi" w:cstheme="majorBidi"/>
        </w:rPr>
        <w:t xml:space="preserve">The leadership component (items 1 </w:t>
      </w:r>
      <w:r w:rsidR="006F3370" w:rsidRPr="004D7DCA">
        <w:rPr>
          <w:rFonts w:asciiTheme="majorBidi" w:hAnsiTheme="majorBidi" w:cstheme="majorBidi"/>
        </w:rPr>
        <w:t xml:space="preserve">and </w:t>
      </w:r>
      <w:r w:rsidRPr="004D7DCA">
        <w:rPr>
          <w:rFonts w:asciiTheme="majorBidi" w:hAnsiTheme="majorBidi" w:cstheme="majorBidi"/>
        </w:rPr>
        <w:t xml:space="preserve">2 above) in </w:t>
      </w:r>
      <w:r w:rsidR="008D5CCD" w:rsidRPr="004D7DCA">
        <w:rPr>
          <w:rFonts w:asciiTheme="majorBidi" w:hAnsiTheme="majorBidi" w:cstheme="majorBidi"/>
        </w:rPr>
        <w:t>this finding</w:t>
      </w:r>
      <w:r w:rsidRPr="004D7DCA">
        <w:rPr>
          <w:rFonts w:asciiTheme="majorBidi" w:hAnsiTheme="majorBidi" w:cstheme="majorBidi"/>
        </w:rPr>
        <w:t xml:space="preserve"> </w:t>
      </w:r>
      <w:r w:rsidR="007230DF" w:rsidRPr="004D7DCA">
        <w:rPr>
          <w:rFonts w:asciiTheme="majorBidi" w:hAnsiTheme="majorBidi" w:cstheme="majorBidi"/>
        </w:rPr>
        <w:t>is</w:t>
      </w:r>
      <w:r w:rsidRPr="004D7DCA">
        <w:rPr>
          <w:rFonts w:asciiTheme="majorBidi" w:hAnsiTheme="majorBidi" w:cstheme="majorBidi"/>
        </w:rPr>
        <w:t xml:space="preserve"> consistent with that of Rohrbeck’s (2010) Future Preparedness </w:t>
      </w:r>
      <w:r w:rsidR="00775F7A" w:rsidRPr="004D7DCA">
        <w:rPr>
          <w:rFonts w:asciiTheme="majorBidi" w:hAnsiTheme="majorBidi" w:cstheme="majorBidi"/>
        </w:rPr>
        <w:t>Barometer</w:t>
      </w:r>
      <w:r w:rsidR="00BE7A4E" w:rsidRPr="004D7DCA">
        <w:rPr>
          <w:rFonts w:asciiTheme="majorBidi" w:hAnsiTheme="majorBidi" w:cstheme="majorBidi"/>
        </w:rPr>
        <w:t>. T</w:t>
      </w:r>
      <w:r w:rsidR="00775F7A" w:rsidRPr="004D7DCA">
        <w:rPr>
          <w:rFonts w:asciiTheme="majorBidi" w:hAnsiTheme="majorBidi" w:cstheme="majorBidi"/>
        </w:rPr>
        <w:t>he</w:t>
      </w:r>
      <w:r w:rsidRPr="004D7DCA">
        <w:rPr>
          <w:rFonts w:asciiTheme="majorBidi" w:hAnsiTheme="majorBidi" w:cstheme="majorBidi"/>
        </w:rPr>
        <w:t xml:space="preserve"> leadership orientation component </w:t>
      </w:r>
      <w:r w:rsidR="00BE7A4E" w:rsidRPr="004D7DCA">
        <w:rPr>
          <w:rFonts w:asciiTheme="majorBidi" w:hAnsiTheme="majorBidi" w:cstheme="majorBidi"/>
        </w:rPr>
        <w:t>includes</w:t>
      </w:r>
      <w:r w:rsidRPr="004D7DCA">
        <w:rPr>
          <w:rFonts w:asciiTheme="majorBidi" w:hAnsiTheme="majorBidi" w:cstheme="majorBidi"/>
        </w:rPr>
        <w:t xml:space="preserve"> the flexibility to adjust strategy mid-way, providing incentives to encourage and reward broader vision, senior management’s willingness to test and challenge basic assumptions, </w:t>
      </w:r>
      <w:r w:rsidR="00BE7A4E" w:rsidRPr="004D7DCA">
        <w:rPr>
          <w:rFonts w:asciiTheme="majorBidi" w:hAnsiTheme="majorBidi" w:cstheme="majorBidi"/>
        </w:rPr>
        <w:t xml:space="preserve">and </w:t>
      </w:r>
      <w:r w:rsidRPr="004D7DCA">
        <w:rPr>
          <w:rFonts w:asciiTheme="majorBidi" w:hAnsiTheme="majorBidi" w:cstheme="majorBidi"/>
        </w:rPr>
        <w:t xml:space="preserve">the </w:t>
      </w:r>
      <w:r w:rsidR="00BE7A4E" w:rsidRPr="004D7DCA">
        <w:rPr>
          <w:rFonts w:asciiTheme="majorBidi" w:hAnsiTheme="majorBidi" w:cstheme="majorBidi"/>
        </w:rPr>
        <w:t xml:space="preserve">accountability </w:t>
      </w:r>
      <w:r w:rsidRPr="004D7DCA">
        <w:rPr>
          <w:rFonts w:asciiTheme="majorBidi" w:hAnsiTheme="majorBidi" w:cstheme="majorBidi"/>
        </w:rPr>
        <w:t xml:space="preserve">for sensing and acting </w:t>
      </w:r>
      <w:r w:rsidR="00BE7A4E" w:rsidRPr="004D7DCA">
        <w:rPr>
          <w:rFonts w:asciiTheme="majorBidi" w:hAnsiTheme="majorBidi" w:cstheme="majorBidi"/>
        </w:rPr>
        <w:t xml:space="preserve">on </w:t>
      </w:r>
      <w:r w:rsidRPr="004D7DCA">
        <w:rPr>
          <w:rFonts w:asciiTheme="majorBidi" w:hAnsiTheme="majorBidi" w:cstheme="majorBidi"/>
        </w:rPr>
        <w:t xml:space="preserve">weak signals. </w:t>
      </w:r>
      <w:r w:rsidR="00BE7A4E" w:rsidRPr="004D7DCA">
        <w:rPr>
          <w:rFonts w:asciiTheme="majorBidi" w:hAnsiTheme="majorBidi" w:cstheme="majorBidi"/>
        </w:rPr>
        <w:t>The</w:t>
      </w:r>
      <w:r w:rsidRPr="004D7DCA">
        <w:rPr>
          <w:rFonts w:asciiTheme="majorBidi" w:hAnsiTheme="majorBidi" w:cstheme="majorBidi"/>
        </w:rPr>
        <w:t xml:space="preserve"> Intervention 1 (Phase 1 of this study) demonstrates the </w:t>
      </w:r>
      <w:r w:rsidR="00BE7A4E" w:rsidRPr="004D7DCA">
        <w:rPr>
          <w:rFonts w:asciiTheme="majorBidi" w:hAnsiTheme="majorBidi" w:cstheme="majorBidi"/>
        </w:rPr>
        <w:t>senior management's willingness at the government's executive level</w:t>
      </w:r>
      <w:r w:rsidRPr="004D7DCA">
        <w:rPr>
          <w:rFonts w:asciiTheme="majorBidi" w:hAnsiTheme="majorBidi" w:cstheme="majorBidi"/>
        </w:rPr>
        <w:t xml:space="preserve"> to test and challenge basic or dominant assumptions of </w:t>
      </w:r>
      <w:r w:rsidR="00BE7A4E" w:rsidRPr="004D7DCA">
        <w:rPr>
          <w:rFonts w:asciiTheme="majorBidi" w:hAnsiTheme="majorBidi" w:cstheme="majorBidi"/>
        </w:rPr>
        <w:t>decision-</w:t>
      </w:r>
      <w:r w:rsidRPr="004D7DCA">
        <w:rPr>
          <w:rFonts w:asciiTheme="majorBidi" w:hAnsiTheme="majorBidi" w:cstheme="majorBidi"/>
        </w:rPr>
        <w:t>making and policy development process. Intervention 1 evidently was a search for alternatives to enhance public management.</w:t>
      </w:r>
    </w:p>
    <w:p w14:paraId="1033A0DE" w14:textId="1B5B38BB" w:rsidR="00065433" w:rsidRPr="004D7DCA" w:rsidRDefault="00BE7A4E" w:rsidP="00AC445B">
      <w:pPr>
        <w:pStyle w:val="NormalText"/>
        <w:rPr>
          <w:rFonts w:asciiTheme="majorBidi" w:hAnsiTheme="majorBidi" w:cstheme="majorBidi"/>
        </w:rPr>
      </w:pPr>
      <w:r w:rsidRPr="004D7DCA">
        <w:rPr>
          <w:rFonts w:asciiTheme="majorBidi" w:hAnsiTheme="majorBidi" w:cstheme="majorBidi"/>
        </w:rPr>
        <w:t>Reviewing and refining scenarios and narratives with a wide range of stakeholders and diverse audiences for buy-in and education</w:t>
      </w:r>
      <w:r w:rsidR="00065433" w:rsidRPr="004D7DCA">
        <w:rPr>
          <w:rFonts w:asciiTheme="majorBidi" w:hAnsiTheme="majorBidi" w:cstheme="majorBidi"/>
        </w:rPr>
        <w:t xml:space="preserve"> would lead to a better understanding of the relevance of scenarios</w:t>
      </w:r>
      <w:r w:rsidR="00446703" w:rsidRPr="004D7DCA">
        <w:rPr>
          <w:rFonts w:asciiTheme="majorBidi" w:hAnsiTheme="majorBidi" w:cstheme="majorBidi"/>
        </w:rPr>
        <w:t>.</w:t>
      </w:r>
      <w:r w:rsidR="00446703">
        <w:rPr>
          <w:rFonts w:asciiTheme="majorBidi" w:hAnsiTheme="majorBidi" w:cstheme="majorBidi"/>
        </w:rPr>
        <w:t xml:space="preserve"> </w:t>
      </w:r>
      <w:r w:rsidR="00065433" w:rsidRPr="004D7DCA">
        <w:rPr>
          <w:rFonts w:asciiTheme="majorBidi" w:hAnsiTheme="majorBidi" w:cstheme="majorBidi"/>
        </w:rPr>
        <w:t xml:space="preserve">This </w:t>
      </w:r>
      <w:r w:rsidRPr="004D7DCA">
        <w:rPr>
          <w:rFonts w:asciiTheme="majorBidi" w:hAnsiTheme="majorBidi" w:cstheme="majorBidi"/>
        </w:rPr>
        <w:t>engagement process for buy-in also offers an opportunity to br</w:t>
      </w:r>
      <w:r w:rsidR="00065433" w:rsidRPr="004D7DCA">
        <w:rPr>
          <w:rFonts w:asciiTheme="majorBidi" w:hAnsiTheme="majorBidi" w:cstheme="majorBidi"/>
        </w:rPr>
        <w:t>ing diverse groups of people together (Kahane, 1992, van der Merwe, 1994).</w:t>
      </w:r>
    </w:p>
    <w:p w14:paraId="042BEA91" w14:textId="28B3AE63" w:rsidR="00065433" w:rsidRPr="004D7DCA" w:rsidRDefault="00065433" w:rsidP="00AC445B">
      <w:pPr>
        <w:pStyle w:val="NormalText"/>
        <w:rPr>
          <w:rFonts w:asciiTheme="majorBidi" w:hAnsiTheme="majorBidi" w:cstheme="majorBidi"/>
        </w:rPr>
      </w:pPr>
      <w:r w:rsidRPr="004D7DCA">
        <w:rPr>
          <w:rFonts w:asciiTheme="majorBidi" w:hAnsiTheme="majorBidi" w:cstheme="majorBidi"/>
        </w:rPr>
        <w:t xml:space="preserve">The adoption of scenario planning at a national level in </w:t>
      </w:r>
      <w:r w:rsidR="00BE7A4E" w:rsidRPr="004D7DCA">
        <w:rPr>
          <w:rFonts w:asciiTheme="majorBidi" w:hAnsiTheme="majorBidi" w:cstheme="majorBidi"/>
        </w:rPr>
        <w:t xml:space="preserve">the </w:t>
      </w:r>
      <w:r w:rsidRPr="004D7DCA">
        <w:rPr>
          <w:rFonts w:asciiTheme="majorBidi" w:hAnsiTheme="majorBidi" w:cstheme="majorBidi"/>
        </w:rPr>
        <w:t xml:space="preserve">Abu Dhabi </w:t>
      </w:r>
      <w:r w:rsidR="00FF50AE">
        <w:t>g</w:t>
      </w:r>
      <w:r w:rsidR="00FF50AE" w:rsidRPr="004D7DCA">
        <w:t>overnment</w:t>
      </w:r>
      <w:r w:rsidRPr="004D7DCA">
        <w:rPr>
          <w:rFonts w:asciiTheme="majorBidi" w:hAnsiTheme="majorBidi" w:cstheme="majorBidi"/>
        </w:rPr>
        <w:t xml:space="preserve"> (Intervention 1) was evidence </w:t>
      </w:r>
      <w:r w:rsidR="00BE7A4E" w:rsidRPr="004D7DCA">
        <w:rPr>
          <w:rFonts w:asciiTheme="majorBidi" w:hAnsiTheme="majorBidi" w:cstheme="majorBidi"/>
        </w:rPr>
        <w:t xml:space="preserve">of </w:t>
      </w:r>
      <w:r w:rsidRPr="004D7DCA">
        <w:rPr>
          <w:rFonts w:asciiTheme="majorBidi" w:hAnsiTheme="majorBidi" w:cstheme="majorBidi"/>
        </w:rPr>
        <w:t>the shift from a rationalist school of thought</w:t>
      </w:r>
      <w:r w:rsidR="00C83F7B" w:rsidRPr="004D7DCA">
        <w:rPr>
          <w:rFonts w:asciiTheme="majorBidi" w:hAnsiTheme="majorBidi" w:cstheme="majorBidi"/>
        </w:rPr>
        <w:t>,</w:t>
      </w:r>
      <w:r w:rsidRPr="004D7DCA">
        <w:rPr>
          <w:rFonts w:asciiTheme="majorBidi" w:hAnsiTheme="majorBidi" w:cstheme="majorBidi"/>
        </w:rPr>
        <w:t xml:space="preserve"> where </w:t>
      </w:r>
      <w:r w:rsidR="00727ED7" w:rsidRPr="00A644B7">
        <w:rPr>
          <w:rFonts w:asciiTheme="majorBidi" w:hAnsiTheme="majorBidi" w:cstheme="majorBidi"/>
        </w:rPr>
        <w:t>strategi</w:t>
      </w:r>
      <w:r w:rsidR="00A644B7" w:rsidRPr="00A644B7">
        <w:rPr>
          <w:rFonts w:asciiTheme="majorBidi" w:hAnsiTheme="majorBidi" w:cstheme="majorBidi"/>
        </w:rPr>
        <w:t>s</w:t>
      </w:r>
      <w:r w:rsidR="00727ED7" w:rsidRPr="00A644B7">
        <w:rPr>
          <w:rFonts w:asciiTheme="majorBidi" w:hAnsiTheme="majorBidi" w:cstheme="majorBidi"/>
        </w:rPr>
        <w:t>ing</w:t>
      </w:r>
      <w:r w:rsidRPr="004D7DCA">
        <w:rPr>
          <w:rFonts w:asciiTheme="majorBidi" w:hAnsiTheme="majorBidi" w:cstheme="majorBidi"/>
        </w:rPr>
        <w:t xml:space="preserve"> for the future lies with an elite few at the top</w:t>
      </w:r>
      <w:r w:rsidR="00C83F7B" w:rsidRPr="004D7DCA">
        <w:rPr>
          <w:rFonts w:asciiTheme="majorBidi" w:hAnsiTheme="majorBidi" w:cstheme="majorBidi"/>
        </w:rPr>
        <w:t>,</w:t>
      </w:r>
      <w:r w:rsidRPr="004D7DCA">
        <w:rPr>
          <w:rFonts w:asciiTheme="majorBidi" w:hAnsiTheme="majorBidi" w:cstheme="majorBidi"/>
        </w:rPr>
        <w:t xml:space="preserve"> to a </w:t>
      </w:r>
      <w:r w:rsidR="003D3A14" w:rsidRPr="004D7DCA">
        <w:rPr>
          <w:rFonts w:asciiTheme="majorBidi" w:hAnsiTheme="majorBidi" w:cstheme="majorBidi"/>
        </w:rPr>
        <w:t>processual</w:t>
      </w:r>
      <w:r w:rsidRPr="004D7DCA">
        <w:rPr>
          <w:rFonts w:asciiTheme="majorBidi" w:hAnsiTheme="majorBidi" w:cstheme="majorBidi"/>
        </w:rPr>
        <w:t xml:space="preserve"> school of thought</w:t>
      </w:r>
      <w:r w:rsidR="00C83F7B" w:rsidRPr="004D7DCA">
        <w:rPr>
          <w:rFonts w:asciiTheme="majorBidi" w:hAnsiTheme="majorBidi" w:cstheme="majorBidi"/>
        </w:rPr>
        <w:t>,</w:t>
      </w:r>
      <w:r w:rsidRPr="004D7DCA">
        <w:rPr>
          <w:rFonts w:asciiTheme="majorBidi" w:hAnsiTheme="majorBidi" w:cstheme="majorBidi"/>
        </w:rPr>
        <w:t xml:space="preserve"> where the entities install and create processes to make the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Fonts w:asciiTheme="majorBidi" w:hAnsiTheme="majorBidi" w:cstheme="majorBidi"/>
        </w:rPr>
        <w:t xml:space="preserve"> more adaptive and capable of learning from its mistakes (Argyris, 1977, van der Heijden, 1997, 2000</w:t>
      </w:r>
      <w:r w:rsidR="00446703" w:rsidRPr="004D7DCA">
        <w:rPr>
          <w:rFonts w:asciiTheme="majorBidi" w:hAnsiTheme="majorBidi" w:cstheme="majorBidi"/>
        </w:rPr>
        <w:t>).</w:t>
      </w:r>
      <w:r w:rsidR="00446703">
        <w:rPr>
          <w:rFonts w:asciiTheme="majorBidi" w:hAnsiTheme="majorBidi" w:cstheme="majorBidi"/>
        </w:rPr>
        <w:t xml:space="preserve"> </w:t>
      </w:r>
      <w:r w:rsidRPr="004D7DCA">
        <w:rPr>
          <w:rFonts w:asciiTheme="majorBidi" w:hAnsiTheme="majorBidi" w:cstheme="majorBidi"/>
        </w:rPr>
        <w:t xml:space="preserve">Intervention 1 also demonstrates the shift from a functional, hierarchical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Fonts w:asciiTheme="majorBidi" w:hAnsiTheme="majorBidi" w:cstheme="majorBidi"/>
        </w:rPr>
        <w:t xml:space="preserve"> that tends to “engage in centralised and bureaucratic planning to a network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Fonts w:asciiTheme="majorBidi" w:hAnsiTheme="majorBidi" w:cstheme="majorBidi"/>
        </w:rPr>
        <w:t xml:space="preserve"> with more divergence in goals that tends to approach planning with an emphasis on learning and space for dialogues for converging goals and purposes” </w:t>
      </w:r>
      <w:r w:rsidR="007B79FF" w:rsidRPr="004D7DCA">
        <w:rPr>
          <w:rFonts w:asciiTheme="majorBidi" w:hAnsiTheme="majorBidi" w:cstheme="majorBidi"/>
        </w:rPr>
        <w:fldChar w:fldCharType="begin"/>
      </w:r>
      <w:r w:rsidR="007B79FF" w:rsidRPr="004D7DCA">
        <w:rPr>
          <w:rFonts w:asciiTheme="majorBidi" w:hAnsiTheme="majorBidi" w:cstheme="majorBidi"/>
        </w:rPr>
        <w:instrText xml:space="preserve"> ADDIN EN.CITE &lt;EndNote&gt;&lt;Cite&gt;&lt;Author&gt;Galer&lt;/Author&gt;&lt;Year&gt;1992&lt;/Year&gt;&lt;RecNum&gt;23&lt;/RecNum&gt;&lt;DisplayText&gt;(Galer and Van Der Heijden, 1992)&lt;/DisplayText&gt;&lt;record&gt;&lt;rec-number&gt;23&lt;/rec-number&gt;&lt;foreign-keys&gt;&lt;key app="EN" db-id="zd5pfperrxtsr1evw2nx2ez1x99twve9taxr" timestamp="1660627320"&gt;23&lt;/key&gt;&lt;/foreign-keys&gt;&lt;ref-type name="Journal Article"&gt;17&lt;/ref-type&gt;&lt;contributors&gt;&lt;authors&gt;&lt;author&gt;Galer, Graham&lt;/author&gt;&lt;author&gt;Van Der Heijden, Kees&lt;/author&gt;&lt;/authors&gt;&lt;/contributors&gt;&lt;titles&gt;&lt;title&gt;The learning organization: How planners create organizational learning&lt;/title&gt;&lt;secondary-title&gt;Marketing Intelligence &amp;amp; Planning&lt;/secondary-title&gt;&lt;/titles&gt;&lt;periodical&gt;&lt;full-title&gt;Marketing Intelligence &amp;amp; Planning&lt;/full-title&gt;&lt;/periodical&gt;&lt;pages&gt;5-12&lt;/pages&gt;&lt;volume&gt;10&lt;/volume&gt;&lt;number&gt;6&lt;/number&gt;&lt;dates&gt;&lt;year&gt;1992&lt;/year&gt;&lt;/dates&gt;&lt;isbn&gt;0263-4503&lt;/isbn&gt;&lt;urls&gt;&lt;/urls&gt;&lt;/record&gt;&lt;/Cite&gt;&lt;/EndNote&gt;</w:instrText>
      </w:r>
      <w:r w:rsidR="007B79FF" w:rsidRPr="004D7DCA">
        <w:rPr>
          <w:rFonts w:asciiTheme="majorBidi" w:hAnsiTheme="majorBidi" w:cstheme="majorBidi"/>
        </w:rPr>
        <w:fldChar w:fldCharType="separate"/>
      </w:r>
      <w:r w:rsidR="007B79FF" w:rsidRPr="004D7DCA">
        <w:rPr>
          <w:rFonts w:asciiTheme="majorBidi" w:hAnsiTheme="majorBidi" w:cstheme="majorBidi"/>
          <w:noProof/>
        </w:rPr>
        <w:t>(Galer and Van Der Heijden, 1992)</w:t>
      </w:r>
      <w:r w:rsidR="007B79FF" w:rsidRPr="004D7DCA">
        <w:rPr>
          <w:rFonts w:asciiTheme="majorBidi" w:hAnsiTheme="majorBidi" w:cstheme="majorBidi"/>
        </w:rPr>
        <w:fldChar w:fldCharType="end"/>
      </w:r>
      <w:r w:rsidRPr="004D7DCA">
        <w:rPr>
          <w:rFonts w:asciiTheme="majorBidi" w:hAnsiTheme="majorBidi" w:cstheme="majorBidi"/>
        </w:rPr>
        <w:t>.</w:t>
      </w:r>
    </w:p>
    <w:p w14:paraId="5B8FB50E" w14:textId="67B1E13D" w:rsidR="00065433" w:rsidRPr="004D7DCA" w:rsidRDefault="00065433" w:rsidP="00AC445B">
      <w:pPr>
        <w:pStyle w:val="NormalText"/>
        <w:rPr>
          <w:rFonts w:asciiTheme="majorBidi" w:hAnsiTheme="majorBidi" w:cstheme="majorBidi"/>
        </w:rPr>
      </w:pPr>
      <w:r w:rsidRPr="004D7DCA">
        <w:rPr>
          <w:rFonts w:asciiTheme="majorBidi" w:hAnsiTheme="majorBidi" w:cstheme="majorBidi"/>
        </w:rPr>
        <w:t xml:space="preserve">One of the basic characteristics of scenario planning was the idea of </w:t>
      </w:r>
      <w:r w:rsidR="00907EC9" w:rsidRPr="004D7DCA">
        <w:rPr>
          <w:rFonts w:asciiTheme="majorBidi" w:hAnsiTheme="majorBidi" w:cstheme="majorBidi"/>
        </w:rPr>
        <w:t xml:space="preserve">having </w:t>
      </w:r>
      <w:r w:rsidRPr="004D7DCA">
        <w:rPr>
          <w:rFonts w:asciiTheme="majorBidi" w:hAnsiTheme="majorBidi" w:cstheme="majorBidi"/>
        </w:rPr>
        <w:t xml:space="preserve">multiple outcomes to </w:t>
      </w:r>
      <w:r w:rsidR="00907EC9" w:rsidRPr="004D7DCA">
        <w:rPr>
          <w:rFonts w:asciiTheme="majorBidi" w:hAnsiTheme="majorBidi" w:cstheme="majorBidi"/>
        </w:rPr>
        <w:t xml:space="preserve">challenging </w:t>
      </w:r>
      <w:r w:rsidRPr="004D7DCA">
        <w:rPr>
          <w:rFonts w:asciiTheme="majorBidi" w:hAnsiTheme="majorBidi" w:cstheme="majorBidi"/>
        </w:rPr>
        <w:t>the assumptions of management. So one of the success factor</w:t>
      </w:r>
      <w:r w:rsidR="00907EC9" w:rsidRPr="004D7DCA">
        <w:rPr>
          <w:rFonts w:asciiTheme="majorBidi" w:hAnsiTheme="majorBidi" w:cstheme="majorBidi"/>
        </w:rPr>
        <w:t>s</w:t>
      </w:r>
      <w:r w:rsidRPr="004D7DCA">
        <w:rPr>
          <w:rFonts w:asciiTheme="majorBidi" w:hAnsiTheme="majorBidi" w:cstheme="majorBidi"/>
        </w:rPr>
        <w:t xml:space="preserve"> would be that managers can adjust their thinking to see a wider range of possible futures </w:t>
      </w:r>
      <w:r w:rsidR="007B79FF" w:rsidRPr="004D7DCA">
        <w:rPr>
          <w:rFonts w:asciiTheme="majorBidi" w:hAnsiTheme="majorBidi" w:cstheme="majorBidi"/>
        </w:rPr>
        <w:fldChar w:fldCharType="begin"/>
      </w:r>
      <w:r w:rsidR="007B79FF" w:rsidRPr="004D7DCA">
        <w:rPr>
          <w:rFonts w:asciiTheme="majorBidi" w:hAnsiTheme="majorBidi" w:cstheme="majorBidi"/>
        </w:rPr>
        <w:instrText xml:space="preserve"> ADDIN EN.CITE &lt;EndNote&gt;&lt;Cite&gt;&lt;Author&gt;Chermack&lt;/Author&gt;&lt;Year&gt;2001&lt;/Year&gt;&lt;RecNum&gt;5&lt;/RecNum&gt;&lt;DisplayText&gt;(Chermack et al., 2001, Schoemaker, 1995)&lt;/DisplayText&gt;&lt;record&gt;&lt;rec-number&gt;5&lt;/rec-number&gt;&lt;foreign-keys&gt;&lt;key app="EN" db-id="zd5pfperrxtsr1evw2nx2ez1x99twve9taxr" timestamp="1659958664"&gt;5&lt;/key&gt;&lt;/foreign-keys&gt;&lt;ref-type name="Journal Article"&gt;17&lt;/ref-type&gt;&lt;contributors&gt;&lt;authors&gt;&lt;author&gt;Chermack, Thomas J&lt;/author&gt;&lt;author&gt;Lynham, Susan A&lt;/author&gt;&lt;author&gt;Ruona, Wendy EA&lt;/author&gt;&lt;/authors&gt;&lt;/contributors&gt;&lt;titles&gt;&lt;title&gt;A review of scenario planning literature&lt;/title&gt;&lt;secondary-title&gt;Futures research quarterly&lt;/secondary-title&gt;&lt;/titles&gt;&lt;periodical&gt;&lt;full-title&gt;Futures research quarterly&lt;/full-title&gt;&lt;/periodical&gt;&lt;pages&gt;7-32&lt;/pages&gt;&lt;volume&gt;17&lt;/volume&gt;&lt;number&gt;2&lt;/number&gt;&lt;dates&gt;&lt;year&gt;2001&lt;/year&gt;&lt;/dates&gt;&lt;isbn&gt;0049-8092&lt;/isbn&gt;&lt;urls&gt;&lt;/urls&gt;&lt;/record&gt;&lt;/Cite&gt;&lt;Cite&gt;&lt;Author&gt;Schoemaker&lt;/Author&gt;&lt;Year&gt;1995&lt;/Year&gt;&lt;RecNum&gt;40&lt;/RecNum&gt;&lt;record&gt;&lt;rec-number&gt;40&lt;/rec-number&gt;&lt;foreign-keys&gt;&lt;key app="EN" db-id="f5ftafsawwazvpe0pvqpvdab55ff0s9dvzds" timestamp="1660626993"&gt;40&lt;/key&gt;&lt;/foreign-keys&gt;&lt;ref-type name="Journal Article"&gt;17&lt;/ref-type&gt;&lt;contributors&gt;&lt;authors&gt;&lt;author&gt;Schoemaker, Paul JH&lt;/author&gt;&lt;/authors&gt;&lt;/contributors&gt;&lt;titles&gt;&lt;title&gt;Scenario planning: A tool for strategic thinking&lt;/title&gt;&lt;secondary-title&gt;Sloan Management Review&lt;/secondary-title&gt;&lt;/titles&gt;&lt;pages&gt;25-50&lt;/pages&gt;&lt;volume&gt;36&lt;/volume&gt;&lt;number&gt;2&lt;/number&gt;&lt;dates&gt;&lt;year&gt;1995&lt;/year&gt;&lt;/dates&gt;&lt;urls&gt;&lt;/urls&gt;&lt;/record&gt;&lt;/Cite&gt;&lt;/EndNote&gt;</w:instrText>
      </w:r>
      <w:r w:rsidR="007B79FF" w:rsidRPr="004D7DCA">
        <w:rPr>
          <w:rFonts w:asciiTheme="majorBidi" w:hAnsiTheme="majorBidi" w:cstheme="majorBidi"/>
        </w:rPr>
        <w:fldChar w:fldCharType="separate"/>
      </w:r>
      <w:r w:rsidR="007B79FF" w:rsidRPr="004D7DCA">
        <w:rPr>
          <w:rFonts w:asciiTheme="majorBidi" w:hAnsiTheme="majorBidi" w:cstheme="majorBidi"/>
          <w:noProof/>
        </w:rPr>
        <w:t>(Chermack et al., 2001, Schoemaker, 1995)</w:t>
      </w:r>
      <w:r w:rsidR="007B79FF" w:rsidRPr="004D7DCA">
        <w:rPr>
          <w:rFonts w:asciiTheme="majorBidi" w:hAnsiTheme="majorBidi" w:cstheme="majorBidi"/>
        </w:rPr>
        <w:fldChar w:fldCharType="end"/>
      </w:r>
      <w:r w:rsidR="004E45E1" w:rsidRPr="004D7DCA">
        <w:rPr>
          <w:rFonts w:asciiTheme="majorBidi" w:hAnsiTheme="majorBidi" w:cstheme="majorBidi"/>
        </w:rPr>
        <w:t>.</w:t>
      </w:r>
      <w:r w:rsidRPr="004D7DCA">
        <w:rPr>
          <w:rFonts w:asciiTheme="majorBidi" w:hAnsiTheme="majorBidi" w:cstheme="majorBidi"/>
        </w:rPr>
        <w:t xml:space="preserve"> Another measure of success would be if scenarios were used to construct, challenge, and improv</w:t>
      </w:r>
      <w:r w:rsidR="007D026F" w:rsidRPr="004D7DCA">
        <w:rPr>
          <w:rFonts w:asciiTheme="majorBidi" w:hAnsiTheme="majorBidi" w:cstheme="majorBidi"/>
        </w:rPr>
        <w:t>e</w:t>
      </w:r>
      <w:r w:rsidRPr="004D7DCA">
        <w:rPr>
          <w:rFonts w:asciiTheme="majorBidi" w:hAnsiTheme="majorBidi" w:cstheme="majorBidi"/>
        </w:rPr>
        <w:t xml:space="preserve"> mental models (Senge, 1990; Senge, et al., 199</w:t>
      </w:r>
      <w:r w:rsidR="00ED249B">
        <w:rPr>
          <w:rFonts w:asciiTheme="majorBidi" w:hAnsiTheme="majorBidi" w:cstheme="majorBidi"/>
        </w:rPr>
        <w:t>9</w:t>
      </w:r>
      <w:r w:rsidRPr="004D7DCA">
        <w:rPr>
          <w:rFonts w:asciiTheme="majorBidi" w:hAnsiTheme="majorBidi" w:cstheme="majorBidi"/>
        </w:rPr>
        <w:t>);</w:t>
      </w:r>
      <w:r w:rsidR="00645ED2">
        <w:rPr>
          <w:rFonts w:asciiTheme="majorBidi" w:hAnsiTheme="majorBidi" w:cstheme="majorBidi"/>
        </w:rPr>
        <w:t xml:space="preserve"> or</w:t>
      </w:r>
      <w:r w:rsidRPr="004D7DCA">
        <w:rPr>
          <w:rFonts w:asciiTheme="majorBidi" w:hAnsiTheme="majorBidi" w:cstheme="majorBidi"/>
        </w:rPr>
        <w:t xml:space="preserve"> how managers think, learn, and feel about strategic situations and the attention they put into examining what they were most concerned about (</w:t>
      </w:r>
      <w:r w:rsidR="006E6F6B" w:rsidRPr="006E6F6B">
        <w:rPr>
          <w:rFonts w:asciiTheme="majorBidi" w:hAnsiTheme="majorBidi" w:cstheme="majorBidi"/>
        </w:rPr>
        <w:t>Georgantzas and Acar</w:t>
      </w:r>
      <w:r w:rsidR="007B79FF" w:rsidRPr="004D7DCA">
        <w:rPr>
          <w:rFonts w:asciiTheme="majorBidi" w:hAnsiTheme="majorBidi" w:cstheme="majorBidi"/>
        </w:rPr>
        <w:t>,</w:t>
      </w:r>
      <w:r w:rsidRPr="004D7DCA">
        <w:rPr>
          <w:rFonts w:asciiTheme="majorBidi" w:hAnsiTheme="majorBidi" w:cstheme="majorBidi"/>
        </w:rPr>
        <w:t xml:space="preserve"> 1995). This was examined in Phase 3B of this study through the conversations with the select group of experienced public managers and the findings </w:t>
      </w:r>
      <w:r w:rsidR="00613112" w:rsidRPr="004D7DCA">
        <w:rPr>
          <w:rFonts w:asciiTheme="majorBidi" w:hAnsiTheme="majorBidi" w:cstheme="majorBidi"/>
        </w:rPr>
        <w:t xml:space="preserve">are </w:t>
      </w:r>
      <w:r w:rsidRPr="004D7DCA">
        <w:rPr>
          <w:rFonts w:asciiTheme="majorBidi" w:hAnsiTheme="majorBidi" w:cstheme="majorBidi"/>
        </w:rPr>
        <w:t>presented in Chapter 7.</w:t>
      </w:r>
    </w:p>
    <w:p w14:paraId="2EFFDD63" w14:textId="42675FCF" w:rsidR="007B79FF" w:rsidRPr="004D7DCA" w:rsidRDefault="00065433" w:rsidP="008854B9">
      <w:pPr>
        <w:pStyle w:val="NormalText"/>
        <w:rPr>
          <w:rFonts w:asciiTheme="majorBidi" w:hAnsiTheme="majorBidi" w:cstheme="majorBidi"/>
        </w:rPr>
      </w:pPr>
      <w:r w:rsidRPr="004D7DCA">
        <w:rPr>
          <w:rFonts w:asciiTheme="majorBidi" w:hAnsiTheme="majorBidi" w:cstheme="majorBidi"/>
        </w:rPr>
        <w:t>The next chapter presents Phase 3 analysis and findings focusing on the foresight experiences shared by twelve public managers.</w:t>
      </w:r>
    </w:p>
    <w:p w14:paraId="2EE01F4A" w14:textId="77777777" w:rsidR="00065433" w:rsidRPr="004D7DCA" w:rsidRDefault="00065433">
      <w:pPr>
        <w:rPr>
          <w:rFonts w:asciiTheme="majorBidi" w:hAnsiTheme="majorBidi" w:cstheme="majorBidi"/>
          <w:color w:val="000000"/>
        </w:rPr>
      </w:pPr>
      <w:r w:rsidRPr="004D7DCA">
        <w:rPr>
          <w:rFonts w:asciiTheme="majorBidi" w:hAnsiTheme="majorBidi" w:cstheme="majorBidi"/>
        </w:rPr>
        <w:br w:type="page"/>
      </w:r>
    </w:p>
    <w:p w14:paraId="48DE5AE5" w14:textId="55241013" w:rsidR="00936952" w:rsidRPr="00151D95" w:rsidRDefault="00DC1196">
      <w:pPr>
        <w:pStyle w:val="Heading1"/>
        <w:numPr>
          <w:ilvl w:val="0"/>
          <w:numId w:val="102"/>
        </w:numPr>
        <w:rPr>
          <w:u w:color="000000"/>
        </w:rPr>
      </w:pPr>
      <w:bookmarkStart w:id="2629" w:name="_Toc111536895"/>
      <w:bookmarkStart w:id="2630" w:name="_Toc111537073"/>
      <w:bookmarkStart w:id="2631" w:name="_Toc111537296"/>
      <w:bookmarkStart w:id="2632" w:name="_Toc111537441"/>
      <w:bookmarkStart w:id="2633" w:name="_Toc111538313"/>
      <w:bookmarkStart w:id="2634" w:name="_Toc111538710"/>
      <w:bookmarkStart w:id="2635" w:name="_heading=h.4gjguf0" w:colFirst="0" w:colLast="0"/>
      <w:bookmarkStart w:id="2636" w:name="_Toc111468277"/>
      <w:bookmarkStart w:id="2637" w:name="_Toc110580482"/>
      <w:bookmarkStart w:id="2638" w:name="_Toc111330318"/>
      <w:bookmarkStart w:id="2639" w:name="_Hlk111469379"/>
      <w:bookmarkStart w:id="2640" w:name="_Toc115702242"/>
      <w:bookmarkEnd w:id="2624"/>
      <w:bookmarkEnd w:id="2625"/>
      <w:bookmarkEnd w:id="2626"/>
      <w:bookmarkEnd w:id="2629"/>
      <w:bookmarkEnd w:id="2630"/>
      <w:bookmarkEnd w:id="2631"/>
      <w:bookmarkEnd w:id="2632"/>
      <w:bookmarkEnd w:id="2633"/>
      <w:bookmarkEnd w:id="2634"/>
      <w:bookmarkEnd w:id="2635"/>
      <w:r w:rsidRPr="00151D95">
        <w:rPr>
          <w:u w:color="000000"/>
        </w:rPr>
        <w:lastRenderedPageBreak/>
        <w:t xml:space="preserve">PHASE 3: </w:t>
      </w:r>
      <w:bookmarkEnd w:id="2636"/>
      <w:bookmarkEnd w:id="2637"/>
      <w:bookmarkEnd w:id="2638"/>
      <w:r w:rsidR="006204B0" w:rsidRPr="00151D95">
        <w:rPr>
          <w:rStyle w:val="None"/>
          <w:rFonts w:asciiTheme="majorBidi" w:hAnsiTheme="majorBidi" w:cstheme="majorBidi"/>
        </w:rPr>
        <w:t xml:space="preserve">Foresight and Scenario Planning as an </w:t>
      </w:r>
      <w:r w:rsidR="006204B0" w:rsidRPr="00151D95">
        <w:rPr>
          <w:rStyle w:val="None"/>
          <w:rFonts w:asciiTheme="majorBidi" w:eastAsia="Arial Unicode MS" w:hAnsiTheme="majorBidi" w:cstheme="majorBidi"/>
          <w:u w:color="000000"/>
        </w:rPr>
        <w:t>Innovative Approach</w:t>
      </w:r>
      <w:bookmarkEnd w:id="2640"/>
    </w:p>
    <w:p w14:paraId="1551DA56" w14:textId="55D102DB" w:rsidR="00936952" w:rsidRPr="004D7DCA" w:rsidRDefault="00936952">
      <w:pPr>
        <w:pStyle w:val="Heading2"/>
      </w:pPr>
      <w:bookmarkStart w:id="2641" w:name="_Toc111536897"/>
      <w:bookmarkStart w:id="2642" w:name="_Toc111537075"/>
      <w:bookmarkStart w:id="2643" w:name="_Toc111537298"/>
      <w:bookmarkStart w:id="2644" w:name="_Toc111537443"/>
      <w:bookmarkStart w:id="2645" w:name="_Toc111538315"/>
      <w:bookmarkStart w:id="2646" w:name="_Toc111538712"/>
      <w:bookmarkStart w:id="2647" w:name="_Toc110580483"/>
      <w:bookmarkStart w:id="2648" w:name="_Toc111330319"/>
      <w:bookmarkStart w:id="2649" w:name="_Toc111468278"/>
      <w:bookmarkStart w:id="2650" w:name="_Toc115702243"/>
      <w:bookmarkEnd w:id="2639"/>
      <w:bookmarkEnd w:id="2641"/>
      <w:bookmarkEnd w:id="2642"/>
      <w:bookmarkEnd w:id="2643"/>
      <w:bookmarkEnd w:id="2644"/>
      <w:bookmarkEnd w:id="2645"/>
      <w:bookmarkEnd w:id="2646"/>
      <w:r w:rsidRPr="004D7DCA">
        <w:t>Introduction</w:t>
      </w:r>
      <w:bookmarkEnd w:id="2647"/>
      <w:bookmarkEnd w:id="2648"/>
      <w:bookmarkEnd w:id="2649"/>
      <w:bookmarkEnd w:id="2650"/>
      <w:r w:rsidRPr="004D7DCA">
        <w:t xml:space="preserve"> </w:t>
      </w:r>
    </w:p>
    <w:p w14:paraId="00590E17" w14:textId="3273F6DD" w:rsidR="006204B0" w:rsidRPr="004D7DCA" w:rsidRDefault="006019D9" w:rsidP="00252F8A">
      <w:pPr>
        <w:pStyle w:val="NormalText"/>
      </w:pPr>
      <w:bookmarkStart w:id="2651" w:name="_Toc110580484"/>
      <w:bookmarkStart w:id="2652" w:name="_Toc111330320"/>
      <w:bookmarkStart w:id="2653" w:name="_Toc111468279"/>
      <w:r w:rsidRPr="004D7DCA">
        <w:rPr>
          <w:lang w:val="en-US"/>
        </w:rPr>
        <w:t>C</w:t>
      </w:r>
      <w:r w:rsidR="006204B0" w:rsidRPr="004D7DCA">
        <w:rPr>
          <w:lang w:val="en-US"/>
        </w:rPr>
        <w:t>hapters 5 and 6 present Phase</w:t>
      </w:r>
      <w:r w:rsidRPr="004D7DCA">
        <w:rPr>
          <w:lang w:val="en-US"/>
        </w:rPr>
        <w:t>s</w:t>
      </w:r>
      <w:r w:rsidR="006204B0" w:rsidRPr="004D7DCA">
        <w:rPr>
          <w:lang w:val="en-US"/>
        </w:rPr>
        <w:t xml:space="preserve"> 1 and 2</w:t>
      </w:r>
      <w:r w:rsidRPr="004D7DCA">
        <w:rPr>
          <w:lang w:val="en-US"/>
        </w:rPr>
        <w:t>,</w:t>
      </w:r>
      <w:r w:rsidR="006204B0" w:rsidRPr="004D7DCA">
        <w:rPr>
          <w:lang w:val="en-US"/>
        </w:rPr>
        <w:t xml:space="preserve"> respectively, focusing on gaining an in-depth understanding of the factors influencing scenario planning</w:t>
      </w:r>
      <w:r w:rsidR="00154622" w:rsidRPr="004D7DCA">
        <w:rPr>
          <w:lang w:val="en-US"/>
        </w:rPr>
        <w:t>.</w:t>
      </w:r>
      <w:r w:rsidR="006204B0" w:rsidRPr="004D7DCA">
        <w:rPr>
          <w:lang w:val="en-US"/>
        </w:rPr>
        <w:t xml:space="preserve"> </w:t>
      </w:r>
      <w:r w:rsidR="00154622" w:rsidRPr="004D7DCA">
        <w:rPr>
          <w:lang w:val="en-US"/>
        </w:rPr>
        <w:t xml:space="preserve">The </w:t>
      </w:r>
      <w:r w:rsidR="006204B0" w:rsidRPr="004D7DCA">
        <w:rPr>
          <w:lang w:val="en-US"/>
        </w:rPr>
        <w:t xml:space="preserve">data for Phase 1 were gathered from interviewing public administrators </w:t>
      </w:r>
      <w:r w:rsidR="00154622" w:rsidRPr="004D7DCA">
        <w:rPr>
          <w:lang w:val="en-US"/>
        </w:rPr>
        <w:t xml:space="preserve">whereas those for </w:t>
      </w:r>
      <w:r w:rsidR="006204B0" w:rsidRPr="004D7DCA">
        <w:rPr>
          <w:lang w:val="en-US"/>
        </w:rPr>
        <w:t>Phase 2</w:t>
      </w:r>
      <w:r w:rsidR="00154622" w:rsidRPr="004D7DCA">
        <w:rPr>
          <w:lang w:val="en-US"/>
        </w:rPr>
        <w:t xml:space="preserve"> were gathered by interviewing</w:t>
      </w:r>
      <w:r w:rsidR="006204B0" w:rsidRPr="004D7DCA">
        <w:rPr>
          <w:lang w:val="en-US"/>
        </w:rPr>
        <w:t xml:space="preserve"> experts. The two phases w</w:t>
      </w:r>
      <w:r w:rsidR="00514C10" w:rsidRPr="004D7DCA">
        <w:rPr>
          <w:lang w:val="en-US"/>
        </w:rPr>
        <w:t>ere</w:t>
      </w:r>
      <w:r w:rsidR="006204B0" w:rsidRPr="004D7DCA">
        <w:rPr>
          <w:lang w:val="en-US"/>
        </w:rPr>
        <w:t xml:space="preserve"> conducted between 2017 and 2019. Phase 3 of the study was designed to follow</w:t>
      </w:r>
      <w:r w:rsidR="00514C10" w:rsidRPr="004D7DCA">
        <w:rPr>
          <w:lang w:val="en-US"/>
        </w:rPr>
        <w:t xml:space="preserve"> </w:t>
      </w:r>
      <w:r w:rsidR="006204B0" w:rsidRPr="004D7DCA">
        <w:rPr>
          <w:lang w:val="en-US"/>
        </w:rPr>
        <w:t xml:space="preserve">up on the developments since Intervention 1. This chapter presents Phase 3 in its entirety, </w:t>
      </w:r>
      <w:r w:rsidR="0042256C" w:rsidRPr="004D7DCA">
        <w:rPr>
          <w:lang w:val="en-US"/>
        </w:rPr>
        <w:t xml:space="preserve">including its purpose, </w:t>
      </w:r>
      <w:r w:rsidR="006204B0" w:rsidRPr="004D7DCA">
        <w:rPr>
          <w:lang w:val="en-US"/>
        </w:rPr>
        <w:t>data collection tool design</w:t>
      </w:r>
      <w:r w:rsidR="0042256C" w:rsidRPr="004D7DCA">
        <w:rPr>
          <w:lang w:val="en-US"/>
        </w:rPr>
        <w:t>,</w:t>
      </w:r>
      <w:r w:rsidR="006204B0" w:rsidRPr="004D7DCA">
        <w:rPr>
          <w:lang w:val="en-US"/>
        </w:rPr>
        <w:t xml:space="preserve"> data analysis</w:t>
      </w:r>
      <w:r w:rsidR="00581142" w:rsidRPr="004D7DCA">
        <w:rPr>
          <w:lang w:val="en-US"/>
        </w:rPr>
        <w:t>,</w:t>
      </w:r>
      <w:r w:rsidR="006204B0" w:rsidRPr="004D7DCA">
        <w:rPr>
          <w:lang w:val="en-US"/>
        </w:rPr>
        <w:t xml:space="preserve"> and findings.</w:t>
      </w:r>
    </w:p>
    <w:p w14:paraId="4D6E04AE" w14:textId="45A64309" w:rsidR="006204B0" w:rsidRPr="004D7DCA" w:rsidRDefault="006204B0" w:rsidP="00252F8A">
      <w:pPr>
        <w:pStyle w:val="NormalText"/>
        <w:rPr>
          <w:rStyle w:val="None"/>
          <w:rFonts w:asciiTheme="majorBidi" w:hAnsiTheme="majorBidi" w:cstheme="majorBidi"/>
        </w:rPr>
      </w:pPr>
      <w:r w:rsidRPr="004D7DCA">
        <w:rPr>
          <w:rStyle w:val="None"/>
          <w:rFonts w:asciiTheme="majorBidi" w:hAnsiTheme="majorBidi" w:cstheme="majorBidi"/>
        </w:rPr>
        <w:t xml:space="preserve">This phase of the study has two objectives: (i) to examine the evolution of the Abu Dhabi </w:t>
      </w:r>
      <w:r w:rsidR="00FF50AE">
        <w:t>g</w:t>
      </w:r>
      <w:r w:rsidR="00FF50AE" w:rsidRPr="004D7DCA">
        <w:t>overnment</w:t>
      </w:r>
      <w:r w:rsidRPr="004D7DCA">
        <w:rPr>
          <w:rStyle w:val="None"/>
          <w:rFonts w:asciiTheme="majorBidi" w:hAnsiTheme="majorBidi" w:cstheme="majorBidi"/>
        </w:rPr>
        <w:t xml:space="preserve"> and their </w:t>
      </w:r>
      <w:r w:rsidR="00581142" w:rsidRPr="004D7DCA">
        <w:rPr>
          <w:rStyle w:val="None"/>
          <w:rFonts w:asciiTheme="majorBidi" w:hAnsiTheme="majorBidi" w:cstheme="majorBidi"/>
        </w:rPr>
        <w:t xml:space="preserve">search </w:t>
      </w:r>
      <w:r w:rsidRPr="004D7DCA">
        <w:rPr>
          <w:rStyle w:val="None"/>
          <w:rFonts w:asciiTheme="majorBidi" w:hAnsiTheme="majorBidi" w:cstheme="majorBidi"/>
        </w:rPr>
        <w:t xml:space="preserve">for a more structured approach to planning and policy-making </w:t>
      </w:r>
      <w:r w:rsidR="00AA2B40">
        <w:rPr>
          <w:rStyle w:val="None"/>
          <w:rFonts w:asciiTheme="majorBidi" w:hAnsiTheme="majorBidi" w:cstheme="majorBidi"/>
        </w:rPr>
        <w:t>and</w:t>
      </w:r>
      <w:r w:rsidR="00645ED2">
        <w:rPr>
          <w:rStyle w:val="None"/>
          <w:rFonts w:asciiTheme="majorBidi" w:hAnsiTheme="majorBidi" w:cstheme="majorBidi"/>
        </w:rPr>
        <w:t xml:space="preserve"> g</w:t>
      </w:r>
      <w:r w:rsidR="00AA2B40">
        <w:rPr>
          <w:rStyle w:val="None"/>
          <w:rFonts w:asciiTheme="majorBidi" w:hAnsiTheme="majorBidi" w:cstheme="majorBidi"/>
        </w:rPr>
        <w:t>au</w:t>
      </w:r>
      <w:r w:rsidR="00645ED2">
        <w:rPr>
          <w:rStyle w:val="None"/>
          <w:rFonts w:asciiTheme="majorBidi" w:hAnsiTheme="majorBidi" w:cstheme="majorBidi"/>
        </w:rPr>
        <w:t xml:space="preserve">ge </w:t>
      </w:r>
      <w:r w:rsidR="00AA2B40">
        <w:rPr>
          <w:rStyle w:val="None"/>
          <w:rFonts w:asciiTheme="majorBidi" w:hAnsiTheme="majorBidi" w:cstheme="majorBidi"/>
        </w:rPr>
        <w:t>their</w:t>
      </w:r>
      <w:r w:rsidR="00645ED2">
        <w:rPr>
          <w:rStyle w:val="None"/>
          <w:rFonts w:asciiTheme="majorBidi" w:hAnsiTheme="majorBidi" w:cstheme="majorBidi"/>
        </w:rPr>
        <w:t xml:space="preserve"> </w:t>
      </w:r>
      <w:r w:rsidRPr="004D7DCA">
        <w:rPr>
          <w:rStyle w:val="None"/>
          <w:rFonts w:asciiTheme="majorBidi" w:hAnsiTheme="majorBidi" w:cstheme="majorBidi"/>
        </w:rPr>
        <w:t xml:space="preserve">readiness for scenario planning; and (ii) to explain the role of </w:t>
      </w:r>
      <w:r w:rsidRPr="004D7DCA">
        <w:rPr>
          <w:rStyle w:val="None"/>
          <w:rFonts w:asciiTheme="majorBidi" w:hAnsiTheme="majorBidi" w:cstheme="majorBidi"/>
          <w:u w:color="000000"/>
          <w:lang w:val="en-US"/>
        </w:rPr>
        <w:t xml:space="preserve">foresight and </w:t>
      </w:r>
      <w:r w:rsidRPr="004D7DCA">
        <w:rPr>
          <w:rStyle w:val="None"/>
          <w:rFonts w:asciiTheme="majorBidi" w:hAnsiTheme="majorBidi" w:cstheme="majorBidi"/>
        </w:rPr>
        <w:t xml:space="preserve">scenario planning as an </w:t>
      </w:r>
      <w:r w:rsidRPr="004D7DCA">
        <w:rPr>
          <w:rStyle w:val="None"/>
          <w:rFonts w:asciiTheme="majorBidi" w:hAnsiTheme="majorBidi" w:cstheme="majorBidi"/>
          <w:u w:color="000000"/>
          <w:lang w:val="en-US"/>
        </w:rPr>
        <w:t>innovative</w:t>
      </w:r>
      <w:r w:rsidRPr="004D7DCA">
        <w:rPr>
          <w:rStyle w:val="None"/>
          <w:rFonts w:asciiTheme="majorBidi" w:hAnsiTheme="majorBidi" w:cstheme="majorBidi"/>
        </w:rPr>
        <w:t xml:space="preserve"> tool to enhance operations in public sector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Style w:val="None"/>
          <w:rFonts w:asciiTheme="majorBidi" w:hAnsiTheme="majorBidi" w:cstheme="majorBidi"/>
        </w:rPr>
        <w:t xml:space="preserve"> from the perspective of participants rather than through the views of scenario practitioners, </w:t>
      </w:r>
      <w:r w:rsidR="00013150" w:rsidRPr="004D7DCA">
        <w:rPr>
          <w:rStyle w:val="None"/>
          <w:rFonts w:asciiTheme="majorBidi" w:hAnsiTheme="majorBidi" w:cstheme="majorBidi"/>
        </w:rPr>
        <w:t xml:space="preserve">in order </w:t>
      </w:r>
      <w:r w:rsidRPr="004D7DCA">
        <w:rPr>
          <w:rStyle w:val="None"/>
          <w:rFonts w:asciiTheme="majorBidi" w:hAnsiTheme="majorBidi" w:cstheme="majorBidi"/>
        </w:rPr>
        <w:t xml:space="preserve">to identify the critical factors for scenario planning in </w:t>
      </w:r>
      <w:r w:rsidR="00013150" w:rsidRPr="004D7DCA">
        <w:rPr>
          <w:rStyle w:val="None"/>
          <w:rFonts w:asciiTheme="majorBidi" w:hAnsiTheme="majorBidi" w:cstheme="majorBidi"/>
        </w:rPr>
        <w:t xml:space="preserve">the </w:t>
      </w:r>
      <w:r w:rsidRPr="004D7DCA">
        <w:rPr>
          <w:rStyle w:val="None"/>
          <w:rFonts w:asciiTheme="majorBidi" w:hAnsiTheme="majorBidi" w:cstheme="majorBidi"/>
        </w:rPr>
        <w:t xml:space="preserve">Abu Dhabi </w:t>
      </w:r>
      <w:r w:rsidR="00FF50AE">
        <w:t>g</w:t>
      </w:r>
      <w:r w:rsidR="00FF50AE" w:rsidRPr="004D7DCA">
        <w:t>overnment</w:t>
      </w:r>
      <w:r w:rsidRPr="004D7DCA">
        <w:rPr>
          <w:rStyle w:val="None"/>
          <w:rFonts w:asciiTheme="majorBidi" w:hAnsiTheme="majorBidi" w:cstheme="majorBidi"/>
        </w:rPr>
        <w:t>.</w:t>
      </w:r>
    </w:p>
    <w:p w14:paraId="4C518575" w14:textId="4291C339" w:rsidR="00936952" w:rsidRPr="004D7DCA" w:rsidRDefault="00936952">
      <w:pPr>
        <w:pStyle w:val="Heading2"/>
      </w:pPr>
      <w:bookmarkStart w:id="2654" w:name="_Toc115702244"/>
      <w:r w:rsidRPr="004D7DCA">
        <w:t xml:space="preserve">Objective and </w:t>
      </w:r>
      <w:r w:rsidR="00ED2CED" w:rsidRPr="004D7DCA">
        <w:t xml:space="preserve">Research </w:t>
      </w:r>
      <w:r w:rsidRPr="004D7DCA">
        <w:t>Question</w:t>
      </w:r>
      <w:bookmarkEnd w:id="2651"/>
      <w:bookmarkEnd w:id="2652"/>
      <w:bookmarkEnd w:id="2653"/>
      <w:bookmarkEnd w:id="2654"/>
    </w:p>
    <w:p w14:paraId="6E79BF4F" w14:textId="15C65CFE" w:rsidR="00936952" w:rsidRPr="004D7DCA" w:rsidRDefault="007D5773" w:rsidP="009D738F">
      <w:pPr>
        <w:pStyle w:val="1stpara"/>
        <w:rPr>
          <w:rFonts w:asciiTheme="majorBidi" w:eastAsia="Times New Roman" w:hAnsiTheme="majorBidi" w:cstheme="majorBidi"/>
          <w:u w:color="000000"/>
        </w:rPr>
      </w:pPr>
      <w:bookmarkStart w:id="2655" w:name="_Hlk110501461"/>
      <w:r w:rsidRPr="004D7DCA">
        <w:rPr>
          <w:rFonts w:asciiTheme="majorBidi" w:hAnsiTheme="majorBidi" w:cstheme="majorBidi"/>
          <w:u w:color="000000"/>
        </w:rPr>
        <w:t>O</w:t>
      </w:r>
      <w:r w:rsidR="00936952" w:rsidRPr="004D7DCA">
        <w:rPr>
          <w:rFonts w:asciiTheme="majorBidi" w:hAnsiTheme="majorBidi" w:cstheme="majorBidi"/>
          <w:u w:color="000000"/>
        </w:rPr>
        <w:t xml:space="preserve">bjective 3 of the research </w:t>
      </w:r>
      <w:r w:rsidR="00C429B6" w:rsidRPr="004D7DCA">
        <w:rPr>
          <w:rFonts w:asciiTheme="majorBidi" w:hAnsiTheme="majorBidi" w:cstheme="majorBidi"/>
          <w:u w:color="000000"/>
        </w:rPr>
        <w:t xml:space="preserve">drove </w:t>
      </w:r>
      <w:r w:rsidR="00936952" w:rsidRPr="004D7DCA">
        <w:rPr>
          <w:rFonts w:asciiTheme="majorBidi" w:hAnsiTheme="majorBidi" w:cstheme="majorBidi"/>
          <w:u w:color="000000"/>
        </w:rPr>
        <w:t>Phase 3 of this study.</w:t>
      </w:r>
    </w:p>
    <w:p w14:paraId="4FAD3C00" w14:textId="140E9C4E" w:rsidR="00936952" w:rsidRPr="004D7DCA" w:rsidRDefault="00936952" w:rsidP="005C3941">
      <w:pPr>
        <w:pStyle w:val="1stpara"/>
        <w:numPr>
          <w:ilvl w:val="0"/>
          <w:numId w:val="27"/>
        </w:numPr>
        <w:rPr>
          <w:rFonts w:asciiTheme="majorBidi" w:hAnsiTheme="majorBidi" w:cstheme="majorBidi"/>
          <w:u w:color="000000"/>
        </w:rPr>
      </w:pPr>
      <w:r w:rsidRPr="004D7DCA">
        <w:rPr>
          <w:rFonts w:asciiTheme="majorBidi" w:hAnsiTheme="majorBidi" w:cstheme="majorBidi"/>
          <w:u w:color="000000"/>
        </w:rPr>
        <w:t xml:space="preserve">Phase 3A — To examine the evolution of </w:t>
      </w:r>
      <w:r w:rsidR="007D5773" w:rsidRPr="004D7DCA">
        <w:rPr>
          <w:rFonts w:asciiTheme="majorBidi" w:hAnsiTheme="majorBidi" w:cstheme="majorBidi"/>
          <w:u w:color="000000"/>
        </w:rPr>
        <w:t xml:space="preserve">the </w:t>
      </w:r>
      <w:r w:rsidRPr="004D7DCA">
        <w:rPr>
          <w:rFonts w:asciiTheme="majorBidi" w:hAnsiTheme="majorBidi" w:cstheme="majorBidi"/>
          <w:u w:color="000000"/>
        </w:rPr>
        <w:t xml:space="preserve">Abu Dhabi </w:t>
      </w:r>
      <w:r w:rsidR="00FF50AE">
        <w:t>g</w:t>
      </w:r>
      <w:r w:rsidR="00FF50AE" w:rsidRPr="004D7DCA">
        <w:t>overnment</w:t>
      </w:r>
      <w:r w:rsidRPr="004D7DCA">
        <w:rPr>
          <w:rFonts w:asciiTheme="majorBidi" w:hAnsiTheme="majorBidi" w:cstheme="majorBidi"/>
          <w:u w:color="000000"/>
        </w:rPr>
        <w:t xml:space="preserve"> and their </w:t>
      </w:r>
      <w:r w:rsidR="00C429B6" w:rsidRPr="004D7DCA">
        <w:rPr>
          <w:rFonts w:asciiTheme="majorBidi" w:hAnsiTheme="majorBidi" w:cstheme="majorBidi"/>
          <w:u w:color="000000"/>
        </w:rPr>
        <w:t xml:space="preserve">search </w:t>
      </w:r>
      <w:r w:rsidRPr="004D7DCA">
        <w:rPr>
          <w:rFonts w:asciiTheme="majorBidi" w:hAnsiTheme="majorBidi" w:cstheme="majorBidi"/>
          <w:u w:color="000000"/>
        </w:rPr>
        <w:t xml:space="preserve">for a more structured approach to planning and </w:t>
      </w:r>
      <w:r w:rsidR="007D5773" w:rsidRPr="004D7DCA">
        <w:rPr>
          <w:rFonts w:asciiTheme="majorBidi" w:hAnsiTheme="majorBidi" w:cstheme="majorBidi"/>
          <w:u w:color="000000"/>
        </w:rPr>
        <w:t>policy-</w:t>
      </w:r>
      <w:r w:rsidRPr="004D7DCA">
        <w:rPr>
          <w:rFonts w:asciiTheme="majorBidi" w:hAnsiTheme="majorBidi" w:cstheme="majorBidi"/>
          <w:u w:color="000000"/>
        </w:rPr>
        <w:t xml:space="preserve">making </w:t>
      </w:r>
      <w:r w:rsidR="00AA2B40">
        <w:rPr>
          <w:rFonts w:asciiTheme="majorBidi" w:hAnsiTheme="majorBidi" w:cstheme="majorBidi"/>
          <w:u w:color="000000"/>
        </w:rPr>
        <w:t>and gauge their</w:t>
      </w:r>
      <w:r w:rsidR="00AA2B40" w:rsidRPr="004D7DCA">
        <w:rPr>
          <w:rFonts w:asciiTheme="majorBidi" w:hAnsiTheme="majorBidi" w:cstheme="majorBidi"/>
          <w:u w:color="000000"/>
        </w:rPr>
        <w:t xml:space="preserve"> </w:t>
      </w:r>
      <w:r w:rsidRPr="004D7DCA">
        <w:rPr>
          <w:rFonts w:asciiTheme="majorBidi" w:hAnsiTheme="majorBidi" w:cstheme="majorBidi"/>
          <w:u w:color="000000"/>
        </w:rPr>
        <w:t>readiness for scenario planning</w:t>
      </w:r>
      <w:r w:rsidR="007D5773" w:rsidRPr="004D7DCA">
        <w:rPr>
          <w:rFonts w:asciiTheme="majorBidi" w:hAnsiTheme="majorBidi" w:cstheme="majorBidi"/>
          <w:u w:color="000000"/>
        </w:rPr>
        <w:t>.</w:t>
      </w:r>
    </w:p>
    <w:p w14:paraId="5B609DA9" w14:textId="0F8F2924" w:rsidR="00856DDE" w:rsidRPr="004D7DCA" w:rsidRDefault="00936952" w:rsidP="00CB767C">
      <w:pPr>
        <w:pStyle w:val="1stpara"/>
        <w:ind w:left="720"/>
        <w:rPr>
          <w:rFonts w:asciiTheme="majorBidi" w:hAnsiTheme="majorBidi" w:cstheme="majorBidi"/>
          <w:u w:color="000000"/>
        </w:rPr>
      </w:pPr>
      <w:r w:rsidRPr="004D7DCA">
        <w:rPr>
          <w:rFonts w:asciiTheme="majorBidi" w:hAnsiTheme="majorBidi" w:cstheme="majorBidi"/>
          <w:u w:color="000000"/>
        </w:rPr>
        <w:t>Phase 3B —</w:t>
      </w:r>
      <w:r w:rsidR="00C429B6" w:rsidRPr="004D7DCA">
        <w:rPr>
          <w:rFonts w:asciiTheme="majorBidi" w:hAnsiTheme="majorBidi" w:cstheme="majorBidi"/>
          <w:u w:color="000000"/>
        </w:rPr>
        <w:t xml:space="preserve"> </w:t>
      </w:r>
      <w:r w:rsidR="00FE3213" w:rsidRPr="004D7DCA">
        <w:rPr>
          <w:rFonts w:asciiTheme="majorBidi" w:hAnsiTheme="majorBidi" w:cstheme="majorBidi"/>
          <w:u w:color="000000"/>
        </w:rPr>
        <w:t xml:space="preserve">To gain an understanding </w:t>
      </w:r>
      <w:r w:rsidR="007D5773" w:rsidRPr="004D7DCA">
        <w:rPr>
          <w:rFonts w:asciiTheme="majorBidi" w:hAnsiTheme="majorBidi" w:cstheme="majorBidi"/>
          <w:u w:color="000000"/>
        </w:rPr>
        <w:t xml:space="preserve">of </w:t>
      </w:r>
      <w:r w:rsidR="00FE3213" w:rsidRPr="004D7DCA">
        <w:rPr>
          <w:rFonts w:asciiTheme="majorBidi" w:hAnsiTheme="majorBidi" w:cstheme="majorBidi"/>
          <w:u w:color="000000"/>
        </w:rPr>
        <w:t xml:space="preserve">the role of foresight and scenario planning as </w:t>
      </w:r>
      <w:r w:rsidR="007D5773" w:rsidRPr="004D7DCA">
        <w:rPr>
          <w:rFonts w:asciiTheme="majorBidi" w:hAnsiTheme="majorBidi" w:cstheme="majorBidi"/>
          <w:u w:color="000000"/>
        </w:rPr>
        <w:t xml:space="preserve">innovative </w:t>
      </w:r>
      <w:r w:rsidR="00FE3213" w:rsidRPr="004D7DCA">
        <w:rPr>
          <w:rFonts w:asciiTheme="majorBidi" w:hAnsiTheme="majorBidi" w:cstheme="majorBidi"/>
          <w:u w:color="000000"/>
        </w:rPr>
        <w:t xml:space="preserve">approaches in enhancing the operations in public sector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00FE3213" w:rsidRPr="004D7DCA">
        <w:rPr>
          <w:rFonts w:asciiTheme="majorBidi" w:hAnsiTheme="majorBidi" w:cstheme="majorBidi"/>
          <w:u w:color="000000"/>
        </w:rPr>
        <w:t xml:space="preserve"> from the perspective of government entities</w:t>
      </w:r>
      <w:bookmarkEnd w:id="2655"/>
      <w:r w:rsidR="007D5773" w:rsidRPr="004D7DCA">
        <w:rPr>
          <w:rFonts w:asciiTheme="majorBidi" w:hAnsiTheme="majorBidi" w:cstheme="majorBidi"/>
          <w:u w:color="000000"/>
        </w:rPr>
        <w:t>.</w:t>
      </w:r>
    </w:p>
    <w:p w14:paraId="0EA6030F" w14:textId="5B030FAC" w:rsidR="00936952" w:rsidRPr="008E4005" w:rsidRDefault="00936952" w:rsidP="00CB767C">
      <w:pPr>
        <w:pStyle w:val="1stpara"/>
        <w:spacing w:after="240"/>
        <w:rPr>
          <w:rFonts w:asciiTheme="majorBidi" w:hAnsiTheme="majorBidi" w:cstheme="majorBidi"/>
          <w:b/>
          <w:bCs/>
          <w:color w:val="000000" w:themeColor="text1"/>
          <w:u w:color="000000"/>
        </w:rPr>
      </w:pPr>
      <w:r w:rsidRPr="008E4005">
        <w:rPr>
          <w:rFonts w:asciiTheme="majorBidi" w:hAnsiTheme="majorBidi" w:cstheme="majorBidi"/>
          <w:b/>
          <w:bCs/>
          <w:color w:val="000000" w:themeColor="text1"/>
          <w:u w:color="000000"/>
        </w:rPr>
        <w:t xml:space="preserve">Research Question </w:t>
      </w:r>
      <w:r w:rsidR="008E4005" w:rsidRPr="008E4005">
        <w:rPr>
          <w:rFonts w:asciiTheme="majorBidi" w:hAnsiTheme="majorBidi" w:cstheme="majorBidi"/>
          <w:b/>
          <w:bCs/>
          <w:color w:val="000000" w:themeColor="text1"/>
          <w:u w:color="000000"/>
        </w:rPr>
        <w:t>5</w:t>
      </w:r>
      <w:r w:rsidRPr="008E4005">
        <w:rPr>
          <w:rFonts w:asciiTheme="majorBidi" w:hAnsiTheme="majorBidi" w:cstheme="majorBidi"/>
          <w:b/>
          <w:bCs/>
          <w:color w:val="000000" w:themeColor="text1"/>
          <w:u w:color="000000"/>
        </w:rPr>
        <w:t xml:space="preserve">: </w:t>
      </w:r>
    </w:p>
    <w:p w14:paraId="5AB985A1" w14:textId="1C69CE66" w:rsidR="00651836" w:rsidRPr="005D36A1" w:rsidRDefault="00936952" w:rsidP="005D36A1">
      <w:pPr>
        <w:pStyle w:val="1stpara"/>
        <w:numPr>
          <w:ilvl w:val="0"/>
          <w:numId w:val="28"/>
        </w:numPr>
        <w:rPr>
          <w:rFonts w:asciiTheme="majorBidi" w:eastAsia="Times New Roman" w:hAnsiTheme="majorBidi" w:cstheme="majorBidi"/>
          <w:u w:color="000000"/>
        </w:rPr>
      </w:pPr>
      <w:bookmarkStart w:id="2656" w:name="_Hlk110501489"/>
      <w:r w:rsidRPr="004D7DCA">
        <w:rPr>
          <w:rFonts w:asciiTheme="majorBidi" w:hAnsiTheme="majorBidi" w:cstheme="majorBidi"/>
          <w:u w:color="000000"/>
        </w:rPr>
        <w:t>How do public administrators perceive the role of scenario planning as an innovative approach to enhancing public sector operations?</w:t>
      </w:r>
      <w:bookmarkEnd w:id="2656"/>
    </w:p>
    <w:p w14:paraId="30A54FDB" w14:textId="0F36D9F4" w:rsidR="00936952" w:rsidRPr="004D7DCA" w:rsidRDefault="00936952">
      <w:pPr>
        <w:pStyle w:val="Heading2"/>
      </w:pPr>
      <w:bookmarkStart w:id="2657" w:name="_Toc110580485"/>
      <w:bookmarkStart w:id="2658" w:name="_Toc111330321"/>
      <w:bookmarkStart w:id="2659" w:name="_Toc111468280"/>
      <w:bookmarkStart w:id="2660" w:name="_Toc115702245"/>
      <w:r w:rsidRPr="004D7DCA">
        <w:t>Participant Selection</w:t>
      </w:r>
      <w:bookmarkEnd w:id="2657"/>
      <w:bookmarkEnd w:id="2658"/>
      <w:bookmarkEnd w:id="2659"/>
      <w:bookmarkEnd w:id="2660"/>
    </w:p>
    <w:p w14:paraId="4C8AA122" w14:textId="06AED1C4" w:rsidR="006204B0" w:rsidRPr="004D7DCA" w:rsidRDefault="006204B0" w:rsidP="00651836">
      <w:pPr>
        <w:pStyle w:val="NormalText"/>
        <w:rPr>
          <w:rStyle w:val="None"/>
          <w:rFonts w:asciiTheme="majorBidi" w:hAnsiTheme="majorBidi" w:cstheme="majorBidi"/>
        </w:rPr>
      </w:pPr>
      <w:r w:rsidRPr="004D7DCA">
        <w:rPr>
          <w:rStyle w:val="None"/>
          <w:rFonts w:asciiTheme="majorBidi" w:hAnsiTheme="majorBidi" w:cstheme="majorBidi"/>
        </w:rPr>
        <w:t xml:space="preserve">The participants </w:t>
      </w:r>
      <w:r w:rsidR="00596D13" w:rsidRPr="004D7DCA">
        <w:rPr>
          <w:rStyle w:val="None"/>
          <w:rFonts w:asciiTheme="majorBidi" w:hAnsiTheme="majorBidi" w:cstheme="majorBidi"/>
        </w:rPr>
        <w:t>in Phase</w:t>
      </w:r>
      <w:r w:rsidR="00B84F2C" w:rsidRPr="004D7DCA">
        <w:rPr>
          <w:rStyle w:val="None"/>
          <w:rFonts w:asciiTheme="majorBidi" w:hAnsiTheme="majorBidi" w:cstheme="majorBidi"/>
        </w:rPr>
        <w:t>s</w:t>
      </w:r>
      <w:r w:rsidR="00596D13" w:rsidRPr="004D7DCA">
        <w:rPr>
          <w:rStyle w:val="None"/>
          <w:rFonts w:asciiTheme="majorBidi" w:hAnsiTheme="majorBidi" w:cstheme="majorBidi"/>
        </w:rPr>
        <w:t xml:space="preserve"> 3</w:t>
      </w:r>
      <w:r w:rsidR="00B84F2C" w:rsidRPr="004D7DCA">
        <w:rPr>
          <w:rStyle w:val="None"/>
          <w:rFonts w:asciiTheme="majorBidi" w:hAnsiTheme="majorBidi" w:cstheme="majorBidi"/>
        </w:rPr>
        <w:t>A and 3B</w:t>
      </w:r>
      <w:r w:rsidRPr="004D7DCA">
        <w:rPr>
          <w:rStyle w:val="None"/>
          <w:rFonts w:asciiTheme="majorBidi" w:hAnsiTheme="majorBidi" w:cstheme="majorBidi"/>
        </w:rPr>
        <w:t xml:space="preserve"> </w:t>
      </w:r>
      <w:r w:rsidR="00B84F2C" w:rsidRPr="004D7DCA">
        <w:rPr>
          <w:rStyle w:val="None"/>
          <w:rFonts w:asciiTheme="majorBidi" w:hAnsiTheme="majorBidi" w:cstheme="majorBidi"/>
        </w:rPr>
        <w:t xml:space="preserve">were new to the </w:t>
      </w:r>
      <w:r w:rsidR="007230DF" w:rsidRPr="004D7DCA">
        <w:rPr>
          <w:rStyle w:val="None"/>
          <w:rFonts w:asciiTheme="majorBidi" w:hAnsiTheme="majorBidi" w:cstheme="majorBidi"/>
        </w:rPr>
        <w:t>study and</w:t>
      </w:r>
      <w:r w:rsidR="00B84F2C" w:rsidRPr="004D7DCA">
        <w:rPr>
          <w:rStyle w:val="None"/>
          <w:rFonts w:asciiTheme="majorBidi" w:hAnsiTheme="majorBidi" w:cstheme="majorBidi"/>
        </w:rPr>
        <w:t xml:space="preserve"> had not participated</w:t>
      </w:r>
      <w:r w:rsidRPr="004D7DCA">
        <w:rPr>
          <w:rStyle w:val="None"/>
          <w:rFonts w:asciiTheme="majorBidi" w:hAnsiTheme="majorBidi" w:cstheme="majorBidi"/>
        </w:rPr>
        <w:t xml:space="preserve"> in Phase 1</w:t>
      </w:r>
      <w:r w:rsidR="00446703" w:rsidRPr="004D7DCA">
        <w:rPr>
          <w:rStyle w:val="None"/>
          <w:rFonts w:asciiTheme="majorBidi" w:hAnsiTheme="majorBidi" w:cstheme="majorBidi"/>
        </w:rPr>
        <w:t>.</w:t>
      </w:r>
      <w:r w:rsidR="00446703">
        <w:rPr>
          <w:rStyle w:val="None"/>
          <w:rFonts w:asciiTheme="majorBidi" w:hAnsiTheme="majorBidi" w:cstheme="majorBidi"/>
        </w:rPr>
        <w:t xml:space="preserve"> </w:t>
      </w:r>
      <w:r w:rsidRPr="004D7DCA">
        <w:rPr>
          <w:rStyle w:val="None"/>
          <w:rFonts w:asciiTheme="majorBidi" w:hAnsiTheme="majorBidi" w:cstheme="majorBidi"/>
        </w:rPr>
        <w:t xml:space="preserve">Participants </w:t>
      </w:r>
      <w:r w:rsidR="00B84F2C" w:rsidRPr="004D7DCA">
        <w:rPr>
          <w:rStyle w:val="None"/>
          <w:rFonts w:asciiTheme="majorBidi" w:hAnsiTheme="majorBidi" w:cstheme="majorBidi"/>
        </w:rPr>
        <w:t xml:space="preserve">in Phase </w:t>
      </w:r>
      <w:r w:rsidRPr="004D7DCA">
        <w:rPr>
          <w:rStyle w:val="None"/>
          <w:rFonts w:asciiTheme="majorBidi" w:hAnsiTheme="majorBidi" w:cstheme="majorBidi"/>
        </w:rPr>
        <w:t xml:space="preserve">3A </w:t>
      </w:r>
      <w:r w:rsidR="004E2E7B" w:rsidRPr="004D7DCA">
        <w:rPr>
          <w:rStyle w:val="None"/>
          <w:rFonts w:asciiTheme="majorBidi" w:hAnsiTheme="majorBidi" w:cstheme="majorBidi"/>
        </w:rPr>
        <w:t>were separate</w:t>
      </w:r>
      <w:r w:rsidRPr="004D7DCA">
        <w:rPr>
          <w:rStyle w:val="None"/>
          <w:rFonts w:asciiTheme="majorBidi" w:hAnsiTheme="majorBidi" w:cstheme="majorBidi"/>
        </w:rPr>
        <w:t xml:space="preserve"> from those </w:t>
      </w:r>
      <w:r w:rsidR="004E2E7B" w:rsidRPr="004D7DCA">
        <w:rPr>
          <w:rStyle w:val="None"/>
          <w:rFonts w:asciiTheme="majorBidi" w:hAnsiTheme="majorBidi" w:cstheme="majorBidi"/>
        </w:rPr>
        <w:t xml:space="preserve">who participated in Phase </w:t>
      </w:r>
      <w:r w:rsidRPr="004D7DCA">
        <w:rPr>
          <w:rStyle w:val="None"/>
          <w:rFonts w:asciiTheme="majorBidi" w:hAnsiTheme="majorBidi" w:cstheme="majorBidi"/>
        </w:rPr>
        <w:t>3B</w:t>
      </w:r>
      <w:r w:rsidR="004E2E7B" w:rsidRPr="004D7DCA">
        <w:rPr>
          <w:rStyle w:val="None"/>
          <w:rFonts w:asciiTheme="majorBidi" w:hAnsiTheme="majorBidi" w:cstheme="majorBidi"/>
        </w:rPr>
        <w:t>,</w:t>
      </w:r>
      <w:r w:rsidRPr="004D7DCA">
        <w:rPr>
          <w:rStyle w:val="None"/>
          <w:rFonts w:asciiTheme="majorBidi" w:hAnsiTheme="majorBidi" w:cstheme="majorBidi"/>
        </w:rPr>
        <w:t xml:space="preserve"> for </w:t>
      </w:r>
      <w:r w:rsidR="004E2E7B" w:rsidRPr="004D7DCA">
        <w:rPr>
          <w:rStyle w:val="None"/>
          <w:rFonts w:asciiTheme="majorBidi" w:hAnsiTheme="majorBidi" w:cstheme="majorBidi"/>
        </w:rPr>
        <w:t xml:space="preserve">the </w:t>
      </w:r>
      <w:r w:rsidRPr="004D7DCA">
        <w:rPr>
          <w:rStyle w:val="None"/>
          <w:rFonts w:asciiTheme="majorBidi" w:hAnsiTheme="majorBidi" w:cstheme="majorBidi"/>
        </w:rPr>
        <w:t>reasons stated below</w:t>
      </w:r>
      <w:r w:rsidR="004E2E7B" w:rsidRPr="004D7DCA">
        <w:rPr>
          <w:rStyle w:val="None"/>
          <w:rFonts w:asciiTheme="majorBidi" w:hAnsiTheme="majorBidi" w:cstheme="majorBidi"/>
        </w:rPr>
        <w:t>.</w:t>
      </w:r>
    </w:p>
    <w:p w14:paraId="50F555DB" w14:textId="5DDFB479" w:rsidR="00936952" w:rsidRPr="00CD7697" w:rsidRDefault="00936952" w:rsidP="00C509D9">
      <w:pPr>
        <w:pStyle w:val="Heading3"/>
        <w:rPr>
          <w:rFonts w:eastAsia="Times New Roman"/>
        </w:rPr>
      </w:pPr>
      <w:bookmarkStart w:id="2661" w:name="_Toc110580486"/>
      <w:bookmarkStart w:id="2662" w:name="_Toc111468281"/>
      <w:r w:rsidRPr="004D7DCA">
        <w:lastRenderedPageBreak/>
        <w:t xml:space="preserve">Participant Selection </w:t>
      </w:r>
      <w:r w:rsidR="00C15915" w:rsidRPr="004D7DCA">
        <w:t xml:space="preserve">for </w:t>
      </w:r>
      <w:r w:rsidRPr="004D7DCA">
        <w:t>Phase 3A</w:t>
      </w:r>
      <w:bookmarkEnd w:id="2661"/>
      <w:bookmarkEnd w:id="2662"/>
    </w:p>
    <w:p w14:paraId="0127CD38" w14:textId="4FD64B79" w:rsidR="006204B0" w:rsidRPr="004D7DCA" w:rsidRDefault="006204B0" w:rsidP="00431049">
      <w:pPr>
        <w:pStyle w:val="NormalText"/>
        <w:rPr>
          <w:rStyle w:val="None"/>
          <w:rFonts w:asciiTheme="majorBidi" w:hAnsiTheme="majorBidi" w:cstheme="majorBidi"/>
        </w:rPr>
      </w:pPr>
      <w:r w:rsidRPr="004D7DCA">
        <w:rPr>
          <w:rStyle w:val="None"/>
          <w:rFonts w:asciiTheme="majorBidi" w:hAnsiTheme="majorBidi" w:cstheme="majorBidi"/>
        </w:rPr>
        <w:t xml:space="preserve">These individuals </w:t>
      </w:r>
      <w:r w:rsidRPr="004D7DCA">
        <w:rPr>
          <w:rStyle w:val="None"/>
          <w:rFonts w:asciiTheme="majorBidi" w:hAnsiTheme="majorBidi" w:cstheme="majorBidi"/>
          <w:u w:color="000000"/>
          <w:lang w:val="en-US"/>
        </w:rPr>
        <w:t>hold</w:t>
      </w:r>
      <w:r w:rsidRPr="004D7DCA">
        <w:rPr>
          <w:rStyle w:val="None"/>
          <w:rFonts w:asciiTheme="majorBidi" w:hAnsiTheme="majorBidi" w:cstheme="majorBidi"/>
        </w:rPr>
        <w:t xml:space="preserve"> executive positions in different public </w:t>
      </w:r>
      <w:r w:rsidRPr="004D7DCA">
        <w:rPr>
          <w:rStyle w:val="None"/>
          <w:rFonts w:asciiTheme="majorBidi" w:hAnsiTheme="majorBidi" w:cstheme="majorBidi"/>
          <w:u w:color="000000"/>
          <w:lang w:val="en-US"/>
        </w:rPr>
        <w:t>entities</w:t>
      </w:r>
      <w:r w:rsidRPr="004D7DCA">
        <w:rPr>
          <w:rStyle w:val="None"/>
          <w:rFonts w:asciiTheme="majorBidi" w:hAnsiTheme="majorBidi" w:cstheme="majorBidi"/>
        </w:rPr>
        <w:t xml:space="preserve">. They were selected </w:t>
      </w:r>
      <w:r w:rsidR="004E2E7B" w:rsidRPr="004D7DCA">
        <w:rPr>
          <w:rStyle w:val="None"/>
          <w:rFonts w:asciiTheme="majorBidi" w:hAnsiTheme="majorBidi" w:cstheme="majorBidi"/>
        </w:rPr>
        <w:t xml:space="preserve">because </w:t>
      </w:r>
      <w:r w:rsidRPr="004D7DCA">
        <w:rPr>
          <w:rStyle w:val="None"/>
          <w:rFonts w:asciiTheme="majorBidi" w:hAnsiTheme="majorBidi" w:cstheme="majorBidi"/>
        </w:rPr>
        <w:t xml:space="preserve">they have witnessed </w:t>
      </w:r>
      <w:r w:rsidR="001B6459" w:rsidRPr="004D7DCA">
        <w:rPr>
          <w:rStyle w:val="None"/>
          <w:rFonts w:asciiTheme="majorBidi" w:hAnsiTheme="majorBidi" w:cstheme="majorBidi"/>
        </w:rPr>
        <w:t>leadership changes</w:t>
      </w:r>
      <w:r w:rsidRPr="004D7DCA">
        <w:rPr>
          <w:rStyle w:val="None"/>
          <w:rFonts w:asciiTheme="majorBidi" w:hAnsiTheme="majorBidi" w:cstheme="majorBidi"/>
        </w:rPr>
        <w:t xml:space="preserve"> and have extensive working experience within the Abu Dhabi </w:t>
      </w:r>
      <w:r w:rsidR="00FF50AE">
        <w:t>g</w:t>
      </w:r>
      <w:r w:rsidR="00FF50AE" w:rsidRPr="004D7DCA">
        <w:t>overnment</w:t>
      </w:r>
      <w:r w:rsidRPr="004D7DCA">
        <w:rPr>
          <w:rStyle w:val="None"/>
          <w:rFonts w:asciiTheme="majorBidi" w:hAnsiTheme="majorBidi" w:cstheme="majorBidi"/>
        </w:rPr>
        <w:t xml:space="preserve">, </w:t>
      </w:r>
      <w:r w:rsidR="00194EE5" w:rsidRPr="004D7DCA">
        <w:rPr>
          <w:rStyle w:val="None"/>
          <w:rFonts w:asciiTheme="majorBidi" w:hAnsiTheme="majorBidi" w:cstheme="majorBidi"/>
          <w:u w:color="000000"/>
          <w:lang w:val="en-US"/>
        </w:rPr>
        <w:t>putting them</w:t>
      </w:r>
      <w:r w:rsidRPr="004D7DCA">
        <w:rPr>
          <w:rStyle w:val="None"/>
          <w:rFonts w:asciiTheme="majorBidi" w:hAnsiTheme="majorBidi" w:cstheme="majorBidi"/>
          <w:u w:color="000000"/>
          <w:lang w:val="en-US"/>
        </w:rPr>
        <w:t xml:space="preserve"> in a good position to describe how </w:t>
      </w:r>
      <w:r w:rsidR="00194EE5" w:rsidRPr="004D7DCA">
        <w:rPr>
          <w:rStyle w:val="None"/>
          <w:rFonts w:asciiTheme="majorBidi" w:hAnsiTheme="majorBidi" w:cstheme="majorBidi"/>
          <w:u w:color="000000"/>
          <w:lang w:val="en-US"/>
        </w:rPr>
        <w:t xml:space="preserve">the </w:t>
      </w:r>
      <w:r w:rsidRPr="004D7DCA">
        <w:rPr>
          <w:rStyle w:val="None"/>
          <w:rFonts w:asciiTheme="majorBidi" w:hAnsiTheme="majorBidi" w:cstheme="majorBidi"/>
          <w:u w:color="000000"/>
          <w:lang w:val="en-US"/>
        </w:rPr>
        <w:t xml:space="preserve">Abu Dhabi </w:t>
      </w:r>
      <w:r w:rsidR="00FF50AE">
        <w:t>g</w:t>
      </w:r>
      <w:r w:rsidR="00FF50AE" w:rsidRPr="004D7DCA">
        <w:t>overnment</w:t>
      </w:r>
      <w:r w:rsidRPr="004D7DCA">
        <w:rPr>
          <w:rStyle w:val="None"/>
          <w:rFonts w:asciiTheme="majorBidi" w:hAnsiTheme="majorBidi" w:cstheme="majorBidi"/>
          <w:u w:color="000000"/>
          <w:lang w:val="en-US"/>
        </w:rPr>
        <w:t xml:space="preserve"> has evolved, </w:t>
      </w:r>
      <w:r w:rsidR="00194EE5" w:rsidRPr="004D7DCA">
        <w:rPr>
          <w:rStyle w:val="None"/>
          <w:rFonts w:asciiTheme="majorBidi" w:hAnsiTheme="majorBidi" w:cstheme="majorBidi"/>
          <w:u w:color="000000"/>
          <w:lang w:val="en-US"/>
        </w:rPr>
        <w:t>(</w:t>
      </w:r>
      <w:r w:rsidR="00804B88">
        <w:rPr>
          <w:rStyle w:val="None"/>
          <w:rFonts w:asciiTheme="majorBidi" w:hAnsiTheme="majorBidi" w:cstheme="majorBidi"/>
        </w:rPr>
        <w:fldChar w:fldCharType="begin"/>
      </w:r>
      <w:r w:rsidR="00804B88">
        <w:rPr>
          <w:rStyle w:val="None"/>
          <w:rFonts w:asciiTheme="majorBidi" w:hAnsiTheme="majorBidi" w:cstheme="majorBidi"/>
        </w:rPr>
        <w:instrText xml:space="preserve"> REF _Ref113797806 \h </w:instrText>
      </w:r>
      <w:r w:rsidR="00804B88">
        <w:rPr>
          <w:rStyle w:val="None"/>
          <w:rFonts w:asciiTheme="majorBidi" w:hAnsiTheme="majorBidi" w:cstheme="majorBidi"/>
        </w:rPr>
      </w:r>
      <w:r w:rsidR="00804B88">
        <w:rPr>
          <w:rStyle w:val="None"/>
          <w:rFonts w:asciiTheme="majorBidi" w:hAnsiTheme="majorBidi" w:cstheme="majorBidi"/>
        </w:rPr>
        <w:fldChar w:fldCharType="separate"/>
      </w:r>
      <w:r w:rsidR="00804B88" w:rsidRPr="00C509D9">
        <w:rPr>
          <w:rFonts w:asciiTheme="majorBidi" w:hAnsiTheme="majorBidi" w:cstheme="majorBidi"/>
          <w:b/>
          <w:bCs/>
        </w:rPr>
        <w:t xml:space="preserve">Table </w:t>
      </w:r>
      <w:r w:rsidR="00804B88">
        <w:rPr>
          <w:rFonts w:asciiTheme="majorBidi" w:hAnsiTheme="majorBidi" w:cstheme="majorBidi"/>
          <w:b/>
          <w:noProof/>
        </w:rPr>
        <w:t>31</w:t>
      </w:r>
      <w:r w:rsidR="00804B88">
        <w:rPr>
          <w:rStyle w:val="None"/>
          <w:rFonts w:asciiTheme="majorBidi" w:hAnsiTheme="majorBidi" w:cstheme="majorBidi"/>
        </w:rPr>
        <w:fldChar w:fldCharType="end"/>
      </w:r>
      <w:r w:rsidR="00194EE5" w:rsidRPr="004D7DCA">
        <w:rPr>
          <w:rStyle w:val="None"/>
          <w:rFonts w:asciiTheme="majorBidi" w:hAnsiTheme="majorBidi" w:cstheme="majorBidi"/>
        </w:rPr>
        <w:t>)</w:t>
      </w:r>
      <w:r w:rsidRPr="004D7DCA">
        <w:rPr>
          <w:rStyle w:val="None"/>
          <w:rFonts w:asciiTheme="majorBidi" w:hAnsiTheme="majorBidi" w:cstheme="majorBidi"/>
        </w:rPr>
        <w:t>.</w:t>
      </w:r>
      <w:r w:rsidRPr="004D7DCA">
        <w:rPr>
          <w:rStyle w:val="None"/>
          <w:rFonts w:asciiTheme="majorBidi" w:hAnsiTheme="majorBidi" w:cstheme="majorBidi"/>
          <w:u w:color="000000"/>
          <w:lang w:val="en-US"/>
        </w:rPr>
        <w:t xml:space="preserve"> </w:t>
      </w:r>
    </w:p>
    <w:tbl>
      <w:tblPr>
        <w:tblStyle w:val="TableGridLight10"/>
        <w:tblW w:w="8840" w:type="dxa"/>
        <w:tblLayout w:type="fixed"/>
        <w:tblLook w:val="04A0" w:firstRow="1" w:lastRow="0" w:firstColumn="1" w:lastColumn="0" w:noHBand="0" w:noVBand="1"/>
      </w:tblPr>
      <w:tblGrid>
        <w:gridCol w:w="361"/>
        <w:gridCol w:w="1866"/>
        <w:gridCol w:w="4029"/>
        <w:gridCol w:w="2584"/>
      </w:tblGrid>
      <w:tr w:rsidR="00936952" w:rsidRPr="004D7DCA" w14:paraId="7788DECC" w14:textId="77777777" w:rsidTr="00252F8A">
        <w:trPr>
          <w:trHeight w:val="524"/>
        </w:trPr>
        <w:tc>
          <w:tcPr>
            <w:tcW w:w="361" w:type="dxa"/>
          </w:tcPr>
          <w:p w14:paraId="5DEBD16C" w14:textId="77777777" w:rsidR="00936952" w:rsidRPr="004D7DCA" w:rsidRDefault="00936952" w:rsidP="009D738F">
            <w:pPr>
              <w:keepLines/>
              <w:widowControl w:val="0"/>
              <w:spacing w:line="276" w:lineRule="auto"/>
              <w:rPr>
                <w:rFonts w:asciiTheme="majorBidi" w:hAnsiTheme="majorBidi" w:cstheme="majorBidi"/>
                <w:sz w:val="22"/>
                <w:szCs w:val="22"/>
              </w:rPr>
            </w:pPr>
            <w:bookmarkStart w:id="2663" w:name="_Hlk110501651"/>
          </w:p>
        </w:tc>
        <w:tc>
          <w:tcPr>
            <w:tcW w:w="1866" w:type="dxa"/>
            <w:shd w:val="clear" w:color="auto" w:fill="D9E2F3" w:themeFill="accent1" w:themeFillTint="33"/>
          </w:tcPr>
          <w:p w14:paraId="3ACE0C8D" w14:textId="77777777" w:rsidR="00936952" w:rsidRPr="004D7DCA" w:rsidRDefault="00936952" w:rsidP="009D738F">
            <w:pPr>
              <w:pStyle w:val="Body"/>
              <w:keepLines/>
              <w:widowControl w:val="0"/>
              <w:spacing w:line="276" w:lineRule="auto"/>
              <w:jc w:val="both"/>
              <w:rPr>
                <w:rFonts w:asciiTheme="majorBidi" w:hAnsiTheme="majorBidi" w:cstheme="majorBidi"/>
                <w:sz w:val="22"/>
                <w:szCs w:val="22"/>
                <w:lang w:val="en-GB"/>
              </w:rPr>
            </w:pPr>
            <w:r w:rsidRPr="004D7DCA">
              <w:rPr>
                <w:rFonts w:asciiTheme="majorBidi" w:hAnsiTheme="majorBidi" w:cstheme="majorBidi"/>
                <w:b/>
                <w:bCs/>
                <w:sz w:val="22"/>
                <w:szCs w:val="22"/>
                <w:u w:color="000000"/>
                <w:lang w:val="en-GB"/>
              </w:rPr>
              <w:t>Role</w:t>
            </w:r>
          </w:p>
        </w:tc>
        <w:tc>
          <w:tcPr>
            <w:tcW w:w="4029" w:type="dxa"/>
            <w:shd w:val="clear" w:color="auto" w:fill="D9E2F3" w:themeFill="accent1" w:themeFillTint="33"/>
          </w:tcPr>
          <w:p w14:paraId="0DC461C8" w14:textId="77777777" w:rsidR="00936952" w:rsidRPr="004D7DCA" w:rsidRDefault="00936952" w:rsidP="009D738F">
            <w:pPr>
              <w:pStyle w:val="Body"/>
              <w:keepLines/>
              <w:widowControl w:val="0"/>
              <w:spacing w:line="276" w:lineRule="auto"/>
              <w:jc w:val="both"/>
              <w:rPr>
                <w:rFonts w:asciiTheme="majorBidi" w:hAnsiTheme="majorBidi" w:cstheme="majorBidi"/>
                <w:sz w:val="22"/>
                <w:szCs w:val="22"/>
                <w:lang w:val="en-GB"/>
              </w:rPr>
            </w:pPr>
            <w:r w:rsidRPr="004D7DCA">
              <w:rPr>
                <w:rFonts w:asciiTheme="majorBidi" w:hAnsiTheme="majorBidi" w:cstheme="majorBidi"/>
                <w:b/>
                <w:bCs/>
                <w:sz w:val="22"/>
                <w:szCs w:val="22"/>
                <w:u w:color="000000"/>
                <w:lang w:val="en-GB"/>
              </w:rPr>
              <w:t>Justification for Selection</w:t>
            </w:r>
          </w:p>
        </w:tc>
        <w:tc>
          <w:tcPr>
            <w:tcW w:w="2584" w:type="dxa"/>
            <w:shd w:val="clear" w:color="auto" w:fill="D9E2F3" w:themeFill="accent1" w:themeFillTint="33"/>
          </w:tcPr>
          <w:p w14:paraId="41E7DFFE" w14:textId="77777777" w:rsidR="00936952" w:rsidRPr="004D7DCA" w:rsidRDefault="00936952" w:rsidP="009D738F">
            <w:pPr>
              <w:pStyle w:val="Body"/>
              <w:keepLines/>
              <w:widowControl w:val="0"/>
              <w:spacing w:line="276" w:lineRule="auto"/>
              <w:jc w:val="both"/>
              <w:rPr>
                <w:rFonts w:asciiTheme="majorBidi" w:hAnsiTheme="majorBidi" w:cstheme="majorBidi"/>
                <w:sz w:val="22"/>
                <w:szCs w:val="22"/>
                <w:lang w:val="en-GB"/>
              </w:rPr>
            </w:pPr>
            <w:r w:rsidRPr="004D7DCA">
              <w:rPr>
                <w:rFonts w:asciiTheme="majorBidi" w:hAnsiTheme="majorBidi" w:cstheme="majorBidi"/>
                <w:b/>
                <w:bCs/>
                <w:sz w:val="22"/>
                <w:szCs w:val="22"/>
                <w:u w:color="000000"/>
                <w:lang w:val="en-GB"/>
              </w:rPr>
              <w:t>Entity</w:t>
            </w:r>
          </w:p>
        </w:tc>
      </w:tr>
      <w:tr w:rsidR="00936952" w:rsidRPr="004D7DCA" w14:paraId="1AFCE9BE" w14:textId="77777777" w:rsidTr="00252F8A">
        <w:trPr>
          <w:trHeight w:val="1230"/>
        </w:trPr>
        <w:tc>
          <w:tcPr>
            <w:tcW w:w="361" w:type="dxa"/>
          </w:tcPr>
          <w:p w14:paraId="58D83BE8" w14:textId="77777777" w:rsidR="00936952" w:rsidRPr="004D7DCA" w:rsidRDefault="00936952" w:rsidP="009D738F">
            <w:pPr>
              <w:pStyle w:val="Body"/>
              <w:keepLines/>
              <w:widowControl w:val="0"/>
              <w:spacing w:line="276" w:lineRule="auto"/>
              <w:jc w:val="both"/>
              <w:rPr>
                <w:rFonts w:asciiTheme="majorBidi" w:hAnsiTheme="majorBidi" w:cstheme="majorBidi"/>
                <w:sz w:val="22"/>
                <w:szCs w:val="22"/>
                <w:lang w:val="en-GB"/>
              </w:rPr>
            </w:pPr>
            <w:r w:rsidRPr="004D7DCA">
              <w:rPr>
                <w:rFonts w:asciiTheme="majorBidi" w:hAnsiTheme="majorBidi" w:cstheme="majorBidi"/>
                <w:sz w:val="22"/>
                <w:szCs w:val="22"/>
                <w:u w:color="000000"/>
                <w:lang w:val="en-GB"/>
              </w:rPr>
              <w:t>1</w:t>
            </w:r>
          </w:p>
        </w:tc>
        <w:tc>
          <w:tcPr>
            <w:tcW w:w="1866" w:type="dxa"/>
          </w:tcPr>
          <w:p w14:paraId="7A7F2099" w14:textId="77777777" w:rsidR="00936952" w:rsidRPr="004D7DCA" w:rsidRDefault="00936952" w:rsidP="009D738F">
            <w:pPr>
              <w:pStyle w:val="Body"/>
              <w:keepLines/>
              <w:widowControl w:val="0"/>
              <w:spacing w:line="276" w:lineRule="auto"/>
              <w:jc w:val="both"/>
              <w:rPr>
                <w:rFonts w:asciiTheme="majorBidi" w:hAnsiTheme="majorBidi" w:cstheme="majorBidi"/>
                <w:sz w:val="22"/>
                <w:szCs w:val="22"/>
                <w:lang w:val="en-GB"/>
              </w:rPr>
            </w:pPr>
            <w:r w:rsidRPr="004D7DCA">
              <w:rPr>
                <w:rFonts w:asciiTheme="majorBidi" w:hAnsiTheme="majorBidi" w:cstheme="majorBidi"/>
                <w:sz w:val="22"/>
                <w:szCs w:val="22"/>
                <w:u w:color="000000"/>
                <w:lang w:val="en-GB"/>
              </w:rPr>
              <w:t>Social Sector project management expert </w:t>
            </w:r>
          </w:p>
        </w:tc>
        <w:tc>
          <w:tcPr>
            <w:tcW w:w="4029" w:type="dxa"/>
          </w:tcPr>
          <w:p w14:paraId="7A128E4E" w14:textId="2ED010E0" w:rsidR="00936952" w:rsidRPr="004D7DCA" w:rsidRDefault="00936952" w:rsidP="009D738F">
            <w:pPr>
              <w:pStyle w:val="Body"/>
              <w:keepLines/>
              <w:widowControl w:val="0"/>
              <w:spacing w:line="276" w:lineRule="auto"/>
              <w:jc w:val="both"/>
              <w:rPr>
                <w:rFonts w:asciiTheme="majorBidi" w:hAnsiTheme="majorBidi" w:cstheme="majorBidi"/>
                <w:sz w:val="22"/>
                <w:szCs w:val="22"/>
                <w:lang w:val="en-GB"/>
              </w:rPr>
            </w:pPr>
            <w:r w:rsidRPr="004D7DCA">
              <w:rPr>
                <w:rFonts w:asciiTheme="majorBidi" w:hAnsiTheme="majorBidi" w:cstheme="majorBidi"/>
                <w:sz w:val="22"/>
                <w:szCs w:val="22"/>
                <w:u w:color="000000"/>
                <w:lang w:val="en-GB"/>
              </w:rPr>
              <w:t xml:space="preserve">15 years of experience </w:t>
            </w:r>
            <w:r w:rsidR="007D5773" w:rsidRPr="004D7DCA">
              <w:rPr>
                <w:rFonts w:asciiTheme="majorBidi" w:hAnsiTheme="majorBidi" w:cstheme="majorBidi"/>
                <w:sz w:val="22"/>
                <w:szCs w:val="22"/>
                <w:u w:color="000000"/>
                <w:lang w:val="en-GB"/>
              </w:rPr>
              <w:t xml:space="preserve">in </w:t>
            </w:r>
            <w:r w:rsidR="008D5CCD" w:rsidRPr="004D7DCA">
              <w:rPr>
                <w:rFonts w:asciiTheme="majorBidi" w:hAnsiTheme="majorBidi" w:cstheme="majorBidi"/>
                <w:sz w:val="22"/>
                <w:szCs w:val="22"/>
                <w:u w:color="000000"/>
                <w:lang w:val="en-GB"/>
              </w:rPr>
              <w:t>social</w:t>
            </w:r>
            <w:r w:rsidRPr="004D7DCA">
              <w:rPr>
                <w:rFonts w:asciiTheme="majorBidi" w:hAnsiTheme="majorBidi" w:cstheme="majorBidi"/>
                <w:sz w:val="22"/>
                <w:szCs w:val="22"/>
                <w:u w:color="000000"/>
                <w:lang w:val="en-GB"/>
              </w:rPr>
              <w:t xml:space="preserve"> aspects of the social sector in Abu Dhabi </w:t>
            </w:r>
            <w:r w:rsidR="007D5773" w:rsidRPr="004D7DCA">
              <w:rPr>
                <w:rFonts w:asciiTheme="majorBidi" w:hAnsiTheme="majorBidi" w:cstheme="majorBidi"/>
                <w:sz w:val="22"/>
                <w:szCs w:val="22"/>
                <w:u w:color="000000"/>
                <w:lang w:val="en-GB"/>
              </w:rPr>
              <w:t>regarding</w:t>
            </w:r>
            <w:r w:rsidRPr="004D7DCA">
              <w:rPr>
                <w:rFonts w:asciiTheme="majorBidi" w:hAnsiTheme="majorBidi" w:cstheme="majorBidi"/>
                <w:sz w:val="22"/>
                <w:szCs w:val="22"/>
                <w:u w:color="000000"/>
                <w:lang w:val="en-GB"/>
              </w:rPr>
              <w:t xml:space="preserve"> education, health, social </w:t>
            </w:r>
            <w:r w:rsidR="00E642B4" w:rsidRPr="004D7DCA">
              <w:rPr>
                <w:rFonts w:asciiTheme="majorBidi" w:hAnsiTheme="majorBidi" w:cstheme="majorBidi"/>
                <w:sz w:val="22"/>
                <w:szCs w:val="22"/>
                <w:u w:color="000000"/>
                <w:lang w:val="en-GB"/>
              </w:rPr>
              <w:t>affairs,</w:t>
            </w:r>
            <w:r w:rsidRPr="004D7DCA">
              <w:rPr>
                <w:rFonts w:asciiTheme="majorBidi" w:hAnsiTheme="majorBidi" w:cstheme="majorBidi"/>
                <w:sz w:val="22"/>
                <w:szCs w:val="22"/>
                <w:u w:color="000000"/>
                <w:lang w:val="en-GB"/>
              </w:rPr>
              <w:t xml:space="preserve"> and pension developing and managing projects from scratch to implementing stimulus package</w:t>
            </w:r>
            <w:r w:rsidR="007D5773" w:rsidRPr="004D7DCA">
              <w:rPr>
                <w:rFonts w:asciiTheme="majorBidi" w:hAnsiTheme="majorBidi" w:cstheme="majorBidi"/>
                <w:sz w:val="22"/>
                <w:szCs w:val="22"/>
                <w:u w:color="000000"/>
                <w:lang w:val="en-GB"/>
              </w:rPr>
              <w:t>s</w:t>
            </w:r>
            <w:r w:rsidRPr="004D7DCA">
              <w:rPr>
                <w:rFonts w:asciiTheme="majorBidi" w:hAnsiTheme="majorBidi" w:cstheme="majorBidi"/>
                <w:sz w:val="22"/>
                <w:szCs w:val="22"/>
                <w:u w:color="000000"/>
                <w:lang w:val="en-GB"/>
              </w:rPr>
              <w:t xml:space="preserve">. </w:t>
            </w:r>
          </w:p>
        </w:tc>
        <w:tc>
          <w:tcPr>
            <w:tcW w:w="2584" w:type="dxa"/>
          </w:tcPr>
          <w:p w14:paraId="34EA48F0" w14:textId="77777777" w:rsidR="00936952" w:rsidRPr="004D7DCA" w:rsidRDefault="00936952" w:rsidP="009D738F">
            <w:pPr>
              <w:pStyle w:val="Body"/>
              <w:keepLines/>
              <w:widowControl w:val="0"/>
              <w:spacing w:line="276" w:lineRule="auto"/>
              <w:jc w:val="both"/>
              <w:rPr>
                <w:rFonts w:asciiTheme="majorBidi" w:hAnsiTheme="majorBidi" w:cstheme="majorBidi"/>
                <w:sz w:val="22"/>
                <w:szCs w:val="22"/>
                <w:lang w:val="en-GB"/>
              </w:rPr>
            </w:pPr>
            <w:r w:rsidRPr="004D7DCA">
              <w:rPr>
                <w:rFonts w:asciiTheme="majorBidi" w:hAnsiTheme="majorBidi" w:cstheme="majorBidi"/>
                <w:sz w:val="22"/>
                <w:szCs w:val="22"/>
                <w:u w:color="000000"/>
                <w:lang w:val="en-GB"/>
              </w:rPr>
              <w:t xml:space="preserve">Abu Dhabi Executive Office </w:t>
            </w:r>
          </w:p>
        </w:tc>
      </w:tr>
      <w:tr w:rsidR="00936952" w:rsidRPr="004D7DCA" w14:paraId="66FABD76" w14:textId="77777777" w:rsidTr="00252F8A">
        <w:trPr>
          <w:trHeight w:val="746"/>
        </w:trPr>
        <w:tc>
          <w:tcPr>
            <w:tcW w:w="361" w:type="dxa"/>
          </w:tcPr>
          <w:p w14:paraId="739FED98" w14:textId="77777777" w:rsidR="00936952" w:rsidRPr="004D7DCA" w:rsidRDefault="00936952" w:rsidP="009D738F">
            <w:pPr>
              <w:pStyle w:val="Body"/>
              <w:keepLines/>
              <w:widowControl w:val="0"/>
              <w:spacing w:line="276" w:lineRule="auto"/>
              <w:jc w:val="both"/>
              <w:rPr>
                <w:rFonts w:asciiTheme="majorBidi" w:hAnsiTheme="majorBidi" w:cstheme="majorBidi"/>
                <w:sz w:val="22"/>
                <w:szCs w:val="22"/>
                <w:lang w:val="en-GB"/>
              </w:rPr>
            </w:pPr>
            <w:r w:rsidRPr="004D7DCA">
              <w:rPr>
                <w:rFonts w:asciiTheme="majorBidi" w:hAnsiTheme="majorBidi" w:cstheme="majorBidi"/>
                <w:sz w:val="22"/>
                <w:szCs w:val="22"/>
                <w:u w:color="000000"/>
                <w:lang w:val="en-GB"/>
              </w:rPr>
              <w:t>2</w:t>
            </w:r>
          </w:p>
        </w:tc>
        <w:tc>
          <w:tcPr>
            <w:tcW w:w="1866" w:type="dxa"/>
          </w:tcPr>
          <w:p w14:paraId="596ADCAC" w14:textId="77777777" w:rsidR="00936952" w:rsidRPr="004D7DCA" w:rsidRDefault="00936952" w:rsidP="009D738F">
            <w:pPr>
              <w:pStyle w:val="Body"/>
              <w:keepLines/>
              <w:widowControl w:val="0"/>
              <w:spacing w:line="276" w:lineRule="auto"/>
              <w:jc w:val="both"/>
              <w:rPr>
                <w:rFonts w:asciiTheme="majorBidi" w:hAnsiTheme="majorBidi" w:cstheme="majorBidi"/>
                <w:sz w:val="22"/>
                <w:szCs w:val="22"/>
                <w:lang w:val="en-GB"/>
              </w:rPr>
            </w:pPr>
            <w:r w:rsidRPr="004D7DCA">
              <w:rPr>
                <w:rFonts w:asciiTheme="majorBidi" w:hAnsiTheme="majorBidi" w:cstheme="majorBidi"/>
                <w:sz w:val="22"/>
                <w:szCs w:val="22"/>
                <w:u w:color="000000"/>
                <w:lang w:val="en-GB"/>
              </w:rPr>
              <w:t>Executive Director</w:t>
            </w:r>
          </w:p>
        </w:tc>
        <w:tc>
          <w:tcPr>
            <w:tcW w:w="4029" w:type="dxa"/>
          </w:tcPr>
          <w:p w14:paraId="73A0A772" w14:textId="6B1A3F4A" w:rsidR="00936952" w:rsidRPr="004D7DCA" w:rsidRDefault="00936952" w:rsidP="009D738F">
            <w:pPr>
              <w:pStyle w:val="Body"/>
              <w:keepLines/>
              <w:widowControl w:val="0"/>
              <w:spacing w:line="276" w:lineRule="auto"/>
              <w:jc w:val="both"/>
              <w:rPr>
                <w:rFonts w:asciiTheme="majorBidi" w:hAnsiTheme="majorBidi" w:cstheme="majorBidi"/>
                <w:sz w:val="22"/>
                <w:szCs w:val="22"/>
                <w:lang w:val="en-GB"/>
              </w:rPr>
            </w:pPr>
            <w:r w:rsidRPr="004D7DCA">
              <w:rPr>
                <w:rFonts w:asciiTheme="majorBidi" w:hAnsiTheme="majorBidi" w:cstheme="majorBidi"/>
                <w:sz w:val="22"/>
                <w:szCs w:val="22"/>
                <w:u w:color="000000"/>
                <w:lang w:val="en-GB"/>
              </w:rPr>
              <w:t xml:space="preserve">20 years </w:t>
            </w:r>
            <w:r w:rsidR="007D5773" w:rsidRPr="004D7DCA">
              <w:rPr>
                <w:rFonts w:asciiTheme="majorBidi" w:hAnsiTheme="majorBidi" w:cstheme="majorBidi"/>
                <w:sz w:val="22"/>
                <w:szCs w:val="22"/>
                <w:u w:color="000000"/>
                <w:lang w:val="en-GB"/>
              </w:rPr>
              <w:t xml:space="preserve">of </w:t>
            </w:r>
            <w:r w:rsidRPr="004D7DCA">
              <w:rPr>
                <w:rFonts w:asciiTheme="majorBidi" w:hAnsiTheme="majorBidi" w:cstheme="majorBidi"/>
                <w:sz w:val="22"/>
                <w:szCs w:val="22"/>
                <w:u w:color="000000"/>
                <w:lang w:val="en-GB"/>
              </w:rPr>
              <w:t xml:space="preserve">experience in government Strategic Planning and </w:t>
            </w:r>
            <w:r w:rsidR="00FA61E0">
              <w:rPr>
                <w:rFonts w:asciiTheme="majorBidi" w:hAnsiTheme="majorBidi" w:cstheme="majorBidi"/>
              </w:rPr>
              <w:t>O</w:t>
            </w:r>
            <w:r w:rsidR="00FA61E0" w:rsidRPr="004D7DCA">
              <w:rPr>
                <w:rFonts w:asciiTheme="majorBidi" w:hAnsiTheme="majorBidi" w:cstheme="majorBidi"/>
              </w:rPr>
              <w:t>rgani</w:t>
            </w:r>
            <w:r w:rsidR="00FA61E0">
              <w:rPr>
                <w:rFonts w:asciiTheme="majorBidi" w:hAnsiTheme="majorBidi" w:cstheme="majorBidi"/>
              </w:rPr>
              <w:t>s</w:t>
            </w:r>
            <w:r w:rsidR="00FA61E0" w:rsidRPr="004D7DCA">
              <w:rPr>
                <w:rFonts w:asciiTheme="majorBidi" w:hAnsiTheme="majorBidi" w:cstheme="majorBidi"/>
              </w:rPr>
              <w:t>ation</w:t>
            </w:r>
            <w:r w:rsidRPr="004D7DCA">
              <w:rPr>
                <w:rFonts w:asciiTheme="majorBidi" w:hAnsiTheme="majorBidi" w:cstheme="majorBidi"/>
                <w:sz w:val="22"/>
                <w:szCs w:val="22"/>
                <w:u w:color="000000"/>
                <w:lang w:val="en-GB"/>
              </w:rPr>
              <w:t xml:space="preserve">al Development </w:t>
            </w:r>
          </w:p>
        </w:tc>
        <w:tc>
          <w:tcPr>
            <w:tcW w:w="2584" w:type="dxa"/>
          </w:tcPr>
          <w:p w14:paraId="7544AF01" w14:textId="68FAEE05" w:rsidR="00936952" w:rsidRPr="004D7DCA" w:rsidRDefault="00936952" w:rsidP="009D738F">
            <w:pPr>
              <w:pStyle w:val="Body"/>
              <w:keepLines/>
              <w:widowControl w:val="0"/>
              <w:spacing w:line="276" w:lineRule="auto"/>
              <w:jc w:val="both"/>
              <w:rPr>
                <w:rFonts w:asciiTheme="majorBidi" w:hAnsiTheme="majorBidi" w:cstheme="majorBidi"/>
                <w:sz w:val="22"/>
                <w:szCs w:val="22"/>
                <w:lang w:val="en-GB"/>
              </w:rPr>
            </w:pPr>
            <w:r w:rsidRPr="004D7DCA">
              <w:rPr>
                <w:rFonts w:asciiTheme="majorBidi" w:hAnsiTheme="majorBidi" w:cstheme="majorBidi"/>
                <w:sz w:val="22"/>
                <w:szCs w:val="22"/>
                <w:u w:color="000000"/>
                <w:lang w:val="en-GB"/>
              </w:rPr>
              <w:t xml:space="preserve">Government Strategic Planning and </w:t>
            </w:r>
            <w:r w:rsidR="00FA61E0">
              <w:rPr>
                <w:rFonts w:asciiTheme="majorBidi" w:hAnsiTheme="majorBidi" w:cstheme="majorBidi"/>
              </w:rPr>
              <w:t>O</w:t>
            </w:r>
            <w:r w:rsidR="00FA61E0" w:rsidRPr="004D7DCA">
              <w:rPr>
                <w:rFonts w:asciiTheme="majorBidi" w:hAnsiTheme="majorBidi" w:cstheme="majorBidi"/>
              </w:rPr>
              <w:t>rgani</w:t>
            </w:r>
            <w:r w:rsidR="00FA61E0">
              <w:rPr>
                <w:rFonts w:asciiTheme="majorBidi" w:hAnsiTheme="majorBidi" w:cstheme="majorBidi"/>
              </w:rPr>
              <w:t>s</w:t>
            </w:r>
            <w:r w:rsidR="00FA61E0" w:rsidRPr="004D7DCA">
              <w:rPr>
                <w:rFonts w:asciiTheme="majorBidi" w:hAnsiTheme="majorBidi" w:cstheme="majorBidi"/>
              </w:rPr>
              <w:t>ation</w:t>
            </w:r>
            <w:r w:rsidRPr="004D7DCA">
              <w:rPr>
                <w:rFonts w:asciiTheme="majorBidi" w:hAnsiTheme="majorBidi" w:cstheme="majorBidi"/>
                <w:sz w:val="22"/>
                <w:szCs w:val="22"/>
                <w:u w:color="000000"/>
                <w:lang w:val="en-GB"/>
              </w:rPr>
              <w:t xml:space="preserve"> Development</w:t>
            </w:r>
          </w:p>
        </w:tc>
      </w:tr>
      <w:tr w:rsidR="00936952" w:rsidRPr="004D7DCA" w14:paraId="00B78A9F" w14:textId="77777777" w:rsidTr="00252F8A">
        <w:trPr>
          <w:trHeight w:val="757"/>
        </w:trPr>
        <w:tc>
          <w:tcPr>
            <w:tcW w:w="361" w:type="dxa"/>
          </w:tcPr>
          <w:p w14:paraId="3C433AB3" w14:textId="77777777" w:rsidR="00936952" w:rsidRPr="004D7DCA" w:rsidRDefault="00936952" w:rsidP="009D738F">
            <w:pPr>
              <w:pStyle w:val="Body"/>
              <w:keepLines/>
              <w:widowControl w:val="0"/>
              <w:spacing w:line="276" w:lineRule="auto"/>
              <w:jc w:val="both"/>
              <w:rPr>
                <w:rFonts w:asciiTheme="majorBidi" w:hAnsiTheme="majorBidi" w:cstheme="majorBidi"/>
                <w:sz w:val="22"/>
                <w:szCs w:val="22"/>
                <w:lang w:val="en-GB"/>
              </w:rPr>
            </w:pPr>
            <w:r w:rsidRPr="004D7DCA">
              <w:rPr>
                <w:rFonts w:asciiTheme="majorBidi" w:hAnsiTheme="majorBidi" w:cstheme="majorBidi"/>
                <w:sz w:val="22"/>
                <w:szCs w:val="22"/>
                <w:u w:color="000000"/>
                <w:lang w:val="en-GB"/>
              </w:rPr>
              <w:t>3</w:t>
            </w:r>
          </w:p>
        </w:tc>
        <w:tc>
          <w:tcPr>
            <w:tcW w:w="1866" w:type="dxa"/>
          </w:tcPr>
          <w:p w14:paraId="7A2FAEE7" w14:textId="77777777" w:rsidR="00936952" w:rsidRPr="004D7DCA" w:rsidRDefault="00936952" w:rsidP="009D738F">
            <w:pPr>
              <w:pStyle w:val="Body"/>
              <w:keepLines/>
              <w:widowControl w:val="0"/>
              <w:spacing w:line="276" w:lineRule="auto"/>
              <w:jc w:val="both"/>
              <w:rPr>
                <w:rFonts w:asciiTheme="majorBidi" w:hAnsiTheme="majorBidi" w:cstheme="majorBidi"/>
                <w:sz w:val="22"/>
                <w:szCs w:val="22"/>
                <w:lang w:val="en-GB"/>
              </w:rPr>
            </w:pPr>
            <w:r w:rsidRPr="004D7DCA">
              <w:rPr>
                <w:rFonts w:asciiTheme="majorBidi" w:hAnsiTheme="majorBidi" w:cstheme="majorBidi"/>
                <w:sz w:val="22"/>
                <w:szCs w:val="22"/>
                <w:u w:color="000000"/>
                <w:lang w:val="en-GB"/>
              </w:rPr>
              <w:t xml:space="preserve">Executive Director </w:t>
            </w:r>
          </w:p>
        </w:tc>
        <w:tc>
          <w:tcPr>
            <w:tcW w:w="4029" w:type="dxa"/>
          </w:tcPr>
          <w:p w14:paraId="1255D7DF" w14:textId="02D68CBF" w:rsidR="00936952" w:rsidRPr="004D7DCA" w:rsidRDefault="00936952" w:rsidP="009D738F">
            <w:pPr>
              <w:pStyle w:val="Body"/>
              <w:keepLines/>
              <w:widowControl w:val="0"/>
              <w:spacing w:line="276" w:lineRule="auto"/>
              <w:jc w:val="both"/>
              <w:rPr>
                <w:rFonts w:asciiTheme="majorBidi" w:hAnsiTheme="majorBidi" w:cstheme="majorBidi"/>
                <w:sz w:val="22"/>
                <w:szCs w:val="22"/>
                <w:lang w:val="en-GB"/>
              </w:rPr>
            </w:pPr>
            <w:r w:rsidRPr="004D7DCA">
              <w:rPr>
                <w:rFonts w:asciiTheme="majorBidi" w:hAnsiTheme="majorBidi" w:cstheme="majorBidi"/>
                <w:sz w:val="22"/>
                <w:szCs w:val="22"/>
                <w:u w:color="000000"/>
                <w:lang w:val="en-GB"/>
              </w:rPr>
              <w:t xml:space="preserve">25 Years of experience </w:t>
            </w:r>
            <w:r w:rsidR="007D5773" w:rsidRPr="004D7DCA">
              <w:rPr>
                <w:rFonts w:asciiTheme="majorBidi" w:hAnsiTheme="majorBidi" w:cstheme="majorBidi"/>
                <w:sz w:val="22"/>
                <w:szCs w:val="22"/>
                <w:u w:color="000000"/>
                <w:lang w:val="en-GB"/>
              </w:rPr>
              <w:t xml:space="preserve">in </w:t>
            </w:r>
            <w:r w:rsidRPr="004D7DCA">
              <w:rPr>
                <w:rFonts w:asciiTheme="majorBidi" w:hAnsiTheme="majorBidi" w:cstheme="majorBidi"/>
                <w:sz w:val="22"/>
                <w:szCs w:val="22"/>
                <w:u w:color="000000"/>
                <w:lang w:val="en-GB"/>
              </w:rPr>
              <w:t xml:space="preserve">Real Estate and Financial Institution Performance and Project Management </w:t>
            </w:r>
          </w:p>
        </w:tc>
        <w:tc>
          <w:tcPr>
            <w:tcW w:w="2584" w:type="dxa"/>
          </w:tcPr>
          <w:p w14:paraId="0247348C" w14:textId="2B39A7AF" w:rsidR="00936952" w:rsidRPr="004D7DCA" w:rsidRDefault="00936952" w:rsidP="009D738F">
            <w:pPr>
              <w:pStyle w:val="Body"/>
              <w:keepLines/>
              <w:widowControl w:val="0"/>
              <w:spacing w:line="276" w:lineRule="auto"/>
              <w:jc w:val="both"/>
              <w:rPr>
                <w:rFonts w:asciiTheme="majorBidi" w:hAnsiTheme="majorBidi" w:cstheme="majorBidi"/>
                <w:sz w:val="22"/>
                <w:szCs w:val="22"/>
                <w:lang w:val="en-GB"/>
              </w:rPr>
            </w:pPr>
            <w:r w:rsidRPr="004D7DCA">
              <w:rPr>
                <w:rFonts w:asciiTheme="majorBidi" w:hAnsiTheme="majorBidi" w:cstheme="majorBidi"/>
                <w:sz w:val="22"/>
                <w:szCs w:val="22"/>
                <w:u w:color="000000"/>
                <w:lang w:val="en-GB"/>
              </w:rPr>
              <w:t>Real Estate, Financial Institution Performance</w:t>
            </w:r>
            <w:r w:rsidR="007D5773" w:rsidRPr="004D7DCA">
              <w:rPr>
                <w:rFonts w:asciiTheme="majorBidi" w:hAnsiTheme="majorBidi" w:cstheme="majorBidi"/>
                <w:sz w:val="22"/>
                <w:szCs w:val="22"/>
                <w:u w:color="000000"/>
                <w:lang w:val="en-GB"/>
              </w:rPr>
              <w:t>,</w:t>
            </w:r>
            <w:r w:rsidRPr="004D7DCA">
              <w:rPr>
                <w:rFonts w:asciiTheme="majorBidi" w:hAnsiTheme="majorBidi" w:cstheme="majorBidi"/>
                <w:sz w:val="22"/>
                <w:szCs w:val="22"/>
                <w:u w:color="000000"/>
                <w:lang w:val="en-GB"/>
              </w:rPr>
              <w:t xml:space="preserve"> and Project Management</w:t>
            </w:r>
          </w:p>
        </w:tc>
      </w:tr>
      <w:tr w:rsidR="00936952" w:rsidRPr="004D7DCA" w14:paraId="5A82B23A" w14:textId="77777777" w:rsidTr="00252F8A">
        <w:trPr>
          <w:trHeight w:val="878"/>
        </w:trPr>
        <w:tc>
          <w:tcPr>
            <w:tcW w:w="361" w:type="dxa"/>
          </w:tcPr>
          <w:p w14:paraId="1C4DAC3D" w14:textId="77777777" w:rsidR="00936952" w:rsidRPr="004D7DCA" w:rsidRDefault="00936952" w:rsidP="009D738F">
            <w:pPr>
              <w:pStyle w:val="Body"/>
              <w:keepLines/>
              <w:widowControl w:val="0"/>
              <w:spacing w:line="276" w:lineRule="auto"/>
              <w:jc w:val="both"/>
              <w:rPr>
                <w:rFonts w:asciiTheme="majorBidi" w:hAnsiTheme="majorBidi" w:cstheme="majorBidi"/>
                <w:sz w:val="22"/>
                <w:szCs w:val="22"/>
                <w:lang w:val="en-GB"/>
              </w:rPr>
            </w:pPr>
            <w:r w:rsidRPr="004D7DCA">
              <w:rPr>
                <w:rFonts w:asciiTheme="majorBidi" w:hAnsiTheme="majorBidi" w:cstheme="majorBidi"/>
                <w:sz w:val="22"/>
                <w:szCs w:val="22"/>
                <w:u w:color="000000"/>
                <w:lang w:val="en-GB"/>
              </w:rPr>
              <w:t>4</w:t>
            </w:r>
          </w:p>
        </w:tc>
        <w:tc>
          <w:tcPr>
            <w:tcW w:w="1866" w:type="dxa"/>
          </w:tcPr>
          <w:p w14:paraId="6AD56CA7" w14:textId="77777777" w:rsidR="00936952" w:rsidRPr="004D7DCA" w:rsidRDefault="00936952" w:rsidP="009D738F">
            <w:pPr>
              <w:pStyle w:val="Body"/>
              <w:keepLines/>
              <w:widowControl w:val="0"/>
              <w:spacing w:line="276" w:lineRule="auto"/>
              <w:jc w:val="both"/>
              <w:rPr>
                <w:rFonts w:asciiTheme="majorBidi" w:hAnsiTheme="majorBidi" w:cstheme="majorBidi"/>
                <w:sz w:val="22"/>
                <w:szCs w:val="22"/>
                <w:lang w:val="en-GB"/>
              </w:rPr>
            </w:pPr>
            <w:r w:rsidRPr="004D7DCA">
              <w:rPr>
                <w:rFonts w:asciiTheme="majorBidi" w:hAnsiTheme="majorBidi" w:cstheme="majorBidi"/>
                <w:sz w:val="22"/>
                <w:szCs w:val="22"/>
                <w:u w:color="000000"/>
                <w:lang w:val="en-GB"/>
              </w:rPr>
              <w:t xml:space="preserve">Managing Director </w:t>
            </w:r>
          </w:p>
        </w:tc>
        <w:tc>
          <w:tcPr>
            <w:tcW w:w="4029" w:type="dxa"/>
          </w:tcPr>
          <w:p w14:paraId="18B64130" w14:textId="7D8A24A2" w:rsidR="00936952" w:rsidRPr="004D7DCA" w:rsidRDefault="00936952" w:rsidP="009D738F">
            <w:pPr>
              <w:pStyle w:val="Body"/>
              <w:keepLines/>
              <w:widowControl w:val="0"/>
              <w:spacing w:line="276" w:lineRule="auto"/>
              <w:jc w:val="both"/>
              <w:rPr>
                <w:rFonts w:asciiTheme="majorBidi" w:hAnsiTheme="majorBidi" w:cstheme="majorBidi"/>
                <w:sz w:val="22"/>
                <w:szCs w:val="22"/>
                <w:lang w:val="en-GB"/>
              </w:rPr>
            </w:pPr>
            <w:r w:rsidRPr="004D7DCA">
              <w:rPr>
                <w:rFonts w:asciiTheme="majorBidi" w:hAnsiTheme="majorBidi" w:cstheme="majorBidi"/>
                <w:sz w:val="22"/>
                <w:szCs w:val="22"/>
                <w:u w:color="000000"/>
                <w:lang w:val="en-GB"/>
              </w:rPr>
              <w:t xml:space="preserve">18 Years of experience </w:t>
            </w:r>
            <w:r w:rsidR="006569F9">
              <w:rPr>
                <w:rFonts w:asciiTheme="majorBidi" w:hAnsiTheme="majorBidi" w:cstheme="majorBidi"/>
                <w:sz w:val="22"/>
                <w:szCs w:val="22"/>
                <w:u w:color="000000"/>
                <w:lang w:val="en-GB"/>
              </w:rPr>
              <w:t>l</w:t>
            </w:r>
            <w:r w:rsidRPr="004D7DCA">
              <w:rPr>
                <w:rFonts w:asciiTheme="majorBidi" w:hAnsiTheme="majorBidi" w:cstheme="majorBidi"/>
                <w:sz w:val="22"/>
                <w:szCs w:val="22"/>
                <w:u w:color="000000"/>
                <w:lang w:val="en-GB"/>
              </w:rPr>
              <w:t>eading the Education Affairs Office, sport</w:t>
            </w:r>
            <w:r w:rsidR="007D5773" w:rsidRPr="004D7DCA">
              <w:rPr>
                <w:rFonts w:asciiTheme="majorBidi" w:hAnsiTheme="majorBidi" w:cstheme="majorBidi"/>
                <w:sz w:val="22"/>
                <w:szCs w:val="22"/>
                <w:u w:color="000000"/>
                <w:lang w:val="en-GB"/>
              </w:rPr>
              <w:t>s</w:t>
            </w:r>
            <w:r w:rsidRPr="004D7DCA">
              <w:rPr>
                <w:rFonts w:asciiTheme="majorBidi" w:hAnsiTheme="majorBidi" w:cstheme="majorBidi"/>
                <w:sz w:val="22"/>
                <w:szCs w:val="22"/>
                <w:u w:color="000000"/>
                <w:lang w:val="en-GB"/>
              </w:rPr>
              <w:t xml:space="preserve"> council, Media, and Executive Affairs Investment </w:t>
            </w:r>
            <w:r w:rsidR="007D5773" w:rsidRPr="004D7DCA">
              <w:rPr>
                <w:rFonts w:asciiTheme="majorBidi" w:hAnsiTheme="majorBidi" w:cstheme="majorBidi"/>
                <w:sz w:val="22"/>
                <w:szCs w:val="22"/>
                <w:u w:color="000000"/>
                <w:lang w:val="en-GB"/>
              </w:rPr>
              <w:t xml:space="preserve">in </w:t>
            </w:r>
            <w:r w:rsidRPr="004D7DCA">
              <w:rPr>
                <w:rFonts w:asciiTheme="majorBidi" w:hAnsiTheme="majorBidi" w:cstheme="majorBidi"/>
                <w:sz w:val="22"/>
                <w:szCs w:val="22"/>
                <w:u w:color="000000"/>
                <w:lang w:val="en-GB"/>
              </w:rPr>
              <w:t xml:space="preserve">the government </w:t>
            </w:r>
          </w:p>
        </w:tc>
        <w:tc>
          <w:tcPr>
            <w:tcW w:w="2584" w:type="dxa"/>
          </w:tcPr>
          <w:p w14:paraId="22EF89B5" w14:textId="37AC4D7E" w:rsidR="00936952" w:rsidRPr="004D7DCA" w:rsidRDefault="00936952" w:rsidP="009D738F">
            <w:pPr>
              <w:pStyle w:val="Body"/>
              <w:keepLines/>
              <w:widowControl w:val="0"/>
              <w:spacing w:line="276" w:lineRule="auto"/>
              <w:jc w:val="both"/>
              <w:rPr>
                <w:rFonts w:asciiTheme="majorBidi" w:hAnsiTheme="majorBidi" w:cstheme="majorBidi"/>
                <w:sz w:val="22"/>
                <w:szCs w:val="22"/>
                <w:lang w:val="en-GB"/>
              </w:rPr>
            </w:pPr>
            <w:r w:rsidRPr="004D7DCA">
              <w:rPr>
                <w:rFonts w:asciiTheme="majorBidi" w:hAnsiTheme="majorBidi" w:cstheme="majorBidi"/>
                <w:sz w:val="22"/>
                <w:szCs w:val="22"/>
                <w:u w:color="000000"/>
                <w:lang w:val="en-GB"/>
              </w:rPr>
              <w:t xml:space="preserve">Department of Finance </w:t>
            </w:r>
          </w:p>
        </w:tc>
      </w:tr>
      <w:tr w:rsidR="00936952" w:rsidRPr="004D7DCA" w14:paraId="25C4E82A" w14:textId="77777777" w:rsidTr="00252F8A">
        <w:trPr>
          <w:trHeight w:val="404"/>
        </w:trPr>
        <w:tc>
          <w:tcPr>
            <w:tcW w:w="361" w:type="dxa"/>
          </w:tcPr>
          <w:p w14:paraId="62FC543A" w14:textId="77777777" w:rsidR="00936952" w:rsidRPr="004D7DCA" w:rsidRDefault="00936952" w:rsidP="009D738F">
            <w:pPr>
              <w:pStyle w:val="Body"/>
              <w:keepLines/>
              <w:widowControl w:val="0"/>
              <w:spacing w:line="276" w:lineRule="auto"/>
              <w:jc w:val="both"/>
              <w:rPr>
                <w:rFonts w:asciiTheme="majorBidi" w:hAnsiTheme="majorBidi" w:cstheme="majorBidi"/>
                <w:sz w:val="22"/>
                <w:szCs w:val="22"/>
                <w:lang w:val="en-GB"/>
              </w:rPr>
            </w:pPr>
            <w:r w:rsidRPr="004D7DCA">
              <w:rPr>
                <w:rFonts w:asciiTheme="majorBidi" w:hAnsiTheme="majorBidi" w:cstheme="majorBidi"/>
                <w:sz w:val="22"/>
                <w:szCs w:val="22"/>
                <w:u w:color="000000"/>
                <w:lang w:val="en-GB"/>
              </w:rPr>
              <w:t>5</w:t>
            </w:r>
          </w:p>
        </w:tc>
        <w:tc>
          <w:tcPr>
            <w:tcW w:w="1866" w:type="dxa"/>
          </w:tcPr>
          <w:p w14:paraId="05382A43" w14:textId="77777777" w:rsidR="00936952" w:rsidRPr="004D7DCA" w:rsidRDefault="00936952" w:rsidP="009D738F">
            <w:pPr>
              <w:pStyle w:val="Body"/>
              <w:keepLines/>
              <w:widowControl w:val="0"/>
              <w:spacing w:line="276" w:lineRule="auto"/>
              <w:jc w:val="both"/>
              <w:rPr>
                <w:rFonts w:asciiTheme="majorBidi" w:hAnsiTheme="majorBidi" w:cstheme="majorBidi"/>
                <w:sz w:val="22"/>
                <w:szCs w:val="22"/>
                <w:lang w:val="en-GB"/>
              </w:rPr>
            </w:pPr>
            <w:r w:rsidRPr="004D7DCA">
              <w:rPr>
                <w:rFonts w:asciiTheme="majorBidi" w:hAnsiTheme="majorBidi" w:cstheme="majorBidi"/>
                <w:sz w:val="22"/>
                <w:szCs w:val="22"/>
                <w:u w:color="000000"/>
                <w:lang w:val="en-GB"/>
              </w:rPr>
              <w:t xml:space="preserve">Director </w:t>
            </w:r>
          </w:p>
        </w:tc>
        <w:tc>
          <w:tcPr>
            <w:tcW w:w="4029" w:type="dxa"/>
          </w:tcPr>
          <w:p w14:paraId="56BA031D" w14:textId="77777777" w:rsidR="00936952" w:rsidRPr="004D7DCA" w:rsidRDefault="00936952" w:rsidP="009D738F">
            <w:pPr>
              <w:pStyle w:val="Body"/>
              <w:keepLines/>
              <w:widowControl w:val="0"/>
              <w:spacing w:line="276" w:lineRule="auto"/>
              <w:jc w:val="both"/>
              <w:rPr>
                <w:rFonts w:asciiTheme="majorBidi" w:hAnsiTheme="majorBidi" w:cstheme="majorBidi"/>
                <w:sz w:val="22"/>
                <w:szCs w:val="22"/>
                <w:lang w:val="en-GB"/>
              </w:rPr>
            </w:pPr>
            <w:r w:rsidRPr="004D7DCA">
              <w:rPr>
                <w:rFonts w:asciiTheme="majorBidi" w:hAnsiTheme="majorBidi" w:cstheme="majorBidi"/>
                <w:sz w:val="22"/>
                <w:szCs w:val="22"/>
                <w:u w:color="000000"/>
                <w:lang w:val="en-GB"/>
              </w:rPr>
              <w:t xml:space="preserve">Public Finance, Government Financial Affairs </w:t>
            </w:r>
          </w:p>
        </w:tc>
        <w:tc>
          <w:tcPr>
            <w:tcW w:w="2584" w:type="dxa"/>
          </w:tcPr>
          <w:p w14:paraId="391640E8" w14:textId="77777777" w:rsidR="00936952" w:rsidRPr="004D7DCA" w:rsidRDefault="00936952" w:rsidP="009D738F">
            <w:pPr>
              <w:pStyle w:val="Body"/>
              <w:keepLines/>
              <w:widowControl w:val="0"/>
              <w:spacing w:line="276" w:lineRule="auto"/>
              <w:jc w:val="both"/>
              <w:rPr>
                <w:rFonts w:asciiTheme="majorBidi" w:hAnsiTheme="majorBidi" w:cstheme="majorBidi"/>
                <w:sz w:val="22"/>
                <w:szCs w:val="22"/>
                <w:lang w:val="en-GB"/>
              </w:rPr>
            </w:pPr>
            <w:r w:rsidRPr="004D7DCA">
              <w:rPr>
                <w:rFonts w:asciiTheme="majorBidi" w:hAnsiTheme="majorBidi" w:cstheme="majorBidi"/>
                <w:sz w:val="22"/>
                <w:szCs w:val="22"/>
                <w:u w:color="000000"/>
                <w:lang w:val="en-GB"/>
              </w:rPr>
              <w:t xml:space="preserve">Abu Dhabi Executive Office </w:t>
            </w:r>
          </w:p>
        </w:tc>
      </w:tr>
      <w:tr w:rsidR="00936952" w:rsidRPr="004D7DCA" w14:paraId="2555612B" w14:textId="77777777" w:rsidTr="00252F8A">
        <w:trPr>
          <w:trHeight w:val="404"/>
        </w:trPr>
        <w:tc>
          <w:tcPr>
            <w:tcW w:w="361" w:type="dxa"/>
          </w:tcPr>
          <w:p w14:paraId="0E0B4B9B" w14:textId="77777777" w:rsidR="00936952" w:rsidRPr="004D7DCA" w:rsidRDefault="00936952" w:rsidP="009D738F">
            <w:pPr>
              <w:keepLines/>
              <w:widowControl w:val="0"/>
              <w:spacing w:line="276" w:lineRule="auto"/>
              <w:rPr>
                <w:rFonts w:asciiTheme="majorBidi" w:hAnsiTheme="majorBidi" w:cstheme="majorBidi"/>
                <w:sz w:val="22"/>
                <w:szCs w:val="22"/>
              </w:rPr>
            </w:pPr>
          </w:p>
        </w:tc>
        <w:tc>
          <w:tcPr>
            <w:tcW w:w="1866" w:type="dxa"/>
          </w:tcPr>
          <w:p w14:paraId="62604390" w14:textId="77777777" w:rsidR="00936952" w:rsidRPr="004D7DCA" w:rsidRDefault="00936952" w:rsidP="009D738F">
            <w:pPr>
              <w:pStyle w:val="Body"/>
              <w:keepLines/>
              <w:widowControl w:val="0"/>
              <w:spacing w:line="276" w:lineRule="auto"/>
              <w:jc w:val="both"/>
              <w:rPr>
                <w:rFonts w:asciiTheme="majorBidi" w:hAnsiTheme="majorBidi" w:cstheme="majorBidi"/>
                <w:sz w:val="22"/>
                <w:szCs w:val="22"/>
                <w:lang w:val="en-GB"/>
              </w:rPr>
            </w:pPr>
            <w:r w:rsidRPr="004D7DCA">
              <w:rPr>
                <w:rFonts w:asciiTheme="majorBidi" w:hAnsiTheme="majorBidi" w:cstheme="majorBidi"/>
                <w:sz w:val="22"/>
                <w:szCs w:val="22"/>
                <w:u w:color="000000"/>
                <w:lang w:val="en-GB"/>
              </w:rPr>
              <w:t xml:space="preserve">Executive Director </w:t>
            </w:r>
          </w:p>
        </w:tc>
        <w:tc>
          <w:tcPr>
            <w:tcW w:w="4029" w:type="dxa"/>
          </w:tcPr>
          <w:p w14:paraId="220CC561" w14:textId="35C6EAD6" w:rsidR="00936952" w:rsidRPr="004D7DCA" w:rsidRDefault="00936952" w:rsidP="009D738F">
            <w:pPr>
              <w:pStyle w:val="Body"/>
              <w:keepLines/>
              <w:widowControl w:val="0"/>
              <w:spacing w:line="276" w:lineRule="auto"/>
              <w:jc w:val="both"/>
              <w:rPr>
                <w:rFonts w:asciiTheme="majorBidi" w:hAnsiTheme="majorBidi" w:cstheme="majorBidi"/>
                <w:sz w:val="22"/>
                <w:szCs w:val="22"/>
                <w:lang w:val="en-GB"/>
              </w:rPr>
            </w:pPr>
            <w:r w:rsidRPr="004D7DCA">
              <w:rPr>
                <w:rFonts w:asciiTheme="majorBidi" w:hAnsiTheme="majorBidi" w:cstheme="majorBidi"/>
                <w:sz w:val="22"/>
                <w:szCs w:val="22"/>
                <w:u w:color="000000"/>
                <w:lang w:val="en-GB"/>
              </w:rPr>
              <w:t xml:space="preserve">15 years of experience </w:t>
            </w:r>
            <w:r w:rsidR="007D5773" w:rsidRPr="004D7DCA">
              <w:rPr>
                <w:rFonts w:asciiTheme="majorBidi" w:hAnsiTheme="majorBidi" w:cstheme="majorBidi"/>
                <w:sz w:val="22"/>
                <w:szCs w:val="22"/>
                <w:u w:color="000000"/>
                <w:lang w:val="en-GB"/>
              </w:rPr>
              <w:t xml:space="preserve">in </w:t>
            </w:r>
            <w:r w:rsidRPr="004D7DCA">
              <w:rPr>
                <w:rFonts w:asciiTheme="majorBidi" w:hAnsiTheme="majorBidi" w:cstheme="majorBidi"/>
                <w:sz w:val="22"/>
                <w:szCs w:val="22"/>
                <w:u w:color="000000"/>
                <w:lang w:val="en-GB"/>
              </w:rPr>
              <w:t xml:space="preserve">Economic public </w:t>
            </w:r>
            <w:r w:rsidR="005D36A1">
              <w:rPr>
                <w:rFonts w:asciiTheme="majorBidi" w:hAnsiTheme="majorBidi" w:cstheme="majorBidi"/>
                <w:sz w:val="22"/>
                <w:szCs w:val="22"/>
                <w:u w:color="000000"/>
                <w:lang w:val="en-GB"/>
              </w:rPr>
              <w:t>policy</w:t>
            </w:r>
          </w:p>
        </w:tc>
        <w:tc>
          <w:tcPr>
            <w:tcW w:w="2584" w:type="dxa"/>
          </w:tcPr>
          <w:p w14:paraId="5EFCDA73" w14:textId="77777777" w:rsidR="00936952" w:rsidRPr="004D7DCA" w:rsidRDefault="00936952" w:rsidP="009D738F">
            <w:pPr>
              <w:pStyle w:val="Body"/>
              <w:keepLines/>
              <w:widowControl w:val="0"/>
              <w:spacing w:line="276" w:lineRule="auto"/>
              <w:jc w:val="both"/>
              <w:rPr>
                <w:rFonts w:asciiTheme="majorBidi" w:hAnsiTheme="majorBidi" w:cstheme="majorBidi"/>
                <w:sz w:val="22"/>
                <w:szCs w:val="22"/>
                <w:lang w:val="en-GB"/>
              </w:rPr>
            </w:pPr>
            <w:r w:rsidRPr="004D7DCA">
              <w:rPr>
                <w:rFonts w:asciiTheme="majorBidi" w:hAnsiTheme="majorBidi" w:cstheme="majorBidi"/>
                <w:sz w:val="22"/>
                <w:szCs w:val="22"/>
                <w:u w:color="000000"/>
                <w:lang w:val="en-GB"/>
              </w:rPr>
              <w:t>Abu Dhabi Executive Office</w:t>
            </w:r>
          </w:p>
        </w:tc>
      </w:tr>
    </w:tbl>
    <w:p w14:paraId="577D7DF8" w14:textId="4FD011F4" w:rsidR="00936952" w:rsidRPr="00B0704A" w:rsidRDefault="000957B8" w:rsidP="000957B8">
      <w:pPr>
        <w:pStyle w:val="Caption"/>
        <w:rPr>
          <w:rFonts w:asciiTheme="majorBidi" w:hAnsiTheme="majorBidi" w:cstheme="majorBidi"/>
          <w:b/>
          <w:bCs w:val="0"/>
          <w:u w:color="000000"/>
        </w:rPr>
      </w:pPr>
      <w:bookmarkStart w:id="2664" w:name="_Ref113797806"/>
      <w:bookmarkStart w:id="2665" w:name="_Toc111330064"/>
      <w:bookmarkStart w:id="2666" w:name="_Toc113904298"/>
      <w:bookmarkEnd w:id="2663"/>
      <w:r w:rsidRPr="00C509D9">
        <w:rPr>
          <w:rFonts w:asciiTheme="majorBidi" w:hAnsiTheme="majorBidi" w:cstheme="majorBidi"/>
          <w:b/>
        </w:rPr>
        <w:t xml:space="preserve">Table </w:t>
      </w:r>
      <w:r w:rsidR="000E65C1">
        <w:rPr>
          <w:rFonts w:asciiTheme="majorBidi" w:hAnsiTheme="majorBidi" w:cstheme="majorBidi"/>
          <w:b/>
        </w:rPr>
        <w:fldChar w:fldCharType="begin"/>
      </w:r>
      <w:r w:rsidR="000E65C1">
        <w:rPr>
          <w:rFonts w:asciiTheme="majorBidi" w:hAnsiTheme="majorBidi" w:cstheme="majorBidi"/>
          <w:b/>
        </w:rPr>
        <w:instrText xml:space="preserve"> SEQ Table \* ARABIC </w:instrText>
      </w:r>
      <w:r w:rsidR="000E65C1">
        <w:rPr>
          <w:rFonts w:asciiTheme="majorBidi" w:hAnsiTheme="majorBidi" w:cstheme="majorBidi"/>
          <w:b/>
        </w:rPr>
        <w:fldChar w:fldCharType="separate"/>
      </w:r>
      <w:r w:rsidR="000E65C1">
        <w:rPr>
          <w:rFonts w:asciiTheme="majorBidi" w:hAnsiTheme="majorBidi" w:cstheme="majorBidi"/>
          <w:b/>
          <w:noProof/>
        </w:rPr>
        <w:t>31</w:t>
      </w:r>
      <w:r w:rsidR="000E65C1">
        <w:rPr>
          <w:rFonts w:asciiTheme="majorBidi" w:hAnsiTheme="majorBidi" w:cstheme="majorBidi"/>
          <w:b/>
        </w:rPr>
        <w:fldChar w:fldCharType="end"/>
      </w:r>
      <w:bookmarkEnd w:id="2664"/>
      <w:r w:rsidR="00936952" w:rsidRPr="00C509D9">
        <w:rPr>
          <w:rFonts w:asciiTheme="majorBidi" w:hAnsiTheme="majorBidi" w:cstheme="majorBidi"/>
          <w:b/>
          <w:u w:color="000000"/>
        </w:rPr>
        <w:t>:</w:t>
      </w:r>
      <w:r w:rsidR="00936952" w:rsidRPr="00B0704A">
        <w:rPr>
          <w:rFonts w:asciiTheme="majorBidi" w:hAnsiTheme="majorBidi" w:cstheme="majorBidi"/>
          <w:bCs w:val="0"/>
          <w:u w:color="000000"/>
        </w:rPr>
        <w:t xml:space="preserve"> Phase </w:t>
      </w:r>
      <w:r w:rsidR="00936952" w:rsidRPr="00B0704A">
        <w:rPr>
          <w:rFonts w:asciiTheme="majorBidi" w:hAnsiTheme="majorBidi" w:cstheme="majorBidi"/>
          <w:bCs w:val="0"/>
        </w:rPr>
        <w:t>3A</w:t>
      </w:r>
      <w:r w:rsidR="00936952" w:rsidRPr="00B0704A">
        <w:rPr>
          <w:rFonts w:asciiTheme="majorBidi" w:hAnsiTheme="majorBidi" w:cstheme="majorBidi"/>
          <w:bCs w:val="0"/>
          <w:u w:color="000000"/>
        </w:rPr>
        <w:t xml:space="preserve"> </w:t>
      </w:r>
      <w:r w:rsidR="00B34414">
        <w:rPr>
          <w:rFonts w:asciiTheme="majorBidi" w:hAnsiTheme="majorBidi" w:cstheme="majorBidi"/>
          <w:bCs w:val="0"/>
          <w:u w:color="000000"/>
        </w:rPr>
        <w:t>p</w:t>
      </w:r>
      <w:r w:rsidR="00936952" w:rsidRPr="00B0704A">
        <w:rPr>
          <w:rFonts w:asciiTheme="majorBidi" w:hAnsiTheme="majorBidi" w:cstheme="majorBidi"/>
          <w:bCs w:val="0"/>
          <w:u w:color="000000"/>
        </w:rPr>
        <w:t>articipants</w:t>
      </w:r>
      <w:bookmarkEnd w:id="2665"/>
      <w:r w:rsidR="00B34414">
        <w:rPr>
          <w:rFonts w:asciiTheme="majorBidi" w:hAnsiTheme="majorBidi" w:cstheme="majorBidi"/>
          <w:bCs w:val="0"/>
          <w:u w:color="000000"/>
        </w:rPr>
        <w:t>.</w:t>
      </w:r>
      <w:bookmarkEnd w:id="2666"/>
    </w:p>
    <w:p w14:paraId="04567AA6" w14:textId="58D38711" w:rsidR="00936952" w:rsidRPr="004D7DCA" w:rsidRDefault="00936952" w:rsidP="00CA3A96">
      <w:pPr>
        <w:pStyle w:val="Heading3"/>
        <w:rPr>
          <w:rFonts w:eastAsia="Times New Roman"/>
        </w:rPr>
      </w:pPr>
      <w:bookmarkStart w:id="2667" w:name="_Toc111536902"/>
      <w:bookmarkStart w:id="2668" w:name="_Toc111147683"/>
      <w:bookmarkStart w:id="2669" w:name="_Toc110580487"/>
      <w:bookmarkStart w:id="2670" w:name="_Toc111468282"/>
      <w:bookmarkEnd w:id="2667"/>
      <w:bookmarkEnd w:id="2668"/>
      <w:r w:rsidRPr="004D7DCA">
        <w:t xml:space="preserve">Participant Selection </w:t>
      </w:r>
      <w:r w:rsidR="00C15915" w:rsidRPr="004D7DCA">
        <w:t xml:space="preserve">for </w:t>
      </w:r>
      <w:r w:rsidRPr="004D7DCA">
        <w:t>Phase 3B</w:t>
      </w:r>
      <w:bookmarkEnd w:id="2669"/>
      <w:bookmarkEnd w:id="2670"/>
    </w:p>
    <w:p w14:paraId="3B8F56CD" w14:textId="689A4239" w:rsidR="006204B0" w:rsidRPr="004D7DCA" w:rsidRDefault="00C15915" w:rsidP="00431049">
      <w:pPr>
        <w:pStyle w:val="NormalText"/>
        <w:rPr>
          <w:rStyle w:val="None"/>
          <w:rFonts w:asciiTheme="majorBidi" w:hAnsiTheme="majorBidi" w:cstheme="majorBidi"/>
          <w:u w:color="000000"/>
          <w:lang w:val="en-US"/>
        </w:rPr>
      </w:pPr>
      <w:r w:rsidRPr="004D7DCA">
        <w:rPr>
          <w:rStyle w:val="None"/>
          <w:rFonts w:asciiTheme="majorBidi" w:hAnsiTheme="majorBidi" w:cstheme="majorBidi"/>
          <w:u w:color="000000"/>
          <w:lang w:val="en-US"/>
        </w:rPr>
        <w:t>P</w:t>
      </w:r>
      <w:r w:rsidR="006204B0" w:rsidRPr="004D7DCA">
        <w:rPr>
          <w:rStyle w:val="None"/>
          <w:rFonts w:asciiTheme="majorBidi" w:hAnsiTheme="majorBidi" w:cstheme="majorBidi"/>
          <w:u w:color="000000"/>
          <w:lang w:val="en-US"/>
        </w:rPr>
        <w:t>articipants for Phase 3B held positions in Strategy Units/Departments and had been involved in foresight work</w:t>
      </w:r>
      <w:r w:rsidR="00446703" w:rsidRPr="004D7DCA">
        <w:rPr>
          <w:rStyle w:val="None"/>
          <w:rFonts w:asciiTheme="majorBidi" w:hAnsiTheme="majorBidi" w:cstheme="majorBidi"/>
          <w:u w:color="000000"/>
          <w:lang w:val="en-US"/>
        </w:rPr>
        <w:t>.</w:t>
      </w:r>
      <w:r w:rsidR="00446703">
        <w:rPr>
          <w:rStyle w:val="None"/>
          <w:rFonts w:asciiTheme="majorBidi" w:hAnsiTheme="majorBidi" w:cstheme="majorBidi"/>
          <w:u w:color="000000"/>
          <w:lang w:val="en-US"/>
        </w:rPr>
        <w:t xml:space="preserve"> </w:t>
      </w:r>
      <w:r w:rsidR="006204B0" w:rsidRPr="004D7DCA">
        <w:rPr>
          <w:rStyle w:val="None"/>
          <w:rFonts w:asciiTheme="majorBidi" w:hAnsiTheme="majorBidi" w:cstheme="majorBidi"/>
          <w:u w:color="000000"/>
          <w:lang w:val="en-US"/>
        </w:rPr>
        <w:t>They represent</w:t>
      </w:r>
      <w:r w:rsidR="006204B0" w:rsidRPr="004D7DCA">
        <w:rPr>
          <w:rStyle w:val="None"/>
          <w:rFonts w:asciiTheme="majorBidi" w:hAnsiTheme="majorBidi" w:cstheme="majorBidi"/>
        </w:rPr>
        <w:t xml:space="preserve"> entities </w:t>
      </w:r>
      <w:r w:rsidR="006204B0" w:rsidRPr="004D7DCA">
        <w:rPr>
          <w:rStyle w:val="None"/>
          <w:rFonts w:asciiTheme="majorBidi" w:hAnsiTheme="majorBidi" w:cstheme="majorBidi"/>
          <w:u w:color="000000"/>
          <w:lang w:val="en-US"/>
        </w:rPr>
        <w:t xml:space="preserve">that have </w:t>
      </w:r>
      <w:r w:rsidR="006204B0" w:rsidRPr="004D7DCA">
        <w:rPr>
          <w:rStyle w:val="None"/>
          <w:rFonts w:asciiTheme="majorBidi" w:hAnsiTheme="majorBidi" w:cstheme="majorBidi"/>
        </w:rPr>
        <w:t xml:space="preserve">completed a full cycle of foresight </w:t>
      </w:r>
      <w:r w:rsidR="006204B0" w:rsidRPr="004D7DCA">
        <w:rPr>
          <w:rStyle w:val="None"/>
          <w:rFonts w:asciiTheme="majorBidi" w:hAnsiTheme="majorBidi" w:cstheme="majorBidi"/>
          <w:u w:color="000000"/>
          <w:lang w:val="en-US"/>
        </w:rPr>
        <w:t xml:space="preserve">implementation, </w:t>
      </w:r>
      <w:r w:rsidR="006204B0" w:rsidRPr="004D7DCA">
        <w:rPr>
          <w:rFonts w:asciiTheme="majorBidi" w:hAnsiTheme="majorBidi" w:cstheme="majorBidi"/>
        </w:rPr>
        <w:t xml:space="preserve">making them eligible for the Abu Dhabi Excellence Award. The list of participating entities </w:t>
      </w:r>
      <w:r w:rsidR="00514C10" w:rsidRPr="004D7DCA">
        <w:rPr>
          <w:rFonts w:asciiTheme="majorBidi" w:hAnsiTheme="majorBidi" w:cstheme="majorBidi"/>
        </w:rPr>
        <w:t>is</w:t>
      </w:r>
      <w:r w:rsidR="006204B0" w:rsidRPr="004D7DCA">
        <w:rPr>
          <w:rFonts w:asciiTheme="majorBidi" w:hAnsiTheme="majorBidi" w:cstheme="majorBidi"/>
        </w:rPr>
        <w:t xml:space="preserve"> </w:t>
      </w:r>
      <w:r w:rsidR="006B5571" w:rsidRPr="004D7DCA">
        <w:rPr>
          <w:rFonts w:asciiTheme="majorBidi" w:hAnsiTheme="majorBidi" w:cstheme="majorBidi"/>
        </w:rPr>
        <w:t xml:space="preserve">given </w:t>
      </w:r>
      <w:r w:rsidR="006204B0" w:rsidRPr="004D7DCA">
        <w:rPr>
          <w:rFonts w:asciiTheme="majorBidi" w:hAnsiTheme="majorBidi" w:cstheme="majorBidi"/>
        </w:rPr>
        <w:t xml:space="preserve">in </w:t>
      </w:r>
      <w:r w:rsidR="008F5010">
        <w:rPr>
          <w:rFonts w:asciiTheme="majorBidi" w:hAnsiTheme="majorBidi" w:cstheme="majorBidi"/>
        </w:rPr>
        <w:fldChar w:fldCharType="begin"/>
      </w:r>
      <w:r w:rsidR="008F5010">
        <w:rPr>
          <w:rFonts w:asciiTheme="majorBidi" w:hAnsiTheme="majorBidi" w:cstheme="majorBidi"/>
        </w:rPr>
        <w:instrText xml:space="preserve"> REF _Ref113797818 \h </w:instrText>
      </w:r>
      <w:r w:rsidR="008F5010">
        <w:rPr>
          <w:rFonts w:asciiTheme="majorBidi" w:hAnsiTheme="majorBidi" w:cstheme="majorBidi"/>
        </w:rPr>
      </w:r>
      <w:r w:rsidR="008F5010">
        <w:rPr>
          <w:rFonts w:asciiTheme="majorBidi" w:hAnsiTheme="majorBidi" w:cstheme="majorBidi"/>
        </w:rPr>
        <w:fldChar w:fldCharType="separate"/>
      </w:r>
      <w:r w:rsidR="008F5010" w:rsidRPr="00C509D9">
        <w:rPr>
          <w:rFonts w:asciiTheme="majorBidi" w:hAnsiTheme="majorBidi" w:cstheme="majorBidi"/>
          <w:b/>
          <w:bCs/>
        </w:rPr>
        <w:t xml:space="preserve">Table </w:t>
      </w:r>
      <w:r w:rsidR="008F5010">
        <w:rPr>
          <w:rFonts w:asciiTheme="majorBidi" w:hAnsiTheme="majorBidi" w:cstheme="majorBidi"/>
          <w:b/>
          <w:noProof/>
        </w:rPr>
        <w:t>32</w:t>
      </w:r>
      <w:r w:rsidR="008F5010">
        <w:rPr>
          <w:rFonts w:asciiTheme="majorBidi" w:hAnsiTheme="majorBidi" w:cstheme="majorBidi"/>
        </w:rPr>
        <w:fldChar w:fldCharType="end"/>
      </w:r>
      <w:r w:rsidR="006204B0" w:rsidRPr="004D7DCA">
        <w:rPr>
          <w:rStyle w:val="None"/>
          <w:rFonts w:asciiTheme="majorBidi" w:hAnsiTheme="majorBidi" w:cstheme="majorBidi"/>
        </w:rPr>
        <w:t>.</w:t>
      </w:r>
      <w:r w:rsidR="006204B0" w:rsidRPr="004D7DCA">
        <w:rPr>
          <w:rStyle w:val="None"/>
          <w:rFonts w:asciiTheme="majorBidi" w:hAnsiTheme="majorBidi" w:cstheme="majorBidi"/>
          <w:u w:color="000000"/>
          <w:lang w:val="en-US"/>
        </w:rPr>
        <w:t xml:space="preserve"> </w:t>
      </w:r>
    </w:p>
    <w:p w14:paraId="30DB781C" w14:textId="77777777" w:rsidR="00651836" w:rsidRPr="004D7DCA" w:rsidRDefault="00651836" w:rsidP="00431049">
      <w:pPr>
        <w:pStyle w:val="NormalText"/>
        <w:rPr>
          <w:rStyle w:val="None"/>
          <w:rFonts w:asciiTheme="majorBidi" w:hAnsiTheme="majorBidi" w:cstheme="majorBidi"/>
        </w:rPr>
      </w:pPr>
    </w:p>
    <w:tbl>
      <w:tblPr>
        <w:tblStyle w:val="TableGridLight10"/>
        <w:tblW w:w="8971" w:type="dxa"/>
        <w:tblLayout w:type="fixed"/>
        <w:tblLook w:val="04A0" w:firstRow="1" w:lastRow="0" w:firstColumn="1" w:lastColumn="0" w:noHBand="0" w:noVBand="1"/>
      </w:tblPr>
      <w:tblGrid>
        <w:gridCol w:w="375"/>
        <w:gridCol w:w="1562"/>
        <w:gridCol w:w="7034"/>
      </w:tblGrid>
      <w:tr w:rsidR="00936952" w:rsidRPr="004D7DCA" w14:paraId="53EA2625" w14:textId="77777777" w:rsidTr="00252F8A">
        <w:trPr>
          <w:trHeight w:val="347"/>
        </w:trPr>
        <w:tc>
          <w:tcPr>
            <w:tcW w:w="375" w:type="dxa"/>
          </w:tcPr>
          <w:p w14:paraId="51C33984" w14:textId="77777777" w:rsidR="00936952" w:rsidRPr="004D7DCA" w:rsidRDefault="00936952" w:rsidP="00252F8A">
            <w:pPr>
              <w:spacing w:line="276" w:lineRule="auto"/>
              <w:rPr>
                <w:rFonts w:asciiTheme="majorBidi" w:hAnsiTheme="majorBidi" w:cstheme="majorBidi"/>
                <w:sz w:val="22"/>
                <w:szCs w:val="22"/>
              </w:rPr>
            </w:pPr>
          </w:p>
        </w:tc>
        <w:tc>
          <w:tcPr>
            <w:tcW w:w="1562" w:type="dxa"/>
          </w:tcPr>
          <w:p w14:paraId="49826960" w14:textId="77777777" w:rsidR="00936952" w:rsidRPr="004D7DCA" w:rsidRDefault="00936952" w:rsidP="00252F8A">
            <w:pPr>
              <w:pStyle w:val="Body"/>
              <w:spacing w:line="276" w:lineRule="auto"/>
              <w:rPr>
                <w:rFonts w:asciiTheme="majorBidi" w:hAnsiTheme="majorBidi" w:cstheme="majorBidi"/>
                <w:sz w:val="22"/>
                <w:szCs w:val="22"/>
                <w:lang w:val="en-GB"/>
              </w:rPr>
            </w:pPr>
            <w:r w:rsidRPr="004D7DCA">
              <w:rPr>
                <w:rFonts w:asciiTheme="majorBidi" w:hAnsiTheme="majorBidi" w:cstheme="majorBidi"/>
                <w:b/>
                <w:bCs/>
                <w:color w:val="222222"/>
                <w:sz w:val="22"/>
                <w:szCs w:val="22"/>
                <w:u w:color="222222"/>
                <w:lang w:val="en-GB"/>
              </w:rPr>
              <w:t>Entity Name</w:t>
            </w:r>
          </w:p>
        </w:tc>
        <w:tc>
          <w:tcPr>
            <w:tcW w:w="7034" w:type="dxa"/>
          </w:tcPr>
          <w:p w14:paraId="2B115B59" w14:textId="77777777" w:rsidR="00936952" w:rsidRPr="004D7DCA" w:rsidRDefault="00936952" w:rsidP="00252F8A">
            <w:pPr>
              <w:pStyle w:val="Body"/>
              <w:spacing w:line="276" w:lineRule="auto"/>
              <w:rPr>
                <w:rFonts w:asciiTheme="majorBidi" w:hAnsiTheme="majorBidi" w:cstheme="majorBidi"/>
                <w:sz w:val="22"/>
                <w:szCs w:val="22"/>
                <w:lang w:val="en-GB"/>
              </w:rPr>
            </w:pPr>
            <w:r w:rsidRPr="004D7DCA">
              <w:rPr>
                <w:rFonts w:asciiTheme="majorBidi" w:hAnsiTheme="majorBidi" w:cstheme="majorBidi"/>
                <w:b/>
                <w:bCs/>
                <w:color w:val="222222"/>
                <w:sz w:val="22"/>
                <w:szCs w:val="22"/>
                <w:u w:color="222222"/>
                <w:lang w:val="en-GB"/>
              </w:rPr>
              <w:t>Mandate</w:t>
            </w:r>
          </w:p>
        </w:tc>
      </w:tr>
      <w:tr w:rsidR="00936952" w:rsidRPr="004D7DCA" w14:paraId="57A39860" w14:textId="77777777" w:rsidTr="00252F8A">
        <w:trPr>
          <w:trHeight w:val="1247"/>
        </w:trPr>
        <w:tc>
          <w:tcPr>
            <w:tcW w:w="375" w:type="dxa"/>
          </w:tcPr>
          <w:p w14:paraId="58C637DA" w14:textId="77777777" w:rsidR="00936952" w:rsidRPr="004D7DCA" w:rsidRDefault="00936952" w:rsidP="00252F8A">
            <w:pPr>
              <w:pStyle w:val="Body"/>
              <w:spacing w:line="276" w:lineRule="auto"/>
              <w:jc w:val="both"/>
              <w:rPr>
                <w:rFonts w:asciiTheme="majorBidi" w:hAnsiTheme="majorBidi" w:cstheme="majorBidi"/>
                <w:sz w:val="22"/>
                <w:szCs w:val="22"/>
                <w:lang w:val="en-GB"/>
              </w:rPr>
            </w:pPr>
            <w:r w:rsidRPr="004D7DCA">
              <w:rPr>
                <w:rFonts w:asciiTheme="majorBidi" w:hAnsiTheme="majorBidi" w:cstheme="majorBidi"/>
                <w:color w:val="222222"/>
                <w:sz w:val="22"/>
                <w:szCs w:val="22"/>
                <w:u w:color="222222"/>
                <w:lang w:val="en-GB"/>
              </w:rPr>
              <w:lastRenderedPageBreak/>
              <w:t>1</w:t>
            </w:r>
          </w:p>
        </w:tc>
        <w:tc>
          <w:tcPr>
            <w:tcW w:w="1562" w:type="dxa"/>
          </w:tcPr>
          <w:p w14:paraId="47597AF0" w14:textId="00EB7D7F" w:rsidR="00936952" w:rsidRPr="004D7DCA" w:rsidRDefault="00936952" w:rsidP="00252F8A">
            <w:pPr>
              <w:pStyle w:val="Body"/>
              <w:spacing w:line="276" w:lineRule="auto"/>
              <w:jc w:val="both"/>
              <w:rPr>
                <w:rFonts w:asciiTheme="majorBidi" w:hAnsiTheme="majorBidi" w:cstheme="majorBidi"/>
                <w:sz w:val="22"/>
                <w:szCs w:val="22"/>
                <w:lang w:val="en-GB"/>
              </w:rPr>
            </w:pPr>
            <w:r w:rsidRPr="004D7DCA">
              <w:rPr>
                <w:rFonts w:asciiTheme="majorBidi" w:hAnsiTheme="majorBidi" w:cstheme="majorBidi"/>
                <w:color w:val="222222"/>
                <w:sz w:val="22"/>
                <w:szCs w:val="22"/>
                <w:u w:color="222222"/>
                <w:lang w:val="en-GB"/>
              </w:rPr>
              <w:t xml:space="preserve">Abu Dhabi Agriculture and Food Safety Authority </w:t>
            </w:r>
          </w:p>
        </w:tc>
        <w:tc>
          <w:tcPr>
            <w:tcW w:w="7034" w:type="dxa"/>
          </w:tcPr>
          <w:p w14:paraId="4ECE33BC" w14:textId="2C36D365" w:rsidR="00936952" w:rsidRPr="004D7DCA" w:rsidRDefault="00995B6D" w:rsidP="00252F8A">
            <w:pPr>
              <w:pStyle w:val="Body"/>
              <w:spacing w:line="276" w:lineRule="auto"/>
              <w:jc w:val="both"/>
              <w:rPr>
                <w:rFonts w:asciiTheme="majorBidi" w:hAnsiTheme="majorBidi" w:cstheme="majorBidi"/>
                <w:sz w:val="22"/>
                <w:szCs w:val="22"/>
                <w:lang w:val="en-GB"/>
              </w:rPr>
            </w:pPr>
            <w:r w:rsidRPr="004D7DCA">
              <w:rPr>
                <w:rFonts w:asciiTheme="majorBidi" w:hAnsiTheme="majorBidi" w:cstheme="majorBidi"/>
                <w:color w:val="222222"/>
                <w:sz w:val="22"/>
                <w:szCs w:val="22"/>
                <w:u w:color="222222"/>
                <w:lang w:val="en-GB"/>
              </w:rPr>
              <w:t xml:space="preserve">The local </w:t>
            </w:r>
            <w:r w:rsidR="00936952" w:rsidRPr="004D7DCA">
              <w:rPr>
                <w:rFonts w:asciiTheme="majorBidi" w:hAnsiTheme="majorBidi" w:cstheme="majorBidi"/>
                <w:color w:val="222222"/>
                <w:sz w:val="22"/>
                <w:szCs w:val="22"/>
                <w:u w:color="222222"/>
                <w:lang w:val="en-GB"/>
              </w:rPr>
              <w:t>authority in charge of agriculture, food safety, food security</w:t>
            </w:r>
            <w:r w:rsidRPr="004D7DCA">
              <w:rPr>
                <w:rFonts w:asciiTheme="majorBidi" w:hAnsiTheme="majorBidi" w:cstheme="majorBidi"/>
                <w:color w:val="222222"/>
                <w:sz w:val="22"/>
                <w:szCs w:val="22"/>
                <w:u w:color="222222"/>
                <w:lang w:val="en-GB"/>
              </w:rPr>
              <w:t>,</w:t>
            </w:r>
            <w:r w:rsidR="00936952" w:rsidRPr="004D7DCA">
              <w:rPr>
                <w:rFonts w:asciiTheme="majorBidi" w:hAnsiTheme="majorBidi" w:cstheme="majorBidi"/>
                <w:color w:val="222222"/>
                <w:sz w:val="22"/>
                <w:szCs w:val="22"/>
                <w:u w:color="222222"/>
                <w:lang w:val="en-GB"/>
              </w:rPr>
              <w:t xml:space="preserve"> and biosecurity in the Emirate of Abu Dhabi. It aims to develop sustainable agriculture and </w:t>
            </w:r>
            <w:r w:rsidR="00514C10" w:rsidRPr="004D7DCA">
              <w:rPr>
                <w:rFonts w:asciiTheme="majorBidi" w:hAnsiTheme="majorBidi" w:cstheme="majorBidi"/>
                <w:color w:val="222222"/>
                <w:sz w:val="22"/>
                <w:szCs w:val="22"/>
                <w:u w:color="222222"/>
                <w:lang w:val="en-GB"/>
              </w:rPr>
              <w:t xml:space="preserve">the </w:t>
            </w:r>
            <w:r w:rsidR="00936952" w:rsidRPr="004D7DCA">
              <w:rPr>
                <w:rFonts w:asciiTheme="majorBidi" w:hAnsiTheme="majorBidi" w:cstheme="majorBidi"/>
                <w:color w:val="222222"/>
                <w:sz w:val="22"/>
                <w:szCs w:val="22"/>
                <w:u w:color="222222"/>
                <w:lang w:val="en-GB"/>
              </w:rPr>
              <w:t xml:space="preserve">food sector and protect the health of animals and plants to enhance biosecurity and achieve food security. In addition, the authority is responsible for preparing plans, </w:t>
            </w:r>
            <w:r w:rsidR="00E642B4" w:rsidRPr="004D7DCA">
              <w:rPr>
                <w:rFonts w:asciiTheme="majorBidi" w:hAnsiTheme="majorBidi" w:cstheme="majorBidi"/>
                <w:color w:val="222222"/>
                <w:sz w:val="22"/>
                <w:szCs w:val="22"/>
                <w:u w:color="222222"/>
                <w:lang w:val="en-GB"/>
              </w:rPr>
              <w:t>programs,</w:t>
            </w:r>
            <w:r w:rsidR="00936952" w:rsidRPr="004D7DCA">
              <w:rPr>
                <w:rFonts w:asciiTheme="majorBidi" w:hAnsiTheme="majorBidi" w:cstheme="majorBidi"/>
                <w:color w:val="222222"/>
                <w:sz w:val="22"/>
                <w:szCs w:val="22"/>
                <w:u w:color="222222"/>
                <w:lang w:val="en-GB"/>
              </w:rPr>
              <w:t xml:space="preserve"> and activities in the field of agriculture, food safety</w:t>
            </w:r>
            <w:r w:rsidRPr="004D7DCA">
              <w:rPr>
                <w:rFonts w:asciiTheme="majorBidi" w:hAnsiTheme="majorBidi" w:cstheme="majorBidi"/>
                <w:color w:val="222222"/>
                <w:sz w:val="22"/>
                <w:szCs w:val="22"/>
                <w:u w:color="222222"/>
                <w:lang w:val="en-GB"/>
              </w:rPr>
              <w:t>,</w:t>
            </w:r>
            <w:r w:rsidR="00936952" w:rsidRPr="004D7DCA">
              <w:rPr>
                <w:rFonts w:asciiTheme="majorBidi" w:hAnsiTheme="majorBidi" w:cstheme="majorBidi"/>
                <w:color w:val="222222"/>
                <w:sz w:val="22"/>
                <w:szCs w:val="22"/>
                <w:u w:color="222222"/>
                <w:lang w:val="en-GB"/>
              </w:rPr>
              <w:t xml:space="preserve"> and food security. </w:t>
            </w:r>
            <w:hyperlink r:id="rId75" w:history="1">
              <w:r w:rsidR="00936952" w:rsidRPr="004D7DCA">
                <w:rPr>
                  <w:rStyle w:val="Hyperlink0"/>
                  <w:rFonts w:asciiTheme="majorBidi" w:hAnsiTheme="majorBidi" w:cstheme="majorBidi"/>
                  <w:color w:val="222222"/>
                  <w:sz w:val="22"/>
                  <w:szCs w:val="22"/>
                  <w:u w:color="222222"/>
                  <w:lang w:val="en-GB"/>
                </w:rPr>
                <w:t>http://www.adafsa.gov.ae/English/AboutADFCA/Pages/default.aspx</w:t>
              </w:r>
            </w:hyperlink>
          </w:p>
        </w:tc>
      </w:tr>
      <w:tr w:rsidR="00936952" w:rsidRPr="004D7DCA" w14:paraId="5826461D" w14:textId="77777777" w:rsidTr="00252F8A">
        <w:trPr>
          <w:trHeight w:val="834"/>
        </w:trPr>
        <w:tc>
          <w:tcPr>
            <w:tcW w:w="375" w:type="dxa"/>
          </w:tcPr>
          <w:p w14:paraId="3A1975FD" w14:textId="77777777" w:rsidR="00936952" w:rsidRPr="004D7DCA" w:rsidRDefault="00936952" w:rsidP="00252F8A">
            <w:pPr>
              <w:pStyle w:val="Body"/>
              <w:spacing w:line="276" w:lineRule="auto"/>
              <w:jc w:val="both"/>
              <w:rPr>
                <w:rFonts w:asciiTheme="majorBidi" w:hAnsiTheme="majorBidi" w:cstheme="majorBidi"/>
                <w:sz w:val="22"/>
                <w:szCs w:val="22"/>
                <w:lang w:val="en-GB"/>
              </w:rPr>
            </w:pPr>
            <w:r w:rsidRPr="004D7DCA">
              <w:rPr>
                <w:rStyle w:val="Hyperlink0"/>
                <w:rFonts w:asciiTheme="majorBidi" w:hAnsiTheme="majorBidi" w:cstheme="majorBidi"/>
                <w:color w:val="222222"/>
                <w:sz w:val="22"/>
                <w:szCs w:val="22"/>
                <w:u w:color="222222"/>
                <w:lang w:val="en-GB"/>
              </w:rPr>
              <w:t>2</w:t>
            </w:r>
          </w:p>
        </w:tc>
        <w:tc>
          <w:tcPr>
            <w:tcW w:w="1562" w:type="dxa"/>
          </w:tcPr>
          <w:p w14:paraId="7DD03FF3" w14:textId="77777777" w:rsidR="00936952" w:rsidRPr="004D7DCA" w:rsidRDefault="00936952" w:rsidP="00252F8A">
            <w:pPr>
              <w:pStyle w:val="Body"/>
              <w:spacing w:line="276" w:lineRule="auto"/>
              <w:jc w:val="both"/>
              <w:rPr>
                <w:rFonts w:asciiTheme="majorBidi" w:hAnsiTheme="majorBidi" w:cstheme="majorBidi"/>
                <w:sz w:val="22"/>
                <w:szCs w:val="22"/>
                <w:lang w:val="en-GB"/>
              </w:rPr>
            </w:pPr>
            <w:r w:rsidRPr="004D7DCA">
              <w:rPr>
                <w:rStyle w:val="None"/>
                <w:rFonts w:asciiTheme="majorBidi" w:hAnsiTheme="majorBidi" w:cstheme="majorBidi"/>
                <w:color w:val="222222"/>
                <w:sz w:val="22"/>
                <w:szCs w:val="22"/>
                <w:u w:color="222222"/>
                <w:lang w:val="en-GB"/>
              </w:rPr>
              <w:t xml:space="preserve">Abu Dhabi Education and Knowledge Department </w:t>
            </w:r>
          </w:p>
        </w:tc>
        <w:tc>
          <w:tcPr>
            <w:tcW w:w="7034" w:type="dxa"/>
          </w:tcPr>
          <w:p w14:paraId="393253B3" w14:textId="6C71FED0" w:rsidR="00936952" w:rsidRPr="004D7DCA" w:rsidRDefault="00936952" w:rsidP="00252F8A">
            <w:pPr>
              <w:pStyle w:val="Body"/>
              <w:spacing w:line="276" w:lineRule="auto"/>
              <w:jc w:val="both"/>
              <w:rPr>
                <w:rFonts w:asciiTheme="majorBidi" w:eastAsia="Arial Narrow" w:hAnsiTheme="majorBidi" w:cstheme="majorBidi"/>
                <w:color w:val="222222"/>
                <w:sz w:val="22"/>
                <w:szCs w:val="22"/>
                <w:u w:color="222222"/>
                <w:lang w:val="en-GB"/>
              </w:rPr>
            </w:pPr>
            <w:r w:rsidRPr="004D7DCA">
              <w:rPr>
                <w:rStyle w:val="Hyperlink0"/>
                <w:rFonts w:asciiTheme="majorBidi" w:hAnsiTheme="majorBidi" w:cstheme="majorBidi"/>
                <w:color w:val="222222"/>
                <w:sz w:val="22"/>
                <w:szCs w:val="22"/>
                <w:u w:color="222222"/>
                <w:lang w:val="en-GB"/>
              </w:rPr>
              <w:t xml:space="preserve">Develop the education system in Abu Dhabi, and promote a culture of creativity, </w:t>
            </w:r>
            <w:r w:rsidR="00E642B4" w:rsidRPr="004D7DCA">
              <w:rPr>
                <w:rStyle w:val="Hyperlink0"/>
                <w:rFonts w:asciiTheme="majorBidi" w:hAnsiTheme="majorBidi" w:cstheme="majorBidi"/>
                <w:color w:val="222222"/>
                <w:sz w:val="22"/>
                <w:szCs w:val="22"/>
                <w:u w:color="222222"/>
                <w:lang w:val="en-GB"/>
              </w:rPr>
              <w:t>sustainability,</w:t>
            </w:r>
            <w:r w:rsidRPr="004D7DCA">
              <w:rPr>
                <w:rStyle w:val="Hyperlink0"/>
                <w:rFonts w:asciiTheme="majorBidi" w:hAnsiTheme="majorBidi" w:cstheme="majorBidi"/>
                <w:color w:val="222222"/>
                <w:sz w:val="22"/>
                <w:szCs w:val="22"/>
                <w:u w:color="222222"/>
                <w:lang w:val="en-GB"/>
              </w:rPr>
              <w:t xml:space="preserve"> and excellence, with a focus on developing human, social and economic capabilities. </w:t>
            </w:r>
          </w:p>
          <w:p w14:paraId="5AC1CEC5" w14:textId="77777777" w:rsidR="00936952" w:rsidRPr="004D7DCA" w:rsidRDefault="00EB03C4" w:rsidP="00252F8A">
            <w:pPr>
              <w:pStyle w:val="Body"/>
              <w:spacing w:line="276" w:lineRule="auto"/>
              <w:jc w:val="both"/>
              <w:rPr>
                <w:rFonts w:asciiTheme="majorBidi" w:hAnsiTheme="majorBidi" w:cstheme="majorBidi"/>
                <w:sz w:val="22"/>
                <w:szCs w:val="22"/>
                <w:lang w:val="en-GB"/>
              </w:rPr>
            </w:pPr>
            <w:hyperlink r:id="rId76" w:history="1">
              <w:r w:rsidR="00936952" w:rsidRPr="004D7DCA">
                <w:rPr>
                  <w:rStyle w:val="Hyperlink1"/>
                  <w:rFonts w:asciiTheme="majorBidi" w:hAnsiTheme="majorBidi" w:cstheme="majorBidi"/>
                  <w:sz w:val="22"/>
                  <w:szCs w:val="22"/>
                  <w:lang w:val="en-GB"/>
                </w:rPr>
                <w:t>https://www.adek.gov.ae/en/About/About-Us</w:t>
              </w:r>
            </w:hyperlink>
          </w:p>
        </w:tc>
      </w:tr>
      <w:tr w:rsidR="00936952" w:rsidRPr="004D7DCA" w14:paraId="4DB80E6C" w14:textId="77777777" w:rsidTr="00252F8A">
        <w:trPr>
          <w:trHeight w:val="1453"/>
        </w:trPr>
        <w:tc>
          <w:tcPr>
            <w:tcW w:w="375" w:type="dxa"/>
          </w:tcPr>
          <w:p w14:paraId="4F5CAB9D" w14:textId="77777777" w:rsidR="00936952" w:rsidRPr="004D7DCA" w:rsidRDefault="00936952" w:rsidP="00252F8A">
            <w:pPr>
              <w:pStyle w:val="Body"/>
              <w:spacing w:line="276" w:lineRule="auto"/>
              <w:jc w:val="both"/>
              <w:rPr>
                <w:rFonts w:asciiTheme="majorBidi" w:hAnsiTheme="majorBidi" w:cstheme="majorBidi"/>
                <w:sz w:val="22"/>
                <w:szCs w:val="22"/>
                <w:lang w:val="en-GB"/>
              </w:rPr>
            </w:pPr>
            <w:r w:rsidRPr="004D7DCA">
              <w:rPr>
                <w:rStyle w:val="Hyperlink0"/>
                <w:rFonts w:asciiTheme="majorBidi" w:hAnsiTheme="majorBidi" w:cstheme="majorBidi"/>
                <w:color w:val="222222"/>
                <w:sz w:val="22"/>
                <w:szCs w:val="22"/>
                <w:u w:color="222222"/>
                <w:lang w:val="en-GB"/>
              </w:rPr>
              <w:t>3</w:t>
            </w:r>
          </w:p>
        </w:tc>
        <w:tc>
          <w:tcPr>
            <w:tcW w:w="1562" w:type="dxa"/>
          </w:tcPr>
          <w:p w14:paraId="31308126" w14:textId="77777777" w:rsidR="00936952" w:rsidRPr="004D7DCA" w:rsidRDefault="00936952" w:rsidP="00252F8A">
            <w:pPr>
              <w:pStyle w:val="Body"/>
              <w:spacing w:line="276" w:lineRule="auto"/>
              <w:jc w:val="both"/>
              <w:rPr>
                <w:rFonts w:asciiTheme="majorBidi" w:hAnsiTheme="majorBidi" w:cstheme="majorBidi"/>
                <w:sz w:val="22"/>
                <w:szCs w:val="22"/>
                <w:lang w:val="en-GB"/>
              </w:rPr>
            </w:pPr>
            <w:r w:rsidRPr="004D7DCA">
              <w:rPr>
                <w:rStyle w:val="None"/>
                <w:rFonts w:asciiTheme="majorBidi" w:hAnsiTheme="majorBidi" w:cstheme="majorBidi"/>
                <w:color w:val="222222"/>
                <w:sz w:val="22"/>
                <w:szCs w:val="22"/>
                <w:u w:color="222222"/>
                <w:lang w:val="en-GB"/>
              </w:rPr>
              <w:t xml:space="preserve">Department of Culture and Tourism </w:t>
            </w:r>
          </w:p>
        </w:tc>
        <w:tc>
          <w:tcPr>
            <w:tcW w:w="7034" w:type="dxa"/>
          </w:tcPr>
          <w:p w14:paraId="2CD763DA" w14:textId="04EE71F1" w:rsidR="00936952" w:rsidRPr="004D7DCA" w:rsidRDefault="001D3A4C" w:rsidP="00252F8A">
            <w:pPr>
              <w:pStyle w:val="Body"/>
              <w:spacing w:line="276" w:lineRule="auto"/>
              <w:jc w:val="both"/>
              <w:rPr>
                <w:rFonts w:asciiTheme="majorBidi" w:eastAsia="Arial Narrow" w:hAnsiTheme="majorBidi" w:cstheme="majorBidi"/>
                <w:color w:val="222222"/>
                <w:sz w:val="22"/>
                <w:szCs w:val="22"/>
                <w:u w:color="222222"/>
                <w:lang w:val="en-GB"/>
              </w:rPr>
            </w:pPr>
            <w:r>
              <w:rPr>
                <w:rStyle w:val="Hyperlink0"/>
                <w:rFonts w:asciiTheme="majorBidi" w:hAnsiTheme="majorBidi" w:cstheme="majorBidi"/>
                <w:color w:val="222222"/>
                <w:sz w:val="22"/>
                <w:szCs w:val="22"/>
                <w:u w:color="222222"/>
                <w:lang w:val="en-GB"/>
              </w:rPr>
              <w:t>D</w:t>
            </w:r>
            <w:r w:rsidR="00936952" w:rsidRPr="004D7DCA">
              <w:rPr>
                <w:rStyle w:val="Hyperlink0"/>
                <w:rFonts w:asciiTheme="majorBidi" w:hAnsiTheme="majorBidi" w:cstheme="majorBidi"/>
                <w:color w:val="222222"/>
                <w:sz w:val="22"/>
                <w:szCs w:val="22"/>
                <w:u w:color="222222"/>
                <w:lang w:val="en-GB"/>
              </w:rPr>
              <w:t>rives the sustainable growth of Abu Dhabi’s culture and tourism sectors, fuels economic progress</w:t>
            </w:r>
            <w:r w:rsidR="00995B6D" w:rsidRPr="004D7DCA">
              <w:rPr>
                <w:rStyle w:val="Hyperlink0"/>
                <w:rFonts w:asciiTheme="majorBidi" w:hAnsiTheme="majorBidi" w:cstheme="majorBidi"/>
                <w:color w:val="222222"/>
                <w:sz w:val="22"/>
                <w:szCs w:val="22"/>
                <w:u w:color="222222"/>
                <w:lang w:val="en-GB"/>
              </w:rPr>
              <w:t>,</w:t>
            </w:r>
            <w:r w:rsidR="00936952" w:rsidRPr="004D7DCA">
              <w:rPr>
                <w:rStyle w:val="Hyperlink0"/>
                <w:rFonts w:asciiTheme="majorBidi" w:hAnsiTheme="majorBidi" w:cstheme="majorBidi"/>
                <w:color w:val="222222"/>
                <w:sz w:val="22"/>
                <w:szCs w:val="22"/>
                <w:u w:color="222222"/>
                <w:lang w:val="en-GB"/>
              </w:rPr>
              <w:t xml:space="preserve"> and helps achieve the UAE capital’s wider global ambitions. Our vision is defined by the Emirate’s heritage, </w:t>
            </w:r>
            <w:r w:rsidR="00E642B4" w:rsidRPr="004D7DCA">
              <w:rPr>
                <w:rStyle w:val="Hyperlink0"/>
                <w:rFonts w:asciiTheme="majorBidi" w:hAnsiTheme="majorBidi" w:cstheme="majorBidi"/>
                <w:color w:val="222222"/>
                <w:sz w:val="22"/>
                <w:szCs w:val="22"/>
                <w:u w:color="222222"/>
                <w:lang w:val="en-GB"/>
              </w:rPr>
              <w:t>language,</w:t>
            </w:r>
            <w:r w:rsidR="00936952" w:rsidRPr="004D7DCA">
              <w:rPr>
                <w:rStyle w:val="Hyperlink0"/>
                <w:rFonts w:asciiTheme="majorBidi" w:hAnsiTheme="majorBidi" w:cstheme="majorBidi"/>
                <w:color w:val="222222"/>
                <w:sz w:val="22"/>
                <w:szCs w:val="22"/>
                <w:u w:color="222222"/>
                <w:lang w:val="en-GB"/>
              </w:rPr>
              <w:t xml:space="preserve"> and landscape. We work to enhance Abu Dhabi’s status as a place of authenticity and innovation, represented by its living traditions of hospitality, pioneering initiatives</w:t>
            </w:r>
            <w:r w:rsidR="00995B6D" w:rsidRPr="004D7DCA">
              <w:rPr>
                <w:rStyle w:val="Hyperlink0"/>
                <w:rFonts w:asciiTheme="majorBidi" w:hAnsiTheme="majorBidi" w:cstheme="majorBidi"/>
                <w:color w:val="222222"/>
                <w:sz w:val="22"/>
                <w:szCs w:val="22"/>
                <w:u w:color="222222"/>
                <w:lang w:val="en-GB"/>
              </w:rPr>
              <w:t>,</w:t>
            </w:r>
            <w:r w:rsidR="00936952" w:rsidRPr="004D7DCA">
              <w:rPr>
                <w:rStyle w:val="Hyperlink0"/>
                <w:rFonts w:asciiTheme="majorBidi" w:hAnsiTheme="majorBidi" w:cstheme="majorBidi"/>
                <w:color w:val="222222"/>
                <w:sz w:val="22"/>
                <w:szCs w:val="22"/>
                <w:u w:color="222222"/>
                <w:lang w:val="en-GB"/>
              </w:rPr>
              <w:t xml:space="preserve"> and creative thought.</w:t>
            </w:r>
          </w:p>
          <w:p w14:paraId="5E1E5BE3" w14:textId="77777777" w:rsidR="00936952" w:rsidRPr="004D7DCA" w:rsidRDefault="00EB03C4" w:rsidP="00252F8A">
            <w:pPr>
              <w:pStyle w:val="Body"/>
              <w:spacing w:line="276" w:lineRule="auto"/>
              <w:jc w:val="both"/>
              <w:rPr>
                <w:rFonts w:asciiTheme="majorBidi" w:hAnsiTheme="majorBidi" w:cstheme="majorBidi"/>
                <w:sz w:val="22"/>
                <w:szCs w:val="22"/>
                <w:lang w:val="en-GB"/>
              </w:rPr>
            </w:pPr>
            <w:hyperlink r:id="rId77" w:history="1">
              <w:r w:rsidR="00936952" w:rsidRPr="004D7DCA">
                <w:rPr>
                  <w:rStyle w:val="Hyperlink1"/>
                  <w:rFonts w:asciiTheme="majorBidi" w:hAnsiTheme="majorBidi" w:cstheme="majorBidi"/>
                  <w:sz w:val="22"/>
                  <w:szCs w:val="22"/>
                  <w:lang w:val="en-GB"/>
                </w:rPr>
                <w:t>https://tcaabudhabi.ae</w:t>
              </w:r>
            </w:hyperlink>
          </w:p>
        </w:tc>
      </w:tr>
      <w:tr w:rsidR="00936952" w:rsidRPr="004D7DCA" w14:paraId="7C7B72EF" w14:textId="77777777" w:rsidTr="00252F8A">
        <w:trPr>
          <w:trHeight w:val="1247"/>
        </w:trPr>
        <w:tc>
          <w:tcPr>
            <w:tcW w:w="375" w:type="dxa"/>
          </w:tcPr>
          <w:p w14:paraId="290E21D9" w14:textId="77777777" w:rsidR="00936952" w:rsidRPr="004D7DCA" w:rsidRDefault="00936952" w:rsidP="00252F8A">
            <w:pPr>
              <w:pStyle w:val="Body"/>
              <w:spacing w:line="276" w:lineRule="auto"/>
              <w:jc w:val="both"/>
              <w:rPr>
                <w:rFonts w:asciiTheme="majorBidi" w:hAnsiTheme="majorBidi" w:cstheme="majorBidi"/>
                <w:sz w:val="22"/>
                <w:szCs w:val="22"/>
                <w:lang w:val="en-GB"/>
              </w:rPr>
            </w:pPr>
            <w:r w:rsidRPr="004D7DCA">
              <w:rPr>
                <w:rStyle w:val="Hyperlink0"/>
                <w:rFonts w:asciiTheme="majorBidi" w:hAnsiTheme="majorBidi" w:cstheme="majorBidi"/>
                <w:color w:val="222222"/>
                <w:sz w:val="22"/>
                <w:szCs w:val="22"/>
                <w:u w:color="222222"/>
                <w:lang w:val="en-GB"/>
              </w:rPr>
              <w:t>4</w:t>
            </w:r>
          </w:p>
        </w:tc>
        <w:tc>
          <w:tcPr>
            <w:tcW w:w="1562" w:type="dxa"/>
          </w:tcPr>
          <w:p w14:paraId="1E3548CB" w14:textId="77777777" w:rsidR="00936952" w:rsidRPr="004D7DCA" w:rsidRDefault="00936952" w:rsidP="00252F8A">
            <w:pPr>
              <w:pStyle w:val="Body"/>
              <w:spacing w:line="276" w:lineRule="auto"/>
              <w:jc w:val="both"/>
              <w:rPr>
                <w:rFonts w:asciiTheme="majorBidi" w:hAnsiTheme="majorBidi" w:cstheme="majorBidi"/>
                <w:sz w:val="22"/>
                <w:szCs w:val="22"/>
                <w:lang w:val="en-GB"/>
              </w:rPr>
            </w:pPr>
            <w:r w:rsidRPr="004D7DCA">
              <w:rPr>
                <w:rStyle w:val="None"/>
                <w:rFonts w:asciiTheme="majorBidi" w:hAnsiTheme="majorBidi" w:cstheme="majorBidi"/>
                <w:color w:val="222222"/>
                <w:sz w:val="22"/>
                <w:szCs w:val="22"/>
                <w:u w:color="222222"/>
                <w:lang w:val="en-GB"/>
              </w:rPr>
              <w:t xml:space="preserve">Department of Health </w:t>
            </w:r>
          </w:p>
        </w:tc>
        <w:tc>
          <w:tcPr>
            <w:tcW w:w="7034" w:type="dxa"/>
          </w:tcPr>
          <w:p w14:paraId="7D3647BE" w14:textId="1168E574" w:rsidR="00936952" w:rsidRPr="004D7DCA" w:rsidRDefault="00307909" w:rsidP="00252F8A">
            <w:pPr>
              <w:pStyle w:val="Body"/>
              <w:spacing w:line="276" w:lineRule="auto"/>
              <w:jc w:val="both"/>
              <w:rPr>
                <w:rFonts w:asciiTheme="majorBidi" w:eastAsia="Arial Narrow" w:hAnsiTheme="majorBidi" w:cstheme="majorBidi"/>
                <w:color w:val="222222"/>
                <w:sz w:val="22"/>
                <w:szCs w:val="22"/>
                <w:u w:color="222222"/>
                <w:lang w:val="en-GB"/>
              </w:rPr>
            </w:pPr>
            <w:r>
              <w:rPr>
                <w:rStyle w:val="Hyperlink0"/>
                <w:rFonts w:asciiTheme="majorBidi" w:hAnsiTheme="majorBidi" w:cstheme="majorBidi"/>
                <w:color w:val="222222"/>
                <w:sz w:val="22"/>
                <w:szCs w:val="22"/>
                <w:u w:color="222222"/>
                <w:lang w:val="en-GB"/>
              </w:rPr>
              <w:t>The</w:t>
            </w:r>
            <w:r w:rsidR="00936952" w:rsidRPr="004D7DCA">
              <w:rPr>
                <w:rStyle w:val="Hyperlink0"/>
                <w:rFonts w:asciiTheme="majorBidi" w:hAnsiTheme="majorBidi" w:cstheme="majorBidi"/>
                <w:color w:val="222222"/>
                <w:sz w:val="22"/>
                <w:szCs w:val="22"/>
                <w:u w:color="222222"/>
                <w:lang w:val="en-GB"/>
              </w:rPr>
              <w:t xml:space="preserve"> regulative body of the Healthcare Sector in the Emirate of Abu Dhabi and ensures excellence in healthcare for the community by monitoring the health status of the population. DOH defines the strategy for the health </w:t>
            </w:r>
            <w:r w:rsidR="007230DF" w:rsidRPr="004D7DCA">
              <w:rPr>
                <w:rStyle w:val="Hyperlink0"/>
                <w:rFonts w:asciiTheme="majorBidi" w:hAnsiTheme="majorBidi" w:cstheme="majorBidi"/>
                <w:color w:val="222222"/>
                <w:sz w:val="22"/>
                <w:szCs w:val="22"/>
                <w:u w:color="222222"/>
                <w:lang w:val="en-GB"/>
              </w:rPr>
              <w:t>system and</w:t>
            </w:r>
            <w:r w:rsidR="00514C10" w:rsidRPr="004D7DCA">
              <w:rPr>
                <w:rStyle w:val="Hyperlink0"/>
                <w:rFonts w:asciiTheme="majorBidi" w:hAnsiTheme="majorBidi" w:cstheme="majorBidi"/>
                <w:color w:val="222222"/>
                <w:sz w:val="22"/>
                <w:szCs w:val="22"/>
                <w:u w:color="222222"/>
                <w:lang w:val="en-GB"/>
              </w:rPr>
              <w:t xml:space="preserve"> </w:t>
            </w:r>
            <w:r w:rsidR="00936952" w:rsidRPr="004D7DCA">
              <w:rPr>
                <w:rStyle w:val="Hyperlink0"/>
                <w:rFonts w:asciiTheme="majorBidi" w:hAnsiTheme="majorBidi" w:cstheme="majorBidi"/>
                <w:color w:val="222222"/>
                <w:sz w:val="22"/>
                <w:szCs w:val="22"/>
                <w:u w:color="222222"/>
                <w:lang w:val="en-GB"/>
              </w:rPr>
              <w:t xml:space="preserve">monitors and analyses the health status of the population and </w:t>
            </w:r>
            <w:r w:rsidR="00995B6D" w:rsidRPr="004D7DCA">
              <w:rPr>
                <w:rStyle w:val="Hyperlink0"/>
                <w:rFonts w:asciiTheme="majorBidi" w:hAnsiTheme="majorBidi" w:cstheme="majorBidi"/>
                <w:color w:val="222222"/>
                <w:sz w:val="22"/>
                <w:szCs w:val="22"/>
                <w:u w:color="222222"/>
                <w:lang w:val="en-GB"/>
              </w:rPr>
              <w:t xml:space="preserve">the </w:t>
            </w:r>
            <w:r w:rsidR="00936952" w:rsidRPr="004D7DCA">
              <w:rPr>
                <w:rStyle w:val="Hyperlink0"/>
                <w:rFonts w:asciiTheme="majorBidi" w:hAnsiTheme="majorBidi" w:cstheme="majorBidi"/>
                <w:color w:val="222222"/>
                <w:sz w:val="22"/>
                <w:szCs w:val="22"/>
                <w:u w:color="222222"/>
                <w:lang w:val="en-GB"/>
              </w:rPr>
              <w:t xml:space="preserve">performance of the system. </w:t>
            </w:r>
          </w:p>
          <w:p w14:paraId="266B467A" w14:textId="77777777" w:rsidR="00936952" w:rsidRPr="004D7DCA" w:rsidRDefault="00EB03C4" w:rsidP="00252F8A">
            <w:pPr>
              <w:pStyle w:val="Body"/>
              <w:spacing w:line="276" w:lineRule="auto"/>
              <w:jc w:val="both"/>
              <w:rPr>
                <w:rFonts w:asciiTheme="majorBidi" w:hAnsiTheme="majorBidi" w:cstheme="majorBidi"/>
                <w:sz w:val="22"/>
                <w:szCs w:val="22"/>
                <w:lang w:val="en-GB"/>
              </w:rPr>
            </w:pPr>
            <w:hyperlink r:id="rId78" w:history="1">
              <w:r w:rsidR="00936952" w:rsidRPr="004D7DCA">
                <w:rPr>
                  <w:rStyle w:val="Hyperlink1"/>
                  <w:rFonts w:asciiTheme="majorBidi" w:hAnsiTheme="majorBidi" w:cstheme="majorBidi"/>
                  <w:sz w:val="22"/>
                  <w:szCs w:val="22"/>
                  <w:lang w:val="en-GB"/>
                </w:rPr>
                <w:t>https://www.DOH.gov.ae/en/about</w:t>
              </w:r>
            </w:hyperlink>
          </w:p>
        </w:tc>
      </w:tr>
      <w:tr w:rsidR="00936952" w:rsidRPr="004D7DCA" w14:paraId="72B29972" w14:textId="77777777" w:rsidTr="00252F8A">
        <w:trPr>
          <w:trHeight w:val="1247"/>
        </w:trPr>
        <w:tc>
          <w:tcPr>
            <w:tcW w:w="375" w:type="dxa"/>
          </w:tcPr>
          <w:p w14:paraId="26F53901" w14:textId="77777777" w:rsidR="00936952" w:rsidRPr="004D7DCA" w:rsidRDefault="00936952" w:rsidP="00252F8A">
            <w:pPr>
              <w:pStyle w:val="Body"/>
              <w:spacing w:line="276" w:lineRule="auto"/>
              <w:jc w:val="both"/>
              <w:rPr>
                <w:rFonts w:asciiTheme="majorBidi" w:hAnsiTheme="majorBidi" w:cstheme="majorBidi"/>
                <w:sz w:val="22"/>
                <w:szCs w:val="22"/>
                <w:lang w:val="en-GB"/>
              </w:rPr>
            </w:pPr>
            <w:r w:rsidRPr="004D7DCA">
              <w:rPr>
                <w:rStyle w:val="Hyperlink0"/>
                <w:rFonts w:asciiTheme="majorBidi" w:hAnsiTheme="majorBidi" w:cstheme="majorBidi"/>
                <w:color w:val="222222"/>
                <w:sz w:val="22"/>
                <w:szCs w:val="22"/>
                <w:u w:color="222222"/>
                <w:lang w:val="en-GB"/>
              </w:rPr>
              <w:t>5</w:t>
            </w:r>
          </w:p>
        </w:tc>
        <w:tc>
          <w:tcPr>
            <w:tcW w:w="1562" w:type="dxa"/>
          </w:tcPr>
          <w:p w14:paraId="2898B0B5" w14:textId="77777777" w:rsidR="00936952" w:rsidRPr="004D7DCA" w:rsidRDefault="00936952" w:rsidP="00252F8A">
            <w:pPr>
              <w:pStyle w:val="Body"/>
              <w:spacing w:line="276" w:lineRule="auto"/>
              <w:jc w:val="both"/>
              <w:rPr>
                <w:rFonts w:asciiTheme="majorBidi" w:hAnsiTheme="majorBidi" w:cstheme="majorBidi"/>
                <w:sz w:val="22"/>
                <w:szCs w:val="22"/>
                <w:lang w:val="en-GB"/>
              </w:rPr>
            </w:pPr>
            <w:r w:rsidRPr="004D7DCA">
              <w:rPr>
                <w:rStyle w:val="None"/>
                <w:rFonts w:asciiTheme="majorBidi" w:hAnsiTheme="majorBidi" w:cstheme="majorBidi"/>
                <w:color w:val="222222"/>
                <w:sz w:val="22"/>
                <w:szCs w:val="22"/>
                <w:u w:color="222222"/>
                <w:lang w:val="en-GB"/>
              </w:rPr>
              <w:t xml:space="preserve">Khalifa Fund </w:t>
            </w:r>
          </w:p>
        </w:tc>
        <w:tc>
          <w:tcPr>
            <w:tcW w:w="7034" w:type="dxa"/>
          </w:tcPr>
          <w:p w14:paraId="04BFE553" w14:textId="72BE40D9" w:rsidR="00936952" w:rsidRPr="004D7DCA" w:rsidRDefault="00936952" w:rsidP="00252F8A">
            <w:pPr>
              <w:pStyle w:val="Body"/>
              <w:spacing w:line="276" w:lineRule="auto"/>
              <w:jc w:val="both"/>
              <w:rPr>
                <w:rFonts w:asciiTheme="majorBidi" w:eastAsia="Arial Narrow" w:hAnsiTheme="majorBidi" w:cstheme="majorBidi"/>
                <w:color w:val="222222"/>
                <w:sz w:val="22"/>
                <w:szCs w:val="22"/>
                <w:u w:color="222222"/>
                <w:lang w:val="en-GB"/>
              </w:rPr>
            </w:pPr>
            <w:r w:rsidRPr="004D7DCA">
              <w:rPr>
                <w:rStyle w:val="Hyperlink0"/>
                <w:rFonts w:asciiTheme="majorBidi" w:hAnsiTheme="majorBidi" w:cstheme="majorBidi"/>
                <w:color w:val="222222"/>
                <w:sz w:val="22"/>
                <w:szCs w:val="22"/>
                <w:u w:color="222222"/>
                <w:lang w:val="en-GB"/>
              </w:rPr>
              <w:t xml:space="preserve">Spread freelance culture, encourage </w:t>
            </w:r>
            <w:r w:rsidR="00E642B4" w:rsidRPr="004D7DCA">
              <w:rPr>
                <w:rStyle w:val="Hyperlink0"/>
                <w:rFonts w:asciiTheme="majorBidi" w:hAnsiTheme="majorBidi" w:cstheme="majorBidi"/>
                <w:color w:val="222222"/>
                <w:sz w:val="22"/>
                <w:szCs w:val="22"/>
                <w:u w:color="222222"/>
                <w:lang w:val="en-GB"/>
              </w:rPr>
              <w:t>innovation,</w:t>
            </w:r>
            <w:r w:rsidRPr="004D7DCA">
              <w:rPr>
                <w:rStyle w:val="Hyperlink0"/>
                <w:rFonts w:asciiTheme="majorBidi" w:hAnsiTheme="majorBidi" w:cstheme="majorBidi"/>
                <w:color w:val="222222"/>
                <w:sz w:val="22"/>
                <w:szCs w:val="22"/>
                <w:u w:color="222222"/>
                <w:lang w:val="en-GB"/>
              </w:rPr>
              <w:t xml:space="preserve"> and set up SMEs in the UAE to contribute to the social and economic development of the </w:t>
            </w:r>
            <w:r w:rsidR="001E0647">
              <w:rPr>
                <w:rStyle w:val="Hyperlink0"/>
                <w:rFonts w:asciiTheme="majorBidi" w:hAnsiTheme="majorBidi" w:cstheme="majorBidi"/>
                <w:color w:val="222222"/>
                <w:sz w:val="22"/>
                <w:szCs w:val="22"/>
                <w:u w:color="222222"/>
                <w:lang w:val="en-GB"/>
              </w:rPr>
              <w:t>c</w:t>
            </w:r>
            <w:r w:rsidRPr="004D7DCA">
              <w:rPr>
                <w:rStyle w:val="Hyperlink0"/>
                <w:rFonts w:asciiTheme="majorBidi" w:hAnsiTheme="majorBidi" w:cstheme="majorBidi"/>
                <w:color w:val="222222"/>
                <w:sz w:val="22"/>
                <w:szCs w:val="22"/>
                <w:u w:color="222222"/>
                <w:lang w:val="en-GB"/>
              </w:rPr>
              <w:t xml:space="preserve">ountry. To this end, KFED launches </w:t>
            </w:r>
            <w:r w:rsidR="00995B6D" w:rsidRPr="004D7DCA">
              <w:rPr>
                <w:rStyle w:val="Hyperlink0"/>
                <w:rFonts w:asciiTheme="majorBidi" w:hAnsiTheme="majorBidi" w:cstheme="majorBidi"/>
                <w:color w:val="222222"/>
                <w:sz w:val="22"/>
                <w:szCs w:val="22"/>
                <w:u w:color="222222"/>
                <w:lang w:val="en-GB"/>
              </w:rPr>
              <w:t>various initiatives and events, including over 800 awareness campaigns catering</w:t>
            </w:r>
            <w:r w:rsidRPr="004D7DCA">
              <w:rPr>
                <w:rStyle w:val="Hyperlink0"/>
                <w:rFonts w:asciiTheme="majorBidi" w:hAnsiTheme="majorBidi" w:cstheme="majorBidi"/>
                <w:color w:val="222222"/>
                <w:sz w:val="22"/>
                <w:szCs w:val="22"/>
                <w:u w:color="222222"/>
                <w:lang w:val="en-GB"/>
              </w:rPr>
              <w:t xml:space="preserve"> to university and school students and targeted segments of society. </w:t>
            </w:r>
          </w:p>
          <w:p w14:paraId="50CD6543" w14:textId="77777777" w:rsidR="00936952" w:rsidRPr="004D7DCA" w:rsidRDefault="00EB03C4" w:rsidP="00252F8A">
            <w:pPr>
              <w:pStyle w:val="Body"/>
              <w:spacing w:line="276" w:lineRule="auto"/>
              <w:jc w:val="both"/>
              <w:rPr>
                <w:rFonts w:asciiTheme="majorBidi" w:hAnsiTheme="majorBidi" w:cstheme="majorBidi"/>
                <w:sz w:val="22"/>
                <w:szCs w:val="22"/>
                <w:lang w:val="en-GB"/>
              </w:rPr>
            </w:pPr>
            <w:hyperlink r:id="rId79" w:history="1">
              <w:r w:rsidR="00936952" w:rsidRPr="004D7DCA">
                <w:rPr>
                  <w:rStyle w:val="Hyperlink1"/>
                  <w:rFonts w:asciiTheme="majorBidi" w:hAnsiTheme="majorBidi" w:cstheme="majorBidi"/>
                  <w:sz w:val="22"/>
                  <w:szCs w:val="22"/>
                  <w:lang w:val="en-GB"/>
                </w:rPr>
                <w:t>https://www.khalifafund.ae/</w:t>
              </w:r>
            </w:hyperlink>
          </w:p>
        </w:tc>
      </w:tr>
      <w:tr w:rsidR="00936952" w:rsidRPr="004D7DCA" w14:paraId="6798CE46" w14:textId="77777777" w:rsidTr="00252F8A">
        <w:trPr>
          <w:trHeight w:val="834"/>
        </w:trPr>
        <w:tc>
          <w:tcPr>
            <w:tcW w:w="375" w:type="dxa"/>
          </w:tcPr>
          <w:p w14:paraId="48B5B003" w14:textId="77777777" w:rsidR="00936952" w:rsidRPr="004D7DCA" w:rsidRDefault="00936952" w:rsidP="00252F8A">
            <w:pPr>
              <w:pStyle w:val="Body"/>
              <w:spacing w:line="276" w:lineRule="auto"/>
              <w:jc w:val="both"/>
              <w:rPr>
                <w:rFonts w:asciiTheme="majorBidi" w:hAnsiTheme="majorBidi" w:cstheme="majorBidi"/>
                <w:sz w:val="22"/>
                <w:szCs w:val="22"/>
                <w:lang w:val="en-GB"/>
              </w:rPr>
            </w:pPr>
            <w:r w:rsidRPr="004D7DCA">
              <w:rPr>
                <w:rStyle w:val="Hyperlink0"/>
                <w:rFonts w:asciiTheme="majorBidi" w:hAnsiTheme="majorBidi" w:cstheme="majorBidi"/>
                <w:color w:val="222222"/>
                <w:sz w:val="22"/>
                <w:szCs w:val="22"/>
                <w:u w:color="222222"/>
                <w:lang w:val="en-GB"/>
              </w:rPr>
              <w:t>6</w:t>
            </w:r>
          </w:p>
        </w:tc>
        <w:tc>
          <w:tcPr>
            <w:tcW w:w="1562" w:type="dxa"/>
          </w:tcPr>
          <w:p w14:paraId="7D2E37D5" w14:textId="77777777" w:rsidR="00936952" w:rsidRPr="004D7DCA" w:rsidRDefault="00936952" w:rsidP="00252F8A">
            <w:pPr>
              <w:pStyle w:val="Body"/>
              <w:spacing w:line="276" w:lineRule="auto"/>
              <w:jc w:val="both"/>
              <w:rPr>
                <w:rFonts w:asciiTheme="majorBidi" w:hAnsiTheme="majorBidi" w:cstheme="majorBidi"/>
                <w:sz w:val="22"/>
                <w:szCs w:val="22"/>
                <w:lang w:val="en-GB"/>
              </w:rPr>
            </w:pPr>
            <w:r w:rsidRPr="004D7DCA">
              <w:rPr>
                <w:rStyle w:val="None"/>
                <w:rFonts w:asciiTheme="majorBidi" w:hAnsiTheme="majorBidi" w:cstheme="majorBidi"/>
                <w:color w:val="222222"/>
                <w:sz w:val="22"/>
                <w:szCs w:val="22"/>
                <w:u w:color="222222"/>
                <w:lang w:val="en-GB"/>
              </w:rPr>
              <w:t xml:space="preserve">Statistics Centre Abu Dhabi </w:t>
            </w:r>
          </w:p>
        </w:tc>
        <w:tc>
          <w:tcPr>
            <w:tcW w:w="7034" w:type="dxa"/>
          </w:tcPr>
          <w:p w14:paraId="7120D0ED" w14:textId="77777777" w:rsidR="00936952" w:rsidRPr="004D7DCA" w:rsidRDefault="00936952" w:rsidP="00252F8A">
            <w:pPr>
              <w:pStyle w:val="Body"/>
              <w:spacing w:line="276" w:lineRule="auto"/>
              <w:jc w:val="both"/>
              <w:rPr>
                <w:rFonts w:asciiTheme="majorBidi" w:eastAsia="Arial Narrow" w:hAnsiTheme="majorBidi" w:cstheme="majorBidi"/>
                <w:color w:val="222222"/>
                <w:sz w:val="22"/>
                <w:szCs w:val="22"/>
                <w:u w:color="222222"/>
                <w:lang w:val="en-GB"/>
              </w:rPr>
            </w:pPr>
            <w:r w:rsidRPr="004D7DCA">
              <w:rPr>
                <w:rStyle w:val="Hyperlink0"/>
                <w:rFonts w:asciiTheme="majorBidi" w:hAnsiTheme="majorBidi" w:cstheme="majorBidi"/>
                <w:color w:val="222222"/>
                <w:sz w:val="22"/>
                <w:szCs w:val="22"/>
                <w:u w:color="222222"/>
                <w:lang w:val="en-GB"/>
              </w:rPr>
              <w:t xml:space="preserve">Abu Dhabi (SCAD) unit record data or detailed tabular data must complete a Statement of Intent (SOI). This form helps SCAD understand what the government data needs are and to ensure the requested data are used for statistical purposes. </w:t>
            </w:r>
          </w:p>
          <w:p w14:paraId="12FBF954" w14:textId="77777777" w:rsidR="00936952" w:rsidRPr="004D7DCA" w:rsidRDefault="00EB03C4" w:rsidP="00252F8A">
            <w:pPr>
              <w:pStyle w:val="Body"/>
              <w:spacing w:line="276" w:lineRule="auto"/>
              <w:jc w:val="both"/>
              <w:rPr>
                <w:rFonts w:asciiTheme="majorBidi" w:hAnsiTheme="majorBidi" w:cstheme="majorBidi"/>
                <w:sz w:val="22"/>
                <w:szCs w:val="22"/>
                <w:lang w:val="en-GB"/>
              </w:rPr>
            </w:pPr>
            <w:hyperlink r:id="rId80" w:history="1">
              <w:r w:rsidR="00936952" w:rsidRPr="004D7DCA">
                <w:rPr>
                  <w:rStyle w:val="Hyperlink1"/>
                  <w:rFonts w:asciiTheme="majorBidi" w:hAnsiTheme="majorBidi" w:cstheme="majorBidi"/>
                  <w:sz w:val="22"/>
                  <w:szCs w:val="22"/>
                  <w:lang w:val="en-GB"/>
                </w:rPr>
                <w:t>https://www.scad.gov.ae/en/pages/statementofintent.aspx</w:t>
              </w:r>
            </w:hyperlink>
            <w:r w:rsidR="00936952" w:rsidRPr="004D7DCA">
              <w:rPr>
                <w:rStyle w:val="Hyperlink0"/>
                <w:rFonts w:asciiTheme="majorBidi" w:hAnsiTheme="majorBidi" w:cstheme="majorBidi"/>
                <w:color w:val="222222"/>
                <w:sz w:val="22"/>
                <w:szCs w:val="22"/>
                <w:u w:color="222222"/>
                <w:lang w:val="en-GB"/>
              </w:rPr>
              <w:t xml:space="preserve"> </w:t>
            </w:r>
          </w:p>
        </w:tc>
      </w:tr>
    </w:tbl>
    <w:p w14:paraId="6C2E4D8F" w14:textId="77777777" w:rsidR="00936952" w:rsidRPr="004D7DCA" w:rsidRDefault="00936952" w:rsidP="00A722BC">
      <w:pPr>
        <w:pStyle w:val="Body"/>
        <w:widowControl w:val="0"/>
        <w:spacing w:after="240" w:line="360" w:lineRule="auto"/>
        <w:jc w:val="both"/>
        <w:rPr>
          <w:rFonts w:asciiTheme="majorBidi" w:eastAsia="Times New Roman" w:hAnsiTheme="majorBidi" w:cstheme="majorBidi"/>
          <w:sz w:val="12"/>
          <w:szCs w:val="12"/>
          <w:u w:color="000000"/>
          <w:lang w:val="en-GB"/>
        </w:rPr>
      </w:pPr>
    </w:p>
    <w:p w14:paraId="47626A00" w14:textId="69BC22E0" w:rsidR="00936952" w:rsidRPr="00B0704A" w:rsidRDefault="000957B8" w:rsidP="00252F8A">
      <w:pPr>
        <w:pStyle w:val="Caption"/>
        <w:spacing w:before="0" w:beforeAutospacing="0" w:line="276" w:lineRule="auto"/>
        <w:rPr>
          <w:rFonts w:asciiTheme="majorBidi" w:hAnsiTheme="majorBidi" w:cstheme="majorBidi"/>
          <w:b/>
          <w:bCs w:val="0"/>
          <w:u w:color="000000"/>
        </w:rPr>
      </w:pPr>
      <w:bookmarkStart w:id="2671" w:name="_Ref113797818"/>
      <w:bookmarkStart w:id="2672" w:name="_Toc111330065"/>
      <w:bookmarkStart w:id="2673" w:name="_Toc113904299"/>
      <w:r w:rsidRPr="00C509D9">
        <w:rPr>
          <w:rFonts w:asciiTheme="majorBidi" w:hAnsiTheme="majorBidi" w:cstheme="majorBidi"/>
          <w:b/>
        </w:rPr>
        <w:t xml:space="preserve">Table </w:t>
      </w:r>
      <w:r w:rsidR="000E65C1">
        <w:rPr>
          <w:rFonts w:asciiTheme="majorBidi" w:hAnsiTheme="majorBidi" w:cstheme="majorBidi"/>
          <w:b/>
        </w:rPr>
        <w:fldChar w:fldCharType="begin"/>
      </w:r>
      <w:r w:rsidR="000E65C1">
        <w:rPr>
          <w:rFonts w:asciiTheme="majorBidi" w:hAnsiTheme="majorBidi" w:cstheme="majorBidi"/>
          <w:b/>
        </w:rPr>
        <w:instrText xml:space="preserve"> SEQ Table \* ARABIC </w:instrText>
      </w:r>
      <w:r w:rsidR="000E65C1">
        <w:rPr>
          <w:rFonts w:asciiTheme="majorBidi" w:hAnsiTheme="majorBidi" w:cstheme="majorBidi"/>
          <w:b/>
        </w:rPr>
        <w:fldChar w:fldCharType="separate"/>
      </w:r>
      <w:r w:rsidR="000E65C1">
        <w:rPr>
          <w:rFonts w:asciiTheme="majorBidi" w:hAnsiTheme="majorBidi" w:cstheme="majorBidi"/>
          <w:b/>
          <w:noProof/>
        </w:rPr>
        <w:t>32</w:t>
      </w:r>
      <w:r w:rsidR="000E65C1">
        <w:rPr>
          <w:rFonts w:asciiTheme="majorBidi" w:hAnsiTheme="majorBidi" w:cstheme="majorBidi"/>
          <w:b/>
        </w:rPr>
        <w:fldChar w:fldCharType="end"/>
      </w:r>
      <w:bookmarkEnd w:id="2671"/>
      <w:r w:rsidR="001C77CC" w:rsidRPr="00C509D9">
        <w:rPr>
          <w:rFonts w:asciiTheme="majorBidi" w:hAnsiTheme="majorBidi" w:cstheme="majorBidi"/>
          <w:b/>
          <w:u w:color="000000"/>
        </w:rPr>
        <w:t>:</w:t>
      </w:r>
      <w:r w:rsidR="00936952" w:rsidRPr="00B0704A">
        <w:rPr>
          <w:rFonts w:asciiTheme="majorBidi" w:hAnsiTheme="majorBidi" w:cstheme="majorBidi"/>
          <w:bCs w:val="0"/>
          <w:u w:color="000000"/>
        </w:rPr>
        <w:t xml:space="preserve"> Phase 3B </w:t>
      </w:r>
      <w:r w:rsidR="00B34414">
        <w:rPr>
          <w:rFonts w:asciiTheme="majorBidi" w:hAnsiTheme="majorBidi" w:cstheme="majorBidi"/>
          <w:bCs w:val="0"/>
          <w:u w:color="000000"/>
        </w:rPr>
        <w:t>e</w:t>
      </w:r>
      <w:r w:rsidR="00936952" w:rsidRPr="00B0704A">
        <w:rPr>
          <w:rFonts w:asciiTheme="majorBidi" w:hAnsiTheme="majorBidi" w:cstheme="majorBidi"/>
          <w:bCs w:val="0"/>
          <w:u w:color="000000"/>
        </w:rPr>
        <w:t>ntities</w:t>
      </w:r>
      <w:bookmarkEnd w:id="2672"/>
      <w:r w:rsidR="00B34414">
        <w:rPr>
          <w:rFonts w:asciiTheme="majorBidi" w:hAnsiTheme="majorBidi" w:cstheme="majorBidi"/>
          <w:bCs w:val="0"/>
          <w:u w:color="000000"/>
        </w:rPr>
        <w:t>.</w:t>
      </w:r>
      <w:bookmarkEnd w:id="2673"/>
    </w:p>
    <w:p w14:paraId="25895001" w14:textId="3CAE9EE0" w:rsidR="00936952" w:rsidRPr="004D7DCA" w:rsidRDefault="00936952">
      <w:pPr>
        <w:pStyle w:val="Heading2"/>
      </w:pPr>
      <w:bookmarkStart w:id="2674" w:name="_Toc111140205"/>
      <w:bookmarkStart w:id="2675" w:name="_Toc111140568"/>
      <w:bookmarkStart w:id="2676" w:name="_Toc111140933"/>
      <w:bookmarkStart w:id="2677" w:name="_Toc111141283"/>
      <w:bookmarkStart w:id="2678" w:name="_Toc111147685"/>
      <w:bookmarkStart w:id="2679" w:name="_Toc111147930"/>
      <w:bookmarkStart w:id="2680" w:name="_Toc111148119"/>
      <w:bookmarkStart w:id="2681" w:name="_Toc111148309"/>
      <w:bookmarkStart w:id="2682" w:name="_Toc111148498"/>
      <w:bookmarkStart w:id="2683" w:name="_Toc111154479"/>
      <w:bookmarkStart w:id="2684" w:name="_Toc111154679"/>
      <w:bookmarkStart w:id="2685" w:name="_Toc111155007"/>
      <w:bookmarkStart w:id="2686" w:name="_Toc111155208"/>
      <w:bookmarkStart w:id="2687" w:name="_Toc111155412"/>
      <w:bookmarkStart w:id="2688" w:name="_Toc111155616"/>
      <w:bookmarkStart w:id="2689" w:name="_Toc111155814"/>
      <w:bookmarkStart w:id="2690" w:name="_Toc111156203"/>
      <w:bookmarkStart w:id="2691" w:name="_Toc111156403"/>
      <w:bookmarkStart w:id="2692" w:name="_Toc111156602"/>
      <w:bookmarkStart w:id="2693" w:name="_Toc111156801"/>
      <w:bookmarkStart w:id="2694" w:name="_Toc111140206"/>
      <w:bookmarkStart w:id="2695" w:name="_Toc111140569"/>
      <w:bookmarkStart w:id="2696" w:name="_Toc111140934"/>
      <w:bookmarkStart w:id="2697" w:name="_Toc111141284"/>
      <w:bookmarkStart w:id="2698" w:name="_Toc111147686"/>
      <w:bookmarkStart w:id="2699" w:name="_Toc111147931"/>
      <w:bookmarkStart w:id="2700" w:name="_Toc111148120"/>
      <w:bookmarkStart w:id="2701" w:name="_Toc111148310"/>
      <w:bookmarkStart w:id="2702" w:name="_Toc111148499"/>
      <w:bookmarkStart w:id="2703" w:name="_Toc111154480"/>
      <w:bookmarkStart w:id="2704" w:name="_Toc111154680"/>
      <w:bookmarkStart w:id="2705" w:name="_Toc111155008"/>
      <w:bookmarkStart w:id="2706" w:name="_Toc111155209"/>
      <w:bookmarkStart w:id="2707" w:name="_Toc111155413"/>
      <w:bookmarkStart w:id="2708" w:name="_Toc111155617"/>
      <w:bookmarkStart w:id="2709" w:name="_Toc111155815"/>
      <w:bookmarkStart w:id="2710" w:name="_Toc111156204"/>
      <w:bookmarkStart w:id="2711" w:name="_Toc111156404"/>
      <w:bookmarkStart w:id="2712" w:name="_Toc111156603"/>
      <w:bookmarkStart w:id="2713" w:name="_Toc111156802"/>
      <w:bookmarkStart w:id="2714" w:name="_Toc110580488"/>
      <w:bookmarkStart w:id="2715" w:name="_Toc111330322"/>
      <w:bookmarkStart w:id="2716" w:name="_Toc111468283"/>
      <w:bookmarkStart w:id="2717" w:name="_Toc115702246"/>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r w:rsidRPr="004D7DCA">
        <w:t xml:space="preserve">Research Method – </w:t>
      </w:r>
      <w:r w:rsidR="00685916" w:rsidRPr="004D7DCA">
        <w:t>In-</w:t>
      </w:r>
      <w:r w:rsidRPr="004D7DCA">
        <w:t>depth Interviews</w:t>
      </w:r>
      <w:bookmarkEnd w:id="2714"/>
      <w:bookmarkEnd w:id="2715"/>
      <w:bookmarkEnd w:id="2716"/>
      <w:bookmarkEnd w:id="2717"/>
      <w:r w:rsidRPr="004D7DCA">
        <w:t xml:space="preserve"> </w:t>
      </w:r>
    </w:p>
    <w:p w14:paraId="1FCEED37" w14:textId="1346C403" w:rsidR="00936952" w:rsidRPr="004D7DCA" w:rsidRDefault="00936952" w:rsidP="009D738F">
      <w:pPr>
        <w:pStyle w:val="1stpara"/>
        <w:rPr>
          <w:rFonts w:asciiTheme="majorBidi" w:eastAsia="Times New Roman" w:hAnsiTheme="majorBidi" w:cstheme="majorBidi"/>
          <w:u w:color="000000"/>
        </w:rPr>
      </w:pPr>
      <w:r w:rsidRPr="004D7DCA">
        <w:rPr>
          <w:rFonts w:asciiTheme="majorBidi" w:hAnsiTheme="majorBidi" w:cstheme="majorBidi"/>
          <w:u w:color="000000"/>
        </w:rPr>
        <w:t>A series of face-to-face interviews were arranged wi</w:t>
      </w:r>
      <w:r w:rsidR="00685916" w:rsidRPr="004D7DCA">
        <w:rPr>
          <w:rFonts w:asciiTheme="majorBidi" w:hAnsiTheme="majorBidi" w:cstheme="majorBidi"/>
          <w:u w:color="000000"/>
        </w:rPr>
        <w:t>th all participants since they were all located in Abu Dhabi</w:t>
      </w:r>
      <w:r w:rsidR="00E9724B" w:rsidRPr="004D7DCA">
        <w:rPr>
          <w:rFonts w:asciiTheme="majorBidi" w:hAnsiTheme="majorBidi" w:cstheme="majorBidi"/>
          <w:u w:color="000000"/>
        </w:rPr>
        <w:t>.</w:t>
      </w:r>
      <w:r w:rsidR="00E9724B">
        <w:rPr>
          <w:rFonts w:asciiTheme="majorBidi" w:hAnsiTheme="majorBidi" w:cstheme="majorBidi"/>
          <w:u w:color="000000"/>
        </w:rPr>
        <w:t xml:space="preserve"> </w:t>
      </w:r>
      <w:r w:rsidRPr="004D7DCA">
        <w:rPr>
          <w:rFonts w:asciiTheme="majorBidi" w:hAnsiTheme="majorBidi" w:cstheme="majorBidi"/>
          <w:u w:color="000000"/>
        </w:rPr>
        <w:t>The series of interviews took place in the participants’ offices as requested and were conducted during working hours. Each interview lasted approximately, on average</w:t>
      </w:r>
      <w:r w:rsidR="00ED0ED2" w:rsidRPr="004D7DCA">
        <w:rPr>
          <w:rFonts w:asciiTheme="majorBidi" w:hAnsiTheme="majorBidi" w:cstheme="majorBidi"/>
          <w:u w:color="000000"/>
        </w:rPr>
        <w:t>,</w:t>
      </w:r>
      <w:r w:rsidRPr="004D7DCA">
        <w:rPr>
          <w:rFonts w:asciiTheme="majorBidi" w:hAnsiTheme="majorBidi" w:cstheme="majorBidi"/>
          <w:u w:color="000000"/>
        </w:rPr>
        <w:t xml:space="preserve"> 60</w:t>
      </w:r>
      <w:r w:rsidR="00CE48FF" w:rsidRPr="004D7DCA">
        <w:rPr>
          <w:rFonts w:asciiTheme="majorBidi" w:hAnsiTheme="majorBidi" w:cstheme="majorBidi"/>
          <w:u w:color="000000"/>
        </w:rPr>
        <w:t>–</w:t>
      </w:r>
      <w:r w:rsidRPr="004D7DCA">
        <w:rPr>
          <w:rFonts w:asciiTheme="majorBidi" w:hAnsiTheme="majorBidi" w:cstheme="majorBidi"/>
          <w:u w:color="000000"/>
        </w:rPr>
        <w:t>90 minutes</w:t>
      </w:r>
      <w:r w:rsidR="00ED0ED2" w:rsidRPr="004D7DCA">
        <w:rPr>
          <w:rFonts w:asciiTheme="majorBidi" w:hAnsiTheme="majorBidi" w:cstheme="majorBidi"/>
          <w:u w:color="000000"/>
        </w:rPr>
        <w:t xml:space="preserve">, </w:t>
      </w:r>
      <w:r w:rsidRPr="004D7DCA">
        <w:rPr>
          <w:rFonts w:asciiTheme="majorBidi" w:hAnsiTheme="majorBidi" w:cstheme="majorBidi"/>
          <w:u w:color="000000"/>
        </w:rPr>
        <w:t xml:space="preserve">with some </w:t>
      </w:r>
      <w:r w:rsidR="00CE48FF" w:rsidRPr="004D7DCA">
        <w:rPr>
          <w:rFonts w:asciiTheme="majorBidi" w:hAnsiTheme="majorBidi" w:cstheme="majorBidi"/>
          <w:u w:color="000000"/>
        </w:rPr>
        <w:t xml:space="preserve">taking </w:t>
      </w:r>
      <w:r w:rsidRPr="004D7DCA">
        <w:rPr>
          <w:rFonts w:asciiTheme="majorBidi" w:hAnsiTheme="majorBidi" w:cstheme="majorBidi"/>
          <w:u w:color="000000"/>
        </w:rPr>
        <w:t xml:space="preserve">up to 120 minutes. </w:t>
      </w:r>
      <w:r w:rsidR="00ED0ED2" w:rsidRPr="004D7DCA">
        <w:rPr>
          <w:rFonts w:asciiTheme="majorBidi" w:hAnsiTheme="majorBidi" w:cstheme="majorBidi"/>
          <w:u w:color="000000"/>
        </w:rPr>
        <w:t>Furthermore, a</w:t>
      </w:r>
      <w:r w:rsidRPr="004D7DCA">
        <w:rPr>
          <w:rFonts w:asciiTheme="majorBidi" w:hAnsiTheme="majorBidi" w:cstheme="majorBidi"/>
          <w:u w:color="000000"/>
        </w:rPr>
        <w:t>ll interviews were voice recorded for analysis and reference purposes</w:t>
      </w:r>
      <w:r w:rsidR="00E9724B" w:rsidRPr="004D7DCA">
        <w:rPr>
          <w:rFonts w:asciiTheme="majorBidi" w:hAnsiTheme="majorBidi" w:cstheme="majorBidi"/>
          <w:u w:color="000000"/>
        </w:rPr>
        <w:t>.</w:t>
      </w:r>
      <w:r w:rsidR="00E9724B">
        <w:rPr>
          <w:rFonts w:asciiTheme="majorBidi" w:hAnsiTheme="majorBidi" w:cstheme="majorBidi"/>
          <w:u w:color="000000"/>
        </w:rPr>
        <w:t xml:space="preserve"> </w:t>
      </w:r>
      <w:r w:rsidRPr="004D7DCA">
        <w:rPr>
          <w:rFonts w:asciiTheme="majorBidi" w:hAnsiTheme="majorBidi" w:cstheme="majorBidi"/>
          <w:u w:color="000000"/>
        </w:rPr>
        <w:t xml:space="preserve">The voice recording was </w:t>
      </w:r>
      <w:r w:rsidR="00CE48FF" w:rsidRPr="004D7DCA">
        <w:rPr>
          <w:rFonts w:asciiTheme="majorBidi" w:hAnsiTheme="majorBidi" w:cstheme="majorBidi"/>
          <w:u w:color="000000"/>
        </w:rPr>
        <w:t xml:space="preserve">performed </w:t>
      </w:r>
      <w:r w:rsidRPr="004D7DCA">
        <w:rPr>
          <w:rFonts w:asciiTheme="majorBidi" w:hAnsiTheme="majorBidi" w:cstheme="majorBidi"/>
          <w:u w:color="000000"/>
        </w:rPr>
        <w:t>with participant consent obtained before the beginning of each interview.</w:t>
      </w:r>
    </w:p>
    <w:p w14:paraId="540DB49A" w14:textId="2DA04C93" w:rsidR="0026455C" w:rsidRPr="004D7DCA" w:rsidRDefault="00936952">
      <w:pPr>
        <w:pStyle w:val="Heading2"/>
      </w:pPr>
      <w:bookmarkStart w:id="2718" w:name="_Toc110580489"/>
      <w:bookmarkStart w:id="2719" w:name="_Toc111330323"/>
      <w:bookmarkStart w:id="2720" w:name="_Toc111468284"/>
      <w:bookmarkStart w:id="2721" w:name="_Toc115702247"/>
      <w:r w:rsidRPr="004D7DCA">
        <w:lastRenderedPageBreak/>
        <w:t>Data Collection</w:t>
      </w:r>
      <w:bookmarkEnd w:id="2718"/>
      <w:bookmarkEnd w:id="2719"/>
      <w:bookmarkEnd w:id="2720"/>
      <w:bookmarkEnd w:id="2721"/>
      <w:r w:rsidRPr="004D7DCA">
        <w:t xml:space="preserve"> </w:t>
      </w:r>
    </w:p>
    <w:p w14:paraId="1EB77EC4" w14:textId="037BFF93" w:rsidR="00936952" w:rsidRPr="004D7DCA" w:rsidRDefault="00936952" w:rsidP="00C509D9">
      <w:pPr>
        <w:pStyle w:val="Heading3"/>
      </w:pPr>
      <w:bookmarkStart w:id="2722" w:name="_Toc110580490"/>
      <w:bookmarkStart w:id="2723" w:name="_Toc111468285"/>
      <w:r w:rsidRPr="004D7DCA">
        <w:t>Tool Design - Phase 3A</w:t>
      </w:r>
      <w:bookmarkEnd w:id="2722"/>
      <w:bookmarkEnd w:id="2723"/>
      <w:r w:rsidR="0026455C" w:rsidRPr="004D7DCA">
        <w:t xml:space="preserve"> </w:t>
      </w:r>
    </w:p>
    <w:p w14:paraId="0086DDEE" w14:textId="6BDDF779" w:rsidR="00936952" w:rsidRPr="004D7DCA" w:rsidRDefault="00936952" w:rsidP="009D738F">
      <w:pPr>
        <w:pStyle w:val="1stpara"/>
        <w:rPr>
          <w:rStyle w:val="None"/>
          <w:rFonts w:asciiTheme="majorBidi" w:hAnsiTheme="majorBidi" w:cstheme="majorBidi"/>
          <w:b/>
          <w:bCs/>
          <w:sz w:val="24"/>
          <w:szCs w:val="24"/>
          <w:u w:color="000000"/>
        </w:rPr>
      </w:pPr>
      <w:r w:rsidRPr="004D7DCA">
        <w:rPr>
          <w:rFonts w:asciiTheme="majorBidi" w:hAnsiTheme="majorBidi" w:cstheme="majorBidi"/>
          <w:u w:color="000000"/>
        </w:rPr>
        <w:t xml:space="preserve">Phase 3A — To examine the evolution of </w:t>
      </w:r>
      <w:r w:rsidR="00ED0ED2" w:rsidRPr="004D7DCA">
        <w:rPr>
          <w:rFonts w:asciiTheme="majorBidi" w:hAnsiTheme="majorBidi" w:cstheme="majorBidi"/>
          <w:u w:color="000000"/>
        </w:rPr>
        <w:t xml:space="preserve">the </w:t>
      </w:r>
      <w:r w:rsidRPr="004D7DCA">
        <w:rPr>
          <w:rFonts w:asciiTheme="majorBidi" w:hAnsiTheme="majorBidi" w:cstheme="majorBidi"/>
          <w:u w:color="000000"/>
        </w:rPr>
        <w:t xml:space="preserve">Abu Dhabi </w:t>
      </w:r>
      <w:r w:rsidR="00FF50AE">
        <w:t>g</w:t>
      </w:r>
      <w:r w:rsidR="00FF50AE" w:rsidRPr="004D7DCA">
        <w:t>overnment</w:t>
      </w:r>
      <w:r w:rsidRPr="004D7DCA">
        <w:rPr>
          <w:rFonts w:asciiTheme="majorBidi" w:hAnsiTheme="majorBidi" w:cstheme="majorBidi"/>
          <w:u w:color="000000"/>
        </w:rPr>
        <w:t xml:space="preserve"> and their </w:t>
      </w:r>
      <w:r w:rsidR="00302E49" w:rsidRPr="004D7DCA">
        <w:rPr>
          <w:rFonts w:asciiTheme="majorBidi" w:hAnsiTheme="majorBidi" w:cstheme="majorBidi"/>
          <w:u w:color="000000"/>
        </w:rPr>
        <w:t xml:space="preserve">search </w:t>
      </w:r>
      <w:r w:rsidRPr="004D7DCA">
        <w:rPr>
          <w:rFonts w:asciiTheme="majorBidi" w:hAnsiTheme="majorBidi" w:cstheme="majorBidi"/>
          <w:u w:color="000000"/>
        </w:rPr>
        <w:t xml:space="preserve">for a more structured approach to planning and </w:t>
      </w:r>
      <w:r w:rsidR="00590372" w:rsidRPr="004D7DCA">
        <w:rPr>
          <w:rFonts w:asciiTheme="majorBidi" w:hAnsiTheme="majorBidi" w:cstheme="majorBidi"/>
          <w:u w:color="000000"/>
        </w:rPr>
        <w:t>policy-</w:t>
      </w:r>
      <w:r w:rsidRPr="004D7DCA">
        <w:rPr>
          <w:rFonts w:asciiTheme="majorBidi" w:hAnsiTheme="majorBidi" w:cstheme="majorBidi"/>
          <w:u w:color="000000"/>
        </w:rPr>
        <w:t xml:space="preserve">making </w:t>
      </w:r>
      <w:r w:rsidR="00F05167">
        <w:rPr>
          <w:rFonts w:asciiTheme="majorBidi" w:hAnsiTheme="majorBidi" w:cstheme="majorBidi"/>
          <w:u w:color="000000"/>
        </w:rPr>
        <w:t>and gauge their</w:t>
      </w:r>
      <w:r w:rsidR="00E9724B">
        <w:rPr>
          <w:rFonts w:asciiTheme="majorBidi" w:hAnsiTheme="majorBidi" w:cstheme="majorBidi"/>
          <w:u w:color="000000"/>
        </w:rPr>
        <w:t xml:space="preserve"> </w:t>
      </w:r>
      <w:r w:rsidRPr="004D7DCA">
        <w:rPr>
          <w:rFonts w:asciiTheme="majorBidi" w:hAnsiTheme="majorBidi" w:cstheme="majorBidi"/>
          <w:u w:color="000000"/>
        </w:rPr>
        <w:t>readiness for scenario planning.</w:t>
      </w:r>
    </w:p>
    <w:p w14:paraId="50FC93D4" w14:textId="55949726" w:rsidR="00936952" w:rsidRPr="004D7DCA" w:rsidRDefault="00936952" w:rsidP="00C6696B">
      <w:pPr>
        <w:rPr>
          <w:rFonts w:asciiTheme="majorBidi" w:eastAsia="Times New Roman" w:hAnsiTheme="majorBidi" w:cstheme="majorBidi"/>
          <w:u w:color="000000"/>
        </w:rPr>
      </w:pPr>
      <w:r w:rsidRPr="004D7DCA">
        <w:rPr>
          <w:rFonts w:asciiTheme="majorBidi" w:hAnsiTheme="majorBidi" w:cstheme="majorBidi"/>
          <w:u w:color="000000"/>
        </w:rPr>
        <w:t xml:space="preserve">Phase 3A - The interview </w:t>
      </w:r>
      <w:r w:rsidR="0026455C" w:rsidRPr="004D7DCA">
        <w:rPr>
          <w:rFonts w:asciiTheme="majorBidi" w:hAnsiTheme="majorBidi" w:cstheme="majorBidi"/>
          <w:u w:color="000000"/>
        </w:rPr>
        <w:t>questions</w:t>
      </w:r>
      <w:r w:rsidRPr="004D7DCA">
        <w:rPr>
          <w:rFonts w:asciiTheme="majorBidi" w:hAnsiTheme="majorBidi" w:cstheme="majorBidi"/>
          <w:u w:color="000000"/>
        </w:rPr>
        <w:t xml:space="preserve"> for the interviews comprise four main parts:</w:t>
      </w:r>
    </w:p>
    <w:p w14:paraId="04C017D8" w14:textId="6F3AD9F9" w:rsidR="00936952" w:rsidRPr="00C509D9" w:rsidRDefault="00936952" w:rsidP="00252F8A">
      <w:pPr>
        <w:spacing w:after="0"/>
        <w:ind w:left="720" w:hanging="720"/>
        <w:rPr>
          <w:rFonts w:asciiTheme="majorBidi" w:eastAsia="Times New Roman" w:hAnsiTheme="majorBidi" w:cstheme="majorBidi"/>
          <w:b w:val="0"/>
          <w:bCs/>
          <w:sz w:val="22"/>
          <w:u w:color="000000"/>
        </w:rPr>
      </w:pPr>
      <w:r w:rsidRPr="00C509D9">
        <w:rPr>
          <w:rFonts w:asciiTheme="majorBidi" w:hAnsiTheme="majorBidi" w:cstheme="majorBidi"/>
          <w:b w:val="0"/>
          <w:bCs/>
          <w:sz w:val="22"/>
          <w:u w:color="000000"/>
        </w:rPr>
        <w:t xml:space="preserve">Part 1: Participant Experience in </w:t>
      </w:r>
      <w:r w:rsidR="00590372" w:rsidRPr="00C509D9">
        <w:rPr>
          <w:rFonts w:asciiTheme="majorBidi" w:hAnsiTheme="majorBidi" w:cstheme="majorBidi"/>
          <w:b w:val="0"/>
          <w:bCs/>
          <w:sz w:val="22"/>
          <w:u w:color="000000"/>
        </w:rPr>
        <w:t xml:space="preserve">the </w:t>
      </w:r>
      <w:r w:rsidRPr="00C509D9">
        <w:rPr>
          <w:rFonts w:asciiTheme="majorBidi" w:hAnsiTheme="majorBidi" w:cstheme="majorBidi"/>
          <w:b w:val="0"/>
          <w:bCs/>
          <w:sz w:val="22"/>
          <w:u w:color="000000"/>
        </w:rPr>
        <w:t>Abu Dhabi Government</w:t>
      </w:r>
    </w:p>
    <w:p w14:paraId="585F60A8" w14:textId="77777777" w:rsidR="00936952" w:rsidRPr="00C509D9" w:rsidRDefault="00936952" w:rsidP="00252F8A">
      <w:pPr>
        <w:spacing w:after="0"/>
        <w:ind w:left="720" w:hanging="720"/>
        <w:rPr>
          <w:rFonts w:asciiTheme="majorBidi" w:eastAsia="Times New Roman" w:hAnsiTheme="majorBidi" w:cstheme="majorBidi"/>
          <w:b w:val="0"/>
          <w:bCs/>
          <w:sz w:val="22"/>
          <w:u w:color="000000"/>
        </w:rPr>
      </w:pPr>
      <w:r w:rsidRPr="00C509D9">
        <w:rPr>
          <w:rFonts w:asciiTheme="majorBidi" w:hAnsiTheme="majorBidi" w:cstheme="majorBidi"/>
          <w:b w:val="0"/>
          <w:bCs/>
          <w:sz w:val="22"/>
          <w:u w:color="000000"/>
        </w:rPr>
        <w:t>Part 2: Strategic Planning</w:t>
      </w:r>
    </w:p>
    <w:p w14:paraId="5E0BE6CB" w14:textId="000F2955" w:rsidR="00936952" w:rsidRPr="00C509D9" w:rsidRDefault="00936952" w:rsidP="00252F8A">
      <w:pPr>
        <w:spacing w:after="0"/>
        <w:ind w:left="720" w:hanging="720"/>
        <w:rPr>
          <w:rFonts w:asciiTheme="majorBidi" w:eastAsia="Times New Roman" w:hAnsiTheme="majorBidi" w:cstheme="majorBidi"/>
          <w:b w:val="0"/>
          <w:bCs/>
          <w:sz w:val="22"/>
          <w:u w:color="000000"/>
        </w:rPr>
      </w:pPr>
      <w:r w:rsidRPr="00C509D9">
        <w:rPr>
          <w:rFonts w:asciiTheme="majorBidi" w:hAnsiTheme="majorBidi" w:cstheme="majorBidi"/>
          <w:b w:val="0"/>
          <w:bCs/>
          <w:sz w:val="22"/>
          <w:u w:color="000000"/>
        </w:rPr>
        <w:t>Part 3: The impact of the country</w:t>
      </w:r>
      <w:r w:rsidR="00590372" w:rsidRPr="00C509D9">
        <w:rPr>
          <w:rFonts w:asciiTheme="majorBidi" w:hAnsiTheme="majorBidi" w:cstheme="majorBidi"/>
          <w:b w:val="0"/>
          <w:bCs/>
          <w:sz w:val="22"/>
          <w:u w:color="000000"/>
        </w:rPr>
        <w:t>'s</w:t>
      </w:r>
      <w:r w:rsidRPr="00C509D9">
        <w:rPr>
          <w:rFonts w:asciiTheme="majorBidi" w:hAnsiTheme="majorBidi" w:cstheme="majorBidi"/>
          <w:b w:val="0"/>
          <w:bCs/>
          <w:sz w:val="22"/>
          <w:u w:color="000000"/>
        </w:rPr>
        <w:t xml:space="preserve"> culture on </w:t>
      </w:r>
      <w:r w:rsidR="00590372" w:rsidRPr="00C509D9">
        <w:rPr>
          <w:rFonts w:asciiTheme="majorBidi" w:hAnsiTheme="majorBidi" w:cstheme="majorBidi"/>
          <w:b w:val="0"/>
          <w:bCs/>
          <w:sz w:val="22"/>
          <w:u w:color="000000"/>
        </w:rPr>
        <w:t xml:space="preserve">the </w:t>
      </w:r>
      <w:r w:rsidRPr="00C509D9">
        <w:rPr>
          <w:rFonts w:asciiTheme="majorBidi" w:hAnsiTheme="majorBidi" w:cstheme="majorBidi"/>
          <w:b w:val="0"/>
          <w:bCs/>
          <w:sz w:val="22"/>
          <w:u w:color="000000"/>
        </w:rPr>
        <w:t>Abu Dhabi Government</w:t>
      </w:r>
    </w:p>
    <w:p w14:paraId="09A1EAD1" w14:textId="413325E3" w:rsidR="00936952" w:rsidRPr="00C509D9" w:rsidRDefault="00936952" w:rsidP="00252F8A">
      <w:pPr>
        <w:spacing w:after="0"/>
        <w:ind w:left="720" w:hanging="720"/>
        <w:rPr>
          <w:rFonts w:asciiTheme="majorBidi" w:hAnsiTheme="majorBidi" w:cstheme="majorBidi"/>
          <w:b w:val="0"/>
          <w:bCs/>
          <w:sz w:val="22"/>
          <w:u w:color="000000"/>
        </w:rPr>
      </w:pPr>
      <w:r w:rsidRPr="00C509D9">
        <w:rPr>
          <w:rFonts w:asciiTheme="majorBidi" w:hAnsiTheme="majorBidi" w:cstheme="majorBidi"/>
          <w:b w:val="0"/>
          <w:bCs/>
          <w:sz w:val="22"/>
          <w:u w:color="000000"/>
        </w:rPr>
        <w:t>Part 4: Leadership Commitment</w:t>
      </w:r>
    </w:p>
    <w:p w14:paraId="6241451D" w14:textId="77777777" w:rsidR="00651836" w:rsidRPr="004D7DCA" w:rsidRDefault="00651836" w:rsidP="00C6696B">
      <w:pPr>
        <w:ind w:left="720"/>
        <w:rPr>
          <w:rFonts w:asciiTheme="majorBidi" w:hAnsiTheme="majorBidi" w:cstheme="majorBidi"/>
          <w:u w:color="000000"/>
        </w:rPr>
      </w:pP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009"/>
      </w:tblGrid>
      <w:tr w:rsidR="00856DDE" w:rsidRPr="004D7DCA" w14:paraId="5EB8292D" w14:textId="77777777" w:rsidTr="00C6696B">
        <w:trPr>
          <w:trHeight w:val="580"/>
        </w:trPr>
        <w:tc>
          <w:tcPr>
            <w:tcW w:w="5000" w:type="pct"/>
            <w:tcBorders>
              <w:top w:val="single" w:sz="8" w:space="0" w:color="DDDDDD"/>
              <w:left w:val="single" w:sz="8" w:space="0" w:color="DDDDDD"/>
              <w:bottom w:val="single" w:sz="8" w:space="0" w:color="DDDDDD"/>
              <w:right w:val="single" w:sz="8" w:space="0" w:color="DDDDDD"/>
            </w:tcBorders>
            <w:shd w:val="clear" w:color="auto" w:fill="D5DCE4" w:themeFill="text2" w:themeFillTint="33"/>
            <w:tcMar>
              <w:top w:w="80" w:type="dxa"/>
              <w:left w:w="80" w:type="dxa"/>
              <w:bottom w:w="80" w:type="dxa"/>
              <w:right w:w="80" w:type="dxa"/>
            </w:tcMar>
          </w:tcPr>
          <w:p w14:paraId="3CDF5477" w14:textId="2C4FBF2E" w:rsidR="00856DDE" w:rsidRPr="004D7DCA" w:rsidRDefault="00856DDE" w:rsidP="00ED2CED">
            <w:pPr>
              <w:pStyle w:val="Body"/>
              <w:shd w:val="clear" w:color="auto" w:fill="D5DCE4" w:themeFill="text2" w:themeFillTint="33"/>
              <w:rPr>
                <w:rFonts w:asciiTheme="majorBidi" w:hAnsiTheme="majorBidi" w:cstheme="majorBidi"/>
                <w:lang w:val="en-GB"/>
              </w:rPr>
            </w:pPr>
            <w:r w:rsidRPr="004D7DCA">
              <w:rPr>
                <w:rFonts w:asciiTheme="majorBidi" w:hAnsiTheme="majorBidi" w:cstheme="majorBidi"/>
                <w:b/>
                <w:bCs/>
                <w:lang w:val="en-GB"/>
              </w:rPr>
              <w:t xml:space="preserve">Phase 3A </w:t>
            </w:r>
            <w:r w:rsidR="00590372" w:rsidRPr="004D7DCA">
              <w:rPr>
                <w:rFonts w:asciiTheme="majorBidi" w:hAnsiTheme="majorBidi" w:cstheme="majorBidi"/>
                <w:b/>
                <w:bCs/>
                <w:lang w:val="en-GB"/>
              </w:rPr>
              <w:t xml:space="preserve">examines </w:t>
            </w:r>
            <w:r w:rsidRPr="004D7DCA">
              <w:rPr>
                <w:rFonts w:asciiTheme="majorBidi" w:hAnsiTheme="majorBidi" w:cstheme="majorBidi"/>
                <w:b/>
                <w:bCs/>
                <w:lang w:val="en-GB"/>
              </w:rPr>
              <w:t xml:space="preserve">the maturity of </w:t>
            </w:r>
            <w:r w:rsidR="00590372" w:rsidRPr="004D7DCA">
              <w:rPr>
                <w:rFonts w:asciiTheme="majorBidi" w:hAnsiTheme="majorBidi" w:cstheme="majorBidi"/>
                <w:b/>
                <w:bCs/>
                <w:lang w:val="en-GB"/>
              </w:rPr>
              <w:t xml:space="preserve">the </w:t>
            </w:r>
            <w:r w:rsidRPr="004D7DCA">
              <w:rPr>
                <w:rFonts w:asciiTheme="majorBidi" w:hAnsiTheme="majorBidi" w:cstheme="majorBidi"/>
                <w:b/>
                <w:bCs/>
                <w:lang w:val="en-GB"/>
              </w:rPr>
              <w:t xml:space="preserve">Abu Dhabi Government in their </w:t>
            </w:r>
            <w:r w:rsidR="00727ED7">
              <w:rPr>
                <w:rFonts w:ascii="Times New Roman" w:hAnsi="Times New Roman" w:cs="Times New Roman"/>
                <w:b/>
                <w:bCs/>
                <w:lang w:val="en-GB"/>
              </w:rPr>
              <w:t>efforts</w:t>
            </w:r>
            <w:r w:rsidR="00192FAB" w:rsidRPr="00C509D9">
              <w:rPr>
                <w:rFonts w:ascii="Times New Roman" w:hAnsi="Times New Roman" w:cs="Times New Roman"/>
                <w:b/>
                <w:bCs/>
              </w:rPr>
              <w:t xml:space="preserve"> to implement</w:t>
            </w:r>
            <w:r w:rsidRPr="004D7DCA">
              <w:rPr>
                <w:rFonts w:asciiTheme="majorBidi" w:hAnsiTheme="majorBidi" w:cstheme="majorBidi"/>
                <w:b/>
                <w:bCs/>
                <w:lang w:val="en-GB"/>
              </w:rPr>
              <w:t xml:space="preserve"> foresight and scenario planning</w:t>
            </w:r>
          </w:p>
        </w:tc>
      </w:tr>
      <w:tr w:rsidR="00C50FB4" w:rsidRPr="004D7DCA" w14:paraId="2C6BCF8D" w14:textId="77777777" w:rsidTr="00C6696B">
        <w:trPr>
          <w:trHeight w:val="580"/>
        </w:trPr>
        <w:tc>
          <w:tcPr>
            <w:tcW w:w="5000" w:type="pct"/>
            <w:tcBorders>
              <w:top w:val="single" w:sz="8" w:space="0" w:color="DDDDDD"/>
              <w:left w:val="single" w:sz="8" w:space="0" w:color="DDDDDD"/>
              <w:bottom w:val="single" w:sz="8" w:space="0" w:color="DDDDDD"/>
              <w:right w:val="single" w:sz="8" w:space="0" w:color="DDDDDD"/>
            </w:tcBorders>
            <w:shd w:val="clear" w:color="auto" w:fill="auto"/>
            <w:tcMar>
              <w:top w:w="80" w:type="dxa"/>
              <w:left w:w="80" w:type="dxa"/>
              <w:bottom w:w="80" w:type="dxa"/>
              <w:right w:w="80" w:type="dxa"/>
            </w:tcMar>
          </w:tcPr>
          <w:p w14:paraId="68969ED4" w14:textId="3B8BAF3A" w:rsidR="00C50FB4" w:rsidRPr="004D7DCA" w:rsidRDefault="00C50FB4" w:rsidP="001B6459">
            <w:pPr>
              <w:pStyle w:val="Body"/>
              <w:spacing w:line="276" w:lineRule="auto"/>
              <w:rPr>
                <w:rFonts w:asciiTheme="majorBidi" w:eastAsia="Arial Narrow" w:hAnsiTheme="majorBidi" w:cstheme="majorBidi"/>
                <w:b/>
                <w:bCs/>
                <w:lang w:val="en-GB"/>
              </w:rPr>
            </w:pPr>
            <w:r w:rsidRPr="004D7DCA">
              <w:rPr>
                <w:rFonts w:asciiTheme="majorBidi" w:hAnsiTheme="majorBidi" w:cstheme="majorBidi"/>
                <w:b/>
                <w:bCs/>
                <w:lang w:val="en-GB"/>
              </w:rPr>
              <w:t xml:space="preserve">Part 1: Participant </w:t>
            </w:r>
            <w:r w:rsidR="000C2601">
              <w:rPr>
                <w:rFonts w:asciiTheme="majorBidi" w:hAnsiTheme="majorBidi" w:cstheme="majorBidi"/>
                <w:b/>
                <w:bCs/>
                <w:lang w:val="en-GB"/>
              </w:rPr>
              <w:t>e</w:t>
            </w:r>
            <w:r w:rsidRPr="004D7DCA">
              <w:rPr>
                <w:rFonts w:asciiTheme="majorBidi" w:hAnsiTheme="majorBidi" w:cstheme="majorBidi"/>
                <w:b/>
                <w:bCs/>
                <w:lang w:val="en-GB"/>
              </w:rPr>
              <w:t xml:space="preserve">xperience in </w:t>
            </w:r>
            <w:r w:rsidR="00590372" w:rsidRPr="004D7DCA">
              <w:rPr>
                <w:rFonts w:asciiTheme="majorBidi" w:hAnsiTheme="majorBidi" w:cstheme="majorBidi"/>
                <w:b/>
                <w:bCs/>
                <w:lang w:val="en-GB"/>
              </w:rPr>
              <w:t xml:space="preserve">the </w:t>
            </w:r>
            <w:r w:rsidRPr="004D7DCA">
              <w:rPr>
                <w:rFonts w:asciiTheme="majorBidi" w:hAnsiTheme="majorBidi" w:cstheme="majorBidi"/>
                <w:b/>
                <w:bCs/>
                <w:lang w:val="en-GB"/>
              </w:rPr>
              <w:t xml:space="preserve">Abu Dhabi </w:t>
            </w:r>
            <w:r w:rsidR="000C2601">
              <w:rPr>
                <w:rFonts w:asciiTheme="majorBidi" w:hAnsiTheme="majorBidi" w:cstheme="majorBidi"/>
                <w:b/>
                <w:bCs/>
                <w:lang w:val="en-GB"/>
              </w:rPr>
              <w:t>g</w:t>
            </w:r>
            <w:r w:rsidRPr="004D7DCA">
              <w:rPr>
                <w:rFonts w:asciiTheme="majorBidi" w:hAnsiTheme="majorBidi" w:cstheme="majorBidi"/>
                <w:b/>
                <w:bCs/>
                <w:lang w:val="en-GB"/>
              </w:rPr>
              <w:t>overnment</w:t>
            </w:r>
          </w:p>
          <w:p w14:paraId="75582479" w14:textId="78CE20E7" w:rsidR="00C50FB4" w:rsidRPr="004D7DCA" w:rsidRDefault="00C50FB4">
            <w:pPr>
              <w:pStyle w:val="Body"/>
              <w:numPr>
                <w:ilvl w:val="0"/>
                <w:numId w:val="68"/>
              </w:numPr>
              <w:spacing w:line="276" w:lineRule="auto"/>
              <w:rPr>
                <w:rStyle w:val="None"/>
                <w:rFonts w:asciiTheme="majorBidi" w:eastAsia="Arial Narrow" w:hAnsiTheme="majorBidi" w:cstheme="majorBidi"/>
                <w:lang w:val="en-GB"/>
              </w:rPr>
            </w:pPr>
            <w:r w:rsidRPr="004D7DCA">
              <w:rPr>
                <w:rStyle w:val="None"/>
                <w:rFonts w:asciiTheme="majorBidi" w:hAnsiTheme="majorBidi" w:cstheme="majorBidi"/>
                <w:lang w:val="en-GB"/>
              </w:rPr>
              <w:t xml:space="preserve">Background: Introduction to the individual and their experiences with Abu Dhabi </w:t>
            </w:r>
            <w:r w:rsidR="008D5CCD" w:rsidRPr="004D7DCA">
              <w:rPr>
                <w:rStyle w:val="None"/>
                <w:rFonts w:asciiTheme="majorBidi" w:hAnsiTheme="majorBidi" w:cstheme="majorBidi"/>
                <w:lang w:val="en-GB"/>
              </w:rPr>
              <w:t>Government.</w:t>
            </w:r>
            <w:r w:rsidRPr="004D7DCA">
              <w:rPr>
                <w:rStyle w:val="None"/>
                <w:rFonts w:asciiTheme="majorBidi" w:hAnsiTheme="majorBidi" w:cstheme="majorBidi"/>
                <w:lang w:val="en-GB"/>
              </w:rPr>
              <w:t xml:space="preserve"> You have been with </w:t>
            </w:r>
            <w:r w:rsidR="00590372" w:rsidRPr="004D7DCA">
              <w:rPr>
                <w:rStyle w:val="None"/>
                <w:rFonts w:asciiTheme="majorBidi" w:hAnsiTheme="majorBidi" w:cstheme="majorBidi"/>
                <w:lang w:val="en-GB"/>
              </w:rPr>
              <w:t xml:space="preserve">the </w:t>
            </w:r>
            <w:r w:rsidRPr="004D7DCA">
              <w:rPr>
                <w:rStyle w:val="None"/>
                <w:rFonts w:asciiTheme="majorBidi" w:hAnsiTheme="majorBidi" w:cstheme="majorBidi"/>
                <w:lang w:val="en-GB"/>
              </w:rPr>
              <w:t>Abu Dhabi government for more than 10</w:t>
            </w:r>
            <w:r w:rsidR="00590372" w:rsidRPr="004D7DCA">
              <w:rPr>
                <w:rStyle w:val="None"/>
                <w:rFonts w:asciiTheme="majorBidi" w:hAnsiTheme="majorBidi" w:cstheme="majorBidi"/>
                <w:lang w:val="en-GB"/>
              </w:rPr>
              <w:t xml:space="preserve"> </w:t>
            </w:r>
            <w:r w:rsidRPr="004D7DCA">
              <w:rPr>
                <w:rStyle w:val="None"/>
                <w:rFonts w:asciiTheme="majorBidi" w:hAnsiTheme="majorBidi" w:cstheme="majorBidi"/>
                <w:lang w:val="en-GB"/>
              </w:rPr>
              <w:t xml:space="preserve">years, and you </w:t>
            </w:r>
            <w:r w:rsidR="00590372" w:rsidRPr="004D7DCA">
              <w:rPr>
                <w:rStyle w:val="None"/>
                <w:rFonts w:asciiTheme="majorBidi" w:hAnsiTheme="majorBidi" w:cstheme="majorBidi"/>
                <w:lang w:val="en-GB"/>
              </w:rPr>
              <w:t>have witnessed</w:t>
            </w:r>
            <w:r w:rsidRPr="004D7DCA">
              <w:rPr>
                <w:rStyle w:val="None"/>
                <w:rFonts w:asciiTheme="majorBidi" w:hAnsiTheme="majorBidi" w:cstheme="majorBidi"/>
                <w:lang w:val="en-GB"/>
              </w:rPr>
              <w:t xml:space="preserve"> the development of several strategy documents, and lived </w:t>
            </w:r>
            <w:r w:rsidR="00590372" w:rsidRPr="004D7DCA">
              <w:rPr>
                <w:rStyle w:val="None"/>
                <w:rFonts w:asciiTheme="majorBidi" w:hAnsiTheme="majorBidi" w:cstheme="majorBidi"/>
                <w:lang w:val="en-GB"/>
              </w:rPr>
              <w:t>i</w:t>
            </w:r>
            <w:r w:rsidRPr="004D7DCA">
              <w:rPr>
                <w:rStyle w:val="None"/>
                <w:rFonts w:asciiTheme="majorBidi" w:hAnsiTheme="majorBidi" w:cstheme="majorBidi"/>
                <w:lang w:val="en-GB"/>
              </w:rPr>
              <w:t>n different leadership era</w:t>
            </w:r>
            <w:r w:rsidR="00590372" w:rsidRPr="004D7DCA">
              <w:rPr>
                <w:rStyle w:val="None"/>
                <w:rFonts w:asciiTheme="majorBidi" w:hAnsiTheme="majorBidi" w:cstheme="majorBidi"/>
                <w:lang w:val="en-GB"/>
              </w:rPr>
              <w:t>s</w:t>
            </w:r>
            <w:r w:rsidRPr="004D7DCA">
              <w:rPr>
                <w:rStyle w:val="None"/>
                <w:rFonts w:asciiTheme="majorBidi" w:hAnsiTheme="majorBidi" w:cstheme="majorBidi"/>
                <w:lang w:val="en-GB"/>
              </w:rPr>
              <w:t xml:space="preserve">, </w:t>
            </w:r>
          </w:p>
          <w:p w14:paraId="517C20A7" w14:textId="16D14025" w:rsidR="00C50FB4" w:rsidRPr="004D7DCA" w:rsidRDefault="00C50FB4">
            <w:pPr>
              <w:pStyle w:val="Body"/>
              <w:numPr>
                <w:ilvl w:val="0"/>
                <w:numId w:val="68"/>
              </w:numPr>
              <w:spacing w:after="60" w:line="276" w:lineRule="auto"/>
              <w:jc w:val="both"/>
              <w:rPr>
                <w:rFonts w:asciiTheme="majorBidi" w:hAnsiTheme="majorBidi" w:cstheme="majorBidi"/>
                <w:lang w:val="en-GB"/>
              </w:rPr>
            </w:pPr>
            <w:r w:rsidRPr="004D7DCA">
              <w:rPr>
                <w:rStyle w:val="None"/>
                <w:rFonts w:asciiTheme="majorBidi" w:hAnsiTheme="majorBidi" w:cstheme="majorBidi"/>
                <w:lang w:val="en-GB"/>
              </w:rPr>
              <w:t xml:space="preserve">Can you tell me about your years of experience in working with </w:t>
            </w:r>
            <w:r w:rsidR="00590372" w:rsidRPr="004D7DCA">
              <w:rPr>
                <w:rStyle w:val="None"/>
                <w:rFonts w:asciiTheme="majorBidi" w:hAnsiTheme="majorBidi" w:cstheme="majorBidi"/>
                <w:lang w:val="en-GB"/>
              </w:rPr>
              <w:t xml:space="preserve">the </w:t>
            </w:r>
            <w:r w:rsidRPr="004D7DCA">
              <w:rPr>
                <w:rStyle w:val="None"/>
                <w:rFonts w:asciiTheme="majorBidi" w:hAnsiTheme="majorBidi" w:cstheme="majorBidi"/>
                <w:lang w:val="en-GB"/>
              </w:rPr>
              <w:t xml:space="preserve">Abu Dhabi public sector? </w:t>
            </w:r>
          </w:p>
          <w:p w14:paraId="21FD99AF" w14:textId="77777777" w:rsidR="00C50FB4" w:rsidRPr="004D7DCA" w:rsidRDefault="00C50FB4">
            <w:pPr>
              <w:pStyle w:val="Body"/>
              <w:numPr>
                <w:ilvl w:val="0"/>
                <w:numId w:val="68"/>
              </w:numPr>
              <w:spacing w:after="60" w:line="276" w:lineRule="auto"/>
              <w:jc w:val="both"/>
              <w:rPr>
                <w:rFonts w:asciiTheme="majorBidi" w:hAnsiTheme="majorBidi" w:cstheme="majorBidi"/>
                <w:lang w:val="en-GB"/>
              </w:rPr>
            </w:pPr>
            <w:r w:rsidRPr="004D7DCA">
              <w:rPr>
                <w:rStyle w:val="None"/>
                <w:rFonts w:asciiTheme="majorBidi" w:hAnsiTheme="majorBidi" w:cstheme="majorBidi"/>
                <w:lang w:val="en-GB"/>
              </w:rPr>
              <w:t xml:space="preserve">How do you describe the journey since you joined till today? </w:t>
            </w:r>
          </w:p>
          <w:p w14:paraId="18FDA173" w14:textId="508F2101" w:rsidR="00C50FB4" w:rsidRPr="004D7DCA" w:rsidRDefault="00C50FB4">
            <w:pPr>
              <w:pStyle w:val="Body"/>
              <w:numPr>
                <w:ilvl w:val="0"/>
                <w:numId w:val="68"/>
              </w:numPr>
              <w:spacing w:after="60" w:line="276" w:lineRule="auto"/>
              <w:jc w:val="both"/>
              <w:rPr>
                <w:rFonts w:asciiTheme="majorBidi" w:hAnsiTheme="majorBidi" w:cstheme="majorBidi"/>
                <w:lang w:val="en-GB"/>
              </w:rPr>
            </w:pPr>
            <w:r w:rsidRPr="004D7DCA">
              <w:rPr>
                <w:rStyle w:val="None"/>
                <w:rFonts w:asciiTheme="majorBidi" w:hAnsiTheme="majorBidi" w:cstheme="majorBidi"/>
                <w:lang w:val="en-GB"/>
              </w:rPr>
              <w:t>In your opinion, what are the area</w:t>
            </w:r>
            <w:r w:rsidR="00590372" w:rsidRPr="004D7DCA">
              <w:rPr>
                <w:rStyle w:val="None"/>
                <w:rFonts w:asciiTheme="majorBidi" w:hAnsiTheme="majorBidi" w:cstheme="majorBidi"/>
                <w:lang w:val="en-GB"/>
              </w:rPr>
              <w:t>s</w:t>
            </w:r>
            <w:r w:rsidRPr="004D7DCA">
              <w:rPr>
                <w:rStyle w:val="None"/>
                <w:rFonts w:asciiTheme="majorBidi" w:hAnsiTheme="majorBidi" w:cstheme="majorBidi"/>
                <w:lang w:val="en-GB"/>
              </w:rPr>
              <w:t xml:space="preserve"> that </w:t>
            </w:r>
            <w:r w:rsidR="00502A36" w:rsidRPr="004D7DCA">
              <w:rPr>
                <w:rStyle w:val="None"/>
                <w:rFonts w:asciiTheme="majorBidi" w:hAnsiTheme="majorBidi" w:cstheme="majorBidi"/>
                <w:lang w:val="en-GB"/>
              </w:rPr>
              <w:t xml:space="preserve">the </w:t>
            </w:r>
            <w:r w:rsidRPr="004D7DCA">
              <w:rPr>
                <w:rStyle w:val="None"/>
                <w:rFonts w:asciiTheme="majorBidi" w:hAnsiTheme="majorBidi" w:cstheme="majorBidi"/>
                <w:lang w:val="en-GB"/>
              </w:rPr>
              <w:t xml:space="preserve">Abu Dhabi </w:t>
            </w:r>
            <w:r w:rsidR="00502A36" w:rsidRPr="004D7DCA">
              <w:rPr>
                <w:rStyle w:val="None"/>
                <w:rFonts w:asciiTheme="majorBidi" w:hAnsiTheme="majorBidi" w:cstheme="majorBidi"/>
                <w:lang w:val="en-GB"/>
              </w:rPr>
              <w:t>p</w:t>
            </w:r>
            <w:r w:rsidRPr="004D7DCA">
              <w:rPr>
                <w:rStyle w:val="None"/>
                <w:rFonts w:asciiTheme="majorBidi" w:hAnsiTheme="majorBidi" w:cstheme="majorBidi"/>
                <w:lang w:val="en-GB"/>
              </w:rPr>
              <w:t>ublic sector is or has been doing well, and where do the</w:t>
            </w:r>
            <w:r w:rsidR="00266C2B" w:rsidRPr="004D7DCA">
              <w:rPr>
                <w:rStyle w:val="None"/>
                <w:rFonts w:asciiTheme="majorBidi" w:hAnsiTheme="majorBidi" w:cstheme="majorBidi"/>
                <w:lang w:val="en-GB"/>
              </w:rPr>
              <w:t>y</w:t>
            </w:r>
            <w:r w:rsidRPr="004D7DCA">
              <w:rPr>
                <w:rStyle w:val="None"/>
                <w:rFonts w:asciiTheme="majorBidi" w:hAnsiTheme="majorBidi" w:cstheme="majorBidi"/>
                <w:lang w:val="en-GB"/>
              </w:rPr>
              <w:t xml:space="preserve"> need to enhance</w:t>
            </w:r>
            <w:r w:rsidR="00266C2B" w:rsidRPr="004D7DCA">
              <w:rPr>
                <w:rStyle w:val="None"/>
                <w:rFonts w:asciiTheme="majorBidi" w:hAnsiTheme="majorBidi" w:cstheme="majorBidi"/>
                <w:lang w:val="en-GB"/>
              </w:rPr>
              <w:t>?</w:t>
            </w:r>
            <w:r w:rsidRPr="004D7DCA">
              <w:rPr>
                <w:rStyle w:val="None"/>
                <w:rFonts w:asciiTheme="majorBidi" w:hAnsiTheme="majorBidi" w:cstheme="majorBidi"/>
                <w:lang w:val="en-GB"/>
              </w:rPr>
              <w:t xml:space="preserve"> </w:t>
            </w:r>
          </w:p>
          <w:p w14:paraId="55276835" w14:textId="1DF1F39D" w:rsidR="00C50FB4" w:rsidRPr="004D7DCA" w:rsidRDefault="00C50FB4" w:rsidP="001B6459">
            <w:pPr>
              <w:pStyle w:val="Body"/>
              <w:spacing w:line="276" w:lineRule="auto"/>
              <w:rPr>
                <w:rFonts w:asciiTheme="majorBidi" w:eastAsia="Arial Narrow" w:hAnsiTheme="majorBidi" w:cstheme="majorBidi"/>
                <w:b/>
                <w:bCs/>
                <w:lang w:val="en-GB"/>
              </w:rPr>
            </w:pPr>
            <w:r w:rsidRPr="004D7DCA">
              <w:rPr>
                <w:rFonts w:asciiTheme="majorBidi" w:hAnsiTheme="majorBidi" w:cstheme="majorBidi"/>
                <w:b/>
                <w:bCs/>
                <w:lang w:val="en-GB"/>
              </w:rPr>
              <w:t xml:space="preserve">Part 2: Strategic </w:t>
            </w:r>
            <w:r w:rsidR="000C2601">
              <w:rPr>
                <w:rFonts w:asciiTheme="majorBidi" w:hAnsiTheme="majorBidi" w:cstheme="majorBidi"/>
                <w:b/>
                <w:bCs/>
                <w:lang w:val="en-GB"/>
              </w:rPr>
              <w:t>p</w:t>
            </w:r>
            <w:r w:rsidRPr="004D7DCA">
              <w:rPr>
                <w:rFonts w:asciiTheme="majorBidi" w:hAnsiTheme="majorBidi" w:cstheme="majorBidi"/>
                <w:b/>
                <w:bCs/>
                <w:lang w:val="en-GB"/>
              </w:rPr>
              <w:t>lanning</w:t>
            </w:r>
          </w:p>
          <w:p w14:paraId="63D59244" w14:textId="4B5ACCB2" w:rsidR="00C50FB4" w:rsidRPr="004D7DCA" w:rsidRDefault="00C50FB4">
            <w:pPr>
              <w:pStyle w:val="Body"/>
              <w:numPr>
                <w:ilvl w:val="0"/>
                <w:numId w:val="93"/>
              </w:numPr>
              <w:spacing w:line="276" w:lineRule="auto"/>
              <w:ind w:left="364"/>
              <w:rPr>
                <w:rStyle w:val="None"/>
                <w:rFonts w:asciiTheme="majorBidi" w:eastAsia="Arial Narrow" w:hAnsiTheme="majorBidi" w:cstheme="majorBidi"/>
                <w:lang w:val="en-GB"/>
              </w:rPr>
            </w:pPr>
            <w:r w:rsidRPr="004D7DCA">
              <w:rPr>
                <w:rStyle w:val="None"/>
                <w:rFonts w:asciiTheme="majorBidi" w:hAnsiTheme="majorBidi" w:cstheme="majorBidi"/>
                <w:lang w:val="en-GB"/>
              </w:rPr>
              <w:t xml:space="preserve">Strategy Planning in </w:t>
            </w:r>
            <w:r w:rsidR="00502A36" w:rsidRPr="004D7DCA">
              <w:rPr>
                <w:rStyle w:val="None"/>
                <w:rFonts w:asciiTheme="majorBidi" w:hAnsiTheme="majorBidi" w:cstheme="majorBidi"/>
                <w:lang w:val="en-GB"/>
              </w:rPr>
              <w:t xml:space="preserve">the </w:t>
            </w:r>
            <w:r w:rsidRPr="004D7DCA">
              <w:rPr>
                <w:rStyle w:val="None"/>
                <w:rFonts w:asciiTheme="majorBidi" w:hAnsiTheme="majorBidi" w:cstheme="majorBidi"/>
                <w:lang w:val="en-GB"/>
              </w:rPr>
              <w:t xml:space="preserve">Abu Dhabi Government: explore views and attitudes on the importance of strategic planning, its obstacles, processes, and outcomes; assess the extent to which the tools of strategic planning are employed in the sampled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Style w:val="None"/>
                <w:rFonts w:asciiTheme="majorBidi" w:hAnsiTheme="majorBidi" w:cstheme="majorBidi"/>
                <w:lang w:val="en-GB"/>
              </w:rPr>
              <w:t xml:space="preserve">s; and show the level of involvement in the strategic planning process by people at different </w:t>
            </w:r>
            <w:r w:rsidR="00FA61E0" w:rsidRPr="007230DF">
              <w:rPr>
                <w:rFonts w:asciiTheme="majorBidi" w:hAnsiTheme="majorBidi" w:cstheme="majorBidi"/>
                <w:lang w:val="en-GB"/>
              </w:rPr>
              <w:t>organisation</w:t>
            </w:r>
            <w:r w:rsidRPr="007230DF">
              <w:rPr>
                <w:rStyle w:val="None"/>
                <w:rFonts w:asciiTheme="majorBidi" w:hAnsiTheme="majorBidi" w:cstheme="majorBidi"/>
                <w:lang w:val="en-GB"/>
              </w:rPr>
              <w:t>al</w:t>
            </w:r>
            <w:r w:rsidRPr="004D7DCA">
              <w:rPr>
                <w:rStyle w:val="None"/>
                <w:rFonts w:asciiTheme="majorBidi" w:hAnsiTheme="majorBidi" w:cstheme="majorBidi"/>
                <w:lang w:val="en-GB"/>
              </w:rPr>
              <w:t xml:space="preserve"> levels and the role of outsiders in this process</w:t>
            </w:r>
            <w:r w:rsidR="00252F8A" w:rsidRPr="004D7DCA">
              <w:rPr>
                <w:rStyle w:val="None"/>
                <w:rFonts w:asciiTheme="majorBidi" w:hAnsiTheme="majorBidi" w:cstheme="majorBidi"/>
                <w:lang w:val="en-GB"/>
              </w:rPr>
              <w:t xml:space="preserve">. </w:t>
            </w:r>
          </w:p>
          <w:p w14:paraId="135932D1" w14:textId="27D5CE6D" w:rsidR="00C50FB4" w:rsidRPr="004D7DCA" w:rsidRDefault="00C50FB4">
            <w:pPr>
              <w:pStyle w:val="Body"/>
              <w:numPr>
                <w:ilvl w:val="0"/>
                <w:numId w:val="93"/>
              </w:numPr>
              <w:spacing w:after="240" w:line="276" w:lineRule="auto"/>
              <w:ind w:left="364"/>
              <w:jc w:val="both"/>
              <w:rPr>
                <w:rFonts w:asciiTheme="majorBidi" w:hAnsiTheme="majorBidi" w:cstheme="majorBidi"/>
                <w:lang w:val="en-GB"/>
              </w:rPr>
            </w:pPr>
            <w:r w:rsidRPr="004D7DCA">
              <w:rPr>
                <w:rStyle w:val="None"/>
                <w:rFonts w:asciiTheme="majorBidi" w:hAnsiTheme="majorBidi" w:cstheme="majorBidi"/>
                <w:lang w:val="en-GB"/>
              </w:rPr>
              <w:t xml:space="preserve">A decade ago, </w:t>
            </w:r>
            <w:r w:rsidR="00A56E9C" w:rsidRPr="004D7DCA">
              <w:rPr>
                <w:rStyle w:val="None"/>
                <w:rFonts w:asciiTheme="majorBidi" w:hAnsiTheme="majorBidi" w:cstheme="majorBidi"/>
                <w:lang w:val="en-GB"/>
              </w:rPr>
              <w:t>s</w:t>
            </w:r>
            <w:r w:rsidRPr="004D7DCA">
              <w:rPr>
                <w:rStyle w:val="None"/>
                <w:rFonts w:asciiTheme="majorBidi" w:hAnsiTheme="majorBidi" w:cstheme="majorBidi"/>
                <w:lang w:val="en-GB"/>
              </w:rPr>
              <w:t xml:space="preserve">trategic planning was seen as </w:t>
            </w:r>
            <w:r w:rsidR="00514C10" w:rsidRPr="004D7DCA">
              <w:rPr>
                <w:rStyle w:val="None"/>
                <w:rFonts w:asciiTheme="majorBidi" w:hAnsiTheme="majorBidi" w:cstheme="majorBidi"/>
                <w:lang w:val="en-GB"/>
              </w:rPr>
              <w:t xml:space="preserve">an </w:t>
            </w:r>
            <w:r w:rsidRPr="004D7DCA">
              <w:rPr>
                <w:rStyle w:val="None"/>
                <w:rFonts w:asciiTheme="majorBidi" w:hAnsiTheme="majorBidi" w:cstheme="majorBidi"/>
                <w:lang w:val="en-GB"/>
              </w:rPr>
              <w:t xml:space="preserve">important element </w:t>
            </w:r>
            <w:r w:rsidR="0002305D" w:rsidRPr="004D7DCA">
              <w:rPr>
                <w:rStyle w:val="None"/>
                <w:rFonts w:asciiTheme="majorBidi" w:hAnsiTheme="majorBidi" w:cstheme="majorBidi"/>
                <w:lang w:val="en-GB"/>
              </w:rPr>
              <w:t>i</w:t>
            </w:r>
            <w:r w:rsidRPr="004D7DCA">
              <w:rPr>
                <w:rStyle w:val="None"/>
                <w:rFonts w:asciiTheme="majorBidi" w:hAnsiTheme="majorBidi" w:cstheme="majorBidi"/>
                <w:lang w:val="en-GB"/>
              </w:rPr>
              <w:t xml:space="preserve">n running </w:t>
            </w:r>
            <w:r w:rsidR="0002305D" w:rsidRPr="004D7DCA">
              <w:rPr>
                <w:rStyle w:val="None"/>
                <w:rFonts w:asciiTheme="majorBidi" w:hAnsiTheme="majorBidi" w:cstheme="majorBidi"/>
                <w:lang w:val="en-GB"/>
              </w:rPr>
              <w:t xml:space="preserve">a </w:t>
            </w:r>
            <w:r w:rsidRPr="004D7DCA">
              <w:rPr>
                <w:rStyle w:val="None"/>
                <w:rFonts w:asciiTheme="majorBidi" w:hAnsiTheme="majorBidi" w:cstheme="majorBidi"/>
                <w:lang w:val="en-GB"/>
              </w:rPr>
              <w:t>business in Abu Dhabi</w:t>
            </w:r>
            <w:r w:rsidR="0002305D" w:rsidRPr="004D7DCA">
              <w:rPr>
                <w:rStyle w:val="None"/>
                <w:rFonts w:asciiTheme="majorBidi" w:hAnsiTheme="majorBidi" w:cstheme="majorBidi"/>
                <w:lang w:val="en-GB"/>
              </w:rPr>
              <w:t>;</w:t>
            </w:r>
            <w:r w:rsidRPr="004D7DCA">
              <w:rPr>
                <w:rStyle w:val="None"/>
                <w:rFonts w:asciiTheme="majorBidi" w:hAnsiTheme="majorBidi" w:cstheme="majorBidi"/>
                <w:lang w:val="en-GB"/>
              </w:rPr>
              <w:t xml:space="preserve"> however</w:t>
            </w:r>
            <w:r w:rsidR="0002305D" w:rsidRPr="004D7DCA">
              <w:rPr>
                <w:rStyle w:val="None"/>
                <w:rFonts w:asciiTheme="majorBidi" w:hAnsiTheme="majorBidi" w:cstheme="majorBidi"/>
                <w:lang w:val="en-GB"/>
              </w:rPr>
              <w:t>,</w:t>
            </w:r>
            <w:r w:rsidRPr="004D7DCA">
              <w:rPr>
                <w:rStyle w:val="None"/>
                <w:rFonts w:asciiTheme="majorBidi" w:hAnsiTheme="majorBidi" w:cstheme="majorBidi"/>
                <w:lang w:val="en-GB"/>
              </w:rPr>
              <w:t xml:space="preserve"> </w:t>
            </w:r>
            <w:r w:rsidR="00A56E9C" w:rsidRPr="004D7DCA">
              <w:rPr>
                <w:rStyle w:val="None"/>
                <w:rFonts w:asciiTheme="majorBidi" w:hAnsiTheme="majorBidi" w:cstheme="majorBidi"/>
                <w:lang w:val="en-GB"/>
              </w:rPr>
              <w:t>n</w:t>
            </w:r>
            <w:r w:rsidRPr="004D7DCA">
              <w:rPr>
                <w:rStyle w:val="None"/>
                <w:rFonts w:asciiTheme="majorBidi" w:hAnsiTheme="majorBidi" w:cstheme="majorBidi"/>
                <w:lang w:val="en-GB"/>
              </w:rPr>
              <w:t>owadays, the environmental conditions change so fast that engaging in strategic planning has become very difficult</w:t>
            </w:r>
            <w:r w:rsidR="0002305D" w:rsidRPr="004D7DCA">
              <w:rPr>
                <w:rStyle w:val="None"/>
                <w:rFonts w:asciiTheme="majorBidi" w:hAnsiTheme="majorBidi" w:cstheme="majorBidi"/>
                <w:lang w:val="en-GB"/>
              </w:rPr>
              <w:t>;</w:t>
            </w:r>
            <w:r w:rsidRPr="004D7DCA">
              <w:rPr>
                <w:rStyle w:val="None"/>
                <w:rFonts w:asciiTheme="majorBidi" w:hAnsiTheme="majorBidi" w:cstheme="majorBidi"/>
                <w:lang w:val="en-GB"/>
              </w:rPr>
              <w:t xml:space="preserve"> what is </w:t>
            </w:r>
            <w:r w:rsidRPr="009C200E">
              <w:rPr>
                <w:rStyle w:val="None"/>
                <w:rFonts w:asciiTheme="majorBidi" w:hAnsiTheme="majorBidi" w:cstheme="majorBidi"/>
                <w:lang w:val="en-GB"/>
              </w:rPr>
              <w:t xml:space="preserve">your </w:t>
            </w:r>
            <w:r w:rsidR="009C200E">
              <w:rPr>
                <w:rStyle w:val="None"/>
                <w:rFonts w:asciiTheme="majorBidi" w:hAnsiTheme="majorBidi" w:cstheme="majorBidi"/>
                <w:lang w:val="en-GB"/>
              </w:rPr>
              <w:t xml:space="preserve">take </w:t>
            </w:r>
            <w:r w:rsidRPr="00622F2D">
              <w:rPr>
                <w:rStyle w:val="None"/>
                <w:rFonts w:asciiTheme="majorBidi" w:hAnsiTheme="majorBidi" w:cstheme="majorBidi"/>
                <w:lang w:val="en-GB"/>
              </w:rPr>
              <w:t>o</w:t>
            </w:r>
            <w:r w:rsidRPr="004D7DCA">
              <w:rPr>
                <w:rStyle w:val="None"/>
                <w:rFonts w:asciiTheme="majorBidi" w:hAnsiTheme="majorBidi" w:cstheme="majorBidi"/>
                <w:lang w:val="en-GB"/>
              </w:rPr>
              <w:t>n this?</w:t>
            </w:r>
          </w:p>
          <w:p w14:paraId="657AA07D" w14:textId="5FFF35EB" w:rsidR="00C50FB4" w:rsidRPr="004D7DCA" w:rsidRDefault="00C50FB4">
            <w:pPr>
              <w:pStyle w:val="Body"/>
              <w:numPr>
                <w:ilvl w:val="0"/>
                <w:numId w:val="93"/>
              </w:numPr>
              <w:shd w:val="clear" w:color="auto" w:fill="D5DCE4" w:themeFill="text2" w:themeFillTint="33"/>
              <w:spacing w:line="276" w:lineRule="auto"/>
              <w:ind w:left="364"/>
              <w:rPr>
                <w:rFonts w:asciiTheme="majorBidi" w:hAnsiTheme="majorBidi" w:cstheme="majorBidi"/>
                <w:b/>
                <w:bCs/>
                <w:lang w:val="en-GB"/>
              </w:rPr>
            </w:pPr>
            <w:r w:rsidRPr="004D7DCA">
              <w:rPr>
                <w:rStyle w:val="None"/>
                <w:rFonts w:asciiTheme="majorBidi" w:hAnsiTheme="majorBidi" w:cstheme="majorBidi"/>
                <w:lang w:val="en-GB"/>
              </w:rPr>
              <w:t>Strategic planning obstacles. Two obstacles to strategic planning were addressed in this study, namely, environmental changes and the resources required for adopting a strategic planning approach.</w:t>
            </w:r>
          </w:p>
        </w:tc>
      </w:tr>
      <w:tr w:rsidR="00C50FB4" w:rsidRPr="004D7DCA" w14:paraId="08E06E6A" w14:textId="77777777" w:rsidTr="00C6696B">
        <w:trPr>
          <w:trHeight w:val="665"/>
        </w:trPr>
        <w:tc>
          <w:tcPr>
            <w:tcW w:w="5000" w:type="pct"/>
            <w:tcBorders>
              <w:top w:val="single" w:sz="8" w:space="0" w:color="DDDDDD"/>
              <w:left w:val="single" w:sz="8" w:space="0" w:color="DDDDDD"/>
              <w:bottom w:val="single" w:sz="4" w:space="0" w:color="DDDDDD"/>
              <w:right w:val="single" w:sz="8" w:space="0" w:color="DDDDDD"/>
            </w:tcBorders>
            <w:shd w:val="clear" w:color="auto" w:fill="auto"/>
            <w:tcMar>
              <w:top w:w="80" w:type="dxa"/>
              <w:left w:w="80" w:type="dxa"/>
              <w:bottom w:w="80" w:type="dxa"/>
              <w:right w:w="80" w:type="dxa"/>
            </w:tcMar>
          </w:tcPr>
          <w:p w14:paraId="3891632B" w14:textId="18CC4C36" w:rsidR="00C50FB4" w:rsidRPr="004D7DCA" w:rsidRDefault="00C50FB4" w:rsidP="00252F8A">
            <w:pPr>
              <w:pStyle w:val="Body"/>
              <w:spacing w:line="276" w:lineRule="auto"/>
              <w:rPr>
                <w:rFonts w:asciiTheme="majorBidi" w:eastAsia="Arial Narrow" w:hAnsiTheme="majorBidi" w:cstheme="majorBidi"/>
                <w:b/>
                <w:bCs/>
                <w:lang w:val="en-GB"/>
              </w:rPr>
            </w:pPr>
            <w:r w:rsidRPr="004D7DCA">
              <w:rPr>
                <w:rFonts w:asciiTheme="majorBidi" w:hAnsiTheme="majorBidi" w:cstheme="majorBidi"/>
                <w:b/>
                <w:bCs/>
                <w:lang w:val="en-GB"/>
              </w:rPr>
              <w:t xml:space="preserve">Part 3: </w:t>
            </w:r>
            <w:r w:rsidRPr="004D7DCA">
              <w:rPr>
                <w:rStyle w:val="None"/>
                <w:rFonts w:asciiTheme="majorBidi" w:hAnsiTheme="majorBidi" w:cstheme="majorBidi"/>
                <w:b/>
                <w:bCs/>
                <w:lang w:val="en-GB"/>
              </w:rPr>
              <w:t xml:space="preserve">The impact of </w:t>
            </w:r>
            <w:r w:rsidR="002031B1" w:rsidRPr="004D7DCA">
              <w:rPr>
                <w:rStyle w:val="None"/>
                <w:rFonts w:asciiTheme="majorBidi" w:hAnsiTheme="majorBidi" w:cstheme="majorBidi"/>
                <w:b/>
                <w:bCs/>
                <w:lang w:val="en-GB"/>
              </w:rPr>
              <w:t>culture</w:t>
            </w:r>
            <w:r w:rsidRPr="004D7DCA">
              <w:rPr>
                <w:rStyle w:val="None"/>
                <w:rFonts w:asciiTheme="majorBidi" w:hAnsiTheme="majorBidi" w:cstheme="majorBidi"/>
                <w:b/>
                <w:bCs/>
                <w:lang w:val="en-GB"/>
              </w:rPr>
              <w:t xml:space="preserve"> on </w:t>
            </w:r>
            <w:r w:rsidR="00C05845" w:rsidRPr="004D7DCA">
              <w:rPr>
                <w:rStyle w:val="None"/>
                <w:rFonts w:asciiTheme="majorBidi" w:hAnsiTheme="majorBidi" w:cstheme="majorBidi"/>
                <w:b/>
                <w:bCs/>
                <w:lang w:val="en-GB"/>
              </w:rPr>
              <w:t xml:space="preserve">the </w:t>
            </w:r>
            <w:r w:rsidRPr="004D7DCA">
              <w:rPr>
                <w:rStyle w:val="None"/>
                <w:rFonts w:asciiTheme="majorBidi" w:hAnsiTheme="majorBidi" w:cstheme="majorBidi"/>
                <w:b/>
                <w:bCs/>
                <w:lang w:val="en-GB"/>
              </w:rPr>
              <w:t xml:space="preserve">Abu Dhabi </w:t>
            </w:r>
            <w:r w:rsidR="00CF58DB" w:rsidRPr="004D7DCA">
              <w:rPr>
                <w:rStyle w:val="None"/>
                <w:rFonts w:asciiTheme="majorBidi" w:hAnsiTheme="majorBidi" w:cstheme="majorBidi"/>
                <w:b/>
                <w:bCs/>
                <w:lang w:val="en-GB"/>
              </w:rPr>
              <w:t>g</w:t>
            </w:r>
            <w:r w:rsidRPr="004D7DCA">
              <w:rPr>
                <w:rStyle w:val="None"/>
                <w:rFonts w:asciiTheme="majorBidi" w:hAnsiTheme="majorBidi" w:cstheme="majorBidi"/>
                <w:b/>
                <w:bCs/>
                <w:lang w:val="en-GB"/>
              </w:rPr>
              <w:t>overnment</w:t>
            </w:r>
          </w:p>
          <w:p w14:paraId="505285B6" w14:textId="6F3D6730" w:rsidR="00C50FB4" w:rsidRPr="004D7DCA" w:rsidRDefault="00C50FB4">
            <w:pPr>
              <w:pStyle w:val="Body"/>
              <w:numPr>
                <w:ilvl w:val="0"/>
                <w:numId w:val="92"/>
              </w:numPr>
              <w:spacing w:after="120" w:line="276" w:lineRule="auto"/>
              <w:ind w:left="364"/>
              <w:jc w:val="both"/>
              <w:rPr>
                <w:rFonts w:asciiTheme="majorBidi" w:hAnsiTheme="majorBidi" w:cstheme="majorBidi"/>
                <w:lang w:val="en-GB"/>
              </w:rPr>
            </w:pPr>
            <w:r w:rsidRPr="004D7DCA">
              <w:rPr>
                <w:rStyle w:val="None"/>
                <w:rFonts w:asciiTheme="majorBidi" w:hAnsiTheme="majorBidi" w:cstheme="majorBidi"/>
                <w:lang w:val="en-GB"/>
              </w:rPr>
              <w:t>The UAE in general and Abu Dhabi</w:t>
            </w:r>
            <w:r w:rsidR="00C05845" w:rsidRPr="004D7DCA">
              <w:rPr>
                <w:rStyle w:val="None"/>
                <w:rFonts w:asciiTheme="majorBidi" w:hAnsiTheme="majorBidi" w:cstheme="majorBidi"/>
                <w:lang w:val="en-GB"/>
              </w:rPr>
              <w:t xml:space="preserve"> in particular</w:t>
            </w:r>
            <w:r w:rsidRPr="004D7DCA">
              <w:rPr>
                <w:rStyle w:val="None"/>
                <w:rFonts w:asciiTheme="majorBidi" w:hAnsiTheme="majorBidi" w:cstheme="majorBidi"/>
                <w:lang w:val="en-GB"/>
              </w:rPr>
              <w:t xml:space="preserve"> is constructed around a few families </w:t>
            </w:r>
            <w:r w:rsidR="00C05845" w:rsidRPr="004D7DCA">
              <w:rPr>
                <w:rStyle w:val="None"/>
                <w:rFonts w:asciiTheme="majorBidi" w:hAnsiTheme="majorBidi" w:cstheme="majorBidi"/>
                <w:lang w:val="en-GB"/>
              </w:rPr>
              <w:t xml:space="preserve">and </w:t>
            </w:r>
            <w:r w:rsidRPr="004D7DCA">
              <w:rPr>
                <w:rStyle w:val="None"/>
                <w:rFonts w:asciiTheme="majorBidi" w:hAnsiTheme="majorBidi" w:cstheme="majorBidi"/>
                <w:lang w:val="en-GB"/>
              </w:rPr>
              <w:t>Bedouin culture</w:t>
            </w:r>
            <w:r w:rsidR="00C05845" w:rsidRPr="004D7DCA">
              <w:rPr>
                <w:rStyle w:val="None"/>
                <w:rFonts w:asciiTheme="majorBidi" w:hAnsiTheme="majorBidi" w:cstheme="majorBidi"/>
                <w:lang w:val="en-GB"/>
              </w:rPr>
              <w:t>.</w:t>
            </w:r>
            <w:r w:rsidRPr="004D7DCA">
              <w:rPr>
                <w:rStyle w:val="None"/>
                <w:rFonts w:asciiTheme="majorBidi" w:hAnsiTheme="majorBidi" w:cstheme="majorBidi"/>
                <w:lang w:val="en-GB"/>
              </w:rPr>
              <w:t xml:space="preserve"> Nowadays, despite the UAE ha</w:t>
            </w:r>
            <w:r w:rsidR="00514C10" w:rsidRPr="004D7DCA">
              <w:rPr>
                <w:rStyle w:val="None"/>
                <w:rFonts w:asciiTheme="majorBidi" w:hAnsiTheme="majorBidi" w:cstheme="majorBidi"/>
                <w:lang w:val="en-GB"/>
              </w:rPr>
              <w:t>ving</w:t>
            </w:r>
            <w:r w:rsidRPr="004D7DCA">
              <w:rPr>
                <w:rStyle w:val="None"/>
                <w:rFonts w:asciiTheme="majorBidi" w:hAnsiTheme="majorBidi" w:cstheme="majorBidi"/>
                <w:lang w:val="en-GB"/>
              </w:rPr>
              <w:t xml:space="preserve"> an open economy, do you still believe that this is still an issue o</w:t>
            </w:r>
            <w:r w:rsidR="00C05845" w:rsidRPr="004D7DCA">
              <w:rPr>
                <w:rStyle w:val="None"/>
                <w:rFonts w:asciiTheme="majorBidi" w:hAnsiTheme="majorBidi" w:cstheme="majorBidi"/>
                <w:lang w:val="en-GB"/>
              </w:rPr>
              <w:t>f</w:t>
            </w:r>
            <w:r w:rsidRPr="004D7DCA">
              <w:rPr>
                <w:rStyle w:val="None"/>
                <w:rFonts w:asciiTheme="majorBidi" w:hAnsiTheme="majorBidi" w:cstheme="majorBidi"/>
                <w:lang w:val="en-GB"/>
              </w:rPr>
              <w:t xml:space="preserve"> </w:t>
            </w:r>
            <w:r w:rsidR="007230DF" w:rsidRPr="004D7DCA">
              <w:rPr>
                <w:rStyle w:val="None"/>
                <w:rFonts w:asciiTheme="majorBidi" w:hAnsiTheme="majorBidi" w:cstheme="majorBidi"/>
                <w:lang w:val="en-GB"/>
              </w:rPr>
              <w:t>leadership,</w:t>
            </w:r>
            <w:r w:rsidRPr="004D7DCA">
              <w:rPr>
                <w:rStyle w:val="None"/>
                <w:rFonts w:asciiTheme="majorBidi" w:hAnsiTheme="majorBidi" w:cstheme="majorBidi"/>
                <w:lang w:val="en-GB"/>
              </w:rPr>
              <w:t xml:space="preserve"> and the way government operates?</w:t>
            </w:r>
          </w:p>
        </w:tc>
      </w:tr>
      <w:tr w:rsidR="00C50FB4" w:rsidRPr="004D7DCA" w14:paraId="009B317F" w14:textId="77777777" w:rsidTr="00C6696B">
        <w:trPr>
          <w:trHeight w:val="928"/>
        </w:trPr>
        <w:tc>
          <w:tcPr>
            <w:tcW w:w="5000" w:type="pct"/>
            <w:tcBorders>
              <w:top w:val="single" w:sz="4" w:space="0" w:color="DDDDDD"/>
              <w:left w:val="single" w:sz="8" w:space="0" w:color="DDDDDD"/>
              <w:bottom w:val="single" w:sz="4" w:space="0" w:color="DDDDDD"/>
              <w:right w:val="single" w:sz="8" w:space="0" w:color="DDDDDD"/>
            </w:tcBorders>
            <w:shd w:val="clear" w:color="auto" w:fill="auto"/>
            <w:tcMar>
              <w:top w:w="80" w:type="dxa"/>
              <w:left w:w="80" w:type="dxa"/>
              <w:bottom w:w="80" w:type="dxa"/>
              <w:right w:w="80" w:type="dxa"/>
            </w:tcMar>
          </w:tcPr>
          <w:p w14:paraId="66C82E5D" w14:textId="77777777" w:rsidR="00C50FB4" w:rsidRPr="004D7DCA" w:rsidRDefault="00C50FB4" w:rsidP="00252F8A">
            <w:pPr>
              <w:pStyle w:val="Body"/>
              <w:spacing w:line="276" w:lineRule="auto"/>
              <w:rPr>
                <w:rFonts w:asciiTheme="majorBidi" w:eastAsia="Arial Narrow" w:hAnsiTheme="majorBidi" w:cstheme="majorBidi"/>
                <w:b/>
                <w:bCs/>
                <w:lang w:val="en-GB"/>
              </w:rPr>
            </w:pPr>
            <w:r w:rsidRPr="004D7DCA">
              <w:rPr>
                <w:rFonts w:asciiTheme="majorBidi" w:hAnsiTheme="majorBidi" w:cstheme="majorBidi"/>
                <w:b/>
                <w:bCs/>
                <w:lang w:val="en-GB"/>
              </w:rPr>
              <w:t xml:space="preserve">Part 4: </w:t>
            </w:r>
            <w:r w:rsidRPr="004D7DCA">
              <w:rPr>
                <w:rStyle w:val="None"/>
                <w:rFonts w:asciiTheme="majorBidi" w:hAnsiTheme="majorBidi" w:cstheme="majorBidi"/>
                <w:b/>
                <w:bCs/>
                <w:lang w:val="en-GB"/>
              </w:rPr>
              <w:t>Leadership Commitment</w:t>
            </w:r>
          </w:p>
          <w:p w14:paraId="6BE30DF4" w14:textId="5B4FFD45" w:rsidR="00C50FB4" w:rsidRPr="004D7DCA" w:rsidRDefault="00C50FB4">
            <w:pPr>
              <w:pStyle w:val="Body"/>
              <w:numPr>
                <w:ilvl w:val="0"/>
                <w:numId w:val="91"/>
              </w:numPr>
              <w:spacing w:after="240" w:line="276" w:lineRule="auto"/>
              <w:ind w:left="364"/>
              <w:jc w:val="both"/>
              <w:rPr>
                <w:rFonts w:asciiTheme="majorBidi" w:hAnsiTheme="majorBidi" w:cstheme="majorBidi"/>
                <w:lang w:val="en-GB"/>
              </w:rPr>
            </w:pPr>
            <w:r w:rsidRPr="004D7DCA">
              <w:rPr>
                <w:rStyle w:val="None"/>
                <w:rFonts w:asciiTheme="majorBidi" w:hAnsiTheme="majorBidi" w:cstheme="majorBidi"/>
                <w:lang w:val="en-GB"/>
              </w:rPr>
              <w:t xml:space="preserve">From previous interviews with individuals and decision makers within the emirates, one of the critical factors that everyone agreed </w:t>
            </w:r>
            <w:r w:rsidR="00C05845" w:rsidRPr="004D7DCA">
              <w:rPr>
                <w:rStyle w:val="None"/>
                <w:rFonts w:asciiTheme="majorBidi" w:hAnsiTheme="majorBidi" w:cstheme="majorBidi"/>
                <w:lang w:val="en-GB"/>
              </w:rPr>
              <w:t>on</w:t>
            </w:r>
            <w:r w:rsidRPr="004D7DCA">
              <w:rPr>
                <w:rStyle w:val="None"/>
                <w:rFonts w:asciiTheme="majorBidi" w:hAnsiTheme="majorBidi" w:cstheme="majorBidi"/>
                <w:lang w:val="en-GB"/>
              </w:rPr>
              <w:t xml:space="preserve"> is the change </w:t>
            </w:r>
            <w:r w:rsidR="00C05845" w:rsidRPr="004D7DCA">
              <w:rPr>
                <w:rStyle w:val="None"/>
                <w:rFonts w:asciiTheme="majorBidi" w:hAnsiTheme="majorBidi" w:cstheme="majorBidi"/>
                <w:lang w:val="en-GB"/>
              </w:rPr>
              <w:t>i</w:t>
            </w:r>
            <w:r w:rsidRPr="004D7DCA">
              <w:rPr>
                <w:rStyle w:val="None"/>
                <w:rFonts w:asciiTheme="majorBidi" w:hAnsiTheme="majorBidi" w:cstheme="majorBidi"/>
                <w:lang w:val="en-GB"/>
              </w:rPr>
              <w:t xml:space="preserve">n leadership </w:t>
            </w:r>
            <w:r w:rsidR="00EC0772" w:rsidRPr="004D7DCA">
              <w:rPr>
                <w:rStyle w:val="None"/>
                <w:rFonts w:asciiTheme="majorBidi" w:hAnsiTheme="majorBidi" w:cstheme="majorBidi"/>
                <w:lang w:val="en-GB"/>
              </w:rPr>
              <w:t>a</w:t>
            </w:r>
            <w:r w:rsidRPr="004D7DCA">
              <w:rPr>
                <w:rStyle w:val="None"/>
                <w:rFonts w:asciiTheme="majorBidi" w:hAnsiTheme="majorBidi" w:cstheme="majorBidi"/>
                <w:lang w:val="en-GB"/>
              </w:rPr>
              <w:t>nd how this cause</w:t>
            </w:r>
            <w:r w:rsidR="00C05845" w:rsidRPr="004D7DCA">
              <w:rPr>
                <w:rStyle w:val="None"/>
                <w:rFonts w:asciiTheme="majorBidi" w:hAnsiTheme="majorBidi" w:cstheme="majorBidi"/>
                <w:lang w:val="en-GB"/>
              </w:rPr>
              <w:t>s</w:t>
            </w:r>
            <w:r w:rsidRPr="004D7DCA">
              <w:rPr>
                <w:rStyle w:val="None"/>
                <w:rFonts w:asciiTheme="majorBidi" w:hAnsiTheme="majorBidi" w:cstheme="majorBidi"/>
                <w:lang w:val="en-GB"/>
              </w:rPr>
              <w:t xml:space="preserve"> </w:t>
            </w:r>
            <w:r w:rsidR="00C05845" w:rsidRPr="004D7DCA">
              <w:rPr>
                <w:rStyle w:val="None"/>
                <w:rFonts w:asciiTheme="majorBidi" w:hAnsiTheme="majorBidi" w:cstheme="majorBidi"/>
                <w:lang w:val="en-GB"/>
              </w:rPr>
              <w:t xml:space="preserve">a </w:t>
            </w:r>
            <w:r w:rsidRPr="004D7DCA">
              <w:rPr>
                <w:rStyle w:val="None"/>
                <w:rFonts w:asciiTheme="majorBidi" w:hAnsiTheme="majorBidi" w:cstheme="majorBidi"/>
                <w:lang w:val="en-GB"/>
              </w:rPr>
              <w:t xml:space="preserve">delay </w:t>
            </w:r>
            <w:r w:rsidR="00C05845" w:rsidRPr="004D7DCA">
              <w:rPr>
                <w:rStyle w:val="None"/>
                <w:rFonts w:asciiTheme="majorBidi" w:hAnsiTheme="majorBidi" w:cstheme="majorBidi"/>
                <w:lang w:val="en-GB"/>
              </w:rPr>
              <w:t>i</w:t>
            </w:r>
            <w:r w:rsidRPr="004D7DCA">
              <w:rPr>
                <w:rStyle w:val="None"/>
                <w:rFonts w:asciiTheme="majorBidi" w:hAnsiTheme="majorBidi" w:cstheme="majorBidi"/>
                <w:lang w:val="en-GB"/>
              </w:rPr>
              <w:t xml:space="preserve">n </w:t>
            </w:r>
            <w:r w:rsidRPr="004D7DCA">
              <w:rPr>
                <w:rStyle w:val="None"/>
                <w:rFonts w:asciiTheme="majorBidi" w:hAnsiTheme="majorBidi" w:cstheme="majorBidi"/>
                <w:lang w:val="en-GB"/>
              </w:rPr>
              <w:lastRenderedPageBreak/>
              <w:t xml:space="preserve">running initiatives or termination. Can you help me to understand how </w:t>
            </w:r>
            <w:r w:rsidR="00C05845" w:rsidRPr="004D7DCA">
              <w:rPr>
                <w:rStyle w:val="None"/>
                <w:rFonts w:asciiTheme="majorBidi" w:hAnsiTheme="majorBidi" w:cstheme="majorBidi"/>
                <w:lang w:val="en-GB"/>
              </w:rPr>
              <w:t xml:space="preserve">a </w:t>
            </w:r>
            <w:r w:rsidRPr="004D7DCA">
              <w:rPr>
                <w:rStyle w:val="None"/>
                <w:rFonts w:asciiTheme="majorBidi" w:hAnsiTheme="majorBidi" w:cstheme="majorBidi"/>
                <w:lang w:val="en-GB"/>
              </w:rPr>
              <w:t xml:space="preserve">change </w:t>
            </w:r>
            <w:r w:rsidR="00C05845" w:rsidRPr="004D7DCA">
              <w:rPr>
                <w:rStyle w:val="None"/>
                <w:rFonts w:asciiTheme="majorBidi" w:hAnsiTheme="majorBidi" w:cstheme="majorBidi"/>
                <w:lang w:val="en-GB"/>
              </w:rPr>
              <w:t>i</w:t>
            </w:r>
            <w:r w:rsidRPr="004D7DCA">
              <w:rPr>
                <w:rStyle w:val="None"/>
                <w:rFonts w:asciiTheme="majorBidi" w:hAnsiTheme="majorBidi" w:cstheme="majorBidi"/>
                <w:lang w:val="en-GB"/>
              </w:rPr>
              <w:t>n government structure, change</w:t>
            </w:r>
            <w:r w:rsidR="00C05845" w:rsidRPr="004D7DCA">
              <w:rPr>
                <w:rStyle w:val="None"/>
                <w:rFonts w:asciiTheme="majorBidi" w:hAnsiTheme="majorBidi" w:cstheme="majorBidi"/>
                <w:lang w:val="en-GB"/>
              </w:rPr>
              <w:t>s</w:t>
            </w:r>
            <w:r w:rsidRPr="004D7DCA">
              <w:rPr>
                <w:rStyle w:val="None"/>
                <w:rFonts w:asciiTheme="majorBidi" w:hAnsiTheme="majorBidi" w:cstheme="majorBidi"/>
                <w:lang w:val="en-GB"/>
              </w:rPr>
              <w:t xml:space="preserve"> </w:t>
            </w:r>
            <w:r w:rsidR="00C05845" w:rsidRPr="004D7DCA">
              <w:rPr>
                <w:rStyle w:val="None"/>
                <w:rFonts w:asciiTheme="majorBidi" w:hAnsiTheme="majorBidi" w:cstheme="majorBidi"/>
                <w:lang w:val="en-GB"/>
              </w:rPr>
              <w:t>i</w:t>
            </w:r>
            <w:r w:rsidRPr="004D7DCA">
              <w:rPr>
                <w:rStyle w:val="None"/>
                <w:rFonts w:asciiTheme="majorBidi" w:hAnsiTheme="majorBidi" w:cstheme="majorBidi"/>
                <w:lang w:val="en-GB"/>
              </w:rPr>
              <w:t>n leadership</w:t>
            </w:r>
            <w:r w:rsidR="00C05845" w:rsidRPr="004D7DCA">
              <w:rPr>
                <w:rStyle w:val="None"/>
                <w:rFonts w:asciiTheme="majorBidi" w:hAnsiTheme="majorBidi" w:cstheme="majorBidi"/>
                <w:lang w:val="en-GB"/>
              </w:rPr>
              <w:t>,</w:t>
            </w:r>
            <w:r w:rsidRPr="004D7DCA">
              <w:rPr>
                <w:rStyle w:val="None"/>
                <w:rFonts w:asciiTheme="majorBidi" w:hAnsiTheme="majorBidi" w:cstheme="majorBidi"/>
                <w:lang w:val="en-GB"/>
              </w:rPr>
              <w:t xml:space="preserve"> and change</w:t>
            </w:r>
            <w:r w:rsidR="00C05845" w:rsidRPr="004D7DCA">
              <w:rPr>
                <w:rStyle w:val="None"/>
                <w:rFonts w:asciiTheme="majorBidi" w:hAnsiTheme="majorBidi" w:cstheme="majorBidi"/>
                <w:lang w:val="en-GB"/>
              </w:rPr>
              <w:t>s</w:t>
            </w:r>
            <w:r w:rsidRPr="004D7DCA">
              <w:rPr>
                <w:rStyle w:val="None"/>
                <w:rFonts w:asciiTheme="majorBidi" w:hAnsiTheme="majorBidi" w:cstheme="majorBidi"/>
                <w:lang w:val="en-GB"/>
              </w:rPr>
              <w:t xml:space="preserve"> </w:t>
            </w:r>
            <w:r w:rsidR="00C05845" w:rsidRPr="004D7DCA">
              <w:rPr>
                <w:rStyle w:val="None"/>
                <w:rFonts w:asciiTheme="majorBidi" w:hAnsiTheme="majorBidi" w:cstheme="majorBidi"/>
                <w:lang w:val="en-GB"/>
              </w:rPr>
              <w:t>i</w:t>
            </w:r>
            <w:r w:rsidRPr="004D7DCA">
              <w:rPr>
                <w:rStyle w:val="None"/>
                <w:rFonts w:asciiTheme="majorBidi" w:hAnsiTheme="majorBidi" w:cstheme="majorBidi"/>
                <w:lang w:val="en-GB"/>
              </w:rPr>
              <w:t>n priorities impact the public sector</w:t>
            </w:r>
            <w:r w:rsidR="00514C10" w:rsidRPr="004D7DCA">
              <w:rPr>
                <w:rStyle w:val="None"/>
                <w:rFonts w:asciiTheme="majorBidi" w:hAnsiTheme="majorBidi" w:cstheme="majorBidi"/>
                <w:lang w:val="en-GB"/>
              </w:rPr>
              <w:t>'</w:t>
            </w:r>
            <w:r w:rsidRPr="004D7DCA">
              <w:rPr>
                <w:rStyle w:val="None"/>
                <w:rFonts w:asciiTheme="majorBidi" w:hAnsiTheme="majorBidi" w:cstheme="majorBidi"/>
                <w:lang w:val="en-GB"/>
              </w:rPr>
              <w:t xml:space="preserve">s operations? </w:t>
            </w:r>
          </w:p>
        </w:tc>
      </w:tr>
    </w:tbl>
    <w:p w14:paraId="25E687B2" w14:textId="1EF29D9D" w:rsidR="00936952" w:rsidRPr="00B0704A" w:rsidRDefault="00C50FB4" w:rsidP="00C50FB4">
      <w:pPr>
        <w:pStyle w:val="Caption"/>
        <w:rPr>
          <w:rFonts w:asciiTheme="majorBidi" w:hAnsiTheme="majorBidi" w:cstheme="majorBidi"/>
          <w:b/>
          <w:bCs w:val="0"/>
        </w:rPr>
      </w:pPr>
      <w:bookmarkStart w:id="2724" w:name="_Toc111330036"/>
      <w:bookmarkStart w:id="2725" w:name="_Toc113904300"/>
      <w:r w:rsidRPr="00C509D9">
        <w:rPr>
          <w:rFonts w:asciiTheme="majorBidi" w:hAnsiTheme="majorBidi" w:cstheme="majorBidi"/>
          <w:b/>
        </w:rPr>
        <w:lastRenderedPageBreak/>
        <w:t xml:space="preserve">Table </w:t>
      </w:r>
      <w:r w:rsidR="000E65C1">
        <w:rPr>
          <w:rFonts w:asciiTheme="majorBidi" w:hAnsiTheme="majorBidi" w:cstheme="majorBidi"/>
          <w:b/>
        </w:rPr>
        <w:fldChar w:fldCharType="begin"/>
      </w:r>
      <w:r w:rsidR="000E65C1">
        <w:rPr>
          <w:rFonts w:asciiTheme="majorBidi" w:hAnsiTheme="majorBidi" w:cstheme="majorBidi"/>
          <w:b/>
        </w:rPr>
        <w:instrText xml:space="preserve"> SEQ Table \* ARABIC </w:instrText>
      </w:r>
      <w:r w:rsidR="000E65C1">
        <w:rPr>
          <w:rFonts w:asciiTheme="majorBidi" w:hAnsiTheme="majorBidi" w:cstheme="majorBidi"/>
          <w:b/>
        </w:rPr>
        <w:fldChar w:fldCharType="separate"/>
      </w:r>
      <w:r w:rsidR="000E65C1">
        <w:rPr>
          <w:rFonts w:asciiTheme="majorBidi" w:hAnsiTheme="majorBidi" w:cstheme="majorBidi"/>
          <w:b/>
          <w:noProof/>
        </w:rPr>
        <w:t>33</w:t>
      </w:r>
      <w:r w:rsidR="000E65C1">
        <w:rPr>
          <w:rFonts w:asciiTheme="majorBidi" w:hAnsiTheme="majorBidi" w:cstheme="majorBidi"/>
          <w:b/>
        </w:rPr>
        <w:fldChar w:fldCharType="end"/>
      </w:r>
      <w:r w:rsidR="00BC4F29" w:rsidRPr="00C509D9">
        <w:rPr>
          <w:rFonts w:asciiTheme="majorBidi" w:hAnsiTheme="majorBidi" w:cstheme="majorBidi"/>
          <w:b/>
        </w:rPr>
        <w:t>:</w:t>
      </w:r>
      <w:r w:rsidR="00936952" w:rsidRPr="00B0704A">
        <w:rPr>
          <w:rFonts w:asciiTheme="majorBidi" w:hAnsiTheme="majorBidi" w:cstheme="majorBidi"/>
          <w:bCs w:val="0"/>
          <w:u w:color="000000"/>
        </w:rPr>
        <w:t xml:space="preserve"> Phase 3A </w:t>
      </w:r>
      <w:r w:rsidR="00B34414">
        <w:rPr>
          <w:rFonts w:asciiTheme="majorBidi" w:hAnsiTheme="majorBidi" w:cstheme="majorBidi"/>
          <w:bCs w:val="0"/>
          <w:u w:color="000000"/>
        </w:rPr>
        <w:t>i</w:t>
      </w:r>
      <w:r w:rsidR="00936952" w:rsidRPr="00B0704A">
        <w:rPr>
          <w:rFonts w:asciiTheme="majorBidi" w:hAnsiTheme="majorBidi" w:cstheme="majorBidi"/>
          <w:bCs w:val="0"/>
          <w:u w:color="000000"/>
        </w:rPr>
        <w:t xml:space="preserve">nterview </w:t>
      </w:r>
      <w:r w:rsidR="00B34414">
        <w:rPr>
          <w:rFonts w:asciiTheme="majorBidi" w:hAnsiTheme="majorBidi" w:cstheme="majorBidi"/>
          <w:bCs w:val="0"/>
          <w:u w:color="000000"/>
        </w:rPr>
        <w:t>q</w:t>
      </w:r>
      <w:r w:rsidR="00936952" w:rsidRPr="00B0704A">
        <w:rPr>
          <w:rFonts w:asciiTheme="majorBidi" w:hAnsiTheme="majorBidi" w:cstheme="majorBidi"/>
          <w:bCs w:val="0"/>
          <w:u w:color="000000"/>
        </w:rPr>
        <w:t>uestions</w:t>
      </w:r>
      <w:bookmarkEnd w:id="2724"/>
      <w:r w:rsidR="00B34414">
        <w:rPr>
          <w:rFonts w:asciiTheme="majorBidi" w:hAnsiTheme="majorBidi" w:cstheme="majorBidi"/>
          <w:bCs w:val="0"/>
          <w:u w:color="000000"/>
        </w:rPr>
        <w:t>.</w:t>
      </w:r>
      <w:bookmarkEnd w:id="2725"/>
    </w:p>
    <w:p w14:paraId="17F086A4" w14:textId="7A48137D" w:rsidR="00936952" w:rsidRPr="004D7DCA" w:rsidRDefault="00936952" w:rsidP="00CA3A96">
      <w:pPr>
        <w:pStyle w:val="Heading3"/>
        <w:rPr>
          <w:rFonts w:eastAsia="Times New Roman"/>
        </w:rPr>
      </w:pPr>
      <w:bookmarkStart w:id="2726" w:name="_Toc110580491"/>
      <w:bookmarkStart w:id="2727" w:name="_Toc111468286"/>
      <w:r w:rsidRPr="004D7DCA">
        <w:t>Tool Design - Phase 3B</w:t>
      </w:r>
      <w:bookmarkEnd w:id="2726"/>
      <w:bookmarkEnd w:id="2727"/>
    </w:p>
    <w:p w14:paraId="016A064B" w14:textId="46E32000" w:rsidR="00936952" w:rsidRPr="004D7DCA" w:rsidRDefault="00936952" w:rsidP="009D738F">
      <w:pPr>
        <w:pStyle w:val="1stpara"/>
        <w:rPr>
          <w:rStyle w:val="None"/>
          <w:rFonts w:asciiTheme="majorBidi" w:hAnsiTheme="majorBidi" w:cstheme="majorBidi"/>
          <w:b/>
          <w:bCs/>
          <w:sz w:val="24"/>
          <w:szCs w:val="24"/>
          <w:u w:color="000000"/>
        </w:rPr>
      </w:pPr>
      <w:r w:rsidRPr="004D7DCA">
        <w:rPr>
          <w:rFonts w:asciiTheme="majorBidi" w:hAnsiTheme="majorBidi" w:cstheme="majorBidi"/>
          <w:u w:color="000000"/>
        </w:rPr>
        <w:t xml:space="preserve">Phase 3B was designed to examine the use of foresight as an innovative tool </w:t>
      </w:r>
      <w:r w:rsidR="002F2A9E" w:rsidRPr="004D7DCA">
        <w:rPr>
          <w:rFonts w:asciiTheme="majorBidi" w:hAnsiTheme="majorBidi" w:cstheme="majorBidi"/>
          <w:u w:color="000000"/>
        </w:rPr>
        <w:t>and</w:t>
      </w:r>
      <w:r w:rsidRPr="004D7DCA">
        <w:rPr>
          <w:rFonts w:asciiTheme="majorBidi" w:hAnsiTheme="majorBidi" w:cstheme="majorBidi"/>
          <w:u w:color="000000"/>
        </w:rPr>
        <w:t xml:space="preserve"> to explore the factors influencing successful implementation.</w:t>
      </w:r>
    </w:p>
    <w:p w14:paraId="5B800E03" w14:textId="072FA3CC" w:rsidR="00936952" w:rsidRPr="004D7DCA" w:rsidRDefault="00936952" w:rsidP="00C6696B">
      <w:pPr>
        <w:rPr>
          <w:rFonts w:asciiTheme="majorBidi" w:eastAsia="Times New Roman" w:hAnsiTheme="majorBidi" w:cstheme="majorBidi"/>
          <w:u w:color="000000"/>
        </w:rPr>
      </w:pPr>
      <w:r w:rsidRPr="004D7DCA">
        <w:rPr>
          <w:rFonts w:asciiTheme="majorBidi" w:hAnsiTheme="majorBidi" w:cstheme="majorBidi"/>
          <w:u w:color="000000"/>
        </w:rPr>
        <w:t xml:space="preserve">Phase 3B - The questionnaire for the interviews comprises </w:t>
      </w:r>
      <w:r w:rsidR="00EC0772" w:rsidRPr="004D7DCA">
        <w:rPr>
          <w:rFonts w:asciiTheme="majorBidi" w:hAnsiTheme="majorBidi" w:cstheme="majorBidi"/>
          <w:u w:color="000000"/>
        </w:rPr>
        <w:t xml:space="preserve">nine </w:t>
      </w:r>
      <w:r w:rsidRPr="004D7DCA">
        <w:rPr>
          <w:rFonts w:asciiTheme="majorBidi" w:hAnsiTheme="majorBidi" w:cstheme="majorBidi"/>
          <w:u w:color="000000"/>
        </w:rPr>
        <w:t>main parts:</w:t>
      </w:r>
    </w:p>
    <w:p w14:paraId="5AA66DB8" w14:textId="77777777" w:rsidR="00936952" w:rsidRPr="00C509D9" w:rsidRDefault="00936952" w:rsidP="00252F8A">
      <w:pPr>
        <w:ind w:left="720" w:hanging="720"/>
        <w:rPr>
          <w:rFonts w:asciiTheme="majorBidi" w:eastAsia="Times New Roman" w:hAnsiTheme="majorBidi" w:cstheme="majorBidi"/>
          <w:b w:val="0"/>
          <w:bCs/>
          <w:sz w:val="22"/>
          <w:u w:color="000000"/>
        </w:rPr>
      </w:pPr>
      <w:r w:rsidRPr="00C509D9">
        <w:rPr>
          <w:rFonts w:asciiTheme="majorBidi" w:hAnsiTheme="majorBidi" w:cstheme="majorBidi"/>
          <w:b w:val="0"/>
          <w:bCs/>
          <w:sz w:val="22"/>
          <w:u w:color="000000"/>
        </w:rPr>
        <w:t xml:space="preserve">Part 5: Learning about the entity </w:t>
      </w:r>
    </w:p>
    <w:p w14:paraId="3DCC0EF9" w14:textId="77777777" w:rsidR="00936952" w:rsidRPr="00C509D9" w:rsidRDefault="00936952" w:rsidP="00252F8A">
      <w:pPr>
        <w:ind w:left="720" w:hanging="720"/>
        <w:rPr>
          <w:rFonts w:asciiTheme="majorBidi" w:eastAsia="Times New Roman" w:hAnsiTheme="majorBidi" w:cstheme="majorBidi"/>
          <w:b w:val="0"/>
          <w:bCs/>
          <w:sz w:val="22"/>
          <w:u w:color="000000"/>
        </w:rPr>
      </w:pPr>
      <w:r w:rsidRPr="00C509D9">
        <w:rPr>
          <w:rFonts w:asciiTheme="majorBidi" w:hAnsiTheme="majorBidi" w:cstheme="majorBidi"/>
          <w:b w:val="0"/>
          <w:bCs/>
          <w:sz w:val="22"/>
          <w:u w:color="000000"/>
        </w:rPr>
        <w:t>Part 6: Aims for adoption</w:t>
      </w:r>
    </w:p>
    <w:p w14:paraId="58674C35" w14:textId="77777777" w:rsidR="00936952" w:rsidRPr="00C509D9" w:rsidRDefault="00936952" w:rsidP="00252F8A">
      <w:pPr>
        <w:ind w:left="720" w:hanging="720"/>
        <w:rPr>
          <w:rFonts w:asciiTheme="majorBidi" w:eastAsia="Times New Roman" w:hAnsiTheme="majorBidi" w:cstheme="majorBidi"/>
          <w:b w:val="0"/>
          <w:bCs/>
          <w:sz w:val="22"/>
          <w:u w:color="000000"/>
        </w:rPr>
      </w:pPr>
      <w:r w:rsidRPr="00C509D9">
        <w:rPr>
          <w:rFonts w:asciiTheme="majorBidi" w:hAnsiTheme="majorBidi" w:cstheme="majorBidi"/>
          <w:b w:val="0"/>
          <w:bCs/>
          <w:sz w:val="22"/>
          <w:u w:color="000000"/>
        </w:rPr>
        <w:t>Part 7: Process for developing scenarios</w:t>
      </w:r>
    </w:p>
    <w:p w14:paraId="0DE380B9" w14:textId="77777777" w:rsidR="00936952" w:rsidRPr="00C509D9" w:rsidRDefault="00936952" w:rsidP="00252F8A">
      <w:pPr>
        <w:ind w:left="720" w:hanging="720"/>
        <w:rPr>
          <w:rFonts w:asciiTheme="majorBidi" w:eastAsia="Times New Roman" w:hAnsiTheme="majorBidi" w:cstheme="majorBidi"/>
          <w:b w:val="0"/>
          <w:bCs/>
          <w:sz w:val="22"/>
          <w:u w:color="000000"/>
        </w:rPr>
      </w:pPr>
      <w:r w:rsidRPr="00C509D9">
        <w:rPr>
          <w:rFonts w:asciiTheme="majorBidi" w:hAnsiTheme="majorBidi" w:cstheme="majorBidi"/>
          <w:b w:val="0"/>
          <w:bCs/>
          <w:sz w:val="22"/>
          <w:u w:color="000000"/>
        </w:rPr>
        <w:t xml:space="preserve">Part 8: Presentation and reporting </w:t>
      </w:r>
    </w:p>
    <w:p w14:paraId="6BCDE929" w14:textId="77777777" w:rsidR="00936952" w:rsidRPr="00C509D9" w:rsidRDefault="00936952" w:rsidP="00252F8A">
      <w:pPr>
        <w:ind w:left="720" w:hanging="720"/>
        <w:rPr>
          <w:rFonts w:asciiTheme="majorBidi" w:eastAsia="Times New Roman" w:hAnsiTheme="majorBidi" w:cstheme="majorBidi"/>
          <w:b w:val="0"/>
          <w:bCs/>
          <w:sz w:val="22"/>
          <w:u w:color="000000"/>
        </w:rPr>
      </w:pPr>
      <w:r w:rsidRPr="00C509D9">
        <w:rPr>
          <w:rFonts w:asciiTheme="majorBidi" w:hAnsiTheme="majorBidi" w:cstheme="majorBidi"/>
          <w:b w:val="0"/>
          <w:bCs/>
          <w:sz w:val="22"/>
          <w:u w:color="000000"/>
        </w:rPr>
        <w:t>Part 9: How successful was scenario planning implementation</w:t>
      </w:r>
    </w:p>
    <w:p w14:paraId="5576AD53" w14:textId="77777777" w:rsidR="00936952" w:rsidRPr="00C509D9" w:rsidRDefault="00936952" w:rsidP="00252F8A">
      <w:pPr>
        <w:ind w:left="720" w:hanging="720"/>
        <w:rPr>
          <w:rFonts w:asciiTheme="majorBidi" w:eastAsia="Times New Roman" w:hAnsiTheme="majorBidi" w:cstheme="majorBidi"/>
          <w:b w:val="0"/>
          <w:bCs/>
          <w:sz w:val="22"/>
          <w:u w:color="000000"/>
        </w:rPr>
      </w:pPr>
      <w:r w:rsidRPr="00C509D9">
        <w:rPr>
          <w:rFonts w:asciiTheme="majorBidi" w:hAnsiTheme="majorBidi" w:cstheme="majorBidi"/>
          <w:b w:val="0"/>
          <w:bCs/>
          <w:sz w:val="22"/>
          <w:u w:color="000000"/>
        </w:rPr>
        <w:t>Part 10: Resource for scenario planning</w:t>
      </w:r>
    </w:p>
    <w:p w14:paraId="44E4247D" w14:textId="77777777" w:rsidR="00936952" w:rsidRPr="00C509D9" w:rsidRDefault="00936952" w:rsidP="00252F8A">
      <w:pPr>
        <w:ind w:left="720" w:hanging="720"/>
        <w:rPr>
          <w:rFonts w:asciiTheme="majorBidi" w:eastAsia="Times New Roman" w:hAnsiTheme="majorBidi" w:cstheme="majorBidi"/>
          <w:b w:val="0"/>
          <w:bCs/>
          <w:sz w:val="22"/>
          <w:u w:color="000000"/>
        </w:rPr>
      </w:pPr>
      <w:r w:rsidRPr="00C509D9">
        <w:rPr>
          <w:rFonts w:asciiTheme="majorBidi" w:hAnsiTheme="majorBidi" w:cstheme="majorBidi"/>
          <w:b w:val="0"/>
          <w:bCs/>
          <w:sz w:val="22"/>
          <w:u w:color="000000"/>
        </w:rPr>
        <w:t>Part 11: Leadership role</w:t>
      </w:r>
    </w:p>
    <w:p w14:paraId="7F58B95B" w14:textId="77777777" w:rsidR="00936952" w:rsidRPr="00C509D9" w:rsidRDefault="00936952" w:rsidP="00252F8A">
      <w:pPr>
        <w:ind w:left="720" w:hanging="720"/>
        <w:rPr>
          <w:rFonts w:asciiTheme="majorBidi" w:eastAsia="Times New Roman" w:hAnsiTheme="majorBidi" w:cstheme="majorBidi"/>
          <w:b w:val="0"/>
          <w:bCs/>
          <w:sz w:val="22"/>
          <w:u w:color="000000"/>
        </w:rPr>
      </w:pPr>
      <w:r w:rsidRPr="00C509D9">
        <w:rPr>
          <w:rFonts w:asciiTheme="majorBidi" w:hAnsiTheme="majorBidi" w:cstheme="majorBidi"/>
          <w:b w:val="0"/>
          <w:bCs/>
          <w:sz w:val="22"/>
          <w:u w:color="000000"/>
        </w:rPr>
        <w:t>Part 12: Leadership support and follow-through</w:t>
      </w:r>
    </w:p>
    <w:p w14:paraId="09CBD21F" w14:textId="506CFB82" w:rsidR="00936952" w:rsidRPr="00C509D9" w:rsidRDefault="00936952" w:rsidP="00252F8A">
      <w:pPr>
        <w:ind w:left="720" w:hanging="720"/>
        <w:rPr>
          <w:rFonts w:asciiTheme="majorBidi" w:hAnsiTheme="majorBidi" w:cstheme="majorBidi"/>
          <w:b w:val="0"/>
          <w:bCs/>
          <w:sz w:val="22"/>
          <w:u w:color="000000"/>
        </w:rPr>
      </w:pPr>
      <w:r w:rsidRPr="00C509D9">
        <w:rPr>
          <w:rFonts w:asciiTheme="majorBidi" w:hAnsiTheme="majorBidi" w:cstheme="majorBidi"/>
          <w:b w:val="0"/>
          <w:bCs/>
          <w:sz w:val="22"/>
          <w:u w:color="000000"/>
        </w:rPr>
        <w:t xml:space="preserve">Part 13: </w:t>
      </w:r>
      <w:r w:rsidR="00FA61E0">
        <w:rPr>
          <w:rFonts w:asciiTheme="majorBidi" w:hAnsiTheme="majorBidi" w:cstheme="majorBidi"/>
          <w:b w:val="0"/>
          <w:bCs/>
          <w:sz w:val="22"/>
          <w:u w:color="000000"/>
        </w:rPr>
        <w:t>O</w:t>
      </w:r>
      <w:r w:rsidR="00FA61E0" w:rsidRPr="00FA61E0">
        <w:rPr>
          <w:rFonts w:asciiTheme="majorBidi" w:hAnsiTheme="majorBidi" w:cstheme="majorBidi"/>
          <w:b w:val="0"/>
          <w:bCs/>
          <w:sz w:val="22"/>
          <w:u w:color="000000"/>
        </w:rPr>
        <w:t>rganisation</w:t>
      </w:r>
      <w:r w:rsidRPr="00C509D9">
        <w:rPr>
          <w:rFonts w:asciiTheme="majorBidi" w:hAnsiTheme="majorBidi" w:cstheme="majorBidi"/>
          <w:b w:val="0"/>
          <w:bCs/>
          <w:sz w:val="22"/>
          <w:u w:color="000000"/>
        </w:rPr>
        <w:t xml:space="preserve">al </w:t>
      </w:r>
      <w:r w:rsidR="00E17518" w:rsidRPr="00C509D9">
        <w:rPr>
          <w:rFonts w:asciiTheme="majorBidi" w:hAnsiTheme="majorBidi" w:cstheme="majorBidi"/>
          <w:b w:val="0"/>
          <w:bCs/>
          <w:sz w:val="22"/>
          <w:u w:color="000000"/>
        </w:rPr>
        <w:t>c</w:t>
      </w:r>
      <w:r w:rsidRPr="00C509D9">
        <w:rPr>
          <w:rFonts w:asciiTheme="majorBidi" w:hAnsiTheme="majorBidi" w:cstheme="majorBidi"/>
          <w:b w:val="0"/>
          <w:bCs/>
          <w:sz w:val="22"/>
          <w:u w:color="000000"/>
        </w:rPr>
        <w:t xml:space="preserve">ulture, </w:t>
      </w:r>
      <w:r w:rsidR="007230DF" w:rsidRPr="00C509D9">
        <w:rPr>
          <w:rFonts w:asciiTheme="majorBidi" w:hAnsiTheme="majorBidi" w:cstheme="majorBidi"/>
          <w:b w:val="0"/>
          <w:bCs/>
          <w:sz w:val="22"/>
          <w:u w:color="000000"/>
        </w:rPr>
        <w:t>structure,</w:t>
      </w:r>
      <w:r w:rsidRPr="00C509D9">
        <w:rPr>
          <w:rFonts w:asciiTheme="majorBidi" w:hAnsiTheme="majorBidi" w:cstheme="majorBidi"/>
          <w:b w:val="0"/>
          <w:bCs/>
          <w:sz w:val="22"/>
          <w:u w:color="000000"/>
        </w:rPr>
        <w:t xml:space="preserve"> </w:t>
      </w:r>
      <w:r w:rsidR="00E17518" w:rsidRPr="00C509D9">
        <w:rPr>
          <w:rFonts w:asciiTheme="majorBidi" w:hAnsiTheme="majorBidi" w:cstheme="majorBidi"/>
          <w:b w:val="0"/>
          <w:bCs/>
          <w:sz w:val="22"/>
          <w:u w:color="000000"/>
        </w:rPr>
        <w:t>and i</w:t>
      </w:r>
      <w:r w:rsidRPr="00C509D9">
        <w:rPr>
          <w:rFonts w:asciiTheme="majorBidi" w:hAnsiTheme="majorBidi" w:cstheme="majorBidi"/>
          <w:b w:val="0"/>
          <w:bCs/>
          <w:sz w:val="22"/>
          <w:u w:color="000000"/>
        </w:rPr>
        <w:t xml:space="preserve">nternal </w:t>
      </w:r>
      <w:r w:rsidR="00E17518" w:rsidRPr="00C509D9">
        <w:rPr>
          <w:rFonts w:asciiTheme="majorBidi" w:hAnsiTheme="majorBidi" w:cstheme="majorBidi"/>
          <w:b w:val="0"/>
          <w:bCs/>
          <w:sz w:val="22"/>
          <w:u w:color="000000"/>
        </w:rPr>
        <w:t>p</w:t>
      </w:r>
      <w:r w:rsidRPr="00C509D9">
        <w:rPr>
          <w:rFonts w:asciiTheme="majorBidi" w:hAnsiTheme="majorBidi" w:cstheme="majorBidi"/>
          <w:b w:val="0"/>
          <w:bCs/>
          <w:sz w:val="22"/>
          <w:u w:color="000000"/>
        </w:rPr>
        <w:t>olitics for scenario planning</w:t>
      </w:r>
    </w:p>
    <w:p w14:paraId="506F6222" w14:textId="77777777" w:rsidR="00651836" w:rsidRPr="004D7DCA" w:rsidRDefault="00651836" w:rsidP="00C6696B">
      <w:pPr>
        <w:ind w:left="720"/>
        <w:rPr>
          <w:rFonts w:asciiTheme="majorBidi" w:hAnsiTheme="majorBidi" w:cstheme="majorBidi"/>
          <w:u w:color="000000"/>
        </w:rPr>
      </w:pP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019"/>
      </w:tblGrid>
      <w:tr w:rsidR="00856DDE" w:rsidRPr="004D7DCA" w14:paraId="021F38B5" w14:textId="77777777" w:rsidTr="00C6696B">
        <w:trPr>
          <w:trHeight w:val="20"/>
        </w:trPr>
        <w:tc>
          <w:tcPr>
            <w:tcW w:w="5000" w:type="pct"/>
            <w:tcBorders>
              <w:top w:val="single" w:sz="4" w:space="0" w:color="DDDDDD"/>
              <w:left w:val="single" w:sz="4" w:space="0" w:color="DDDDDD"/>
              <w:bottom w:val="single" w:sz="4" w:space="0" w:color="DDDDDD"/>
              <w:right w:val="single" w:sz="4" w:space="0" w:color="DDDDDD"/>
            </w:tcBorders>
            <w:shd w:val="clear" w:color="auto" w:fill="D5DCE4" w:themeFill="text2" w:themeFillTint="33"/>
            <w:tcMar>
              <w:top w:w="80" w:type="dxa"/>
              <w:left w:w="80" w:type="dxa"/>
              <w:bottom w:w="80" w:type="dxa"/>
              <w:right w:w="80" w:type="dxa"/>
            </w:tcMar>
          </w:tcPr>
          <w:p w14:paraId="1B82C07D" w14:textId="473EED13" w:rsidR="00856DDE" w:rsidRPr="004D7DCA" w:rsidRDefault="00856DDE" w:rsidP="00252F8A">
            <w:pPr>
              <w:spacing w:after="0" w:line="276" w:lineRule="auto"/>
              <w:jc w:val="both"/>
              <w:rPr>
                <w:rFonts w:asciiTheme="majorBidi" w:hAnsiTheme="majorBidi" w:cstheme="majorBidi"/>
                <w:sz w:val="22"/>
              </w:rPr>
            </w:pPr>
            <w:r w:rsidRPr="004D7DCA">
              <w:rPr>
                <w:rFonts w:asciiTheme="majorBidi" w:hAnsiTheme="majorBidi" w:cstheme="majorBidi"/>
                <w:sz w:val="22"/>
              </w:rPr>
              <w:t>Phase 3B examin</w:t>
            </w:r>
            <w:r w:rsidR="00C05845" w:rsidRPr="004D7DCA">
              <w:rPr>
                <w:rFonts w:asciiTheme="majorBidi" w:hAnsiTheme="majorBidi" w:cstheme="majorBidi"/>
                <w:sz w:val="22"/>
              </w:rPr>
              <w:t>es the use of foresight as an innovative tool and explores</w:t>
            </w:r>
            <w:r w:rsidR="008D5CCD" w:rsidRPr="004D7DCA">
              <w:rPr>
                <w:rFonts w:asciiTheme="majorBidi" w:hAnsiTheme="majorBidi" w:cstheme="majorBidi"/>
                <w:sz w:val="22"/>
              </w:rPr>
              <w:t xml:space="preserve"> the</w:t>
            </w:r>
            <w:r w:rsidRPr="004D7DCA">
              <w:rPr>
                <w:rFonts w:asciiTheme="majorBidi" w:hAnsiTheme="majorBidi" w:cstheme="majorBidi"/>
                <w:sz w:val="22"/>
              </w:rPr>
              <w:t xml:space="preserve"> factors influencing successful implementation.</w:t>
            </w:r>
          </w:p>
        </w:tc>
      </w:tr>
      <w:tr w:rsidR="00856DDE" w:rsidRPr="004D7DCA" w14:paraId="65476AA6" w14:textId="77777777" w:rsidTr="00C6696B">
        <w:trPr>
          <w:trHeight w:val="20"/>
        </w:trPr>
        <w:tc>
          <w:tcPr>
            <w:tcW w:w="5000"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tcPr>
          <w:p w14:paraId="16FC350F" w14:textId="0A792CA4" w:rsidR="00DD7082" w:rsidRPr="004D7DCA" w:rsidRDefault="00856DDE" w:rsidP="00DD7082">
            <w:pPr>
              <w:spacing w:after="0" w:line="276" w:lineRule="auto"/>
              <w:jc w:val="both"/>
              <w:rPr>
                <w:rStyle w:val="None"/>
                <w:rFonts w:asciiTheme="majorBidi" w:hAnsiTheme="majorBidi" w:cstheme="majorBidi"/>
                <w:b w:val="0"/>
                <w:bCs/>
                <w:sz w:val="22"/>
              </w:rPr>
            </w:pPr>
            <w:r w:rsidRPr="004D7DCA">
              <w:rPr>
                <w:rStyle w:val="None"/>
                <w:rFonts w:asciiTheme="majorBidi" w:hAnsiTheme="majorBidi" w:cstheme="majorBidi"/>
                <w:bCs/>
                <w:sz w:val="22"/>
              </w:rPr>
              <w:t>Part 5:</w:t>
            </w:r>
            <w:r w:rsidRPr="004D7DCA">
              <w:rPr>
                <w:rStyle w:val="None"/>
                <w:rFonts w:asciiTheme="majorBidi" w:hAnsiTheme="majorBidi" w:cstheme="majorBidi"/>
                <w:b w:val="0"/>
                <w:bCs/>
                <w:sz w:val="22"/>
              </w:rPr>
              <w:t xml:space="preserve"> </w:t>
            </w:r>
            <w:r w:rsidRPr="00C509D9">
              <w:rPr>
                <w:rStyle w:val="None"/>
                <w:rFonts w:asciiTheme="majorBidi" w:hAnsiTheme="majorBidi" w:cstheme="majorBidi"/>
                <w:sz w:val="22"/>
              </w:rPr>
              <w:t>Introduction to the entity</w:t>
            </w:r>
          </w:p>
          <w:p w14:paraId="02CF1B33" w14:textId="65B24659" w:rsidR="00856DDE" w:rsidRPr="00C509D9" w:rsidRDefault="00DB41F1">
            <w:pPr>
              <w:pStyle w:val="ListParagraph"/>
              <w:numPr>
                <w:ilvl w:val="0"/>
                <w:numId w:val="96"/>
              </w:numPr>
              <w:spacing w:after="0" w:line="276" w:lineRule="auto"/>
              <w:jc w:val="both"/>
              <w:rPr>
                <w:rFonts w:asciiTheme="majorBidi" w:eastAsia="Arial Narrow" w:hAnsiTheme="majorBidi" w:cstheme="majorBidi"/>
                <w:b w:val="0"/>
                <w:sz w:val="22"/>
              </w:rPr>
            </w:pPr>
            <w:r w:rsidRPr="004D7DCA">
              <w:rPr>
                <w:rStyle w:val="None"/>
                <w:rFonts w:asciiTheme="majorBidi" w:hAnsiTheme="majorBidi" w:cstheme="majorBidi"/>
                <w:b w:val="0"/>
                <w:sz w:val="22"/>
              </w:rPr>
              <w:t>A</w:t>
            </w:r>
            <w:r w:rsidR="00856DDE" w:rsidRPr="004D7DCA">
              <w:rPr>
                <w:rStyle w:val="None"/>
                <w:rFonts w:asciiTheme="majorBidi" w:hAnsiTheme="majorBidi" w:cstheme="majorBidi"/>
                <w:b w:val="0"/>
                <w:sz w:val="22"/>
              </w:rPr>
              <w:t xml:space="preserve"> brief introduction to the entity, including an overview of </w:t>
            </w:r>
            <w:r w:rsidR="00C05845" w:rsidRPr="004D7DCA">
              <w:rPr>
                <w:rStyle w:val="None"/>
                <w:rFonts w:asciiTheme="majorBidi" w:hAnsiTheme="majorBidi" w:cstheme="majorBidi"/>
                <w:b w:val="0"/>
                <w:sz w:val="22"/>
              </w:rPr>
              <w:t>its existence</w:t>
            </w:r>
            <w:r w:rsidR="00856DDE" w:rsidRPr="004D7DCA">
              <w:rPr>
                <w:rStyle w:val="None"/>
                <w:rFonts w:asciiTheme="majorBidi" w:hAnsiTheme="majorBidi" w:cstheme="majorBidi"/>
                <w:b w:val="0"/>
                <w:sz w:val="22"/>
              </w:rPr>
              <w:t xml:space="preserve"> and what it does. It also includes background context as to why the entity first became interested in scenario planning, particularly </w:t>
            </w:r>
            <w:r w:rsidR="00514C10" w:rsidRPr="004D7DCA">
              <w:rPr>
                <w:rStyle w:val="None"/>
                <w:rFonts w:asciiTheme="majorBidi" w:hAnsiTheme="majorBidi" w:cstheme="majorBidi"/>
                <w:b w:val="0"/>
                <w:sz w:val="22"/>
              </w:rPr>
              <w:t>concerning</w:t>
            </w:r>
            <w:r w:rsidR="00856DDE" w:rsidRPr="004D7DCA">
              <w:rPr>
                <w:rStyle w:val="None"/>
                <w:rFonts w:asciiTheme="majorBidi" w:hAnsiTheme="majorBidi" w:cstheme="majorBidi"/>
                <w:b w:val="0"/>
                <w:sz w:val="22"/>
              </w:rPr>
              <w:t xml:space="preserve"> its ongoing strategic planning. </w:t>
            </w:r>
          </w:p>
          <w:p w14:paraId="5E5323C8" w14:textId="7ECF10FE" w:rsidR="00856DDE" w:rsidRPr="004D7DCA" w:rsidRDefault="00856DDE">
            <w:pPr>
              <w:pStyle w:val="ListParagraph"/>
              <w:numPr>
                <w:ilvl w:val="0"/>
                <w:numId w:val="91"/>
              </w:numPr>
              <w:spacing w:after="0" w:line="276" w:lineRule="auto"/>
              <w:jc w:val="both"/>
              <w:rPr>
                <w:rFonts w:asciiTheme="majorBidi" w:hAnsiTheme="majorBidi" w:cstheme="majorBidi"/>
                <w:b w:val="0"/>
                <w:sz w:val="22"/>
              </w:rPr>
            </w:pPr>
            <w:r w:rsidRPr="004D7DCA">
              <w:rPr>
                <w:rStyle w:val="None"/>
                <w:rFonts w:asciiTheme="majorBidi" w:hAnsiTheme="majorBidi" w:cstheme="majorBidi"/>
                <w:b w:val="0"/>
                <w:sz w:val="22"/>
              </w:rPr>
              <w:t xml:space="preserve">Since the implementation of </w:t>
            </w:r>
            <w:r w:rsidR="00C05845" w:rsidRPr="004D7DCA">
              <w:rPr>
                <w:rStyle w:val="None"/>
                <w:rFonts w:asciiTheme="majorBidi" w:hAnsiTheme="majorBidi" w:cstheme="majorBidi"/>
                <w:b w:val="0"/>
                <w:sz w:val="22"/>
              </w:rPr>
              <w:t xml:space="preserve">the </w:t>
            </w:r>
            <w:r w:rsidRPr="004D7DCA">
              <w:rPr>
                <w:rStyle w:val="None"/>
                <w:rFonts w:asciiTheme="majorBidi" w:hAnsiTheme="majorBidi" w:cstheme="majorBidi"/>
                <w:b w:val="0"/>
                <w:sz w:val="22"/>
              </w:rPr>
              <w:t xml:space="preserve">Abu Dhabi award, and the introduction of foresight/scenario planning as a pillar to improve the operation, in what ways has foresight/scenario planning been employed as a strategic management </w:t>
            </w:r>
            <w:r w:rsidR="002A2BDB" w:rsidRPr="004D7DCA">
              <w:rPr>
                <w:rStyle w:val="None"/>
                <w:rFonts w:asciiTheme="majorBidi" w:hAnsiTheme="majorBidi" w:cstheme="majorBidi"/>
                <w:b w:val="0"/>
                <w:sz w:val="22"/>
              </w:rPr>
              <w:t xml:space="preserve">and </w:t>
            </w:r>
            <w:r w:rsidRPr="004D7DCA">
              <w:rPr>
                <w:rStyle w:val="None"/>
                <w:rFonts w:asciiTheme="majorBidi" w:hAnsiTheme="majorBidi" w:cstheme="majorBidi"/>
                <w:b w:val="0"/>
                <w:sz w:val="22"/>
              </w:rPr>
              <w:t>innovation tool at your entity over the last few years?</w:t>
            </w:r>
          </w:p>
          <w:p w14:paraId="36909F98" w14:textId="77777777" w:rsidR="00856DDE" w:rsidRPr="004D7DCA" w:rsidRDefault="00856DDE">
            <w:pPr>
              <w:pStyle w:val="ListParagraph"/>
              <w:numPr>
                <w:ilvl w:val="0"/>
                <w:numId w:val="91"/>
              </w:numPr>
              <w:spacing w:after="0" w:line="276" w:lineRule="auto"/>
              <w:jc w:val="both"/>
              <w:rPr>
                <w:rFonts w:asciiTheme="majorBidi" w:hAnsiTheme="majorBidi" w:cstheme="majorBidi"/>
                <w:b w:val="0"/>
                <w:sz w:val="22"/>
              </w:rPr>
            </w:pPr>
            <w:r w:rsidRPr="004D7DCA">
              <w:rPr>
                <w:rStyle w:val="None"/>
                <w:rFonts w:asciiTheme="majorBidi" w:hAnsiTheme="majorBidi" w:cstheme="majorBidi"/>
                <w:b w:val="0"/>
                <w:sz w:val="22"/>
              </w:rPr>
              <w:t>What has been your involvement in the process?</w:t>
            </w:r>
          </w:p>
        </w:tc>
      </w:tr>
      <w:tr w:rsidR="00856DDE" w:rsidRPr="004D7DCA" w14:paraId="308E048D" w14:textId="77777777" w:rsidTr="00C6696B">
        <w:trPr>
          <w:trHeight w:val="20"/>
        </w:trPr>
        <w:tc>
          <w:tcPr>
            <w:tcW w:w="5000"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tcPr>
          <w:p w14:paraId="1674E287" w14:textId="0341BC12" w:rsidR="00DD7082" w:rsidRPr="00C509D9" w:rsidRDefault="00856DDE" w:rsidP="00C509D9">
            <w:pPr>
              <w:spacing w:after="0" w:line="276" w:lineRule="auto"/>
              <w:jc w:val="both"/>
              <w:rPr>
                <w:rStyle w:val="None"/>
                <w:rFonts w:asciiTheme="majorBidi" w:eastAsia="Arial Narrow" w:hAnsiTheme="majorBidi" w:cstheme="majorBidi"/>
                <w:b w:val="0"/>
                <w:sz w:val="22"/>
              </w:rPr>
            </w:pPr>
            <w:r w:rsidRPr="004D7DCA">
              <w:rPr>
                <w:rStyle w:val="None"/>
                <w:rFonts w:asciiTheme="majorBidi" w:hAnsiTheme="majorBidi" w:cstheme="majorBidi"/>
                <w:bCs/>
                <w:sz w:val="22"/>
              </w:rPr>
              <w:t>Part 6:</w:t>
            </w:r>
            <w:r w:rsidRPr="004D7DCA">
              <w:rPr>
                <w:rStyle w:val="None"/>
                <w:rFonts w:asciiTheme="majorBidi" w:hAnsiTheme="majorBidi" w:cstheme="majorBidi"/>
                <w:b w:val="0"/>
                <w:bCs/>
                <w:sz w:val="22"/>
              </w:rPr>
              <w:t xml:space="preserve"> </w:t>
            </w:r>
            <w:r w:rsidRPr="00C509D9">
              <w:rPr>
                <w:rStyle w:val="None"/>
                <w:rFonts w:asciiTheme="majorBidi" w:hAnsiTheme="majorBidi" w:cstheme="majorBidi"/>
                <w:sz w:val="22"/>
              </w:rPr>
              <w:t>Aims for adoption</w:t>
            </w:r>
          </w:p>
          <w:p w14:paraId="7FD359BD" w14:textId="1E90074D" w:rsidR="00856DDE" w:rsidRPr="004D7DCA" w:rsidRDefault="00762985">
            <w:pPr>
              <w:pStyle w:val="ListParagraph"/>
              <w:numPr>
                <w:ilvl w:val="0"/>
                <w:numId w:val="95"/>
              </w:numPr>
              <w:spacing w:after="0" w:line="276" w:lineRule="auto"/>
              <w:jc w:val="both"/>
              <w:rPr>
                <w:rStyle w:val="None"/>
                <w:rFonts w:asciiTheme="majorBidi" w:eastAsia="Arial Narrow" w:hAnsiTheme="majorBidi" w:cstheme="majorBidi"/>
                <w:b w:val="0"/>
                <w:sz w:val="22"/>
              </w:rPr>
            </w:pPr>
            <w:r w:rsidRPr="00C509D9">
              <w:rPr>
                <w:rStyle w:val="None"/>
                <w:rFonts w:asciiTheme="majorBidi" w:hAnsiTheme="majorBidi" w:cstheme="majorBidi"/>
                <w:b w:val="0"/>
              </w:rPr>
              <w:t>A</w:t>
            </w:r>
            <w:r w:rsidR="00856DDE" w:rsidRPr="004D7DCA">
              <w:rPr>
                <w:rStyle w:val="None"/>
                <w:rFonts w:asciiTheme="majorBidi" w:hAnsiTheme="majorBidi" w:cstheme="majorBidi"/>
                <w:b w:val="0"/>
                <w:bCs/>
                <w:sz w:val="22"/>
              </w:rPr>
              <w:t xml:space="preserve"> </w:t>
            </w:r>
            <w:r w:rsidR="00856DDE" w:rsidRPr="004D7DCA">
              <w:rPr>
                <w:rStyle w:val="None"/>
                <w:rFonts w:asciiTheme="majorBidi" w:hAnsiTheme="majorBidi" w:cstheme="majorBidi"/>
                <w:b w:val="0"/>
                <w:sz w:val="22"/>
              </w:rPr>
              <w:t>wide variety of reasons for undertaking foresight/scenario planning were stated in the literature, and as a researcher</w:t>
            </w:r>
            <w:r w:rsidR="002A2BDB" w:rsidRPr="004D7DCA">
              <w:rPr>
                <w:rStyle w:val="None"/>
                <w:rFonts w:asciiTheme="majorBidi" w:hAnsiTheme="majorBidi" w:cstheme="majorBidi"/>
                <w:b w:val="0"/>
                <w:sz w:val="22"/>
              </w:rPr>
              <w:t>,</w:t>
            </w:r>
            <w:r w:rsidR="00856DDE" w:rsidRPr="004D7DCA">
              <w:rPr>
                <w:rStyle w:val="None"/>
                <w:rFonts w:asciiTheme="majorBidi" w:hAnsiTheme="majorBidi" w:cstheme="majorBidi"/>
                <w:b w:val="0"/>
                <w:sz w:val="22"/>
              </w:rPr>
              <w:t xml:space="preserve"> I would like to know if the award is the </w:t>
            </w:r>
            <w:r w:rsidR="002A2BDB" w:rsidRPr="004D7DCA">
              <w:rPr>
                <w:rStyle w:val="None"/>
                <w:rFonts w:asciiTheme="majorBidi" w:hAnsiTheme="majorBidi" w:cstheme="majorBidi"/>
                <w:b w:val="0"/>
                <w:sz w:val="22"/>
              </w:rPr>
              <w:t xml:space="preserve">primary </w:t>
            </w:r>
            <w:r w:rsidR="00856DDE" w:rsidRPr="004D7DCA">
              <w:rPr>
                <w:rStyle w:val="None"/>
                <w:rFonts w:asciiTheme="majorBidi" w:hAnsiTheme="majorBidi" w:cstheme="majorBidi"/>
                <w:b w:val="0"/>
                <w:sz w:val="22"/>
              </w:rPr>
              <w:t xml:space="preserve">driver to adopt the process or not. </w:t>
            </w:r>
          </w:p>
          <w:p w14:paraId="6A269607" w14:textId="77777777" w:rsidR="00856DDE" w:rsidRPr="004D7DCA" w:rsidRDefault="00856DDE">
            <w:pPr>
              <w:pStyle w:val="ListParagraph"/>
              <w:numPr>
                <w:ilvl w:val="0"/>
                <w:numId w:val="95"/>
              </w:numPr>
              <w:spacing w:after="0" w:line="276" w:lineRule="auto"/>
              <w:jc w:val="both"/>
              <w:rPr>
                <w:rFonts w:asciiTheme="majorBidi" w:hAnsiTheme="majorBidi" w:cstheme="majorBidi"/>
                <w:b w:val="0"/>
                <w:sz w:val="22"/>
              </w:rPr>
            </w:pPr>
            <w:r w:rsidRPr="004D7DCA">
              <w:rPr>
                <w:rStyle w:val="None"/>
                <w:rFonts w:asciiTheme="majorBidi" w:hAnsiTheme="majorBidi" w:cstheme="majorBidi"/>
                <w:b w:val="0"/>
                <w:sz w:val="22"/>
              </w:rPr>
              <w:t xml:space="preserve">In what ways has foresight/scenario planning been employed over the last year or two? </w:t>
            </w:r>
          </w:p>
          <w:p w14:paraId="655679CF" w14:textId="77777777" w:rsidR="00856DDE" w:rsidRPr="004D7DCA" w:rsidRDefault="00856DDE">
            <w:pPr>
              <w:pStyle w:val="ListParagraph"/>
              <w:numPr>
                <w:ilvl w:val="0"/>
                <w:numId w:val="95"/>
              </w:numPr>
              <w:spacing w:after="0" w:line="276" w:lineRule="auto"/>
              <w:jc w:val="both"/>
              <w:rPr>
                <w:rFonts w:asciiTheme="majorBidi" w:hAnsiTheme="majorBidi" w:cstheme="majorBidi"/>
                <w:b w:val="0"/>
                <w:sz w:val="22"/>
              </w:rPr>
            </w:pPr>
            <w:r w:rsidRPr="004D7DCA">
              <w:rPr>
                <w:rStyle w:val="None"/>
                <w:rFonts w:asciiTheme="majorBidi" w:hAnsiTheme="majorBidi" w:cstheme="majorBidi"/>
                <w:b w:val="0"/>
                <w:sz w:val="22"/>
              </w:rPr>
              <w:t>What (in your understanding) were the aims of the process/es?</w:t>
            </w:r>
          </w:p>
          <w:p w14:paraId="418BF049" w14:textId="77777777" w:rsidR="00856DDE" w:rsidRPr="004D7DCA" w:rsidRDefault="00856DDE">
            <w:pPr>
              <w:pStyle w:val="ListParagraph"/>
              <w:numPr>
                <w:ilvl w:val="0"/>
                <w:numId w:val="95"/>
              </w:numPr>
              <w:spacing w:after="0" w:line="276" w:lineRule="auto"/>
              <w:jc w:val="both"/>
              <w:rPr>
                <w:rFonts w:asciiTheme="majorBidi" w:hAnsiTheme="majorBidi" w:cstheme="majorBidi"/>
                <w:b w:val="0"/>
                <w:sz w:val="22"/>
              </w:rPr>
            </w:pPr>
            <w:r w:rsidRPr="004D7DCA">
              <w:rPr>
                <w:rStyle w:val="None"/>
                <w:rFonts w:asciiTheme="majorBidi" w:hAnsiTheme="majorBidi" w:cstheme="majorBidi"/>
                <w:b w:val="0"/>
                <w:sz w:val="22"/>
              </w:rPr>
              <w:lastRenderedPageBreak/>
              <w:t>What would you see to be some of the main benefits of foresight/scenario planning for your entity?</w:t>
            </w:r>
          </w:p>
        </w:tc>
      </w:tr>
      <w:tr w:rsidR="00856DDE" w:rsidRPr="004D7DCA" w14:paraId="02EB21FF" w14:textId="77777777" w:rsidTr="00C6696B">
        <w:trPr>
          <w:trHeight w:val="20"/>
        </w:trPr>
        <w:tc>
          <w:tcPr>
            <w:tcW w:w="5000"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tcPr>
          <w:p w14:paraId="7F8ED73C" w14:textId="14B343CD" w:rsidR="00DD7082" w:rsidRPr="00C509D9" w:rsidRDefault="00856DDE" w:rsidP="00C509D9">
            <w:pPr>
              <w:spacing w:after="0" w:line="276" w:lineRule="auto"/>
              <w:jc w:val="both"/>
              <w:rPr>
                <w:rStyle w:val="None"/>
                <w:rFonts w:asciiTheme="majorBidi" w:eastAsia="Arial Narrow" w:hAnsiTheme="majorBidi" w:cstheme="majorBidi"/>
                <w:b w:val="0"/>
                <w:sz w:val="22"/>
              </w:rPr>
            </w:pPr>
            <w:r w:rsidRPr="004D7DCA">
              <w:rPr>
                <w:rStyle w:val="None"/>
                <w:rFonts w:asciiTheme="majorBidi" w:hAnsiTheme="majorBidi" w:cstheme="majorBidi"/>
                <w:bCs/>
                <w:sz w:val="22"/>
              </w:rPr>
              <w:lastRenderedPageBreak/>
              <w:t>Part 7:</w:t>
            </w:r>
            <w:r w:rsidRPr="004D7DCA">
              <w:rPr>
                <w:rStyle w:val="None"/>
                <w:rFonts w:asciiTheme="majorBidi" w:hAnsiTheme="majorBidi" w:cstheme="majorBidi"/>
                <w:b w:val="0"/>
                <w:bCs/>
                <w:sz w:val="22"/>
              </w:rPr>
              <w:t xml:space="preserve"> </w:t>
            </w:r>
            <w:r w:rsidRPr="00C509D9">
              <w:rPr>
                <w:rStyle w:val="None"/>
                <w:rFonts w:asciiTheme="majorBidi" w:hAnsiTheme="majorBidi" w:cstheme="majorBidi"/>
                <w:sz w:val="22"/>
              </w:rPr>
              <w:t>Process for developing scenarios</w:t>
            </w:r>
          </w:p>
          <w:p w14:paraId="53515B81" w14:textId="3C3CCA5C" w:rsidR="00856DDE" w:rsidRPr="004D7DCA" w:rsidRDefault="00DB41F1">
            <w:pPr>
              <w:pStyle w:val="ListParagraph"/>
              <w:numPr>
                <w:ilvl w:val="0"/>
                <w:numId w:val="94"/>
              </w:numPr>
              <w:spacing w:after="0" w:line="276" w:lineRule="auto"/>
              <w:jc w:val="both"/>
              <w:rPr>
                <w:rStyle w:val="None"/>
                <w:rFonts w:asciiTheme="majorBidi" w:eastAsia="Arial Narrow" w:hAnsiTheme="majorBidi" w:cstheme="majorBidi"/>
                <w:b w:val="0"/>
                <w:sz w:val="22"/>
              </w:rPr>
            </w:pPr>
            <w:r w:rsidRPr="004D7DCA">
              <w:rPr>
                <w:rStyle w:val="None"/>
                <w:rFonts w:asciiTheme="majorBidi" w:hAnsiTheme="majorBidi" w:cstheme="majorBidi"/>
                <w:b w:val="0"/>
                <w:sz w:val="22"/>
              </w:rPr>
              <w:t>A</w:t>
            </w:r>
            <w:r w:rsidR="00856DDE" w:rsidRPr="004D7DCA">
              <w:rPr>
                <w:rStyle w:val="None"/>
                <w:rFonts w:asciiTheme="majorBidi" w:hAnsiTheme="majorBidi" w:cstheme="majorBidi"/>
                <w:b w:val="0"/>
                <w:sz w:val="22"/>
              </w:rPr>
              <w:t xml:space="preserve"> brief description of how the foresight/scenario planning w</w:t>
            </w:r>
            <w:r w:rsidR="00514C10" w:rsidRPr="004D7DCA">
              <w:rPr>
                <w:rStyle w:val="None"/>
                <w:rFonts w:asciiTheme="majorBidi" w:hAnsiTheme="majorBidi" w:cstheme="majorBidi"/>
                <w:b w:val="0"/>
                <w:sz w:val="22"/>
              </w:rPr>
              <w:t>as</w:t>
            </w:r>
            <w:r w:rsidR="00856DDE" w:rsidRPr="004D7DCA">
              <w:rPr>
                <w:rStyle w:val="None"/>
                <w:rFonts w:asciiTheme="majorBidi" w:hAnsiTheme="majorBidi" w:cstheme="majorBidi"/>
                <w:b w:val="0"/>
                <w:sz w:val="22"/>
              </w:rPr>
              <w:t xml:space="preserve"> developed up to the point at which they were presented to the leadership/management and staff </w:t>
            </w:r>
            <w:r w:rsidR="002A2BDB" w:rsidRPr="004D7DCA">
              <w:rPr>
                <w:rStyle w:val="None"/>
                <w:rFonts w:asciiTheme="majorBidi" w:hAnsiTheme="majorBidi" w:cstheme="majorBidi"/>
                <w:b w:val="0"/>
                <w:sz w:val="22"/>
              </w:rPr>
              <w:t xml:space="preserve">of </w:t>
            </w:r>
            <w:r w:rsidR="00856DDE" w:rsidRPr="004D7DCA">
              <w:rPr>
                <w:rStyle w:val="None"/>
                <w:rFonts w:asciiTheme="majorBidi" w:hAnsiTheme="majorBidi" w:cstheme="majorBidi"/>
                <w:b w:val="0"/>
                <w:sz w:val="22"/>
              </w:rPr>
              <w:t xml:space="preserve">the entity. </w:t>
            </w:r>
          </w:p>
          <w:p w14:paraId="73304C3C" w14:textId="684D072E" w:rsidR="00856DDE" w:rsidRPr="004D7DCA" w:rsidRDefault="00856DDE">
            <w:pPr>
              <w:pStyle w:val="ListParagraph"/>
              <w:numPr>
                <w:ilvl w:val="0"/>
                <w:numId w:val="94"/>
              </w:numPr>
              <w:spacing w:after="0" w:line="276" w:lineRule="auto"/>
              <w:jc w:val="both"/>
              <w:rPr>
                <w:rFonts w:asciiTheme="majorBidi" w:hAnsiTheme="majorBidi" w:cstheme="majorBidi"/>
                <w:b w:val="0"/>
                <w:sz w:val="22"/>
              </w:rPr>
            </w:pPr>
            <w:r w:rsidRPr="004D7DCA">
              <w:rPr>
                <w:rStyle w:val="None"/>
                <w:rFonts w:asciiTheme="majorBidi" w:hAnsiTheme="majorBidi" w:cstheme="majorBidi"/>
                <w:b w:val="0"/>
                <w:sz w:val="22"/>
              </w:rPr>
              <w:t xml:space="preserve">Can you describe the process of the selection </w:t>
            </w:r>
            <w:r w:rsidR="00F204CC" w:rsidRPr="004D7DCA">
              <w:rPr>
                <w:rStyle w:val="None"/>
                <w:rFonts w:asciiTheme="majorBidi" w:hAnsiTheme="majorBidi" w:cstheme="majorBidi"/>
                <w:b w:val="0"/>
                <w:sz w:val="22"/>
              </w:rPr>
              <w:t xml:space="preserve">and </w:t>
            </w:r>
            <w:r w:rsidRPr="004D7DCA">
              <w:rPr>
                <w:rStyle w:val="None"/>
                <w:rFonts w:asciiTheme="majorBidi" w:hAnsiTheme="majorBidi" w:cstheme="majorBidi"/>
                <w:b w:val="0"/>
                <w:sz w:val="22"/>
              </w:rPr>
              <w:t>development of foresight/scenario planning in your entity?</w:t>
            </w:r>
          </w:p>
          <w:p w14:paraId="1EE99AFA" w14:textId="3A9ACB70" w:rsidR="00856DDE" w:rsidRPr="004D7DCA" w:rsidRDefault="00856DDE">
            <w:pPr>
              <w:pStyle w:val="ListParagraph"/>
              <w:numPr>
                <w:ilvl w:val="0"/>
                <w:numId w:val="94"/>
              </w:numPr>
              <w:spacing w:after="0" w:line="276" w:lineRule="auto"/>
              <w:jc w:val="both"/>
              <w:rPr>
                <w:rFonts w:asciiTheme="majorBidi" w:hAnsiTheme="majorBidi" w:cstheme="majorBidi"/>
                <w:b w:val="0"/>
                <w:sz w:val="22"/>
              </w:rPr>
            </w:pPr>
            <w:r w:rsidRPr="004D7DCA">
              <w:rPr>
                <w:rStyle w:val="None"/>
                <w:rFonts w:asciiTheme="majorBidi" w:hAnsiTheme="majorBidi" w:cstheme="majorBidi"/>
                <w:b w:val="0"/>
                <w:sz w:val="22"/>
              </w:rPr>
              <w:t>Is any other foresight tool been introduced along with this SP?</w:t>
            </w:r>
          </w:p>
        </w:tc>
      </w:tr>
      <w:tr w:rsidR="00856DDE" w:rsidRPr="004D7DCA" w14:paraId="655B6515" w14:textId="77777777" w:rsidTr="00C6696B">
        <w:trPr>
          <w:trHeight w:val="20"/>
        </w:trPr>
        <w:tc>
          <w:tcPr>
            <w:tcW w:w="5000"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tcPr>
          <w:p w14:paraId="020D32B9" w14:textId="11D4B9B4" w:rsidR="00DD7082" w:rsidRPr="00C509D9" w:rsidRDefault="001B6459" w:rsidP="00C509D9">
            <w:pPr>
              <w:spacing w:after="0" w:line="276" w:lineRule="auto"/>
              <w:jc w:val="both"/>
              <w:rPr>
                <w:rStyle w:val="None"/>
                <w:rFonts w:asciiTheme="majorBidi" w:eastAsia="Arial Narrow" w:hAnsiTheme="majorBidi" w:cstheme="majorBidi"/>
                <w:b w:val="0"/>
                <w:sz w:val="22"/>
              </w:rPr>
            </w:pPr>
            <w:r w:rsidRPr="004D7DCA">
              <w:rPr>
                <w:rStyle w:val="None"/>
                <w:rFonts w:asciiTheme="majorBidi" w:hAnsiTheme="majorBidi" w:cstheme="majorBidi"/>
                <w:bCs/>
                <w:sz w:val="22"/>
              </w:rPr>
              <w:t xml:space="preserve">Part </w:t>
            </w:r>
            <w:r w:rsidR="00856DDE" w:rsidRPr="004D7DCA">
              <w:rPr>
                <w:rStyle w:val="None"/>
                <w:rFonts w:asciiTheme="majorBidi" w:hAnsiTheme="majorBidi" w:cstheme="majorBidi"/>
                <w:bCs/>
                <w:sz w:val="22"/>
              </w:rPr>
              <w:t>8:</w:t>
            </w:r>
            <w:r w:rsidR="00DD7082" w:rsidRPr="004D7DCA">
              <w:rPr>
                <w:rStyle w:val="None"/>
                <w:rFonts w:asciiTheme="majorBidi" w:hAnsiTheme="majorBidi" w:cstheme="majorBidi"/>
                <w:sz w:val="22"/>
              </w:rPr>
              <w:t xml:space="preserve"> </w:t>
            </w:r>
            <w:r w:rsidR="00856DDE" w:rsidRPr="00C509D9">
              <w:rPr>
                <w:rStyle w:val="None"/>
                <w:rFonts w:asciiTheme="majorBidi" w:hAnsiTheme="majorBidi" w:cstheme="majorBidi"/>
                <w:sz w:val="22"/>
              </w:rPr>
              <w:t>Presentation of scenarios</w:t>
            </w:r>
          </w:p>
          <w:p w14:paraId="1183D775" w14:textId="28E4D6C7" w:rsidR="00856DDE" w:rsidRPr="004D7DCA" w:rsidRDefault="00E916D8">
            <w:pPr>
              <w:pStyle w:val="ListParagraph"/>
              <w:numPr>
                <w:ilvl w:val="0"/>
                <w:numId w:val="94"/>
              </w:numPr>
              <w:spacing w:after="0" w:line="276" w:lineRule="auto"/>
              <w:jc w:val="both"/>
              <w:rPr>
                <w:rStyle w:val="None"/>
                <w:rFonts w:asciiTheme="majorBidi" w:eastAsia="Arial Narrow" w:hAnsiTheme="majorBidi" w:cstheme="majorBidi"/>
                <w:b w:val="0"/>
                <w:sz w:val="22"/>
              </w:rPr>
            </w:pPr>
            <w:r w:rsidRPr="004D7DCA">
              <w:rPr>
                <w:rStyle w:val="None"/>
                <w:rFonts w:asciiTheme="majorBidi" w:hAnsiTheme="majorBidi" w:cstheme="majorBidi"/>
                <w:b w:val="0"/>
                <w:sz w:val="22"/>
              </w:rPr>
              <w:t>H</w:t>
            </w:r>
            <w:r w:rsidR="00856DDE" w:rsidRPr="004D7DCA">
              <w:rPr>
                <w:rStyle w:val="None"/>
                <w:rFonts w:asciiTheme="majorBidi" w:hAnsiTheme="majorBidi" w:cstheme="majorBidi"/>
                <w:b w:val="0"/>
                <w:sz w:val="22"/>
              </w:rPr>
              <w:t>ow foresight/scenario planning w</w:t>
            </w:r>
            <w:r w:rsidR="00514C10" w:rsidRPr="004D7DCA">
              <w:rPr>
                <w:rStyle w:val="None"/>
                <w:rFonts w:asciiTheme="majorBidi" w:hAnsiTheme="majorBidi" w:cstheme="majorBidi"/>
                <w:b w:val="0"/>
                <w:sz w:val="22"/>
              </w:rPr>
              <w:t>as</w:t>
            </w:r>
            <w:r w:rsidR="00856DDE" w:rsidRPr="004D7DCA">
              <w:rPr>
                <w:rStyle w:val="None"/>
                <w:rFonts w:asciiTheme="majorBidi" w:hAnsiTheme="majorBidi" w:cstheme="majorBidi"/>
                <w:b w:val="0"/>
                <w:sz w:val="22"/>
              </w:rPr>
              <w:t xml:space="preserve"> presented to the senior executive and/or staff of the entity had a significant impact on the willingness of the senior executive to provide ongoing support for the various follow-up activities.</w:t>
            </w:r>
          </w:p>
          <w:p w14:paraId="09ED503E" w14:textId="3928AAB8" w:rsidR="00856DDE" w:rsidRPr="004D7DCA" w:rsidRDefault="00856DDE">
            <w:pPr>
              <w:pStyle w:val="ListParagraph"/>
              <w:numPr>
                <w:ilvl w:val="0"/>
                <w:numId w:val="94"/>
              </w:numPr>
              <w:spacing w:after="0" w:line="276" w:lineRule="auto"/>
              <w:jc w:val="both"/>
              <w:rPr>
                <w:rFonts w:asciiTheme="majorBidi" w:hAnsiTheme="majorBidi" w:cstheme="majorBidi"/>
                <w:b w:val="0"/>
                <w:sz w:val="22"/>
              </w:rPr>
            </w:pPr>
            <w:r w:rsidRPr="004D7DCA">
              <w:rPr>
                <w:rStyle w:val="None"/>
                <w:rFonts w:asciiTheme="majorBidi" w:hAnsiTheme="majorBidi" w:cstheme="majorBidi"/>
                <w:b w:val="0"/>
                <w:sz w:val="22"/>
              </w:rPr>
              <w:t xml:space="preserve">Describe the outcome(s) of foresight/scenario planning in your entity as per your experience. How would </w:t>
            </w:r>
            <w:r w:rsidR="00F204CC" w:rsidRPr="004D7DCA">
              <w:rPr>
                <w:rStyle w:val="None"/>
                <w:rFonts w:asciiTheme="majorBidi" w:hAnsiTheme="majorBidi" w:cstheme="majorBidi"/>
                <w:b w:val="0"/>
                <w:sz w:val="22"/>
              </w:rPr>
              <w:t xml:space="preserve">you </w:t>
            </w:r>
            <w:r w:rsidRPr="004D7DCA">
              <w:rPr>
                <w:rStyle w:val="None"/>
                <w:rFonts w:asciiTheme="majorBidi" w:hAnsiTheme="majorBidi" w:cstheme="majorBidi"/>
                <w:b w:val="0"/>
                <w:sz w:val="22"/>
              </w:rPr>
              <w:t xml:space="preserve">describe its outcomes? </w:t>
            </w:r>
          </w:p>
          <w:p w14:paraId="702C0F7F" w14:textId="1CF6B701" w:rsidR="00856DDE" w:rsidRPr="004D7DCA" w:rsidRDefault="00856DDE">
            <w:pPr>
              <w:pStyle w:val="ListParagraph"/>
              <w:numPr>
                <w:ilvl w:val="0"/>
                <w:numId w:val="94"/>
              </w:numPr>
              <w:spacing w:after="0" w:line="276" w:lineRule="auto"/>
              <w:jc w:val="both"/>
              <w:rPr>
                <w:rFonts w:asciiTheme="majorBidi" w:hAnsiTheme="majorBidi" w:cstheme="majorBidi"/>
                <w:b w:val="0"/>
                <w:sz w:val="22"/>
              </w:rPr>
            </w:pPr>
            <w:r w:rsidRPr="004D7DCA">
              <w:rPr>
                <w:rStyle w:val="None"/>
                <w:rFonts w:asciiTheme="majorBidi" w:hAnsiTheme="majorBidi" w:cstheme="majorBidi"/>
                <w:b w:val="0"/>
                <w:sz w:val="22"/>
              </w:rPr>
              <w:t xml:space="preserve">Once the scenarios were developed, what actions </w:t>
            </w:r>
            <w:r w:rsidR="00E916D8" w:rsidRPr="004D7DCA">
              <w:rPr>
                <w:rStyle w:val="None"/>
                <w:rFonts w:asciiTheme="majorBidi" w:hAnsiTheme="majorBidi" w:cstheme="majorBidi"/>
                <w:b w:val="0"/>
                <w:sz w:val="22"/>
              </w:rPr>
              <w:t>h</w:t>
            </w:r>
            <w:r w:rsidR="00E916D8" w:rsidRPr="004D7DCA">
              <w:rPr>
                <w:rStyle w:val="None"/>
                <w:rFonts w:asciiTheme="majorBidi" w:hAnsiTheme="majorBidi" w:cstheme="majorBidi"/>
                <w:b w:val="0"/>
                <w:bCs/>
              </w:rPr>
              <w:t>as</w:t>
            </w:r>
            <w:r w:rsidR="00E916D8" w:rsidRPr="004D7DCA">
              <w:rPr>
                <w:rStyle w:val="None"/>
                <w:rFonts w:asciiTheme="majorBidi" w:hAnsiTheme="majorBidi" w:cstheme="majorBidi"/>
              </w:rPr>
              <w:t xml:space="preserve"> </w:t>
            </w:r>
            <w:r w:rsidRPr="004D7DCA">
              <w:rPr>
                <w:rStyle w:val="None"/>
                <w:rFonts w:asciiTheme="majorBidi" w:hAnsiTheme="majorBidi" w:cstheme="majorBidi"/>
                <w:b w:val="0"/>
                <w:sz w:val="22"/>
              </w:rPr>
              <w:t>your entity taken (did it trigger any change?)</w:t>
            </w:r>
            <w:r w:rsidR="00514C10" w:rsidRPr="004D7DCA">
              <w:rPr>
                <w:rStyle w:val="None"/>
                <w:rFonts w:asciiTheme="majorBidi" w:hAnsiTheme="majorBidi" w:cstheme="majorBidi"/>
                <w:b w:val="0"/>
                <w:sz w:val="22"/>
              </w:rPr>
              <w:t>?</w:t>
            </w:r>
            <w:r w:rsidRPr="004D7DCA">
              <w:rPr>
                <w:rStyle w:val="None"/>
                <w:rFonts w:asciiTheme="majorBidi" w:hAnsiTheme="majorBidi" w:cstheme="majorBidi"/>
                <w:b w:val="0"/>
                <w:sz w:val="22"/>
              </w:rPr>
              <w:t xml:space="preserve"> Elaborate the changes</w:t>
            </w:r>
            <w:r w:rsidR="00E916D8" w:rsidRPr="004D7DCA">
              <w:rPr>
                <w:rStyle w:val="None"/>
                <w:rFonts w:asciiTheme="majorBidi" w:hAnsiTheme="majorBidi" w:cstheme="majorBidi"/>
                <w:b w:val="0"/>
                <w:sz w:val="22"/>
              </w:rPr>
              <w:t>.</w:t>
            </w:r>
          </w:p>
        </w:tc>
      </w:tr>
      <w:tr w:rsidR="00856DDE" w:rsidRPr="004D7DCA" w14:paraId="38EDEBDB" w14:textId="77777777" w:rsidTr="00C6696B">
        <w:trPr>
          <w:trHeight w:val="20"/>
        </w:trPr>
        <w:tc>
          <w:tcPr>
            <w:tcW w:w="5000"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tcPr>
          <w:p w14:paraId="7E41D0D5" w14:textId="77777777" w:rsidR="00856DDE" w:rsidRPr="004D7DCA" w:rsidRDefault="00856DDE" w:rsidP="001B6459">
            <w:pPr>
              <w:spacing w:after="0" w:line="276" w:lineRule="auto"/>
              <w:jc w:val="both"/>
              <w:rPr>
                <w:rFonts w:asciiTheme="majorBidi" w:eastAsia="Arial Narrow" w:hAnsiTheme="majorBidi" w:cstheme="majorBidi"/>
                <w:sz w:val="22"/>
              </w:rPr>
            </w:pPr>
            <w:r w:rsidRPr="004D7DCA">
              <w:rPr>
                <w:rFonts w:asciiTheme="majorBidi" w:hAnsiTheme="majorBidi" w:cstheme="majorBidi"/>
                <w:sz w:val="22"/>
              </w:rPr>
              <w:t xml:space="preserve">Part 9: </w:t>
            </w:r>
            <w:r w:rsidRPr="004D7DCA">
              <w:rPr>
                <w:rStyle w:val="None"/>
                <w:rFonts w:asciiTheme="majorBidi" w:hAnsiTheme="majorBidi" w:cstheme="majorBidi"/>
                <w:bCs/>
                <w:sz w:val="22"/>
              </w:rPr>
              <w:t>How successful was scenario planning implementation?</w:t>
            </w:r>
          </w:p>
          <w:p w14:paraId="3DF58566" w14:textId="3D3F9885" w:rsidR="00856DDE" w:rsidRPr="004D7DCA" w:rsidRDefault="00856DDE">
            <w:pPr>
              <w:pStyle w:val="ListParagraph"/>
              <w:numPr>
                <w:ilvl w:val="0"/>
                <w:numId w:val="94"/>
              </w:numPr>
              <w:spacing w:after="0" w:line="276" w:lineRule="auto"/>
              <w:jc w:val="both"/>
              <w:rPr>
                <w:rFonts w:asciiTheme="majorBidi" w:hAnsiTheme="majorBidi" w:cstheme="majorBidi"/>
                <w:b w:val="0"/>
                <w:sz w:val="22"/>
              </w:rPr>
            </w:pPr>
            <w:r w:rsidRPr="004D7DCA">
              <w:rPr>
                <w:rStyle w:val="None"/>
                <w:rFonts w:asciiTheme="majorBidi" w:hAnsiTheme="majorBidi" w:cstheme="majorBidi"/>
                <w:b w:val="0"/>
                <w:sz w:val="22"/>
              </w:rPr>
              <w:t xml:space="preserve">Describe the process of foresight/scenario planning in your entity, as </w:t>
            </w:r>
            <w:r w:rsidR="00F204CC" w:rsidRPr="004D7DCA">
              <w:rPr>
                <w:rStyle w:val="None"/>
                <w:rFonts w:asciiTheme="majorBidi" w:hAnsiTheme="majorBidi" w:cstheme="majorBidi"/>
                <w:b w:val="0"/>
                <w:sz w:val="22"/>
              </w:rPr>
              <w:t>practi</w:t>
            </w:r>
            <w:r w:rsidR="001B6459" w:rsidRPr="004D7DCA">
              <w:rPr>
                <w:rStyle w:val="None"/>
                <w:rFonts w:asciiTheme="majorBidi" w:hAnsiTheme="majorBidi" w:cstheme="majorBidi"/>
                <w:b w:val="0"/>
                <w:sz w:val="22"/>
              </w:rPr>
              <w:t>c</w:t>
            </w:r>
            <w:r w:rsidR="00F204CC" w:rsidRPr="004D7DCA">
              <w:rPr>
                <w:rStyle w:val="None"/>
                <w:rFonts w:asciiTheme="majorBidi" w:hAnsiTheme="majorBidi" w:cstheme="majorBidi"/>
                <w:b w:val="0"/>
                <w:sz w:val="22"/>
              </w:rPr>
              <w:t>ed</w:t>
            </w:r>
            <w:r w:rsidRPr="004D7DCA">
              <w:rPr>
                <w:rStyle w:val="None"/>
                <w:rFonts w:asciiTheme="majorBidi" w:hAnsiTheme="majorBidi" w:cstheme="majorBidi"/>
                <w:b w:val="0"/>
                <w:sz w:val="22"/>
              </w:rPr>
              <w:t>. What shortcomings you have identified</w:t>
            </w:r>
            <w:r w:rsidR="00F204CC" w:rsidRPr="004D7DCA">
              <w:rPr>
                <w:rStyle w:val="None"/>
                <w:rFonts w:asciiTheme="majorBidi" w:hAnsiTheme="majorBidi" w:cstheme="majorBidi"/>
                <w:b w:val="0"/>
                <w:sz w:val="22"/>
              </w:rPr>
              <w:t>,</w:t>
            </w:r>
            <w:r w:rsidRPr="004D7DCA">
              <w:rPr>
                <w:rStyle w:val="None"/>
                <w:rFonts w:asciiTheme="majorBidi" w:hAnsiTheme="majorBidi" w:cstheme="majorBidi"/>
                <w:b w:val="0"/>
                <w:sz w:val="22"/>
              </w:rPr>
              <w:t xml:space="preserve"> and, in your opinion, how </w:t>
            </w:r>
            <w:r w:rsidR="00F204CC" w:rsidRPr="004D7DCA">
              <w:rPr>
                <w:rStyle w:val="None"/>
                <w:rFonts w:asciiTheme="majorBidi" w:hAnsiTheme="majorBidi" w:cstheme="majorBidi"/>
                <w:b w:val="0"/>
                <w:sz w:val="22"/>
              </w:rPr>
              <w:t xml:space="preserve">could </w:t>
            </w:r>
            <w:r w:rsidR="00514C10" w:rsidRPr="004D7DCA">
              <w:rPr>
                <w:rStyle w:val="None"/>
                <w:rFonts w:asciiTheme="majorBidi" w:hAnsiTheme="majorBidi" w:cstheme="majorBidi"/>
                <w:b w:val="0"/>
                <w:sz w:val="22"/>
              </w:rPr>
              <w:t>they</w:t>
            </w:r>
            <w:r w:rsidRPr="004D7DCA">
              <w:rPr>
                <w:rStyle w:val="None"/>
                <w:rFonts w:asciiTheme="majorBidi" w:hAnsiTheme="majorBidi" w:cstheme="majorBidi"/>
                <w:b w:val="0"/>
                <w:sz w:val="22"/>
              </w:rPr>
              <w:t xml:space="preserve"> have been improved?</w:t>
            </w:r>
          </w:p>
          <w:p w14:paraId="0F0B6403" w14:textId="77777777" w:rsidR="00856DDE" w:rsidRPr="004D7DCA" w:rsidRDefault="00856DDE">
            <w:pPr>
              <w:pStyle w:val="ListParagraph"/>
              <w:numPr>
                <w:ilvl w:val="0"/>
                <w:numId w:val="94"/>
              </w:numPr>
              <w:spacing w:after="0" w:line="276" w:lineRule="auto"/>
              <w:jc w:val="both"/>
              <w:rPr>
                <w:rFonts w:asciiTheme="majorBidi" w:hAnsiTheme="majorBidi" w:cstheme="majorBidi"/>
                <w:b w:val="0"/>
                <w:sz w:val="22"/>
              </w:rPr>
            </w:pPr>
            <w:r w:rsidRPr="004D7DCA">
              <w:rPr>
                <w:rStyle w:val="None"/>
                <w:rFonts w:asciiTheme="majorBidi" w:hAnsiTheme="majorBidi" w:cstheme="majorBidi"/>
                <w:b w:val="0"/>
                <w:sz w:val="22"/>
              </w:rPr>
              <w:t>What would you see to be some of the main limitations and/or disadvantages of the process?</w:t>
            </w:r>
          </w:p>
          <w:p w14:paraId="43088548" w14:textId="0AC9A714" w:rsidR="00856DDE" w:rsidRPr="004D7DCA" w:rsidRDefault="00856DDE">
            <w:pPr>
              <w:pStyle w:val="ListParagraph"/>
              <w:numPr>
                <w:ilvl w:val="0"/>
                <w:numId w:val="94"/>
              </w:numPr>
              <w:spacing w:after="0" w:line="276" w:lineRule="auto"/>
              <w:jc w:val="both"/>
              <w:rPr>
                <w:rFonts w:asciiTheme="majorBidi" w:hAnsiTheme="majorBidi" w:cstheme="majorBidi"/>
                <w:b w:val="0"/>
                <w:sz w:val="22"/>
              </w:rPr>
            </w:pPr>
            <w:r w:rsidRPr="004D7DCA">
              <w:rPr>
                <w:rStyle w:val="None"/>
                <w:rFonts w:asciiTheme="majorBidi" w:hAnsiTheme="majorBidi" w:cstheme="majorBidi"/>
                <w:b w:val="0"/>
                <w:sz w:val="22"/>
              </w:rPr>
              <w:t xml:space="preserve">Do you consider that there are any benefits/limitations </w:t>
            </w:r>
            <w:r w:rsidR="00F204CC" w:rsidRPr="004D7DCA">
              <w:rPr>
                <w:rStyle w:val="None"/>
                <w:rFonts w:asciiTheme="majorBidi" w:hAnsiTheme="majorBidi" w:cstheme="majorBidi"/>
                <w:b w:val="0"/>
                <w:sz w:val="22"/>
              </w:rPr>
              <w:t xml:space="preserve">to </w:t>
            </w:r>
            <w:r w:rsidRPr="004D7DCA">
              <w:rPr>
                <w:rStyle w:val="None"/>
                <w:rFonts w:asciiTheme="majorBidi" w:hAnsiTheme="majorBidi" w:cstheme="majorBidi"/>
                <w:b w:val="0"/>
                <w:sz w:val="22"/>
              </w:rPr>
              <w:t>the use of scenario planning in public sector entities like yours?</w:t>
            </w:r>
          </w:p>
        </w:tc>
      </w:tr>
      <w:tr w:rsidR="002C3B5E" w:rsidRPr="004D7DCA" w14:paraId="500F9C44" w14:textId="77777777" w:rsidTr="00C6696B">
        <w:trPr>
          <w:trHeight w:val="20"/>
        </w:trPr>
        <w:tc>
          <w:tcPr>
            <w:tcW w:w="5000"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tcPr>
          <w:p w14:paraId="75919A34" w14:textId="649EB41D" w:rsidR="002C3B5E" w:rsidRPr="004D7DCA" w:rsidRDefault="002C3B5E" w:rsidP="001B6459">
            <w:pPr>
              <w:spacing w:after="0" w:line="276" w:lineRule="auto"/>
              <w:jc w:val="both"/>
              <w:rPr>
                <w:rFonts w:asciiTheme="majorBidi" w:hAnsiTheme="majorBidi" w:cstheme="majorBidi"/>
                <w:bCs/>
                <w:sz w:val="22"/>
              </w:rPr>
            </w:pPr>
            <w:r w:rsidRPr="004D7DCA">
              <w:rPr>
                <w:rFonts w:asciiTheme="majorBidi" w:hAnsiTheme="majorBidi" w:cstheme="majorBidi"/>
                <w:bCs/>
                <w:sz w:val="22"/>
              </w:rPr>
              <w:t>Part 10: Resource</w:t>
            </w:r>
            <w:r w:rsidR="00774918" w:rsidRPr="004D7DCA">
              <w:rPr>
                <w:rFonts w:asciiTheme="majorBidi" w:hAnsiTheme="majorBidi" w:cstheme="majorBidi"/>
                <w:bCs/>
                <w:sz w:val="22"/>
              </w:rPr>
              <w:t>s</w:t>
            </w:r>
            <w:r w:rsidRPr="004D7DCA">
              <w:rPr>
                <w:rFonts w:asciiTheme="majorBidi" w:hAnsiTheme="majorBidi" w:cstheme="majorBidi"/>
                <w:bCs/>
                <w:sz w:val="22"/>
              </w:rPr>
              <w:t xml:space="preserve"> for scenario planning</w:t>
            </w:r>
          </w:p>
          <w:p w14:paraId="6DD5AB42" w14:textId="5508F7DE" w:rsidR="002C3B5E" w:rsidRPr="004D7DCA" w:rsidRDefault="002C3B5E">
            <w:pPr>
              <w:pStyle w:val="ListParagraph"/>
              <w:numPr>
                <w:ilvl w:val="0"/>
                <w:numId w:val="94"/>
              </w:numPr>
              <w:spacing w:after="0" w:line="276" w:lineRule="auto"/>
              <w:jc w:val="both"/>
              <w:rPr>
                <w:rFonts w:asciiTheme="majorBidi" w:hAnsiTheme="majorBidi" w:cstheme="majorBidi"/>
                <w:b w:val="0"/>
                <w:sz w:val="22"/>
              </w:rPr>
            </w:pPr>
            <w:r w:rsidRPr="004D7DCA">
              <w:rPr>
                <w:rFonts w:asciiTheme="majorBidi" w:hAnsiTheme="majorBidi" w:cstheme="majorBidi"/>
                <w:b w:val="0"/>
                <w:sz w:val="22"/>
              </w:rPr>
              <w:t>Resource</w:t>
            </w:r>
            <w:r w:rsidR="006745AB">
              <w:rPr>
                <w:rFonts w:asciiTheme="majorBidi" w:hAnsiTheme="majorBidi" w:cstheme="majorBidi"/>
                <w:b w:val="0"/>
                <w:sz w:val="22"/>
              </w:rPr>
              <w:t>:</w:t>
            </w:r>
            <w:r w:rsidRPr="004D7DCA">
              <w:rPr>
                <w:rFonts w:asciiTheme="majorBidi" w:hAnsiTheme="majorBidi" w:cstheme="majorBidi"/>
                <w:b w:val="0"/>
                <w:sz w:val="22"/>
              </w:rPr>
              <w:t xml:space="preserve"> </w:t>
            </w:r>
            <w:r w:rsidR="006745AB">
              <w:rPr>
                <w:rFonts w:asciiTheme="majorBidi" w:hAnsiTheme="majorBidi" w:cstheme="majorBidi"/>
                <w:b w:val="0"/>
                <w:sz w:val="22"/>
              </w:rPr>
              <w:t>d</w:t>
            </w:r>
            <w:r w:rsidRPr="004D7DCA">
              <w:rPr>
                <w:rFonts w:asciiTheme="majorBidi" w:hAnsiTheme="majorBidi" w:cstheme="majorBidi"/>
                <w:b w:val="0"/>
                <w:sz w:val="22"/>
              </w:rPr>
              <w:t>uration and depth of the research before and after. Process it takes to choose the right tool</w:t>
            </w:r>
            <w:r w:rsidR="006745AB">
              <w:rPr>
                <w:rFonts w:asciiTheme="majorBidi" w:hAnsiTheme="majorBidi" w:cstheme="majorBidi"/>
                <w:b w:val="0"/>
                <w:sz w:val="22"/>
              </w:rPr>
              <w:t>;</w:t>
            </w:r>
            <w:r w:rsidRPr="004D7DCA">
              <w:rPr>
                <w:rFonts w:asciiTheme="majorBidi" w:hAnsiTheme="majorBidi" w:cstheme="majorBidi"/>
                <w:b w:val="0"/>
                <w:sz w:val="22"/>
              </w:rPr>
              <w:t xml:space="preserve"> is it only foresight/scenario planning</w:t>
            </w:r>
            <w:r w:rsidR="00F204CC" w:rsidRPr="004D7DCA">
              <w:rPr>
                <w:rFonts w:asciiTheme="majorBidi" w:hAnsiTheme="majorBidi" w:cstheme="majorBidi"/>
                <w:b w:val="0"/>
                <w:sz w:val="22"/>
              </w:rPr>
              <w:t>,</w:t>
            </w:r>
            <w:r w:rsidRPr="004D7DCA">
              <w:rPr>
                <w:rFonts w:asciiTheme="majorBidi" w:hAnsiTheme="majorBidi" w:cstheme="majorBidi"/>
                <w:b w:val="0"/>
                <w:sz w:val="22"/>
              </w:rPr>
              <w:t xml:space="preserve"> or </w:t>
            </w:r>
            <w:r w:rsidR="00F204CC" w:rsidRPr="004D7DCA">
              <w:rPr>
                <w:rFonts w:asciiTheme="majorBidi" w:hAnsiTheme="majorBidi" w:cstheme="majorBidi"/>
                <w:b w:val="0"/>
                <w:sz w:val="22"/>
              </w:rPr>
              <w:t>has it</w:t>
            </w:r>
            <w:r w:rsidRPr="004D7DCA">
              <w:rPr>
                <w:rFonts w:asciiTheme="majorBidi" w:hAnsiTheme="majorBidi" w:cstheme="majorBidi"/>
                <w:b w:val="0"/>
                <w:sz w:val="22"/>
              </w:rPr>
              <w:t xml:space="preserve"> been grouped with other foresight tools</w:t>
            </w:r>
            <w:r w:rsidR="006745AB">
              <w:rPr>
                <w:rFonts w:asciiTheme="majorBidi" w:hAnsiTheme="majorBidi" w:cstheme="majorBidi"/>
                <w:b w:val="0"/>
                <w:sz w:val="22"/>
              </w:rPr>
              <w:t xml:space="preserve">? </w:t>
            </w:r>
            <w:r w:rsidRPr="004D7DCA">
              <w:rPr>
                <w:rFonts w:asciiTheme="majorBidi" w:hAnsiTheme="majorBidi" w:cstheme="majorBidi"/>
                <w:b w:val="0"/>
                <w:sz w:val="22"/>
              </w:rPr>
              <w:t>The extent of consultation carried out with internal and external stakeholders</w:t>
            </w:r>
            <w:r w:rsidR="00B444AD">
              <w:rPr>
                <w:rFonts w:asciiTheme="majorBidi" w:hAnsiTheme="majorBidi" w:cstheme="majorBidi"/>
                <w:b w:val="0"/>
                <w:sz w:val="22"/>
              </w:rPr>
              <w:t>.</w:t>
            </w:r>
            <w:r w:rsidRPr="004D7DCA">
              <w:rPr>
                <w:rFonts w:asciiTheme="majorBidi" w:hAnsiTheme="majorBidi" w:cstheme="majorBidi"/>
                <w:b w:val="0"/>
                <w:sz w:val="22"/>
              </w:rPr>
              <w:t xml:space="preserve"> Availability of </w:t>
            </w:r>
            <w:r w:rsidR="00B444AD">
              <w:rPr>
                <w:rFonts w:asciiTheme="majorBidi" w:hAnsiTheme="majorBidi" w:cstheme="majorBidi"/>
                <w:b w:val="0"/>
                <w:sz w:val="22"/>
              </w:rPr>
              <w:t>s</w:t>
            </w:r>
            <w:r w:rsidRPr="004D7DCA">
              <w:rPr>
                <w:rFonts w:asciiTheme="majorBidi" w:hAnsiTheme="majorBidi" w:cstheme="majorBidi"/>
                <w:b w:val="0"/>
                <w:sz w:val="22"/>
              </w:rPr>
              <w:t>tandalone section/think tank unit</w:t>
            </w:r>
            <w:r w:rsidR="00B444AD">
              <w:rPr>
                <w:rFonts w:asciiTheme="majorBidi" w:hAnsiTheme="majorBidi" w:cstheme="majorBidi"/>
                <w:b w:val="0"/>
                <w:sz w:val="22"/>
              </w:rPr>
              <w:t>.</w:t>
            </w:r>
          </w:p>
          <w:p w14:paraId="3917F23F" w14:textId="7FD5F546" w:rsidR="002C3B5E" w:rsidRPr="004D7DCA" w:rsidRDefault="002C3B5E">
            <w:pPr>
              <w:pStyle w:val="ListParagraph"/>
              <w:numPr>
                <w:ilvl w:val="0"/>
                <w:numId w:val="94"/>
              </w:numPr>
              <w:spacing w:after="0" w:line="276" w:lineRule="auto"/>
              <w:jc w:val="both"/>
              <w:rPr>
                <w:rFonts w:asciiTheme="majorBidi" w:hAnsiTheme="majorBidi" w:cstheme="majorBidi"/>
                <w:b w:val="0"/>
                <w:sz w:val="22"/>
              </w:rPr>
            </w:pPr>
            <w:r w:rsidRPr="004D7DCA">
              <w:rPr>
                <w:rFonts w:asciiTheme="majorBidi" w:hAnsiTheme="majorBidi" w:cstheme="majorBidi"/>
                <w:b w:val="0"/>
                <w:sz w:val="22"/>
              </w:rPr>
              <w:t xml:space="preserve">How </w:t>
            </w:r>
            <w:r w:rsidR="00514C10" w:rsidRPr="004D7DCA">
              <w:rPr>
                <w:rFonts w:asciiTheme="majorBidi" w:hAnsiTheme="majorBidi" w:cstheme="majorBidi"/>
                <w:b w:val="0"/>
                <w:sz w:val="22"/>
              </w:rPr>
              <w:t xml:space="preserve">does </w:t>
            </w:r>
            <w:r w:rsidRPr="004D7DCA">
              <w:rPr>
                <w:rFonts w:asciiTheme="majorBidi" w:hAnsiTheme="majorBidi" w:cstheme="majorBidi"/>
                <w:b w:val="0"/>
                <w:sz w:val="22"/>
              </w:rPr>
              <w:t xml:space="preserve">your entity form its team? Was it </w:t>
            </w:r>
            <w:r w:rsidR="00F204CC" w:rsidRPr="004D7DCA">
              <w:rPr>
                <w:rFonts w:asciiTheme="majorBidi" w:hAnsiTheme="majorBidi" w:cstheme="majorBidi"/>
                <w:b w:val="0"/>
                <w:sz w:val="22"/>
              </w:rPr>
              <w:t xml:space="preserve">an </w:t>
            </w:r>
            <w:r w:rsidRPr="004D7DCA">
              <w:rPr>
                <w:rFonts w:asciiTheme="majorBidi" w:hAnsiTheme="majorBidi" w:cstheme="majorBidi"/>
                <w:b w:val="0"/>
                <w:sz w:val="22"/>
              </w:rPr>
              <w:t>inclusive team having a mix of experiences and talent? Describe the team or people involved in the foresight/scenario planning project</w:t>
            </w:r>
            <w:r w:rsidR="00A026A6" w:rsidRPr="004D7DCA">
              <w:rPr>
                <w:rFonts w:asciiTheme="majorBidi" w:hAnsiTheme="majorBidi" w:cstheme="majorBidi"/>
                <w:b w:val="0"/>
                <w:sz w:val="22"/>
              </w:rPr>
              <w:t xml:space="preserve"> and h</w:t>
            </w:r>
            <w:r w:rsidRPr="004D7DCA">
              <w:rPr>
                <w:rFonts w:asciiTheme="majorBidi" w:hAnsiTheme="majorBidi" w:cstheme="majorBidi"/>
                <w:b w:val="0"/>
                <w:sz w:val="22"/>
              </w:rPr>
              <w:t xml:space="preserve">ow they worked with each other and on the project. </w:t>
            </w:r>
          </w:p>
          <w:p w14:paraId="66B52AAF" w14:textId="06731174" w:rsidR="002C3B5E" w:rsidRPr="004D7DCA" w:rsidRDefault="002C3B5E">
            <w:pPr>
              <w:pStyle w:val="ListParagraph"/>
              <w:numPr>
                <w:ilvl w:val="0"/>
                <w:numId w:val="94"/>
              </w:numPr>
              <w:spacing w:after="0" w:line="276" w:lineRule="auto"/>
              <w:jc w:val="both"/>
              <w:rPr>
                <w:rFonts w:asciiTheme="majorBidi" w:hAnsiTheme="majorBidi" w:cstheme="majorBidi"/>
                <w:b w:val="0"/>
                <w:sz w:val="22"/>
              </w:rPr>
            </w:pPr>
            <w:r w:rsidRPr="004D7DCA">
              <w:rPr>
                <w:rFonts w:asciiTheme="majorBidi" w:hAnsiTheme="majorBidi" w:cstheme="majorBidi"/>
                <w:b w:val="0"/>
                <w:sz w:val="22"/>
              </w:rPr>
              <w:t xml:space="preserve">Were any staff assigned to work on </w:t>
            </w:r>
            <w:r w:rsidR="00F204CC" w:rsidRPr="004D7DCA">
              <w:rPr>
                <w:rFonts w:asciiTheme="majorBidi" w:hAnsiTheme="majorBidi" w:cstheme="majorBidi"/>
                <w:b w:val="0"/>
                <w:sz w:val="22"/>
              </w:rPr>
              <w:t xml:space="preserve">the </w:t>
            </w:r>
            <w:r w:rsidRPr="004D7DCA">
              <w:rPr>
                <w:rFonts w:asciiTheme="majorBidi" w:hAnsiTheme="majorBidi" w:cstheme="majorBidi"/>
                <w:b w:val="0"/>
                <w:sz w:val="22"/>
              </w:rPr>
              <w:t>development of the scenarios on a full-time basis, and if so, how many, and for how long?</w:t>
            </w:r>
          </w:p>
          <w:p w14:paraId="4F336692" w14:textId="78833BFD" w:rsidR="002C3B5E" w:rsidRPr="004D7DCA" w:rsidRDefault="002C3B5E">
            <w:pPr>
              <w:pStyle w:val="ListParagraph"/>
              <w:numPr>
                <w:ilvl w:val="0"/>
                <w:numId w:val="94"/>
              </w:numPr>
              <w:spacing w:after="0" w:line="276" w:lineRule="auto"/>
              <w:jc w:val="both"/>
              <w:rPr>
                <w:rFonts w:asciiTheme="majorBidi" w:hAnsiTheme="majorBidi" w:cstheme="majorBidi"/>
                <w:b w:val="0"/>
                <w:sz w:val="22"/>
              </w:rPr>
            </w:pPr>
            <w:r w:rsidRPr="004D7DCA">
              <w:rPr>
                <w:rFonts w:asciiTheme="majorBidi" w:hAnsiTheme="majorBidi" w:cstheme="majorBidi"/>
                <w:b w:val="0"/>
                <w:sz w:val="22"/>
              </w:rPr>
              <w:t>How many internal staff were consulted, and to what depth (</w:t>
            </w:r>
            <w:r w:rsidR="00FC2783" w:rsidRPr="004D7DCA">
              <w:rPr>
                <w:rFonts w:asciiTheme="majorBidi" w:hAnsiTheme="majorBidi" w:cstheme="majorBidi"/>
                <w:b w:val="0"/>
                <w:sz w:val="22"/>
              </w:rPr>
              <w:t>e.g.,</w:t>
            </w:r>
            <w:r w:rsidRPr="004D7DCA">
              <w:rPr>
                <w:rFonts w:asciiTheme="majorBidi" w:hAnsiTheme="majorBidi" w:cstheme="majorBidi"/>
                <w:b w:val="0"/>
                <w:sz w:val="22"/>
              </w:rPr>
              <w:t xml:space="preserve"> survey questionnaire, in</w:t>
            </w:r>
            <w:r w:rsidR="00F204CC" w:rsidRPr="004D7DCA">
              <w:rPr>
                <w:rFonts w:asciiTheme="majorBidi" w:hAnsiTheme="majorBidi" w:cstheme="majorBidi"/>
                <w:b w:val="0"/>
                <w:sz w:val="22"/>
              </w:rPr>
              <w:t>-</w:t>
            </w:r>
            <w:r w:rsidRPr="004D7DCA">
              <w:rPr>
                <w:rFonts w:asciiTheme="majorBidi" w:hAnsiTheme="majorBidi" w:cstheme="majorBidi"/>
                <w:b w:val="0"/>
                <w:sz w:val="22"/>
              </w:rPr>
              <w:t>depth interview)</w:t>
            </w:r>
            <w:r w:rsidR="00F204CC" w:rsidRPr="004D7DCA">
              <w:rPr>
                <w:rFonts w:asciiTheme="majorBidi" w:hAnsiTheme="majorBidi" w:cstheme="majorBidi"/>
                <w:b w:val="0"/>
                <w:sz w:val="22"/>
              </w:rPr>
              <w:t>?</w:t>
            </w:r>
            <w:r w:rsidRPr="004D7DCA">
              <w:rPr>
                <w:rFonts w:asciiTheme="majorBidi" w:hAnsiTheme="majorBidi" w:cstheme="majorBidi"/>
                <w:b w:val="0"/>
                <w:sz w:val="22"/>
              </w:rPr>
              <w:t xml:space="preserve"> How many and how wide a range of external stakeholders w</w:t>
            </w:r>
            <w:r w:rsidR="00514C10" w:rsidRPr="004D7DCA">
              <w:rPr>
                <w:rFonts w:asciiTheme="majorBidi" w:hAnsiTheme="majorBidi" w:cstheme="majorBidi"/>
                <w:b w:val="0"/>
                <w:sz w:val="22"/>
              </w:rPr>
              <w:t>as</w:t>
            </w:r>
            <w:r w:rsidRPr="004D7DCA">
              <w:rPr>
                <w:rFonts w:asciiTheme="majorBidi" w:hAnsiTheme="majorBidi" w:cstheme="majorBidi"/>
                <w:b w:val="0"/>
                <w:sz w:val="22"/>
              </w:rPr>
              <w:t xml:space="preserve"> consulted, and in what way?</w:t>
            </w:r>
          </w:p>
          <w:p w14:paraId="01F2D791" w14:textId="1122271E" w:rsidR="002C3B5E" w:rsidRPr="004D7DCA" w:rsidRDefault="002C3B5E">
            <w:pPr>
              <w:pStyle w:val="ListParagraph"/>
              <w:numPr>
                <w:ilvl w:val="0"/>
                <w:numId w:val="94"/>
              </w:numPr>
              <w:spacing w:after="0" w:line="276" w:lineRule="auto"/>
              <w:jc w:val="both"/>
              <w:rPr>
                <w:rFonts w:asciiTheme="majorBidi" w:hAnsiTheme="majorBidi" w:cstheme="majorBidi"/>
                <w:b w:val="0"/>
                <w:sz w:val="22"/>
              </w:rPr>
            </w:pPr>
            <w:r w:rsidRPr="004D7DCA">
              <w:rPr>
                <w:rFonts w:asciiTheme="majorBidi" w:hAnsiTheme="majorBidi" w:cstheme="majorBidi"/>
                <w:b w:val="0"/>
                <w:sz w:val="22"/>
              </w:rPr>
              <w:t>W</w:t>
            </w:r>
            <w:r w:rsidR="00F204CC" w:rsidRPr="004D7DCA">
              <w:rPr>
                <w:rFonts w:asciiTheme="majorBidi" w:hAnsiTheme="majorBidi" w:cstheme="majorBidi"/>
                <w:b w:val="0"/>
                <w:sz w:val="22"/>
              </w:rPr>
              <w:t>h</w:t>
            </w:r>
            <w:r w:rsidRPr="004D7DCA">
              <w:rPr>
                <w:rFonts w:asciiTheme="majorBidi" w:hAnsiTheme="majorBidi" w:cstheme="majorBidi"/>
                <w:b w:val="0"/>
                <w:sz w:val="22"/>
              </w:rPr>
              <w:t xml:space="preserve">ere </w:t>
            </w:r>
            <w:r w:rsidR="00F204CC" w:rsidRPr="004D7DCA">
              <w:rPr>
                <w:rFonts w:asciiTheme="majorBidi" w:hAnsiTheme="majorBidi" w:cstheme="majorBidi"/>
                <w:b w:val="0"/>
                <w:sz w:val="22"/>
              </w:rPr>
              <w:t>were any third parties (such as consultants/individuals/entities)</w:t>
            </w:r>
            <w:r w:rsidRPr="004D7DCA">
              <w:rPr>
                <w:rFonts w:asciiTheme="majorBidi" w:hAnsiTheme="majorBidi" w:cstheme="majorBidi"/>
                <w:b w:val="0"/>
                <w:sz w:val="22"/>
              </w:rPr>
              <w:t xml:space="preserve"> involved in the project? How </w:t>
            </w:r>
            <w:r w:rsidR="00180136" w:rsidRPr="004D7DCA">
              <w:rPr>
                <w:rFonts w:asciiTheme="majorBidi" w:hAnsiTheme="majorBidi" w:cstheme="majorBidi"/>
                <w:b w:val="0"/>
                <w:sz w:val="22"/>
              </w:rPr>
              <w:t xml:space="preserve">did </w:t>
            </w:r>
            <w:r w:rsidRPr="004D7DCA">
              <w:rPr>
                <w:rFonts w:asciiTheme="majorBidi" w:hAnsiTheme="majorBidi" w:cstheme="majorBidi"/>
                <w:b w:val="0"/>
                <w:sz w:val="22"/>
              </w:rPr>
              <w:t xml:space="preserve">they work/interact with the Scenario Planning team? </w:t>
            </w:r>
          </w:p>
          <w:p w14:paraId="24A7AFCA" w14:textId="4483F977" w:rsidR="002C3B5E" w:rsidRPr="004D7DCA" w:rsidRDefault="002C3B5E">
            <w:pPr>
              <w:pStyle w:val="ListParagraph"/>
              <w:numPr>
                <w:ilvl w:val="0"/>
                <w:numId w:val="94"/>
              </w:numPr>
              <w:spacing w:after="0" w:line="276" w:lineRule="auto"/>
              <w:jc w:val="both"/>
              <w:rPr>
                <w:rFonts w:asciiTheme="majorBidi" w:hAnsiTheme="majorBidi" w:cstheme="majorBidi"/>
                <w:b w:val="0"/>
                <w:sz w:val="22"/>
              </w:rPr>
            </w:pPr>
            <w:r w:rsidRPr="004D7DCA">
              <w:rPr>
                <w:rFonts w:asciiTheme="majorBidi" w:hAnsiTheme="majorBidi" w:cstheme="majorBidi"/>
                <w:b w:val="0"/>
                <w:sz w:val="22"/>
              </w:rPr>
              <w:t xml:space="preserve">Overall, what do you think so far, </w:t>
            </w:r>
            <w:r w:rsidR="00F204CC" w:rsidRPr="004D7DCA">
              <w:rPr>
                <w:rFonts w:asciiTheme="majorBidi" w:hAnsiTheme="majorBidi" w:cstheme="majorBidi"/>
                <w:b w:val="0"/>
                <w:sz w:val="22"/>
              </w:rPr>
              <w:t xml:space="preserve">about </w:t>
            </w:r>
            <w:r w:rsidRPr="004D7DCA">
              <w:rPr>
                <w:rFonts w:asciiTheme="majorBidi" w:hAnsiTheme="majorBidi" w:cstheme="majorBidi"/>
                <w:b w:val="0"/>
                <w:sz w:val="22"/>
              </w:rPr>
              <w:t xml:space="preserve">how this </w:t>
            </w:r>
            <w:r w:rsidR="00180136" w:rsidRPr="004D7DCA">
              <w:rPr>
                <w:rFonts w:asciiTheme="majorBidi" w:hAnsiTheme="majorBidi" w:cstheme="majorBidi"/>
                <w:b w:val="0"/>
                <w:sz w:val="22"/>
              </w:rPr>
              <w:t xml:space="preserve">Scenario Planning </w:t>
            </w:r>
            <w:r w:rsidRPr="004D7DCA">
              <w:rPr>
                <w:rFonts w:asciiTheme="majorBidi" w:hAnsiTheme="majorBidi" w:cstheme="majorBidi"/>
                <w:b w:val="0"/>
                <w:sz w:val="22"/>
              </w:rPr>
              <w:t>project</w:t>
            </w:r>
            <w:r w:rsidRPr="004D7DCA">
              <w:rPr>
                <w:rStyle w:val="None"/>
                <w:rFonts w:asciiTheme="majorBidi" w:hAnsiTheme="majorBidi" w:cstheme="majorBidi"/>
                <w:b w:val="0"/>
                <w:sz w:val="22"/>
              </w:rPr>
              <w:t xml:space="preserve"> is managed in your entity? </w:t>
            </w:r>
            <w:r w:rsidR="00F204CC" w:rsidRPr="004D7DCA">
              <w:rPr>
                <w:rStyle w:val="None"/>
                <w:rFonts w:asciiTheme="majorBidi" w:hAnsiTheme="majorBidi" w:cstheme="majorBidi"/>
                <w:b w:val="0"/>
                <w:sz w:val="22"/>
              </w:rPr>
              <w:t>W</w:t>
            </w:r>
            <w:r w:rsidRPr="004D7DCA">
              <w:rPr>
                <w:rStyle w:val="None"/>
                <w:rFonts w:asciiTheme="majorBidi" w:hAnsiTheme="majorBidi" w:cstheme="majorBidi"/>
                <w:b w:val="0"/>
                <w:sz w:val="22"/>
              </w:rPr>
              <w:t xml:space="preserve">hy </w:t>
            </w:r>
            <w:r w:rsidR="00514C10" w:rsidRPr="004D7DCA">
              <w:rPr>
                <w:rStyle w:val="None"/>
                <w:rFonts w:asciiTheme="majorBidi" w:hAnsiTheme="majorBidi" w:cstheme="majorBidi"/>
                <w:b w:val="0"/>
                <w:sz w:val="22"/>
              </w:rPr>
              <w:t xml:space="preserve">do </w:t>
            </w:r>
            <w:r w:rsidRPr="004D7DCA">
              <w:rPr>
                <w:rStyle w:val="None"/>
                <w:rFonts w:asciiTheme="majorBidi" w:hAnsiTheme="majorBidi" w:cstheme="majorBidi"/>
                <w:b w:val="0"/>
                <w:sz w:val="22"/>
              </w:rPr>
              <w:t xml:space="preserve">you think so? How </w:t>
            </w:r>
            <w:r w:rsidR="00180136" w:rsidRPr="00B444AD">
              <w:rPr>
                <w:rStyle w:val="None"/>
                <w:rFonts w:asciiTheme="majorBidi" w:hAnsiTheme="majorBidi" w:cstheme="majorBidi"/>
                <w:b w:val="0"/>
                <w:sz w:val="22"/>
              </w:rPr>
              <w:t>c</w:t>
            </w:r>
            <w:r w:rsidR="00180136" w:rsidRPr="00C509D9">
              <w:rPr>
                <w:rStyle w:val="None"/>
                <w:b w:val="0"/>
                <w:bCs/>
                <w:sz w:val="22"/>
              </w:rPr>
              <w:t>ould</w:t>
            </w:r>
            <w:r w:rsidR="00180136" w:rsidRPr="004D7DCA">
              <w:rPr>
                <w:rStyle w:val="None"/>
              </w:rPr>
              <w:t xml:space="preserve"> </w:t>
            </w:r>
            <w:r w:rsidRPr="004D7DCA">
              <w:rPr>
                <w:rStyle w:val="None"/>
                <w:rFonts w:asciiTheme="majorBidi" w:hAnsiTheme="majorBidi" w:cstheme="majorBidi"/>
                <w:b w:val="0"/>
                <w:sz w:val="22"/>
              </w:rPr>
              <w:t>its project management have been improved?</w:t>
            </w:r>
          </w:p>
        </w:tc>
      </w:tr>
      <w:tr w:rsidR="002C3B5E" w:rsidRPr="004D7DCA" w14:paraId="1DA86BA1" w14:textId="77777777" w:rsidTr="00C6696B">
        <w:trPr>
          <w:trHeight w:val="20"/>
        </w:trPr>
        <w:tc>
          <w:tcPr>
            <w:tcW w:w="5000"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tcPr>
          <w:p w14:paraId="271DDEC6" w14:textId="77777777" w:rsidR="002C3B5E" w:rsidRPr="004D7DCA" w:rsidRDefault="002C3B5E" w:rsidP="001B6459">
            <w:pPr>
              <w:spacing w:after="0" w:line="276" w:lineRule="auto"/>
              <w:jc w:val="both"/>
              <w:rPr>
                <w:rFonts w:asciiTheme="majorBidi" w:hAnsiTheme="majorBidi" w:cstheme="majorBidi"/>
                <w:b w:val="0"/>
                <w:bCs/>
                <w:sz w:val="22"/>
              </w:rPr>
            </w:pPr>
            <w:r w:rsidRPr="004D7DCA">
              <w:rPr>
                <w:rFonts w:asciiTheme="majorBidi" w:hAnsiTheme="majorBidi" w:cstheme="majorBidi"/>
                <w:bCs/>
                <w:sz w:val="22"/>
              </w:rPr>
              <w:t>Part 11:</w:t>
            </w:r>
            <w:r w:rsidRPr="004D7DCA">
              <w:rPr>
                <w:rFonts w:asciiTheme="majorBidi" w:hAnsiTheme="majorBidi" w:cstheme="majorBidi"/>
                <w:b w:val="0"/>
                <w:bCs/>
                <w:sz w:val="22"/>
              </w:rPr>
              <w:t xml:space="preserve"> </w:t>
            </w:r>
            <w:r w:rsidRPr="004D7DCA">
              <w:rPr>
                <w:rFonts w:asciiTheme="majorBidi" w:hAnsiTheme="majorBidi" w:cstheme="majorBidi"/>
                <w:bCs/>
                <w:sz w:val="22"/>
              </w:rPr>
              <w:t>Leadership role</w:t>
            </w:r>
          </w:p>
          <w:p w14:paraId="3FF808B4" w14:textId="160624BF" w:rsidR="002C3B5E" w:rsidRPr="004D7DCA" w:rsidRDefault="002C3B5E">
            <w:pPr>
              <w:pStyle w:val="ListParagraph"/>
              <w:numPr>
                <w:ilvl w:val="0"/>
                <w:numId w:val="94"/>
              </w:numPr>
              <w:spacing w:after="0" w:line="276" w:lineRule="auto"/>
              <w:jc w:val="both"/>
              <w:rPr>
                <w:rFonts w:asciiTheme="majorBidi" w:hAnsiTheme="majorBidi" w:cstheme="majorBidi"/>
                <w:b w:val="0"/>
                <w:sz w:val="22"/>
              </w:rPr>
            </w:pPr>
            <w:r w:rsidRPr="004D7DCA">
              <w:rPr>
                <w:rFonts w:asciiTheme="majorBidi" w:hAnsiTheme="majorBidi" w:cstheme="majorBidi"/>
                <w:b w:val="0"/>
                <w:sz w:val="22"/>
              </w:rPr>
              <w:t>Opportunity for executives to be involved in a variety of ways (such as workshops, meetings</w:t>
            </w:r>
            <w:r w:rsidR="00F204CC" w:rsidRPr="004D7DCA">
              <w:rPr>
                <w:rFonts w:asciiTheme="majorBidi" w:hAnsiTheme="majorBidi" w:cstheme="majorBidi"/>
                <w:b w:val="0"/>
                <w:sz w:val="22"/>
              </w:rPr>
              <w:t>,</w:t>
            </w:r>
            <w:r w:rsidRPr="004D7DCA">
              <w:rPr>
                <w:rFonts w:asciiTheme="majorBidi" w:hAnsiTheme="majorBidi" w:cstheme="majorBidi"/>
                <w:b w:val="0"/>
                <w:sz w:val="22"/>
              </w:rPr>
              <w:t xml:space="preserve"> and/or online discussions) in the development of the scenarios</w:t>
            </w:r>
            <w:r w:rsidR="009F329A" w:rsidRPr="004D7DCA">
              <w:rPr>
                <w:rFonts w:asciiTheme="majorBidi" w:hAnsiTheme="majorBidi" w:cstheme="majorBidi"/>
                <w:b w:val="0"/>
                <w:sz w:val="22"/>
              </w:rPr>
              <w:t>.</w:t>
            </w:r>
            <w:r w:rsidR="002D51C2" w:rsidRPr="004D7DCA">
              <w:rPr>
                <w:rFonts w:asciiTheme="majorBidi" w:hAnsiTheme="majorBidi" w:cstheme="majorBidi"/>
                <w:b w:val="0"/>
                <w:sz w:val="22"/>
              </w:rPr>
              <w:t xml:space="preserve"> </w:t>
            </w:r>
            <w:r w:rsidRPr="004D7DCA">
              <w:rPr>
                <w:rFonts w:asciiTheme="majorBidi" w:hAnsiTheme="majorBidi" w:cstheme="majorBidi"/>
                <w:b w:val="0"/>
                <w:sz w:val="22"/>
              </w:rPr>
              <w:t xml:space="preserve">One or more executives having a role such as </w:t>
            </w:r>
            <w:r w:rsidR="00F204CC" w:rsidRPr="004D7DCA">
              <w:rPr>
                <w:rFonts w:asciiTheme="majorBidi" w:hAnsiTheme="majorBidi" w:cstheme="majorBidi"/>
                <w:b w:val="0"/>
                <w:sz w:val="22"/>
              </w:rPr>
              <w:t xml:space="preserve">a </w:t>
            </w:r>
            <w:r w:rsidRPr="004D7DCA">
              <w:rPr>
                <w:rFonts w:asciiTheme="majorBidi" w:hAnsiTheme="majorBidi" w:cstheme="majorBidi"/>
                <w:b w:val="0"/>
                <w:sz w:val="22"/>
              </w:rPr>
              <w:t>sponsor or champion of the scenario planning process</w:t>
            </w:r>
            <w:r w:rsidR="009F329A" w:rsidRPr="004D7DCA">
              <w:rPr>
                <w:rFonts w:asciiTheme="majorBidi" w:hAnsiTheme="majorBidi" w:cstheme="majorBidi"/>
                <w:b w:val="0"/>
                <w:sz w:val="22"/>
              </w:rPr>
              <w:t>.</w:t>
            </w:r>
          </w:p>
          <w:p w14:paraId="2972B2C4" w14:textId="04BC770D" w:rsidR="002C3B5E" w:rsidRPr="004D7DCA" w:rsidRDefault="002C3B5E">
            <w:pPr>
              <w:pStyle w:val="ListParagraph"/>
              <w:numPr>
                <w:ilvl w:val="0"/>
                <w:numId w:val="94"/>
              </w:numPr>
              <w:spacing w:after="0" w:line="276" w:lineRule="auto"/>
              <w:jc w:val="both"/>
              <w:rPr>
                <w:rFonts w:asciiTheme="majorBidi" w:hAnsiTheme="majorBidi" w:cstheme="majorBidi"/>
                <w:b w:val="0"/>
                <w:sz w:val="22"/>
              </w:rPr>
            </w:pPr>
            <w:r w:rsidRPr="004D7DCA">
              <w:rPr>
                <w:rFonts w:asciiTheme="majorBidi" w:hAnsiTheme="majorBidi" w:cstheme="majorBidi"/>
                <w:b w:val="0"/>
                <w:sz w:val="22"/>
              </w:rPr>
              <w:lastRenderedPageBreak/>
              <w:t xml:space="preserve">How would you describe the role of leadership in the overall introduction and implementation of foresight/scenario planning in your entity? (Did they provide any support or not? What support </w:t>
            </w:r>
            <w:r w:rsidR="00514C10" w:rsidRPr="004D7DCA">
              <w:rPr>
                <w:rFonts w:asciiTheme="majorBidi" w:hAnsiTheme="majorBidi" w:cstheme="majorBidi"/>
                <w:b w:val="0"/>
                <w:sz w:val="22"/>
              </w:rPr>
              <w:t xml:space="preserve">did </w:t>
            </w:r>
            <w:r w:rsidRPr="004D7DCA">
              <w:rPr>
                <w:rFonts w:asciiTheme="majorBidi" w:hAnsiTheme="majorBidi" w:cstheme="majorBidi"/>
                <w:b w:val="0"/>
                <w:sz w:val="22"/>
              </w:rPr>
              <w:t xml:space="preserve">they provide or not provide while the entity was expecting it?) </w:t>
            </w:r>
          </w:p>
          <w:p w14:paraId="3040C6B8" w14:textId="40FED1C7" w:rsidR="002C3B5E" w:rsidRPr="004D7DCA" w:rsidRDefault="00EF5290">
            <w:pPr>
              <w:pStyle w:val="ListParagraph"/>
              <w:numPr>
                <w:ilvl w:val="0"/>
                <w:numId w:val="94"/>
              </w:numPr>
              <w:spacing w:after="0" w:line="276" w:lineRule="auto"/>
              <w:jc w:val="both"/>
              <w:rPr>
                <w:rFonts w:asciiTheme="majorBidi" w:hAnsiTheme="majorBidi" w:cstheme="majorBidi"/>
                <w:b w:val="0"/>
                <w:sz w:val="22"/>
              </w:rPr>
            </w:pPr>
            <w:r w:rsidRPr="004D7DCA">
              <w:rPr>
                <w:rFonts w:asciiTheme="majorBidi" w:hAnsiTheme="majorBidi" w:cstheme="majorBidi"/>
                <w:b w:val="0"/>
                <w:sz w:val="22"/>
              </w:rPr>
              <w:t>W</w:t>
            </w:r>
            <w:r w:rsidR="002C3B5E" w:rsidRPr="004D7DCA">
              <w:rPr>
                <w:rFonts w:asciiTheme="majorBidi" w:hAnsiTheme="majorBidi" w:cstheme="majorBidi"/>
                <w:b w:val="0"/>
                <w:sz w:val="22"/>
              </w:rPr>
              <w:t>hat precise role should be played by leadership for the successful implementation of foresight/scenario planning in your entity?</w:t>
            </w:r>
          </w:p>
          <w:p w14:paraId="3186DBBB" w14:textId="38CFEF65" w:rsidR="002C3B5E" w:rsidRPr="004D7DCA" w:rsidRDefault="002C3B5E">
            <w:pPr>
              <w:pStyle w:val="ListParagraph"/>
              <w:numPr>
                <w:ilvl w:val="0"/>
                <w:numId w:val="94"/>
              </w:numPr>
              <w:spacing w:after="0" w:line="276" w:lineRule="auto"/>
              <w:jc w:val="both"/>
              <w:rPr>
                <w:rFonts w:asciiTheme="majorBidi" w:hAnsiTheme="majorBidi" w:cstheme="majorBidi"/>
                <w:b w:val="0"/>
                <w:sz w:val="22"/>
              </w:rPr>
            </w:pPr>
            <w:r w:rsidRPr="004D7DCA">
              <w:rPr>
                <w:rFonts w:asciiTheme="majorBidi" w:hAnsiTheme="majorBidi" w:cstheme="majorBidi"/>
                <w:b w:val="0"/>
                <w:sz w:val="22"/>
              </w:rPr>
              <w:t>Were the different stakeholders (including decision</w:t>
            </w:r>
            <w:r w:rsidR="00F204CC" w:rsidRPr="004D7DCA">
              <w:rPr>
                <w:rFonts w:asciiTheme="majorBidi" w:hAnsiTheme="majorBidi" w:cstheme="majorBidi"/>
                <w:b w:val="0"/>
                <w:sz w:val="22"/>
              </w:rPr>
              <w:t>-</w:t>
            </w:r>
            <w:r w:rsidRPr="004D7DCA">
              <w:rPr>
                <w:rFonts w:asciiTheme="majorBidi" w:hAnsiTheme="majorBidi" w:cstheme="majorBidi"/>
                <w:b w:val="0"/>
                <w:sz w:val="22"/>
              </w:rPr>
              <w:t xml:space="preserve">makers inside and outside </w:t>
            </w:r>
            <w:r w:rsidR="0034286A" w:rsidRPr="004D7DCA">
              <w:rPr>
                <w:rFonts w:asciiTheme="majorBidi" w:hAnsiTheme="majorBidi" w:cstheme="majorBidi"/>
                <w:b w:val="0"/>
                <w:sz w:val="22"/>
              </w:rPr>
              <w:t xml:space="preserve">the </w:t>
            </w:r>
            <w:r w:rsidRPr="004D7DCA">
              <w:rPr>
                <w:rFonts w:asciiTheme="majorBidi" w:hAnsiTheme="majorBidi" w:cstheme="majorBidi"/>
                <w:b w:val="0"/>
                <w:sz w:val="22"/>
              </w:rPr>
              <w:t>entity</w:t>
            </w:r>
            <w:r w:rsidR="0034286A" w:rsidRPr="004D7DCA">
              <w:rPr>
                <w:rFonts w:asciiTheme="majorBidi" w:hAnsiTheme="majorBidi" w:cstheme="majorBidi"/>
                <w:b w:val="0"/>
                <w:sz w:val="22"/>
              </w:rPr>
              <w:t>)</w:t>
            </w:r>
            <w:r w:rsidRPr="004D7DCA">
              <w:rPr>
                <w:rFonts w:asciiTheme="majorBidi" w:hAnsiTheme="majorBidi" w:cstheme="majorBidi"/>
                <w:b w:val="0"/>
                <w:sz w:val="22"/>
              </w:rPr>
              <w:t xml:space="preserve"> able to understand the scenarios? </w:t>
            </w:r>
            <w:r w:rsidR="0034286A" w:rsidRPr="004D7DCA">
              <w:rPr>
                <w:rFonts w:asciiTheme="majorBidi" w:hAnsiTheme="majorBidi" w:cstheme="majorBidi"/>
                <w:b w:val="0"/>
                <w:sz w:val="22"/>
              </w:rPr>
              <w:t xml:space="preserve">Were </w:t>
            </w:r>
            <w:r w:rsidRPr="004D7DCA">
              <w:rPr>
                <w:rFonts w:asciiTheme="majorBidi" w:hAnsiTheme="majorBidi" w:cstheme="majorBidi"/>
                <w:b w:val="0"/>
                <w:sz w:val="22"/>
              </w:rPr>
              <w:t>scenarios simple and understandable for them</w:t>
            </w:r>
            <w:r w:rsidR="00E9724B" w:rsidRPr="004D7DCA">
              <w:rPr>
                <w:rFonts w:asciiTheme="majorBidi" w:hAnsiTheme="majorBidi" w:cstheme="majorBidi"/>
                <w:b w:val="0"/>
                <w:sz w:val="22"/>
              </w:rPr>
              <w:t>?</w:t>
            </w:r>
            <w:r w:rsidR="00E9724B">
              <w:rPr>
                <w:rFonts w:asciiTheme="majorBidi" w:hAnsiTheme="majorBidi" w:cstheme="majorBidi"/>
                <w:b w:val="0"/>
                <w:sz w:val="22"/>
              </w:rPr>
              <w:t xml:space="preserve"> </w:t>
            </w:r>
            <w:r w:rsidRPr="004D7DCA">
              <w:rPr>
                <w:rFonts w:asciiTheme="majorBidi" w:hAnsiTheme="majorBidi" w:cstheme="majorBidi"/>
                <w:b w:val="0"/>
                <w:sz w:val="22"/>
              </w:rPr>
              <w:t>How did they react to the scenario(s)?</w:t>
            </w:r>
          </w:p>
        </w:tc>
      </w:tr>
      <w:tr w:rsidR="002C3B5E" w:rsidRPr="004D7DCA" w14:paraId="4CA1C0FE" w14:textId="77777777" w:rsidTr="00C6696B">
        <w:trPr>
          <w:trHeight w:val="20"/>
        </w:trPr>
        <w:tc>
          <w:tcPr>
            <w:tcW w:w="5000"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tcPr>
          <w:p w14:paraId="58FDE255" w14:textId="77777777" w:rsidR="002C3B5E" w:rsidRPr="004D7DCA" w:rsidRDefault="002C3B5E" w:rsidP="001B6459">
            <w:pPr>
              <w:spacing w:after="0" w:line="276" w:lineRule="auto"/>
              <w:jc w:val="both"/>
              <w:rPr>
                <w:rFonts w:asciiTheme="majorBidi" w:eastAsia="Arial Narrow" w:hAnsiTheme="majorBidi" w:cstheme="majorBidi"/>
                <w:sz w:val="22"/>
              </w:rPr>
            </w:pPr>
            <w:r w:rsidRPr="004D7DCA">
              <w:rPr>
                <w:rFonts w:asciiTheme="majorBidi" w:hAnsiTheme="majorBidi" w:cstheme="majorBidi"/>
                <w:bCs/>
                <w:sz w:val="22"/>
              </w:rPr>
              <w:lastRenderedPageBreak/>
              <w:t>Part 12:</w:t>
            </w:r>
            <w:r w:rsidRPr="004D7DCA">
              <w:rPr>
                <w:rFonts w:asciiTheme="majorBidi" w:hAnsiTheme="majorBidi" w:cstheme="majorBidi"/>
                <w:sz w:val="22"/>
              </w:rPr>
              <w:t xml:space="preserve"> </w:t>
            </w:r>
            <w:r w:rsidRPr="004D7DCA">
              <w:rPr>
                <w:rStyle w:val="None"/>
                <w:rFonts w:asciiTheme="majorBidi" w:hAnsiTheme="majorBidi" w:cstheme="majorBidi"/>
                <w:bCs/>
                <w:sz w:val="22"/>
              </w:rPr>
              <w:t>Leadership support and follow-through</w:t>
            </w:r>
          </w:p>
          <w:p w14:paraId="1EE0AED9" w14:textId="528CA490" w:rsidR="002C3B5E" w:rsidRPr="004D7DCA" w:rsidRDefault="002C3B5E">
            <w:pPr>
              <w:pStyle w:val="ListParagraph"/>
              <w:numPr>
                <w:ilvl w:val="0"/>
                <w:numId w:val="94"/>
              </w:numPr>
              <w:spacing w:after="0" w:line="276" w:lineRule="auto"/>
              <w:jc w:val="both"/>
              <w:rPr>
                <w:rFonts w:asciiTheme="majorBidi" w:eastAsia="Arial Narrow" w:hAnsiTheme="majorBidi" w:cstheme="majorBidi"/>
                <w:b w:val="0"/>
                <w:sz w:val="22"/>
              </w:rPr>
            </w:pPr>
            <w:r w:rsidRPr="004D7DCA">
              <w:rPr>
                <w:rStyle w:val="None"/>
                <w:rFonts w:asciiTheme="majorBidi" w:hAnsiTheme="majorBidi" w:cstheme="majorBidi"/>
                <w:b w:val="0"/>
                <w:bCs/>
                <w:sz w:val="22"/>
              </w:rPr>
              <w:t xml:space="preserve">Criteria for rating: </w:t>
            </w:r>
            <w:r w:rsidR="00BE7142" w:rsidRPr="004D7DCA">
              <w:rPr>
                <w:rStyle w:val="None"/>
                <w:rFonts w:asciiTheme="majorBidi" w:hAnsiTheme="majorBidi" w:cstheme="majorBidi"/>
                <w:b w:val="0"/>
                <w:sz w:val="22"/>
              </w:rPr>
              <w:t>l</w:t>
            </w:r>
            <w:r w:rsidRPr="004D7DCA">
              <w:rPr>
                <w:rStyle w:val="None"/>
                <w:rFonts w:asciiTheme="majorBidi" w:hAnsiTheme="majorBidi" w:cstheme="majorBidi"/>
                <w:b w:val="0"/>
                <w:sz w:val="22"/>
              </w:rPr>
              <w:t>evel of enthusiasm of executives for the initial scenarios and/or for further scenario work</w:t>
            </w:r>
            <w:r w:rsidR="00BE7142" w:rsidRPr="004D7DCA">
              <w:rPr>
                <w:rStyle w:val="None"/>
                <w:rFonts w:asciiTheme="majorBidi" w:hAnsiTheme="majorBidi" w:cstheme="majorBidi"/>
                <w:b w:val="0"/>
                <w:sz w:val="22"/>
              </w:rPr>
              <w:t>;</w:t>
            </w:r>
            <w:r w:rsidR="00BE7142" w:rsidRPr="004D7DCA">
              <w:rPr>
                <w:rStyle w:val="None"/>
              </w:rPr>
              <w:t xml:space="preserve"> </w:t>
            </w:r>
            <w:r w:rsidR="00BE7142" w:rsidRPr="004D7DCA">
              <w:rPr>
                <w:rStyle w:val="None"/>
                <w:rFonts w:asciiTheme="majorBidi" w:hAnsiTheme="majorBidi" w:cstheme="majorBidi"/>
                <w:b w:val="0"/>
                <w:sz w:val="22"/>
              </w:rPr>
              <w:t>w</w:t>
            </w:r>
            <w:r w:rsidRPr="004D7DCA">
              <w:rPr>
                <w:rStyle w:val="None"/>
                <w:rFonts w:asciiTheme="majorBidi" w:hAnsiTheme="majorBidi" w:cstheme="majorBidi"/>
                <w:b w:val="0"/>
                <w:sz w:val="22"/>
              </w:rPr>
              <w:t>illingness of executives to encourage, resource</w:t>
            </w:r>
            <w:r w:rsidR="00F204CC" w:rsidRPr="004D7DCA">
              <w:rPr>
                <w:rStyle w:val="None"/>
                <w:rFonts w:asciiTheme="majorBidi" w:hAnsiTheme="majorBidi" w:cstheme="majorBidi"/>
                <w:b w:val="0"/>
                <w:sz w:val="22"/>
              </w:rPr>
              <w:t>,</w:t>
            </w:r>
            <w:r w:rsidRPr="004D7DCA">
              <w:rPr>
                <w:rStyle w:val="None"/>
                <w:rFonts w:asciiTheme="majorBidi" w:hAnsiTheme="majorBidi" w:cstheme="majorBidi"/>
                <w:b w:val="0"/>
                <w:sz w:val="22"/>
              </w:rPr>
              <w:t xml:space="preserve"> and/or make use of follow-up or further scenario planning processes</w:t>
            </w:r>
            <w:r w:rsidR="00BE7142" w:rsidRPr="004D7DCA">
              <w:rPr>
                <w:rStyle w:val="None"/>
                <w:rFonts w:asciiTheme="majorBidi" w:hAnsiTheme="majorBidi" w:cstheme="majorBidi"/>
                <w:b w:val="0"/>
                <w:sz w:val="22"/>
              </w:rPr>
              <w:t>;</w:t>
            </w:r>
            <w:r w:rsidRPr="004D7DCA">
              <w:rPr>
                <w:rStyle w:val="None"/>
                <w:rFonts w:asciiTheme="majorBidi" w:hAnsiTheme="majorBidi" w:cstheme="majorBidi"/>
                <w:b w:val="0"/>
                <w:sz w:val="22"/>
              </w:rPr>
              <w:t xml:space="preserve"> </w:t>
            </w:r>
            <w:r w:rsidR="00BE7142" w:rsidRPr="004D7DCA">
              <w:rPr>
                <w:rStyle w:val="None"/>
                <w:rFonts w:asciiTheme="majorBidi" w:hAnsiTheme="majorBidi" w:cstheme="majorBidi"/>
                <w:b w:val="0"/>
                <w:sz w:val="22"/>
              </w:rPr>
              <w:t>w</w:t>
            </w:r>
            <w:r w:rsidRPr="004D7DCA">
              <w:rPr>
                <w:rStyle w:val="None"/>
                <w:rFonts w:asciiTheme="majorBidi" w:hAnsiTheme="majorBidi" w:cstheme="majorBidi"/>
                <w:b w:val="0"/>
                <w:sz w:val="22"/>
              </w:rPr>
              <w:t>illingness of executives to make use of scenarios in subsequent strategic and/or business planning processes</w:t>
            </w:r>
            <w:r w:rsidR="00BE7142" w:rsidRPr="004D7DCA">
              <w:rPr>
                <w:rStyle w:val="None"/>
                <w:rFonts w:asciiTheme="majorBidi" w:hAnsiTheme="majorBidi" w:cstheme="majorBidi"/>
                <w:b w:val="0"/>
                <w:sz w:val="22"/>
              </w:rPr>
              <w:t>.</w:t>
            </w:r>
          </w:p>
          <w:p w14:paraId="5CCA0153" w14:textId="2ABD6153" w:rsidR="002C3B5E" w:rsidRPr="004D7DCA" w:rsidRDefault="002C3B5E">
            <w:pPr>
              <w:pStyle w:val="ListParagraph"/>
              <w:numPr>
                <w:ilvl w:val="0"/>
                <w:numId w:val="94"/>
              </w:numPr>
              <w:spacing w:after="0" w:line="276" w:lineRule="auto"/>
              <w:jc w:val="both"/>
              <w:rPr>
                <w:rFonts w:asciiTheme="majorBidi" w:hAnsiTheme="majorBidi" w:cstheme="majorBidi"/>
                <w:b w:val="0"/>
                <w:sz w:val="22"/>
              </w:rPr>
            </w:pPr>
            <w:r w:rsidRPr="004D7DCA">
              <w:rPr>
                <w:rStyle w:val="None"/>
                <w:rFonts w:asciiTheme="majorBidi" w:hAnsiTheme="majorBidi" w:cstheme="majorBidi"/>
                <w:b w:val="0"/>
                <w:sz w:val="22"/>
              </w:rPr>
              <w:t xml:space="preserve">How </w:t>
            </w:r>
            <w:r w:rsidR="00F204CC" w:rsidRPr="004D7DCA">
              <w:rPr>
                <w:rStyle w:val="None"/>
                <w:rFonts w:asciiTheme="majorBidi" w:hAnsiTheme="majorBidi" w:cstheme="majorBidi"/>
                <w:b w:val="0"/>
                <w:sz w:val="22"/>
              </w:rPr>
              <w:t xml:space="preserve">do </w:t>
            </w:r>
            <w:r w:rsidRPr="004D7DCA">
              <w:rPr>
                <w:rStyle w:val="None"/>
                <w:rFonts w:asciiTheme="majorBidi" w:hAnsiTheme="majorBidi" w:cstheme="majorBidi"/>
                <w:b w:val="0"/>
                <w:sz w:val="22"/>
              </w:rPr>
              <w:t xml:space="preserve">the stakeholders of your entity act in the foresight/scenario planning process in your entity? </w:t>
            </w:r>
            <w:r w:rsidR="00F204CC" w:rsidRPr="004D7DCA">
              <w:rPr>
                <w:rStyle w:val="None"/>
                <w:rFonts w:asciiTheme="majorBidi" w:hAnsiTheme="majorBidi" w:cstheme="majorBidi"/>
                <w:b w:val="0"/>
                <w:sz w:val="22"/>
              </w:rPr>
              <w:t>W</w:t>
            </w:r>
            <w:r w:rsidRPr="004D7DCA">
              <w:rPr>
                <w:rStyle w:val="None"/>
                <w:rFonts w:asciiTheme="majorBidi" w:hAnsiTheme="majorBidi" w:cstheme="majorBidi"/>
                <w:b w:val="0"/>
                <w:sz w:val="22"/>
              </w:rPr>
              <w:t xml:space="preserve">hat role </w:t>
            </w:r>
            <w:r w:rsidR="00856E30" w:rsidRPr="004D7DCA">
              <w:rPr>
                <w:rStyle w:val="None"/>
                <w:rFonts w:asciiTheme="majorBidi" w:hAnsiTheme="majorBidi" w:cstheme="majorBidi"/>
                <w:b w:val="0"/>
                <w:sz w:val="22"/>
              </w:rPr>
              <w:t>d</w:t>
            </w:r>
            <w:r w:rsidR="00856E30" w:rsidRPr="00C509D9">
              <w:rPr>
                <w:rStyle w:val="None"/>
                <w:b w:val="0"/>
                <w:bCs/>
                <w:sz w:val="22"/>
              </w:rPr>
              <w:t>o</w:t>
            </w:r>
            <w:r w:rsidR="00856E30" w:rsidRPr="004D7DCA">
              <w:rPr>
                <w:rStyle w:val="None"/>
              </w:rPr>
              <w:t xml:space="preserve"> </w:t>
            </w:r>
            <w:r w:rsidRPr="004D7DCA">
              <w:rPr>
                <w:rStyle w:val="None"/>
                <w:rFonts w:asciiTheme="majorBidi" w:hAnsiTheme="majorBidi" w:cstheme="majorBidi"/>
                <w:b w:val="0"/>
                <w:sz w:val="22"/>
              </w:rPr>
              <w:t xml:space="preserve">they play? Were they involved? How? Did they support Scenario Planning or not? How? What was their level of support? And how </w:t>
            </w:r>
            <w:r w:rsidR="00F204CC" w:rsidRPr="004D7DCA">
              <w:rPr>
                <w:rStyle w:val="None"/>
                <w:rFonts w:asciiTheme="majorBidi" w:hAnsiTheme="majorBidi" w:cstheme="majorBidi"/>
                <w:b w:val="0"/>
                <w:sz w:val="22"/>
              </w:rPr>
              <w:t xml:space="preserve">do </w:t>
            </w:r>
            <w:r w:rsidRPr="004D7DCA">
              <w:rPr>
                <w:rStyle w:val="None"/>
                <w:rFonts w:asciiTheme="majorBidi" w:hAnsiTheme="majorBidi" w:cstheme="majorBidi"/>
                <w:b w:val="0"/>
                <w:sz w:val="22"/>
              </w:rPr>
              <w:t xml:space="preserve">they look at this idea? </w:t>
            </w:r>
          </w:p>
        </w:tc>
      </w:tr>
      <w:tr w:rsidR="00856DDE" w:rsidRPr="004D7DCA" w14:paraId="77FEF53A" w14:textId="77777777" w:rsidTr="00C6696B">
        <w:trPr>
          <w:trHeight w:val="20"/>
        </w:trPr>
        <w:tc>
          <w:tcPr>
            <w:tcW w:w="5000" w:type="pct"/>
            <w:tcBorders>
              <w:top w:val="single" w:sz="4" w:space="0" w:color="DDDDDD"/>
              <w:left w:val="single" w:sz="4" w:space="0" w:color="DDDDDD"/>
              <w:bottom w:val="single" w:sz="4" w:space="0" w:color="DDDDDD"/>
              <w:right w:val="single" w:sz="4" w:space="0" w:color="DDDDDD"/>
            </w:tcBorders>
            <w:shd w:val="clear" w:color="auto" w:fill="auto"/>
            <w:tcMar>
              <w:top w:w="80" w:type="dxa"/>
              <w:left w:w="80" w:type="dxa"/>
              <w:bottom w:w="80" w:type="dxa"/>
              <w:right w:w="80" w:type="dxa"/>
            </w:tcMar>
          </w:tcPr>
          <w:p w14:paraId="748A768F" w14:textId="5CE9073A" w:rsidR="00856DDE" w:rsidRPr="004D7DCA" w:rsidRDefault="00856DDE" w:rsidP="001B6459">
            <w:pPr>
              <w:spacing w:after="0" w:line="276" w:lineRule="auto"/>
              <w:jc w:val="both"/>
              <w:rPr>
                <w:rFonts w:asciiTheme="majorBidi" w:eastAsia="Arial Narrow" w:hAnsiTheme="majorBidi" w:cstheme="majorBidi"/>
                <w:sz w:val="22"/>
              </w:rPr>
            </w:pPr>
            <w:r w:rsidRPr="004D7DCA">
              <w:rPr>
                <w:rFonts w:asciiTheme="majorBidi" w:hAnsiTheme="majorBidi" w:cstheme="majorBidi"/>
                <w:bCs/>
                <w:sz w:val="22"/>
              </w:rPr>
              <w:t xml:space="preserve">Part 13: </w:t>
            </w:r>
            <w:r w:rsidR="00FA61E0">
              <w:rPr>
                <w:rFonts w:asciiTheme="majorBidi" w:hAnsiTheme="majorBidi" w:cstheme="majorBidi"/>
                <w:bCs/>
              </w:rPr>
              <w:t>O</w:t>
            </w:r>
            <w:r w:rsidR="00FA61E0" w:rsidRPr="004D7DCA">
              <w:rPr>
                <w:rFonts w:asciiTheme="majorBidi" w:hAnsiTheme="majorBidi" w:cstheme="majorBidi"/>
              </w:rPr>
              <w:t>rgani</w:t>
            </w:r>
            <w:r w:rsidR="00FA61E0">
              <w:rPr>
                <w:rFonts w:asciiTheme="majorBidi" w:hAnsiTheme="majorBidi" w:cstheme="majorBidi"/>
              </w:rPr>
              <w:t>s</w:t>
            </w:r>
            <w:r w:rsidR="00FA61E0" w:rsidRPr="004D7DCA">
              <w:rPr>
                <w:rFonts w:asciiTheme="majorBidi" w:hAnsiTheme="majorBidi" w:cstheme="majorBidi"/>
              </w:rPr>
              <w:t>ation</w:t>
            </w:r>
            <w:r w:rsidRPr="004D7DCA">
              <w:rPr>
                <w:rStyle w:val="None"/>
                <w:rFonts w:asciiTheme="majorBidi" w:hAnsiTheme="majorBidi" w:cstheme="majorBidi"/>
                <w:bCs/>
                <w:sz w:val="22"/>
              </w:rPr>
              <w:t xml:space="preserve"> </w:t>
            </w:r>
            <w:r w:rsidR="00921C6D">
              <w:rPr>
                <w:rStyle w:val="None"/>
                <w:rFonts w:asciiTheme="majorBidi" w:hAnsiTheme="majorBidi" w:cstheme="majorBidi"/>
                <w:bCs/>
                <w:sz w:val="22"/>
              </w:rPr>
              <w:t>c</w:t>
            </w:r>
            <w:r w:rsidRPr="004D7DCA">
              <w:rPr>
                <w:rStyle w:val="None"/>
                <w:rFonts w:asciiTheme="majorBidi" w:hAnsiTheme="majorBidi" w:cstheme="majorBidi"/>
                <w:bCs/>
                <w:sz w:val="22"/>
              </w:rPr>
              <w:t xml:space="preserve">ulture, </w:t>
            </w:r>
            <w:r w:rsidR="00921C6D">
              <w:rPr>
                <w:rStyle w:val="None"/>
                <w:rFonts w:asciiTheme="majorBidi" w:hAnsiTheme="majorBidi" w:cstheme="majorBidi"/>
                <w:bCs/>
                <w:sz w:val="22"/>
              </w:rPr>
              <w:t>s</w:t>
            </w:r>
            <w:r w:rsidR="00E642B4" w:rsidRPr="004D7DCA">
              <w:rPr>
                <w:rStyle w:val="None"/>
                <w:rFonts w:asciiTheme="majorBidi" w:hAnsiTheme="majorBidi" w:cstheme="majorBidi"/>
                <w:bCs/>
                <w:sz w:val="22"/>
              </w:rPr>
              <w:t>tructure,</w:t>
            </w:r>
            <w:r w:rsidRPr="004D7DCA">
              <w:rPr>
                <w:rStyle w:val="None"/>
                <w:rFonts w:asciiTheme="majorBidi" w:hAnsiTheme="majorBidi" w:cstheme="majorBidi"/>
                <w:bCs/>
                <w:sz w:val="22"/>
              </w:rPr>
              <w:t xml:space="preserve"> and </w:t>
            </w:r>
            <w:r w:rsidR="00921C6D">
              <w:rPr>
                <w:rStyle w:val="None"/>
                <w:rFonts w:asciiTheme="majorBidi" w:hAnsiTheme="majorBidi" w:cstheme="majorBidi"/>
                <w:bCs/>
                <w:sz w:val="22"/>
              </w:rPr>
              <w:t>i</w:t>
            </w:r>
            <w:r w:rsidRPr="004D7DCA">
              <w:rPr>
                <w:rStyle w:val="None"/>
                <w:rFonts w:asciiTheme="majorBidi" w:hAnsiTheme="majorBidi" w:cstheme="majorBidi"/>
                <w:bCs/>
                <w:sz w:val="22"/>
              </w:rPr>
              <w:t xml:space="preserve">nternal </w:t>
            </w:r>
            <w:r w:rsidR="00921C6D">
              <w:rPr>
                <w:rStyle w:val="None"/>
                <w:rFonts w:asciiTheme="majorBidi" w:hAnsiTheme="majorBidi" w:cstheme="majorBidi"/>
                <w:bCs/>
                <w:sz w:val="22"/>
              </w:rPr>
              <w:t>p</w:t>
            </w:r>
            <w:r w:rsidRPr="004D7DCA">
              <w:rPr>
                <w:rStyle w:val="None"/>
                <w:rFonts w:asciiTheme="majorBidi" w:hAnsiTheme="majorBidi" w:cstheme="majorBidi"/>
                <w:bCs/>
                <w:sz w:val="22"/>
              </w:rPr>
              <w:t>olitical influence</w:t>
            </w:r>
          </w:p>
          <w:p w14:paraId="7EF346E7" w14:textId="3EE6B903" w:rsidR="00856DDE" w:rsidRPr="004D7DCA" w:rsidRDefault="00856E30">
            <w:pPr>
              <w:pStyle w:val="ListParagraph"/>
              <w:numPr>
                <w:ilvl w:val="0"/>
                <w:numId w:val="94"/>
              </w:numPr>
              <w:spacing w:after="0" w:line="276" w:lineRule="auto"/>
              <w:jc w:val="both"/>
              <w:rPr>
                <w:rFonts w:asciiTheme="majorBidi" w:hAnsiTheme="majorBidi" w:cstheme="majorBidi"/>
                <w:b w:val="0"/>
                <w:sz w:val="22"/>
              </w:rPr>
            </w:pPr>
            <w:r w:rsidRPr="00095363">
              <w:rPr>
                <w:rStyle w:val="None"/>
                <w:rFonts w:asciiTheme="majorBidi" w:hAnsiTheme="majorBidi" w:cstheme="majorBidi"/>
                <w:b w:val="0"/>
                <w:sz w:val="22"/>
              </w:rPr>
              <w:t>W</w:t>
            </w:r>
            <w:r w:rsidRPr="00C509D9">
              <w:rPr>
                <w:rStyle w:val="None"/>
                <w:b w:val="0"/>
                <w:bCs/>
                <w:sz w:val="22"/>
              </w:rPr>
              <w:t>as</w:t>
            </w:r>
            <w:r w:rsidRPr="004D7DCA">
              <w:rPr>
                <w:rStyle w:val="None"/>
              </w:rPr>
              <w:t xml:space="preserve"> </w:t>
            </w:r>
            <w:r w:rsidRPr="004D7DCA">
              <w:rPr>
                <w:rStyle w:val="None"/>
                <w:rFonts w:asciiTheme="majorBidi" w:hAnsiTheme="majorBidi" w:cstheme="majorBidi"/>
                <w:b w:val="0"/>
                <w:sz w:val="22"/>
              </w:rPr>
              <w:t>t</w:t>
            </w:r>
            <w:r w:rsidR="00856DDE" w:rsidRPr="004D7DCA">
              <w:rPr>
                <w:rStyle w:val="None"/>
                <w:rFonts w:asciiTheme="majorBidi" w:hAnsiTheme="majorBidi" w:cstheme="majorBidi"/>
                <w:b w:val="0"/>
                <w:sz w:val="22"/>
              </w:rPr>
              <w:t xml:space="preserve">he complexity of </w:t>
            </w:r>
            <w:r w:rsidR="00F204CC" w:rsidRPr="004D7DCA">
              <w:rPr>
                <w:rStyle w:val="None"/>
                <w:rFonts w:asciiTheme="majorBidi" w:hAnsiTheme="majorBidi" w:cstheme="majorBidi"/>
                <w:b w:val="0"/>
                <w:sz w:val="22"/>
              </w:rPr>
              <w:t xml:space="preserve">the </w:t>
            </w:r>
            <w:r w:rsidR="00856DDE" w:rsidRPr="004D7DCA">
              <w:rPr>
                <w:rStyle w:val="None"/>
                <w:rFonts w:asciiTheme="majorBidi" w:hAnsiTheme="majorBidi" w:cstheme="majorBidi"/>
                <w:b w:val="0"/>
                <w:sz w:val="22"/>
              </w:rPr>
              <w:t xml:space="preserve">governance system (multiple levels of governance/decision making) role facilitative </w:t>
            </w:r>
            <w:r w:rsidR="00856DDE" w:rsidRPr="00095363">
              <w:rPr>
                <w:rStyle w:val="None"/>
                <w:rFonts w:asciiTheme="majorBidi" w:hAnsiTheme="majorBidi" w:cstheme="majorBidi"/>
                <w:b w:val="0"/>
                <w:sz w:val="22"/>
              </w:rPr>
              <w:t xml:space="preserve">or </w:t>
            </w:r>
            <w:r w:rsidRPr="00095363">
              <w:rPr>
                <w:rStyle w:val="None"/>
                <w:rFonts w:asciiTheme="majorBidi" w:hAnsiTheme="majorBidi" w:cstheme="majorBidi"/>
                <w:b w:val="0"/>
                <w:sz w:val="22"/>
              </w:rPr>
              <w:t>d</w:t>
            </w:r>
            <w:r w:rsidRPr="00C509D9">
              <w:rPr>
                <w:rStyle w:val="None"/>
                <w:b w:val="0"/>
                <w:sz w:val="22"/>
              </w:rPr>
              <w:t>id it</w:t>
            </w:r>
            <w:r w:rsidRPr="00C509D9">
              <w:rPr>
                <w:rStyle w:val="None"/>
                <w:sz w:val="22"/>
              </w:rPr>
              <w:t xml:space="preserve"> </w:t>
            </w:r>
            <w:r w:rsidR="00856DDE" w:rsidRPr="00095363">
              <w:rPr>
                <w:rStyle w:val="None"/>
                <w:rFonts w:asciiTheme="majorBidi" w:hAnsiTheme="majorBidi" w:cstheme="majorBidi"/>
                <w:b w:val="0"/>
                <w:sz w:val="22"/>
              </w:rPr>
              <w:t>creat</w:t>
            </w:r>
            <w:r w:rsidRPr="00095363">
              <w:rPr>
                <w:rStyle w:val="None"/>
                <w:rFonts w:asciiTheme="majorBidi" w:hAnsiTheme="majorBidi" w:cstheme="majorBidi"/>
                <w:b w:val="0"/>
                <w:sz w:val="22"/>
              </w:rPr>
              <w:t>e</w:t>
            </w:r>
            <w:r w:rsidR="00856DDE" w:rsidRPr="00095363">
              <w:rPr>
                <w:rStyle w:val="None"/>
                <w:rFonts w:asciiTheme="majorBidi" w:hAnsiTheme="majorBidi" w:cstheme="majorBidi"/>
                <w:b w:val="0"/>
                <w:sz w:val="22"/>
              </w:rPr>
              <w:t xml:space="preserve"> barriers</w:t>
            </w:r>
            <w:r w:rsidR="00856DDE" w:rsidRPr="004D7DCA">
              <w:rPr>
                <w:rStyle w:val="None"/>
                <w:rFonts w:asciiTheme="majorBidi" w:hAnsiTheme="majorBidi" w:cstheme="majorBidi"/>
                <w:b w:val="0"/>
                <w:sz w:val="22"/>
              </w:rPr>
              <w:t xml:space="preserve"> in the project? </w:t>
            </w:r>
          </w:p>
          <w:p w14:paraId="55F40EF7" w14:textId="7D4EC642" w:rsidR="00856DDE" w:rsidRPr="004D7DCA" w:rsidRDefault="00856DDE">
            <w:pPr>
              <w:pStyle w:val="ListParagraph"/>
              <w:numPr>
                <w:ilvl w:val="0"/>
                <w:numId w:val="94"/>
              </w:numPr>
              <w:spacing w:after="0" w:line="276" w:lineRule="auto"/>
              <w:jc w:val="both"/>
              <w:rPr>
                <w:rFonts w:asciiTheme="majorBidi" w:hAnsiTheme="majorBidi" w:cstheme="majorBidi"/>
                <w:b w:val="0"/>
                <w:sz w:val="22"/>
              </w:rPr>
            </w:pPr>
            <w:r w:rsidRPr="004D7DCA">
              <w:rPr>
                <w:rStyle w:val="None"/>
                <w:rFonts w:asciiTheme="majorBidi" w:hAnsiTheme="majorBidi" w:cstheme="majorBidi"/>
                <w:b w:val="0"/>
                <w:sz w:val="22"/>
              </w:rPr>
              <w:t xml:space="preserve">How </w:t>
            </w:r>
            <w:r w:rsidR="00856E30" w:rsidRPr="00095363">
              <w:rPr>
                <w:rStyle w:val="None"/>
                <w:rFonts w:asciiTheme="majorBidi" w:hAnsiTheme="majorBidi" w:cstheme="majorBidi"/>
                <w:b w:val="0"/>
                <w:sz w:val="22"/>
              </w:rPr>
              <w:t>d</w:t>
            </w:r>
            <w:r w:rsidR="00856E30" w:rsidRPr="00C509D9">
              <w:rPr>
                <w:rStyle w:val="None"/>
                <w:b w:val="0"/>
                <w:bCs/>
                <w:sz w:val="22"/>
              </w:rPr>
              <w:t>id</w:t>
            </w:r>
            <w:r w:rsidR="00856E30" w:rsidRPr="00C509D9">
              <w:rPr>
                <w:rStyle w:val="None"/>
                <w:sz w:val="22"/>
              </w:rPr>
              <w:t xml:space="preserve"> </w:t>
            </w:r>
            <w:r w:rsidRPr="004D7DCA">
              <w:rPr>
                <w:rStyle w:val="None"/>
                <w:rFonts w:asciiTheme="majorBidi" w:hAnsiTheme="majorBidi" w:cstheme="majorBidi"/>
                <w:b w:val="0"/>
                <w:sz w:val="22"/>
              </w:rPr>
              <w:t xml:space="preserve">the employees in your entity react to the introduction of Scenario Planning as a foresight/innovation tool? Did they readily accept it? Did they create any barriers/issues? What were their concerns that you came across? What were your concerns/apprehensions? And why? How </w:t>
            </w:r>
            <w:r w:rsidR="00F204CC" w:rsidRPr="004D7DCA">
              <w:rPr>
                <w:rStyle w:val="None"/>
                <w:rFonts w:asciiTheme="majorBidi" w:hAnsiTheme="majorBidi" w:cstheme="majorBidi"/>
                <w:b w:val="0"/>
                <w:sz w:val="22"/>
              </w:rPr>
              <w:t>were these issues</w:t>
            </w:r>
            <w:r w:rsidRPr="004D7DCA">
              <w:rPr>
                <w:rStyle w:val="None"/>
                <w:rFonts w:asciiTheme="majorBidi" w:hAnsiTheme="majorBidi" w:cstheme="majorBidi"/>
                <w:b w:val="0"/>
                <w:sz w:val="22"/>
              </w:rPr>
              <w:t xml:space="preserve"> address</w:t>
            </w:r>
            <w:r w:rsidR="00F204CC" w:rsidRPr="004D7DCA">
              <w:rPr>
                <w:rStyle w:val="None"/>
                <w:rFonts w:asciiTheme="majorBidi" w:hAnsiTheme="majorBidi" w:cstheme="majorBidi"/>
                <w:b w:val="0"/>
                <w:sz w:val="22"/>
              </w:rPr>
              <w:t>ed</w:t>
            </w:r>
            <w:r w:rsidRPr="004D7DCA">
              <w:rPr>
                <w:rStyle w:val="None"/>
                <w:rFonts w:asciiTheme="majorBidi" w:hAnsiTheme="majorBidi" w:cstheme="majorBidi"/>
                <w:b w:val="0"/>
                <w:sz w:val="22"/>
              </w:rPr>
              <w:t>?</w:t>
            </w:r>
          </w:p>
          <w:p w14:paraId="0EEF0E19" w14:textId="169AC4A5" w:rsidR="00856DDE" w:rsidRPr="004D7DCA" w:rsidRDefault="00856DDE">
            <w:pPr>
              <w:pStyle w:val="ListParagraph"/>
              <w:numPr>
                <w:ilvl w:val="0"/>
                <w:numId w:val="94"/>
              </w:numPr>
              <w:spacing w:after="0" w:line="276" w:lineRule="auto"/>
              <w:jc w:val="both"/>
              <w:rPr>
                <w:rFonts w:asciiTheme="majorBidi" w:hAnsiTheme="majorBidi" w:cstheme="majorBidi"/>
                <w:b w:val="0"/>
                <w:sz w:val="22"/>
              </w:rPr>
            </w:pPr>
            <w:r w:rsidRPr="004D7DCA">
              <w:rPr>
                <w:rStyle w:val="None"/>
                <w:rFonts w:asciiTheme="majorBidi" w:hAnsiTheme="majorBidi" w:cstheme="majorBidi"/>
                <w:b w:val="0"/>
                <w:sz w:val="22"/>
              </w:rPr>
              <w:t xml:space="preserve">Do you think that your existing entity structure is capable of Scenario Planning, or </w:t>
            </w:r>
            <w:r w:rsidR="00F204CC" w:rsidRPr="004D7DCA">
              <w:rPr>
                <w:rStyle w:val="None"/>
                <w:rFonts w:asciiTheme="majorBidi" w:hAnsiTheme="majorBidi" w:cstheme="majorBidi"/>
                <w:b w:val="0"/>
                <w:sz w:val="22"/>
              </w:rPr>
              <w:t xml:space="preserve">does </w:t>
            </w:r>
            <w:r w:rsidRPr="004D7DCA">
              <w:rPr>
                <w:rStyle w:val="None"/>
                <w:rFonts w:asciiTheme="majorBidi" w:hAnsiTheme="majorBidi" w:cstheme="majorBidi"/>
                <w:b w:val="0"/>
                <w:sz w:val="22"/>
              </w:rPr>
              <w:t xml:space="preserve">it need to be changed? What sort of changes would you suggest based on your experience with </w:t>
            </w:r>
            <w:r w:rsidR="00DA1F8E" w:rsidRPr="004D7DCA">
              <w:rPr>
                <w:rStyle w:val="None"/>
                <w:rFonts w:asciiTheme="majorBidi" w:hAnsiTheme="majorBidi" w:cstheme="majorBidi"/>
                <w:b w:val="0"/>
                <w:sz w:val="22"/>
              </w:rPr>
              <w:t>S</w:t>
            </w:r>
            <w:r w:rsidR="00DA1F8E" w:rsidRPr="00C509D9">
              <w:rPr>
                <w:rStyle w:val="None"/>
                <w:b w:val="0"/>
                <w:sz w:val="22"/>
              </w:rPr>
              <w:t>cenario Planning</w:t>
            </w:r>
            <w:r w:rsidRPr="004D7DCA">
              <w:rPr>
                <w:rStyle w:val="None"/>
                <w:rFonts w:asciiTheme="majorBidi" w:hAnsiTheme="majorBidi" w:cstheme="majorBidi"/>
                <w:b w:val="0"/>
                <w:sz w:val="22"/>
              </w:rPr>
              <w:t>? (Supplementary Question: Do you think an internal research unit is needed to generate the required info</w:t>
            </w:r>
            <w:r w:rsidR="001B6459" w:rsidRPr="004D7DCA">
              <w:rPr>
                <w:rStyle w:val="None"/>
                <w:rFonts w:asciiTheme="majorBidi" w:hAnsiTheme="majorBidi" w:cstheme="majorBidi"/>
                <w:b w:val="0"/>
                <w:sz w:val="22"/>
              </w:rPr>
              <w:t xml:space="preserve">rmation or </w:t>
            </w:r>
            <w:r w:rsidR="00F46326" w:rsidRPr="004D7DCA">
              <w:rPr>
                <w:rStyle w:val="None"/>
                <w:rFonts w:asciiTheme="majorBidi" w:hAnsiTheme="majorBidi" w:cstheme="majorBidi"/>
                <w:b w:val="0"/>
                <w:sz w:val="22"/>
              </w:rPr>
              <w:t>w</w:t>
            </w:r>
            <w:r w:rsidR="00F46326" w:rsidRPr="00C509D9">
              <w:rPr>
                <w:rStyle w:val="None"/>
                <w:b w:val="0"/>
                <w:sz w:val="22"/>
              </w:rPr>
              <w:t>ould</w:t>
            </w:r>
            <w:r w:rsidR="00F46326" w:rsidRPr="004D7DCA">
              <w:rPr>
                <w:rStyle w:val="None"/>
                <w:rFonts w:asciiTheme="majorBidi" w:hAnsiTheme="majorBidi" w:cstheme="majorBidi"/>
                <w:b w:val="0"/>
                <w:sz w:val="22"/>
              </w:rPr>
              <w:t xml:space="preserve"> </w:t>
            </w:r>
            <w:r w:rsidR="001B6459" w:rsidRPr="004D7DCA">
              <w:rPr>
                <w:rStyle w:val="None"/>
                <w:rFonts w:asciiTheme="majorBidi" w:hAnsiTheme="majorBidi" w:cstheme="majorBidi"/>
                <w:b w:val="0"/>
                <w:sz w:val="22"/>
              </w:rPr>
              <w:t>a centrali</w:t>
            </w:r>
            <w:r w:rsidR="00C93A1C">
              <w:rPr>
                <w:rStyle w:val="None"/>
                <w:rFonts w:asciiTheme="majorBidi" w:hAnsiTheme="majorBidi" w:cstheme="majorBidi"/>
                <w:b w:val="0"/>
                <w:sz w:val="22"/>
              </w:rPr>
              <w:t>s</w:t>
            </w:r>
            <w:r w:rsidRPr="004D7DCA">
              <w:rPr>
                <w:rStyle w:val="None"/>
                <w:rFonts w:asciiTheme="majorBidi" w:hAnsiTheme="majorBidi" w:cstheme="majorBidi"/>
                <w:b w:val="0"/>
                <w:sz w:val="22"/>
              </w:rPr>
              <w:t xml:space="preserve">ed unit at the government level as a service provider can be </w:t>
            </w:r>
            <w:r w:rsidR="00F204CC" w:rsidRPr="004D7DCA">
              <w:rPr>
                <w:rStyle w:val="None"/>
                <w:rFonts w:asciiTheme="majorBidi" w:hAnsiTheme="majorBidi" w:cstheme="majorBidi"/>
                <w:b w:val="0"/>
                <w:sz w:val="22"/>
              </w:rPr>
              <w:t xml:space="preserve">a </w:t>
            </w:r>
            <w:r w:rsidRPr="004D7DCA">
              <w:rPr>
                <w:rStyle w:val="None"/>
                <w:rFonts w:asciiTheme="majorBidi" w:hAnsiTheme="majorBidi" w:cstheme="majorBidi"/>
                <w:b w:val="0"/>
                <w:sz w:val="22"/>
              </w:rPr>
              <w:t>better approach, share your understanding).</w:t>
            </w:r>
          </w:p>
          <w:p w14:paraId="03FC8BEF" w14:textId="43943D9F" w:rsidR="00856DDE" w:rsidRPr="004D7DCA" w:rsidRDefault="00856DDE">
            <w:pPr>
              <w:pStyle w:val="ListParagraph"/>
              <w:numPr>
                <w:ilvl w:val="0"/>
                <w:numId w:val="94"/>
              </w:numPr>
              <w:spacing w:after="0" w:line="276" w:lineRule="auto"/>
              <w:jc w:val="both"/>
              <w:rPr>
                <w:rFonts w:asciiTheme="majorBidi" w:hAnsiTheme="majorBidi" w:cstheme="majorBidi"/>
                <w:b w:val="0"/>
                <w:sz w:val="22"/>
              </w:rPr>
            </w:pPr>
            <w:r w:rsidRPr="004D7DCA">
              <w:rPr>
                <w:rStyle w:val="None"/>
                <w:rFonts w:asciiTheme="majorBidi" w:hAnsiTheme="majorBidi" w:cstheme="majorBidi"/>
                <w:b w:val="0"/>
                <w:sz w:val="22"/>
              </w:rPr>
              <w:t>Entit</w:t>
            </w:r>
            <w:r w:rsidR="00F46326" w:rsidRPr="004D7DCA">
              <w:rPr>
                <w:rStyle w:val="None"/>
                <w:rFonts w:asciiTheme="majorBidi" w:hAnsiTheme="majorBidi" w:cstheme="majorBidi"/>
                <w:b w:val="0"/>
                <w:sz w:val="22"/>
              </w:rPr>
              <w:t>i</w:t>
            </w:r>
            <w:r w:rsidR="00F46326" w:rsidRPr="00C509D9">
              <w:rPr>
                <w:rStyle w:val="None"/>
                <w:b w:val="0"/>
                <w:bCs/>
                <w:sz w:val="22"/>
              </w:rPr>
              <w:t>e</w:t>
            </w:r>
            <w:r w:rsidRPr="004D7DCA">
              <w:rPr>
                <w:rStyle w:val="None"/>
                <w:rFonts w:asciiTheme="majorBidi" w:hAnsiTheme="majorBidi" w:cstheme="majorBidi"/>
                <w:b w:val="0"/>
                <w:sz w:val="22"/>
              </w:rPr>
              <w:t xml:space="preserve">s in </w:t>
            </w:r>
            <w:r w:rsidR="00F204CC" w:rsidRPr="004D7DCA">
              <w:rPr>
                <w:rStyle w:val="None"/>
                <w:rFonts w:asciiTheme="majorBidi" w:hAnsiTheme="majorBidi" w:cstheme="majorBidi"/>
                <w:b w:val="0"/>
                <w:sz w:val="22"/>
              </w:rPr>
              <w:t xml:space="preserve">the </w:t>
            </w:r>
            <w:r w:rsidRPr="004D7DCA">
              <w:rPr>
                <w:rStyle w:val="None"/>
                <w:rFonts w:asciiTheme="majorBidi" w:hAnsiTheme="majorBidi" w:cstheme="majorBidi"/>
                <w:b w:val="0"/>
                <w:sz w:val="22"/>
              </w:rPr>
              <w:t xml:space="preserve">public sector </w:t>
            </w:r>
            <w:r w:rsidR="002F2A9E" w:rsidRPr="004D7DCA">
              <w:rPr>
                <w:rStyle w:val="None"/>
                <w:rFonts w:asciiTheme="majorBidi" w:hAnsiTheme="majorBidi" w:cstheme="majorBidi"/>
                <w:b w:val="0"/>
                <w:sz w:val="22"/>
              </w:rPr>
              <w:t>must</w:t>
            </w:r>
            <w:r w:rsidRPr="004D7DCA">
              <w:rPr>
                <w:rStyle w:val="None"/>
                <w:rFonts w:asciiTheme="majorBidi" w:hAnsiTheme="majorBidi" w:cstheme="majorBidi"/>
                <w:b w:val="0"/>
                <w:sz w:val="22"/>
              </w:rPr>
              <w:t xml:space="preserve"> face issues in the external environment too. What is your understanding </w:t>
            </w:r>
            <w:r w:rsidR="00F204CC" w:rsidRPr="004D7DCA">
              <w:rPr>
                <w:rStyle w:val="None"/>
                <w:rFonts w:asciiTheme="majorBidi" w:hAnsiTheme="majorBidi" w:cstheme="majorBidi"/>
                <w:b w:val="0"/>
                <w:sz w:val="22"/>
              </w:rPr>
              <w:t xml:space="preserve">of </w:t>
            </w:r>
            <w:r w:rsidRPr="004D7DCA">
              <w:rPr>
                <w:rStyle w:val="None"/>
                <w:rFonts w:asciiTheme="majorBidi" w:hAnsiTheme="majorBidi" w:cstheme="majorBidi"/>
                <w:b w:val="0"/>
                <w:sz w:val="22"/>
              </w:rPr>
              <w:t xml:space="preserve">how political influences and leadership (changes etc.) affected the SP project in your entity? </w:t>
            </w:r>
            <w:r w:rsidR="00F204CC" w:rsidRPr="004D7DCA">
              <w:rPr>
                <w:rStyle w:val="None"/>
                <w:rFonts w:asciiTheme="majorBidi" w:hAnsiTheme="majorBidi" w:cstheme="majorBidi"/>
                <w:b w:val="0"/>
                <w:sz w:val="22"/>
              </w:rPr>
              <w:t xml:space="preserve">And </w:t>
            </w:r>
            <w:r w:rsidRPr="004D7DCA">
              <w:rPr>
                <w:rStyle w:val="None"/>
                <w:rFonts w:asciiTheme="majorBidi" w:hAnsiTheme="majorBidi" w:cstheme="majorBidi"/>
                <w:b w:val="0"/>
                <w:sz w:val="22"/>
              </w:rPr>
              <w:t xml:space="preserve">why you think so (Probe to ask for examples </w:t>
            </w:r>
            <w:r w:rsidR="00F204CC" w:rsidRPr="004D7DCA">
              <w:rPr>
                <w:rStyle w:val="None"/>
                <w:rFonts w:asciiTheme="majorBidi" w:hAnsiTheme="majorBidi" w:cstheme="majorBidi"/>
                <w:b w:val="0"/>
                <w:sz w:val="22"/>
              </w:rPr>
              <w:t xml:space="preserve">and </w:t>
            </w:r>
            <w:r w:rsidRPr="004D7DCA">
              <w:rPr>
                <w:rStyle w:val="None"/>
                <w:rFonts w:asciiTheme="majorBidi" w:hAnsiTheme="majorBidi" w:cstheme="majorBidi"/>
                <w:b w:val="0"/>
                <w:sz w:val="22"/>
              </w:rPr>
              <w:t>stories).</w:t>
            </w:r>
          </w:p>
          <w:p w14:paraId="0A9101CE" w14:textId="77777777" w:rsidR="00856DDE" w:rsidRPr="004D7DCA" w:rsidRDefault="00856DDE">
            <w:pPr>
              <w:pStyle w:val="ListParagraph"/>
              <w:numPr>
                <w:ilvl w:val="0"/>
                <w:numId w:val="94"/>
              </w:numPr>
              <w:spacing w:after="0" w:line="276" w:lineRule="auto"/>
              <w:jc w:val="both"/>
              <w:rPr>
                <w:rFonts w:asciiTheme="majorBidi" w:hAnsiTheme="majorBidi" w:cstheme="majorBidi"/>
                <w:b w:val="0"/>
                <w:sz w:val="22"/>
              </w:rPr>
            </w:pPr>
            <w:r w:rsidRPr="004D7DCA">
              <w:rPr>
                <w:rStyle w:val="None"/>
                <w:rFonts w:asciiTheme="majorBidi" w:hAnsiTheme="majorBidi" w:cstheme="majorBidi"/>
                <w:b w:val="0"/>
                <w:bCs/>
                <w:sz w:val="22"/>
              </w:rPr>
              <w:t>Conclusion</w:t>
            </w:r>
            <w:r w:rsidRPr="004D7DCA">
              <w:rPr>
                <w:rStyle w:val="None"/>
                <w:rFonts w:asciiTheme="majorBidi" w:hAnsiTheme="majorBidi" w:cstheme="majorBidi"/>
                <w:b w:val="0"/>
                <w:sz w:val="22"/>
              </w:rPr>
              <w:t>: Would you like to ask anything?</w:t>
            </w:r>
          </w:p>
        </w:tc>
      </w:tr>
    </w:tbl>
    <w:p w14:paraId="5908A634" w14:textId="6CC84128" w:rsidR="00856DDE" w:rsidRPr="00B0704A" w:rsidRDefault="009C7A72" w:rsidP="00C6696B">
      <w:pPr>
        <w:pStyle w:val="Caption"/>
        <w:rPr>
          <w:rFonts w:asciiTheme="majorBidi" w:hAnsiTheme="majorBidi" w:cstheme="majorBidi"/>
          <w:b/>
          <w:bCs w:val="0"/>
        </w:rPr>
      </w:pPr>
      <w:bookmarkStart w:id="2728" w:name="_Toc113904301"/>
      <w:r w:rsidRPr="00C509D9">
        <w:rPr>
          <w:rFonts w:asciiTheme="majorBidi" w:hAnsiTheme="majorBidi" w:cstheme="majorBidi"/>
          <w:b/>
        </w:rPr>
        <w:t xml:space="preserve">Table </w:t>
      </w:r>
      <w:r w:rsidR="000E65C1">
        <w:rPr>
          <w:rFonts w:asciiTheme="majorBidi" w:hAnsiTheme="majorBidi" w:cstheme="majorBidi"/>
          <w:b/>
        </w:rPr>
        <w:fldChar w:fldCharType="begin"/>
      </w:r>
      <w:r w:rsidR="000E65C1">
        <w:rPr>
          <w:rFonts w:asciiTheme="majorBidi" w:hAnsiTheme="majorBidi" w:cstheme="majorBidi"/>
          <w:b/>
        </w:rPr>
        <w:instrText xml:space="preserve"> SEQ Table \* ARABIC </w:instrText>
      </w:r>
      <w:r w:rsidR="000E65C1">
        <w:rPr>
          <w:rFonts w:asciiTheme="majorBidi" w:hAnsiTheme="majorBidi" w:cstheme="majorBidi"/>
          <w:b/>
        </w:rPr>
        <w:fldChar w:fldCharType="separate"/>
      </w:r>
      <w:r w:rsidR="000E65C1">
        <w:rPr>
          <w:rFonts w:asciiTheme="majorBidi" w:hAnsiTheme="majorBidi" w:cstheme="majorBidi"/>
          <w:b/>
          <w:noProof/>
        </w:rPr>
        <w:t>34</w:t>
      </w:r>
      <w:r w:rsidR="000E65C1">
        <w:rPr>
          <w:rFonts w:asciiTheme="majorBidi" w:hAnsiTheme="majorBidi" w:cstheme="majorBidi"/>
          <w:b/>
        </w:rPr>
        <w:fldChar w:fldCharType="end"/>
      </w:r>
      <w:r w:rsidR="00856DDE" w:rsidRPr="00C509D9">
        <w:rPr>
          <w:rFonts w:asciiTheme="majorBidi" w:hAnsiTheme="majorBidi" w:cstheme="majorBidi"/>
          <w:b/>
        </w:rPr>
        <w:t>:</w:t>
      </w:r>
      <w:r w:rsidR="00856DDE" w:rsidRPr="00B0704A">
        <w:rPr>
          <w:rFonts w:asciiTheme="majorBidi" w:hAnsiTheme="majorBidi" w:cstheme="majorBidi"/>
          <w:bCs w:val="0"/>
        </w:rPr>
        <w:t xml:space="preserve"> Phase 3B</w:t>
      </w:r>
      <w:r w:rsidR="000926A2" w:rsidRPr="000926A2">
        <w:rPr>
          <w:rFonts w:asciiTheme="majorBidi" w:hAnsiTheme="majorBidi" w:cstheme="majorBidi"/>
          <w:bCs w:val="0"/>
        </w:rPr>
        <w:t xml:space="preserve"> </w:t>
      </w:r>
      <w:r w:rsidR="000926A2">
        <w:rPr>
          <w:rFonts w:asciiTheme="majorBidi" w:hAnsiTheme="majorBidi" w:cstheme="majorBidi"/>
          <w:bCs w:val="0"/>
        </w:rPr>
        <w:t>i</w:t>
      </w:r>
      <w:r w:rsidR="000926A2" w:rsidRPr="00255C42">
        <w:rPr>
          <w:rFonts w:asciiTheme="majorBidi" w:hAnsiTheme="majorBidi" w:cstheme="majorBidi"/>
          <w:bCs w:val="0"/>
        </w:rPr>
        <w:t xml:space="preserve">nterview </w:t>
      </w:r>
      <w:r w:rsidR="000926A2">
        <w:rPr>
          <w:rFonts w:asciiTheme="majorBidi" w:hAnsiTheme="majorBidi" w:cstheme="majorBidi"/>
          <w:bCs w:val="0"/>
        </w:rPr>
        <w:t>q</w:t>
      </w:r>
      <w:r w:rsidR="000926A2" w:rsidRPr="00255C42">
        <w:rPr>
          <w:rFonts w:asciiTheme="majorBidi" w:hAnsiTheme="majorBidi" w:cstheme="majorBidi"/>
          <w:bCs w:val="0"/>
        </w:rPr>
        <w:t>uestions</w:t>
      </w:r>
      <w:r w:rsidR="000926A2">
        <w:rPr>
          <w:rFonts w:asciiTheme="majorBidi" w:hAnsiTheme="majorBidi" w:cstheme="majorBidi"/>
          <w:bCs w:val="0"/>
        </w:rPr>
        <w:t>.</w:t>
      </w:r>
      <w:bookmarkEnd w:id="2728"/>
    </w:p>
    <w:p w14:paraId="06E50BDB" w14:textId="1320815D" w:rsidR="00936952" w:rsidRPr="004D7DCA" w:rsidRDefault="00936952">
      <w:pPr>
        <w:pStyle w:val="Heading2"/>
      </w:pPr>
      <w:bookmarkStart w:id="2729" w:name="_Toc110580492"/>
      <w:bookmarkStart w:id="2730" w:name="_Toc111330324"/>
      <w:bookmarkStart w:id="2731" w:name="_Toc111468287"/>
      <w:bookmarkStart w:id="2732" w:name="_Toc115702248"/>
      <w:r w:rsidRPr="004D7DCA">
        <w:t>Data Analysis</w:t>
      </w:r>
      <w:bookmarkEnd w:id="2729"/>
      <w:bookmarkEnd w:id="2730"/>
      <w:bookmarkEnd w:id="2731"/>
      <w:bookmarkEnd w:id="2732"/>
    </w:p>
    <w:p w14:paraId="1C0477C0" w14:textId="15EE6E41" w:rsidR="00936952" w:rsidRPr="004D7DCA" w:rsidRDefault="00936952" w:rsidP="009D738F">
      <w:pPr>
        <w:pStyle w:val="1stpara"/>
        <w:rPr>
          <w:rFonts w:asciiTheme="majorBidi" w:eastAsia="Times New Roman" w:hAnsiTheme="majorBidi" w:cstheme="majorBidi"/>
        </w:rPr>
      </w:pPr>
      <w:r w:rsidRPr="004D7DCA">
        <w:rPr>
          <w:rFonts w:asciiTheme="majorBidi" w:hAnsiTheme="majorBidi" w:cstheme="majorBidi"/>
        </w:rPr>
        <w:t xml:space="preserve">The data from Phase 3 </w:t>
      </w:r>
      <w:r w:rsidR="00C25A14" w:rsidRPr="004D7DCA">
        <w:rPr>
          <w:rFonts w:asciiTheme="majorBidi" w:hAnsiTheme="majorBidi" w:cstheme="majorBidi"/>
        </w:rPr>
        <w:t>were</w:t>
      </w:r>
      <w:r w:rsidRPr="004D7DCA">
        <w:rPr>
          <w:rFonts w:asciiTheme="majorBidi" w:hAnsiTheme="majorBidi" w:cstheme="majorBidi"/>
        </w:rPr>
        <w:t xml:space="preserve"> collected from interviews </w:t>
      </w:r>
      <w:r w:rsidR="00C25A14" w:rsidRPr="004D7DCA">
        <w:rPr>
          <w:rFonts w:asciiTheme="majorBidi" w:hAnsiTheme="majorBidi" w:cstheme="majorBidi"/>
        </w:rPr>
        <w:t xml:space="preserve">of </w:t>
      </w:r>
      <w:r w:rsidRPr="004D7DCA">
        <w:rPr>
          <w:rFonts w:asciiTheme="majorBidi" w:hAnsiTheme="majorBidi" w:cstheme="majorBidi"/>
        </w:rPr>
        <w:t>12 individuals</w:t>
      </w:r>
      <w:r w:rsidR="00E9724B" w:rsidRPr="004D7DCA">
        <w:rPr>
          <w:rFonts w:asciiTheme="majorBidi" w:hAnsiTheme="majorBidi" w:cstheme="majorBidi"/>
        </w:rPr>
        <w:t>.</w:t>
      </w:r>
      <w:r w:rsidR="00E9724B">
        <w:rPr>
          <w:rFonts w:asciiTheme="majorBidi" w:hAnsiTheme="majorBidi" w:cstheme="majorBidi"/>
        </w:rPr>
        <w:t xml:space="preserve"> </w:t>
      </w:r>
      <w:r w:rsidR="00C25A14" w:rsidRPr="004D7DCA">
        <w:rPr>
          <w:rFonts w:asciiTheme="majorBidi" w:hAnsiTheme="majorBidi" w:cstheme="majorBidi"/>
        </w:rPr>
        <w:t xml:space="preserve">On average, the interviews were 90 </w:t>
      </w:r>
      <w:r w:rsidR="007230DF" w:rsidRPr="004D7DCA">
        <w:rPr>
          <w:rFonts w:asciiTheme="majorBidi" w:hAnsiTheme="majorBidi" w:cstheme="majorBidi"/>
        </w:rPr>
        <w:t>minutes,</w:t>
      </w:r>
      <w:r w:rsidR="00C25A14" w:rsidRPr="004D7DCA">
        <w:rPr>
          <w:rFonts w:asciiTheme="majorBidi" w:hAnsiTheme="majorBidi" w:cstheme="majorBidi"/>
        </w:rPr>
        <w:t xml:space="preserve"> but s</w:t>
      </w:r>
      <w:r w:rsidRPr="004D7DCA">
        <w:rPr>
          <w:rFonts w:asciiTheme="majorBidi" w:hAnsiTheme="majorBidi" w:cstheme="majorBidi"/>
        </w:rPr>
        <w:t>ome were quite lengthy</w:t>
      </w:r>
      <w:r w:rsidR="00C25A14" w:rsidRPr="004D7DCA">
        <w:rPr>
          <w:rFonts w:asciiTheme="majorBidi" w:hAnsiTheme="majorBidi" w:cstheme="majorBidi"/>
        </w:rPr>
        <w:t>,</w:t>
      </w:r>
      <w:r w:rsidRPr="004D7DCA">
        <w:rPr>
          <w:rFonts w:asciiTheme="majorBidi" w:hAnsiTheme="majorBidi" w:cstheme="majorBidi"/>
        </w:rPr>
        <w:t xml:space="preserve"> up to 120 minutes.</w:t>
      </w:r>
      <w:r w:rsidR="00E9724B">
        <w:rPr>
          <w:rFonts w:asciiTheme="majorBidi" w:hAnsiTheme="majorBidi" w:cstheme="majorBidi"/>
        </w:rPr>
        <w:t xml:space="preserve"> </w:t>
      </w:r>
      <w:r w:rsidRPr="004D7DCA">
        <w:rPr>
          <w:rFonts w:asciiTheme="majorBidi" w:hAnsiTheme="majorBidi" w:cstheme="majorBidi"/>
        </w:rPr>
        <w:t>NVivo</w:t>
      </w:r>
      <w:r w:rsidR="00F204CC" w:rsidRPr="004D7DCA">
        <w:rPr>
          <w:rFonts w:asciiTheme="majorBidi" w:hAnsiTheme="majorBidi" w:cstheme="majorBidi"/>
        </w:rPr>
        <w:t>,</w:t>
      </w:r>
      <w:r w:rsidRPr="004D7DCA">
        <w:rPr>
          <w:rFonts w:asciiTheme="majorBidi" w:hAnsiTheme="majorBidi" w:cstheme="majorBidi"/>
        </w:rPr>
        <w:t xml:space="preserve"> a qualitative data analysis software</w:t>
      </w:r>
      <w:r w:rsidR="00F204CC" w:rsidRPr="004D7DCA">
        <w:rPr>
          <w:rFonts w:asciiTheme="majorBidi" w:hAnsiTheme="majorBidi" w:cstheme="majorBidi"/>
        </w:rPr>
        <w:t>,</w:t>
      </w:r>
      <w:r w:rsidRPr="004D7DCA">
        <w:rPr>
          <w:rFonts w:asciiTheme="majorBidi" w:hAnsiTheme="majorBidi" w:cstheme="majorBidi"/>
        </w:rPr>
        <w:t xml:space="preserve"> was used to manage the information collected</w:t>
      </w:r>
      <w:r w:rsidR="00E9724B" w:rsidRPr="004D7DCA">
        <w:rPr>
          <w:rFonts w:asciiTheme="majorBidi" w:hAnsiTheme="majorBidi" w:cstheme="majorBidi"/>
        </w:rPr>
        <w:t>.</w:t>
      </w:r>
      <w:r w:rsidR="00E9724B">
        <w:rPr>
          <w:rFonts w:asciiTheme="majorBidi" w:hAnsiTheme="majorBidi" w:cstheme="majorBidi"/>
        </w:rPr>
        <w:t xml:space="preserve"> </w:t>
      </w:r>
      <w:r w:rsidRPr="004D7DCA">
        <w:rPr>
          <w:rFonts w:asciiTheme="majorBidi" w:hAnsiTheme="majorBidi" w:cstheme="majorBidi"/>
        </w:rPr>
        <w:t xml:space="preserve">The transcripts were coded using </w:t>
      </w:r>
      <w:r w:rsidR="0052558F" w:rsidRPr="004D7DCA">
        <w:rPr>
          <w:rFonts w:asciiTheme="majorBidi" w:hAnsiTheme="majorBidi" w:cstheme="majorBidi"/>
        </w:rPr>
        <w:t>NVivo</w:t>
      </w:r>
      <w:r w:rsidRPr="004D7DCA">
        <w:rPr>
          <w:rFonts w:asciiTheme="majorBidi" w:hAnsiTheme="majorBidi" w:cstheme="majorBidi"/>
        </w:rPr>
        <w:t>; paragraph codes were retrieved using the Query function for clustering</w:t>
      </w:r>
      <w:r w:rsidR="00E9724B" w:rsidRPr="004D7DCA">
        <w:rPr>
          <w:rFonts w:asciiTheme="majorBidi" w:hAnsiTheme="majorBidi" w:cstheme="majorBidi"/>
        </w:rPr>
        <w:t>.</w:t>
      </w:r>
      <w:r w:rsidR="00E9724B">
        <w:rPr>
          <w:rFonts w:asciiTheme="majorBidi" w:hAnsiTheme="majorBidi" w:cstheme="majorBidi"/>
        </w:rPr>
        <w:t xml:space="preserve"> </w:t>
      </w:r>
      <w:r w:rsidRPr="004D7DCA">
        <w:rPr>
          <w:rFonts w:asciiTheme="majorBidi" w:hAnsiTheme="majorBidi" w:cstheme="majorBidi"/>
        </w:rPr>
        <w:t>This function helps minimi</w:t>
      </w:r>
      <w:r w:rsidR="00C93A1C">
        <w:rPr>
          <w:rFonts w:asciiTheme="majorBidi" w:hAnsiTheme="majorBidi" w:cstheme="majorBidi"/>
        </w:rPr>
        <w:t>s</w:t>
      </w:r>
      <w:r w:rsidRPr="004D7DCA">
        <w:rPr>
          <w:rFonts w:asciiTheme="majorBidi" w:hAnsiTheme="majorBidi" w:cstheme="majorBidi"/>
        </w:rPr>
        <w:t>e the time spent on managing coding and clustering analysis. The clusters of codes allow for structuring and making sense of the overall picture.</w:t>
      </w:r>
    </w:p>
    <w:p w14:paraId="357606DF" w14:textId="089C4CA2" w:rsidR="00936952" w:rsidRPr="004D7DCA" w:rsidRDefault="00936952" w:rsidP="009D738F">
      <w:pPr>
        <w:pStyle w:val="NormalText"/>
        <w:rPr>
          <w:rFonts w:asciiTheme="majorBidi" w:hAnsiTheme="majorBidi" w:cstheme="majorBidi"/>
        </w:rPr>
      </w:pPr>
      <w:r w:rsidRPr="004D7DCA">
        <w:rPr>
          <w:rFonts w:asciiTheme="majorBidi" w:hAnsiTheme="majorBidi" w:cstheme="majorBidi"/>
        </w:rPr>
        <w:lastRenderedPageBreak/>
        <w:t xml:space="preserve">After the coding and clustering stage, appropriate </w:t>
      </w:r>
      <w:r w:rsidR="00F204CC" w:rsidRPr="004D7DCA">
        <w:rPr>
          <w:rFonts w:asciiTheme="majorBidi" w:hAnsiTheme="majorBidi" w:cstheme="majorBidi"/>
        </w:rPr>
        <w:t>data display approache</w:t>
      </w:r>
      <w:r w:rsidRPr="004D7DCA">
        <w:rPr>
          <w:rFonts w:asciiTheme="majorBidi" w:hAnsiTheme="majorBidi" w:cstheme="majorBidi"/>
        </w:rPr>
        <w:t xml:space="preserve">s were used for each set of </w:t>
      </w:r>
      <w:r w:rsidR="00F204CC" w:rsidRPr="004D7DCA">
        <w:rPr>
          <w:rFonts w:asciiTheme="majorBidi" w:hAnsiTheme="majorBidi" w:cstheme="majorBidi"/>
        </w:rPr>
        <w:t>analyses. For example</w:t>
      </w:r>
      <w:r w:rsidR="00E9724B" w:rsidRPr="004D7DCA">
        <w:rPr>
          <w:rFonts w:asciiTheme="majorBidi" w:hAnsiTheme="majorBidi" w:cstheme="majorBidi"/>
        </w:rPr>
        <w:t>,</w:t>
      </w:r>
      <w:r w:rsidR="00E9724B">
        <w:rPr>
          <w:rFonts w:asciiTheme="majorBidi" w:hAnsiTheme="majorBidi" w:cstheme="majorBidi"/>
        </w:rPr>
        <w:t xml:space="preserve"> </w:t>
      </w:r>
      <w:r w:rsidRPr="004D7DCA">
        <w:rPr>
          <w:rFonts w:asciiTheme="majorBidi" w:hAnsiTheme="majorBidi" w:cstheme="majorBidi"/>
        </w:rPr>
        <w:t xml:space="preserve">tables were used to display the part of the analysis regarding government readiness for scenario planning and approaches to scenario planning; cognitive mapping was used to structure data and to make sense of the reasons for scenario planning; and finally, summaries for clusters of codes and the emerging themes on factors influencing implementation </w:t>
      </w:r>
      <w:r w:rsidR="00FA49C9" w:rsidRPr="004D7DCA">
        <w:rPr>
          <w:rFonts w:asciiTheme="majorBidi" w:hAnsiTheme="majorBidi" w:cstheme="majorBidi"/>
        </w:rPr>
        <w:t xml:space="preserve">was used for </w:t>
      </w:r>
      <w:r w:rsidRPr="004D7DCA">
        <w:rPr>
          <w:rFonts w:asciiTheme="majorBidi" w:hAnsiTheme="majorBidi" w:cstheme="majorBidi"/>
        </w:rPr>
        <w:t>surfacing the challenges and issues.</w:t>
      </w:r>
    </w:p>
    <w:p w14:paraId="6FBCA066" w14:textId="6DA17164" w:rsidR="00936952" w:rsidRPr="004D7DCA" w:rsidRDefault="00936952" w:rsidP="009D738F">
      <w:pPr>
        <w:pStyle w:val="NormalText"/>
        <w:rPr>
          <w:rFonts w:asciiTheme="majorBidi" w:hAnsiTheme="majorBidi" w:cstheme="majorBidi"/>
        </w:rPr>
      </w:pPr>
      <w:r w:rsidRPr="004D7DCA">
        <w:rPr>
          <w:rFonts w:asciiTheme="majorBidi" w:hAnsiTheme="majorBidi" w:cstheme="majorBidi"/>
        </w:rPr>
        <w:t>The information gathered from each interviewee builds</w:t>
      </w:r>
      <w:r w:rsidR="00FA49C9" w:rsidRPr="004D7DCA">
        <w:rPr>
          <w:rFonts w:asciiTheme="majorBidi" w:hAnsiTheme="majorBidi" w:cstheme="majorBidi"/>
        </w:rPr>
        <w:t xml:space="preserve"> </w:t>
      </w:r>
      <w:r w:rsidR="009E32AB" w:rsidRPr="004D7DCA">
        <w:rPr>
          <w:rFonts w:asciiTheme="majorBidi" w:hAnsiTheme="majorBidi" w:cstheme="majorBidi"/>
        </w:rPr>
        <w:t xml:space="preserve">and </w:t>
      </w:r>
      <w:r w:rsidRPr="004D7DCA">
        <w:rPr>
          <w:rFonts w:asciiTheme="majorBidi" w:hAnsiTheme="majorBidi" w:cstheme="majorBidi"/>
        </w:rPr>
        <w:t xml:space="preserve">expands </w:t>
      </w:r>
      <w:r w:rsidR="009E32AB" w:rsidRPr="004D7DCA">
        <w:rPr>
          <w:rFonts w:asciiTheme="majorBidi" w:hAnsiTheme="majorBidi" w:cstheme="majorBidi"/>
        </w:rPr>
        <w:t>on our understanding</w:t>
      </w:r>
      <w:r w:rsidRPr="004D7DCA">
        <w:rPr>
          <w:rFonts w:asciiTheme="majorBidi" w:hAnsiTheme="majorBidi" w:cstheme="majorBidi"/>
        </w:rPr>
        <w:t xml:space="preserve"> of scenario planning rather than validating </w:t>
      </w:r>
      <w:r w:rsidR="009E32AB" w:rsidRPr="004D7DCA">
        <w:rPr>
          <w:rFonts w:asciiTheme="majorBidi" w:hAnsiTheme="majorBidi" w:cstheme="majorBidi"/>
        </w:rPr>
        <w:t>information from other interviews</w:t>
      </w:r>
      <w:r w:rsidRPr="004D7DCA">
        <w:rPr>
          <w:rFonts w:asciiTheme="majorBidi" w:hAnsiTheme="majorBidi" w:cstheme="majorBidi"/>
        </w:rPr>
        <w:t>.</w:t>
      </w:r>
    </w:p>
    <w:p w14:paraId="02397413" w14:textId="65880110" w:rsidR="00936952" w:rsidRPr="004D7DCA" w:rsidRDefault="00936952" w:rsidP="00ED2CED">
      <w:pPr>
        <w:pStyle w:val="NormalText"/>
        <w:rPr>
          <w:rFonts w:asciiTheme="majorBidi" w:hAnsiTheme="majorBidi" w:cstheme="majorBidi"/>
        </w:rPr>
      </w:pPr>
      <w:r w:rsidRPr="004D7DCA">
        <w:rPr>
          <w:rFonts w:asciiTheme="majorBidi" w:hAnsiTheme="majorBidi" w:cstheme="majorBidi"/>
        </w:rPr>
        <w:t>The analysis comprises five sections:</w:t>
      </w:r>
    </w:p>
    <w:p w14:paraId="7593DC09" w14:textId="2D9DB514" w:rsidR="00936952" w:rsidRPr="004D7DCA" w:rsidRDefault="00936952" w:rsidP="009D738F">
      <w:pPr>
        <w:pStyle w:val="NormalText"/>
        <w:rPr>
          <w:rFonts w:asciiTheme="majorBidi" w:hAnsiTheme="majorBidi" w:cstheme="majorBidi"/>
        </w:rPr>
      </w:pPr>
      <w:r w:rsidRPr="004D7DCA">
        <w:rPr>
          <w:rFonts w:asciiTheme="majorBidi" w:hAnsiTheme="majorBidi" w:cstheme="majorBidi"/>
        </w:rPr>
        <w:t>Phase 3</w:t>
      </w:r>
      <w:r w:rsidR="0052558F" w:rsidRPr="004D7DCA">
        <w:rPr>
          <w:rFonts w:asciiTheme="majorBidi" w:hAnsiTheme="majorBidi" w:cstheme="majorBidi"/>
        </w:rPr>
        <w:t>A:</w:t>
      </w:r>
      <w:r w:rsidRPr="004D7DCA">
        <w:rPr>
          <w:rFonts w:asciiTheme="majorBidi" w:hAnsiTheme="majorBidi" w:cstheme="majorBidi"/>
        </w:rPr>
        <w:t xml:space="preserve"> The Evolution of </w:t>
      </w:r>
      <w:r w:rsidR="009E32AB" w:rsidRPr="004D7DCA">
        <w:rPr>
          <w:rFonts w:asciiTheme="majorBidi" w:hAnsiTheme="majorBidi" w:cstheme="majorBidi"/>
        </w:rPr>
        <w:t xml:space="preserve">the </w:t>
      </w:r>
      <w:r w:rsidRPr="004D7DCA">
        <w:rPr>
          <w:rFonts w:asciiTheme="majorBidi" w:hAnsiTheme="majorBidi" w:cstheme="majorBidi"/>
        </w:rPr>
        <w:t xml:space="preserve">Abu Dhabi </w:t>
      </w:r>
      <w:r w:rsidR="00FF50AE">
        <w:t>g</w:t>
      </w:r>
      <w:r w:rsidR="00FF50AE" w:rsidRPr="004D7DCA">
        <w:t>overnment</w:t>
      </w:r>
      <w:r w:rsidRPr="004D7DCA">
        <w:rPr>
          <w:rFonts w:asciiTheme="majorBidi" w:hAnsiTheme="majorBidi" w:cstheme="majorBidi"/>
        </w:rPr>
        <w:t>: Are we ready for scenario planning?</w:t>
      </w:r>
    </w:p>
    <w:p w14:paraId="3067F530" w14:textId="16389A2F" w:rsidR="00936952" w:rsidRPr="004D7DCA" w:rsidRDefault="00936952" w:rsidP="009D738F">
      <w:pPr>
        <w:pStyle w:val="NormalText"/>
        <w:rPr>
          <w:rFonts w:asciiTheme="majorBidi" w:hAnsiTheme="majorBidi" w:cstheme="majorBidi"/>
        </w:rPr>
      </w:pPr>
      <w:r w:rsidRPr="004D7DCA">
        <w:rPr>
          <w:rFonts w:asciiTheme="majorBidi" w:hAnsiTheme="majorBidi" w:cstheme="majorBidi"/>
        </w:rPr>
        <w:t xml:space="preserve">Phase 3B: The critical factors for scenario planning in </w:t>
      </w:r>
      <w:r w:rsidR="009E32AB" w:rsidRPr="004D7DCA">
        <w:rPr>
          <w:rFonts w:asciiTheme="majorBidi" w:hAnsiTheme="majorBidi" w:cstheme="majorBidi"/>
        </w:rPr>
        <w:t xml:space="preserve">the </w:t>
      </w:r>
      <w:r w:rsidRPr="004D7DCA">
        <w:rPr>
          <w:rFonts w:asciiTheme="majorBidi" w:hAnsiTheme="majorBidi" w:cstheme="majorBidi"/>
        </w:rPr>
        <w:t xml:space="preserve">Abu Dhabi </w:t>
      </w:r>
      <w:r w:rsidR="00FF50AE">
        <w:t>g</w:t>
      </w:r>
      <w:r w:rsidR="00FF50AE" w:rsidRPr="004D7DCA">
        <w:t>overnment</w:t>
      </w:r>
      <w:r w:rsidRPr="004D7DCA">
        <w:rPr>
          <w:rFonts w:asciiTheme="majorBidi" w:hAnsiTheme="majorBidi" w:cstheme="majorBidi"/>
        </w:rPr>
        <w:t>. The data for this phase focus on the following topics</w:t>
      </w:r>
      <w:r w:rsidR="009E32AB" w:rsidRPr="004D7DCA">
        <w:rPr>
          <w:rFonts w:asciiTheme="majorBidi" w:hAnsiTheme="majorBidi" w:cstheme="majorBidi"/>
        </w:rPr>
        <w:t>:</w:t>
      </w:r>
    </w:p>
    <w:p w14:paraId="1F35F0A1" w14:textId="77777777" w:rsidR="00936952" w:rsidRPr="004D7DCA" w:rsidRDefault="00936952">
      <w:pPr>
        <w:pStyle w:val="1stpara"/>
        <w:numPr>
          <w:ilvl w:val="0"/>
          <w:numId w:val="98"/>
        </w:numPr>
        <w:ind w:left="1440"/>
        <w:rPr>
          <w:rFonts w:asciiTheme="majorBidi" w:hAnsiTheme="majorBidi" w:cstheme="majorBidi"/>
        </w:rPr>
      </w:pPr>
      <w:r w:rsidRPr="004D7DCA">
        <w:rPr>
          <w:rFonts w:asciiTheme="majorBidi" w:hAnsiTheme="majorBidi" w:cstheme="majorBidi"/>
        </w:rPr>
        <w:t>Reasons for Scenario Planning</w:t>
      </w:r>
    </w:p>
    <w:p w14:paraId="735D212F" w14:textId="77777777" w:rsidR="00936952" w:rsidRPr="004D7DCA" w:rsidRDefault="00936952">
      <w:pPr>
        <w:pStyle w:val="1stpara"/>
        <w:numPr>
          <w:ilvl w:val="0"/>
          <w:numId w:val="98"/>
        </w:numPr>
        <w:ind w:left="1440"/>
        <w:rPr>
          <w:rFonts w:asciiTheme="majorBidi" w:hAnsiTheme="majorBidi" w:cstheme="majorBidi"/>
        </w:rPr>
      </w:pPr>
      <w:r w:rsidRPr="004D7DCA">
        <w:rPr>
          <w:rFonts w:asciiTheme="majorBidi" w:hAnsiTheme="majorBidi" w:cstheme="majorBidi"/>
        </w:rPr>
        <w:t>Approaches to Scenario Planning</w:t>
      </w:r>
    </w:p>
    <w:p w14:paraId="56CEF9F7" w14:textId="77777777" w:rsidR="00936952" w:rsidRPr="004D7DCA" w:rsidRDefault="00936952">
      <w:pPr>
        <w:pStyle w:val="1stpara"/>
        <w:numPr>
          <w:ilvl w:val="0"/>
          <w:numId w:val="98"/>
        </w:numPr>
        <w:ind w:left="1440"/>
        <w:rPr>
          <w:rFonts w:asciiTheme="majorBidi" w:hAnsiTheme="majorBidi" w:cstheme="majorBidi"/>
        </w:rPr>
      </w:pPr>
      <w:r w:rsidRPr="004D7DCA">
        <w:rPr>
          <w:rFonts w:asciiTheme="majorBidi" w:hAnsiTheme="majorBidi" w:cstheme="majorBidi"/>
        </w:rPr>
        <w:t>Factors influencing scenario planning implementation</w:t>
      </w:r>
    </w:p>
    <w:p w14:paraId="5D58562A" w14:textId="77777777" w:rsidR="00936952" w:rsidRPr="004D7DCA" w:rsidRDefault="00936952">
      <w:pPr>
        <w:pStyle w:val="1stpara"/>
        <w:numPr>
          <w:ilvl w:val="0"/>
          <w:numId w:val="98"/>
        </w:numPr>
        <w:ind w:left="1440"/>
        <w:rPr>
          <w:rFonts w:asciiTheme="majorBidi" w:hAnsiTheme="majorBidi" w:cstheme="majorBidi"/>
        </w:rPr>
      </w:pPr>
      <w:r w:rsidRPr="004D7DCA">
        <w:rPr>
          <w:rFonts w:asciiTheme="majorBidi" w:hAnsiTheme="majorBidi" w:cstheme="majorBidi"/>
        </w:rPr>
        <w:t>Challenges and issues of implementation</w:t>
      </w:r>
    </w:p>
    <w:p w14:paraId="20EE7681" w14:textId="6F10C366" w:rsidR="00936952" w:rsidRPr="004D7DCA" w:rsidRDefault="00936952" w:rsidP="009D738F">
      <w:pPr>
        <w:pStyle w:val="NormalText"/>
        <w:rPr>
          <w:rFonts w:asciiTheme="majorBidi" w:eastAsia="Times New Roman" w:hAnsiTheme="majorBidi" w:cstheme="majorBidi"/>
        </w:rPr>
      </w:pPr>
      <w:r w:rsidRPr="004D7DCA">
        <w:rPr>
          <w:rFonts w:asciiTheme="majorBidi" w:hAnsiTheme="majorBidi" w:cstheme="majorBidi"/>
        </w:rPr>
        <w:t xml:space="preserve">The following sections present the two parts of </w:t>
      </w:r>
      <w:r w:rsidR="00F204CC" w:rsidRPr="004D7DCA">
        <w:rPr>
          <w:rFonts w:asciiTheme="majorBidi" w:hAnsiTheme="majorBidi" w:cstheme="majorBidi"/>
        </w:rPr>
        <w:t xml:space="preserve">the </w:t>
      </w:r>
      <w:r w:rsidRPr="004D7DCA">
        <w:rPr>
          <w:rFonts w:asciiTheme="majorBidi" w:hAnsiTheme="majorBidi" w:cstheme="majorBidi"/>
        </w:rPr>
        <w:t xml:space="preserve">study in </w:t>
      </w:r>
      <w:r w:rsidR="002243CB" w:rsidRPr="004D7DCA">
        <w:rPr>
          <w:rFonts w:asciiTheme="majorBidi" w:hAnsiTheme="majorBidi" w:cstheme="majorBidi"/>
        </w:rPr>
        <w:t>sequence:</w:t>
      </w:r>
      <w:r w:rsidRPr="004D7DCA">
        <w:rPr>
          <w:rFonts w:asciiTheme="majorBidi" w:hAnsiTheme="majorBidi" w:cstheme="majorBidi"/>
        </w:rPr>
        <w:t xml:space="preserve"> Phase 3A analysis and findings</w:t>
      </w:r>
      <w:r w:rsidR="00F204CC" w:rsidRPr="004D7DCA">
        <w:rPr>
          <w:rFonts w:asciiTheme="majorBidi" w:hAnsiTheme="majorBidi" w:cstheme="majorBidi"/>
        </w:rPr>
        <w:t>,</w:t>
      </w:r>
      <w:r w:rsidRPr="004D7DCA">
        <w:rPr>
          <w:rFonts w:asciiTheme="majorBidi" w:hAnsiTheme="majorBidi" w:cstheme="majorBidi"/>
        </w:rPr>
        <w:t xml:space="preserve"> and Phase 3B analysis </w:t>
      </w:r>
      <w:r w:rsidR="00F204CC" w:rsidRPr="004D7DCA">
        <w:rPr>
          <w:rFonts w:asciiTheme="majorBidi" w:hAnsiTheme="majorBidi" w:cstheme="majorBidi"/>
        </w:rPr>
        <w:t>and</w:t>
      </w:r>
      <w:r w:rsidRPr="004D7DCA">
        <w:rPr>
          <w:rFonts w:asciiTheme="majorBidi" w:hAnsiTheme="majorBidi" w:cstheme="majorBidi"/>
        </w:rPr>
        <w:t xml:space="preserve"> findings.</w:t>
      </w:r>
    </w:p>
    <w:p w14:paraId="77450641" w14:textId="0ECBB510" w:rsidR="00936952" w:rsidRPr="00CD7697" w:rsidRDefault="00936952" w:rsidP="00C509D9">
      <w:pPr>
        <w:pStyle w:val="Heading3"/>
        <w:rPr>
          <w:rFonts w:eastAsia="Times New Roman"/>
        </w:rPr>
      </w:pPr>
      <w:bookmarkStart w:id="2733" w:name="_Toc110580493"/>
      <w:bookmarkStart w:id="2734" w:name="_Toc111468288"/>
      <w:r w:rsidRPr="004D7DCA">
        <w:t>Phase 3A - Abu Dhabi Government and Scenario Planning: Are we ready?</w:t>
      </w:r>
      <w:bookmarkEnd w:id="2733"/>
      <w:bookmarkEnd w:id="2734"/>
    </w:p>
    <w:p w14:paraId="2E0DF230" w14:textId="62AEC25F" w:rsidR="00936952" w:rsidRPr="004D7DCA" w:rsidRDefault="00936952" w:rsidP="009D738F">
      <w:pPr>
        <w:pStyle w:val="1stpara"/>
        <w:rPr>
          <w:rFonts w:asciiTheme="majorBidi" w:eastAsia="Times New Roman" w:hAnsiTheme="majorBidi" w:cstheme="majorBidi"/>
          <w:u w:color="000000"/>
        </w:rPr>
      </w:pPr>
      <w:r w:rsidRPr="004D7DCA">
        <w:rPr>
          <w:rFonts w:asciiTheme="majorBidi" w:hAnsiTheme="majorBidi" w:cstheme="majorBidi"/>
          <w:u w:color="000000"/>
        </w:rPr>
        <w:t xml:space="preserve">Phase 3A was designed to better understand the maturity of the </w:t>
      </w:r>
      <w:r w:rsidR="009E32AB" w:rsidRPr="004D7DCA">
        <w:rPr>
          <w:rFonts w:asciiTheme="majorBidi" w:hAnsiTheme="majorBidi" w:cstheme="majorBidi"/>
          <w:u w:color="000000"/>
        </w:rPr>
        <w:t>g</w:t>
      </w:r>
      <w:r w:rsidRPr="004D7DCA">
        <w:rPr>
          <w:rFonts w:asciiTheme="majorBidi" w:hAnsiTheme="majorBidi" w:cstheme="majorBidi"/>
          <w:u w:color="000000"/>
        </w:rPr>
        <w:t>overnment</w:t>
      </w:r>
      <w:r w:rsidR="009E32AB" w:rsidRPr="004D7DCA">
        <w:rPr>
          <w:rFonts w:asciiTheme="majorBidi" w:hAnsiTheme="majorBidi" w:cstheme="majorBidi"/>
          <w:u w:color="000000"/>
        </w:rPr>
        <w:t>’s effort to implement</w:t>
      </w:r>
      <w:r w:rsidRPr="004D7DCA">
        <w:rPr>
          <w:rFonts w:asciiTheme="majorBidi" w:hAnsiTheme="majorBidi" w:cstheme="majorBidi"/>
          <w:u w:color="000000"/>
        </w:rPr>
        <w:t xml:space="preserve"> foresight and scenario planning. Considering the sensitivity of the topic, six individuals were selected based on their experience and their seniority within the public sector</w:t>
      </w:r>
      <w:r w:rsidR="00F204CC" w:rsidRPr="004D7DCA">
        <w:rPr>
          <w:rFonts w:asciiTheme="majorBidi" w:hAnsiTheme="majorBidi" w:cstheme="majorBidi"/>
          <w:u w:color="000000"/>
        </w:rPr>
        <w:t>. D</w:t>
      </w:r>
      <w:r w:rsidRPr="004D7DCA">
        <w:rPr>
          <w:rFonts w:asciiTheme="majorBidi" w:hAnsiTheme="majorBidi" w:cstheme="majorBidi"/>
          <w:u w:color="000000"/>
        </w:rPr>
        <w:t>ue to the number of years serving in the public sector, they have witnessed the transformation</w:t>
      </w:r>
      <w:r w:rsidR="009E32AB" w:rsidRPr="004D7DCA">
        <w:rPr>
          <w:rFonts w:asciiTheme="majorBidi" w:hAnsiTheme="majorBidi" w:cstheme="majorBidi"/>
          <w:u w:color="000000"/>
        </w:rPr>
        <w:t xml:space="preserve"> of government over that time</w:t>
      </w:r>
      <w:r w:rsidRPr="004D7DCA">
        <w:rPr>
          <w:rFonts w:asciiTheme="majorBidi" w:hAnsiTheme="majorBidi" w:cstheme="majorBidi"/>
          <w:u w:color="000000"/>
        </w:rPr>
        <w:t>.</w:t>
      </w:r>
    </w:p>
    <w:p w14:paraId="6810D79A" w14:textId="77777777" w:rsidR="00936952" w:rsidRPr="004D7DCA" w:rsidRDefault="00936952" w:rsidP="009D738F">
      <w:pPr>
        <w:pStyle w:val="NormalText"/>
        <w:rPr>
          <w:rFonts w:asciiTheme="majorBidi" w:eastAsia="Times New Roman" w:hAnsiTheme="majorBidi" w:cstheme="majorBidi"/>
          <w:u w:color="000000"/>
        </w:rPr>
      </w:pPr>
      <w:r w:rsidRPr="004D7DCA">
        <w:rPr>
          <w:rFonts w:asciiTheme="majorBidi" w:hAnsiTheme="majorBidi" w:cstheme="majorBidi"/>
          <w:u w:color="000000"/>
        </w:rPr>
        <w:t>Participants shared their views on six key aspects of the government, namely, strategic planning, workforce, performance measurement, government spending, leadership style, and government communication strategy.</w:t>
      </w:r>
    </w:p>
    <w:p w14:paraId="5E47BFEA" w14:textId="1B4E455A" w:rsidR="00936952" w:rsidRPr="007B1924" w:rsidRDefault="00936952">
      <w:pPr>
        <w:pStyle w:val="1stpara"/>
        <w:numPr>
          <w:ilvl w:val="0"/>
          <w:numId w:val="29"/>
        </w:numPr>
        <w:spacing w:after="0" w:afterAutospacing="0"/>
        <w:rPr>
          <w:rFonts w:asciiTheme="majorBidi" w:eastAsia="Times New Roman" w:hAnsiTheme="majorBidi" w:cstheme="majorBidi"/>
          <w:u w:color="000000"/>
          <w14:textOutline w14:w="0" w14:cap="flat" w14:cmpd="sng" w14:algn="ctr">
            <w14:noFill/>
            <w14:prstDash w14:val="solid"/>
            <w14:bevel/>
          </w14:textOutline>
        </w:rPr>
      </w:pPr>
      <w:bookmarkStart w:id="2735" w:name="_Toc110580494"/>
      <w:r w:rsidRPr="007B1924">
        <w:rPr>
          <w:rFonts w:asciiTheme="majorBidi" w:eastAsia="Arial Unicode MS" w:hAnsiTheme="majorBidi" w:cstheme="majorBidi"/>
          <w:u w:color="000000"/>
          <w14:textOutline w14:w="0" w14:cap="flat" w14:cmpd="sng" w14:algn="ctr">
            <w14:noFill/>
            <w14:prstDash w14:val="solid"/>
            <w14:bevel/>
          </w14:textOutline>
        </w:rPr>
        <w:t xml:space="preserve">Understanding </w:t>
      </w:r>
      <w:r w:rsidR="007B1924">
        <w:rPr>
          <w:rFonts w:asciiTheme="majorBidi" w:eastAsia="Arial Unicode MS" w:hAnsiTheme="majorBidi" w:cstheme="majorBidi"/>
          <w:u w:color="000000"/>
          <w14:textOutline w14:w="0" w14:cap="flat" w14:cmpd="sng" w14:algn="ctr">
            <w14:noFill/>
            <w14:prstDash w14:val="solid"/>
            <w14:bevel/>
          </w14:textOutline>
        </w:rPr>
        <w:t>g</w:t>
      </w:r>
      <w:r w:rsidRPr="007B1924">
        <w:rPr>
          <w:rFonts w:asciiTheme="majorBidi" w:eastAsia="Arial Unicode MS" w:hAnsiTheme="majorBidi" w:cstheme="majorBidi"/>
          <w:u w:color="000000"/>
          <w14:textOutline w14:w="0" w14:cap="flat" w14:cmpd="sng" w14:algn="ctr">
            <w14:noFill/>
            <w14:prstDash w14:val="solid"/>
            <w14:bevel/>
          </w14:textOutline>
        </w:rPr>
        <w:t xml:space="preserve">overnment </w:t>
      </w:r>
      <w:r w:rsidR="007B1924">
        <w:rPr>
          <w:rFonts w:asciiTheme="majorBidi" w:eastAsia="Arial Unicode MS" w:hAnsiTheme="majorBidi" w:cstheme="majorBidi"/>
          <w:u w:color="000000"/>
          <w14:textOutline w14:w="0" w14:cap="flat" w14:cmpd="sng" w14:algn="ctr">
            <w14:noFill/>
            <w14:prstDash w14:val="solid"/>
            <w14:bevel/>
          </w14:textOutline>
        </w:rPr>
        <w:t>e</w:t>
      </w:r>
      <w:r w:rsidRPr="007B1924">
        <w:rPr>
          <w:rFonts w:asciiTheme="majorBidi" w:eastAsia="Arial Unicode MS" w:hAnsiTheme="majorBidi" w:cstheme="majorBidi"/>
          <w:u w:color="000000"/>
          <w14:textOutline w14:w="0" w14:cap="flat" w14:cmpd="sng" w14:algn="ctr">
            <w14:noFill/>
            <w14:prstDash w14:val="solid"/>
            <w14:bevel/>
          </w14:textOutline>
        </w:rPr>
        <w:t>volution</w:t>
      </w:r>
      <w:bookmarkEnd w:id="2735"/>
    </w:p>
    <w:p w14:paraId="019A6DB2" w14:textId="33DF5CD4" w:rsidR="00936952" w:rsidRPr="004D7DCA" w:rsidRDefault="00936952" w:rsidP="009654F0">
      <w:pPr>
        <w:pStyle w:val="1stpara"/>
        <w:rPr>
          <w:rFonts w:asciiTheme="majorBidi" w:hAnsiTheme="majorBidi" w:cstheme="majorBidi"/>
          <w:u w:color="000000"/>
        </w:rPr>
      </w:pPr>
      <w:r w:rsidRPr="004D7DCA">
        <w:rPr>
          <w:rFonts w:asciiTheme="majorBidi" w:hAnsiTheme="majorBidi" w:cstheme="majorBidi"/>
          <w:u w:color="000000"/>
        </w:rPr>
        <w:t xml:space="preserve">The transcripts from the series of interviews were coded using </w:t>
      </w:r>
      <w:r w:rsidR="002031B1" w:rsidRPr="004D7DCA">
        <w:rPr>
          <w:rFonts w:asciiTheme="majorBidi" w:hAnsiTheme="majorBidi" w:cstheme="majorBidi"/>
          <w:u w:color="000000"/>
        </w:rPr>
        <w:t>NVivo</w:t>
      </w:r>
      <w:r w:rsidR="00F204CC" w:rsidRPr="004D7DCA">
        <w:rPr>
          <w:rFonts w:asciiTheme="majorBidi" w:hAnsiTheme="majorBidi" w:cstheme="majorBidi"/>
          <w:u w:color="000000"/>
        </w:rPr>
        <w:t>,</w:t>
      </w:r>
      <w:r w:rsidRPr="004D7DCA">
        <w:rPr>
          <w:rFonts w:asciiTheme="majorBidi" w:hAnsiTheme="majorBidi" w:cstheme="majorBidi"/>
          <w:u w:color="000000"/>
        </w:rPr>
        <w:t xml:space="preserve"> and clusters of codes were tabulated for data reduction and display, refe</w:t>
      </w:r>
      <w:r w:rsidR="00F204CC" w:rsidRPr="004D7DCA">
        <w:rPr>
          <w:rFonts w:asciiTheme="majorBidi" w:hAnsiTheme="majorBidi" w:cstheme="majorBidi"/>
          <w:u w:color="000000"/>
        </w:rPr>
        <w:t>r</w:t>
      </w:r>
      <w:r w:rsidRPr="004D7DCA">
        <w:rPr>
          <w:rFonts w:asciiTheme="majorBidi" w:hAnsiTheme="majorBidi" w:cstheme="majorBidi"/>
          <w:u w:color="000000"/>
        </w:rPr>
        <w:t>r</w:t>
      </w:r>
      <w:r w:rsidR="00F204CC" w:rsidRPr="004D7DCA">
        <w:rPr>
          <w:rFonts w:asciiTheme="majorBidi" w:hAnsiTheme="majorBidi" w:cstheme="majorBidi"/>
          <w:u w:color="000000"/>
        </w:rPr>
        <w:t>ed</w:t>
      </w:r>
      <w:r w:rsidRPr="004D7DCA">
        <w:rPr>
          <w:rFonts w:asciiTheme="majorBidi" w:hAnsiTheme="majorBidi" w:cstheme="majorBidi"/>
          <w:u w:color="000000"/>
        </w:rPr>
        <w:t xml:space="preserve"> </w:t>
      </w:r>
      <w:r w:rsidR="00F204CC" w:rsidRPr="004D7DCA">
        <w:rPr>
          <w:rFonts w:asciiTheme="majorBidi" w:hAnsiTheme="majorBidi" w:cstheme="majorBidi"/>
          <w:u w:color="000000"/>
        </w:rPr>
        <w:t xml:space="preserve">to in </w:t>
      </w:r>
      <w:r w:rsidR="00917C8F" w:rsidRPr="00917C8F">
        <w:rPr>
          <w:rFonts w:asciiTheme="majorBidi" w:hAnsiTheme="majorBidi" w:cstheme="majorBidi"/>
          <w:u w:color="000000"/>
        </w:rPr>
        <w:t>table 34</w:t>
      </w:r>
      <w:r w:rsidRPr="00917C8F">
        <w:rPr>
          <w:rFonts w:asciiTheme="majorBidi" w:hAnsiTheme="majorBidi" w:cstheme="majorBidi"/>
          <w:u w:color="000000"/>
        </w:rPr>
        <w:t>.</w:t>
      </w:r>
    </w:p>
    <w:tbl>
      <w:tblPr>
        <w:tblW w:w="8174"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968"/>
        <w:gridCol w:w="6206"/>
      </w:tblGrid>
      <w:tr w:rsidR="008F2F5E" w:rsidRPr="004D7DCA" w14:paraId="5DC55811" w14:textId="77777777" w:rsidTr="003E3704">
        <w:trPr>
          <w:trHeight w:val="590"/>
        </w:trPr>
        <w:tc>
          <w:tcPr>
            <w:tcW w:w="8174" w:type="dxa"/>
            <w:gridSpan w:val="2"/>
            <w:shd w:val="clear" w:color="auto" w:fill="D5DCE4" w:themeFill="text2" w:themeFillTint="33"/>
            <w:tcMar>
              <w:top w:w="80" w:type="dxa"/>
              <w:left w:w="80" w:type="dxa"/>
              <w:bottom w:w="80" w:type="dxa"/>
              <w:right w:w="80" w:type="dxa"/>
            </w:tcMar>
          </w:tcPr>
          <w:p w14:paraId="587E7180" w14:textId="77777777" w:rsidR="008F2F5E" w:rsidRPr="004D7DCA" w:rsidRDefault="008F2F5E" w:rsidP="00252F8A">
            <w:pPr>
              <w:pStyle w:val="TableStyle2"/>
              <w:spacing w:line="276" w:lineRule="auto"/>
              <w:jc w:val="center"/>
              <w:rPr>
                <w:rFonts w:asciiTheme="majorBidi" w:hAnsiTheme="majorBidi" w:cstheme="majorBidi"/>
                <w:sz w:val="22"/>
                <w:lang w:val="en-GB"/>
              </w:rPr>
            </w:pPr>
            <w:r w:rsidRPr="004D7DCA">
              <w:rPr>
                <w:rFonts w:asciiTheme="majorBidi" w:hAnsiTheme="majorBidi" w:cstheme="majorBidi"/>
                <w:b/>
                <w:bCs/>
                <w:sz w:val="22"/>
                <w:lang w:val="en-GB"/>
              </w:rPr>
              <w:lastRenderedPageBreak/>
              <w:t>Understanding Government Evolution</w:t>
            </w:r>
          </w:p>
          <w:p w14:paraId="05D52A53" w14:textId="77777777" w:rsidR="008F2F5E" w:rsidRPr="004D7DCA" w:rsidRDefault="008F2F5E" w:rsidP="00252F8A">
            <w:pPr>
              <w:pStyle w:val="TableStyle2"/>
              <w:shd w:val="clear" w:color="auto" w:fill="D5DCE4" w:themeFill="text2" w:themeFillTint="33"/>
              <w:spacing w:line="276" w:lineRule="auto"/>
              <w:jc w:val="center"/>
              <w:rPr>
                <w:rFonts w:asciiTheme="majorBidi" w:hAnsiTheme="majorBidi" w:cstheme="majorBidi"/>
                <w:lang w:val="en-GB"/>
              </w:rPr>
            </w:pPr>
            <w:r w:rsidRPr="004D7DCA">
              <w:rPr>
                <w:rFonts w:asciiTheme="majorBidi" w:hAnsiTheme="majorBidi" w:cstheme="majorBidi"/>
                <w:b/>
                <w:bCs/>
                <w:sz w:val="22"/>
                <w:lang w:val="en-GB"/>
              </w:rPr>
              <w:t>Clusters of Codes</w:t>
            </w:r>
          </w:p>
        </w:tc>
      </w:tr>
      <w:tr w:rsidR="008F2F5E" w:rsidRPr="004D7DCA" w14:paraId="5D2C4B0B" w14:textId="77777777" w:rsidTr="003E3704">
        <w:trPr>
          <w:trHeight w:val="478"/>
        </w:trPr>
        <w:tc>
          <w:tcPr>
            <w:tcW w:w="1968" w:type="dxa"/>
            <w:vMerge w:val="restart"/>
            <w:shd w:val="clear" w:color="auto" w:fill="DEF6C2"/>
            <w:tcMar>
              <w:top w:w="80" w:type="dxa"/>
              <w:left w:w="80" w:type="dxa"/>
              <w:bottom w:w="80" w:type="dxa"/>
              <w:right w:w="80" w:type="dxa"/>
            </w:tcMar>
            <w:vAlign w:val="center"/>
          </w:tcPr>
          <w:p w14:paraId="76D05A91" w14:textId="77777777" w:rsidR="008F2F5E" w:rsidRPr="004D7DCA" w:rsidRDefault="008F2F5E" w:rsidP="00252F8A">
            <w:pPr>
              <w:pStyle w:val="TableStyle2"/>
              <w:spacing w:line="276" w:lineRule="auto"/>
              <w:jc w:val="center"/>
              <w:rPr>
                <w:rFonts w:asciiTheme="majorBidi" w:hAnsiTheme="majorBidi" w:cstheme="majorBidi"/>
                <w:sz w:val="22"/>
                <w:szCs w:val="22"/>
                <w:lang w:val="en-GB"/>
              </w:rPr>
            </w:pPr>
            <w:r w:rsidRPr="004D7DCA">
              <w:rPr>
                <w:rFonts w:asciiTheme="majorBidi" w:hAnsiTheme="majorBidi" w:cstheme="majorBidi"/>
                <w:sz w:val="22"/>
                <w:szCs w:val="22"/>
                <w:lang w:val="en-GB"/>
              </w:rPr>
              <w:t>The push for change</w:t>
            </w:r>
          </w:p>
        </w:tc>
        <w:tc>
          <w:tcPr>
            <w:tcW w:w="6205" w:type="dxa"/>
            <w:shd w:val="clear" w:color="auto" w:fill="F5F5F5"/>
            <w:tcMar>
              <w:top w:w="80" w:type="dxa"/>
              <w:left w:w="80" w:type="dxa"/>
              <w:bottom w:w="80" w:type="dxa"/>
              <w:right w:w="80" w:type="dxa"/>
            </w:tcMar>
          </w:tcPr>
          <w:p w14:paraId="322F5713" w14:textId="6563913F" w:rsidR="008F2F5E" w:rsidRPr="004D7DCA" w:rsidRDefault="008F2F5E" w:rsidP="00252F8A">
            <w:pPr>
              <w:pStyle w:val="TableStyle2"/>
              <w:spacing w:line="276" w:lineRule="auto"/>
              <w:rPr>
                <w:rFonts w:asciiTheme="majorBidi" w:hAnsiTheme="majorBidi" w:cstheme="majorBidi"/>
                <w:sz w:val="22"/>
                <w:szCs w:val="22"/>
                <w:lang w:val="en-GB"/>
              </w:rPr>
            </w:pPr>
            <w:r w:rsidRPr="004D7DCA">
              <w:rPr>
                <w:rFonts w:asciiTheme="majorBidi" w:hAnsiTheme="majorBidi" w:cstheme="majorBidi"/>
                <w:sz w:val="22"/>
                <w:szCs w:val="22"/>
                <w:lang w:val="en-GB"/>
              </w:rPr>
              <w:t xml:space="preserve">The state of Abu Dhabi Economy was diversifying and expanding away from oil </w:t>
            </w:r>
            <w:r w:rsidR="006D74E3">
              <w:rPr>
                <w:rFonts w:asciiTheme="majorBidi" w:hAnsiTheme="majorBidi" w:cstheme="majorBidi"/>
                <w:sz w:val="22"/>
                <w:szCs w:val="22"/>
                <w:lang w:val="en-GB"/>
              </w:rPr>
              <w:t>and</w:t>
            </w:r>
            <w:r w:rsidRPr="004D7DCA">
              <w:rPr>
                <w:rFonts w:asciiTheme="majorBidi" w:hAnsiTheme="majorBidi" w:cstheme="majorBidi"/>
                <w:sz w:val="22"/>
                <w:szCs w:val="22"/>
                <w:lang w:val="en-GB"/>
              </w:rPr>
              <w:t xml:space="preserve"> gas</w:t>
            </w:r>
          </w:p>
        </w:tc>
      </w:tr>
      <w:tr w:rsidR="008F2F5E" w:rsidRPr="004D7DCA" w14:paraId="49A5E903" w14:textId="77777777" w:rsidTr="003E3704">
        <w:trPr>
          <w:trHeight w:val="474"/>
        </w:trPr>
        <w:tc>
          <w:tcPr>
            <w:tcW w:w="1968" w:type="dxa"/>
            <w:vMerge/>
            <w:shd w:val="clear" w:color="auto" w:fill="DEF6C2"/>
          </w:tcPr>
          <w:p w14:paraId="0747C85B" w14:textId="77777777" w:rsidR="008F2F5E" w:rsidRPr="004D7DCA" w:rsidRDefault="008F2F5E" w:rsidP="00252F8A">
            <w:pPr>
              <w:spacing w:line="276" w:lineRule="auto"/>
              <w:rPr>
                <w:rFonts w:asciiTheme="majorBidi" w:hAnsiTheme="majorBidi" w:cstheme="majorBidi"/>
                <w:sz w:val="22"/>
              </w:rPr>
            </w:pPr>
          </w:p>
        </w:tc>
        <w:tc>
          <w:tcPr>
            <w:tcW w:w="6205" w:type="dxa"/>
            <w:shd w:val="clear" w:color="auto" w:fill="auto"/>
            <w:tcMar>
              <w:top w:w="80" w:type="dxa"/>
              <w:left w:w="80" w:type="dxa"/>
              <w:bottom w:w="80" w:type="dxa"/>
              <w:right w:w="80" w:type="dxa"/>
            </w:tcMar>
          </w:tcPr>
          <w:p w14:paraId="67DDF8FD" w14:textId="77777777" w:rsidR="008F2F5E" w:rsidRPr="004D7DCA" w:rsidRDefault="008F2F5E" w:rsidP="00252F8A">
            <w:pPr>
              <w:pStyle w:val="TableStyle2"/>
              <w:spacing w:line="276" w:lineRule="auto"/>
              <w:rPr>
                <w:rFonts w:asciiTheme="majorBidi" w:hAnsiTheme="majorBidi" w:cstheme="majorBidi"/>
                <w:sz w:val="22"/>
                <w:szCs w:val="22"/>
                <w:lang w:val="en-GB"/>
              </w:rPr>
            </w:pPr>
            <w:r w:rsidRPr="004D7DCA">
              <w:rPr>
                <w:rFonts w:asciiTheme="majorBidi" w:hAnsiTheme="majorBidi" w:cstheme="majorBidi"/>
                <w:sz w:val="22"/>
                <w:szCs w:val="22"/>
                <w:lang w:val="en-GB"/>
              </w:rPr>
              <w:t>There was a level of awareness of the need to address and management uncertainties</w:t>
            </w:r>
          </w:p>
        </w:tc>
      </w:tr>
      <w:tr w:rsidR="008F2F5E" w:rsidRPr="004D7DCA" w14:paraId="411BFA64" w14:textId="77777777" w:rsidTr="003E3704">
        <w:trPr>
          <w:trHeight w:val="295"/>
        </w:trPr>
        <w:tc>
          <w:tcPr>
            <w:tcW w:w="1968" w:type="dxa"/>
            <w:vMerge/>
            <w:shd w:val="clear" w:color="auto" w:fill="DEF6C2"/>
          </w:tcPr>
          <w:p w14:paraId="7CE8EF87" w14:textId="77777777" w:rsidR="008F2F5E" w:rsidRPr="004D7DCA" w:rsidRDefault="008F2F5E" w:rsidP="00252F8A">
            <w:pPr>
              <w:spacing w:line="276" w:lineRule="auto"/>
              <w:rPr>
                <w:rFonts w:asciiTheme="majorBidi" w:hAnsiTheme="majorBidi" w:cstheme="majorBidi"/>
                <w:sz w:val="22"/>
              </w:rPr>
            </w:pPr>
          </w:p>
        </w:tc>
        <w:tc>
          <w:tcPr>
            <w:tcW w:w="6205" w:type="dxa"/>
            <w:shd w:val="clear" w:color="auto" w:fill="F5F5F5"/>
            <w:tcMar>
              <w:top w:w="80" w:type="dxa"/>
              <w:left w:w="80" w:type="dxa"/>
              <w:bottom w:w="80" w:type="dxa"/>
              <w:right w:w="80" w:type="dxa"/>
            </w:tcMar>
          </w:tcPr>
          <w:p w14:paraId="0F3A0D46" w14:textId="37C81CD1" w:rsidR="008F2F5E" w:rsidRPr="004D7DCA" w:rsidRDefault="00D67A99" w:rsidP="00252F8A">
            <w:pPr>
              <w:pStyle w:val="TableStyle2"/>
              <w:spacing w:line="276" w:lineRule="auto"/>
              <w:rPr>
                <w:rFonts w:asciiTheme="majorBidi" w:hAnsiTheme="majorBidi" w:cstheme="majorBidi"/>
                <w:sz w:val="22"/>
                <w:szCs w:val="22"/>
                <w:lang w:val="en-GB"/>
              </w:rPr>
            </w:pPr>
            <w:r w:rsidRPr="004D7DCA">
              <w:rPr>
                <w:rFonts w:asciiTheme="majorBidi" w:hAnsiTheme="majorBidi" w:cstheme="majorBidi"/>
                <w:sz w:val="22"/>
                <w:szCs w:val="22"/>
                <w:lang w:val="en-GB"/>
              </w:rPr>
              <w:t>P</w:t>
            </w:r>
            <w:r w:rsidR="008F2F5E" w:rsidRPr="004D7DCA">
              <w:rPr>
                <w:rFonts w:asciiTheme="majorBidi" w:hAnsiTheme="majorBidi" w:cstheme="majorBidi"/>
                <w:sz w:val="22"/>
                <w:szCs w:val="22"/>
                <w:lang w:val="en-GB"/>
              </w:rPr>
              <w:t>lanning with forces of change</w:t>
            </w:r>
          </w:p>
        </w:tc>
      </w:tr>
      <w:tr w:rsidR="008F2F5E" w:rsidRPr="004D7DCA" w14:paraId="6A42F9BD" w14:textId="77777777" w:rsidTr="003E3704">
        <w:trPr>
          <w:trHeight w:val="295"/>
        </w:trPr>
        <w:tc>
          <w:tcPr>
            <w:tcW w:w="1968" w:type="dxa"/>
            <w:vMerge/>
            <w:shd w:val="clear" w:color="auto" w:fill="DEF6C2"/>
          </w:tcPr>
          <w:p w14:paraId="69619E80" w14:textId="77777777" w:rsidR="008F2F5E" w:rsidRPr="004D7DCA" w:rsidRDefault="008F2F5E" w:rsidP="00252F8A">
            <w:pPr>
              <w:spacing w:line="276" w:lineRule="auto"/>
              <w:rPr>
                <w:rFonts w:asciiTheme="majorBidi" w:hAnsiTheme="majorBidi" w:cstheme="majorBidi"/>
                <w:sz w:val="22"/>
              </w:rPr>
            </w:pPr>
          </w:p>
        </w:tc>
        <w:tc>
          <w:tcPr>
            <w:tcW w:w="6205" w:type="dxa"/>
            <w:shd w:val="clear" w:color="auto" w:fill="auto"/>
            <w:tcMar>
              <w:top w:w="80" w:type="dxa"/>
              <w:left w:w="80" w:type="dxa"/>
              <w:bottom w:w="80" w:type="dxa"/>
              <w:right w:w="80" w:type="dxa"/>
            </w:tcMar>
          </w:tcPr>
          <w:p w14:paraId="610A7BF9" w14:textId="73A71FCA" w:rsidR="008F2F5E" w:rsidRPr="004D7DCA" w:rsidRDefault="008F2F5E" w:rsidP="00252F8A">
            <w:pPr>
              <w:pStyle w:val="TableStyle2"/>
              <w:spacing w:line="276" w:lineRule="auto"/>
              <w:rPr>
                <w:rFonts w:asciiTheme="majorBidi" w:hAnsiTheme="majorBidi" w:cstheme="majorBidi"/>
                <w:sz w:val="22"/>
                <w:szCs w:val="22"/>
                <w:lang w:val="en-GB"/>
              </w:rPr>
            </w:pPr>
            <w:r w:rsidRPr="004D7DCA">
              <w:rPr>
                <w:rFonts w:asciiTheme="majorBidi" w:hAnsiTheme="majorBidi" w:cstheme="majorBidi"/>
                <w:sz w:val="22"/>
                <w:szCs w:val="22"/>
                <w:lang w:val="en-GB"/>
              </w:rPr>
              <w:t xml:space="preserve">Interacting </w:t>
            </w:r>
            <w:r w:rsidR="00D67A99" w:rsidRPr="004D7DCA">
              <w:rPr>
                <w:rFonts w:asciiTheme="majorBidi" w:hAnsiTheme="majorBidi" w:cstheme="majorBidi"/>
                <w:sz w:val="22"/>
                <w:szCs w:val="22"/>
                <w:lang w:val="en-GB"/>
              </w:rPr>
              <w:t>and</w:t>
            </w:r>
            <w:r w:rsidRPr="004D7DCA">
              <w:rPr>
                <w:rFonts w:asciiTheme="majorBidi" w:hAnsiTheme="majorBidi" w:cstheme="majorBidi"/>
                <w:sz w:val="22"/>
                <w:szCs w:val="22"/>
                <w:lang w:val="en-GB"/>
              </w:rPr>
              <w:t xml:space="preserve"> integrating with the external world</w:t>
            </w:r>
            <w:r w:rsidR="00D67A99" w:rsidRPr="004D7DCA">
              <w:rPr>
                <w:rFonts w:asciiTheme="majorBidi" w:hAnsiTheme="majorBidi" w:cstheme="majorBidi"/>
                <w:sz w:val="22"/>
                <w:szCs w:val="22"/>
                <w:lang w:val="en-GB"/>
              </w:rPr>
              <w:t>,</w:t>
            </w:r>
            <w:r w:rsidRPr="004D7DCA">
              <w:rPr>
                <w:rFonts w:asciiTheme="majorBidi" w:hAnsiTheme="majorBidi" w:cstheme="majorBidi"/>
                <w:sz w:val="22"/>
                <w:szCs w:val="22"/>
                <w:lang w:val="en-GB"/>
              </w:rPr>
              <w:t xml:space="preserve"> politically and economically</w:t>
            </w:r>
          </w:p>
        </w:tc>
      </w:tr>
      <w:tr w:rsidR="008F2F5E" w:rsidRPr="004D7DCA" w14:paraId="60F681E1" w14:textId="77777777" w:rsidTr="003E3704">
        <w:trPr>
          <w:trHeight w:val="300"/>
        </w:trPr>
        <w:tc>
          <w:tcPr>
            <w:tcW w:w="1968" w:type="dxa"/>
            <w:vMerge/>
            <w:shd w:val="clear" w:color="auto" w:fill="DEF6C2"/>
          </w:tcPr>
          <w:p w14:paraId="2673B249" w14:textId="77777777" w:rsidR="008F2F5E" w:rsidRPr="004D7DCA" w:rsidRDefault="008F2F5E" w:rsidP="00252F8A">
            <w:pPr>
              <w:spacing w:line="276" w:lineRule="auto"/>
              <w:rPr>
                <w:rFonts w:asciiTheme="majorBidi" w:hAnsiTheme="majorBidi" w:cstheme="majorBidi"/>
                <w:sz w:val="22"/>
              </w:rPr>
            </w:pPr>
          </w:p>
        </w:tc>
        <w:tc>
          <w:tcPr>
            <w:tcW w:w="6205" w:type="dxa"/>
            <w:shd w:val="clear" w:color="auto" w:fill="F5F5F5"/>
            <w:tcMar>
              <w:top w:w="80" w:type="dxa"/>
              <w:left w:w="80" w:type="dxa"/>
              <w:bottom w:w="80" w:type="dxa"/>
              <w:right w:w="80" w:type="dxa"/>
            </w:tcMar>
          </w:tcPr>
          <w:p w14:paraId="3F8B6034" w14:textId="77777777" w:rsidR="008F2F5E" w:rsidRPr="004D7DCA" w:rsidRDefault="008F2F5E" w:rsidP="00252F8A">
            <w:pPr>
              <w:pStyle w:val="TableStyle2"/>
              <w:spacing w:line="276" w:lineRule="auto"/>
              <w:rPr>
                <w:rFonts w:asciiTheme="majorBidi" w:hAnsiTheme="majorBidi" w:cstheme="majorBidi"/>
                <w:sz w:val="22"/>
                <w:szCs w:val="22"/>
                <w:lang w:val="en-GB"/>
              </w:rPr>
            </w:pPr>
            <w:r w:rsidRPr="004D7DCA">
              <w:rPr>
                <w:rFonts w:asciiTheme="majorBidi" w:hAnsiTheme="majorBidi" w:cstheme="majorBidi"/>
                <w:sz w:val="22"/>
                <w:szCs w:val="22"/>
                <w:lang w:val="en-GB"/>
              </w:rPr>
              <w:t>Government spending to drive and stimulate the economy</w:t>
            </w:r>
          </w:p>
        </w:tc>
      </w:tr>
      <w:tr w:rsidR="008F2F5E" w:rsidRPr="004D7DCA" w14:paraId="7F7D039E" w14:textId="77777777" w:rsidTr="003E3704">
        <w:trPr>
          <w:trHeight w:val="721"/>
        </w:trPr>
        <w:tc>
          <w:tcPr>
            <w:tcW w:w="1968" w:type="dxa"/>
            <w:vMerge w:val="restart"/>
            <w:shd w:val="clear" w:color="auto" w:fill="F9FFBB"/>
            <w:tcMar>
              <w:top w:w="80" w:type="dxa"/>
              <w:left w:w="80" w:type="dxa"/>
              <w:bottom w:w="80" w:type="dxa"/>
              <w:right w:w="80" w:type="dxa"/>
            </w:tcMar>
            <w:vAlign w:val="center"/>
          </w:tcPr>
          <w:p w14:paraId="6BE19084" w14:textId="3481D347" w:rsidR="008F2F5E" w:rsidRPr="004D7DCA" w:rsidRDefault="008F2F5E" w:rsidP="00252F8A">
            <w:pPr>
              <w:pStyle w:val="TableStyle2"/>
              <w:spacing w:line="276" w:lineRule="auto"/>
              <w:jc w:val="center"/>
              <w:rPr>
                <w:rFonts w:asciiTheme="majorBidi" w:hAnsiTheme="majorBidi" w:cstheme="majorBidi"/>
                <w:sz w:val="22"/>
                <w:szCs w:val="22"/>
                <w:lang w:val="en-GB"/>
              </w:rPr>
            </w:pPr>
            <w:r w:rsidRPr="004D7DCA">
              <w:rPr>
                <w:rFonts w:asciiTheme="majorBidi" w:hAnsiTheme="majorBidi" w:cstheme="majorBidi"/>
                <w:sz w:val="22"/>
                <w:szCs w:val="22"/>
                <w:lang w:val="en-GB"/>
              </w:rPr>
              <w:t xml:space="preserve">Leadership and </w:t>
            </w:r>
            <w:r w:rsidR="0030742B" w:rsidRPr="004D7DCA">
              <w:rPr>
                <w:rFonts w:asciiTheme="majorBidi" w:hAnsiTheme="majorBidi" w:cstheme="majorBidi"/>
                <w:sz w:val="22"/>
                <w:szCs w:val="22"/>
                <w:lang w:val="en-GB"/>
              </w:rPr>
              <w:t>l</w:t>
            </w:r>
            <w:r w:rsidRPr="004D7DCA">
              <w:rPr>
                <w:rFonts w:asciiTheme="majorBidi" w:hAnsiTheme="majorBidi" w:cstheme="majorBidi"/>
                <w:sz w:val="22"/>
                <w:szCs w:val="22"/>
                <w:lang w:val="en-GB"/>
              </w:rPr>
              <w:t xml:space="preserve">eadership change; and </w:t>
            </w:r>
            <w:r w:rsidR="0030742B" w:rsidRPr="004D7DCA">
              <w:rPr>
                <w:rFonts w:asciiTheme="majorBidi" w:hAnsiTheme="majorBidi" w:cstheme="majorBidi"/>
                <w:sz w:val="22"/>
                <w:szCs w:val="22"/>
                <w:lang w:val="en-GB"/>
              </w:rPr>
              <w:t>p</w:t>
            </w:r>
            <w:r w:rsidRPr="004D7DCA">
              <w:rPr>
                <w:rFonts w:asciiTheme="majorBidi" w:hAnsiTheme="majorBidi" w:cstheme="majorBidi"/>
                <w:sz w:val="22"/>
                <w:szCs w:val="22"/>
                <w:lang w:val="en-GB"/>
              </w:rPr>
              <w:t>ower within the central government</w:t>
            </w:r>
          </w:p>
        </w:tc>
        <w:tc>
          <w:tcPr>
            <w:tcW w:w="6205" w:type="dxa"/>
            <w:shd w:val="clear" w:color="auto" w:fill="auto"/>
            <w:tcMar>
              <w:top w:w="80" w:type="dxa"/>
              <w:left w:w="80" w:type="dxa"/>
              <w:bottom w:w="80" w:type="dxa"/>
              <w:right w:w="80" w:type="dxa"/>
            </w:tcMar>
          </w:tcPr>
          <w:p w14:paraId="47721ADA" w14:textId="37F479EB" w:rsidR="008F2F5E" w:rsidRPr="004D7DCA" w:rsidRDefault="008F2F5E" w:rsidP="00252F8A">
            <w:pPr>
              <w:pStyle w:val="TableStyle2"/>
              <w:spacing w:line="276" w:lineRule="auto"/>
              <w:rPr>
                <w:rFonts w:asciiTheme="majorBidi" w:hAnsiTheme="majorBidi" w:cstheme="majorBidi"/>
                <w:sz w:val="22"/>
                <w:szCs w:val="22"/>
                <w:lang w:val="en-GB"/>
              </w:rPr>
            </w:pPr>
            <w:r w:rsidRPr="004D7DCA">
              <w:rPr>
                <w:rFonts w:asciiTheme="majorBidi" w:hAnsiTheme="majorBidi" w:cstheme="majorBidi"/>
                <w:sz w:val="22"/>
                <w:szCs w:val="22"/>
                <w:lang w:val="en-GB"/>
              </w:rPr>
              <w:t>Bedouin</w:t>
            </w:r>
            <w:r w:rsidR="001B6459" w:rsidRPr="004D7DCA">
              <w:rPr>
                <w:rFonts w:asciiTheme="majorBidi" w:hAnsiTheme="majorBidi" w:cstheme="majorBidi"/>
                <w:sz w:val="22"/>
                <w:szCs w:val="22"/>
                <w:lang w:val="en-GB"/>
              </w:rPr>
              <w:t>'s</w:t>
            </w:r>
            <w:r w:rsidRPr="004D7DCA">
              <w:rPr>
                <w:rFonts w:asciiTheme="majorBidi" w:hAnsiTheme="majorBidi" w:cstheme="majorBidi"/>
                <w:sz w:val="22"/>
                <w:szCs w:val="22"/>
                <w:lang w:val="en-GB"/>
              </w:rPr>
              <w:t xml:space="preserve"> culture of leadership was slowly replaced by selection by merit. It was felt necessary as Abu Dhabi needs to move forward as a progressive and developed nation</w:t>
            </w:r>
          </w:p>
        </w:tc>
      </w:tr>
      <w:tr w:rsidR="008F2F5E" w:rsidRPr="004D7DCA" w14:paraId="272278A9" w14:textId="77777777" w:rsidTr="003E3704">
        <w:trPr>
          <w:trHeight w:val="295"/>
        </w:trPr>
        <w:tc>
          <w:tcPr>
            <w:tcW w:w="1968" w:type="dxa"/>
            <w:vMerge/>
            <w:shd w:val="clear" w:color="auto" w:fill="F9FFBB"/>
          </w:tcPr>
          <w:p w14:paraId="7A00D036" w14:textId="77777777" w:rsidR="008F2F5E" w:rsidRPr="004D7DCA" w:rsidRDefault="008F2F5E" w:rsidP="00252F8A">
            <w:pPr>
              <w:spacing w:line="276" w:lineRule="auto"/>
              <w:rPr>
                <w:rFonts w:asciiTheme="majorBidi" w:hAnsiTheme="majorBidi" w:cstheme="majorBidi"/>
                <w:sz w:val="22"/>
              </w:rPr>
            </w:pPr>
          </w:p>
        </w:tc>
        <w:tc>
          <w:tcPr>
            <w:tcW w:w="6205" w:type="dxa"/>
            <w:shd w:val="clear" w:color="auto" w:fill="F5F5F5"/>
            <w:tcMar>
              <w:top w:w="80" w:type="dxa"/>
              <w:left w:w="80" w:type="dxa"/>
              <w:bottom w:w="80" w:type="dxa"/>
              <w:right w:w="80" w:type="dxa"/>
            </w:tcMar>
          </w:tcPr>
          <w:p w14:paraId="0C40A5BA" w14:textId="59D8EAD3" w:rsidR="008F2F5E" w:rsidRPr="004D7DCA" w:rsidRDefault="008F2F5E" w:rsidP="00252F8A">
            <w:pPr>
              <w:pStyle w:val="TableStyle2"/>
              <w:spacing w:line="276" w:lineRule="auto"/>
              <w:rPr>
                <w:rFonts w:asciiTheme="majorBidi" w:hAnsiTheme="majorBidi" w:cstheme="majorBidi"/>
                <w:sz w:val="22"/>
                <w:szCs w:val="22"/>
                <w:lang w:val="en-GB"/>
              </w:rPr>
            </w:pPr>
            <w:r w:rsidRPr="004D7DCA">
              <w:rPr>
                <w:rFonts w:asciiTheme="majorBidi" w:hAnsiTheme="majorBidi" w:cstheme="majorBidi"/>
                <w:sz w:val="22"/>
                <w:szCs w:val="22"/>
                <w:lang w:val="en-GB"/>
              </w:rPr>
              <w:t>Choosing leaders based on trust and integrity</w:t>
            </w:r>
            <w:r w:rsidR="00F204CC" w:rsidRPr="004D7DCA">
              <w:rPr>
                <w:rFonts w:asciiTheme="majorBidi" w:hAnsiTheme="majorBidi" w:cstheme="majorBidi"/>
                <w:sz w:val="22"/>
                <w:szCs w:val="22"/>
                <w:lang w:val="en-GB"/>
              </w:rPr>
              <w:t>,</w:t>
            </w:r>
            <w:r w:rsidRPr="004D7DCA">
              <w:rPr>
                <w:rFonts w:asciiTheme="majorBidi" w:hAnsiTheme="majorBidi" w:cstheme="majorBidi"/>
                <w:sz w:val="22"/>
                <w:szCs w:val="22"/>
                <w:lang w:val="en-GB"/>
              </w:rPr>
              <w:t xml:space="preserve"> not just education level</w:t>
            </w:r>
          </w:p>
        </w:tc>
      </w:tr>
      <w:tr w:rsidR="008F2F5E" w:rsidRPr="004D7DCA" w14:paraId="01979118" w14:textId="77777777" w:rsidTr="003E3704">
        <w:trPr>
          <w:trHeight w:val="280"/>
        </w:trPr>
        <w:tc>
          <w:tcPr>
            <w:tcW w:w="1968" w:type="dxa"/>
            <w:vMerge/>
            <w:shd w:val="clear" w:color="auto" w:fill="F9FFBB"/>
          </w:tcPr>
          <w:p w14:paraId="707BA5B0" w14:textId="77777777" w:rsidR="008F2F5E" w:rsidRPr="004D7DCA" w:rsidRDefault="008F2F5E" w:rsidP="00252F8A">
            <w:pPr>
              <w:spacing w:line="276" w:lineRule="auto"/>
              <w:rPr>
                <w:rFonts w:asciiTheme="majorBidi" w:hAnsiTheme="majorBidi" w:cstheme="majorBidi"/>
                <w:sz w:val="22"/>
              </w:rPr>
            </w:pPr>
          </w:p>
        </w:tc>
        <w:tc>
          <w:tcPr>
            <w:tcW w:w="6205" w:type="dxa"/>
            <w:shd w:val="clear" w:color="auto" w:fill="auto"/>
            <w:tcMar>
              <w:top w:w="80" w:type="dxa"/>
              <w:left w:w="80" w:type="dxa"/>
              <w:bottom w:w="80" w:type="dxa"/>
              <w:right w:w="80" w:type="dxa"/>
            </w:tcMar>
          </w:tcPr>
          <w:p w14:paraId="529036EA" w14:textId="71251DC8" w:rsidR="008F2F5E" w:rsidRPr="004D7DCA" w:rsidRDefault="00F204CC" w:rsidP="001B6459">
            <w:pPr>
              <w:pStyle w:val="TableStyle2"/>
              <w:spacing w:line="276" w:lineRule="auto"/>
              <w:rPr>
                <w:rFonts w:asciiTheme="majorBidi" w:hAnsiTheme="majorBidi" w:cstheme="majorBidi"/>
                <w:sz w:val="22"/>
                <w:szCs w:val="22"/>
                <w:lang w:val="en-GB"/>
              </w:rPr>
            </w:pPr>
            <w:r w:rsidRPr="004D7DCA">
              <w:rPr>
                <w:rFonts w:asciiTheme="majorBidi" w:hAnsiTheme="majorBidi" w:cstheme="majorBidi"/>
                <w:sz w:val="22"/>
                <w:szCs w:val="22"/>
                <w:lang w:val="en-GB"/>
              </w:rPr>
              <w:t>H</w:t>
            </w:r>
            <w:r w:rsidR="008F2F5E" w:rsidRPr="004D7DCA">
              <w:rPr>
                <w:rFonts w:asciiTheme="majorBidi" w:hAnsiTheme="majorBidi" w:cstheme="majorBidi"/>
                <w:sz w:val="22"/>
                <w:szCs w:val="22"/>
                <w:lang w:val="en-GB"/>
              </w:rPr>
              <w:t>ealthy to have new blood in the system</w:t>
            </w:r>
          </w:p>
        </w:tc>
      </w:tr>
      <w:tr w:rsidR="008F2F5E" w:rsidRPr="004D7DCA" w14:paraId="22B1F1A5" w14:textId="77777777" w:rsidTr="003E3704">
        <w:trPr>
          <w:trHeight w:val="840"/>
        </w:trPr>
        <w:tc>
          <w:tcPr>
            <w:tcW w:w="1968" w:type="dxa"/>
            <w:vMerge/>
            <w:shd w:val="clear" w:color="auto" w:fill="F9FFBB"/>
          </w:tcPr>
          <w:p w14:paraId="2EA5F048" w14:textId="77777777" w:rsidR="008F2F5E" w:rsidRPr="004D7DCA" w:rsidRDefault="008F2F5E" w:rsidP="00252F8A">
            <w:pPr>
              <w:spacing w:line="276" w:lineRule="auto"/>
              <w:rPr>
                <w:rFonts w:asciiTheme="majorBidi" w:hAnsiTheme="majorBidi" w:cstheme="majorBidi"/>
                <w:sz w:val="22"/>
              </w:rPr>
            </w:pPr>
          </w:p>
        </w:tc>
        <w:tc>
          <w:tcPr>
            <w:tcW w:w="6205" w:type="dxa"/>
            <w:shd w:val="clear" w:color="auto" w:fill="F5F5F5"/>
            <w:tcMar>
              <w:top w:w="80" w:type="dxa"/>
              <w:left w:w="80" w:type="dxa"/>
              <w:bottom w:w="80" w:type="dxa"/>
              <w:right w:w="80" w:type="dxa"/>
            </w:tcMar>
          </w:tcPr>
          <w:p w14:paraId="2EFFB43A" w14:textId="2E7AA522" w:rsidR="008F2F5E" w:rsidRPr="004D7DCA" w:rsidRDefault="00F204CC" w:rsidP="00252F8A">
            <w:pPr>
              <w:pStyle w:val="TableStyle2"/>
              <w:spacing w:line="276" w:lineRule="auto"/>
              <w:rPr>
                <w:rFonts w:asciiTheme="majorBidi" w:hAnsiTheme="majorBidi" w:cstheme="majorBidi"/>
                <w:sz w:val="22"/>
                <w:szCs w:val="22"/>
                <w:lang w:val="en-GB"/>
              </w:rPr>
            </w:pPr>
            <w:r w:rsidRPr="004D7DCA">
              <w:rPr>
                <w:rFonts w:asciiTheme="majorBidi" w:hAnsiTheme="majorBidi" w:cstheme="majorBidi"/>
                <w:sz w:val="22"/>
                <w:szCs w:val="22"/>
                <w:lang w:val="en-GB"/>
              </w:rPr>
              <w:t xml:space="preserve">Might </w:t>
            </w:r>
            <w:r w:rsidR="008F2F5E" w:rsidRPr="004D7DCA">
              <w:rPr>
                <w:rFonts w:asciiTheme="majorBidi" w:hAnsiTheme="majorBidi" w:cstheme="majorBidi"/>
                <w:sz w:val="22"/>
                <w:szCs w:val="22"/>
                <w:lang w:val="en-GB"/>
              </w:rPr>
              <w:t xml:space="preserve">change the entire strategic plan along with initiatives/priorities due to a lack </w:t>
            </w:r>
            <w:r w:rsidR="00FC2783" w:rsidRPr="004D7DCA">
              <w:rPr>
                <w:rFonts w:asciiTheme="majorBidi" w:hAnsiTheme="majorBidi" w:cstheme="majorBidi"/>
                <w:sz w:val="22"/>
                <w:szCs w:val="22"/>
                <w:lang w:val="en-GB"/>
              </w:rPr>
              <w:t>of</w:t>
            </w:r>
            <w:r w:rsidR="008F2F5E" w:rsidRPr="004D7DCA">
              <w:rPr>
                <w:rFonts w:asciiTheme="majorBidi" w:hAnsiTheme="majorBidi" w:cstheme="majorBidi"/>
                <w:sz w:val="22"/>
                <w:szCs w:val="22"/>
                <w:lang w:val="en-GB"/>
              </w:rPr>
              <w:t xml:space="preserve"> understanding of how planning occurs and a lack of proper governance of </w:t>
            </w:r>
            <w:r w:rsidRPr="004D7DCA">
              <w:rPr>
                <w:rFonts w:asciiTheme="majorBidi" w:hAnsiTheme="majorBidi" w:cstheme="majorBidi"/>
                <w:sz w:val="22"/>
                <w:szCs w:val="22"/>
                <w:lang w:val="en-GB"/>
              </w:rPr>
              <w:t xml:space="preserve">the </w:t>
            </w:r>
            <w:r w:rsidR="008F2F5E" w:rsidRPr="004D7DCA">
              <w:rPr>
                <w:rFonts w:asciiTheme="majorBidi" w:hAnsiTheme="majorBidi" w:cstheme="majorBidi"/>
                <w:sz w:val="22"/>
                <w:szCs w:val="22"/>
                <w:lang w:val="en-GB"/>
              </w:rPr>
              <w:t>strategic planning exercise</w:t>
            </w:r>
          </w:p>
        </w:tc>
      </w:tr>
      <w:tr w:rsidR="008F2F5E" w:rsidRPr="004D7DCA" w14:paraId="14B95D8E" w14:textId="77777777" w:rsidTr="003E3704">
        <w:trPr>
          <w:trHeight w:val="560"/>
        </w:trPr>
        <w:tc>
          <w:tcPr>
            <w:tcW w:w="1968" w:type="dxa"/>
            <w:vMerge/>
            <w:shd w:val="clear" w:color="auto" w:fill="F9FFBB"/>
          </w:tcPr>
          <w:p w14:paraId="1F901D99" w14:textId="77777777" w:rsidR="008F2F5E" w:rsidRPr="004D7DCA" w:rsidRDefault="008F2F5E" w:rsidP="00252F8A">
            <w:pPr>
              <w:spacing w:line="276" w:lineRule="auto"/>
              <w:rPr>
                <w:rFonts w:asciiTheme="majorBidi" w:hAnsiTheme="majorBidi" w:cstheme="majorBidi"/>
                <w:sz w:val="22"/>
              </w:rPr>
            </w:pPr>
          </w:p>
        </w:tc>
        <w:tc>
          <w:tcPr>
            <w:tcW w:w="6205" w:type="dxa"/>
            <w:shd w:val="clear" w:color="auto" w:fill="auto"/>
            <w:tcMar>
              <w:top w:w="80" w:type="dxa"/>
              <w:left w:w="80" w:type="dxa"/>
              <w:bottom w:w="80" w:type="dxa"/>
              <w:right w:w="80" w:type="dxa"/>
            </w:tcMar>
          </w:tcPr>
          <w:p w14:paraId="76CC3FD2" w14:textId="6EAC2FA0" w:rsidR="008F2F5E" w:rsidRPr="004D7DCA" w:rsidRDefault="008F2F5E" w:rsidP="00252F8A">
            <w:pPr>
              <w:pStyle w:val="TableStyle2"/>
              <w:spacing w:line="276" w:lineRule="auto"/>
              <w:rPr>
                <w:rFonts w:asciiTheme="majorBidi" w:hAnsiTheme="majorBidi" w:cstheme="majorBidi"/>
                <w:sz w:val="22"/>
                <w:szCs w:val="22"/>
                <w:lang w:val="en-GB"/>
              </w:rPr>
            </w:pPr>
            <w:r w:rsidRPr="004D7DCA">
              <w:rPr>
                <w:rFonts w:asciiTheme="majorBidi" w:hAnsiTheme="majorBidi" w:cstheme="majorBidi"/>
                <w:sz w:val="22"/>
                <w:szCs w:val="22"/>
                <w:lang w:val="en-GB"/>
              </w:rPr>
              <w:t xml:space="preserve">A lack of vision affects planning and everything that cascades down; </w:t>
            </w:r>
            <w:r w:rsidR="00F204CC" w:rsidRPr="004D7DCA">
              <w:rPr>
                <w:rFonts w:asciiTheme="majorBidi" w:hAnsiTheme="majorBidi" w:cstheme="majorBidi"/>
                <w:sz w:val="22"/>
                <w:szCs w:val="22"/>
                <w:lang w:val="en-GB"/>
              </w:rPr>
              <w:t xml:space="preserve">it </w:t>
            </w:r>
            <w:r w:rsidRPr="004D7DCA">
              <w:rPr>
                <w:rFonts w:asciiTheme="majorBidi" w:hAnsiTheme="majorBidi" w:cstheme="majorBidi"/>
                <w:sz w:val="22"/>
                <w:szCs w:val="22"/>
                <w:lang w:val="en-GB"/>
              </w:rPr>
              <w:t>can be frustrating</w:t>
            </w:r>
            <w:r w:rsidR="0030742B" w:rsidRPr="004D7DCA">
              <w:rPr>
                <w:rFonts w:asciiTheme="majorBidi" w:hAnsiTheme="majorBidi" w:cstheme="majorBidi"/>
                <w:sz w:val="22"/>
                <w:szCs w:val="22"/>
                <w:lang w:val="en-GB"/>
              </w:rPr>
              <w:t>, and</w:t>
            </w:r>
            <w:r w:rsidRPr="004D7DCA">
              <w:rPr>
                <w:rFonts w:asciiTheme="majorBidi" w:hAnsiTheme="majorBidi" w:cstheme="majorBidi"/>
                <w:sz w:val="22"/>
                <w:szCs w:val="22"/>
                <w:lang w:val="en-GB"/>
              </w:rPr>
              <w:t xml:space="preserve"> we lack maturity in that</w:t>
            </w:r>
          </w:p>
        </w:tc>
      </w:tr>
      <w:tr w:rsidR="008F2F5E" w:rsidRPr="004D7DCA" w14:paraId="1E3CB17A" w14:textId="77777777" w:rsidTr="003E3704">
        <w:trPr>
          <w:trHeight w:val="580"/>
        </w:trPr>
        <w:tc>
          <w:tcPr>
            <w:tcW w:w="1968" w:type="dxa"/>
            <w:vMerge/>
            <w:shd w:val="clear" w:color="auto" w:fill="F9FFBB"/>
          </w:tcPr>
          <w:p w14:paraId="2646CF01" w14:textId="77777777" w:rsidR="008F2F5E" w:rsidRPr="004D7DCA" w:rsidRDefault="008F2F5E" w:rsidP="00252F8A">
            <w:pPr>
              <w:spacing w:line="276" w:lineRule="auto"/>
              <w:rPr>
                <w:rFonts w:asciiTheme="majorBidi" w:hAnsiTheme="majorBidi" w:cstheme="majorBidi"/>
                <w:sz w:val="22"/>
              </w:rPr>
            </w:pPr>
          </w:p>
        </w:tc>
        <w:tc>
          <w:tcPr>
            <w:tcW w:w="6205" w:type="dxa"/>
            <w:shd w:val="clear" w:color="auto" w:fill="F5F5F5"/>
            <w:tcMar>
              <w:top w:w="80" w:type="dxa"/>
              <w:left w:w="80" w:type="dxa"/>
              <w:bottom w:w="80" w:type="dxa"/>
              <w:right w:w="80" w:type="dxa"/>
            </w:tcMar>
          </w:tcPr>
          <w:p w14:paraId="0580189B" w14:textId="5EABFCD7" w:rsidR="008F2F5E" w:rsidRPr="004D7DCA" w:rsidRDefault="008F2F5E" w:rsidP="00252F8A">
            <w:pPr>
              <w:pStyle w:val="TableStyle2"/>
              <w:spacing w:line="276" w:lineRule="auto"/>
              <w:rPr>
                <w:rFonts w:asciiTheme="majorBidi" w:hAnsiTheme="majorBidi" w:cstheme="majorBidi"/>
                <w:sz w:val="22"/>
                <w:szCs w:val="22"/>
                <w:lang w:val="en-GB"/>
              </w:rPr>
            </w:pPr>
            <w:r w:rsidRPr="004D7DCA">
              <w:rPr>
                <w:rFonts w:asciiTheme="majorBidi" w:hAnsiTheme="majorBidi" w:cstheme="majorBidi"/>
                <w:sz w:val="22"/>
                <w:szCs w:val="22"/>
                <w:lang w:val="en-GB"/>
              </w:rPr>
              <w:t>The need to build on the plans of others when they hand</w:t>
            </w:r>
            <w:r w:rsidR="00F204CC" w:rsidRPr="004D7DCA">
              <w:rPr>
                <w:rFonts w:asciiTheme="majorBidi" w:hAnsiTheme="majorBidi" w:cstheme="majorBidi"/>
                <w:sz w:val="22"/>
                <w:szCs w:val="22"/>
                <w:lang w:val="en-GB"/>
              </w:rPr>
              <w:t xml:space="preserve"> </w:t>
            </w:r>
            <w:r w:rsidRPr="004D7DCA">
              <w:rPr>
                <w:rFonts w:asciiTheme="majorBidi" w:hAnsiTheme="majorBidi" w:cstheme="majorBidi"/>
                <w:sz w:val="22"/>
                <w:szCs w:val="22"/>
                <w:lang w:val="en-GB"/>
              </w:rPr>
              <w:t>over rather than starting from scratch</w:t>
            </w:r>
          </w:p>
        </w:tc>
      </w:tr>
      <w:tr w:rsidR="008F2F5E" w:rsidRPr="004D7DCA" w14:paraId="3B2FD17E" w14:textId="77777777" w:rsidTr="003E3704">
        <w:trPr>
          <w:trHeight w:val="1720"/>
        </w:trPr>
        <w:tc>
          <w:tcPr>
            <w:tcW w:w="1968" w:type="dxa"/>
            <w:shd w:val="clear" w:color="auto" w:fill="F9D5FF"/>
            <w:tcMar>
              <w:top w:w="80" w:type="dxa"/>
              <w:left w:w="80" w:type="dxa"/>
              <w:bottom w:w="80" w:type="dxa"/>
              <w:right w:w="80" w:type="dxa"/>
            </w:tcMar>
            <w:vAlign w:val="center"/>
          </w:tcPr>
          <w:p w14:paraId="19714D85" w14:textId="070FBDB8" w:rsidR="008F2F5E" w:rsidRPr="004D7DCA" w:rsidRDefault="008F2F5E" w:rsidP="00252F8A">
            <w:pPr>
              <w:pStyle w:val="TableStyle2"/>
              <w:spacing w:line="276" w:lineRule="auto"/>
              <w:jc w:val="center"/>
              <w:rPr>
                <w:rFonts w:asciiTheme="majorBidi" w:hAnsiTheme="majorBidi" w:cstheme="majorBidi"/>
                <w:sz w:val="22"/>
                <w:szCs w:val="22"/>
                <w:lang w:val="en-GB"/>
              </w:rPr>
            </w:pPr>
            <w:r w:rsidRPr="004D7DCA">
              <w:rPr>
                <w:rFonts w:asciiTheme="majorBidi" w:hAnsiTheme="majorBidi" w:cstheme="majorBidi"/>
                <w:sz w:val="22"/>
                <w:szCs w:val="22"/>
                <w:lang w:val="en-GB"/>
              </w:rPr>
              <w:t xml:space="preserve">Government </w:t>
            </w:r>
            <w:r w:rsidR="0030742B" w:rsidRPr="004D7DCA">
              <w:rPr>
                <w:rFonts w:asciiTheme="majorBidi" w:hAnsiTheme="majorBidi" w:cstheme="majorBidi"/>
                <w:sz w:val="22"/>
                <w:szCs w:val="22"/>
                <w:lang w:val="en-GB"/>
              </w:rPr>
              <w:t>s</w:t>
            </w:r>
            <w:r w:rsidRPr="004D7DCA">
              <w:rPr>
                <w:rFonts w:asciiTheme="majorBidi" w:hAnsiTheme="majorBidi" w:cstheme="majorBidi"/>
                <w:sz w:val="22"/>
                <w:szCs w:val="22"/>
                <w:lang w:val="en-GB"/>
              </w:rPr>
              <w:t>tructure</w:t>
            </w:r>
          </w:p>
        </w:tc>
        <w:tc>
          <w:tcPr>
            <w:tcW w:w="6205" w:type="dxa"/>
            <w:shd w:val="clear" w:color="auto" w:fill="auto"/>
            <w:tcMar>
              <w:top w:w="80" w:type="dxa"/>
              <w:left w:w="80" w:type="dxa"/>
              <w:bottom w:w="80" w:type="dxa"/>
              <w:right w:w="80" w:type="dxa"/>
            </w:tcMar>
          </w:tcPr>
          <w:p w14:paraId="2AB7A3A3" w14:textId="2B34C381" w:rsidR="008F2F5E" w:rsidRPr="004D7DCA" w:rsidRDefault="008F2F5E" w:rsidP="00252F8A">
            <w:pPr>
              <w:pStyle w:val="TableStyle2"/>
              <w:spacing w:line="276" w:lineRule="auto"/>
              <w:rPr>
                <w:rFonts w:asciiTheme="majorBidi" w:hAnsiTheme="majorBidi" w:cstheme="majorBidi"/>
                <w:sz w:val="22"/>
                <w:szCs w:val="22"/>
                <w:lang w:val="en-GB"/>
              </w:rPr>
            </w:pPr>
            <w:r w:rsidRPr="004D7DCA">
              <w:rPr>
                <w:rFonts w:asciiTheme="majorBidi" w:hAnsiTheme="majorBidi" w:cstheme="majorBidi"/>
                <w:sz w:val="22"/>
                <w:szCs w:val="22"/>
                <w:lang w:val="en-GB"/>
              </w:rPr>
              <w:t>Top-down directives were issued during the period of transformation</w:t>
            </w:r>
            <w:r w:rsidR="00F204CC" w:rsidRPr="004D7DCA">
              <w:rPr>
                <w:rFonts w:asciiTheme="majorBidi" w:hAnsiTheme="majorBidi" w:cstheme="majorBidi"/>
                <w:sz w:val="22"/>
                <w:szCs w:val="22"/>
                <w:lang w:val="en-GB"/>
              </w:rPr>
              <w:t>,</w:t>
            </w:r>
            <w:r w:rsidRPr="004D7DCA">
              <w:rPr>
                <w:rFonts w:asciiTheme="majorBidi" w:hAnsiTheme="majorBidi" w:cstheme="majorBidi"/>
                <w:sz w:val="22"/>
                <w:szCs w:val="22"/>
                <w:lang w:val="en-GB"/>
              </w:rPr>
              <w:t xml:space="preserve"> where consistency was the focus to ensure that the government was running efficiently.</w:t>
            </w:r>
          </w:p>
          <w:p w14:paraId="620D6028" w14:textId="01EDE7C1" w:rsidR="008F2F5E" w:rsidRPr="004D7DCA" w:rsidRDefault="008F2F5E" w:rsidP="00252F8A">
            <w:pPr>
              <w:pStyle w:val="TableStyle2"/>
              <w:spacing w:line="276" w:lineRule="auto"/>
              <w:rPr>
                <w:rFonts w:asciiTheme="majorBidi" w:hAnsiTheme="majorBidi" w:cstheme="majorBidi"/>
                <w:sz w:val="22"/>
                <w:szCs w:val="22"/>
                <w:lang w:val="en-GB"/>
              </w:rPr>
            </w:pPr>
            <w:r w:rsidRPr="004D7DCA">
              <w:rPr>
                <w:rFonts w:asciiTheme="majorBidi" w:hAnsiTheme="majorBidi" w:cstheme="majorBidi"/>
                <w:sz w:val="22"/>
                <w:szCs w:val="22"/>
                <w:lang w:val="en-GB"/>
              </w:rPr>
              <w:t>The top-down, micro-management stage was slowly replaced by decentrali</w:t>
            </w:r>
            <w:r w:rsidR="00C93A1C">
              <w:rPr>
                <w:rFonts w:asciiTheme="majorBidi" w:hAnsiTheme="majorBidi" w:cstheme="majorBidi"/>
                <w:sz w:val="22"/>
                <w:szCs w:val="22"/>
                <w:lang w:val="en-GB"/>
              </w:rPr>
              <w:t>s</w:t>
            </w:r>
            <w:r w:rsidRPr="004D7DCA">
              <w:rPr>
                <w:rFonts w:asciiTheme="majorBidi" w:hAnsiTheme="majorBidi" w:cstheme="majorBidi"/>
                <w:sz w:val="22"/>
                <w:szCs w:val="22"/>
                <w:lang w:val="en-GB"/>
              </w:rPr>
              <w:t>ed autonomy where Departments were left to steer their own directions and goals</w:t>
            </w:r>
          </w:p>
          <w:p w14:paraId="362EC45C" w14:textId="321DD4BB" w:rsidR="008F2F5E" w:rsidRPr="004D7DCA" w:rsidRDefault="008F2F5E" w:rsidP="00252F8A">
            <w:pPr>
              <w:pStyle w:val="TableStyle2"/>
              <w:spacing w:line="276" w:lineRule="auto"/>
              <w:rPr>
                <w:rFonts w:asciiTheme="majorBidi" w:hAnsiTheme="majorBidi" w:cstheme="majorBidi"/>
                <w:sz w:val="22"/>
                <w:szCs w:val="22"/>
                <w:lang w:val="en-GB"/>
              </w:rPr>
            </w:pPr>
            <w:r w:rsidRPr="004D7DCA">
              <w:rPr>
                <w:rFonts w:asciiTheme="majorBidi" w:hAnsiTheme="majorBidi" w:cstheme="majorBidi"/>
                <w:sz w:val="22"/>
                <w:szCs w:val="22"/>
                <w:lang w:val="en-GB"/>
              </w:rPr>
              <w:t xml:space="preserve"> A shift to a more decentralised model with the establishment of local government, when it felt that the government aspirations were understood and well-established.</w:t>
            </w:r>
          </w:p>
        </w:tc>
      </w:tr>
      <w:tr w:rsidR="008F2F5E" w:rsidRPr="004D7DCA" w14:paraId="708DA84B" w14:textId="77777777" w:rsidTr="003E3704">
        <w:trPr>
          <w:trHeight w:val="300"/>
        </w:trPr>
        <w:tc>
          <w:tcPr>
            <w:tcW w:w="1968" w:type="dxa"/>
            <w:vMerge w:val="restart"/>
            <w:shd w:val="clear" w:color="auto" w:fill="D6F3F9"/>
            <w:tcMar>
              <w:top w:w="80" w:type="dxa"/>
              <w:left w:w="80" w:type="dxa"/>
              <w:bottom w:w="80" w:type="dxa"/>
              <w:right w:w="80" w:type="dxa"/>
            </w:tcMar>
            <w:vAlign w:val="center"/>
          </w:tcPr>
          <w:p w14:paraId="3484A0F9" w14:textId="77777777" w:rsidR="008F2F5E" w:rsidRPr="004D7DCA" w:rsidRDefault="008F2F5E" w:rsidP="00252F8A">
            <w:pPr>
              <w:pStyle w:val="TableStyle2"/>
              <w:spacing w:line="276" w:lineRule="auto"/>
              <w:jc w:val="center"/>
              <w:rPr>
                <w:rFonts w:asciiTheme="majorBidi" w:hAnsiTheme="majorBidi" w:cstheme="majorBidi"/>
                <w:sz w:val="22"/>
                <w:szCs w:val="22"/>
                <w:lang w:val="en-GB"/>
              </w:rPr>
            </w:pPr>
            <w:r w:rsidRPr="004D7DCA">
              <w:rPr>
                <w:rFonts w:asciiTheme="majorBidi" w:hAnsiTheme="majorBidi" w:cstheme="majorBidi"/>
                <w:sz w:val="22"/>
                <w:szCs w:val="22"/>
                <w:lang w:val="en-GB"/>
              </w:rPr>
              <w:t>Management of change</w:t>
            </w:r>
          </w:p>
        </w:tc>
        <w:tc>
          <w:tcPr>
            <w:tcW w:w="6205" w:type="dxa"/>
            <w:shd w:val="clear" w:color="auto" w:fill="F5F5F5"/>
            <w:tcMar>
              <w:top w:w="80" w:type="dxa"/>
              <w:left w:w="80" w:type="dxa"/>
              <w:bottom w:w="80" w:type="dxa"/>
              <w:right w:w="80" w:type="dxa"/>
            </w:tcMar>
          </w:tcPr>
          <w:p w14:paraId="5F202DE6" w14:textId="3D76D96F" w:rsidR="008F2F5E" w:rsidRPr="004D7DCA" w:rsidRDefault="00F204CC" w:rsidP="00252F8A">
            <w:pPr>
              <w:pStyle w:val="TableStyle2"/>
              <w:spacing w:line="276" w:lineRule="auto"/>
              <w:rPr>
                <w:rFonts w:asciiTheme="majorBidi" w:hAnsiTheme="majorBidi" w:cstheme="majorBidi"/>
                <w:sz w:val="22"/>
                <w:szCs w:val="22"/>
                <w:lang w:val="en-GB"/>
              </w:rPr>
            </w:pPr>
            <w:r w:rsidRPr="004D7DCA">
              <w:rPr>
                <w:rFonts w:asciiTheme="majorBidi" w:hAnsiTheme="majorBidi" w:cstheme="majorBidi"/>
                <w:sz w:val="22"/>
                <w:szCs w:val="22"/>
                <w:lang w:val="en-GB"/>
              </w:rPr>
              <w:t>N</w:t>
            </w:r>
            <w:r w:rsidR="008F2F5E" w:rsidRPr="004D7DCA">
              <w:rPr>
                <w:rFonts w:asciiTheme="majorBidi" w:hAnsiTheme="majorBidi" w:cstheme="majorBidi"/>
                <w:sz w:val="22"/>
                <w:szCs w:val="22"/>
                <w:lang w:val="en-GB"/>
              </w:rPr>
              <w:t>eeds emotional intelligence for a smooth transition</w:t>
            </w:r>
          </w:p>
        </w:tc>
      </w:tr>
      <w:tr w:rsidR="008F2F5E" w:rsidRPr="004D7DCA" w14:paraId="06FC71A4" w14:textId="77777777" w:rsidTr="003E3704">
        <w:trPr>
          <w:trHeight w:val="295"/>
        </w:trPr>
        <w:tc>
          <w:tcPr>
            <w:tcW w:w="1968" w:type="dxa"/>
            <w:vMerge/>
            <w:shd w:val="clear" w:color="auto" w:fill="D6F3F9"/>
          </w:tcPr>
          <w:p w14:paraId="057E39FD" w14:textId="77777777" w:rsidR="008F2F5E" w:rsidRPr="004D7DCA" w:rsidRDefault="008F2F5E" w:rsidP="00252F8A">
            <w:pPr>
              <w:spacing w:line="276" w:lineRule="auto"/>
              <w:rPr>
                <w:rFonts w:asciiTheme="majorBidi" w:hAnsiTheme="majorBidi" w:cstheme="majorBidi"/>
                <w:sz w:val="22"/>
              </w:rPr>
            </w:pPr>
          </w:p>
        </w:tc>
        <w:tc>
          <w:tcPr>
            <w:tcW w:w="6205" w:type="dxa"/>
            <w:shd w:val="clear" w:color="auto" w:fill="auto"/>
            <w:tcMar>
              <w:top w:w="80" w:type="dxa"/>
              <w:left w:w="80" w:type="dxa"/>
              <w:bottom w:w="80" w:type="dxa"/>
              <w:right w:w="80" w:type="dxa"/>
            </w:tcMar>
          </w:tcPr>
          <w:p w14:paraId="56835263" w14:textId="1EE09B86" w:rsidR="008F2F5E" w:rsidRPr="004D7DCA" w:rsidRDefault="00F204CC" w:rsidP="00252F8A">
            <w:pPr>
              <w:pStyle w:val="TableStyle2"/>
              <w:spacing w:line="276" w:lineRule="auto"/>
              <w:rPr>
                <w:rFonts w:asciiTheme="majorBidi" w:hAnsiTheme="majorBidi" w:cstheme="majorBidi"/>
                <w:sz w:val="22"/>
                <w:szCs w:val="22"/>
                <w:lang w:val="en-GB"/>
              </w:rPr>
            </w:pPr>
            <w:r w:rsidRPr="004D7DCA">
              <w:rPr>
                <w:rFonts w:asciiTheme="majorBidi" w:hAnsiTheme="majorBidi" w:cstheme="majorBidi"/>
                <w:sz w:val="22"/>
                <w:szCs w:val="22"/>
                <w:lang w:val="en-GB"/>
              </w:rPr>
              <w:t xml:space="preserve">Emotions </w:t>
            </w:r>
            <w:r w:rsidR="008F2F5E" w:rsidRPr="004D7DCA">
              <w:rPr>
                <w:rFonts w:asciiTheme="majorBidi" w:hAnsiTheme="majorBidi" w:cstheme="majorBidi"/>
                <w:sz w:val="22"/>
                <w:szCs w:val="22"/>
                <w:lang w:val="en-GB"/>
              </w:rPr>
              <w:t>and empathy are not measurable KPIs</w:t>
            </w:r>
          </w:p>
        </w:tc>
      </w:tr>
      <w:tr w:rsidR="008F2F5E" w:rsidRPr="004D7DCA" w14:paraId="5D906685" w14:textId="77777777" w:rsidTr="003E3704">
        <w:trPr>
          <w:trHeight w:val="560"/>
        </w:trPr>
        <w:tc>
          <w:tcPr>
            <w:tcW w:w="1968" w:type="dxa"/>
            <w:vMerge/>
            <w:shd w:val="clear" w:color="auto" w:fill="D6F3F9"/>
          </w:tcPr>
          <w:p w14:paraId="1DA0539B" w14:textId="77777777" w:rsidR="008F2F5E" w:rsidRPr="004D7DCA" w:rsidRDefault="008F2F5E" w:rsidP="00252F8A">
            <w:pPr>
              <w:spacing w:line="276" w:lineRule="auto"/>
              <w:rPr>
                <w:rFonts w:asciiTheme="majorBidi" w:hAnsiTheme="majorBidi" w:cstheme="majorBidi"/>
                <w:sz w:val="22"/>
              </w:rPr>
            </w:pPr>
          </w:p>
        </w:tc>
        <w:tc>
          <w:tcPr>
            <w:tcW w:w="6205" w:type="dxa"/>
            <w:shd w:val="clear" w:color="auto" w:fill="F5F5F5"/>
            <w:tcMar>
              <w:top w:w="80" w:type="dxa"/>
              <w:left w:w="80" w:type="dxa"/>
              <w:bottom w:w="80" w:type="dxa"/>
              <w:right w:w="80" w:type="dxa"/>
            </w:tcMar>
          </w:tcPr>
          <w:p w14:paraId="2AB42F89" w14:textId="29BB374E" w:rsidR="008F2F5E" w:rsidRPr="004D7DCA" w:rsidRDefault="00F204CC" w:rsidP="00252F8A">
            <w:pPr>
              <w:pStyle w:val="TableStyle2"/>
              <w:spacing w:line="276" w:lineRule="auto"/>
              <w:rPr>
                <w:rFonts w:asciiTheme="majorBidi" w:hAnsiTheme="majorBidi" w:cstheme="majorBidi"/>
                <w:sz w:val="22"/>
                <w:szCs w:val="22"/>
                <w:lang w:val="en-GB"/>
              </w:rPr>
            </w:pPr>
            <w:r w:rsidRPr="004D7DCA">
              <w:rPr>
                <w:rFonts w:asciiTheme="majorBidi" w:hAnsiTheme="majorBidi" w:cstheme="majorBidi"/>
                <w:sz w:val="22"/>
                <w:szCs w:val="22"/>
                <w:lang w:val="en-GB"/>
              </w:rPr>
              <w:t>O</w:t>
            </w:r>
            <w:r w:rsidR="008F2F5E" w:rsidRPr="004D7DCA">
              <w:rPr>
                <w:rFonts w:asciiTheme="majorBidi" w:hAnsiTheme="majorBidi" w:cstheme="majorBidi"/>
                <w:sz w:val="22"/>
                <w:szCs w:val="22"/>
                <w:lang w:val="en-GB"/>
              </w:rPr>
              <w:t>nboarding /buy-in for change</w:t>
            </w:r>
            <w:r w:rsidR="0030742B" w:rsidRPr="004D7DCA">
              <w:rPr>
                <w:rFonts w:asciiTheme="majorBidi" w:hAnsiTheme="majorBidi" w:cstheme="majorBidi"/>
                <w:sz w:val="22"/>
                <w:szCs w:val="22"/>
                <w:lang w:val="en-GB"/>
              </w:rPr>
              <w:t>, and</w:t>
            </w:r>
            <w:r w:rsidR="008F2F5E" w:rsidRPr="004D7DCA">
              <w:rPr>
                <w:rFonts w:asciiTheme="majorBidi" w:hAnsiTheme="majorBidi" w:cstheme="majorBidi"/>
                <w:sz w:val="22"/>
                <w:szCs w:val="22"/>
                <w:lang w:val="en-GB"/>
              </w:rPr>
              <w:t xml:space="preserve"> change of leadership; implementation </w:t>
            </w:r>
            <w:r w:rsidRPr="004D7DCA">
              <w:rPr>
                <w:rFonts w:asciiTheme="majorBidi" w:hAnsiTheme="majorBidi" w:cstheme="majorBidi"/>
                <w:sz w:val="22"/>
                <w:szCs w:val="22"/>
                <w:lang w:val="en-GB"/>
              </w:rPr>
              <w:t xml:space="preserve">of </w:t>
            </w:r>
            <w:r w:rsidR="008F2F5E" w:rsidRPr="004D7DCA">
              <w:rPr>
                <w:rFonts w:asciiTheme="majorBidi" w:hAnsiTheme="majorBidi" w:cstheme="majorBidi"/>
                <w:sz w:val="22"/>
                <w:szCs w:val="22"/>
                <w:lang w:val="en-GB"/>
              </w:rPr>
              <w:t>strategic planning, accountability framework, monitoring of performance</w:t>
            </w:r>
          </w:p>
        </w:tc>
      </w:tr>
      <w:tr w:rsidR="008F2F5E" w:rsidRPr="004D7DCA" w14:paraId="05A27C88" w14:textId="77777777" w:rsidTr="003E3704">
        <w:trPr>
          <w:trHeight w:val="300"/>
        </w:trPr>
        <w:tc>
          <w:tcPr>
            <w:tcW w:w="1968" w:type="dxa"/>
            <w:vMerge/>
            <w:shd w:val="clear" w:color="auto" w:fill="D6F3F9"/>
          </w:tcPr>
          <w:p w14:paraId="07B9EEA9" w14:textId="77777777" w:rsidR="008F2F5E" w:rsidRPr="004D7DCA" w:rsidRDefault="008F2F5E" w:rsidP="00252F8A">
            <w:pPr>
              <w:spacing w:line="276" w:lineRule="auto"/>
              <w:rPr>
                <w:rFonts w:asciiTheme="majorBidi" w:hAnsiTheme="majorBidi" w:cstheme="majorBidi"/>
                <w:sz w:val="22"/>
              </w:rPr>
            </w:pPr>
          </w:p>
        </w:tc>
        <w:tc>
          <w:tcPr>
            <w:tcW w:w="6205" w:type="dxa"/>
            <w:shd w:val="clear" w:color="auto" w:fill="auto"/>
            <w:tcMar>
              <w:top w:w="80" w:type="dxa"/>
              <w:left w:w="80" w:type="dxa"/>
              <w:bottom w:w="80" w:type="dxa"/>
              <w:right w:w="80" w:type="dxa"/>
            </w:tcMar>
          </w:tcPr>
          <w:p w14:paraId="030583EB" w14:textId="77777777" w:rsidR="008F2F5E" w:rsidRPr="004D7DCA" w:rsidRDefault="008F2F5E" w:rsidP="00252F8A">
            <w:pPr>
              <w:pStyle w:val="TableStyle2"/>
              <w:spacing w:line="276" w:lineRule="auto"/>
              <w:rPr>
                <w:rFonts w:asciiTheme="majorBidi" w:hAnsiTheme="majorBidi" w:cstheme="majorBidi"/>
                <w:sz w:val="22"/>
                <w:szCs w:val="22"/>
                <w:lang w:val="en-GB"/>
              </w:rPr>
            </w:pPr>
            <w:r w:rsidRPr="004D7DCA">
              <w:rPr>
                <w:rFonts w:asciiTheme="majorBidi" w:hAnsiTheme="majorBidi" w:cstheme="majorBidi"/>
                <w:sz w:val="22"/>
                <w:szCs w:val="22"/>
                <w:lang w:val="en-GB"/>
              </w:rPr>
              <w:t xml:space="preserve">Change affects morale </w:t>
            </w:r>
          </w:p>
        </w:tc>
      </w:tr>
      <w:tr w:rsidR="008F2F5E" w:rsidRPr="004D7DCA" w14:paraId="32EE2ABA" w14:textId="77777777" w:rsidTr="003E3704">
        <w:trPr>
          <w:trHeight w:val="481"/>
        </w:trPr>
        <w:tc>
          <w:tcPr>
            <w:tcW w:w="1968" w:type="dxa"/>
            <w:vMerge w:val="restart"/>
            <w:shd w:val="clear" w:color="auto" w:fill="F6E4C1"/>
            <w:tcMar>
              <w:top w:w="80" w:type="dxa"/>
              <w:left w:w="80" w:type="dxa"/>
              <w:bottom w:w="80" w:type="dxa"/>
              <w:right w:w="80" w:type="dxa"/>
            </w:tcMar>
            <w:vAlign w:val="center"/>
          </w:tcPr>
          <w:p w14:paraId="45901CB0" w14:textId="181C2EAD" w:rsidR="008F2F5E" w:rsidRPr="004D7DCA" w:rsidRDefault="008F2F5E" w:rsidP="00252F8A">
            <w:pPr>
              <w:pStyle w:val="TableStyle2"/>
              <w:spacing w:line="276" w:lineRule="auto"/>
              <w:jc w:val="center"/>
              <w:rPr>
                <w:rFonts w:asciiTheme="majorBidi" w:hAnsiTheme="majorBidi" w:cstheme="majorBidi"/>
                <w:sz w:val="22"/>
                <w:szCs w:val="22"/>
                <w:lang w:val="en-GB"/>
              </w:rPr>
            </w:pPr>
            <w:r w:rsidRPr="004D7DCA">
              <w:rPr>
                <w:rFonts w:asciiTheme="majorBidi" w:hAnsiTheme="majorBidi" w:cstheme="majorBidi"/>
                <w:sz w:val="22"/>
                <w:szCs w:val="22"/>
                <w:lang w:val="en-GB"/>
              </w:rPr>
              <w:t xml:space="preserve">Competence and </w:t>
            </w:r>
            <w:r w:rsidR="0030742B" w:rsidRPr="004D7DCA">
              <w:rPr>
                <w:rFonts w:asciiTheme="majorBidi" w:hAnsiTheme="majorBidi" w:cstheme="majorBidi"/>
                <w:sz w:val="22"/>
                <w:szCs w:val="22"/>
                <w:lang w:val="en-GB"/>
              </w:rPr>
              <w:t>t</w:t>
            </w:r>
            <w:r w:rsidRPr="004D7DCA">
              <w:rPr>
                <w:rFonts w:asciiTheme="majorBidi" w:hAnsiTheme="majorBidi" w:cstheme="majorBidi"/>
                <w:sz w:val="22"/>
                <w:szCs w:val="22"/>
                <w:lang w:val="en-GB"/>
              </w:rPr>
              <w:t xml:space="preserve">alents within the </w:t>
            </w:r>
            <w:r w:rsidR="00975EFF">
              <w:rPr>
                <w:rFonts w:asciiTheme="majorBidi" w:hAnsiTheme="majorBidi" w:cstheme="majorBidi"/>
                <w:sz w:val="22"/>
                <w:szCs w:val="22"/>
                <w:lang w:val="en-GB"/>
              </w:rPr>
              <w:t>g</w:t>
            </w:r>
            <w:r w:rsidRPr="004D7DCA">
              <w:rPr>
                <w:rFonts w:asciiTheme="majorBidi" w:hAnsiTheme="majorBidi" w:cstheme="majorBidi"/>
                <w:sz w:val="22"/>
                <w:szCs w:val="22"/>
                <w:lang w:val="en-GB"/>
              </w:rPr>
              <w:t>ov</w:t>
            </w:r>
            <w:r w:rsidR="0030742B" w:rsidRPr="004D7DCA">
              <w:rPr>
                <w:rFonts w:asciiTheme="majorBidi" w:hAnsiTheme="majorBidi" w:cstheme="majorBidi"/>
                <w:sz w:val="22"/>
                <w:szCs w:val="22"/>
                <w:lang w:val="en-GB"/>
              </w:rPr>
              <w:t>ernment</w:t>
            </w:r>
          </w:p>
        </w:tc>
        <w:tc>
          <w:tcPr>
            <w:tcW w:w="6205" w:type="dxa"/>
            <w:shd w:val="clear" w:color="auto" w:fill="F5F5F5"/>
            <w:tcMar>
              <w:top w:w="80" w:type="dxa"/>
              <w:left w:w="80" w:type="dxa"/>
              <w:bottom w:w="80" w:type="dxa"/>
              <w:right w:w="80" w:type="dxa"/>
            </w:tcMar>
          </w:tcPr>
          <w:p w14:paraId="44A96E02" w14:textId="0C3752CE" w:rsidR="008F2F5E" w:rsidRPr="004D7DCA" w:rsidRDefault="0030742B" w:rsidP="00252F8A">
            <w:pPr>
              <w:pStyle w:val="TableStyle2"/>
              <w:spacing w:line="276" w:lineRule="auto"/>
              <w:rPr>
                <w:rFonts w:asciiTheme="majorBidi" w:hAnsiTheme="majorBidi" w:cstheme="majorBidi"/>
                <w:sz w:val="22"/>
                <w:szCs w:val="22"/>
                <w:lang w:val="en-GB"/>
              </w:rPr>
            </w:pPr>
            <w:r w:rsidRPr="004D7DCA">
              <w:rPr>
                <w:rFonts w:asciiTheme="majorBidi" w:hAnsiTheme="majorBidi" w:cstheme="majorBidi"/>
                <w:sz w:val="22"/>
                <w:szCs w:val="22"/>
                <w:lang w:val="en-GB"/>
              </w:rPr>
              <w:t>T</w:t>
            </w:r>
            <w:r w:rsidR="008F2F5E" w:rsidRPr="004D7DCA">
              <w:rPr>
                <w:rFonts w:asciiTheme="majorBidi" w:hAnsiTheme="majorBidi" w:cstheme="majorBidi"/>
                <w:sz w:val="22"/>
                <w:szCs w:val="22"/>
                <w:lang w:val="en-GB"/>
              </w:rPr>
              <w:t>alents and competence were required for transformation</w:t>
            </w:r>
          </w:p>
        </w:tc>
      </w:tr>
      <w:tr w:rsidR="008F2F5E" w:rsidRPr="004D7DCA" w14:paraId="21FF48E8" w14:textId="77777777" w:rsidTr="003E3704">
        <w:trPr>
          <w:trHeight w:val="295"/>
        </w:trPr>
        <w:tc>
          <w:tcPr>
            <w:tcW w:w="1968" w:type="dxa"/>
            <w:vMerge/>
            <w:shd w:val="clear" w:color="auto" w:fill="F6E4C1"/>
          </w:tcPr>
          <w:p w14:paraId="75E9FFE7" w14:textId="77777777" w:rsidR="008F2F5E" w:rsidRPr="004D7DCA" w:rsidRDefault="008F2F5E" w:rsidP="00252F8A">
            <w:pPr>
              <w:spacing w:line="276" w:lineRule="auto"/>
              <w:rPr>
                <w:rFonts w:asciiTheme="majorBidi" w:hAnsiTheme="majorBidi" w:cstheme="majorBidi"/>
                <w:sz w:val="22"/>
              </w:rPr>
            </w:pPr>
          </w:p>
        </w:tc>
        <w:tc>
          <w:tcPr>
            <w:tcW w:w="6205" w:type="dxa"/>
            <w:shd w:val="clear" w:color="auto" w:fill="auto"/>
            <w:tcMar>
              <w:top w:w="80" w:type="dxa"/>
              <w:left w:w="80" w:type="dxa"/>
              <w:bottom w:w="80" w:type="dxa"/>
              <w:right w:w="80" w:type="dxa"/>
            </w:tcMar>
          </w:tcPr>
          <w:p w14:paraId="2D0B350F" w14:textId="417065E7" w:rsidR="008F2F5E" w:rsidRPr="004D7DCA" w:rsidRDefault="0030742B" w:rsidP="00252F8A">
            <w:pPr>
              <w:pStyle w:val="TableStyle2"/>
              <w:spacing w:line="276" w:lineRule="auto"/>
              <w:rPr>
                <w:rFonts w:asciiTheme="majorBidi" w:hAnsiTheme="majorBidi" w:cstheme="majorBidi"/>
                <w:sz w:val="22"/>
                <w:szCs w:val="22"/>
                <w:lang w:val="en-GB"/>
              </w:rPr>
            </w:pPr>
            <w:r w:rsidRPr="004D7DCA">
              <w:rPr>
                <w:rFonts w:asciiTheme="majorBidi" w:hAnsiTheme="majorBidi" w:cstheme="majorBidi"/>
                <w:sz w:val="22"/>
                <w:szCs w:val="22"/>
                <w:lang w:val="en-GB"/>
              </w:rPr>
              <w:t>E</w:t>
            </w:r>
            <w:r w:rsidR="008F2F5E" w:rsidRPr="004D7DCA">
              <w:rPr>
                <w:rFonts w:asciiTheme="majorBidi" w:hAnsiTheme="majorBidi" w:cstheme="majorBidi"/>
                <w:sz w:val="22"/>
                <w:szCs w:val="22"/>
                <w:lang w:val="en-GB"/>
              </w:rPr>
              <w:t>nhancing strategic capabilities and task force</w:t>
            </w:r>
          </w:p>
        </w:tc>
      </w:tr>
      <w:tr w:rsidR="008F2F5E" w:rsidRPr="004D7DCA" w14:paraId="64892000" w14:textId="77777777" w:rsidTr="003E3704">
        <w:trPr>
          <w:trHeight w:val="295"/>
        </w:trPr>
        <w:tc>
          <w:tcPr>
            <w:tcW w:w="1968" w:type="dxa"/>
            <w:vMerge/>
            <w:shd w:val="clear" w:color="auto" w:fill="F6E4C1"/>
          </w:tcPr>
          <w:p w14:paraId="599CB88F" w14:textId="77777777" w:rsidR="008F2F5E" w:rsidRPr="004D7DCA" w:rsidRDefault="008F2F5E" w:rsidP="00252F8A">
            <w:pPr>
              <w:spacing w:line="276" w:lineRule="auto"/>
              <w:rPr>
                <w:rFonts w:asciiTheme="majorBidi" w:hAnsiTheme="majorBidi" w:cstheme="majorBidi"/>
                <w:sz w:val="22"/>
              </w:rPr>
            </w:pPr>
          </w:p>
        </w:tc>
        <w:tc>
          <w:tcPr>
            <w:tcW w:w="6205" w:type="dxa"/>
            <w:shd w:val="clear" w:color="auto" w:fill="F5F5F5"/>
            <w:tcMar>
              <w:top w:w="80" w:type="dxa"/>
              <w:left w:w="80" w:type="dxa"/>
              <w:bottom w:w="80" w:type="dxa"/>
              <w:right w:w="80" w:type="dxa"/>
            </w:tcMar>
          </w:tcPr>
          <w:p w14:paraId="6C611C57" w14:textId="3E1909B1" w:rsidR="008F2F5E" w:rsidRPr="004D7DCA" w:rsidRDefault="007E787A" w:rsidP="00252F8A">
            <w:pPr>
              <w:pStyle w:val="TableStyle2"/>
              <w:spacing w:line="276" w:lineRule="auto"/>
              <w:rPr>
                <w:rFonts w:asciiTheme="majorBidi" w:hAnsiTheme="majorBidi" w:cstheme="majorBidi"/>
                <w:sz w:val="22"/>
                <w:szCs w:val="22"/>
                <w:lang w:val="en-GB"/>
              </w:rPr>
            </w:pPr>
            <w:r w:rsidRPr="004D7DCA">
              <w:rPr>
                <w:rFonts w:asciiTheme="majorBidi" w:hAnsiTheme="majorBidi" w:cstheme="majorBidi"/>
                <w:sz w:val="22"/>
                <w:szCs w:val="22"/>
                <w:lang w:val="en-GB"/>
              </w:rPr>
              <w:t>Mubadala</w:t>
            </w:r>
            <w:r w:rsidR="00975EFF">
              <w:rPr>
                <w:rFonts w:asciiTheme="majorBidi" w:hAnsiTheme="majorBidi" w:cstheme="majorBidi"/>
                <w:sz w:val="22"/>
                <w:szCs w:val="22"/>
                <w:lang w:val="en-GB"/>
              </w:rPr>
              <w:t xml:space="preserve"> Development Company;</w:t>
            </w:r>
            <w:r w:rsidR="008F2F5E" w:rsidRPr="004D7DCA">
              <w:rPr>
                <w:rFonts w:asciiTheme="majorBidi" w:hAnsiTheme="majorBidi" w:cstheme="majorBidi"/>
                <w:sz w:val="22"/>
                <w:szCs w:val="22"/>
                <w:lang w:val="en-GB"/>
              </w:rPr>
              <w:t xml:space="preserve"> develop and employ local talent </w:t>
            </w:r>
            <w:r w:rsidR="0030742B" w:rsidRPr="004D7DCA">
              <w:rPr>
                <w:rFonts w:asciiTheme="majorBidi" w:hAnsiTheme="majorBidi" w:cstheme="majorBidi"/>
                <w:sz w:val="22"/>
                <w:szCs w:val="22"/>
                <w:lang w:val="en-GB"/>
              </w:rPr>
              <w:t>and</w:t>
            </w:r>
            <w:r w:rsidR="008F2F5E" w:rsidRPr="004D7DCA">
              <w:rPr>
                <w:rFonts w:asciiTheme="majorBidi" w:hAnsiTheme="majorBidi" w:cstheme="majorBidi"/>
                <w:sz w:val="22"/>
                <w:szCs w:val="22"/>
                <w:lang w:val="en-GB"/>
              </w:rPr>
              <w:t xml:space="preserve"> provide a boost to Emiratis</w:t>
            </w:r>
          </w:p>
        </w:tc>
      </w:tr>
      <w:tr w:rsidR="008F2F5E" w:rsidRPr="004D7DCA" w14:paraId="4CC2D5CA" w14:textId="77777777" w:rsidTr="003E3704">
        <w:trPr>
          <w:trHeight w:val="580"/>
        </w:trPr>
        <w:tc>
          <w:tcPr>
            <w:tcW w:w="1968" w:type="dxa"/>
            <w:vMerge/>
            <w:shd w:val="clear" w:color="auto" w:fill="F6E4C1"/>
          </w:tcPr>
          <w:p w14:paraId="7B9D9D80" w14:textId="77777777" w:rsidR="008F2F5E" w:rsidRPr="004D7DCA" w:rsidRDefault="008F2F5E" w:rsidP="00252F8A">
            <w:pPr>
              <w:spacing w:line="276" w:lineRule="auto"/>
              <w:rPr>
                <w:rFonts w:asciiTheme="majorBidi" w:hAnsiTheme="majorBidi" w:cstheme="majorBidi"/>
                <w:sz w:val="22"/>
              </w:rPr>
            </w:pPr>
          </w:p>
        </w:tc>
        <w:tc>
          <w:tcPr>
            <w:tcW w:w="6205" w:type="dxa"/>
            <w:shd w:val="clear" w:color="auto" w:fill="auto"/>
            <w:tcMar>
              <w:top w:w="80" w:type="dxa"/>
              <w:left w:w="80" w:type="dxa"/>
              <w:bottom w:w="80" w:type="dxa"/>
              <w:right w:w="80" w:type="dxa"/>
            </w:tcMar>
          </w:tcPr>
          <w:p w14:paraId="68B04137" w14:textId="449F8B3E" w:rsidR="008F2F5E" w:rsidRPr="004D7DCA" w:rsidRDefault="0030742B" w:rsidP="00252F8A">
            <w:pPr>
              <w:pStyle w:val="TableStyle2"/>
              <w:spacing w:line="276" w:lineRule="auto"/>
              <w:rPr>
                <w:rFonts w:asciiTheme="majorBidi" w:hAnsiTheme="majorBidi" w:cstheme="majorBidi"/>
                <w:sz w:val="22"/>
                <w:szCs w:val="22"/>
                <w:lang w:val="en-GB"/>
              </w:rPr>
            </w:pPr>
            <w:r w:rsidRPr="004D7DCA">
              <w:rPr>
                <w:rFonts w:asciiTheme="majorBidi" w:hAnsiTheme="majorBidi" w:cstheme="majorBidi"/>
                <w:sz w:val="22"/>
                <w:szCs w:val="22"/>
                <w:lang w:val="en-GB"/>
              </w:rPr>
              <w:t>S</w:t>
            </w:r>
            <w:r w:rsidR="008F2F5E" w:rsidRPr="004D7DCA">
              <w:rPr>
                <w:rFonts w:asciiTheme="majorBidi" w:hAnsiTheme="majorBidi" w:cstheme="majorBidi"/>
                <w:sz w:val="22"/>
                <w:szCs w:val="22"/>
                <w:lang w:val="en-GB"/>
              </w:rPr>
              <w:t xml:space="preserve">pecialised </w:t>
            </w:r>
            <w:r w:rsidR="003023C5">
              <w:rPr>
                <w:rFonts w:asciiTheme="majorBidi" w:hAnsiTheme="majorBidi" w:cstheme="majorBidi"/>
                <w:sz w:val="22"/>
                <w:szCs w:val="22"/>
                <w:lang w:val="en-GB"/>
              </w:rPr>
              <w:t>u</w:t>
            </w:r>
            <w:r w:rsidR="008F2F5E" w:rsidRPr="004D7DCA">
              <w:rPr>
                <w:rFonts w:asciiTheme="majorBidi" w:hAnsiTheme="majorBidi" w:cstheme="majorBidi"/>
                <w:sz w:val="22"/>
                <w:szCs w:val="22"/>
                <w:lang w:val="en-GB"/>
              </w:rPr>
              <w:t xml:space="preserve">nits to be established to manage </w:t>
            </w:r>
            <w:r w:rsidR="00F204CC" w:rsidRPr="004D7DCA">
              <w:rPr>
                <w:rFonts w:asciiTheme="majorBidi" w:hAnsiTheme="majorBidi" w:cstheme="majorBidi"/>
                <w:sz w:val="22"/>
                <w:szCs w:val="22"/>
                <w:lang w:val="en-GB"/>
              </w:rPr>
              <w:t xml:space="preserve">the </w:t>
            </w:r>
            <w:r w:rsidR="00FC2783" w:rsidRPr="004D7DCA">
              <w:rPr>
                <w:rFonts w:asciiTheme="majorBidi" w:hAnsiTheme="majorBidi" w:cstheme="majorBidi"/>
                <w:sz w:val="22"/>
                <w:szCs w:val="22"/>
                <w:lang w:val="en-GB"/>
              </w:rPr>
              <w:t>planning,</w:t>
            </w:r>
            <w:r w:rsidR="008F2F5E" w:rsidRPr="004D7DCA">
              <w:rPr>
                <w:rFonts w:asciiTheme="majorBidi" w:hAnsiTheme="majorBidi" w:cstheme="majorBidi"/>
                <w:sz w:val="22"/>
                <w:szCs w:val="22"/>
                <w:lang w:val="en-GB"/>
              </w:rPr>
              <w:t xml:space="preserve"> </w:t>
            </w:r>
            <w:r w:rsidR="00944AB4" w:rsidRPr="004D7DCA">
              <w:rPr>
                <w:rFonts w:asciiTheme="majorBidi" w:hAnsiTheme="majorBidi" w:cstheme="majorBidi"/>
                <w:sz w:val="22"/>
                <w:szCs w:val="22"/>
                <w:lang w:val="en-GB"/>
              </w:rPr>
              <w:t>e.g.,</w:t>
            </w:r>
            <w:r w:rsidR="008F2F5E" w:rsidRPr="004D7DCA">
              <w:rPr>
                <w:rFonts w:asciiTheme="majorBidi" w:hAnsiTheme="majorBidi" w:cstheme="majorBidi"/>
                <w:sz w:val="22"/>
                <w:szCs w:val="22"/>
                <w:lang w:val="en-GB"/>
              </w:rPr>
              <w:t xml:space="preserve"> Department of Government Support</w:t>
            </w:r>
          </w:p>
        </w:tc>
      </w:tr>
      <w:tr w:rsidR="008F2F5E" w:rsidRPr="004D7DCA" w14:paraId="7F7EACEA" w14:textId="77777777" w:rsidTr="003E3704">
        <w:trPr>
          <w:trHeight w:val="2260"/>
        </w:trPr>
        <w:tc>
          <w:tcPr>
            <w:tcW w:w="1968" w:type="dxa"/>
            <w:vMerge w:val="restart"/>
            <w:shd w:val="clear" w:color="auto" w:fill="C0FF9A"/>
            <w:tcMar>
              <w:top w:w="80" w:type="dxa"/>
              <w:left w:w="80" w:type="dxa"/>
              <w:bottom w:w="80" w:type="dxa"/>
              <w:right w:w="80" w:type="dxa"/>
            </w:tcMar>
            <w:vAlign w:val="center"/>
          </w:tcPr>
          <w:p w14:paraId="6990750E" w14:textId="77777777" w:rsidR="008F2F5E" w:rsidRPr="004D7DCA" w:rsidRDefault="008F2F5E" w:rsidP="00252F8A">
            <w:pPr>
              <w:pStyle w:val="TableStyle2"/>
              <w:spacing w:line="276" w:lineRule="auto"/>
              <w:jc w:val="center"/>
              <w:rPr>
                <w:rFonts w:asciiTheme="majorBidi" w:hAnsiTheme="majorBidi" w:cstheme="majorBidi"/>
                <w:sz w:val="22"/>
                <w:szCs w:val="22"/>
                <w:lang w:val="en-GB"/>
              </w:rPr>
            </w:pPr>
            <w:r w:rsidRPr="004D7DCA">
              <w:rPr>
                <w:rFonts w:asciiTheme="majorBidi" w:hAnsiTheme="majorBidi" w:cstheme="majorBidi"/>
                <w:sz w:val="22"/>
                <w:szCs w:val="22"/>
                <w:lang w:val="en-GB"/>
              </w:rPr>
              <w:t>Planning</w:t>
            </w:r>
          </w:p>
        </w:tc>
        <w:tc>
          <w:tcPr>
            <w:tcW w:w="6205" w:type="dxa"/>
            <w:shd w:val="clear" w:color="auto" w:fill="F5F5F5"/>
            <w:tcMar>
              <w:top w:w="80" w:type="dxa"/>
              <w:left w:w="80" w:type="dxa"/>
              <w:bottom w:w="80" w:type="dxa"/>
              <w:right w:w="80" w:type="dxa"/>
            </w:tcMar>
          </w:tcPr>
          <w:p w14:paraId="65E78FA5" w14:textId="647AE620" w:rsidR="008F2F5E" w:rsidRPr="004D7DCA" w:rsidRDefault="008F2F5E" w:rsidP="00252F8A">
            <w:pPr>
              <w:pStyle w:val="Default"/>
              <w:spacing w:before="0" w:line="276" w:lineRule="auto"/>
              <w:rPr>
                <w:rFonts w:asciiTheme="majorBidi" w:hAnsiTheme="majorBidi" w:cstheme="majorBidi"/>
                <w:sz w:val="22"/>
                <w:szCs w:val="22"/>
                <w:lang w:val="en-GB"/>
              </w:rPr>
            </w:pPr>
            <w:r w:rsidRPr="004D7DCA">
              <w:rPr>
                <w:rFonts w:asciiTheme="majorBidi" w:hAnsiTheme="majorBidi" w:cstheme="majorBidi"/>
                <w:sz w:val="22"/>
                <w:szCs w:val="22"/>
                <w:lang w:val="en-GB"/>
              </w:rPr>
              <w:t>With time people were better able to understand planning</w:t>
            </w:r>
            <w:r w:rsidR="00F204CC" w:rsidRPr="004D7DCA">
              <w:rPr>
                <w:rFonts w:asciiTheme="majorBidi" w:hAnsiTheme="majorBidi" w:cstheme="majorBidi"/>
                <w:sz w:val="22"/>
                <w:szCs w:val="22"/>
                <w:lang w:val="en-GB"/>
              </w:rPr>
              <w:t>,</w:t>
            </w:r>
            <w:r w:rsidRPr="004D7DCA">
              <w:rPr>
                <w:rFonts w:asciiTheme="majorBidi" w:hAnsiTheme="majorBidi" w:cstheme="majorBidi"/>
                <w:sz w:val="22"/>
                <w:szCs w:val="22"/>
                <w:lang w:val="en-GB"/>
              </w:rPr>
              <w:t xml:space="preserve"> but the environment had changed rapidly. I</w:t>
            </w:r>
            <w:r w:rsidR="00F204CC" w:rsidRPr="004D7DCA">
              <w:rPr>
                <w:rFonts w:asciiTheme="majorBidi" w:hAnsiTheme="majorBidi" w:cstheme="majorBidi"/>
                <w:sz w:val="22"/>
                <w:szCs w:val="22"/>
                <w:lang w:val="en-GB"/>
              </w:rPr>
              <w:t>t</w:t>
            </w:r>
            <w:r w:rsidRPr="004D7DCA">
              <w:rPr>
                <w:rFonts w:asciiTheme="majorBidi" w:hAnsiTheme="majorBidi" w:cstheme="majorBidi"/>
                <w:sz w:val="22"/>
                <w:szCs w:val="22"/>
                <w:lang w:val="en-GB"/>
              </w:rPr>
              <w:t xml:space="preserve"> </w:t>
            </w:r>
            <w:r w:rsidR="00F204CC" w:rsidRPr="004D7DCA">
              <w:rPr>
                <w:rFonts w:asciiTheme="majorBidi" w:hAnsiTheme="majorBidi" w:cstheme="majorBidi"/>
                <w:sz w:val="22"/>
                <w:szCs w:val="22"/>
                <w:lang w:val="en-GB"/>
              </w:rPr>
              <w:t xml:space="preserve">seems </w:t>
            </w:r>
            <w:r w:rsidRPr="004D7DCA">
              <w:rPr>
                <w:rFonts w:asciiTheme="majorBidi" w:hAnsiTheme="majorBidi" w:cstheme="majorBidi"/>
                <w:sz w:val="22"/>
                <w:szCs w:val="22"/>
                <w:lang w:val="en-GB"/>
              </w:rPr>
              <w:t xml:space="preserve">like the whole world is moving very quickly </w:t>
            </w:r>
            <w:r w:rsidR="0030742B" w:rsidRPr="004D7DCA">
              <w:rPr>
                <w:rFonts w:asciiTheme="majorBidi" w:hAnsiTheme="majorBidi" w:cstheme="majorBidi"/>
                <w:sz w:val="22"/>
                <w:szCs w:val="22"/>
                <w:lang w:val="en-GB"/>
              </w:rPr>
              <w:t xml:space="preserve">and </w:t>
            </w:r>
            <w:r w:rsidRPr="004D7DCA">
              <w:rPr>
                <w:rFonts w:asciiTheme="majorBidi" w:hAnsiTheme="majorBidi" w:cstheme="majorBidi"/>
                <w:sz w:val="22"/>
                <w:szCs w:val="22"/>
                <w:lang w:val="en-GB"/>
              </w:rPr>
              <w:t>that we are unable to catch its events. Many of those events were unfortunate and not accounted for</w:t>
            </w:r>
            <w:r w:rsidR="00F204CC" w:rsidRPr="004D7DCA">
              <w:rPr>
                <w:rFonts w:asciiTheme="majorBidi" w:hAnsiTheme="majorBidi" w:cstheme="majorBidi"/>
                <w:sz w:val="22"/>
                <w:szCs w:val="22"/>
                <w:lang w:val="en-GB"/>
              </w:rPr>
              <w:t>,</w:t>
            </w:r>
            <w:r w:rsidRPr="004D7DCA">
              <w:rPr>
                <w:rFonts w:asciiTheme="majorBidi" w:hAnsiTheme="majorBidi" w:cstheme="majorBidi"/>
                <w:sz w:val="22"/>
                <w:szCs w:val="22"/>
                <w:lang w:val="en-GB"/>
              </w:rPr>
              <w:t xml:space="preserve"> which disrupted the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Fonts w:asciiTheme="majorBidi" w:hAnsiTheme="majorBidi" w:cstheme="majorBidi"/>
                <w:sz w:val="22"/>
                <w:szCs w:val="22"/>
                <w:lang w:val="en-GB"/>
              </w:rPr>
              <w:t xml:space="preserve">s and made them change direction repeatedly. That made the strategic planning require more inventive ways and better capable people who are more knowledgeable about different areas from military to politics and health. The black swan of </w:t>
            </w:r>
            <w:r w:rsidR="00E903A1">
              <w:rPr>
                <w:rFonts w:asciiTheme="majorBidi" w:hAnsiTheme="majorBidi" w:cstheme="majorBidi"/>
                <w:sz w:val="22"/>
                <w:szCs w:val="22"/>
                <w:lang w:val="en-GB"/>
              </w:rPr>
              <w:t>c</w:t>
            </w:r>
            <w:r w:rsidRPr="004D7DCA">
              <w:rPr>
                <w:rFonts w:asciiTheme="majorBidi" w:hAnsiTheme="majorBidi" w:cstheme="majorBidi"/>
                <w:sz w:val="22"/>
                <w:szCs w:val="22"/>
                <w:lang w:val="en-GB"/>
              </w:rPr>
              <w:t>orona</w:t>
            </w:r>
            <w:r w:rsidR="00E903A1">
              <w:rPr>
                <w:rFonts w:asciiTheme="majorBidi" w:hAnsiTheme="majorBidi" w:cstheme="majorBidi"/>
                <w:sz w:val="22"/>
                <w:szCs w:val="22"/>
                <w:lang w:val="en-GB"/>
              </w:rPr>
              <w:t>v</w:t>
            </w:r>
            <w:r w:rsidRPr="004D7DCA">
              <w:rPr>
                <w:rFonts w:asciiTheme="majorBidi" w:hAnsiTheme="majorBidi" w:cstheme="majorBidi"/>
                <w:sz w:val="22"/>
                <w:szCs w:val="22"/>
                <w:lang w:val="en-GB"/>
              </w:rPr>
              <w:t xml:space="preserve">irus is the best witness </w:t>
            </w:r>
            <w:r w:rsidR="00F204CC" w:rsidRPr="004D7DCA">
              <w:rPr>
                <w:rFonts w:asciiTheme="majorBidi" w:hAnsiTheme="majorBidi" w:cstheme="majorBidi"/>
                <w:sz w:val="22"/>
                <w:szCs w:val="22"/>
                <w:lang w:val="en-GB"/>
              </w:rPr>
              <w:t>nowa</w:t>
            </w:r>
            <w:r w:rsidRPr="004D7DCA">
              <w:rPr>
                <w:rFonts w:asciiTheme="majorBidi" w:hAnsiTheme="majorBidi" w:cstheme="majorBidi"/>
                <w:sz w:val="22"/>
                <w:szCs w:val="22"/>
                <w:lang w:val="en-GB"/>
              </w:rPr>
              <w:t xml:space="preserve">days of how things can turn upside down in a </w:t>
            </w:r>
            <w:r w:rsidR="002243CB" w:rsidRPr="004D7DCA">
              <w:rPr>
                <w:rFonts w:asciiTheme="majorBidi" w:hAnsiTheme="majorBidi" w:cstheme="majorBidi"/>
                <w:sz w:val="22"/>
                <w:szCs w:val="22"/>
                <w:lang w:val="en-GB"/>
              </w:rPr>
              <w:t>very</w:t>
            </w:r>
            <w:r w:rsidRPr="004D7DCA">
              <w:rPr>
                <w:rFonts w:asciiTheme="majorBidi" w:hAnsiTheme="majorBidi" w:cstheme="majorBidi"/>
                <w:sz w:val="22"/>
                <w:szCs w:val="22"/>
                <w:lang w:val="en-GB"/>
              </w:rPr>
              <w:t xml:space="preserve"> unanticipated way.</w:t>
            </w:r>
          </w:p>
        </w:tc>
      </w:tr>
      <w:tr w:rsidR="008F2F5E" w:rsidRPr="004D7DCA" w14:paraId="32887496" w14:textId="77777777" w:rsidTr="003E3704">
        <w:trPr>
          <w:trHeight w:val="1120"/>
        </w:trPr>
        <w:tc>
          <w:tcPr>
            <w:tcW w:w="1968" w:type="dxa"/>
            <w:vMerge/>
            <w:shd w:val="clear" w:color="auto" w:fill="C0FF9A"/>
          </w:tcPr>
          <w:p w14:paraId="39BC9680" w14:textId="77777777" w:rsidR="008F2F5E" w:rsidRPr="004D7DCA" w:rsidRDefault="008F2F5E" w:rsidP="00252F8A">
            <w:pPr>
              <w:spacing w:line="276" w:lineRule="auto"/>
              <w:rPr>
                <w:rFonts w:asciiTheme="majorBidi" w:hAnsiTheme="majorBidi" w:cstheme="majorBidi"/>
                <w:sz w:val="22"/>
              </w:rPr>
            </w:pPr>
          </w:p>
        </w:tc>
        <w:tc>
          <w:tcPr>
            <w:tcW w:w="6205" w:type="dxa"/>
            <w:shd w:val="clear" w:color="auto" w:fill="auto"/>
            <w:tcMar>
              <w:top w:w="80" w:type="dxa"/>
              <w:left w:w="80" w:type="dxa"/>
              <w:bottom w:w="80" w:type="dxa"/>
              <w:right w:w="80" w:type="dxa"/>
            </w:tcMar>
          </w:tcPr>
          <w:p w14:paraId="12E69255" w14:textId="4A212497" w:rsidR="008F2F5E" w:rsidRPr="004D7DCA" w:rsidRDefault="000D05A4" w:rsidP="00252F8A">
            <w:pPr>
              <w:pStyle w:val="Default"/>
              <w:spacing w:before="0" w:line="276" w:lineRule="auto"/>
              <w:rPr>
                <w:rFonts w:asciiTheme="majorBidi" w:hAnsiTheme="majorBidi" w:cstheme="majorBidi"/>
                <w:sz w:val="22"/>
                <w:szCs w:val="22"/>
                <w:lang w:val="en-GB"/>
              </w:rPr>
            </w:pPr>
            <w:r w:rsidRPr="004D7DCA">
              <w:rPr>
                <w:rFonts w:asciiTheme="majorBidi" w:hAnsiTheme="majorBidi" w:cstheme="majorBidi"/>
                <w:sz w:val="22"/>
                <w:szCs w:val="22"/>
                <w:lang w:val="en-GB"/>
              </w:rPr>
              <w:t xml:space="preserve">Strategic </w:t>
            </w:r>
            <w:r w:rsidR="008F2F5E" w:rsidRPr="004D7DCA">
              <w:rPr>
                <w:rFonts w:asciiTheme="majorBidi" w:hAnsiTheme="majorBidi" w:cstheme="majorBidi"/>
                <w:sz w:val="22"/>
                <w:szCs w:val="22"/>
                <w:lang w:val="en-GB"/>
              </w:rPr>
              <w:t xml:space="preserve">planning has become even more important given that such economic, social, and behavioural trends are reshaping </w:t>
            </w:r>
            <w:r w:rsidRPr="004D7DCA">
              <w:rPr>
                <w:rFonts w:asciiTheme="majorBidi" w:hAnsiTheme="majorBidi" w:cstheme="majorBidi"/>
                <w:sz w:val="22"/>
                <w:szCs w:val="22"/>
                <w:lang w:val="en-GB"/>
              </w:rPr>
              <w:t xml:space="preserve">at </w:t>
            </w:r>
            <w:r w:rsidR="008F2F5E" w:rsidRPr="004D7DCA">
              <w:rPr>
                <w:rFonts w:asciiTheme="majorBidi" w:hAnsiTheme="majorBidi" w:cstheme="majorBidi"/>
                <w:sz w:val="22"/>
                <w:szCs w:val="22"/>
                <w:lang w:val="en-GB"/>
              </w:rPr>
              <w:t xml:space="preserve">a much quicker pace than before. Strategic </w:t>
            </w:r>
            <w:r w:rsidR="003023C5">
              <w:rPr>
                <w:rFonts w:asciiTheme="majorBidi" w:hAnsiTheme="majorBidi" w:cstheme="majorBidi"/>
                <w:sz w:val="22"/>
                <w:szCs w:val="22"/>
                <w:lang w:val="en-GB"/>
              </w:rPr>
              <w:t>p</w:t>
            </w:r>
            <w:r w:rsidR="008F2F5E" w:rsidRPr="004D7DCA">
              <w:rPr>
                <w:rFonts w:asciiTheme="majorBidi" w:hAnsiTheme="majorBidi" w:cstheme="majorBidi"/>
                <w:sz w:val="22"/>
                <w:szCs w:val="22"/>
                <w:lang w:val="en-GB"/>
              </w:rPr>
              <w:t xml:space="preserve">lanning needs to operate in an agile manner by continuously monitoring these trends and reshaping the strategy of the </w:t>
            </w:r>
            <w:r w:rsidR="00FA61E0" w:rsidRPr="00C509D9">
              <w:rPr>
                <w:rFonts w:asciiTheme="majorBidi" w:hAnsiTheme="majorBidi" w:cstheme="majorBidi"/>
                <w:sz w:val="22"/>
                <w:szCs w:val="22"/>
              </w:rPr>
              <w:t>organisation</w:t>
            </w:r>
            <w:r w:rsidR="008F2F5E" w:rsidRPr="004D7DCA">
              <w:rPr>
                <w:rFonts w:asciiTheme="majorBidi" w:hAnsiTheme="majorBidi" w:cstheme="majorBidi"/>
                <w:sz w:val="22"/>
                <w:szCs w:val="22"/>
                <w:lang w:val="en-GB"/>
              </w:rPr>
              <w:t xml:space="preserve"> where needed</w:t>
            </w:r>
            <w:r w:rsidR="00417D88">
              <w:rPr>
                <w:rFonts w:asciiTheme="majorBidi" w:hAnsiTheme="majorBidi" w:cstheme="majorBidi"/>
                <w:sz w:val="22"/>
                <w:szCs w:val="22"/>
                <w:lang w:val="en-GB"/>
              </w:rPr>
              <w:t>.</w:t>
            </w:r>
          </w:p>
        </w:tc>
      </w:tr>
      <w:tr w:rsidR="008F2F5E" w:rsidRPr="004D7DCA" w14:paraId="117B97C5" w14:textId="77777777" w:rsidTr="003E3704">
        <w:trPr>
          <w:trHeight w:val="560"/>
        </w:trPr>
        <w:tc>
          <w:tcPr>
            <w:tcW w:w="1968" w:type="dxa"/>
            <w:vMerge/>
            <w:shd w:val="clear" w:color="auto" w:fill="C0FF9A"/>
          </w:tcPr>
          <w:p w14:paraId="37ED70B0" w14:textId="77777777" w:rsidR="008F2F5E" w:rsidRPr="004D7DCA" w:rsidRDefault="008F2F5E" w:rsidP="00252F8A">
            <w:pPr>
              <w:spacing w:line="276" w:lineRule="auto"/>
              <w:rPr>
                <w:rFonts w:asciiTheme="majorBidi" w:hAnsiTheme="majorBidi" w:cstheme="majorBidi"/>
                <w:sz w:val="22"/>
              </w:rPr>
            </w:pPr>
          </w:p>
        </w:tc>
        <w:tc>
          <w:tcPr>
            <w:tcW w:w="6205" w:type="dxa"/>
            <w:shd w:val="clear" w:color="auto" w:fill="F5F5F5"/>
            <w:tcMar>
              <w:top w:w="80" w:type="dxa"/>
              <w:left w:w="80" w:type="dxa"/>
              <w:bottom w:w="80" w:type="dxa"/>
              <w:right w:w="80" w:type="dxa"/>
            </w:tcMar>
          </w:tcPr>
          <w:p w14:paraId="2B08F3BE" w14:textId="77777777" w:rsidR="008F2F5E" w:rsidRPr="004D7DCA" w:rsidRDefault="008F2F5E" w:rsidP="00252F8A">
            <w:pPr>
              <w:pStyle w:val="Default"/>
              <w:spacing w:before="0" w:line="276" w:lineRule="auto"/>
              <w:rPr>
                <w:rFonts w:asciiTheme="majorBidi" w:hAnsiTheme="majorBidi" w:cstheme="majorBidi"/>
                <w:sz w:val="22"/>
                <w:szCs w:val="22"/>
                <w:lang w:val="en-GB"/>
              </w:rPr>
            </w:pPr>
            <w:r w:rsidRPr="004D7DCA">
              <w:rPr>
                <w:rFonts w:asciiTheme="majorBidi" w:hAnsiTheme="majorBidi" w:cstheme="majorBidi"/>
                <w:sz w:val="22"/>
                <w:szCs w:val="22"/>
                <w:lang w:val="en-GB"/>
              </w:rPr>
              <w:t xml:space="preserve">Too much time spent on planning </w:t>
            </w:r>
          </w:p>
        </w:tc>
      </w:tr>
      <w:tr w:rsidR="008F2F5E" w:rsidRPr="004D7DCA" w14:paraId="5DA7EF74" w14:textId="77777777" w:rsidTr="003E3704">
        <w:trPr>
          <w:trHeight w:val="560"/>
        </w:trPr>
        <w:tc>
          <w:tcPr>
            <w:tcW w:w="8174" w:type="dxa"/>
            <w:gridSpan w:val="2"/>
            <w:shd w:val="clear" w:color="auto" w:fill="D9E2F3" w:themeFill="accent1" w:themeFillTint="33"/>
            <w:tcMar>
              <w:top w:w="80" w:type="dxa"/>
              <w:left w:w="80" w:type="dxa"/>
              <w:bottom w:w="80" w:type="dxa"/>
              <w:right w:w="80" w:type="dxa"/>
            </w:tcMar>
            <w:vAlign w:val="center"/>
          </w:tcPr>
          <w:p w14:paraId="4D7A0894" w14:textId="77777777" w:rsidR="008F2F5E" w:rsidRPr="004D7DCA" w:rsidRDefault="008F2F5E" w:rsidP="00252F8A">
            <w:pPr>
              <w:pStyle w:val="TableStyle2"/>
              <w:shd w:val="clear" w:color="auto" w:fill="D9E2F3" w:themeFill="accent1" w:themeFillTint="33"/>
              <w:spacing w:line="276" w:lineRule="auto"/>
              <w:jc w:val="center"/>
              <w:rPr>
                <w:rFonts w:asciiTheme="majorBidi" w:hAnsiTheme="majorBidi" w:cstheme="majorBidi"/>
                <w:sz w:val="22"/>
                <w:szCs w:val="22"/>
                <w:lang w:val="en-GB"/>
              </w:rPr>
            </w:pPr>
            <w:r w:rsidRPr="004D7DCA">
              <w:rPr>
                <w:rFonts w:asciiTheme="majorBidi" w:hAnsiTheme="majorBidi" w:cstheme="majorBidi"/>
                <w:b/>
                <w:bCs/>
                <w:sz w:val="22"/>
                <w:szCs w:val="22"/>
                <w:lang w:val="en-GB"/>
              </w:rPr>
              <w:t>What does Abu Dhabi Need?</w:t>
            </w:r>
          </w:p>
        </w:tc>
      </w:tr>
      <w:tr w:rsidR="008F2F5E" w:rsidRPr="004D7DCA" w14:paraId="17CE613A" w14:textId="77777777" w:rsidTr="003E3704">
        <w:trPr>
          <w:trHeight w:val="560"/>
        </w:trPr>
        <w:tc>
          <w:tcPr>
            <w:tcW w:w="1968" w:type="dxa"/>
            <w:vMerge w:val="restart"/>
            <w:shd w:val="clear" w:color="auto" w:fill="EBF3F7"/>
            <w:tcMar>
              <w:top w:w="80" w:type="dxa"/>
              <w:left w:w="80" w:type="dxa"/>
              <w:bottom w:w="80" w:type="dxa"/>
              <w:right w:w="80" w:type="dxa"/>
            </w:tcMar>
            <w:vAlign w:val="center"/>
          </w:tcPr>
          <w:p w14:paraId="0E9A1F3E" w14:textId="4435C386" w:rsidR="008F2F5E" w:rsidRPr="004D7DCA" w:rsidRDefault="008F2F5E" w:rsidP="00252F8A">
            <w:pPr>
              <w:pStyle w:val="TableStyle2"/>
              <w:spacing w:line="276" w:lineRule="auto"/>
              <w:jc w:val="center"/>
              <w:rPr>
                <w:rFonts w:asciiTheme="majorBidi" w:hAnsiTheme="majorBidi" w:cstheme="majorBidi"/>
                <w:sz w:val="22"/>
                <w:szCs w:val="22"/>
                <w:lang w:val="en-GB"/>
              </w:rPr>
            </w:pPr>
            <w:r w:rsidRPr="004D7DCA">
              <w:rPr>
                <w:rFonts w:asciiTheme="majorBidi" w:hAnsiTheme="majorBidi" w:cstheme="majorBidi"/>
                <w:sz w:val="22"/>
                <w:szCs w:val="22"/>
                <w:lang w:val="en-GB"/>
              </w:rPr>
              <w:t xml:space="preserve">Accountability </w:t>
            </w:r>
            <w:r w:rsidR="00620381" w:rsidRPr="004D7DCA">
              <w:rPr>
                <w:rFonts w:asciiTheme="majorBidi" w:hAnsiTheme="majorBidi" w:cstheme="majorBidi"/>
                <w:sz w:val="22"/>
                <w:szCs w:val="22"/>
                <w:lang w:val="en-GB"/>
              </w:rPr>
              <w:t>and</w:t>
            </w:r>
            <w:r w:rsidRPr="004D7DCA">
              <w:rPr>
                <w:rFonts w:asciiTheme="majorBidi" w:hAnsiTheme="majorBidi" w:cstheme="majorBidi"/>
                <w:sz w:val="22"/>
                <w:szCs w:val="22"/>
                <w:lang w:val="en-GB"/>
              </w:rPr>
              <w:t xml:space="preserve"> </w:t>
            </w:r>
            <w:r w:rsidR="00620381" w:rsidRPr="004D7DCA">
              <w:rPr>
                <w:rFonts w:asciiTheme="majorBidi" w:hAnsiTheme="majorBidi" w:cstheme="majorBidi"/>
                <w:sz w:val="22"/>
                <w:szCs w:val="22"/>
                <w:lang w:val="en-GB"/>
              </w:rPr>
              <w:t>p</w:t>
            </w:r>
            <w:r w:rsidRPr="004D7DCA">
              <w:rPr>
                <w:rFonts w:asciiTheme="majorBidi" w:hAnsiTheme="majorBidi" w:cstheme="majorBidi"/>
                <w:sz w:val="22"/>
                <w:szCs w:val="22"/>
                <w:lang w:val="en-GB"/>
              </w:rPr>
              <w:t>erformance</w:t>
            </w:r>
          </w:p>
        </w:tc>
        <w:tc>
          <w:tcPr>
            <w:tcW w:w="6205" w:type="dxa"/>
            <w:shd w:val="clear" w:color="auto" w:fill="F5F5F5"/>
            <w:tcMar>
              <w:top w:w="80" w:type="dxa"/>
              <w:left w:w="80" w:type="dxa"/>
              <w:bottom w:w="80" w:type="dxa"/>
              <w:right w:w="80" w:type="dxa"/>
            </w:tcMar>
          </w:tcPr>
          <w:p w14:paraId="49AD48CB" w14:textId="77777777" w:rsidR="008F2F5E" w:rsidRPr="004D7DCA" w:rsidRDefault="008F2F5E" w:rsidP="00252F8A">
            <w:pPr>
              <w:pStyle w:val="TableStyle2"/>
              <w:spacing w:line="276" w:lineRule="auto"/>
              <w:rPr>
                <w:rFonts w:asciiTheme="majorBidi" w:hAnsiTheme="majorBidi" w:cstheme="majorBidi"/>
                <w:sz w:val="22"/>
                <w:szCs w:val="22"/>
                <w:lang w:val="en-GB"/>
              </w:rPr>
            </w:pPr>
            <w:r w:rsidRPr="004D7DCA">
              <w:rPr>
                <w:rFonts w:asciiTheme="majorBidi" w:hAnsiTheme="majorBidi" w:cstheme="majorBidi"/>
                <w:sz w:val="22"/>
                <w:szCs w:val="22"/>
                <w:lang w:val="en-GB"/>
              </w:rPr>
              <w:t>Align strategy to Abu Dhabi aspiration, link strategy to budget; monitor spending, outputs of each entity</w:t>
            </w:r>
          </w:p>
        </w:tc>
      </w:tr>
      <w:tr w:rsidR="008F2F5E" w:rsidRPr="004D7DCA" w14:paraId="4D44DE13" w14:textId="77777777" w:rsidTr="003E3704">
        <w:trPr>
          <w:trHeight w:val="580"/>
        </w:trPr>
        <w:tc>
          <w:tcPr>
            <w:tcW w:w="1968" w:type="dxa"/>
            <w:vMerge/>
            <w:shd w:val="clear" w:color="auto" w:fill="EBF3F7"/>
          </w:tcPr>
          <w:p w14:paraId="63749A80" w14:textId="77777777" w:rsidR="008F2F5E" w:rsidRPr="004D7DCA" w:rsidRDefault="008F2F5E" w:rsidP="00252F8A">
            <w:pPr>
              <w:spacing w:line="276" w:lineRule="auto"/>
              <w:rPr>
                <w:rFonts w:asciiTheme="majorBidi" w:hAnsiTheme="majorBidi" w:cstheme="majorBidi"/>
                <w:sz w:val="22"/>
              </w:rPr>
            </w:pPr>
          </w:p>
        </w:tc>
        <w:tc>
          <w:tcPr>
            <w:tcW w:w="6205" w:type="dxa"/>
            <w:shd w:val="clear" w:color="auto" w:fill="auto"/>
            <w:tcMar>
              <w:top w:w="80" w:type="dxa"/>
              <w:left w:w="80" w:type="dxa"/>
              <w:bottom w:w="80" w:type="dxa"/>
              <w:right w:w="80" w:type="dxa"/>
            </w:tcMar>
          </w:tcPr>
          <w:p w14:paraId="0B5815B1" w14:textId="2BF4A87E" w:rsidR="008F2F5E" w:rsidRPr="004D7DCA" w:rsidRDefault="008F2F5E" w:rsidP="00252F8A">
            <w:pPr>
              <w:pStyle w:val="TableStyle2"/>
              <w:spacing w:line="276" w:lineRule="auto"/>
              <w:rPr>
                <w:rFonts w:asciiTheme="majorBidi" w:hAnsiTheme="majorBidi" w:cstheme="majorBidi"/>
                <w:sz w:val="22"/>
                <w:szCs w:val="22"/>
                <w:lang w:val="en-GB"/>
              </w:rPr>
            </w:pPr>
            <w:r w:rsidRPr="004D7DCA">
              <w:rPr>
                <w:rFonts w:asciiTheme="majorBidi" w:hAnsiTheme="majorBidi" w:cstheme="majorBidi"/>
                <w:sz w:val="22"/>
                <w:szCs w:val="22"/>
                <w:lang w:val="en-GB"/>
              </w:rPr>
              <w:t xml:space="preserve">Government officials must be accountable for their performance; </w:t>
            </w:r>
            <w:r w:rsidR="000D05A4" w:rsidRPr="004D7DCA">
              <w:rPr>
                <w:rFonts w:asciiTheme="majorBidi" w:hAnsiTheme="majorBidi" w:cstheme="majorBidi"/>
                <w:sz w:val="22"/>
                <w:szCs w:val="22"/>
                <w:lang w:val="en-GB"/>
              </w:rPr>
              <w:t xml:space="preserve">they </w:t>
            </w:r>
            <w:r w:rsidRPr="004D7DCA">
              <w:rPr>
                <w:rFonts w:asciiTheme="majorBidi" w:hAnsiTheme="majorBidi" w:cstheme="majorBidi"/>
                <w:sz w:val="22"/>
                <w:szCs w:val="22"/>
                <w:lang w:val="en-GB"/>
              </w:rPr>
              <w:t xml:space="preserve">must be willing to </w:t>
            </w:r>
            <w:r w:rsidR="00941133">
              <w:rPr>
                <w:rFonts w:asciiTheme="majorBidi" w:hAnsiTheme="majorBidi" w:cstheme="majorBidi"/>
                <w:sz w:val="22"/>
                <w:szCs w:val="22"/>
                <w:lang w:val="en-GB"/>
              </w:rPr>
              <w:t xml:space="preserve">serve </w:t>
            </w:r>
            <w:r w:rsidRPr="004D7DCA">
              <w:rPr>
                <w:rFonts w:asciiTheme="majorBidi" w:hAnsiTheme="majorBidi" w:cstheme="majorBidi"/>
                <w:sz w:val="22"/>
                <w:szCs w:val="22"/>
                <w:lang w:val="en-GB"/>
              </w:rPr>
              <w:t>our fellow citizens</w:t>
            </w:r>
          </w:p>
        </w:tc>
      </w:tr>
      <w:tr w:rsidR="008F2F5E" w:rsidRPr="004D7DCA" w14:paraId="5A93C268" w14:textId="77777777" w:rsidTr="003E3704">
        <w:trPr>
          <w:trHeight w:val="1436"/>
        </w:trPr>
        <w:tc>
          <w:tcPr>
            <w:tcW w:w="1968" w:type="dxa"/>
            <w:shd w:val="clear" w:color="auto" w:fill="EBF3F7"/>
            <w:tcMar>
              <w:top w:w="80" w:type="dxa"/>
              <w:left w:w="80" w:type="dxa"/>
              <w:bottom w:w="80" w:type="dxa"/>
              <w:right w:w="80" w:type="dxa"/>
            </w:tcMar>
            <w:vAlign w:val="center"/>
          </w:tcPr>
          <w:p w14:paraId="66085046" w14:textId="5196B019" w:rsidR="008F2F5E" w:rsidRPr="004D7DCA" w:rsidRDefault="008F2F5E" w:rsidP="00252F8A">
            <w:pPr>
              <w:pStyle w:val="TableStyle2"/>
              <w:spacing w:line="276" w:lineRule="auto"/>
              <w:jc w:val="center"/>
              <w:rPr>
                <w:rFonts w:asciiTheme="majorBidi" w:hAnsiTheme="majorBidi" w:cstheme="majorBidi"/>
                <w:sz w:val="22"/>
                <w:szCs w:val="22"/>
                <w:lang w:val="en-GB"/>
              </w:rPr>
            </w:pPr>
            <w:r w:rsidRPr="004D7DCA">
              <w:rPr>
                <w:rFonts w:asciiTheme="majorBidi" w:hAnsiTheme="majorBidi" w:cstheme="majorBidi"/>
                <w:sz w:val="22"/>
                <w:szCs w:val="22"/>
                <w:lang w:val="en-GB"/>
              </w:rPr>
              <w:t xml:space="preserve">Communication and knowledge sharing within </w:t>
            </w:r>
            <w:r w:rsidR="000D05A4" w:rsidRPr="004D7DCA">
              <w:rPr>
                <w:rFonts w:asciiTheme="majorBidi" w:hAnsiTheme="majorBidi" w:cstheme="majorBidi"/>
                <w:sz w:val="22"/>
                <w:szCs w:val="22"/>
                <w:lang w:val="en-GB"/>
              </w:rPr>
              <w:t xml:space="preserve">the </w:t>
            </w:r>
            <w:r w:rsidRPr="004D7DCA">
              <w:rPr>
                <w:rFonts w:asciiTheme="majorBidi" w:hAnsiTheme="majorBidi" w:cstheme="majorBidi"/>
                <w:sz w:val="22"/>
                <w:szCs w:val="22"/>
                <w:lang w:val="en-GB"/>
              </w:rPr>
              <w:t>government</w:t>
            </w:r>
          </w:p>
        </w:tc>
        <w:tc>
          <w:tcPr>
            <w:tcW w:w="6205" w:type="dxa"/>
            <w:shd w:val="clear" w:color="auto" w:fill="F5F5F5"/>
            <w:tcMar>
              <w:top w:w="80" w:type="dxa"/>
              <w:left w:w="80" w:type="dxa"/>
              <w:bottom w:w="80" w:type="dxa"/>
              <w:right w:w="80" w:type="dxa"/>
            </w:tcMar>
          </w:tcPr>
          <w:p w14:paraId="67FC714F" w14:textId="15BACF70" w:rsidR="008F2F5E" w:rsidRPr="004D7DCA" w:rsidRDefault="008F2F5E" w:rsidP="00252F8A">
            <w:pPr>
              <w:pStyle w:val="TableStyle2"/>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spacing w:line="276" w:lineRule="auto"/>
              <w:rPr>
                <w:rFonts w:asciiTheme="majorBidi" w:hAnsiTheme="majorBidi" w:cstheme="majorBidi"/>
                <w:sz w:val="22"/>
                <w:szCs w:val="22"/>
                <w:lang w:val="en-GB"/>
              </w:rPr>
            </w:pPr>
            <w:r w:rsidRPr="004D7DCA">
              <w:rPr>
                <w:rFonts w:asciiTheme="majorBidi" w:hAnsiTheme="majorBidi" w:cstheme="majorBidi"/>
                <w:sz w:val="22"/>
                <w:szCs w:val="22"/>
                <w:lang w:val="en-GB"/>
              </w:rPr>
              <w:t xml:space="preserve">Many of the changes and the lessons learned are being transferred from people to people, rather than from </w:t>
            </w:r>
            <w:r w:rsidR="00FA61E0" w:rsidRPr="00FA61E0">
              <w:rPr>
                <w:rFonts w:asciiTheme="majorBidi" w:hAnsiTheme="majorBidi" w:cstheme="majorBidi"/>
                <w:sz w:val="22"/>
                <w:szCs w:val="22"/>
                <w:lang w:val="en-GB"/>
              </w:rPr>
              <w:t>organisation</w:t>
            </w:r>
            <w:r w:rsidRPr="004D7DCA">
              <w:rPr>
                <w:rFonts w:asciiTheme="majorBidi" w:hAnsiTheme="majorBidi" w:cstheme="majorBidi"/>
                <w:sz w:val="22"/>
                <w:szCs w:val="22"/>
                <w:lang w:val="en-GB"/>
              </w:rPr>
              <w:t xml:space="preserve"> to </w:t>
            </w:r>
            <w:r w:rsidR="00FA61E0" w:rsidRPr="00FA61E0">
              <w:rPr>
                <w:rFonts w:asciiTheme="majorBidi" w:hAnsiTheme="majorBidi" w:cstheme="majorBidi"/>
                <w:sz w:val="22"/>
                <w:szCs w:val="22"/>
                <w:lang w:val="en-GB"/>
              </w:rPr>
              <w:t>organisation</w:t>
            </w:r>
            <w:r w:rsidRPr="004D7DCA">
              <w:rPr>
                <w:rFonts w:asciiTheme="majorBidi" w:hAnsiTheme="majorBidi" w:cstheme="majorBidi"/>
                <w:sz w:val="22"/>
                <w:szCs w:val="22"/>
                <w:lang w:val="en-GB"/>
              </w:rPr>
              <w:t>. Today</w:t>
            </w:r>
            <w:r w:rsidR="000D05A4" w:rsidRPr="004D7DCA">
              <w:rPr>
                <w:rFonts w:asciiTheme="majorBidi" w:hAnsiTheme="majorBidi" w:cstheme="majorBidi"/>
                <w:sz w:val="22"/>
                <w:szCs w:val="22"/>
                <w:lang w:val="en-GB"/>
              </w:rPr>
              <w:t>,</w:t>
            </w:r>
            <w:r w:rsidRPr="004D7DCA">
              <w:rPr>
                <w:rFonts w:asciiTheme="majorBidi" w:hAnsiTheme="majorBidi" w:cstheme="majorBidi"/>
                <w:sz w:val="22"/>
                <w:szCs w:val="22"/>
                <w:lang w:val="en-GB"/>
              </w:rPr>
              <w:t xml:space="preserve"> for example</w:t>
            </w:r>
            <w:r w:rsidR="000D05A4" w:rsidRPr="004D7DCA">
              <w:rPr>
                <w:rFonts w:asciiTheme="majorBidi" w:hAnsiTheme="majorBidi" w:cstheme="majorBidi"/>
                <w:sz w:val="22"/>
                <w:szCs w:val="22"/>
                <w:lang w:val="en-GB"/>
              </w:rPr>
              <w:t>,</w:t>
            </w:r>
            <w:r w:rsidRPr="004D7DCA">
              <w:rPr>
                <w:rFonts w:asciiTheme="majorBidi" w:hAnsiTheme="majorBidi" w:cstheme="majorBidi"/>
                <w:sz w:val="22"/>
                <w:szCs w:val="22"/>
                <w:lang w:val="en-GB"/>
              </w:rPr>
              <w:t xml:space="preserve"> there are so many changes and lessons learned in ADEO strategy and policy. If I am there, I can share it with you</w:t>
            </w:r>
            <w:r w:rsidR="000D05A4" w:rsidRPr="004D7DCA">
              <w:rPr>
                <w:rFonts w:asciiTheme="majorBidi" w:hAnsiTheme="majorBidi" w:cstheme="majorBidi"/>
                <w:sz w:val="22"/>
                <w:szCs w:val="22"/>
                <w:lang w:val="en-GB"/>
              </w:rPr>
              <w:t>;</w:t>
            </w:r>
            <w:r w:rsidRPr="004D7DCA">
              <w:rPr>
                <w:rFonts w:asciiTheme="majorBidi" w:hAnsiTheme="majorBidi" w:cstheme="majorBidi"/>
                <w:sz w:val="22"/>
                <w:szCs w:val="22"/>
                <w:lang w:val="en-GB"/>
              </w:rPr>
              <w:t xml:space="preserve"> if I’m not there, it’s not there. And this is where I think we need to work on that knowledge management aspect to make sure that we mature and we evolve, rather than sometimes repeating the same experiments and the same mistakes. </w:t>
            </w:r>
            <w:r w:rsidR="00D07A23">
              <w:rPr>
                <w:rFonts w:asciiTheme="majorBidi" w:hAnsiTheme="majorBidi" w:cstheme="majorBidi"/>
                <w:sz w:val="22"/>
                <w:szCs w:val="22"/>
                <w:lang w:val="en-GB"/>
              </w:rPr>
              <w:t xml:space="preserve">– </w:t>
            </w:r>
            <w:r w:rsidRPr="004D7DCA">
              <w:rPr>
                <w:rFonts w:asciiTheme="majorBidi" w:hAnsiTheme="majorBidi" w:cstheme="majorBidi"/>
                <w:sz w:val="22"/>
                <w:szCs w:val="22"/>
                <w:lang w:val="en-GB"/>
              </w:rPr>
              <w:t>(AJ)</w:t>
            </w:r>
          </w:p>
        </w:tc>
      </w:tr>
      <w:tr w:rsidR="008F2F5E" w:rsidRPr="004D7DCA" w14:paraId="0E421CA1" w14:textId="77777777" w:rsidTr="003E3704">
        <w:trPr>
          <w:trHeight w:val="580"/>
        </w:trPr>
        <w:tc>
          <w:tcPr>
            <w:tcW w:w="1968" w:type="dxa"/>
            <w:vMerge w:val="restart"/>
            <w:shd w:val="clear" w:color="auto" w:fill="EDD690"/>
            <w:tcMar>
              <w:top w:w="80" w:type="dxa"/>
              <w:left w:w="80" w:type="dxa"/>
              <w:bottom w:w="80" w:type="dxa"/>
              <w:right w:w="80" w:type="dxa"/>
            </w:tcMar>
            <w:vAlign w:val="center"/>
          </w:tcPr>
          <w:p w14:paraId="71960065" w14:textId="3AB4C9FD" w:rsidR="008F2F5E" w:rsidRPr="004D7DCA" w:rsidRDefault="008F2F5E" w:rsidP="00252F8A">
            <w:pPr>
              <w:pStyle w:val="TableStyle2"/>
              <w:spacing w:line="276" w:lineRule="auto"/>
              <w:jc w:val="center"/>
              <w:rPr>
                <w:rFonts w:asciiTheme="majorBidi" w:hAnsiTheme="majorBidi" w:cstheme="majorBidi"/>
                <w:sz w:val="22"/>
                <w:szCs w:val="22"/>
                <w:lang w:val="en-GB"/>
              </w:rPr>
            </w:pPr>
            <w:r w:rsidRPr="004D7DCA">
              <w:rPr>
                <w:rFonts w:asciiTheme="majorBidi" w:hAnsiTheme="majorBidi" w:cstheme="majorBidi"/>
                <w:sz w:val="22"/>
                <w:szCs w:val="22"/>
                <w:lang w:val="en-GB"/>
              </w:rPr>
              <w:lastRenderedPageBreak/>
              <w:t xml:space="preserve">Nation </w:t>
            </w:r>
            <w:r w:rsidR="00620381" w:rsidRPr="004D7DCA">
              <w:rPr>
                <w:rFonts w:asciiTheme="majorBidi" w:hAnsiTheme="majorBidi" w:cstheme="majorBidi"/>
                <w:sz w:val="22"/>
                <w:szCs w:val="22"/>
                <w:lang w:val="en-GB"/>
              </w:rPr>
              <w:t>b</w:t>
            </w:r>
            <w:r w:rsidRPr="004D7DCA">
              <w:rPr>
                <w:rFonts w:asciiTheme="majorBidi" w:hAnsiTheme="majorBidi" w:cstheme="majorBidi"/>
                <w:sz w:val="22"/>
                <w:szCs w:val="22"/>
                <w:lang w:val="en-GB"/>
              </w:rPr>
              <w:t>uilding</w:t>
            </w:r>
          </w:p>
        </w:tc>
        <w:tc>
          <w:tcPr>
            <w:tcW w:w="6205" w:type="dxa"/>
            <w:shd w:val="clear" w:color="auto" w:fill="auto"/>
            <w:tcMar>
              <w:top w:w="80" w:type="dxa"/>
              <w:left w:w="80" w:type="dxa"/>
              <w:bottom w:w="80" w:type="dxa"/>
              <w:right w:w="80" w:type="dxa"/>
            </w:tcMar>
          </w:tcPr>
          <w:p w14:paraId="229A231F" w14:textId="0BD22BB6" w:rsidR="008F2F5E" w:rsidRPr="004D7DCA" w:rsidRDefault="008F2F5E" w:rsidP="00252F8A">
            <w:pPr>
              <w:pStyle w:val="TableStyle2"/>
              <w:spacing w:line="276" w:lineRule="auto"/>
              <w:rPr>
                <w:rFonts w:asciiTheme="majorBidi" w:hAnsiTheme="majorBidi" w:cstheme="majorBidi"/>
                <w:sz w:val="22"/>
                <w:szCs w:val="22"/>
                <w:lang w:val="en-GB"/>
              </w:rPr>
            </w:pPr>
            <w:r w:rsidRPr="004D7DCA">
              <w:rPr>
                <w:rFonts w:asciiTheme="majorBidi" w:hAnsiTheme="majorBidi" w:cstheme="majorBidi"/>
                <w:sz w:val="22"/>
                <w:szCs w:val="22"/>
                <w:lang w:val="en-GB"/>
              </w:rPr>
              <w:t>Migrants</w:t>
            </w:r>
            <w:r w:rsidR="00620381" w:rsidRPr="004D7DCA">
              <w:rPr>
                <w:rFonts w:asciiTheme="majorBidi" w:hAnsiTheme="majorBidi" w:cstheme="majorBidi"/>
                <w:sz w:val="22"/>
                <w:szCs w:val="22"/>
                <w:lang w:val="en-GB"/>
              </w:rPr>
              <w:t>;</w:t>
            </w:r>
            <w:r w:rsidRPr="004D7DCA">
              <w:rPr>
                <w:rFonts w:asciiTheme="majorBidi" w:hAnsiTheme="majorBidi" w:cstheme="majorBidi"/>
                <w:sz w:val="22"/>
                <w:szCs w:val="22"/>
                <w:lang w:val="en-GB"/>
              </w:rPr>
              <w:t xml:space="preserve"> competing for talents with other developing economies such as India, Saudi Arabia, Qatar</w:t>
            </w:r>
          </w:p>
        </w:tc>
      </w:tr>
      <w:tr w:rsidR="008F2F5E" w:rsidRPr="004D7DCA" w14:paraId="45D0152B" w14:textId="77777777" w:rsidTr="003E3704">
        <w:trPr>
          <w:trHeight w:val="295"/>
        </w:trPr>
        <w:tc>
          <w:tcPr>
            <w:tcW w:w="1968" w:type="dxa"/>
            <w:vMerge/>
            <w:shd w:val="clear" w:color="auto" w:fill="EDD690"/>
          </w:tcPr>
          <w:p w14:paraId="19510117" w14:textId="77777777" w:rsidR="008F2F5E" w:rsidRPr="004D7DCA" w:rsidRDefault="008F2F5E" w:rsidP="00252F8A">
            <w:pPr>
              <w:spacing w:line="276" w:lineRule="auto"/>
              <w:rPr>
                <w:rFonts w:asciiTheme="majorBidi" w:hAnsiTheme="majorBidi" w:cstheme="majorBidi"/>
                <w:sz w:val="22"/>
              </w:rPr>
            </w:pPr>
          </w:p>
        </w:tc>
        <w:tc>
          <w:tcPr>
            <w:tcW w:w="6205" w:type="dxa"/>
            <w:shd w:val="clear" w:color="auto" w:fill="F5F5F5"/>
            <w:tcMar>
              <w:top w:w="80" w:type="dxa"/>
              <w:left w:w="80" w:type="dxa"/>
              <w:bottom w:w="80" w:type="dxa"/>
              <w:right w:w="80" w:type="dxa"/>
            </w:tcMar>
          </w:tcPr>
          <w:p w14:paraId="53A39676" w14:textId="77777777" w:rsidR="008F2F5E" w:rsidRPr="004D7DCA" w:rsidRDefault="008F2F5E" w:rsidP="00252F8A">
            <w:pPr>
              <w:pStyle w:val="TableStyle2"/>
              <w:spacing w:line="276" w:lineRule="auto"/>
              <w:rPr>
                <w:rFonts w:asciiTheme="majorBidi" w:hAnsiTheme="majorBidi" w:cstheme="majorBidi"/>
                <w:sz w:val="22"/>
                <w:szCs w:val="22"/>
                <w:lang w:val="en-GB"/>
              </w:rPr>
            </w:pPr>
            <w:r w:rsidRPr="004D7DCA">
              <w:rPr>
                <w:rFonts w:asciiTheme="majorBidi" w:hAnsiTheme="majorBidi" w:cstheme="majorBidi"/>
                <w:sz w:val="22"/>
                <w:szCs w:val="22"/>
                <w:lang w:val="en-GB"/>
              </w:rPr>
              <w:t>Issuing Gold Visa</w:t>
            </w:r>
          </w:p>
        </w:tc>
      </w:tr>
      <w:tr w:rsidR="008F2F5E" w:rsidRPr="004D7DCA" w14:paraId="38323C45" w14:textId="77777777" w:rsidTr="003E3704">
        <w:trPr>
          <w:trHeight w:val="295"/>
        </w:trPr>
        <w:tc>
          <w:tcPr>
            <w:tcW w:w="1968" w:type="dxa"/>
            <w:vMerge/>
            <w:shd w:val="clear" w:color="auto" w:fill="EDD690"/>
          </w:tcPr>
          <w:p w14:paraId="5AC8E677" w14:textId="77777777" w:rsidR="008F2F5E" w:rsidRPr="004D7DCA" w:rsidRDefault="008F2F5E" w:rsidP="00252F8A">
            <w:pPr>
              <w:spacing w:line="276" w:lineRule="auto"/>
              <w:rPr>
                <w:rFonts w:asciiTheme="majorBidi" w:hAnsiTheme="majorBidi" w:cstheme="majorBidi"/>
                <w:sz w:val="22"/>
              </w:rPr>
            </w:pPr>
          </w:p>
        </w:tc>
        <w:tc>
          <w:tcPr>
            <w:tcW w:w="6205" w:type="dxa"/>
            <w:shd w:val="clear" w:color="auto" w:fill="auto"/>
            <w:tcMar>
              <w:top w:w="80" w:type="dxa"/>
              <w:left w:w="80" w:type="dxa"/>
              <w:bottom w:w="80" w:type="dxa"/>
              <w:right w:w="80" w:type="dxa"/>
            </w:tcMar>
          </w:tcPr>
          <w:p w14:paraId="683E46E2" w14:textId="6F7E6416" w:rsidR="008F2F5E" w:rsidRPr="004D7DCA" w:rsidRDefault="007C2A3D" w:rsidP="00252F8A">
            <w:pPr>
              <w:pStyle w:val="TableStyle2"/>
              <w:spacing w:line="276" w:lineRule="auto"/>
              <w:rPr>
                <w:rFonts w:asciiTheme="majorBidi" w:hAnsiTheme="majorBidi" w:cstheme="majorBidi"/>
                <w:sz w:val="22"/>
                <w:szCs w:val="22"/>
                <w:lang w:val="en-GB"/>
              </w:rPr>
            </w:pPr>
            <w:r w:rsidRPr="004D7DCA">
              <w:rPr>
                <w:rFonts w:asciiTheme="majorBidi" w:hAnsiTheme="majorBidi" w:cstheme="majorBidi"/>
                <w:sz w:val="22"/>
                <w:szCs w:val="22"/>
                <w:lang w:val="en-GB"/>
              </w:rPr>
              <w:t>Mubadala</w:t>
            </w:r>
            <w:r w:rsidR="00975EFF">
              <w:rPr>
                <w:rFonts w:asciiTheme="majorBidi" w:hAnsiTheme="majorBidi" w:cstheme="majorBidi"/>
                <w:sz w:val="22"/>
                <w:szCs w:val="22"/>
                <w:lang w:val="en-GB"/>
              </w:rPr>
              <w:t xml:space="preserve"> Development Company</w:t>
            </w:r>
            <w:r w:rsidR="00AA2A99" w:rsidRPr="004D7DCA">
              <w:rPr>
                <w:rFonts w:asciiTheme="majorBidi" w:hAnsiTheme="majorBidi" w:cstheme="majorBidi"/>
                <w:sz w:val="22"/>
                <w:szCs w:val="22"/>
                <w:lang w:val="en-GB"/>
              </w:rPr>
              <w:t>;</w:t>
            </w:r>
            <w:r w:rsidR="008F2F5E" w:rsidRPr="004D7DCA">
              <w:rPr>
                <w:rFonts w:asciiTheme="majorBidi" w:hAnsiTheme="majorBidi" w:cstheme="majorBidi"/>
                <w:sz w:val="22"/>
                <w:szCs w:val="22"/>
                <w:lang w:val="en-GB"/>
              </w:rPr>
              <w:t xml:space="preserve"> develop and employ local talent </w:t>
            </w:r>
            <w:r w:rsidR="00AA2A99" w:rsidRPr="004D7DCA">
              <w:rPr>
                <w:rFonts w:asciiTheme="majorBidi" w:hAnsiTheme="majorBidi" w:cstheme="majorBidi"/>
                <w:sz w:val="22"/>
                <w:szCs w:val="22"/>
                <w:lang w:val="en-GB"/>
              </w:rPr>
              <w:t xml:space="preserve">and </w:t>
            </w:r>
            <w:r w:rsidR="008F2F5E" w:rsidRPr="004D7DCA">
              <w:rPr>
                <w:rFonts w:asciiTheme="majorBidi" w:hAnsiTheme="majorBidi" w:cstheme="majorBidi"/>
                <w:sz w:val="22"/>
                <w:szCs w:val="22"/>
                <w:lang w:val="en-GB"/>
              </w:rPr>
              <w:t>provide a boost to Emiratis</w:t>
            </w:r>
          </w:p>
        </w:tc>
      </w:tr>
      <w:tr w:rsidR="008F2F5E" w:rsidRPr="004D7DCA" w14:paraId="05449DCF" w14:textId="77777777" w:rsidTr="003E3704">
        <w:trPr>
          <w:trHeight w:val="481"/>
        </w:trPr>
        <w:tc>
          <w:tcPr>
            <w:tcW w:w="1968" w:type="dxa"/>
            <w:vMerge/>
            <w:shd w:val="clear" w:color="auto" w:fill="EDD690"/>
          </w:tcPr>
          <w:p w14:paraId="7A3EF9AE" w14:textId="77777777" w:rsidR="008F2F5E" w:rsidRPr="004D7DCA" w:rsidRDefault="008F2F5E" w:rsidP="00252F8A">
            <w:pPr>
              <w:spacing w:line="276" w:lineRule="auto"/>
              <w:rPr>
                <w:rFonts w:asciiTheme="majorBidi" w:hAnsiTheme="majorBidi" w:cstheme="majorBidi"/>
                <w:sz w:val="22"/>
              </w:rPr>
            </w:pPr>
          </w:p>
        </w:tc>
        <w:tc>
          <w:tcPr>
            <w:tcW w:w="6205" w:type="dxa"/>
            <w:shd w:val="clear" w:color="auto" w:fill="F5F5F5"/>
            <w:tcMar>
              <w:top w:w="80" w:type="dxa"/>
              <w:left w:w="80" w:type="dxa"/>
              <w:bottom w:w="80" w:type="dxa"/>
              <w:right w:w="80" w:type="dxa"/>
            </w:tcMar>
          </w:tcPr>
          <w:p w14:paraId="5CFD8783" w14:textId="5ED28764" w:rsidR="008F2F5E" w:rsidRPr="004D7DCA" w:rsidRDefault="008F2F5E" w:rsidP="00252F8A">
            <w:pPr>
              <w:pStyle w:val="TableStyle2"/>
              <w:spacing w:line="276" w:lineRule="auto"/>
              <w:rPr>
                <w:rFonts w:asciiTheme="majorBidi" w:hAnsiTheme="majorBidi" w:cstheme="majorBidi"/>
                <w:sz w:val="22"/>
                <w:szCs w:val="22"/>
                <w:lang w:val="en-GB"/>
              </w:rPr>
            </w:pPr>
            <w:r w:rsidRPr="004D7DCA">
              <w:rPr>
                <w:rFonts w:asciiTheme="majorBidi" w:hAnsiTheme="majorBidi" w:cstheme="majorBidi"/>
                <w:sz w:val="22"/>
                <w:szCs w:val="22"/>
                <w:lang w:val="en-GB"/>
              </w:rPr>
              <w:t>Nationalisation plan</w:t>
            </w:r>
            <w:r w:rsidR="00AA2A99" w:rsidRPr="004D7DCA">
              <w:rPr>
                <w:rFonts w:asciiTheme="majorBidi" w:hAnsiTheme="majorBidi" w:cstheme="majorBidi"/>
                <w:sz w:val="22"/>
                <w:szCs w:val="22"/>
                <w:lang w:val="en-GB"/>
              </w:rPr>
              <w:t>;</w:t>
            </w:r>
            <w:r w:rsidRPr="004D7DCA">
              <w:rPr>
                <w:rFonts w:asciiTheme="majorBidi" w:hAnsiTheme="majorBidi" w:cstheme="majorBidi"/>
                <w:sz w:val="22"/>
                <w:szCs w:val="22"/>
                <w:lang w:val="en-GB"/>
              </w:rPr>
              <w:t xml:space="preserve"> issuing passports and making Abu Dhabi the home for more</w:t>
            </w:r>
          </w:p>
        </w:tc>
      </w:tr>
    </w:tbl>
    <w:p w14:paraId="32187884" w14:textId="5AFBB976" w:rsidR="00936952" w:rsidRPr="00B0704A" w:rsidRDefault="0031784B" w:rsidP="0031784B">
      <w:pPr>
        <w:pStyle w:val="Caption"/>
        <w:rPr>
          <w:rFonts w:asciiTheme="majorBidi" w:hAnsiTheme="majorBidi" w:cstheme="majorBidi"/>
          <w:b/>
          <w:bCs w:val="0"/>
        </w:rPr>
      </w:pPr>
      <w:bookmarkStart w:id="2736" w:name="_Toc111330038"/>
      <w:bookmarkStart w:id="2737" w:name="_Toc113904302"/>
      <w:r w:rsidRPr="00C509D9">
        <w:rPr>
          <w:rFonts w:asciiTheme="majorBidi" w:hAnsiTheme="majorBidi" w:cstheme="majorBidi"/>
          <w:b/>
        </w:rPr>
        <w:t xml:space="preserve">Table </w:t>
      </w:r>
      <w:r w:rsidR="000E65C1">
        <w:rPr>
          <w:rFonts w:asciiTheme="majorBidi" w:hAnsiTheme="majorBidi" w:cstheme="majorBidi"/>
          <w:b/>
        </w:rPr>
        <w:fldChar w:fldCharType="begin"/>
      </w:r>
      <w:r w:rsidR="000E65C1">
        <w:rPr>
          <w:rFonts w:asciiTheme="majorBidi" w:hAnsiTheme="majorBidi" w:cstheme="majorBidi"/>
          <w:b/>
        </w:rPr>
        <w:instrText xml:space="preserve"> SEQ Table \* ARABIC </w:instrText>
      </w:r>
      <w:r w:rsidR="000E65C1">
        <w:rPr>
          <w:rFonts w:asciiTheme="majorBidi" w:hAnsiTheme="majorBidi" w:cstheme="majorBidi"/>
          <w:b/>
        </w:rPr>
        <w:fldChar w:fldCharType="separate"/>
      </w:r>
      <w:r w:rsidR="000E65C1">
        <w:rPr>
          <w:rFonts w:asciiTheme="majorBidi" w:hAnsiTheme="majorBidi" w:cstheme="majorBidi"/>
          <w:b/>
          <w:noProof/>
        </w:rPr>
        <w:t>35</w:t>
      </w:r>
      <w:r w:rsidR="000E65C1">
        <w:rPr>
          <w:rFonts w:asciiTheme="majorBidi" w:hAnsiTheme="majorBidi" w:cstheme="majorBidi"/>
          <w:b/>
        </w:rPr>
        <w:fldChar w:fldCharType="end"/>
      </w:r>
      <w:r w:rsidR="009654F0" w:rsidRPr="00C509D9">
        <w:rPr>
          <w:rFonts w:asciiTheme="majorBidi" w:hAnsiTheme="majorBidi" w:cstheme="majorBidi"/>
          <w:b/>
          <w:u w:color="000000"/>
        </w:rPr>
        <w:t>:</w:t>
      </w:r>
      <w:r w:rsidR="00936952" w:rsidRPr="00B0704A">
        <w:rPr>
          <w:rFonts w:asciiTheme="majorBidi" w:hAnsiTheme="majorBidi" w:cstheme="majorBidi"/>
          <w:bCs w:val="0"/>
          <w:u w:color="000000"/>
        </w:rPr>
        <w:t xml:space="preserve"> Clusters of </w:t>
      </w:r>
      <w:r w:rsidR="000926A2">
        <w:rPr>
          <w:rFonts w:asciiTheme="majorBidi" w:hAnsiTheme="majorBidi" w:cstheme="majorBidi"/>
          <w:bCs w:val="0"/>
          <w:u w:color="000000"/>
        </w:rPr>
        <w:t>c</w:t>
      </w:r>
      <w:r w:rsidR="00936952" w:rsidRPr="00B0704A">
        <w:rPr>
          <w:rFonts w:asciiTheme="majorBidi" w:hAnsiTheme="majorBidi" w:cstheme="majorBidi"/>
          <w:bCs w:val="0"/>
          <w:u w:color="000000"/>
        </w:rPr>
        <w:t>odes</w:t>
      </w:r>
      <w:r w:rsidR="000926A2">
        <w:rPr>
          <w:rFonts w:asciiTheme="majorBidi" w:hAnsiTheme="majorBidi" w:cstheme="majorBidi"/>
          <w:bCs w:val="0"/>
          <w:u w:color="000000"/>
        </w:rPr>
        <w:t xml:space="preserve"> for </w:t>
      </w:r>
      <w:r w:rsidR="00936952" w:rsidRPr="00B0704A">
        <w:rPr>
          <w:rFonts w:asciiTheme="majorBidi" w:hAnsiTheme="majorBidi" w:cstheme="majorBidi"/>
          <w:bCs w:val="0"/>
          <w:u w:color="000000"/>
        </w:rPr>
        <w:t>Phase 3A</w:t>
      </w:r>
      <w:bookmarkEnd w:id="2736"/>
      <w:r w:rsidR="000926A2">
        <w:rPr>
          <w:rFonts w:asciiTheme="majorBidi" w:hAnsiTheme="majorBidi" w:cstheme="majorBidi"/>
          <w:bCs w:val="0"/>
          <w:u w:color="000000"/>
        </w:rPr>
        <w:t>.</w:t>
      </w:r>
      <w:bookmarkEnd w:id="2737"/>
    </w:p>
    <w:p w14:paraId="6FD43B70" w14:textId="265E5913" w:rsidR="00936952" w:rsidRPr="004D7DCA" w:rsidRDefault="00936952">
      <w:pPr>
        <w:pStyle w:val="Heading2"/>
        <w:rPr>
          <w:rStyle w:val="None"/>
          <w:szCs w:val="24"/>
          <w:lang w:val="en-GB"/>
        </w:rPr>
      </w:pPr>
      <w:bookmarkStart w:id="2738" w:name="_Toc110580495"/>
      <w:bookmarkStart w:id="2739" w:name="_Toc111330325"/>
      <w:bookmarkStart w:id="2740" w:name="_Toc111468289"/>
      <w:bookmarkStart w:id="2741" w:name="_Toc115702249"/>
      <w:r w:rsidRPr="004D7DCA">
        <w:t xml:space="preserve">Phase 3A </w:t>
      </w:r>
      <w:r w:rsidRPr="004D7DCA">
        <w:rPr>
          <w:rStyle w:val="None"/>
          <w:lang w:val="en-GB"/>
        </w:rPr>
        <w:t>Findings</w:t>
      </w:r>
      <w:bookmarkEnd w:id="2738"/>
      <w:bookmarkEnd w:id="2739"/>
      <w:bookmarkEnd w:id="2740"/>
      <w:bookmarkEnd w:id="2741"/>
      <w:r w:rsidRPr="004D7DCA">
        <w:rPr>
          <w:rStyle w:val="None"/>
          <w:szCs w:val="24"/>
          <w:lang w:val="en-GB"/>
        </w:rPr>
        <w:t> </w:t>
      </w:r>
    </w:p>
    <w:p w14:paraId="3BF92F93" w14:textId="2B357EEF" w:rsidR="00936952" w:rsidRPr="004D7DCA" w:rsidRDefault="00936952" w:rsidP="009D738F">
      <w:pPr>
        <w:pStyle w:val="1stpara"/>
        <w:rPr>
          <w:rFonts w:asciiTheme="majorBidi" w:eastAsia="Times New Roman" w:hAnsiTheme="majorBidi" w:cstheme="majorBidi"/>
          <w:u w:color="000000"/>
        </w:rPr>
      </w:pPr>
      <w:r w:rsidRPr="004D7DCA">
        <w:rPr>
          <w:rFonts w:asciiTheme="majorBidi" w:hAnsiTheme="majorBidi" w:cstheme="majorBidi"/>
          <w:u w:color="000000"/>
        </w:rPr>
        <w:t>As a government</w:t>
      </w:r>
      <w:r w:rsidR="000D05A4" w:rsidRPr="004D7DCA">
        <w:rPr>
          <w:rFonts w:asciiTheme="majorBidi" w:hAnsiTheme="majorBidi" w:cstheme="majorBidi"/>
          <w:u w:color="000000"/>
        </w:rPr>
        <w:t>,</w:t>
      </w:r>
      <w:r w:rsidRPr="004D7DCA">
        <w:rPr>
          <w:rFonts w:asciiTheme="majorBidi" w:hAnsiTheme="majorBidi" w:cstheme="majorBidi"/>
          <w:u w:color="000000"/>
        </w:rPr>
        <w:t xml:space="preserve"> Abu Dhabi is relatively young, </w:t>
      </w:r>
      <w:r w:rsidR="00AA2A99" w:rsidRPr="004D7DCA">
        <w:rPr>
          <w:rFonts w:asciiTheme="majorBidi" w:hAnsiTheme="majorBidi" w:cstheme="majorBidi"/>
          <w:u w:color="000000"/>
        </w:rPr>
        <w:t xml:space="preserve">and </w:t>
      </w:r>
      <w:r w:rsidRPr="004D7DCA">
        <w:rPr>
          <w:rFonts w:asciiTheme="majorBidi" w:hAnsiTheme="majorBidi" w:cstheme="majorBidi"/>
          <w:u w:color="000000"/>
        </w:rPr>
        <w:t>local government became a more prominent feature in the late 2010s</w:t>
      </w:r>
      <w:r w:rsidR="00E9724B" w:rsidRPr="004D7DCA">
        <w:rPr>
          <w:rFonts w:asciiTheme="majorBidi" w:hAnsiTheme="majorBidi" w:cstheme="majorBidi"/>
          <w:u w:color="000000"/>
        </w:rPr>
        <w:t>.</w:t>
      </w:r>
      <w:r w:rsidR="00E9724B">
        <w:rPr>
          <w:rFonts w:asciiTheme="majorBidi" w:hAnsiTheme="majorBidi" w:cstheme="majorBidi"/>
          <w:u w:color="000000"/>
        </w:rPr>
        <w:t xml:space="preserve"> </w:t>
      </w:r>
      <w:r w:rsidRPr="004D7DCA">
        <w:rPr>
          <w:rFonts w:asciiTheme="majorBidi" w:hAnsiTheme="majorBidi" w:cstheme="majorBidi"/>
          <w:u w:color="000000"/>
        </w:rPr>
        <w:t xml:space="preserve">Does time </w:t>
      </w:r>
      <w:r w:rsidR="00AA2A99" w:rsidRPr="004D7DCA">
        <w:rPr>
          <w:rFonts w:asciiTheme="majorBidi" w:hAnsiTheme="majorBidi" w:cstheme="majorBidi"/>
          <w:u w:color="000000"/>
        </w:rPr>
        <w:t xml:space="preserve">since </w:t>
      </w:r>
      <w:r w:rsidRPr="004D7DCA">
        <w:rPr>
          <w:rFonts w:asciiTheme="majorBidi" w:hAnsiTheme="majorBidi" w:cstheme="majorBidi"/>
          <w:u w:color="000000"/>
        </w:rPr>
        <w:t xml:space="preserve">establishment influence the ability to adopt and implement a structured approach to planning </w:t>
      </w:r>
      <w:r w:rsidR="00AA2A99" w:rsidRPr="004D7DCA">
        <w:rPr>
          <w:rFonts w:asciiTheme="majorBidi" w:hAnsiTheme="majorBidi" w:cstheme="majorBidi"/>
          <w:u w:color="000000"/>
        </w:rPr>
        <w:t xml:space="preserve">in which </w:t>
      </w:r>
      <w:r w:rsidRPr="004D7DCA">
        <w:rPr>
          <w:rFonts w:asciiTheme="majorBidi" w:hAnsiTheme="majorBidi" w:cstheme="majorBidi"/>
          <w:u w:color="000000"/>
        </w:rPr>
        <w:t xml:space="preserve">scenario planning and foresight play a more significant role? What does readiness for planning mean? </w:t>
      </w:r>
    </w:p>
    <w:p w14:paraId="61A2E5DA" w14:textId="20473041" w:rsidR="00936952" w:rsidRPr="004D7DCA" w:rsidRDefault="00936952" w:rsidP="009D738F">
      <w:pPr>
        <w:pStyle w:val="NormalText"/>
        <w:rPr>
          <w:rFonts w:asciiTheme="majorBidi" w:eastAsia="Times New Roman" w:hAnsiTheme="majorBidi" w:cstheme="majorBidi"/>
          <w:u w:color="000000"/>
        </w:rPr>
      </w:pPr>
      <w:r w:rsidRPr="004D7DCA">
        <w:rPr>
          <w:rFonts w:asciiTheme="majorBidi" w:hAnsiTheme="majorBidi" w:cstheme="majorBidi"/>
          <w:u w:color="000000"/>
        </w:rPr>
        <w:t>From the interview conversations, the participants shared their personal experiences and observations on how the government has evolved</w:t>
      </w:r>
      <w:r w:rsidR="0037670E" w:rsidRPr="004D7DCA">
        <w:rPr>
          <w:rFonts w:asciiTheme="majorBidi" w:hAnsiTheme="majorBidi" w:cstheme="majorBidi"/>
          <w:u w:color="000000"/>
        </w:rPr>
        <w:t xml:space="preserve">, </w:t>
      </w:r>
      <w:r w:rsidRPr="004D7DCA">
        <w:rPr>
          <w:rFonts w:asciiTheme="majorBidi" w:hAnsiTheme="majorBidi" w:cstheme="majorBidi"/>
          <w:u w:color="000000"/>
        </w:rPr>
        <w:t xml:space="preserve">in terms of the external environment within which the government operates, the overall size of the government, leadership,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Fonts w:asciiTheme="majorBidi" w:hAnsiTheme="majorBidi" w:cstheme="majorBidi"/>
          <w:u w:color="000000"/>
        </w:rPr>
        <w:t>al structure and culture, management style, decisions and policies, and their views of what they (as a government) ought to initiate and start working on, what they should continue and what needs to be stopped.</w:t>
      </w:r>
    </w:p>
    <w:p w14:paraId="4158D907" w14:textId="6612EBF4" w:rsidR="00936952" w:rsidRPr="004D7DCA" w:rsidRDefault="00936952" w:rsidP="009D738F">
      <w:pPr>
        <w:pStyle w:val="NormalText"/>
        <w:rPr>
          <w:rFonts w:asciiTheme="majorBidi" w:eastAsia="Times New Roman" w:hAnsiTheme="majorBidi" w:cstheme="majorBidi"/>
          <w:u w:color="000000"/>
        </w:rPr>
      </w:pPr>
      <w:r w:rsidRPr="004D7DCA">
        <w:rPr>
          <w:rFonts w:asciiTheme="majorBidi" w:hAnsiTheme="majorBidi" w:cstheme="majorBidi"/>
          <w:u w:color="000000"/>
        </w:rPr>
        <w:t xml:space="preserve">This section of Phase 3A findings focuses on the evolution of </w:t>
      </w:r>
      <w:r w:rsidR="000D05A4" w:rsidRPr="004D7DCA">
        <w:rPr>
          <w:rFonts w:asciiTheme="majorBidi" w:hAnsiTheme="majorBidi" w:cstheme="majorBidi"/>
          <w:u w:color="000000"/>
        </w:rPr>
        <w:t xml:space="preserve">the </w:t>
      </w:r>
      <w:r w:rsidRPr="004D7DCA">
        <w:rPr>
          <w:rFonts w:asciiTheme="majorBidi" w:hAnsiTheme="majorBidi" w:cstheme="majorBidi"/>
          <w:u w:color="000000"/>
        </w:rPr>
        <w:t xml:space="preserve">Abu Dhabi </w:t>
      </w:r>
      <w:r w:rsidR="00B339DF">
        <w:t>g</w:t>
      </w:r>
      <w:r w:rsidR="00B339DF" w:rsidRPr="004D7DCA">
        <w:t>overnment</w:t>
      </w:r>
      <w:r w:rsidRPr="004D7DCA">
        <w:rPr>
          <w:rFonts w:asciiTheme="majorBidi" w:hAnsiTheme="majorBidi" w:cstheme="majorBidi"/>
          <w:u w:color="000000"/>
        </w:rPr>
        <w:t xml:space="preserve">, explained by </w:t>
      </w:r>
      <w:r w:rsidR="000D05A4" w:rsidRPr="004D7DCA">
        <w:rPr>
          <w:rFonts w:asciiTheme="majorBidi" w:hAnsiTheme="majorBidi" w:cstheme="majorBidi"/>
          <w:u w:color="000000"/>
        </w:rPr>
        <w:t>seven</w:t>
      </w:r>
      <w:r w:rsidRPr="004D7DCA">
        <w:rPr>
          <w:rFonts w:asciiTheme="majorBidi" w:hAnsiTheme="majorBidi" w:cstheme="majorBidi"/>
          <w:u w:color="000000"/>
        </w:rPr>
        <w:t xml:space="preserve"> major components</w:t>
      </w:r>
      <w:r w:rsidR="000D05A4" w:rsidRPr="004D7DCA">
        <w:rPr>
          <w:rFonts w:asciiTheme="majorBidi" w:hAnsiTheme="majorBidi" w:cstheme="majorBidi"/>
          <w:u w:color="000000"/>
        </w:rPr>
        <w:t>: (i)</w:t>
      </w:r>
      <w:r w:rsidRPr="004D7DCA">
        <w:rPr>
          <w:rFonts w:asciiTheme="majorBidi" w:hAnsiTheme="majorBidi" w:cstheme="majorBidi"/>
          <w:u w:color="000000"/>
        </w:rPr>
        <w:t xml:space="preserve"> the push for change, </w:t>
      </w:r>
      <w:r w:rsidR="000D05A4" w:rsidRPr="004D7DCA">
        <w:rPr>
          <w:rFonts w:asciiTheme="majorBidi" w:hAnsiTheme="majorBidi" w:cstheme="majorBidi"/>
          <w:u w:color="000000"/>
        </w:rPr>
        <w:t>(ii)</w:t>
      </w:r>
      <w:r w:rsidR="0037670E" w:rsidRPr="004D7DCA">
        <w:rPr>
          <w:rFonts w:asciiTheme="majorBidi" w:hAnsiTheme="majorBidi" w:cstheme="majorBidi"/>
          <w:u w:color="000000"/>
        </w:rPr>
        <w:t xml:space="preserve"> </w:t>
      </w:r>
      <w:r w:rsidRPr="004D7DCA">
        <w:rPr>
          <w:rFonts w:asciiTheme="majorBidi" w:hAnsiTheme="majorBidi" w:cstheme="majorBidi"/>
          <w:u w:color="000000"/>
        </w:rPr>
        <w:t xml:space="preserve">leadership and power within the central government and leadership change, </w:t>
      </w:r>
      <w:r w:rsidR="000D05A4" w:rsidRPr="004D7DCA">
        <w:rPr>
          <w:rFonts w:asciiTheme="majorBidi" w:hAnsiTheme="majorBidi" w:cstheme="majorBidi"/>
          <w:u w:color="000000"/>
        </w:rPr>
        <w:t xml:space="preserve">(iii) </w:t>
      </w:r>
      <w:r w:rsidRPr="004D7DCA">
        <w:rPr>
          <w:rFonts w:asciiTheme="majorBidi" w:hAnsiTheme="majorBidi" w:cstheme="majorBidi"/>
          <w:u w:color="000000"/>
        </w:rPr>
        <w:t xml:space="preserve">change management, </w:t>
      </w:r>
      <w:r w:rsidR="000D05A4" w:rsidRPr="004D7DCA">
        <w:rPr>
          <w:rFonts w:asciiTheme="majorBidi" w:hAnsiTheme="majorBidi" w:cstheme="majorBidi"/>
          <w:u w:color="000000"/>
        </w:rPr>
        <w:t xml:space="preserve">(iv) </w:t>
      </w:r>
      <w:r w:rsidRPr="004D7DCA">
        <w:rPr>
          <w:rFonts w:asciiTheme="majorBidi" w:hAnsiTheme="majorBidi" w:cstheme="majorBidi"/>
          <w:u w:color="000000"/>
        </w:rPr>
        <w:t xml:space="preserve">talents and competence within the government, </w:t>
      </w:r>
      <w:r w:rsidR="000D05A4" w:rsidRPr="004D7DCA">
        <w:rPr>
          <w:rFonts w:asciiTheme="majorBidi" w:hAnsiTheme="majorBidi" w:cstheme="majorBidi"/>
          <w:u w:color="000000"/>
        </w:rPr>
        <w:t xml:space="preserve">(v) </w:t>
      </w:r>
      <w:r w:rsidRPr="004D7DCA">
        <w:rPr>
          <w:rFonts w:asciiTheme="majorBidi" w:hAnsiTheme="majorBidi" w:cstheme="majorBidi"/>
          <w:u w:color="000000"/>
        </w:rPr>
        <w:t xml:space="preserve">accountability and performance, </w:t>
      </w:r>
      <w:r w:rsidR="000D05A4" w:rsidRPr="004D7DCA">
        <w:rPr>
          <w:rFonts w:asciiTheme="majorBidi" w:hAnsiTheme="majorBidi" w:cstheme="majorBidi"/>
          <w:u w:color="000000"/>
        </w:rPr>
        <w:t>(vi)</w:t>
      </w:r>
      <w:r w:rsidR="0037670E" w:rsidRPr="004D7DCA">
        <w:rPr>
          <w:rFonts w:asciiTheme="majorBidi" w:hAnsiTheme="majorBidi" w:cstheme="majorBidi"/>
          <w:u w:color="000000"/>
        </w:rPr>
        <w:t xml:space="preserve"> </w:t>
      </w:r>
      <w:r w:rsidRPr="004D7DCA">
        <w:rPr>
          <w:rFonts w:asciiTheme="majorBidi" w:hAnsiTheme="majorBidi" w:cstheme="majorBidi"/>
          <w:u w:color="000000"/>
        </w:rPr>
        <w:t xml:space="preserve">nation building, and </w:t>
      </w:r>
      <w:r w:rsidR="000D05A4" w:rsidRPr="004D7DCA">
        <w:rPr>
          <w:rFonts w:asciiTheme="majorBidi" w:hAnsiTheme="majorBidi" w:cstheme="majorBidi"/>
          <w:u w:color="000000"/>
        </w:rPr>
        <w:t xml:space="preserve">(vii) </w:t>
      </w:r>
      <w:r w:rsidRPr="004D7DCA">
        <w:rPr>
          <w:rFonts w:asciiTheme="majorBidi" w:hAnsiTheme="majorBidi" w:cstheme="majorBidi"/>
          <w:u w:color="000000"/>
        </w:rPr>
        <w:t>planning.</w:t>
      </w:r>
    </w:p>
    <w:p w14:paraId="088AAC8D" w14:textId="38DC18E2" w:rsidR="00936952" w:rsidRPr="004D7DCA" w:rsidRDefault="00936952" w:rsidP="00C509D9">
      <w:pPr>
        <w:pStyle w:val="Heading3"/>
      </w:pPr>
      <w:bookmarkStart w:id="2742" w:name="_Toc110580496"/>
      <w:bookmarkStart w:id="2743" w:name="_Toc111468290"/>
      <w:r w:rsidRPr="004D7DCA">
        <w:t>The Push for Change</w:t>
      </w:r>
      <w:bookmarkEnd w:id="2742"/>
      <w:bookmarkEnd w:id="2743"/>
      <w:r w:rsidRPr="004D7DCA">
        <w:t xml:space="preserve"> </w:t>
      </w:r>
    </w:p>
    <w:p w14:paraId="4B0A49E1" w14:textId="25CE0FB9" w:rsidR="00936952" w:rsidRPr="004D7DCA" w:rsidRDefault="00936952" w:rsidP="009D738F">
      <w:pPr>
        <w:pStyle w:val="1stpara"/>
        <w:rPr>
          <w:rFonts w:asciiTheme="majorBidi" w:eastAsia="Times New Roman" w:hAnsiTheme="majorBidi" w:cstheme="majorBidi"/>
          <w:u w:color="000000"/>
        </w:rPr>
      </w:pPr>
      <w:r w:rsidRPr="004D7DCA">
        <w:rPr>
          <w:rFonts w:asciiTheme="majorBidi" w:hAnsiTheme="majorBidi" w:cstheme="majorBidi"/>
          <w:u w:color="000000"/>
        </w:rPr>
        <w:t xml:space="preserve">The Abu Dhabi </w:t>
      </w:r>
      <w:r w:rsidR="00B339DF">
        <w:t>g</w:t>
      </w:r>
      <w:r w:rsidR="00B339DF" w:rsidRPr="004D7DCA">
        <w:t>overnment</w:t>
      </w:r>
      <w:r w:rsidRPr="004D7DCA">
        <w:rPr>
          <w:rFonts w:asciiTheme="majorBidi" w:hAnsiTheme="majorBidi" w:cstheme="majorBidi"/>
          <w:u w:color="000000"/>
        </w:rPr>
        <w:t xml:space="preserve"> evolved as it </w:t>
      </w:r>
      <w:r w:rsidR="000D05A4" w:rsidRPr="004D7DCA">
        <w:rPr>
          <w:rFonts w:asciiTheme="majorBidi" w:hAnsiTheme="majorBidi" w:cstheme="majorBidi"/>
          <w:u w:color="000000"/>
        </w:rPr>
        <w:t xml:space="preserve">grew </w:t>
      </w:r>
      <w:r w:rsidRPr="004D7DCA">
        <w:rPr>
          <w:rFonts w:asciiTheme="majorBidi" w:hAnsiTheme="majorBidi" w:cstheme="majorBidi"/>
          <w:u w:color="000000"/>
        </w:rPr>
        <w:t>and shifted from a single</w:t>
      </w:r>
      <w:r w:rsidR="0037670E" w:rsidRPr="004D7DCA">
        <w:rPr>
          <w:rFonts w:asciiTheme="majorBidi" w:hAnsiTheme="majorBidi" w:cstheme="majorBidi"/>
          <w:u w:color="000000"/>
        </w:rPr>
        <w:t xml:space="preserve"> </w:t>
      </w:r>
      <w:r w:rsidRPr="004D7DCA">
        <w:rPr>
          <w:rFonts w:asciiTheme="majorBidi" w:hAnsiTheme="majorBidi" w:cstheme="majorBidi"/>
          <w:u w:color="000000"/>
        </w:rPr>
        <w:t>natural resource revenue to a more diversified economy</w:t>
      </w:r>
      <w:r w:rsidR="000D05A4" w:rsidRPr="004D7DCA">
        <w:rPr>
          <w:rFonts w:asciiTheme="majorBidi" w:hAnsiTheme="majorBidi" w:cstheme="majorBidi"/>
          <w:u w:color="000000"/>
        </w:rPr>
        <w:t>,</w:t>
      </w:r>
      <w:r w:rsidRPr="004D7DCA">
        <w:rPr>
          <w:rFonts w:asciiTheme="majorBidi" w:hAnsiTheme="majorBidi" w:cstheme="majorBidi"/>
          <w:u w:color="000000"/>
        </w:rPr>
        <w:t xml:space="preserve"> becoming a competitive global player with the launch of </w:t>
      </w:r>
      <w:r w:rsidR="000D05A4" w:rsidRPr="004D7DCA">
        <w:rPr>
          <w:rFonts w:asciiTheme="majorBidi" w:hAnsiTheme="majorBidi" w:cstheme="majorBidi"/>
          <w:u w:color="000000"/>
        </w:rPr>
        <w:t xml:space="preserve">a </w:t>
      </w:r>
      <w:r w:rsidRPr="004D7DCA">
        <w:rPr>
          <w:rFonts w:asciiTheme="majorBidi" w:hAnsiTheme="majorBidi" w:cstheme="majorBidi"/>
          <w:u w:color="000000"/>
        </w:rPr>
        <w:t xml:space="preserve">USD 50 billion stimulus package through </w:t>
      </w:r>
      <w:r w:rsidR="000D05A4" w:rsidRPr="004D7DCA">
        <w:rPr>
          <w:rFonts w:asciiTheme="majorBidi" w:hAnsiTheme="majorBidi" w:cstheme="majorBidi"/>
          <w:u w:color="000000"/>
        </w:rPr>
        <w:t xml:space="preserve">the </w:t>
      </w:r>
      <w:r w:rsidRPr="004D7DCA">
        <w:rPr>
          <w:rFonts w:asciiTheme="majorBidi" w:hAnsiTheme="majorBidi" w:cstheme="majorBidi"/>
          <w:u w:color="000000"/>
        </w:rPr>
        <w:t>Abu Dhabi Dubai Investment Office</w:t>
      </w:r>
      <w:r w:rsidR="00E9724B" w:rsidRPr="004D7DCA">
        <w:rPr>
          <w:rFonts w:asciiTheme="majorBidi" w:hAnsiTheme="majorBidi" w:cstheme="majorBidi"/>
          <w:u w:color="000000"/>
        </w:rPr>
        <w:t>.</w:t>
      </w:r>
      <w:r w:rsidR="00E9724B">
        <w:rPr>
          <w:rFonts w:asciiTheme="majorBidi" w:hAnsiTheme="majorBidi" w:cstheme="majorBidi"/>
          <w:u w:color="000000"/>
        </w:rPr>
        <w:t xml:space="preserve"> </w:t>
      </w:r>
      <w:r w:rsidRPr="004D7DCA">
        <w:rPr>
          <w:rFonts w:asciiTheme="majorBidi" w:hAnsiTheme="majorBidi" w:cstheme="majorBidi"/>
          <w:u w:color="000000"/>
        </w:rPr>
        <w:t xml:space="preserve">The government needs to progressively change </w:t>
      </w:r>
      <w:r w:rsidR="000D05A4" w:rsidRPr="004D7DCA">
        <w:rPr>
          <w:rFonts w:asciiTheme="majorBidi" w:hAnsiTheme="majorBidi" w:cstheme="majorBidi"/>
          <w:u w:color="000000"/>
        </w:rPr>
        <w:t>how</w:t>
      </w:r>
      <w:r w:rsidRPr="004D7DCA">
        <w:rPr>
          <w:rFonts w:asciiTheme="majorBidi" w:hAnsiTheme="majorBidi" w:cstheme="majorBidi"/>
          <w:u w:color="000000"/>
        </w:rPr>
        <w:t xml:space="preserve"> they interact and integrate with the global competition.</w:t>
      </w:r>
    </w:p>
    <w:p w14:paraId="64C12077" w14:textId="1F6DB200" w:rsidR="00936952" w:rsidRPr="004D7DCA" w:rsidRDefault="00936952" w:rsidP="00252F8A">
      <w:pPr>
        <w:pStyle w:val="Quote"/>
        <w:ind w:left="0"/>
        <w:rPr>
          <w:rStyle w:val="None"/>
          <w:rFonts w:asciiTheme="majorBidi" w:hAnsiTheme="majorBidi" w:cstheme="majorBidi"/>
          <w:i/>
          <w:iCs/>
        </w:rPr>
      </w:pPr>
      <w:r w:rsidRPr="004D7DCA">
        <w:rPr>
          <w:rStyle w:val="None"/>
          <w:rFonts w:asciiTheme="majorBidi" w:hAnsiTheme="majorBidi" w:cstheme="majorBidi"/>
        </w:rPr>
        <w:t>“I</w:t>
      </w:r>
      <w:r w:rsidRPr="004D7DCA">
        <w:rPr>
          <w:rStyle w:val="None"/>
          <w:rFonts w:asciiTheme="majorBidi" w:hAnsiTheme="majorBidi" w:cstheme="majorBidi"/>
          <w:rtl/>
        </w:rPr>
        <w:t>’</w:t>
      </w:r>
      <w:r w:rsidRPr="004D7DCA">
        <w:rPr>
          <w:rStyle w:val="None"/>
          <w:rFonts w:asciiTheme="majorBidi" w:hAnsiTheme="majorBidi" w:cstheme="majorBidi"/>
        </w:rPr>
        <w:t>ve seen Abu Dhabi becoming a very competitive player globally since launching the 50 billion stimulus package and setting up a dedicated arm for encouraging investment flows into Abu Dhabi through Abu Dhabi Investment Office. And this has impacted how we interact with the outside world politically for example and economically as well, you have to adapt</w:t>
      </w:r>
      <w:r w:rsidR="00E9724B" w:rsidRPr="004D7DCA">
        <w:rPr>
          <w:rStyle w:val="None"/>
          <w:rFonts w:asciiTheme="majorBidi" w:hAnsiTheme="majorBidi" w:cstheme="majorBidi"/>
        </w:rPr>
        <w:t>.</w:t>
      </w:r>
      <w:r w:rsidR="00E9724B">
        <w:rPr>
          <w:rStyle w:val="None"/>
          <w:rFonts w:asciiTheme="majorBidi" w:hAnsiTheme="majorBidi" w:cstheme="majorBidi"/>
        </w:rPr>
        <w:t xml:space="preserve"> </w:t>
      </w:r>
      <w:r w:rsidRPr="004D7DCA">
        <w:rPr>
          <w:rStyle w:val="None"/>
          <w:rFonts w:asciiTheme="majorBidi" w:hAnsiTheme="majorBidi" w:cstheme="majorBidi"/>
        </w:rPr>
        <w:t xml:space="preserve">Countries are much more connected </w:t>
      </w:r>
      <w:r w:rsidR="007230DF" w:rsidRPr="004D7DCA">
        <w:rPr>
          <w:rStyle w:val="None"/>
          <w:rFonts w:asciiTheme="majorBidi" w:hAnsiTheme="majorBidi" w:cstheme="majorBidi"/>
        </w:rPr>
        <w:t>today,</w:t>
      </w:r>
      <w:r w:rsidRPr="004D7DCA">
        <w:rPr>
          <w:rStyle w:val="None"/>
          <w:rFonts w:asciiTheme="majorBidi" w:hAnsiTheme="majorBidi" w:cstheme="majorBidi"/>
        </w:rPr>
        <w:t xml:space="preserve"> and it is very hard to say you can do something and ignor</w:t>
      </w:r>
      <w:r w:rsidR="007743AD" w:rsidRPr="004D7DCA">
        <w:rPr>
          <w:rStyle w:val="None"/>
          <w:rFonts w:asciiTheme="majorBidi" w:hAnsiTheme="majorBidi" w:cstheme="majorBidi"/>
        </w:rPr>
        <w:t>e</w:t>
      </w:r>
      <w:r w:rsidRPr="004D7DCA">
        <w:rPr>
          <w:rStyle w:val="None"/>
          <w:rFonts w:asciiTheme="majorBidi" w:hAnsiTheme="majorBidi" w:cstheme="majorBidi"/>
        </w:rPr>
        <w:t xml:space="preserve"> what</w:t>
      </w:r>
      <w:r w:rsidRPr="004D7DCA">
        <w:rPr>
          <w:rStyle w:val="None"/>
          <w:rFonts w:asciiTheme="majorBidi" w:hAnsiTheme="majorBidi" w:cstheme="majorBidi"/>
          <w:rtl/>
        </w:rPr>
        <w:t>’</w:t>
      </w:r>
      <w:r w:rsidRPr="004D7DCA">
        <w:rPr>
          <w:rStyle w:val="None"/>
          <w:rFonts w:asciiTheme="majorBidi" w:hAnsiTheme="majorBidi" w:cstheme="majorBidi"/>
        </w:rPr>
        <w:t xml:space="preserve">s happening around </w:t>
      </w:r>
      <w:r w:rsidRPr="004D7DCA">
        <w:rPr>
          <w:rStyle w:val="None"/>
          <w:rFonts w:asciiTheme="majorBidi" w:hAnsiTheme="majorBidi" w:cstheme="majorBidi"/>
        </w:rPr>
        <w:lastRenderedPageBreak/>
        <w:t>me.”</w:t>
      </w:r>
      <w:r w:rsidR="00941133">
        <w:rPr>
          <w:rStyle w:val="None"/>
          <w:rFonts w:asciiTheme="majorBidi" w:hAnsiTheme="majorBidi" w:cstheme="majorBidi"/>
        </w:rPr>
        <w:t xml:space="preserve"> </w:t>
      </w:r>
      <w:r w:rsidR="00941133" w:rsidRPr="004D7DCA">
        <w:rPr>
          <w:rStyle w:val="None"/>
          <w:rFonts w:asciiTheme="majorBidi" w:hAnsiTheme="majorBidi" w:cstheme="majorBidi"/>
        </w:rPr>
        <w:t>–</w:t>
      </w:r>
      <w:r w:rsidR="00941133">
        <w:rPr>
          <w:rStyle w:val="None"/>
          <w:rFonts w:asciiTheme="majorBidi" w:hAnsiTheme="majorBidi" w:cstheme="majorBidi"/>
        </w:rPr>
        <w:t xml:space="preserve"> (MN)</w:t>
      </w:r>
    </w:p>
    <w:p w14:paraId="60076C5D" w14:textId="0FBF125B" w:rsidR="00936952" w:rsidRPr="004D7DCA" w:rsidRDefault="00936952" w:rsidP="009D738F">
      <w:pPr>
        <w:pStyle w:val="NormalText"/>
        <w:rPr>
          <w:rFonts w:asciiTheme="majorBidi" w:eastAsia="Times New Roman" w:hAnsiTheme="majorBidi" w:cstheme="majorBidi"/>
          <w:u w:color="000000"/>
        </w:rPr>
      </w:pPr>
      <w:r w:rsidRPr="004D7DCA">
        <w:rPr>
          <w:rFonts w:asciiTheme="majorBidi" w:hAnsiTheme="majorBidi" w:cstheme="majorBidi"/>
          <w:u w:color="000000"/>
        </w:rPr>
        <w:t>The government realises that they must find a way to navigate the rapid</w:t>
      </w:r>
      <w:r w:rsidR="000D05A4" w:rsidRPr="004D7DCA">
        <w:rPr>
          <w:rFonts w:asciiTheme="majorBidi" w:hAnsiTheme="majorBidi" w:cstheme="majorBidi"/>
          <w:u w:color="000000"/>
        </w:rPr>
        <w:t>ly</w:t>
      </w:r>
      <w:r w:rsidRPr="004D7DCA">
        <w:rPr>
          <w:rFonts w:asciiTheme="majorBidi" w:hAnsiTheme="majorBidi" w:cstheme="majorBidi"/>
          <w:u w:color="000000"/>
        </w:rPr>
        <w:t xml:space="preserve"> changing environment and unfolding uncertainties or find themselves off-guard.</w:t>
      </w:r>
    </w:p>
    <w:p w14:paraId="17D524A6" w14:textId="47A94506" w:rsidR="00936952" w:rsidRPr="004D7DCA" w:rsidRDefault="00936952" w:rsidP="00252F8A">
      <w:pPr>
        <w:pStyle w:val="Quote"/>
        <w:ind w:left="0"/>
        <w:rPr>
          <w:rFonts w:asciiTheme="majorBidi" w:hAnsiTheme="majorBidi" w:cstheme="majorBidi"/>
        </w:rPr>
      </w:pPr>
      <w:r w:rsidRPr="004D7DCA">
        <w:rPr>
          <w:rFonts w:asciiTheme="majorBidi" w:hAnsiTheme="majorBidi" w:cstheme="majorBidi"/>
        </w:rPr>
        <w:t>“</w:t>
      </w:r>
      <w:r w:rsidR="002243CB" w:rsidRPr="004D7DCA">
        <w:rPr>
          <w:rFonts w:asciiTheme="majorBidi" w:hAnsiTheme="majorBidi" w:cstheme="majorBidi"/>
        </w:rPr>
        <w:t>The</w:t>
      </w:r>
      <w:r w:rsidRPr="004D7DCA">
        <w:rPr>
          <w:rFonts w:asciiTheme="majorBidi" w:hAnsiTheme="majorBidi" w:cstheme="majorBidi"/>
        </w:rPr>
        <w:t xml:space="preserve"> environment had changed rapidly. It seemed like the whole world is moving very quickly that we are unable to catch its events. Many of those events were unfortunate and not accounted for which disrupted the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Fonts w:asciiTheme="majorBidi" w:hAnsiTheme="majorBidi" w:cstheme="majorBidi"/>
        </w:rPr>
        <w:t xml:space="preserve">s and made them change direction repeatedly. That made the strategic planning require more inventive ways and better capable people who are more knowledgeable about different areas from military to politics and health. The black swan of </w:t>
      </w:r>
      <w:r w:rsidR="00E903A1">
        <w:rPr>
          <w:rFonts w:asciiTheme="majorBidi" w:hAnsiTheme="majorBidi" w:cstheme="majorBidi"/>
        </w:rPr>
        <w:t>c</w:t>
      </w:r>
      <w:r w:rsidRPr="004D7DCA">
        <w:rPr>
          <w:rFonts w:asciiTheme="majorBidi" w:hAnsiTheme="majorBidi" w:cstheme="majorBidi"/>
        </w:rPr>
        <w:t>orona</w:t>
      </w:r>
      <w:r w:rsidR="00E903A1">
        <w:rPr>
          <w:rFonts w:asciiTheme="majorBidi" w:hAnsiTheme="majorBidi" w:cstheme="majorBidi"/>
        </w:rPr>
        <w:t>v</w:t>
      </w:r>
      <w:r w:rsidRPr="004D7DCA">
        <w:rPr>
          <w:rFonts w:asciiTheme="majorBidi" w:hAnsiTheme="majorBidi" w:cstheme="majorBidi"/>
        </w:rPr>
        <w:t>irus is the best witness now</w:t>
      </w:r>
      <w:r w:rsidR="007743AD" w:rsidRPr="004D7DCA">
        <w:rPr>
          <w:rFonts w:asciiTheme="majorBidi" w:hAnsiTheme="majorBidi" w:cstheme="majorBidi"/>
        </w:rPr>
        <w:t>a</w:t>
      </w:r>
      <w:r w:rsidRPr="004D7DCA">
        <w:rPr>
          <w:rFonts w:asciiTheme="majorBidi" w:hAnsiTheme="majorBidi" w:cstheme="majorBidi"/>
        </w:rPr>
        <w:t xml:space="preserve">days of how things can turn upside down in a </w:t>
      </w:r>
      <w:r w:rsidR="002243CB" w:rsidRPr="004D7DCA">
        <w:rPr>
          <w:rFonts w:asciiTheme="majorBidi" w:hAnsiTheme="majorBidi" w:cstheme="majorBidi"/>
        </w:rPr>
        <w:t>very</w:t>
      </w:r>
      <w:r w:rsidRPr="004D7DCA">
        <w:rPr>
          <w:rFonts w:asciiTheme="majorBidi" w:hAnsiTheme="majorBidi" w:cstheme="majorBidi"/>
        </w:rPr>
        <w:t xml:space="preserve"> unanticipated way</w:t>
      </w:r>
      <w:r w:rsidR="0037670E" w:rsidRPr="004D7DCA">
        <w:rPr>
          <w:rFonts w:asciiTheme="majorBidi" w:hAnsiTheme="majorBidi" w:cstheme="majorBidi"/>
        </w:rPr>
        <w:t>.</w:t>
      </w:r>
      <w:r w:rsidRPr="004D7DCA">
        <w:rPr>
          <w:rFonts w:asciiTheme="majorBidi" w:hAnsiTheme="majorBidi" w:cstheme="majorBidi"/>
        </w:rPr>
        <w:t>”</w:t>
      </w:r>
      <w:r w:rsidR="00917C8F">
        <w:rPr>
          <w:rFonts w:asciiTheme="majorBidi" w:hAnsiTheme="majorBidi" w:cstheme="majorBidi"/>
        </w:rPr>
        <w:t xml:space="preserve"> </w:t>
      </w:r>
      <w:r w:rsidR="00917C8F" w:rsidRPr="004D7DCA">
        <w:rPr>
          <w:rStyle w:val="None"/>
          <w:rFonts w:asciiTheme="majorBidi" w:hAnsiTheme="majorBidi" w:cstheme="majorBidi"/>
        </w:rPr>
        <w:t>–</w:t>
      </w:r>
      <w:r w:rsidR="00917C8F">
        <w:rPr>
          <w:rFonts w:asciiTheme="majorBidi" w:hAnsiTheme="majorBidi" w:cstheme="majorBidi"/>
        </w:rPr>
        <w:t xml:space="preserve"> (AS)</w:t>
      </w:r>
    </w:p>
    <w:p w14:paraId="66EBA741" w14:textId="0861B3D6" w:rsidR="00936952" w:rsidRPr="004D7DCA" w:rsidRDefault="00936952" w:rsidP="00252F8A">
      <w:pPr>
        <w:pStyle w:val="Quote"/>
        <w:ind w:left="0"/>
        <w:rPr>
          <w:rFonts w:asciiTheme="majorBidi" w:hAnsiTheme="majorBidi" w:cstheme="majorBidi"/>
        </w:rPr>
      </w:pPr>
      <w:r w:rsidRPr="004D7DCA">
        <w:rPr>
          <w:rFonts w:asciiTheme="majorBidi" w:hAnsiTheme="majorBidi" w:cstheme="majorBidi"/>
        </w:rPr>
        <w:t xml:space="preserve">“With our </w:t>
      </w:r>
      <w:r w:rsidR="002243CB" w:rsidRPr="004D7DCA">
        <w:rPr>
          <w:rFonts w:asciiTheme="majorBidi" w:hAnsiTheme="majorBidi" w:cstheme="majorBidi"/>
        </w:rPr>
        <w:t>fast-moving</w:t>
      </w:r>
      <w:r w:rsidRPr="004D7DCA">
        <w:rPr>
          <w:rFonts w:asciiTheme="majorBidi" w:hAnsiTheme="majorBidi" w:cstheme="majorBidi"/>
        </w:rPr>
        <w:t xml:space="preserve"> world and changing environment</w:t>
      </w:r>
      <w:r w:rsidR="007743AD" w:rsidRPr="004D7DCA">
        <w:rPr>
          <w:rFonts w:asciiTheme="majorBidi" w:hAnsiTheme="majorBidi" w:cstheme="majorBidi"/>
        </w:rPr>
        <w:t>,</w:t>
      </w:r>
      <w:r w:rsidRPr="004D7DCA">
        <w:rPr>
          <w:rFonts w:asciiTheme="majorBidi" w:hAnsiTheme="majorBidi" w:cstheme="majorBidi"/>
        </w:rPr>
        <w:t xml:space="preserve"> it is very difficult to engage in strategic planning because it requires understanding the future. While the future is ambiguous those who are involved in strategic planning find it hard to draw strategic maps for their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Fonts w:asciiTheme="majorBidi" w:hAnsiTheme="majorBidi" w:cstheme="majorBidi"/>
        </w:rPr>
        <w:t>. For example, because of Corona Virus huge part of our resource were shifted to health sector affecting other plans which were either postponed or cancelled”</w:t>
      </w:r>
      <w:r w:rsidR="00917C8F">
        <w:rPr>
          <w:rFonts w:asciiTheme="majorBidi" w:hAnsiTheme="majorBidi" w:cstheme="majorBidi"/>
        </w:rPr>
        <w:t xml:space="preserve"> </w:t>
      </w:r>
      <w:r w:rsidR="00917C8F" w:rsidRPr="004D7DCA">
        <w:rPr>
          <w:rStyle w:val="None"/>
          <w:rFonts w:asciiTheme="majorBidi" w:hAnsiTheme="majorBidi" w:cstheme="majorBidi"/>
        </w:rPr>
        <w:t>–</w:t>
      </w:r>
      <w:r w:rsidR="00917C8F">
        <w:rPr>
          <w:rFonts w:asciiTheme="majorBidi" w:hAnsiTheme="majorBidi" w:cstheme="majorBidi"/>
        </w:rPr>
        <w:t xml:space="preserve"> (AS)</w:t>
      </w:r>
    </w:p>
    <w:p w14:paraId="797C563B" w14:textId="77777777" w:rsidR="00936952" w:rsidRPr="004D7DCA" w:rsidRDefault="00936952" w:rsidP="00252F8A">
      <w:pPr>
        <w:pStyle w:val="Quote"/>
        <w:ind w:left="0"/>
        <w:rPr>
          <w:rStyle w:val="None"/>
          <w:rFonts w:asciiTheme="majorBidi" w:hAnsiTheme="majorBidi" w:cstheme="majorBidi"/>
          <w:i/>
          <w:iCs/>
        </w:rPr>
      </w:pPr>
      <w:r w:rsidRPr="004D7DCA">
        <w:rPr>
          <w:rStyle w:val="None"/>
          <w:rFonts w:asciiTheme="majorBidi" w:hAnsiTheme="majorBidi" w:cstheme="majorBidi"/>
        </w:rPr>
        <w:t>"We are very lucky with our government in terms of the ability to change and the ability to transform, and this is not something that comes each to governments in the world…our government is not hesitant to change whenever the need for a change is offered” – (SF)</w:t>
      </w:r>
    </w:p>
    <w:p w14:paraId="32050BAC" w14:textId="0F6D4869" w:rsidR="00936952" w:rsidRPr="004D7DCA" w:rsidRDefault="0037670E" w:rsidP="00252F8A">
      <w:pPr>
        <w:pStyle w:val="Quote"/>
        <w:ind w:left="0"/>
        <w:rPr>
          <w:rStyle w:val="None"/>
          <w:rFonts w:asciiTheme="majorBidi" w:hAnsiTheme="majorBidi" w:cstheme="majorBidi"/>
          <w:i/>
          <w:iCs/>
        </w:rPr>
      </w:pPr>
      <w:r w:rsidRPr="004D7DCA">
        <w:rPr>
          <w:rStyle w:val="None"/>
          <w:rFonts w:asciiTheme="majorBidi" w:hAnsiTheme="majorBidi" w:cstheme="majorBidi"/>
        </w:rPr>
        <w:t>“</w:t>
      </w:r>
      <w:r w:rsidR="00936952" w:rsidRPr="004D7DCA">
        <w:rPr>
          <w:rStyle w:val="None"/>
          <w:rFonts w:asciiTheme="majorBidi" w:hAnsiTheme="majorBidi" w:cstheme="majorBidi"/>
        </w:rPr>
        <w:t>Adapting to change by introducing new entities: a transition regarding government that wanted to slow down the pace, consolidate a little bit and give back power in some entities, and also one of the corrective measures while they were fixing the government was Ghadan. Let</w:t>
      </w:r>
      <w:r w:rsidR="00936952" w:rsidRPr="004D7DCA">
        <w:rPr>
          <w:rStyle w:val="None"/>
          <w:rFonts w:asciiTheme="majorBidi" w:hAnsiTheme="majorBidi" w:cstheme="majorBidi"/>
          <w:rtl/>
        </w:rPr>
        <w:t>’</w:t>
      </w:r>
      <w:r w:rsidR="00936952" w:rsidRPr="004D7DCA">
        <w:rPr>
          <w:rStyle w:val="None"/>
          <w:rFonts w:asciiTheme="majorBidi" w:hAnsiTheme="majorBidi" w:cstheme="majorBidi"/>
        </w:rPr>
        <w:t xml:space="preserve">s create a stimulus for the economy as well because there was, I think the economic stimulus was not that great. But then </w:t>
      </w:r>
      <w:r w:rsidR="00F763CA">
        <w:rPr>
          <w:rStyle w:val="None"/>
          <w:rFonts w:asciiTheme="majorBidi" w:hAnsiTheme="majorBidi" w:cstheme="majorBidi"/>
        </w:rPr>
        <w:t>COVID</w:t>
      </w:r>
      <w:r w:rsidR="00F763CA" w:rsidRPr="004D7DCA">
        <w:rPr>
          <w:rStyle w:val="None"/>
          <w:rFonts w:asciiTheme="majorBidi" w:hAnsiTheme="majorBidi" w:cstheme="majorBidi"/>
        </w:rPr>
        <w:t xml:space="preserve"> </w:t>
      </w:r>
      <w:r w:rsidR="00936952" w:rsidRPr="004D7DCA">
        <w:rPr>
          <w:rStyle w:val="None"/>
          <w:rFonts w:asciiTheme="majorBidi" w:hAnsiTheme="majorBidi" w:cstheme="majorBidi"/>
        </w:rPr>
        <w:t xml:space="preserve">came, and a new leadership also came. And I believe this will come back again, once </w:t>
      </w:r>
      <w:r w:rsidR="00F763CA">
        <w:rPr>
          <w:rStyle w:val="None"/>
          <w:rFonts w:asciiTheme="majorBidi" w:hAnsiTheme="majorBidi" w:cstheme="majorBidi"/>
        </w:rPr>
        <w:t>COVID</w:t>
      </w:r>
      <w:r w:rsidR="00F763CA" w:rsidRPr="004D7DCA">
        <w:rPr>
          <w:rStyle w:val="None"/>
          <w:rFonts w:asciiTheme="majorBidi" w:hAnsiTheme="majorBidi" w:cstheme="majorBidi"/>
        </w:rPr>
        <w:t xml:space="preserve"> </w:t>
      </w:r>
      <w:r w:rsidR="00936952" w:rsidRPr="004D7DCA">
        <w:rPr>
          <w:rStyle w:val="None"/>
          <w:rFonts w:asciiTheme="majorBidi" w:hAnsiTheme="majorBidi" w:cstheme="majorBidi"/>
        </w:rPr>
        <w:t>settles we will hear it again</w:t>
      </w:r>
      <w:r w:rsidR="00E9724B" w:rsidRPr="004D7DCA">
        <w:rPr>
          <w:rStyle w:val="None"/>
          <w:rFonts w:asciiTheme="majorBidi" w:hAnsiTheme="majorBidi" w:cstheme="majorBidi"/>
        </w:rPr>
        <w:t>.</w:t>
      </w:r>
      <w:r w:rsidR="00E9724B">
        <w:rPr>
          <w:rStyle w:val="None"/>
          <w:rFonts w:asciiTheme="majorBidi" w:hAnsiTheme="majorBidi" w:cstheme="majorBidi"/>
        </w:rPr>
        <w:t xml:space="preserve"> </w:t>
      </w:r>
      <w:r w:rsidR="00936952" w:rsidRPr="004D7DCA">
        <w:rPr>
          <w:rStyle w:val="None"/>
          <w:rFonts w:asciiTheme="majorBidi" w:hAnsiTheme="majorBidi" w:cstheme="majorBidi"/>
        </w:rPr>
        <w:t>But this is the master plan around it and these entities have to work to achieve these goals</w:t>
      </w:r>
      <w:r w:rsidR="00E9724B" w:rsidRPr="004D7DCA">
        <w:rPr>
          <w:rStyle w:val="None"/>
          <w:rFonts w:asciiTheme="majorBidi" w:hAnsiTheme="majorBidi" w:cstheme="majorBidi"/>
        </w:rPr>
        <w:t>.”</w:t>
      </w:r>
      <w:r w:rsidR="00E9724B">
        <w:rPr>
          <w:rStyle w:val="None"/>
          <w:rFonts w:asciiTheme="majorBidi" w:hAnsiTheme="majorBidi" w:cstheme="majorBidi"/>
        </w:rPr>
        <w:t xml:space="preserve"> </w:t>
      </w:r>
      <w:r w:rsidR="00936952" w:rsidRPr="004D7DCA">
        <w:rPr>
          <w:rStyle w:val="None"/>
          <w:rFonts w:asciiTheme="majorBidi" w:hAnsiTheme="majorBidi" w:cstheme="majorBidi"/>
        </w:rPr>
        <w:t>–</w:t>
      </w:r>
      <w:r w:rsidRPr="004D7DCA">
        <w:rPr>
          <w:rStyle w:val="None"/>
          <w:rFonts w:asciiTheme="majorBidi" w:hAnsiTheme="majorBidi" w:cstheme="majorBidi"/>
        </w:rPr>
        <w:t xml:space="preserve"> </w:t>
      </w:r>
      <w:r w:rsidR="00936952" w:rsidRPr="004D7DCA">
        <w:rPr>
          <w:rStyle w:val="None"/>
          <w:rFonts w:asciiTheme="majorBidi" w:hAnsiTheme="majorBidi" w:cstheme="majorBidi"/>
        </w:rPr>
        <w:t>(MN)</w:t>
      </w:r>
    </w:p>
    <w:p w14:paraId="069D913E" w14:textId="6A0CD5DF" w:rsidR="00936952" w:rsidRPr="004D7DCA" w:rsidRDefault="00936952" w:rsidP="00CA3A96">
      <w:pPr>
        <w:pStyle w:val="Heading3"/>
        <w:rPr>
          <w:rStyle w:val="None"/>
          <w:rFonts w:ascii="Times New Roman" w:hAnsi="Times New Roman" w:cstheme="minorHAnsi"/>
          <w:b w:val="0"/>
          <w:bCs/>
          <w:i w:val="0"/>
          <w:color w:val="000000"/>
          <w:lang w:val="en-GB"/>
        </w:rPr>
      </w:pPr>
      <w:bookmarkStart w:id="2744" w:name="_Toc110580497"/>
      <w:bookmarkStart w:id="2745" w:name="_Toc111468291"/>
      <w:r w:rsidRPr="004D7DCA">
        <w:rPr>
          <w:rStyle w:val="None"/>
          <w:lang w:val="en-GB"/>
        </w:rPr>
        <w:t>Leadership</w:t>
      </w:r>
      <w:bookmarkEnd w:id="2744"/>
      <w:bookmarkEnd w:id="2745"/>
    </w:p>
    <w:p w14:paraId="65D99D23" w14:textId="6E7FA3D5" w:rsidR="00936952" w:rsidRPr="004D7DCA" w:rsidRDefault="00936952" w:rsidP="009D738F">
      <w:pPr>
        <w:pStyle w:val="1stpara"/>
        <w:rPr>
          <w:rFonts w:asciiTheme="majorBidi" w:eastAsia="Times New Roman" w:hAnsiTheme="majorBidi" w:cstheme="majorBidi"/>
          <w:u w:color="000000"/>
        </w:rPr>
      </w:pPr>
      <w:r w:rsidRPr="004D7DCA">
        <w:rPr>
          <w:rFonts w:asciiTheme="majorBidi" w:hAnsiTheme="majorBidi" w:cstheme="majorBidi"/>
          <w:u w:color="000000"/>
        </w:rPr>
        <w:t xml:space="preserve">The leadership culture of </w:t>
      </w:r>
      <w:r w:rsidR="000D05A4" w:rsidRPr="004D7DCA">
        <w:rPr>
          <w:rFonts w:asciiTheme="majorBidi" w:hAnsiTheme="majorBidi" w:cstheme="majorBidi"/>
          <w:u w:color="000000"/>
        </w:rPr>
        <w:t xml:space="preserve">the </w:t>
      </w:r>
      <w:r w:rsidRPr="004D7DCA">
        <w:rPr>
          <w:rFonts w:asciiTheme="majorBidi" w:hAnsiTheme="majorBidi" w:cstheme="majorBidi"/>
          <w:u w:color="000000"/>
        </w:rPr>
        <w:t>Abu Dhabi government has its roots embedded in Bedouin society</w:t>
      </w:r>
      <w:r w:rsidR="000D05A4" w:rsidRPr="004D7DCA">
        <w:rPr>
          <w:rFonts w:asciiTheme="majorBidi" w:hAnsiTheme="majorBidi" w:cstheme="majorBidi"/>
          <w:u w:color="000000"/>
        </w:rPr>
        <w:t>,</w:t>
      </w:r>
      <w:r w:rsidRPr="004D7DCA">
        <w:rPr>
          <w:rFonts w:asciiTheme="majorBidi" w:hAnsiTheme="majorBidi" w:cstheme="majorBidi"/>
          <w:u w:color="000000"/>
        </w:rPr>
        <w:t xml:space="preserve"> where reputation, family</w:t>
      </w:r>
      <w:r w:rsidR="000D05A4" w:rsidRPr="004D7DCA">
        <w:rPr>
          <w:rFonts w:asciiTheme="majorBidi" w:hAnsiTheme="majorBidi" w:cstheme="majorBidi"/>
          <w:u w:color="000000"/>
        </w:rPr>
        <w:t>,</w:t>
      </w:r>
      <w:r w:rsidRPr="004D7DCA">
        <w:rPr>
          <w:rFonts w:asciiTheme="majorBidi" w:hAnsiTheme="majorBidi" w:cstheme="majorBidi"/>
          <w:u w:color="000000"/>
        </w:rPr>
        <w:t xml:space="preserve"> and religion play an immense role in </w:t>
      </w:r>
      <w:r w:rsidR="000D05A4" w:rsidRPr="004D7DCA">
        <w:rPr>
          <w:rFonts w:asciiTheme="majorBidi" w:hAnsiTheme="majorBidi" w:cstheme="majorBidi"/>
          <w:u w:color="000000"/>
        </w:rPr>
        <w:t>the decision-</w:t>
      </w:r>
      <w:r w:rsidRPr="004D7DCA">
        <w:rPr>
          <w:rFonts w:asciiTheme="majorBidi" w:hAnsiTheme="majorBidi" w:cstheme="majorBidi"/>
          <w:u w:color="000000"/>
        </w:rPr>
        <w:t>making process (Sheldon, 2012</w:t>
      </w:r>
      <w:r w:rsidR="00E9724B" w:rsidRPr="004D7DCA">
        <w:rPr>
          <w:rFonts w:asciiTheme="majorBidi" w:hAnsiTheme="majorBidi" w:cstheme="majorBidi"/>
          <w:u w:color="000000"/>
        </w:rPr>
        <w:t>).</w:t>
      </w:r>
      <w:r w:rsidR="00E9724B">
        <w:rPr>
          <w:rFonts w:asciiTheme="majorBidi" w:hAnsiTheme="majorBidi" w:cstheme="majorBidi"/>
          <w:u w:color="000000"/>
        </w:rPr>
        <w:t xml:space="preserve"> </w:t>
      </w:r>
    </w:p>
    <w:p w14:paraId="686E2898" w14:textId="52FDB0B8" w:rsidR="00936952" w:rsidRPr="004D7DCA" w:rsidRDefault="00936952" w:rsidP="00252F8A">
      <w:pPr>
        <w:pStyle w:val="Quote"/>
        <w:ind w:left="0"/>
        <w:rPr>
          <w:rFonts w:asciiTheme="majorBidi" w:hAnsiTheme="majorBidi" w:cstheme="majorBidi"/>
          <w:i/>
          <w:iCs/>
        </w:rPr>
      </w:pPr>
      <w:r w:rsidRPr="004D7DCA">
        <w:rPr>
          <w:rStyle w:val="None"/>
          <w:rFonts w:asciiTheme="majorBidi" w:hAnsiTheme="majorBidi" w:cstheme="majorBidi"/>
        </w:rPr>
        <w:t>“</w:t>
      </w:r>
      <w:r w:rsidR="002243CB" w:rsidRPr="004D7DCA">
        <w:rPr>
          <w:rStyle w:val="None"/>
          <w:rFonts w:asciiTheme="majorBidi" w:hAnsiTheme="majorBidi" w:cstheme="majorBidi"/>
        </w:rPr>
        <w:t>Part</w:t>
      </w:r>
      <w:r w:rsidRPr="004D7DCA">
        <w:rPr>
          <w:rStyle w:val="None"/>
          <w:rFonts w:asciiTheme="majorBidi" w:hAnsiTheme="majorBidi" w:cstheme="majorBidi"/>
        </w:rPr>
        <w:t xml:space="preserve"> of our culture appreciates values such as responsibility, independence, </w:t>
      </w:r>
      <w:r w:rsidR="007743AD" w:rsidRPr="004D7DCA">
        <w:rPr>
          <w:rStyle w:val="None"/>
          <w:rFonts w:asciiTheme="majorBidi" w:hAnsiTheme="majorBidi" w:cstheme="majorBidi"/>
        </w:rPr>
        <w:t xml:space="preserve">and </w:t>
      </w:r>
      <w:r w:rsidRPr="004D7DCA">
        <w:rPr>
          <w:rStyle w:val="None"/>
          <w:rFonts w:asciiTheme="majorBidi" w:hAnsiTheme="majorBidi" w:cstheme="majorBidi"/>
        </w:rPr>
        <w:t>integrity</w:t>
      </w:r>
      <w:r w:rsidR="00E9724B" w:rsidRPr="004D7DCA">
        <w:rPr>
          <w:rStyle w:val="None"/>
          <w:rFonts w:asciiTheme="majorBidi" w:hAnsiTheme="majorBidi" w:cstheme="majorBidi"/>
        </w:rPr>
        <w:t>.</w:t>
      </w:r>
      <w:r w:rsidR="00E9724B">
        <w:rPr>
          <w:rStyle w:val="None"/>
          <w:rFonts w:asciiTheme="majorBidi" w:hAnsiTheme="majorBidi" w:cstheme="majorBidi"/>
        </w:rPr>
        <w:t xml:space="preserve"> </w:t>
      </w:r>
      <w:r w:rsidRPr="004D7DCA">
        <w:rPr>
          <w:rStyle w:val="None"/>
          <w:rFonts w:asciiTheme="majorBidi" w:hAnsiTheme="majorBidi" w:cstheme="majorBidi"/>
        </w:rPr>
        <w:t>And these play a big role also today and we can</w:t>
      </w:r>
      <w:r w:rsidRPr="004D7DCA">
        <w:rPr>
          <w:rStyle w:val="None"/>
          <w:rFonts w:asciiTheme="majorBidi" w:hAnsiTheme="majorBidi" w:cstheme="majorBidi"/>
          <w:rtl/>
        </w:rPr>
        <w:t>’</w:t>
      </w:r>
      <w:r w:rsidRPr="004D7DCA">
        <w:rPr>
          <w:rStyle w:val="None"/>
          <w:rFonts w:asciiTheme="majorBidi" w:hAnsiTheme="majorBidi" w:cstheme="majorBidi"/>
        </w:rPr>
        <w:t>t ignore them because if you say I will only choose based on education you will fail</w:t>
      </w:r>
      <w:r w:rsidR="00E9724B" w:rsidRPr="004D7DCA">
        <w:rPr>
          <w:rStyle w:val="None"/>
          <w:rFonts w:asciiTheme="majorBidi" w:hAnsiTheme="majorBidi" w:cstheme="majorBidi"/>
        </w:rPr>
        <w:t>.</w:t>
      </w:r>
      <w:r w:rsidR="00E9724B">
        <w:rPr>
          <w:rStyle w:val="None"/>
          <w:rFonts w:asciiTheme="majorBidi" w:hAnsiTheme="majorBidi" w:cstheme="majorBidi"/>
        </w:rPr>
        <w:t xml:space="preserve"> </w:t>
      </w:r>
      <w:r w:rsidRPr="004D7DCA">
        <w:rPr>
          <w:rStyle w:val="None"/>
          <w:rFonts w:asciiTheme="majorBidi" w:hAnsiTheme="majorBidi" w:cstheme="majorBidi"/>
        </w:rPr>
        <w:t>Today we choose a lot of leadership based on trust, based on integrity, based on responsibility not based on how much maths or science or art is a critical factor</w:t>
      </w:r>
      <w:r w:rsidR="0037670E" w:rsidRPr="004D7DCA">
        <w:rPr>
          <w:rStyle w:val="None"/>
          <w:rFonts w:asciiTheme="majorBidi" w:hAnsiTheme="majorBidi" w:cstheme="majorBidi"/>
        </w:rPr>
        <w:t>.</w:t>
      </w:r>
      <w:r w:rsidRPr="004D7DCA">
        <w:rPr>
          <w:rStyle w:val="None"/>
          <w:rFonts w:asciiTheme="majorBidi" w:hAnsiTheme="majorBidi" w:cstheme="majorBidi"/>
        </w:rPr>
        <w:t>”</w:t>
      </w:r>
      <w:r w:rsidR="00917C8F" w:rsidRPr="00917C8F">
        <w:rPr>
          <w:rStyle w:val="None"/>
          <w:rFonts w:asciiTheme="majorBidi" w:hAnsiTheme="majorBidi" w:cstheme="majorBidi"/>
        </w:rPr>
        <w:t xml:space="preserve"> </w:t>
      </w:r>
      <w:r w:rsidR="00917C8F" w:rsidRPr="004D7DCA">
        <w:rPr>
          <w:rStyle w:val="None"/>
          <w:rFonts w:asciiTheme="majorBidi" w:hAnsiTheme="majorBidi" w:cstheme="majorBidi"/>
        </w:rPr>
        <w:t>–</w:t>
      </w:r>
      <w:r w:rsidR="00917C8F">
        <w:rPr>
          <w:rFonts w:asciiTheme="majorBidi" w:hAnsiTheme="majorBidi" w:cstheme="majorBidi"/>
        </w:rPr>
        <w:t xml:space="preserve"> (MN)</w:t>
      </w:r>
    </w:p>
    <w:p w14:paraId="65184A19" w14:textId="6A135843" w:rsidR="00936952" w:rsidRPr="004D7DCA" w:rsidRDefault="00936952" w:rsidP="009D738F">
      <w:pPr>
        <w:pStyle w:val="NormalText"/>
        <w:rPr>
          <w:rFonts w:asciiTheme="majorBidi" w:eastAsia="Times New Roman" w:hAnsiTheme="majorBidi" w:cstheme="majorBidi"/>
          <w:u w:color="000000"/>
        </w:rPr>
      </w:pPr>
      <w:r w:rsidRPr="004D7DCA">
        <w:rPr>
          <w:rFonts w:asciiTheme="majorBidi" w:hAnsiTheme="majorBidi" w:cstheme="majorBidi"/>
          <w:u w:color="000000"/>
        </w:rPr>
        <w:lastRenderedPageBreak/>
        <w:t>Following the drive for transformation, these values ha</w:t>
      </w:r>
      <w:r w:rsidR="000D05A4" w:rsidRPr="004D7DCA">
        <w:rPr>
          <w:rFonts w:asciiTheme="majorBidi" w:hAnsiTheme="majorBidi" w:cstheme="majorBidi"/>
          <w:u w:color="000000"/>
        </w:rPr>
        <w:t>ve evolved as the government strives for relevance,</w:t>
      </w:r>
      <w:r w:rsidRPr="004D7DCA">
        <w:rPr>
          <w:rFonts w:asciiTheme="majorBidi" w:hAnsiTheme="majorBidi" w:cstheme="majorBidi"/>
          <w:u w:color="000000"/>
        </w:rPr>
        <w:t xml:space="preserve"> pushed by the forces of change.</w:t>
      </w:r>
    </w:p>
    <w:p w14:paraId="6FDF9D16" w14:textId="32C65AA1" w:rsidR="00936952" w:rsidRPr="004D7DCA" w:rsidRDefault="00936952" w:rsidP="00252F8A">
      <w:pPr>
        <w:pStyle w:val="Quote"/>
        <w:ind w:left="0"/>
        <w:rPr>
          <w:rFonts w:asciiTheme="majorBidi" w:hAnsiTheme="majorBidi" w:cstheme="majorBidi"/>
          <w:i/>
          <w:iCs/>
        </w:rPr>
      </w:pPr>
      <w:r w:rsidRPr="004D7DCA">
        <w:rPr>
          <w:rStyle w:val="None"/>
          <w:rFonts w:asciiTheme="majorBidi" w:hAnsiTheme="majorBidi" w:cstheme="majorBidi"/>
          <w:rtl/>
        </w:rPr>
        <w:t>“</w:t>
      </w:r>
      <w:r w:rsidRPr="004D7DCA">
        <w:rPr>
          <w:rStyle w:val="None"/>
          <w:rFonts w:asciiTheme="majorBidi" w:hAnsiTheme="majorBidi" w:cstheme="majorBidi"/>
        </w:rPr>
        <w:t>… the Executive Council of Abu Dhabi, like, 20 years ago you</w:t>
      </w:r>
      <w:r w:rsidRPr="004D7DCA">
        <w:rPr>
          <w:rStyle w:val="None"/>
          <w:rFonts w:asciiTheme="majorBidi" w:hAnsiTheme="majorBidi" w:cstheme="majorBidi"/>
          <w:rtl/>
        </w:rPr>
        <w:t>’</w:t>
      </w:r>
      <w:r w:rsidRPr="004D7DCA">
        <w:rPr>
          <w:rStyle w:val="None"/>
          <w:rFonts w:asciiTheme="majorBidi" w:hAnsiTheme="majorBidi" w:cstheme="majorBidi"/>
        </w:rPr>
        <w:t xml:space="preserve">d say it was dominated by the Royal Family” </w:t>
      </w:r>
      <w:r w:rsidR="0037670E" w:rsidRPr="004D7DCA">
        <w:rPr>
          <w:rStyle w:val="None"/>
          <w:rFonts w:asciiTheme="majorBidi" w:hAnsiTheme="majorBidi" w:cstheme="majorBidi"/>
        </w:rPr>
        <w:t>–</w:t>
      </w:r>
      <w:r w:rsidRPr="004D7DCA">
        <w:rPr>
          <w:rStyle w:val="None"/>
          <w:rFonts w:asciiTheme="majorBidi" w:hAnsiTheme="majorBidi" w:cstheme="majorBidi"/>
        </w:rPr>
        <w:t xml:space="preserve"> (MN)</w:t>
      </w:r>
    </w:p>
    <w:p w14:paraId="709A466E" w14:textId="7E8F9B8A" w:rsidR="00936952" w:rsidRPr="004D7DCA" w:rsidRDefault="00936952" w:rsidP="00252F8A">
      <w:pPr>
        <w:pStyle w:val="Quote"/>
        <w:ind w:left="0"/>
        <w:rPr>
          <w:rStyle w:val="None"/>
          <w:rFonts w:asciiTheme="majorBidi" w:hAnsiTheme="majorBidi" w:cstheme="majorBidi"/>
          <w:i/>
          <w:iCs/>
        </w:rPr>
      </w:pPr>
      <w:r w:rsidRPr="004D7DCA">
        <w:rPr>
          <w:rStyle w:val="None"/>
          <w:rFonts w:asciiTheme="majorBidi" w:hAnsiTheme="majorBidi" w:cstheme="majorBidi"/>
          <w:rtl/>
        </w:rPr>
        <w:t>“</w:t>
      </w:r>
      <w:r w:rsidRPr="004D7DCA">
        <w:rPr>
          <w:rStyle w:val="None"/>
          <w:rFonts w:asciiTheme="majorBidi" w:hAnsiTheme="majorBidi" w:cstheme="majorBidi"/>
        </w:rPr>
        <w:t>We can</w:t>
      </w:r>
      <w:r w:rsidRPr="004D7DCA">
        <w:rPr>
          <w:rStyle w:val="None"/>
          <w:rFonts w:asciiTheme="majorBidi" w:hAnsiTheme="majorBidi" w:cstheme="majorBidi"/>
          <w:rtl/>
        </w:rPr>
        <w:t>’</w:t>
      </w:r>
      <w:r w:rsidRPr="004D7DCA">
        <w:rPr>
          <w:rStyle w:val="None"/>
          <w:rFonts w:asciiTheme="majorBidi" w:hAnsiTheme="majorBidi" w:cstheme="majorBidi"/>
        </w:rPr>
        <w:t xml:space="preserve">t afford </w:t>
      </w:r>
      <w:r w:rsidR="007743AD" w:rsidRPr="004D7DCA">
        <w:rPr>
          <w:rStyle w:val="None"/>
          <w:rFonts w:asciiTheme="majorBidi" w:hAnsiTheme="majorBidi" w:cstheme="majorBidi"/>
        </w:rPr>
        <w:t>to be</w:t>
      </w:r>
      <w:r w:rsidRPr="004D7DCA">
        <w:rPr>
          <w:rStyle w:val="None"/>
          <w:rFonts w:asciiTheme="majorBidi" w:hAnsiTheme="majorBidi" w:cstheme="majorBidi"/>
        </w:rPr>
        <w:t xml:space="preserve"> majlis and </w:t>
      </w:r>
      <w:r w:rsidR="007743AD" w:rsidRPr="004D7DCA">
        <w:rPr>
          <w:rStyle w:val="None"/>
          <w:rFonts w:asciiTheme="majorBidi" w:hAnsiTheme="majorBidi" w:cstheme="majorBidi"/>
        </w:rPr>
        <w:t>to appoint</w:t>
      </w:r>
      <w:r w:rsidRPr="004D7DCA">
        <w:rPr>
          <w:rStyle w:val="None"/>
          <w:rFonts w:asciiTheme="majorBidi" w:hAnsiTheme="majorBidi" w:cstheme="majorBidi"/>
        </w:rPr>
        <w:t xml:space="preserve"> people based on who belongs </w:t>
      </w:r>
      <w:r w:rsidR="007743AD" w:rsidRPr="004D7DCA">
        <w:rPr>
          <w:rStyle w:val="None"/>
          <w:rFonts w:asciiTheme="majorBidi" w:hAnsiTheme="majorBidi" w:cstheme="majorBidi"/>
        </w:rPr>
        <w:t xml:space="preserve">to </w:t>
      </w:r>
      <w:r w:rsidRPr="004D7DCA">
        <w:rPr>
          <w:rStyle w:val="None"/>
          <w:rFonts w:asciiTheme="majorBidi" w:hAnsiTheme="majorBidi" w:cstheme="majorBidi"/>
        </w:rPr>
        <w:t>this majlis</w:t>
      </w:r>
      <w:r w:rsidRPr="00C509D9">
        <w:rPr>
          <w:rFonts w:asciiTheme="majorBidi" w:hAnsiTheme="majorBidi" w:cstheme="majorBidi"/>
          <w:i/>
          <w:iCs/>
          <w:vertAlign w:val="superscript"/>
        </w:rPr>
        <w:footnoteReference w:id="5"/>
      </w:r>
      <w:r w:rsidRPr="004D7DCA">
        <w:rPr>
          <w:rStyle w:val="None"/>
          <w:rFonts w:asciiTheme="majorBidi" w:hAnsiTheme="majorBidi" w:cstheme="majorBidi"/>
        </w:rPr>
        <w:t>. This itself gives more value to individual capabilities and build</w:t>
      </w:r>
      <w:r w:rsidR="007743AD" w:rsidRPr="004D7DCA">
        <w:rPr>
          <w:rStyle w:val="None"/>
          <w:rFonts w:asciiTheme="majorBidi" w:hAnsiTheme="majorBidi" w:cstheme="majorBidi"/>
        </w:rPr>
        <w:t>s</w:t>
      </w:r>
      <w:r w:rsidRPr="004D7DCA">
        <w:rPr>
          <w:rStyle w:val="None"/>
          <w:rFonts w:asciiTheme="majorBidi" w:hAnsiTheme="majorBidi" w:cstheme="majorBidi"/>
        </w:rPr>
        <w:t xml:space="preserve"> more merits when it comes to the appointment of leadership positions”. </w:t>
      </w:r>
      <w:r w:rsidR="0037670E" w:rsidRPr="004D7DCA">
        <w:rPr>
          <w:rStyle w:val="None"/>
          <w:rFonts w:asciiTheme="majorBidi" w:hAnsiTheme="majorBidi" w:cstheme="majorBidi"/>
        </w:rPr>
        <w:t xml:space="preserve">– </w:t>
      </w:r>
      <w:r w:rsidRPr="004D7DCA">
        <w:rPr>
          <w:rStyle w:val="None"/>
          <w:rFonts w:asciiTheme="majorBidi" w:hAnsiTheme="majorBidi" w:cstheme="majorBidi"/>
        </w:rPr>
        <w:t>(SF)</w:t>
      </w:r>
    </w:p>
    <w:p w14:paraId="698CEA76" w14:textId="664F0128" w:rsidR="00936952" w:rsidRPr="004D7DCA" w:rsidRDefault="00936952" w:rsidP="00252F8A">
      <w:pPr>
        <w:pStyle w:val="Quote"/>
        <w:ind w:left="0"/>
        <w:rPr>
          <w:rStyle w:val="None"/>
          <w:rFonts w:asciiTheme="majorBidi" w:hAnsiTheme="majorBidi" w:cstheme="majorBidi"/>
          <w:i/>
          <w:iCs/>
        </w:rPr>
      </w:pPr>
      <w:r w:rsidRPr="004D7DCA">
        <w:rPr>
          <w:rStyle w:val="None"/>
          <w:rFonts w:asciiTheme="majorBidi" w:hAnsiTheme="majorBidi" w:cstheme="majorBidi"/>
          <w:rtl/>
        </w:rPr>
        <w:t>“</w:t>
      </w:r>
      <w:r w:rsidRPr="004D7DCA">
        <w:rPr>
          <w:rStyle w:val="None"/>
          <w:rFonts w:asciiTheme="majorBidi" w:hAnsiTheme="majorBidi" w:cstheme="majorBidi"/>
        </w:rPr>
        <w:t>It still exists but just maybe in a different way, maybe the word is a gentleman</w:t>
      </w:r>
      <w:r w:rsidRPr="004D7DCA">
        <w:rPr>
          <w:rStyle w:val="None"/>
          <w:rFonts w:asciiTheme="majorBidi" w:hAnsiTheme="majorBidi" w:cstheme="majorBidi"/>
          <w:rtl/>
        </w:rPr>
        <w:t>’</w:t>
      </w:r>
      <w:r w:rsidRPr="004D7DCA">
        <w:rPr>
          <w:rStyle w:val="None"/>
          <w:rFonts w:asciiTheme="majorBidi" w:hAnsiTheme="majorBidi" w:cstheme="majorBidi"/>
        </w:rPr>
        <w:t>s agreement, maybe the word is we come from the same career path, maybe from the background of I</w:t>
      </w:r>
      <w:r w:rsidRPr="004D7DCA">
        <w:rPr>
          <w:rStyle w:val="None"/>
          <w:rFonts w:asciiTheme="majorBidi" w:hAnsiTheme="majorBidi" w:cstheme="majorBidi"/>
          <w:rtl/>
        </w:rPr>
        <w:t>’</w:t>
      </w:r>
      <w:r w:rsidRPr="004D7DCA">
        <w:rPr>
          <w:rStyle w:val="None"/>
          <w:rFonts w:asciiTheme="majorBidi" w:hAnsiTheme="majorBidi" w:cstheme="majorBidi"/>
        </w:rPr>
        <w:t>m trying to win a table in this cabinet. It</w:t>
      </w:r>
      <w:r w:rsidRPr="004D7DCA">
        <w:rPr>
          <w:rStyle w:val="None"/>
          <w:rFonts w:asciiTheme="majorBidi" w:hAnsiTheme="majorBidi" w:cstheme="majorBidi"/>
          <w:rtl/>
        </w:rPr>
        <w:t>’</w:t>
      </w:r>
      <w:r w:rsidRPr="004D7DCA">
        <w:rPr>
          <w:rStyle w:val="None"/>
          <w:rFonts w:asciiTheme="majorBidi" w:hAnsiTheme="majorBidi" w:cstheme="majorBidi"/>
        </w:rPr>
        <w:t>s called different things but it</w:t>
      </w:r>
      <w:r w:rsidRPr="004D7DCA">
        <w:rPr>
          <w:rStyle w:val="None"/>
          <w:rFonts w:asciiTheme="majorBidi" w:hAnsiTheme="majorBidi" w:cstheme="majorBidi"/>
          <w:rtl/>
        </w:rPr>
        <w:t>’</w:t>
      </w:r>
      <w:r w:rsidRPr="004D7DCA">
        <w:rPr>
          <w:rStyle w:val="None"/>
          <w:rFonts w:asciiTheme="majorBidi" w:hAnsiTheme="majorBidi" w:cstheme="majorBidi"/>
        </w:rPr>
        <w:t>s the same thing</w:t>
      </w:r>
      <w:r w:rsidR="00037F94" w:rsidRPr="004D7DCA">
        <w:rPr>
          <w:rStyle w:val="None"/>
          <w:rFonts w:asciiTheme="majorBidi" w:hAnsiTheme="majorBidi" w:cstheme="majorBidi"/>
        </w:rPr>
        <w:t>.</w:t>
      </w:r>
      <w:r w:rsidRPr="004D7DCA">
        <w:rPr>
          <w:rStyle w:val="None"/>
          <w:rFonts w:asciiTheme="majorBidi" w:hAnsiTheme="majorBidi" w:cstheme="majorBidi"/>
        </w:rPr>
        <w:t>” – (AJ)</w:t>
      </w:r>
    </w:p>
    <w:p w14:paraId="5E0B9E7C" w14:textId="66462C8D" w:rsidR="00936952" w:rsidRPr="004D7DCA" w:rsidRDefault="00936952" w:rsidP="009D738F">
      <w:pPr>
        <w:pStyle w:val="NormalText"/>
        <w:rPr>
          <w:rStyle w:val="None"/>
          <w:rFonts w:asciiTheme="majorBidi" w:hAnsiTheme="majorBidi" w:cstheme="majorBidi"/>
          <w:i/>
          <w:iCs/>
          <w:u w:color="000000"/>
        </w:rPr>
      </w:pPr>
      <w:r w:rsidRPr="004D7DCA">
        <w:rPr>
          <w:rFonts w:asciiTheme="majorBidi" w:hAnsiTheme="majorBidi" w:cstheme="majorBidi"/>
          <w:u w:color="000000"/>
        </w:rPr>
        <w:t xml:space="preserve">While a change in leadership can be disruptive to plans and priorities </w:t>
      </w:r>
      <w:r w:rsidR="000D05A4" w:rsidRPr="004D7DCA">
        <w:rPr>
          <w:rFonts w:asciiTheme="majorBidi" w:hAnsiTheme="majorBidi" w:cstheme="majorBidi"/>
          <w:u w:color="000000"/>
        </w:rPr>
        <w:t xml:space="preserve">and </w:t>
      </w:r>
      <w:r w:rsidRPr="004D7DCA">
        <w:rPr>
          <w:rFonts w:asciiTheme="majorBidi" w:hAnsiTheme="majorBidi" w:cstheme="majorBidi"/>
          <w:u w:color="000000"/>
        </w:rPr>
        <w:t>affects employee morale as fear sets in, it was felt to be a healthy exercise to have some fresh blood in the system</w:t>
      </w:r>
      <w:r w:rsidR="00E9724B" w:rsidRPr="004D7DCA">
        <w:rPr>
          <w:rFonts w:asciiTheme="majorBidi" w:hAnsiTheme="majorBidi" w:cstheme="majorBidi"/>
          <w:u w:color="000000"/>
        </w:rPr>
        <w:t>.</w:t>
      </w:r>
      <w:r w:rsidR="00E9724B">
        <w:rPr>
          <w:rFonts w:asciiTheme="majorBidi" w:hAnsiTheme="majorBidi" w:cstheme="majorBidi"/>
          <w:u w:color="000000"/>
        </w:rPr>
        <w:t xml:space="preserve"> </w:t>
      </w:r>
      <w:r w:rsidRPr="004D7DCA">
        <w:rPr>
          <w:rFonts w:asciiTheme="majorBidi" w:hAnsiTheme="majorBidi" w:cstheme="majorBidi"/>
          <w:u w:color="000000"/>
        </w:rPr>
        <w:t>Leadership change does not affect the core functions of the government</w:t>
      </w:r>
      <w:r w:rsidR="00E9724B" w:rsidRPr="004D7DCA">
        <w:rPr>
          <w:rFonts w:asciiTheme="majorBidi" w:hAnsiTheme="majorBidi" w:cstheme="majorBidi"/>
          <w:u w:color="000000"/>
        </w:rPr>
        <w:t>.</w:t>
      </w:r>
      <w:r w:rsidR="00E9724B">
        <w:rPr>
          <w:rFonts w:asciiTheme="majorBidi" w:hAnsiTheme="majorBidi" w:cstheme="majorBidi"/>
          <w:u w:color="000000"/>
        </w:rPr>
        <w:t xml:space="preserve"> </w:t>
      </w:r>
      <w:r w:rsidRPr="004D7DCA">
        <w:rPr>
          <w:rFonts w:asciiTheme="majorBidi" w:hAnsiTheme="majorBidi" w:cstheme="majorBidi"/>
          <w:u w:color="000000"/>
        </w:rPr>
        <w:t xml:space="preserve">The successor ought to build on the work of the previous leaders to ensure efforts were channelled towards achieving the goals of the country rather than the </w:t>
      </w:r>
      <w:r w:rsidR="0037670E" w:rsidRPr="004D7DCA">
        <w:rPr>
          <w:rFonts w:asciiTheme="majorBidi" w:hAnsiTheme="majorBidi" w:cstheme="majorBidi"/>
          <w:u w:color="000000"/>
        </w:rPr>
        <w:t xml:space="preserve">whims </w:t>
      </w:r>
      <w:r w:rsidRPr="004D7DCA">
        <w:rPr>
          <w:rFonts w:asciiTheme="majorBidi" w:hAnsiTheme="majorBidi" w:cstheme="majorBidi"/>
          <w:u w:color="000000"/>
        </w:rPr>
        <w:t xml:space="preserve">of an individual and not wasting time </w:t>
      </w:r>
      <w:r w:rsidR="007743AD" w:rsidRPr="004D7DCA">
        <w:rPr>
          <w:rFonts w:asciiTheme="majorBidi" w:hAnsiTheme="majorBidi" w:cstheme="majorBidi"/>
          <w:u w:color="000000"/>
        </w:rPr>
        <w:t>reinventing</w:t>
      </w:r>
      <w:r w:rsidRPr="004D7DCA">
        <w:rPr>
          <w:rFonts w:asciiTheme="majorBidi" w:hAnsiTheme="majorBidi" w:cstheme="majorBidi"/>
          <w:u w:color="000000"/>
        </w:rPr>
        <w:t xml:space="preserve"> the wheel.</w:t>
      </w:r>
    </w:p>
    <w:p w14:paraId="7ECBF148" w14:textId="5FA38338" w:rsidR="00936952" w:rsidRPr="004D7DCA" w:rsidRDefault="00936952" w:rsidP="00252F8A">
      <w:pPr>
        <w:pStyle w:val="Quote"/>
        <w:ind w:left="0"/>
        <w:rPr>
          <w:rStyle w:val="None"/>
          <w:rFonts w:asciiTheme="majorBidi" w:hAnsiTheme="majorBidi" w:cstheme="majorBidi"/>
          <w:i/>
          <w:iCs/>
        </w:rPr>
      </w:pPr>
      <w:r w:rsidRPr="004D7DCA">
        <w:rPr>
          <w:rStyle w:val="None"/>
          <w:rFonts w:asciiTheme="majorBidi" w:hAnsiTheme="majorBidi" w:cstheme="majorBidi"/>
        </w:rPr>
        <w:t>“</w:t>
      </w:r>
      <w:r w:rsidR="002243CB" w:rsidRPr="004D7DCA">
        <w:rPr>
          <w:rStyle w:val="None"/>
          <w:rFonts w:asciiTheme="majorBidi" w:hAnsiTheme="majorBidi" w:cstheme="majorBidi"/>
        </w:rPr>
        <w:t>The</w:t>
      </w:r>
      <w:r w:rsidRPr="004D7DCA">
        <w:rPr>
          <w:rStyle w:val="None"/>
          <w:rFonts w:asciiTheme="majorBidi" w:hAnsiTheme="majorBidi" w:cstheme="majorBidi"/>
        </w:rPr>
        <w:t xml:space="preserve"> cycles (leadership change) are different because every four years you have an election, every four years you have a change in.</w:t>
      </w:r>
      <w:r w:rsidR="002243CB" w:rsidRPr="004D7DCA">
        <w:rPr>
          <w:rStyle w:val="None"/>
          <w:rFonts w:asciiTheme="majorBidi" w:hAnsiTheme="majorBidi" w:cstheme="majorBidi"/>
        </w:rPr>
        <w:t>.. we</w:t>
      </w:r>
      <w:r w:rsidRPr="004D7DCA">
        <w:rPr>
          <w:rStyle w:val="None"/>
          <w:rFonts w:asciiTheme="majorBidi" w:hAnsiTheme="majorBidi" w:cstheme="majorBidi"/>
        </w:rPr>
        <w:t xml:space="preserve"> don</w:t>
      </w:r>
      <w:r w:rsidRPr="004D7DCA">
        <w:rPr>
          <w:rStyle w:val="None"/>
          <w:rFonts w:asciiTheme="majorBidi" w:hAnsiTheme="majorBidi" w:cstheme="majorBidi"/>
          <w:rtl/>
        </w:rPr>
        <w:t>’</w:t>
      </w:r>
      <w:r w:rsidRPr="004D7DCA">
        <w:rPr>
          <w:rStyle w:val="None"/>
          <w:rFonts w:asciiTheme="majorBidi" w:hAnsiTheme="majorBidi" w:cstheme="majorBidi"/>
        </w:rPr>
        <w:t>t have here an election, per se, but we do have a change every four years</w:t>
      </w:r>
      <w:r w:rsidR="00E9724B" w:rsidRPr="004D7DCA">
        <w:rPr>
          <w:rStyle w:val="None"/>
          <w:rFonts w:asciiTheme="majorBidi" w:hAnsiTheme="majorBidi" w:cstheme="majorBidi"/>
        </w:rPr>
        <w:t>.</w:t>
      </w:r>
      <w:r w:rsidR="00E9724B">
        <w:rPr>
          <w:rStyle w:val="None"/>
          <w:rFonts w:asciiTheme="majorBidi" w:hAnsiTheme="majorBidi" w:cstheme="majorBidi"/>
        </w:rPr>
        <w:t xml:space="preserve"> </w:t>
      </w:r>
      <w:r w:rsidRPr="004D7DCA">
        <w:rPr>
          <w:rStyle w:val="None"/>
          <w:rFonts w:asciiTheme="majorBidi" w:hAnsiTheme="majorBidi" w:cstheme="majorBidi"/>
        </w:rPr>
        <w:t>Yeah, I would say every four years even, almost, we have that, and it</w:t>
      </w:r>
      <w:r w:rsidRPr="004D7DCA">
        <w:rPr>
          <w:rStyle w:val="None"/>
          <w:rFonts w:asciiTheme="majorBidi" w:hAnsiTheme="majorBidi" w:cstheme="majorBidi"/>
          <w:rtl/>
        </w:rPr>
        <w:t>’</w:t>
      </w:r>
      <w:r w:rsidRPr="004D7DCA">
        <w:rPr>
          <w:rStyle w:val="None"/>
          <w:rFonts w:asciiTheme="majorBidi" w:hAnsiTheme="majorBidi" w:cstheme="majorBidi"/>
        </w:rPr>
        <w:t>s silent</w:t>
      </w:r>
      <w:r w:rsidR="00E9724B" w:rsidRPr="004D7DCA">
        <w:rPr>
          <w:rStyle w:val="None"/>
          <w:rFonts w:asciiTheme="majorBidi" w:hAnsiTheme="majorBidi" w:cstheme="majorBidi"/>
        </w:rPr>
        <w:t>.</w:t>
      </w:r>
      <w:r w:rsidR="00E9724B">
        <w:rPr>
          <w:rStyle w:val="None"/>
          <w:rFonts w:asciiTheme="majorBidi" w:hAnsiTheme="majorBidi" w:cstheme="majorBidi"/>
        </w:rPr>
        <w:t xml:space="preserve"> </w:t>
      </w:r>
      <w:r w:rsidRPr="004D7DCA">
        <w:rPr>
          <w:rStyle w:val="None"/>
          <w:rFonts w:asciiTheme="majorBidi" w:hAnsiTheme="majorBidi" w:cstheme="majorBidi"/>
        </w:rPr>
        <w:t>And because it</w:t>
      </w:r>
      <w:r w:rsidRPr="004D7DCA">
        <w:rPr>
          <w:rStyle w:val="None"/>
          <w:rFonts w:asciiTheme="majorBidi" w:hAnsiTheme="majorBidi" w:cstheme="majorBidi"/>
          <w:rtl/>
        </w:rPr>
        <w:t>’</w:t>
      </w:r>
      <w:r w:rsidRPr="004D7DCA">
        <w:rPr>
          <w:rStyle w:val="None"/>
          <w:rFonts w:asciiTheme="majorBidi" w:hAnsiTheme="majorBidi" w:cstheme="majorBidi"/>
        </w:rPr>
        <w:t>s silent and it</w:t>
      </w:r>
      <w:r w:rsidRPr="004D7DCA">
        <w:rPr>
          <w:rStyle w:val="None"/>
          <w:rFonts w:asciiTheme="majorBidi" w:hAnsiTheme="majorBidi" w:cstheme="majorBidi"/>
          <w:rtl/>
        </w:rPr>
        <w:t>’</w:t>
      </w:r>
      <w:r w:rsidRPr="004D7DCA">
        <w:rPr>
          <w:rStyle w:val="None"/>
          <w:rFonts w:asciiTheme="majorBidi" w:hAnsiTheme="majorBidi" w:cstheme="majorBidi"/>
        </w:rPr>
        <w:t>s not by election, that</w:t>
      </w:r>
      <w:r w:rsidRPr="004D7DCA">
        <w:rPr>
          <w:rStyle w:val="None"/>
          <w:rFonts w:asciiTheme="majorBidi" w:hAnsiTheme="majorBidi" w:cstheme="majorBidi"/>
          <w:rtl/>
        </w:rPr>
        <w:t>’</w:t>
      </w:r>
      <w:r w:rsidRPr="004D7DCA">
        <w:rPr>
          <w:rStyle w:val="None"/>
          <w:rFonts w:asciiTheme="majorBidi" w:hAnsiTheme="majorBidi" w:cstheme="majorBidi"/>
        </w:rPr>
        <w:t>s why people think: oh, there</w:t>
      </w:r>
      <w:r w:rsidRPr="004D7DCA">
        <w:rPr>
          <w:rStyle w:val="None"/>
          <w:rFonts w:asciiTheme="majorBidi" w:hAnsiTheme="majorBidi" w:cstheme="majorBidi"/>
          <w:rtl/>
        </w:rPr>
        <w:t>‘</w:t>
      </w:r>
      <w:r w:rsidRPr="004D7DCA">
        <w:rPr>
          <w:rStyle w:val="None"/>
          <w:rFonts w:asciiTheme="majorBidi" w:hAnsiTheme="majorBidi" w:cstheme="majorBidi"/>
        </w:rPr>
        <w:t xml:space="preserve">s another take, </w:t>
      </w:r>
      <w:r w:rsidRPr="004D7DCA">
        <w:rPr>
          <w:rStyle w:val="None"/>
          <w:rFonts w:asciiTheme="majorBidi" w:hAnsiTheme="majorBidi" w:cstheme="majorBidi"/>
          <w:rtl/>
        </w:rPr>
        <w:t>‘</w:t>
      </w:r>
      <w:r w:rsidRPr="004D7DCA">
        <w:rPr>
          <w:rStyle w:val="None"/>
          <w:rFonts w:asciiTheme="majorBidi" w:hAnsiTheme="majorBidi" w:cstheme="majorBidi"/>
        </w:rPr>
        <w:t>cause technically we</w:t>
      </w:r>
      <w:r w:rsidRPr="004D7DCA">
        <w:rPr>
          <w:rStyle w:val="None"/>
          <w:rFonts w:asciiTheme="majorBidi" w:hAnsiTheme="majorBidi" w:cstheme="majorBidi"/>
          <w:rtl/>
        </w:rPr>
        <w:t>’</w:t>
      </w:r>
      <w:r w:rsidRPr="004D7DCA">
        <w:rPr>
          <w:rStyle w:val="None"/>
          <w:rFonts w:asciiTheme="majorBidi" w:hAnsiTheme="majorBidi" w:cstheme="majorBidi"/>
        </w:rPr>
        <w:t>re following the best practices in the world as it happens now</w:t>
      </w:r>
      <w:r w:rsidR="00E9724B" w:rsidRPr="004D7DCA">
        <w:rPr>
          <w:rStyle w:val="None"/>
          <w:rFonts w:asciiTheme="majorBidi" w:hAnsiTheme="majorBidi" w:cstheme="majorBidi"/>
        </w:rPr>
        <w:t>.</w:t>
      </w:r>
      <w:r w:rsidR="00E9724B">
        <w:rPr>
          <w:rStyle w:val="None"/>
          <w:rFonts w:asciiTheme="majorBidi" w:hAnsiTheme="majorBidi" w:cstheme="majorBidi"/>
        </w:rPr>
        <w:t xml:space="preserve"> </w:t>
      </w:r>
      <w:r w:rsidRPr="004D7DCA">
        <w:rPr>
          <w:rStyle w:val="None"/>
          <w:rFonts w:asciiTheme="majorBidi" w:hAnsiTheme="majorBidi" w:cstheme="majorBidi"/>
        </w:rPr>
        <w:t xml:space="preserve">However, I do agree that sometimes the change in structure and the change in leadership, who comes in with a new thought, might disrupt the entity from doing </w:t>
      </w:r>
      <w:r w:rsidR="007743AD" w:rsidRPr="004D7DCA">
        <w:rPr>
          <w:rStyle w:val="None"/>
          <w:rFonts w:asciiTheme="majorBidi" w:hAnsiTheme="majorBidi" w:cstheme="majorBidi"/>
        </w:rPr>
        <w:t>its</w:t>
      </w:r>
      <w:r w:rsidRPr="004D7DCA">
        <w:rPr>
          <w:rStyle w:val="None"/>
          <w:rFonts w:asciiTheme="majorBidi" w:hAnsiTheme="majorBidi" w:cstheme="majorBidi"/>
        </w:rPr>
        <w:t xml:space="preserve"> job</w:t>
      </w:r>
      <w:r w:rsidR="00E9724B" w:rsidRPr="004D7DCA">
        <w:rPr>
          <w:rStyle w:val="None"/>
          <w:rFonts w:asciiTheme="majorBidi" w:hAnsiTheme="majorBidi" w:cstheme="majorBidi"/>
        </w:rPr>
        <w:t>.</w:t>
      </w:r>
      <w:r w:rsidR="00E9724B">
        <w:rPr>
          <w:rStyle w:val="None"/>
          <w:rFonts w:asciiTheme="majorBidi" w:hAnsiTheme="majorBidi" w:cstheme="majorBidi"/>
        </w:rPr>
        <w:t xml:space="preserve"> </w:t>
      </w:r>
      <w:r w:rsidRPr="004D7DCA">
        <w:rPr>
          <w:rStyle w:val="None"/>
          <w:rFonts w:asciiTheme="majorBidi" w:hAnsiTheme="majorBidi" w:cstheme="majorBidi"/>
        </w:rPr>
        <w:t>But that, again, if we</w:t>
      </w:r>
      <w:r w:rsidRPr="004D7DCA">
        <w:rPr>
          <w:rStyle w:val="None"/>
          <w:rFonts w:asciiTheme="majorBidi" w:hAnsiTheme="majorBidi" w:cstheme="majorBidi"/>
          <w:rtl/>
        </w:rPr>
        <w:t>’</w:t>
      </w:r>
      <w:r w:rsidRPr="004D7DCA">
        <w:rPr>
          <w:rStyle w:val="None"/>
          <w:rFonts w:asciiTheme="majorBidi" w:hAnsiTheme="majorBidi" w:cstheme="majorBidi"/>
        </w:rPr>
        <w:t xml:space="preserve">re talking about </w:t>
      </w:r>
      <w:r w:rsidR="007743AD" w:rsidRPr="004D7DCA">
        <w:rPr>
          <w:rStyle w:val="None"/>
          <w:rFonts w:asciiTheme="majorBidi" w:hAnsiTheme="majorBidi" w:cstheme="majorBidi"/>
        </w:rPr>
        <w:t xml:space="preserve">a </w:t>
      </w:r>
      <w:r w:rsidRPr="004D7DCA">
        <w:rPr>
          <w:rStyle w:val="None"/>
          <w:rFonts w:asciiTheme="majorBidi" w:hAnsiTheme="majorBidi" w:cstheme="majorBidi"/>
        </w:rPr>
        <w:t>government with regular functions, as in the Department of Economy, the Department of Tourism, or even the Department of the Municipality, their core job does not change</w:t>
      </w:r>
      <w:r w:rsidR="00E9724B" w:rsidRPr="004D7DCA">
        <w:rPr>
          <w:rStyle w:val="None"/>
          <w:rFonts w:asciiTheme="majorBidi" w:hAnsiTheme="majorBidi" w:cstheme="majorBidi"/>
        </w:rPr>
        <w:t>.</w:t>
      </w:r>
      <w:r w:rsidR="00E9724B">
        <w:rPr>
          <w:rStyle w:val="None"/>
          <w:rFonts w:asciiTheme="majorBidi" w:hAnsiTheme="majorBidi" w:cstheme="majorBidi"/>
        </w:rPr>
        <w:t xml:space="preserve"> </w:t>
      </w:r>
      <w:r w:rsidRPr="004D7DCA">
        <w:rPr>
          <w:rStyle w:val="None"/>
          <w:rFonts w:asciiTheme="majorBidi" w:hAnsiTheme="majorBidi" w:cstheme="majorBidi"/>
        </w:rPr>
        <w:t>You</w:t>
      </w:r>
      <w:r w:rsidRPr="004D7DCA">
        <w:rPr>
          <w:rStyle w:val="None"/>
          <w:rFonts w:asciiTheme="majorBidi" w:hAnsiTheme="majorBidi" w:cstheme="majorBidi"/>
          <w:rtl/>
        </w:rPr>
        <w:t>’</w:t>
      </w:r>
      <w:r w:rsidRPr="004D7DCA">
        <w:rPr>
          <w:rStyle w:val="None"/>
          <w:rFonts w:asciiTheme="majorBidi" w:hAnsiTheme="majorBidi" w:cstheme="majorBidi"/>
        </w:rPr>
        <w:t>re still building roads, you</w:t>
      </w:r>
      <w:r w:rsidRPr="004D7DCA">
        <w:rPr>
          <w:rStyle w:val="None"/>
          <w:rFonts w:asciiTheme="majorBidi" w:hAnsiTheme="majorBidi" w:cstheme="majorBidi"/>
          <w:rtl/>
        </w:rPr>
        <w:t>’</w:t>
      </w:r>
      <w:r w:rsidRPr="004D7DCA">
        <w:rPr>
          <w:rStyle w:val="None"/>
          <w:rFonts w:asciiTheme="majorBidi" w:hAnsiTheme="majorBidi" w:cstheme="majorBidi"/>
        </w:rPr>
        <w:t>re still attracting tourism, you</w:t>
      </w:r>
      <w:r w:rsidRPr="004D7DCA">
        <w:rPr>
          <w:rStyle w:val="None"/>
          <w:rFonts w:asciiTheme="majorBidi" w:hAnsiTheme="majorBidi" w:cstheme="majorBidi"/>
          <w:rtl/>
        </w:rPr>
        <w:t>’</w:t>
      </w:r>
      <w:r w:rsidRPr="004D7DCA">
        <w:rPr>
          <w:rStyle w:val="None"/>
          <w:rFonts w:asciiTheme="majorBidi" w:hAnsiTheme="majorBidi" w:cstheme="majorBidi"/>
        </w:rPr>
        <w:t>re still issuing commercial licen</w:t>
      </w:r>
      <w:r w:rsidR="00A357FC">
        <w:rPr>
          <w:rStyle w:val="None"/>
          <w:rFonts w:asciiTheme="majorBidi" w:hAnsiTheme="majorBidi" w:cstheme="majorBidi"/>
        </w:rPr>
        <w:t>c</w:t>
      </w:r>
      <w:r w:rsidRPr="004D7DCA">
        <w:rPr>
          <w:rStyle w:val="None"/>
          <w:rFonts w:asciiTheme="majorBidi" w:hAnsiTheme="majorBidi" w:cstheme="majorBidi"/>
        </w:rPr>
        <w:t>es to people, so your core function does not change</w:t>
      </w:r>
      <w:r w:rsidR="00C04B48" w:rsidRPr="004D7DCA">
        <w:rPr>
          <w:rStyle w:val="None"/>
          <w:rFonts w:asciiTheme="majorBidi" w:hAnsiTheme="majorBidi" w:cstheme="majorBidi"/>
        </w:rPr>
        <w:t>.</w:t>
      </w:r>
      <w:r w:rsidRPr="004D7DCA">
        <w:rPr>
          <w:rStyle w:val="None"/>
          <w:rFonts w:asciiTheme="majorBidi" w:hAnsiTheme="majorBidi" w:cstheme="majorBidi"/>
        </w:rPr>
        <w:t>”</w:t>
      </w:r>
      <w:r w:rsidR="00C04B48" w:rsidRPr="004D7DCA">
        <w:rPr>
          <w:rStyle w:val="None"/>
          <w:rFonts w:asciiTheme="majorBidi" w:hAnsiTheme="majorBidi" w:cstheme="majorBidi"/>
        </w:rPr>
        <w:t xml:space="preserve"> – (</w:t>
      </w:r>
      <w:r w:rsidR="006204B0" w:rsidRPr="004D7DCA">
        <w:rPr>
          <w:rStyle w:val="None"/>
          <w:rFonts w:asciiTheme="majorBidi" w:hAnsiTheme="majorBidi" w:cstheme="majorBidi"/>
        </w:rPr>
        <w:t>MO</w:t>
      </w:r>
      <w:r w:rsidR="00C04B48" w:rsidRPr="004D7DCA">
        <w:rPr>
          <w:rStyle w:val="None"/>
          <w:rFonts w:asciiTheme="majorBidi" w:hAnsiTheme="majorBidi" w:cstheme="majorBidi"/>
        </w:rPr>
        <w:t>)</w:t>
      </w:r>
    </w:p>
    <w:p w14:paraId="70F4491F" w14:textId="77777777" w:rsidR="00936952" w:rsidRPr="004D7DCA" w:rsidRDefault="00936952" w:rsidP="009D738F">
      <w:pPr>
        <w:pStyle w:val="NormalText"/>
        <w:rPr>
          <w:rFonts w:asciiTheme="majorBidi" w:eastAsia="Times New Roman" w:hAnsiTheme="majorBidi" w:cstheme="majorBidi"/>
          <w:u w:color="000000"/>
        </w:rPr>
      </w:pPr>
      <w:r w:rsidRPr="004D7DCA">
        <w:rPr>
          <w:rFonts w:asciiTheme="majorBidi" w:hAnsiTheme="majorBidi" w:cstheme="majorBidi"/>
          <w:u w:color="000000"/>
        </w:rPr>
        <w:t>Leaders ought to have a more consistent vision for the future that is in alignment with the aspirations of Abu Dhabi. This vision drives the cascading of initiatives and plans.</w:t>
      </w:r>
    </w:p>
    <w:p w14:paraId="66A60EBD" w14:textId="274024EB" w:rsidR="00936952" w:rsidRPr="004D7DCA" w:rsidRDefault="00252F8A" w:rsidP="00252F8A">
      <w:pPr>
        <w:pStyle w:val="Quote"/>
        <w:ind w:left="0"/>
        <w:rPr>
          <w:rStyle w:val="None"/>
          <w:rFonts w:asciiTheme="majorBidi" w:hAnsiTheme="majorBidi" w:cstheme="majorBidi"/>
          <w:i/>
          <w:iCs/>
        </w:rPr>
      </w:pPr>
      <w:r w:rsidRPr="004D7DCA">
        <w:rPr>
          <w:rStyle w:val="None"/>
          <w:rFonts w:asciiTheme="majorBidi" w:hAnsiTheme="majorBidi" w:cstheme="majorBidi"/>
          <w:lang w:val="en-IN"/>
        </w:rPr>
        <w:t>“</w:t>
      </w:r>
      <w:r w:rsidR="00936952" w:rsidRPr="004D7DCA">
        <w:rPr>
          <w:rStyle w:val="None"/>
          <w:rFonts w:asciiTheme="majorBidi" w:hAnsiTheme="majorBidi" w:cstheme="majorBidi"/>
        </w:rPr>
        <w:t>I noticed in the past 11 year</w:t>
      </w:r>
      <w:r w:rsidR="00936952" w:rsidRPr="004D7DCA">
        <w:rPr>
          <w:rStyle w:val="None"/>
          <w:rFonts w:asciiTheme="majorBidi" w:hAnsiTheme="majorBidi" w:cstheme="majorBidi"/>
          <w:rtl/>
        </w:rPr>
        <w:t xml:space="preserve">’ </w:t>
      </w:r>
      <w:r w:rsidR="00936952" w:rsidRPr="004D7DCA">
        <w:rPr>
          <w:rStyle w:val="None"/>
          <w:rFonts w:asciiTheme="majorBidi" w:hAnsiTheme="majorBidi" w:cstheme="majorBidi"/>
        </w:rPr>
        <w:t xml:space="preserve">vision keeps changing more often and that affects the planning and the </w:t>
      </w:r>
      <w:r w:rsidR="00936952" w:rsidRPr="004D7DCA">
        <w:rPr>
          <w:rStyle w:val="None"/>
          <w:rFonts w:asciiTheme="majorBidi" w:hAnsiTheme="majorBidi" w:cstheme="majorBidi"/>
        </w:rPr>
        <w:lastRenderedPageBreak/>
        <w:t>strategy and everything and cascading down, which gives people or even people who are working on the strategy part frustration because while vision keeps changing everything around it needs to be changed” – (AJ)</w:t>
      </w:r>
    </w:p>
    <w:p w14:paraId="0B9058D5" w14:textId="7CDDD462" w:rsidR="00936952" w:rsidRPr="004D7DCA" w:rsidRDefault="00936952" w:rsidP="00CA3A96">
      <w:pPr>
        <w:pStyle w:val="Heading3"/>
        <w:rPr>
          <w:rStyle w:val="None"/>
          <w:rFonts w:ascii="Times New Roman" w:hAnsi="Times New Roman" w:cstheme="minorHAnsi"/>
          <w:b w:val="0"/>
          <w:bCs/>
          <w:i w:val="0"/>
          <w:color w:val="000000"/>
          <w:lang w:val="en-GB"/>
        </w:rPr>
      </w:pPr>
      <w:bookmarkStart w:id="2746" w:name="_Toc110580498"/>
      <w:bookmarkStart w:id="2747" w:name="_Toc111468292"/>
      <w:r w:rsidRPr="004D7DCA">
        <w:t>Government</w:t>
      </w:r>
      <w:r w:rsidRPr="004D7DCA">
        <w:rPr>
          <w:rStyle w:val="None"/>
          <w:lang w:val="en-GB"/>
        </w:rPr>
        <w:t xml:space="preserve"> Structure</w:t>
      </w:r>
      <w:bookmarkEnd w:id="2746"/>
      <w:bookmarkEnd w:id="2747"/>
    </w:p>
    <w:p w14:paraId="3BAC93A2" w14:textId="2F46C9EB" w:rsidR="00936952" w:rsidRPr="004D7DCA" w:rsidRDefault="00936952" w:rsidP="009D738F">
      <w:pPr>
        <w:pStyle w:val="1stpara"/>
        <w:rPr>
          <w:rFonts w:asciiTheme="majorBidi" w:hAnsiTheme="majorBidi" w:cstheme="majorBidi"/>
          <w:u w:color="000000"/>
        </w:rPr>
      </w:pPr>
      <w:r w:rsidRPr="004D7DCA">
        <w:rPr>
          <w:rFonts w:asciiTheme="majorBidi" w:hAnsiTheme="majorBidi" w:cstheme="majorBidi"/>
          <w:u w:color="000000"/>
        </w:rPr>
        <w:t>Historically</w:t>
      </w:r>
      <w:r w:rsidR="002E0D1D" w:rsidRPr="004D7DCA">
        <w:rPr>
          <w:rFonts w:asciiTheme="majorBidi" w:hAnsiTheme="majorBidi" w:cstheme="majorBidi"/>
          <w:u w:color="000000"/>
        </w:rPr>
        <w:t>, the</w:t>
      </w:r>
      <w:r w:rsidRPr="004D7DCA">
        <w:rPr>
          <w:rFonts w:asciiTheme="majorBidi" w:hAnsiTheme="majorBidi" w:cstheme="majorBidi"/>
          <w:u w:color="000000"/>
        </w:rPr>
        <w:t xml:space="preserve"> Abu Dhabi </w:t>
      </w:r>
      <w:r w:rsidR="00B339DF">
        <w:t>g</w:t>
      </w:r>
      <w:r w:rsidR="00B339DF" w:rsidRPr="004D7DCA">
        <w:t>overnment</w:t>
      </w:r>
      <w:r w:rsidRPr="004D7DCA">
        <w:rPr>
          <w:rFonts w:asciiTheme="majorBidi" w:hAnsiTheme="majorBidi" w:cstheme="majorBidi"/>
          <w:u w:color="000000"/>
        </w:rPr>
        <w:t xml:space="preserve"> operates from the stronghold of a federal government</w:t>
      </w:r>
      <w:r w:rsidR="00E9724B" w:rsidRPr="004D7DCA">
        <w:rPr>
          <w:rFonts w:asciiTheme="majorBidi" w:hAnsiTheme="majorBidi" w:cstheme="majorBidi"/>
          <w:u w:color="000000"/>
        </w:rPr>
        <w:t>.</w:t>
      </w:r>
      <w:r w:rsidR="00E9724B">
        <w:rPr>
          <w:rFonts w:asciiTheme="majorBidi" w:hAnsiTheme="majorBidi" w:cstheme="majorBidi"/>
          <w:u w:color="000000"/>
        </w:rPr>
        <w:t xml:space="preserve"> </w:t>
      </w:r>
      <w:r w:rsidRPr="004D7DCA">
        <w:rPr>
          <w:rFonts w:asciiTheme="majorBidi" w:hAnsiTheme="majorBidi" w:cstheme="majorBidi"/>
          <w:u w:color="000000"/>
        </w:rPr>
        <w:t xml:space="preserve">By 2006, the government was working on </w:t>
      </w:r>
      <w:r w:rsidR="00C04B48" w:rsidRPr="004D7DCA">
        <w:rPr>
          <w:rFonts w:asciiTheme="majorBidi" w:hAnsiTheme="majorBidi" w:cstheme="majorBidi"/>
          <w:u w:color="000000"/>
        </w:rPr>
        <w:t>a high-level approach to public sector reform, and industries had more ownership and autonomy in</w:t>
      </w:r>
      <w:r w:rsidRPr="004D7DCA">
        <w:rPr>
          <w:rFonts w:asciiTheme="majorBidi" w:hAnsiTheme="majorBidi" w:cstheme="majorBidi"/>
          <w:u w:color="000000"/>
        </w:rPr>
        <w:t xml:space="preserve"> running their operations. The size of the government started growing when the Crown Prince, the late Sheikh Mohamed</w:t>
      </w:r>
      <w:r w:rsidR="00C04B48" w:rsidRPr="004D7DCA">
        <w:rPr>
          <w:rFonts w:asciiTheme="majorBidi" w:hAnsiTheme="majorBidi" w:cstheme="majorBidi"/>
          <w:u w:color="000000"/>
        </w:rPr>
        <w:t>,</w:t>
      </w:r>
      <w:r w:rsidRPr="004D7DCA">
        <w:rPr>
          <w:rFonts w:asciiTheme="majorBidi" w:hAnsiTheme="majorBidi" w:cstheme="majorBidi"/>
          <w:u w:color="000000"/>
        </w:rPr>
        <w:t xml:space="preserve"> </w:t>
      </w:r>
      <w:r w:rsidR="00C04B48" w:rsidRPr="004D7DCA">
        <w:rPr>
          <w:rFonts w:asciiTheme="majorBidi" w:hAnsiTheme="majorBidi" w:cstheme="majorBidi"/>
          <w:u w:color="000000"/>
        </w:rPr>
        <w:t xml:space="preserve">had </w:t>
      </w:r>
      <w:r w:rsidRPr="004D7DCA">
        <w:rPr>
          <w:rFonts w:asciiTheme="majorBidi" w:hAnsiTheme="majorBidi" w:cstheme="majorBidi"/>
          <w:u w:color="000000"/>
        </w:rPr>
        <w:t xml:space="preserve">a vision for Abu Dhabi to be </w:t>
      </w:r>
      <w:r w:rsidR="00ED2CED" w:rsidRPr="004D7DCA">
        <w:rPr>
          <w:rFonts w:asciiTheme="majorBidi" w:hAnsiTheme="majorBidi" w:cstheme="majorBidi"/>
          <w:u w:color="000000"/>
        </w:rPr>
        <w:t>one of the best five government</w:t>
      </w:r>
      <w:r w:rsidR="00C04B48" w:rsidRPr="004D7DCA">
        <w:rPr>
          <w:rFonts w:asciiTheme="majorBidi" w:hAnsiTheme="majorBidi" w:cstheme="majorBidi"/>
          <w:u w:color="000000"/>
        </w:rPr>
        <w:t>s</w:t>
      </w:r>
      <w:r w:rsidR="00ED2CED" w:rsidRPr="004D7DCA">
        <w:rPr>
          <w:rFonts w:asciiTheme="majorBidi" w:hAnsiTheme="majorBidi" w:cstheme="majorBidi"/>
          <w:u w:color="000000"/>
        </w:rPr>
        <w:t xml:space="preserve"> </w:t>
      </w:r>
      <w:r w:rsidR="00C04B48" w:rsidRPr="004D7DCA">
        <w:rPr>
          <w:rFonts w:asciiTheme="majorBidi" w:hAnsiTheme="majorBidi" w:cstheme="majorBidi"/>
          <w:u w:color="000000"/>
        </w:rPr>
        <w:t xml:space="preserve">in </w:t>
      </w:r>
      <w:r w:rsidR="00ED2CED" w:rsidRPr="004D7DCA">
        <w:rPr>
          <w:rFonts w:asciiTheme="majorBidi" w:hAnsiTheme="majorBidi" w:cstheme="majorBidi"/>
          <w:u w:color="000000"/>
        </w:rPr>
        <w:t>the world</w:t>
      </w:r>
      <w:r w:rsidR="00C04B48" w:rsidRPr="004D7DCA">
        <w:rPr>
          <w:rFonts w:asciiTheme="majorBidi" w:hAnsiTheme="majorBidi" w:cstheme="majorBidi"/>
          <w:u w:color="000000"/>
        </w:rPr>
        <w:t>,</w:t>
      </w:r>
      <w:r w:rsidR="00ED2CED" w:rsidRPr="004D7DCA">
        <w:rPr>
          <w:rFonts w:asciiTheme="majorBidi" w:hAnsiTheme="majorBidi" w:cstheme="majorBidi"/>
          <w:u w:color="000000"/>
        </w:rPr>
        <w:t xml:space="preserve"> </w:t>
      </w:r>
      <w:r w:rsidRPr="004D7DCA">
        <w:rPr>
          <w:rFonts w:asciiTheme="majorBidi" w:hAnsiTheme="majorBidi" w:cstheme="majorBidi"/>
          <w:u w:color="000000"/>
        </w:rPr>
        <w:t xml:space="preserve">and it was then </w:t>
      </w:r>
      <w:r w:rsidR="002E0D1D" w:rsidRPr="004D7DCA">
        <w:rPr>
          <w:rFonts w:asciiTheme="majorBidi" w:hAnsiTheme="majorBidi" w:cstheme="majorBidi"/>
          <w:u w:color="000000"/>
        </w:rPr>
        <w:t xml:space="preserve">that </w:t>
      </w:r>
      <w:r w:rsidRPr="004D7DCA">
        <w:rPr>
          <w:rFonts w:asciiTheme="majorBidi" w:hAnsiTheme="majorBidi" w:cstheme="majorBidi"/>
          <w:u w:color="000000"/>
        </w:rPr>
        <w:t>the public sector saw transformation</w:t>
      </w:r>
      <w:r w:rsidR="002E0D1D" w:rsidRPr="004D7DCA">
        <w:rPr>
          <w:rFonts w:asciiTheme="majorBidi" w:hAnsiTheme="majorBidi" w:cstheme="majorBidi"/>
          <w:u w:color="000000"/>
        </w:rPr>
        <w:t>,</w:t>
      </w:r>
      <w:r w:rsidRPr="004D7DCA">
        <w:rPr>
          <w:rFonts w:asciiTheme="majorBidi" w:hAnsiTheme="majorBidi" w:cstheme="majorBidi"/>
          <w:u w:color="000000"/>
        </w:rPr>
        <w:t xml:space="preserve"> sometime in 2007</w:t>
      </w:r>
      <w:r w:rsidR="002E0D1D" w:rsidRPr="004D7DCA">
        <w:rPr>
          <w:rFonts w:asciiTheme="majorBidi" w:hAnsiTheme="majorBidi" w:cstheme="majorBidi"/>
          <w:u w:color="000000"/>
        </w:rPr>
        <w:t>–</w:t>
      </w:r>
      <w:r w:rsidRPr="004D7DCA">
        <w:rPr>
          <w:rFonts w:asciiTheme="majorBidi" w:hAnsiTheme="majorBidi" w:cstheme="majorBidi"/>
          <w:u w:color="000000"/>
        </w:rPr>
        <w:t>2008.</w:t>
      </w:r>
    </w:p>
    <w:p w14:paraId="66A886CA" w14:textId="2180D82B" w:rsidR="00936952" w:rsidRPr="004D7DCA" w:rsidRDefault="00936952" w:rsidP="009D738F">
      <w:pPr>
        <w:pStyle w:val="NormalText"/>
        <w:rPr>
          <w:rFonts w:asciiTheme="majorBidi" w:eastAsia="Times New Roman" w:hAnsiTheme="majorBidi" w:cstheme="majorBidi"/>
          <w:u w:color="000000"/>
        </w:rPr>
      </w:pPr>
      <w:r w:rsidRPr="004D7DCA">
        <w:rPr>
          <w:rFonts w:asciiTheme="majorBidi" w:hAnsiTheme="majorBidi" w:cstheme="majorBidi"/>
          <w:u w:color="000000"/>
        </w:rPr>
        <w:t>Between 2012 and 2013, as part of the change initiation and change execution (Carpenter, Geletkanycz, and Sanders, 2004)</w:t>
      </w:r>
      <w:r w:rsidR="00C04B48" w:rsidRPr="004D7DCA">
        <w:rPr>
          <w:rFonts w:asciiTheme="majorBidi" w:hAnsiTheme="majorBidi" w:cstheme="majorBidi"/>
          <w:u w:color="000000"/>
        </w:rPr>
        <w:t>,</w:t>
      </w:r>
      <w:r w:rsidRPr="004D7DCA">
        <w:rPr>
          <w:rFonts w:asciiTheme="majorBidi" w:hAnsiTheme="majorBidi" w:cstheme="majorBidi"/>
          <w:u w:color="000000"/>
        </w:rPr>
        <w:t xml:space="preserve"> the central government was more hands-on with top-down directives</w:t>
      </w:r>
      <w:r w:rsidR="00E9724B" w:rsidRPr="004D7DCA">
        <w:rPr>
          <w:rFonts w:asciiTheme="majorBidi" w:hAnsiTheme="majorBidi" w:cstheme="majorBidi"/>
          <w:u w:color="000000"/>
        </w:rPr>
        <w:t>.</w:t>
      </w:r>
      <w:r w:rsidR="00E9724B">
        <w:rPr>
          <w:rFonts w:asciiTheme="majorBidi" w:hAnsiTheme="majorBidi" w:cstheme="majorBidi"/>
          <w:u w:color="000000"/>
        </w:rPr>
        <w:t xml:space="preserve"> </w:t>
      </w:r>
      <w:r w:rsidR="00C04B48" w:rsidRPr="004D7DCA">
        <w:rPr>
          <w:rFonts w:asciiTheme="majorBidi" w:hAnsiTheme="majorBidi" w:cstheme="majorBidi"/>
          <w:u w:color="000000"/>
        </w:rPr>
        <w:t>Due to the scrutiny, public administrators became hesitant to take the initiative or be</w:t>
      </w:r>
      <w:r w:rsidRPr="004D7DCA">
        <w:rPr>
          <w:rFonts w:asciiTheme="majorBidi" w:hAnsiTheme="majorBidi" w:cstheme="majorBidi"/>
          <w:u w:color="000000"/>
        </w:rPr>
        <w:t xml:space="preserve"> innovative in managing operations</w:t>
      </w:r>
      <w:r w:rsidR="00E9724B" w:rsidRPr="004D7DCA">
        <w:rPr>
          <w:rFonts w:asciiTheme="majorBidi" w:hAnsiTheme="majorBidi" w:cstheme="majorBidi"/>
          <w:u w:color="000000"/>
        </w:rPr>
        <w:t>.</w:t>
      </w:r>
      <w:r w:rsidR="00E9724B">
        <w:rPr>
          <w:rFonts w:asciiTheme="majorBidi" w:hAnsiTheme="majorBidi" w:cstheme="majorBidi"/>
          <w:u w:color="000000"/>
        </w:rPr>
        <w:t xml:space="preserve"> </w:t>
      </w:r>
      <w:r w:rsidRPr="004D7DCA">
        <w:rPr>
          <w:rFonts w:asciiTheme="majorBidi" w:hAnsiTheme="majorBidi" w:cstheme="majorBidi"/>
          <w:u w:color="000000"/>
        </w:rPr>
        <w:t>This centrali</w:t>
      </w:r>
      <w:r w:rsidR="00C93A1C">
        <w:rPr>
          <w:rFonts w:asciiTheme="majorBidi" w:hAnsiTheme="majorBidi" w:cstheme="majorBidi"/>
          <w:u w:color="000000"/>
        </w:rPr>
        <w:t>s</w:t>
      </w:r>
      <w:r w:rsidRPr="004D7DCA">
        <w:rPr>
          <w:rFonts w:asciiTheme="majorBidi" w:hAnsiTheme="majorBidi" w:cstheme="majorBidi"/>
          <w:u w:color="000000"/>
        </w:rPr>
        <w:t xml:space="preserve">ation of </w:t>
      </w:r>
      <w:r w:rsidR="00C04B48" w:rsidRPr="004D7DCA">
        <w:rPr>
          <w:rFonts w:asciiTheme="majorBidi" w:hAnsiTheme="majorBidi" w:cstheme="majorBidi"/>
          <w:u w:color="000000"/>
        </w:rPr>
        <w:t>decision-</w:t>
      </w:r>
      <w:r w:rsidRPr="004D7DCA">
        <w:rPr>
          <w:rFonts w:asciiTheme="majorBidi" w:hAnsiTheme="majorBidi" w:cstheme="majorBidi"/>
          <w:u w:color="000000"/>
        </w:rPr>
        <w:t xml:space="preserve">making was felt to be necessary at the </w:t>
      </w:r>
      <w:r w:rsidR="00586ADF">
        <w:rPr>
          <w:rFonts w:asciiTheme="majorBidi" w:hAnsiTheme="majorBidi" w:cstheme="majorBidi"/>
          <w:u w:color="000000"/>
        </w:rPr>
        <w:t xml:space="preserve">change </w:t>
      </w:r>
      <w:r w:rsidRPr="004D7DCA">
        <w:rPr>
          <w:rFonts w:asciiTheme="majorBidi" w:hAnsiTheme="majorBidi" w:cstheme="majorBidi"/>
          <w:u w:color="000000"/>
        </w:rPr>
        <w:t>point for consistency and efficiency across all entities.</w:t>
      </w:r>
    </w:p>
    <w:p w14:paraId="6A47E486" w14:textId="66F1AFE7" w:rsidR="00936952" w:rsidRPr="004D7DCA" w:rsidRDefault="00936952" w:rsidP="009D738F">
      <w:pPr>
        <w:pStyle w:val="NormalText"/>
        <w:rPr>
          <w:rFonts w:asciiTheme="majorBidi" w:eastAsia="Times New Roman" w:hAnsiTheme="majorBidi" w:cstheme="majorBidi"/>
          <w:u w:color="000000"/>
        </w:rPr>
      </w:pPr>
      <w:r w:rsidRPr="004D7DCA">
        <w:rPr>
          <w:rFonts w:asciiTheme="majorBidi" w:hAnsiTheme="majorBidi" w:cstheme="majorBidi"/>
          <w:u w:color="000000"/>
        </w:rPr>
        <w:t>As the structure of local government stabili</w:t>
      </w:r>
      <w:r w:rsidR="00C93A1C">
        <w:rPr>
          <w:rFonts w:asciiTheme="majorBidi" w:hAnsiTheme="majorBidi" w:cstheme="majorBidi"/>
          <w:u w:color="000000"/>
        </w:rPr>
        <w:t>s</w:t>
      </w:r>
      <w:r w:rsidRPr="004D7DCA">
        <w:rPr>
          <w:rFonts w:asciiTheme="majorBidi" w:hAnsiTheme="majorBidi" w:cstheme="majorBidi"/>
          <w:u w:color="000000"/>
        </w:rPr>
        <w:t>e</w:t>
      </w:r>
      <w:r w:rsidR="00C04B48" w:rsidRPr="004D7DCA">
        <w:rPr>
          <w:rFonts w:asciiTheme="majorBidi" w:hAnsiTheme="majorBidi" w:cstheme="majorBidi"/>
          <w:u w:color="000000"/>
        </w:rPr>
        <w:t>d and aligned with the central</w:t>
      </w:r>
      <w:r w:rsidR="002E0D1D" w:rsidRPr="004D7DCA">
        <w:rPr>
          <w:rFonts w:asciiTheme="majorBidi" w:hAnsiTheme="majorBidi" w:cstheme="majorBidi"/>
          <w:u w:color="000000"/>
        </w:rPr>
        <w:t xml:space="preserve"> government</w:t>
      </w:r>
      <w:r w:rsidR="00C04B48" w:rsidRPr="004D7DCA">
        <w:rPr>
          <w:rFonts w:asciiTheme="majorBidi" w:hAnsiTheme="majorBidi" w:cstheme="majorBidi"/>
          <w:u w:color="000000"/>
        </w:rPr>
        <w:t>,</w:t>
      </w:r>
      <w:r w:rsidRPr="004D7DCA">
        <w:rPr>
          <w:rFonts w:asciiTheme="majorBidi" w:hAnsiTheme="majorBidi" w:cstheme="majorBidi"/>
          <w:u w:color="000000"/>
        </w:rPr>
        <w:t xml:space="preserve"> the government moved on to adopt a hybrid approach, where departments were established </w:t>
      </w:r>
      <w:r w:rsidR="007743AD" w:rsidRPr="004D7DCA">
        <w:rPr>
          <w:rFonts w:asciiTheme="majorBidi" w:hAnsiTheme="majorBidi" w:cstheme="majorBidi"/>
          <w:u w:color="000000"/>
        </w:rPr>
        <w:t>for</w:t>
      </w:r>
      <w:r w:rsidRPr="004D7DCA">
        <w:rPr>
          <w:rFonts w:asciiTheme="majorBidi" w:hAnsiTheme="majorBidi" w:cstheme="majorBidi"/>
          <w:u w:color="000000"/>
        </w:rPr>
        <w:t xml:space="preserve"> specific sectors. Each department leads a sector </w:t>
      </w:r>
      <w:r w:rsidR="00C04B48" w:rsidRPr="004D7DCA">
        <w:rPr>
          <w:rFonts w:asciiTheme="majorBidi" w:hAnsiTheme="majorBidi" w:cstheme="majorBidi"/>
          <w:u w:color="000000"/>
        </w:rPr>
        <w:t xml:space="preserve">and </w:t>
      </w:r>
      <w:r w:rsidRPr="004D7DCA">
        <w:rPr>
          <w:rFonts w:asciiTheme="majorBidi" w:hAnsiTheme="majorBidi" w:cstheme="majorBidi"/>
          <w:u w:color="000000"/>
        </w:rPr>
        <w:t>set</w:t>
      </w:r>
      <w:r w:rsidR="00C04B48" w:rsidRPr="004D7DCA">
        <w:rPr>
          <w:rFonts w:asciiTheme="majorBidi" w:hAnsiTheme="majorBidi" w:cstheme="majorBidi"/>
          <w:u w:color="000000"/>
        </w:rPr>
        <w:t>s</w:t>
      </w:r>
      <w:r w:rsidRPr="004D7DCA">
        <w:rPr>
          <w:rFonts w:asciiTheme="majorBidi" w:hAnsiTheme="majorBidi" w:cstheme="majorBidi"/>
          <w:u w:color="000000"/>
        </w:rPr>
        <w:t xml:space="preserve"> goals and directions for </w:t>
      </w:r>
      <w:r w:rsidR="00C04B48" w:rsidRPr="004D7DCA">
        <w:rPr>
          <w:rFonts w:asciiTheme="majorBidi" w:hAnsiTheme="majorBidi" w:cstheme="majorBidi"/>
          <w:u w:color="000000"/>
        </w:rPr>
        <w:t xml:space="preserve">its </w:t>
      </w:r>
      <w:r w:rsidRPr="004D7DCA">
        <w:rPr>
          <w:rFonts w:asciiTheme="majorBidi" w:hAnsiTheme="majorBidi" w:cstheme="majorBidi"/>
          <w:u w:color="000000"/>
        </w:rPr>
        <w:t>specific operations</w:t>
      </w:r>
      <w:r w:rsidR="00C04B48" w:rsidRPr="004D7DCA">
        <w:rPr>
          <w:rFonts w:asciiTheme="majorBidi" w:hAnsiTheme="majorBidi" w:cstheme="majorBidi"/>
          <w:u w:color="000000"/>
        </w:rPr>
        <w:t>,</w:t>
      </w:r>
      <w:r w:rsidRPr="004D7DCA">
        <w:rPr>
          <w:rFonts w:asciiTheme="majorBidi" w:hAnsiTheme="majorBidi" w:cstheme="majorBidi"/>
          <w:u w:color="000000"/>
        </w:rPr>
        <w:t xml:space="preserve"> with the central government monitoring at arm’s length through compliance reporting.</w:t>
      </w:r>
    </w:p>
    <w:p w14:paraId="6316CD28" w14:textId="60F6194B" w:rsidR="00936952" w:rsidRPr="004D7DCA" w:rsidRDefault="00936952" w:rsidP="009D738F">
      <w:pPr>
        <w:pStyle w:val="NormalText"/>
        <w:rPr>
          <w:rFonts w:asciiTheme="majorBidi" w:eastAsia="Times New Roman" w:hAnsiTheme="majorBidi" w:cstheme="majorBidi"/>
          <w:u w:color="000000"/>
        </w:rPr>
      </w:pPr>
      <w:r w:rsidRPr="004D7DCA">
        <w:rPr>
          <w:rFonts w:asciiTheme="majorBidi" w:hAnsiTheme="majorBidi" w:cstheme="majorBidi"/>
          <w:u w:color="000000"/>
        </w:rPr>
        <w:t xml:space="preserve">With the nation’s wealth, the transformation has led to </w:t>
      </w:r>
      <w:r w:rsidR="00C04B48" w:rsidRPr="004D7DCA">
        <w:rPr>
          <w:rFonts w:asciiTheme="majorBidi" w:hAnsiTheme="majorBidi" w:cstheme="majorBidi"/>
          <w:u w:color="000000"/>
        </w:rPr>
        <w:t xml:space="preserve">a </w:t>
      </w:r>
      <w:r w:rsidRPr="004D7DCA">
        <w:rPr>
          <w:rFonts w:asciiTheme="majorBidi" w:hAnsiTheme="majorBidi" w:cstheme="majorBidi"/>
          <w:u w:color="000000"/>
        </w:rPr>
        <w:t xml:space="preserve">shift </w:t>
      </w:r>
      <w:r w:rsidR="00C04B48" w:rsidRPr="004D7DCA">
        <w:rPr>
          <w:rFonts w:asciiTheme="majorBidi" w:hAnsiTheme="majorBidi" w:cstheme="majorBidi"/>
          <w:u w:color="000000"/>
        </w:rPr>
        <w:t xml:space="preserve">in </w:t>
      </w:r>
      <w:r w:rsidRPr="004D7DCA">
        <w:rPr>
          <w:rFonts w:asciiTheme="majorBidi" w:hAnsiTheme="majorBidi" w:cstheme="majorBidi"/>
          <w:u w:color="000000"/>
        </w:rPr>
        <w:t xml:space="preserve">many areas within </w:t>
      </w:r>
      <w:r w:rsidR="00C04B48" w:rsidRPr="004D7DCA">
        <w:rPr>
          <w:rFonts w:asciiTheme="majorBidi" w:hAnsiTheme="majorBidi" w:cstheme="majorBidi"/>
          <w:u w:color="000000"/>
        </w:rPr>
        <w:t xml:space="preserve">the </w:t>
      </w:r>
      <w:r w:rsidRPr="004D7DCA">
        <w:rPr>
          <w:rFonts w:asciiTheme="majorBidi" w:hAnsiTheme="majorBidi" w:cstheme="majorBidi"/>
          <w:u w:color="000000"/>
        </w:rPr>
        <w:t xml:space="preserve">Abu Dhabi government and brought with it </w:t>
      </w:r>
      <w:r w:rsidR="001B6459" w:rsidRPr="004D7DCA">
        <w:rPr>
          <w:rFonts w:asciiTheme="majorBidi" w:hAnsiTheme="majorBidi" w:cstheme="majorBidi"/>
          <w:u w:color="000000"/>
        </w:rPr>
        <w:t xml:space="preserve">a </w:t>
      </w:r>
      <w:r w:rsidRPr="004D7DCA">
        <w:rPr>
          <w:rFonts w:asciiTheme="majorBidi" w:hAnsiTheme="majorBidi" w:cstheme="majorBidi"/>
          <w:u w:color="000000"/>
        </w:rPr>
        <w:t>positive success</w:t>
      </w:r>
      <w:r w:rsidR="00C04B48" w:rsidRPr="004D7DCA">
        <w:rPr>
          <w:rFonts w:asciiTheme="majorBidi" w:hAnsiTheme="majorBidi" w:cstheme="majorBidi"/>
          <w:u w:color="000000"/>
        </w:rPr>
        <w:t>,</w:t>
      </w:r>
      <w:r w:rsidRPr="004D7DCA">
        <w:rPr>
          <w:rFonts w:asciiTheme="majorBidi" w:hAnsiTheme="majorBidi" w:cstheme="majorBidi"/>
          <w:u w:color="000000"/>
        </w:rPr>
        <w:t xml:space="preserve"> such as Economic Sector Development</w:t>
      </w:r>
      <w:r w:rsidR="00E9724B" w:rsidRPr="004D7DCA">
        <w:rPr>
          <w:rFonts w:asciiTheme="majorBidi" w:hAnsiTheme="majorBidi" w:cstheme="majorBidi"/>
          <w:u w:color="000000"/>
        </w:rPr>
        <w:t>.</w:t>
      </w:r>
      <w:r w:rsidR="00E9724B">
        <w:rPr>
          <w:rFonts w:asciiTheme="majorBidi" w:hAnsiTheme="majorBidi" w:cstheme="majorBidi"/>
          <w:u w:color="000000"/>
        </w:rPr>
        <w:t xml:space="preserve"> </w:t>
      </w:r>
    </w:p>
    <w:p w14:paraId="7CC9679F" w14:textId="5C352D0F" w:rsidR="00936952" w:rsidRPr="004D7DCA" w:rsidRDefault="00936952" w:rsidP="00252F8A">
      <w:pPr>
        <w:pStyle w:val="Quote"/>
        <w:ind w:left="0"/>
        <w:rPr>
          <w:rFonts w:asciiTheme="majorBidi" w:hAnsiTheme="majorBidi" w:cstheme="majorBidi"/>
          <w:i/>
          <w:iCs/>
        </w:rPr>
      </w:pPr>
      <w:r w:rsidRPr="004D7DCA">
        <w:rPr>
          <w:rStyle w:val="None"/>
          <w:rFonts w:asciiTheme="majorBidi" w:hAnsiTheme="majorBidi" w:cstheme="majorBidi"/>
        </w:rPr>
        <w:t>"We have a lot of good funding that allows us to adapt to external changes. So, you</w:t>
      </w:r>
      <w:r w:rsidRPr="004D7DCA">
        <w:rPr>
          <w:rStyle w:val="None"/>
          <w:rFonts w:asciiTheme="majorBidi" w:hAnsiTheme="majorBidi" w:cstheme="majorBidi"/>
          <w:rtl/>
        </w:rPr>
        <w:t>’</w:t>
      </w:r>
      <w:r w:rsidRPr="004D7DCA">
        <w:rPr>
          <w:rStyle w:val="None"/>
          <w:rFonts w:asciiTheme="majorBidi" w:hAnsiTheme="majorBidi" w:cstheme="majorBidi"/>
        </w:rPr>
        <w:t>d see new entities were established with new services introduced”</w:t>
      </w:r>
      <w:r w:rsidR="002E0D1D" w:rsidRPr="004D7DCA">
        <w:rPr>
          <w:rStyle w:val="None"/>
          <w:rFonts w:asciiTheme="majorBidi" w:hAnsiTheme="majorBidi" w:cstheme="majorBidi"/>
        </w:rPr>
        <w:t>–</w:t>
      </w:r>
      <w:r w:rsidRPr="004D7DCA">
        <w:rPr>
          <w:rStyle w:val="None"/>
          <w:rFonts w:asciiTheme="majorBidi" w:hAnsiTheme="majorBidi" w:cstheme="majorBidi"/>
        </w:rPr>
        <w:t xml:space="preserve"> (MN)</w:t>
      </w:r>
    </w:p>
    <w:p w14:paraId="559934C6" w14:textId="2E6953E6" w:rsidR="00936952" w:rsidRPr="004D7DCA" w:rsidRDefault="00252F8A" w:rsidP="00252F8A">
      <w:pPr>
        <w:pStyle w:val="Quote"/>
        <w:ind w:left="0"/>
        <w:rPr>
          <w:rStyle w:val="None"/>
          <w:rFonts w:asciiTheme="majorBidi" w:hAnsiTheme="majorBidi" w:cstheme="majorBidi"/>
          <w:i/>
          <w:iCs/>
        </w:rPr>
      </w:pPr>
      <w:r w:rsidRPr="004D7DCA">
        <w:rPr>
          <w:rStyle w:val="None"/>
          <w:rFonts w:asciiTheme="majorBidi" w:hAnsiTheme="majorBidi" w:cstheme="majorBidi"/>
          <w:lang w:val="en-IN"/>
        </w:rPr>
        <w:t>“</w:t>
      </w:r>
      <w:r w:rsidR="00936952" w:rsidRPr="004D7DCA">
        <w:rPr>
          <w:rStyle w:val="None"/>
          <w:rFonts w:asciiTheme="majorBidi" w:hAnsiTheme="majorBidi" w:cstheme="majorBidi"/>
        </w:rPr>
        <w:t xml:space="preserve">When we see a department like </w:t>
      </w:r>
      <w:r w:rsidR="001B6459" w:rsidRPr="004D7DCA">
        <w:rPr>
          <w:rStyle w:val="None"/>
          <w:rFonts w:asciiTheme="majorBidi" w:hAnsiTheme="majorBidi" w:cstheme="majorBidi"/>
        </w:rPr>
        <w:t xml:space="preserve">the </w:t>
      </w:r>
      <w:r w:rsidR="00936952" w:rsidRPr="004D7DCA">
        <w:rPr>
          <w:rStyle w:val="None"/>
          <w:rFonts w:asciiTheme="majorBidi" w:hAnsiTheme="majorBidi" w:cstheme="majorBidi"/>
        </w:rPr>
        <w:t xml:space="preserve">Department of Community Development, you can see how that model of a department having led the sector is working well. </w:t>
      </w:r>
      <w:r w:rsidR="00C04B48" w:rsidRPr="004D7DCA">
        <w:rPr>
          <w:rStyle w:val="None"/>
          <w:rFonts w:asciiTheme="majorBidi" w:hAnsiTheme="majorBidi" w:cstheme="majorBidi"/>
        </w:rPr>
        <w:t xml:space="preserve">Today </w:t>
      </w:r>
      <w:r w:rsidR="00936952" w:rsidRPr="004D7DCA">
        <w:rPr>
          <w:rStyle w:val="None"/>
          <w:rFonts w:asciiTheme="majorBidi" w:hAnsiTheme="majorBidi" w:cstheme="majorBidi"/>
        </w:rPr>
        <w:t>community sector has the highest number of operators in terms of entities not legally reporting to each other, and yet the department is doing very well in terms of orchestrating how those entities are working together within the sector.” –(SF)</w:t>
      </w:r>
    </w:p>
    <w:p w14:paraId="6686F68C" w14:textId="691DC8B9" w:rsidR="00936952" w:rsidRPr="004D7DCA" w:rsidRDefault="00936952" w:rsidP="009D738F">
      <w:pPr>
        <w:pStyle w:val="NormalText"/>
        <w:rPr>
          <w:rStyle w:val="None"/>
          <w:rFonts w:asciiTheme="majorBidi" w:hAnsiTheme="majorBidi" w:cstheme="majorBidi"/>
          <w:b/>
          <w:bCs/>
        </w:rPr>
      </w:pPr>
      <w:r w:rsidRPr="004D7DCA">
        <w:rPr>
          <w:rFonts w:asciiTheme="majorBidi" w:hAnsiTheme="majorBidi" w:cstheme="majorBidi"/>
          <w:u w:color="000000"/>
        </w:rPr>
        <w:t xml:space="preserve">This approach gave government entities more ownership in terms of taking ownership of leading the sector, and the benefit of this model was developing expertise within different departments and sectors. The negative aspects of this model were that new entities or new departments </w:t>
      </w:r>
      <w:r w:rsidR="00F44F7C" w:rsidRPr="004D7DCA">
        <w:rPr>
          <w:rFonts w:asciiTheme="majorBidi" w:hAnsiTheme="majorBidi" w:cstheme="majorBidi"/>
          <w:u w:color="000000"/>
        </w:rPr>
        <w:t xml:space="preserve">were </w:t>
      </w:r>
      <w:r w:rsidRPr="004D7DCA">
        <w:rPr>
          <w:rFonts w:asciiTheme="majorBidi" w:hAnsiTheme="majorBidi" w:cstheme="majorBidi"/>
          <w:u w:color="000000"/>
        </w:rPr>
        <w:t xml:space="preserve">catching up better </w:t>
      </w:r>
      <w:r w:rsidRPr="004D7DCA">
        <w:rPr>
          <w:rFonts w:asciiTheme="majorBidi" w:hAnsiTheme="majorBidi" w:cstheme="majorBidi"/>
          <w:u w:color="000000"/>
        </w:rPr>
        <w:lastRenderedPageBreak/>
        <w:t>than old departments with long legacies and baggage to carry over.</w:t>
      </w:r>
    </w:p>
    <w:p w14:paraId="211942D2" w14:textId="4FD906A7" w:rsidR="005E13EE" w:rsidRPr="004D7DCA" w:rsidRDefault="005E13EE" w:rsidP="00CA3A96">
      <w:pPr>
        <w:pStyle w:val="Heading3"/>
      </w:pPr>
      <w:bookmarkStart w:id="2748" w:name="_Toc111468293"/>
      <w:r w:rsidRPr="004D7DCA">
        <w:t>Management of Change</w:t>
      </w:r>
      <w:bookmarkEnd w:id="2748"/>
    </w:p>
    <w:p w14:paraId="62AD3CE3" w14:textId="59C65B88" w:rsidR="00936952" w:rsidRPr="004D7DCA" w:rsidRDefault="00C04B48" w:rsidP="009D738F">
      <w:pPr>
        <w:pStyle w:val="1stpara"/>
        <w:rPr>
          <w:rFonts w:asciiTheme="majorBidi" w:eastAsia="Times New Roman" w:hAnsiTheme="majorBidi" w:cstheme="majorBidi"/>
          <w:u w:color="000000"/>
        </w:rPr>
      </w:pPr>
      <w:r w:rsidRPr="004D7DCA">
        <w:rPr>
          <w:rStyle w:val="None"/>
          <w:rFonts w:asciiTheme="majorBidi" w:hAnsiTheme="majorBidi" w:cstheme="majorBidi"/>
          <w:u w:color="000000"/>
        </w:rPr>
        <w:t>In some cases, the process of change management</w:t>
      </w:r>
      <w:r w:rsidR="00936952" w:rsidRPr="004D7DCA">
        <w:rPr>
          <w:rFonts w:asciiTheme="majorBidi" w:hAnsiTheme="majorBidi" w:cstheme="majorBidi"/>
          <w:u w:color="000000"/>
        </w:rPr>
        <w:t xml:space="preserve"> is not implemented </w:t>
      </w:r>
      <w:r w:rsidRPr="004D7DCA">
        <w:rPr>
          <w:rFonts w:asciiTheme="majorBidi" w:hAnsiTheme="majorBidi" w:cstheme="majorBidi"/>
          <w:u w:color="000000"/>
        </w:rPr>
        <w:t>most effectively and efficientl</w:t>
      </w:r>
      <w:r w:rsidR="00936952" w:rsidRPr="004D7DCA">
        <w:rPr>
          <w:rFonts w:asciiTheme="majorBidi" w:hAnsiTheme="majorBidi" w:cstheme="majorBidi"/>
          <w:u w:color="000000"/>
        </w:rPr>
        <w:t xml:space="preserve">y. This results in part from a lack of communication </w:t>
      </w:r>
      <w:r w:rsidRPr="004D7DCA">
        <w:rPr>
          <w:rFonts w:asciiTheme="majorBidi" w:hAnsiTheme="majorBidi" w:cstheme="majorBidi"/>
          <w:u w:color="000000"/>
        </w:rPr>
        <w:t xml:space="preserve">at </w:t>
      </w:r>
      <w:r w:rsidR="00936952" w:rsidRPr="004D7DCA">
        <w:rPr>
          <w:rFonts w:asciiTheme="majorBidi" w:hAnsiTheme="majorBidi" w:cstheme="majorBidi"/>
          <w:u w:color="000000"/>
        </w:rPr>
        <w:t>different levels within the entity.</w:t>
      </w:r>
    </w:p>
    <w:p w14:paraId="2B05BD1D" w14:textId="13D83F73" w:rsidR="00936952" w:rsidRPr="004D7DCA" w:rsidRDefault="00C04B48" w:rsidP="00563CA1">
      <w:pPr>
        <w:pStyle w:val="Quote"/>
        <w:ind w:left="0"/>
        <w:rPr>
          <w:rFonts w:asciiTheme="majorBidi" w:hAnsiTheme="majorBidi" w:cstheme="majorBidi"/>
          <w:i/>
          <w:iCs/>
        </w:rPr>
      </w:pPr>
      <w:r w:rsidRPr="004D7DCA">
        <w:rPr>
          <w:rStyle w:val="None"/>
          <w:rFonts w:asciiTheme="majorBidi" w:hAnsiTheme="majorBidi" w:cstheme="majorBidi"/>
        </w:rPr>
        <w:t>“</w:t>
      </w:r>
      <w:r w:rsidR="00936952" w:rsidRPr="004D7DCA">
        <w:rPr>
          <w:rStyle w:val="None"/>
          <w:rFonts w:asciiTheme="majorBidi" w:hAnsiTheme="majorBidi" w:cstheme="majorBidi"/>
        </w:rPr>
        <w:t>Adapting to change by introducing new entities: a transition regarding government that wanted to slow down the pace, consolidate a little bit and give back power in some entities, and also one of the corrective measures while they were fixing the government was Ghadan. Let</w:t>
      </w:r>
      <w:r w:rsidR="00936952" w:rsidRPr="004D7DCA">
        <w:rPr>
          <w:rStyle w:val="None"/>
          <w:rFonts w:asciiTheme="majorBidi" w:hAnsiTheme="majorBidi" w:cstheme="majorBidi"/>
          <w:rtl/>
        </w:rPr>
        <w:t>’</w:t>
      </w:r>
      <w:r w:rsidR="00936952" w:rsidRPr="004D7DCA">
        <w:rPr>
          <w:rStyle w:val="None"/>
          <w:rFonts w:asciiTheme="majorBidi" w:hAnsiTheme="majorBidi" w:cstheme="majorBidi"/>
        </w:rPr>
        <w:t xml:space="preserve">s create a stimulus for the economy as well because there was, I think the economic stimulus was not that great. But then </w:t>
      </w:r>
      <w:r w:rsidR="00D56B12">
        <w:rPr>
          <w:rStyle w:val="None"/>
          <w:rFonts w:asciiTheme="majorBidi" w:hAnsiTheme="majorBidi" w:cstheme="majorBidi"/>
        </w:rPr>
        <w:t>COVID</w:t>
      </w:r>
      <w:r w:rsidR="00D56B12" w:rsidRPr="004D7DCA">
        <w:rPr>
          <w:rStyle w:val="None"/>
          <w:rFonts w:asciiTheme="majorBidi" w:hAnsiTheme="majorBidi" w:cstheme="majorBidi"/>
        </w:rPr>
        <w:t xml:space="preserve"> </w:t>
      </w:r>
      <w:r w:rsidR="00936952" w:rsidRPr="004D7DCA">
        <w:rPr>
          <w:rStyle w:val="None"/>
          <w:rFonts w:asciiTheme="majorBidi" w:hAnsiTheme="majorBidi" w:cstheme="majorBidi"/>
        </w:rPr>
        <w:t xml:space="preserve">came, and a new leadership also came. And I believe this will come back again, once </w:t>
      </w:r>
      <w:r w:rsidR="00D56B12">
        <w:rPr>
          <w:rStyle w:val="None"/>
          <w:rFonts w:asciiTheme="majorBidi" w:hAnsiTheme="majorBidi" w:cstheme="majorBidi"/>
        </w:rPr>
        <w:t>COVID</w:t>
      </w:r>
      <w:r w:rsidR="00D56B12" w:rsidRPr="004D7DCA">
        <w:rPr>
          <w:rStyle w:val="None"/>
          <w:rFonts w:asciiTheme="majorBidi" w:hAnsiTheme="majorBidi" w:cstheme="majorBidi"/>
        </w:rPr>
        <w:t xml:space="preserve"> </w:t>
      </w:r>
      <w:r w:rsidR="00936952" w:rsidRPr="004D7DCA">
        <w:rPr>
          <w:rStyle w:val="None"/>
          <w:rFonts w:asciiTheme="majorBidi" w:hAnsiTheme="majorBidi" w:cstheme="majorBidi"/>
        </w:rPr>
        <w:t>settles we will hear it again</w:t>
      </w:r>
      <w:r w:rsidR="00E9724B" w:rsidRPr="004D7DCA">
        <w:rPr>
          <w:rStyle w:val="None"/>
          <w:rFonts w:asciiTheme="majorBidi" w:hAnsiTheme="majorBidi" w:cstheme="majorBidi"/>
        </w:rPr>
        <w:t>.</w:t>
      </w:r>
      <w:r w:rsidR="00E9724B">
        <w:rPr>
          <w:rStyle w:val="None"/>
          <w:rFonts w:asciiTheme="majorBidi" w:hAnsiTheme="majorBidi" w:cstheme="majorBidi"/>
        </w:rPr>
        <w:t xml:space="preserve"> </w:t>
      </w:r>
      <w:r w:rsidR="00936952" w:rsidRPr="004D7DCA">
        <w:rPr>
          <w:rStyle w:val="None"/>
          <w:rFonts w:asciiTheme="majorBidi" w:hAnsiTheme="majorBidi" w:cstheme="majorBidi"/>
        </w:rPr>
        <w:t>But this is the master plan around it and these entities have to work to achieve these goals</w:t>
      </w:r>
      <w:r w:rsidR="00E9724B" w:rsidRPr="004D7DCA">
        <w:rPr>
          <w:rStyle w:val="None"/>
          <w:rFonts w:asciiTheme="majorBidi" w:hAnsiTheme="majorBidi" w:cstheme="majorBidi"/>
        </w:rPr>
        <w:t>.”</w:t>
      </w:r>
      <w:r w:rsidR="00E9724B">
        <w:rPr>
          <w:rStyle w:val="None"/>
          <w:rFonts w:asciiTheme="majorBidi" w:hAnsiTheme="majorBidi" w:cstheme="majorBidi"/>
        </w:rPr>
        <w:t xml:space="preserve"> </w:t>
      </w:r>
      <w:r w:rsidR="00936952" w:rsidRPr="004D7DCA">
        <w:rPr>
          <w:rStyle w:val="None"/>
          <w:rFonts w:asciiTheme="majorBidi" w:hAnsiTheme="majorBidi" w:cstheme="majorBidi"/>
        </w:rPr>
        <w:t>–</w:t>
      </w:r>
      <w:r w:rsidR="00177C5D" w:rsidRPr="004D7DCA">
        <w:rPr>
          <w:rStyle w:val="None"/>
          <w:rFonts w:asciiTheme="majorBidi" w:hAnsiTheme="majorBidi" w:cstheme="majorBidi"/>
        </w:rPr>
        <w:t xml:space="preserve"> </w:t>
      </w:r>
      <w:r w:rsidR="00936952" w:rsidRPr="004D7DCA">
        <w:rPr>
          <w:rStyle w:val="None"/>
          <w:rFonts w:asciiTheme="majorBidi" w:hAnsiTheme="majorBidi" w:cstheme="majorBidi"/>
        </w:rPr>
        <w:t>(MN)</w:t>
      </w:r>
    </w:p>
    <w:p w14:paraId="1634C38D" w14:textId="45F4A140" w:rsidR="00936952" w:rsidRPr="004D7DCA" w:rsidRDefault="00936952" w:rsidP="00563CA1">
      <w:pPr>
        <w:pStyle w:val="Quote"/>
        <w:ind w:left="0"/>
        <w:rPr>
          <w:rStyle w:val="None"/>
          <w:rFonts w:asciiTheme="majorBidi" w:hAnsiTheme="majorBidi" w:cstheme="majorBidi"/>
          <w:i/>
          <w:iCs/>
        </w:rPr>
      </w:pPr>
      <w:r w:rsidRPr="004D7DCA">
        <w:rPr>
          <w:rFonts w:asciiTheme="majorBidi" w:hAnsiTheme="majorBidi" w:cstheme="majorBidi"/>
        </w:rPr>
        <w:t xml:space="preserve">“Emotional intelligence is acknowledged as a key thing. Empathy is acknowledged as a superpower. Not for leaders and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001F24C8" w:rsidRPr="004D7DCA">
        <w:rPr>
          <w:rFonts w:asciiTheme="majorBidi" w:hAnsiTheme="majorBidi" w:cstheme="majorBidi"/>
        </w:rPr>
        <w:t>s</w:t>
      </w:r>
      <w:r w:rsidRPr="004D7DCA">
        <w:rPr>
          <w:rFonts w:asciiTheme="majorBidi" w:hAnsiTheme="majorBidi" w:cstheme="majorBidi"/>
        </w:rPr>
        <w:t xml:space="preserve"> only, but across leaders, countries, </w:t>
      </w:r>
      <w:r w:rsidR="007743AD" w:rsidRPr="004D7DCA">
        <w:rPr>
          <w:rFonts w:asciiTheme="majorBidi" w:hAnsiTheme="majorBidi" w:cstheme="majorBidi"/>
        </w:rPr>
        <w:t xml:space="preserve">and </w:t>
      </w:r>
      <w:r w:rsidRPr="004D7DCA">
        <w:rPr>
          <w:rFonts w:asciiTheme="majorBidi" w:hAnsiTheme="majorBidi" w:cstheme="majorBidi"/>
        </w:rPr>
        <w:t xml:space="preserve">even </w:t>
      </w:r>
      <w:r w:rsidR="002243CB" w:rsidRPr="004D7DCA">
        <w:rPr>
          <w:rFonts w:asciiTheme="majorBidi" w:hAnsiTheme="majorBidi" w:cstheme="majorBidi"/>
        </w:rPr>
        <w:t>Mafias empathy</w:t>
      </w:r>
      <w:r w:rsidRPr="004D7DCA">
        <w:rPr>
          <w:rFonts w:asciiTheme="majorBidi" w:hAnsiTheme="majorBidi" w:cstheme="majorBidi"/>
        </w:rPr>
        <w:t xml:space="preserve"> can make or break your day when you deal with human beings. And today, I think our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Fonts w:asciiTheme="majorBidi" w:hAnsiTheme="majorBidi" w:cstheme="majorBidi"/>
        </w:rPr>
        <w:t xml:space="preserve"> got impacted so much by systematic and… While are impacted by the industrial quality standards, excellence standards, follow the process, legal procedures</w:t>
      </w:r>
      <w:r w:rsidR="00004507" w:rsidRPr="004D7DCA">
        <w:rPr>
          <w:rFonts w:asciiTheme="majorBidi" w:hAnsiTheme="majorBidi" w:cstheme="majorBidi"/>
        </w:rPr>
        <w:t>.</w:t>
      </w:r>
      <w:r w:rsidRPr="004D7DCA">
        <w:rPr>
          <w:rFonts w:asciiTheme="majorBidi" w:hAnsiTheme="majorBidi" w:cstheme="majorBidi"/>
        </w:rPr>
        <w:t>”</w:t>
      </w:r>
      <w:r w:rsidR="00C04B48" w:rsidRPr="004D7DCA">
        <w:rPr>
          <w:rStyle w:val="None"/>
          <w:rFonts w:asciiTheme="majorBidi" w:hAnsiTheme="majorBidi" w:cstheme="majorBidi"/>
        </w:rPr>
        <w:t xml:space="preserve"> – (</w:t>
      </w:r>
      <w:r w:rsidR="00BB3BC7" w:rsidRPr="004D7DCA">
        <w:rPr>
          <w:rStyle w:val="None"/>
          <w:rFonts w:asciiTheme="majorBidi" w:hAnsiTheme="majorBidi" w:cstheme="majorBidi"/>
        </w:rPr>
        <w:t>SF</w:t>
      </w:r>
      <w:r w:rsidR="00C04B48" w:rsidRPr="004D7DCA">
        <w:rPr>
          <w:rStyle w:val="None"/>
          <w:rFonts w:asciiTheme="majorBidi" w:hAnsiTheme="majorBidi" w:cstheme="majorBidi"/>
        </w:rPr>
        <w:t>)</w:t>
      </w:r>
    </w:p>
    <w:p w14:paraId="4659818A" w14:textId="2F544E33" w:rsidR="00C04B48" w:rsidRPr="004D7DCA" w:rsidRDefault="00936952" w:rsidP="00563CA1">
      <w:pPr>
        <w:pStyle w:val="Quote"/>
        <w:ind w:left="0"/>
        <w:rPr>
          <w:rFonts w:asciiTheme="majorBidi" w:hAnsiTheme="majorBidi" w:cstheme="majorBidi"/>
        </w:rPr>
      </w:pPr>
      <w:r w:rsidRPr="004D7DCA">
        <w:rPr>
          <w:rStyle w:val="None"/>
          <w:rFonts w:asciiTheme="majorBidi" w:hAnsiTheme="majorBidi" w:cstheme="majorBidi"/>
        </w:rPr>
        <w:t xml:space="preserve">“Change management is the number one requirement for any transformation, and one of the </w:t>
      </w:r>
      <w:r w:rsidR="00A63FE4" w:rsidRPr="004D7DCA">
        <w:rPr>
          <w:rStyle w:val="None"/>
          <w:rFonts w:asciiTheme="majorBidi" w:hAnsiTheme="majorBidi" w:cstheme="majorBidi"/>
        </w:rPr>
        <w:t>transformations</w:t>
      </w:r>
      <w:r w:rsidRPr="004D7DCA">
        <w:rPr>
          <w:rStyle w:val="None"/>
          <w:rFonts w:asciiTheme="majorBidi" w:hAnsiTheme="majorBidi" w:cstheme="majorBidi"/>
        </w:rPr>
        <w:t xml:space="preserve"> is a change of leadership entity, or the transformation is the change of structure of an entity. </w:t>
      </w:r>
      <w:r w:rsidR="007743AD" w:rsidRPr="004D7DCA">
        <w:rPr>
          <w:rStyle w:val="None"/>
          <w:rFonts w:asciiTheme="majorBidi" w:hAnsiTheme="majorBidi" w:cstheme="majorBidi"/>
        </w:rPr>
        <w:t>P</w:t>
      </w:r>
      <w:r w:rsidRPr="004D7DCA">
        <w:rPr>
          <w:rStyle w:val="None"/>
          <w:rFonts w:asciiTheme="majorBidi" w:hAnsiTheme="majorBidi" w:cstheme="majorBidi"/>
        </w:rPr>
        <w:t xml:space="preserve">roper change management needs to happen and today, no matter how professional everyone is, no matter how systematic entities and people could be, there's always an emotional side </w:t>
      </w:r>
      <w:r w:rsidR="007743AD" w:rsidRPr="004D7DCA">
        <w:rPr>
          <w:rStyle w:val="None"/>
          <w:rFonts w:asciiTheme="majorBidi" w:hAnsiTheme="majorBidi" w:cstheme="majorBidi"/>
        </w:rPr>
        <w:t>to</w:t>
      </w:r>
      <w:r w:rsidRPr="004D7DCA">
        <w:rPr>
          <w:rStyle w:val="None"/>
          <w:rFonts w:asciiTheme="majorBidi" w:hAnsiTheme="majorBidi" w:cstheme="majorBidi"/>
        </w:rPr>
        <w:t xml:space="preserve">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Style w:val="None"/>
          <w:rFonts w:asciiTheme="majorBidi" w:hAnsiTheme="majorBidi" w:cstheme="majorBidi"/>
        </w:rPr>
        <w:t xml:space="preserve">. Every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Style w:val="None"/>
          <w:rFonts w:asciiTheme="majorBidi" w:hAnsiTheme="majorBidi" w:cstheme="majorBidi"/>
        </w:rPr>
        <w:t xml:space="preserve"> has its </w:t>
      </w:r>
      <w:r w:rsidR="00A63FE4" w:rsidRPr="004D7DCA">
        <w:rPr>
          <w:rStyle w:val="None"/>
          <w:rFonts w:asciiTheme="majorBidi" w:hAnsiTheme="majorBidi" w:cstheme="majorBidi"/>
        </w:rPr>
        <w:t>culture,</w:t>
      </w:r>
      <w:r w:rsidRPr="004D7DCA">
        <w:rPr>
          <w:rStyle w:val="None"/>
          <w:rFonts w:asciiTheme="majorBidi" w:hAnsiTheme="majorBidi" w:cstheme="majorBidi"/>
        </w:rPr>
        <w:t xml:space="preserve"> and it has its energy, and that energy is fuelled by the emotions of the people working in that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Style w:val="None"/>
          <w:rFonts w:asciiTheme="majorBidi" w:hAnsiTheme="majorBidi" w:cstheme="majorBidi"/>
        </w:rPr>
        <w:t>. If you don</w:t>
      </w:r>
      <w:r w:rsidRPr="004D7DCA">
        <w:rPr>
          <w:rStyle w:val="None"/>
          <w:rFonts w:asciiTheme="majorBidi" w:hAnsiTheme="majorBidi" w:cstheme="majorBidi"/>
          <w:rtl/>
        </w:rPr>
        <w:t>’</w:t>
      </w:r>
      <w:r w:rsidRPr="004D7DCA">
        <w:rPr>
          <w:rStyle w:val="None"/>
          <w:rFonts w:asciiTheme="majorBidi" w:hAnsiTheme="majorBidi" w:cstheme="majorBidi"/>
        </w:rPr>
        <w:t xml:space="preserve">t manage that fuel properly, you will burn your effort of transformation. You can start the transformation intending really good intentions for the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Style w:val="None"/>
          <w:rFonts w:asciiTheme="majorBidi" w:hAnsiTheme="majorBidi" w:cstheme="majorBidi"/>
        </w:rPr>
        <w:t xml:space="preserve"> and the people, but if you don</w:t>
      </w:r>
      <w:r w:rsidRPr="004D7DCA">
        <w:rPr>
          <w:rStyle w:val="None"/>
          <w:rFonts w:asciiTheme="majorBidi" w:hAnsiTheme="majorBidi" w:cstheme="majorBidi"/>
          <w:rtl/>
        </w:rPr>
        <w:t>’</w:t>
      </w:r>
      <w:r w:rsidRPr="004D7DCA">
        <w:rPr>
          <w:rStyle w:val="None"/>
          <w:rFonts w:asciiTheme="majorBidi" w:hAnsiTheme="majorBidi" w:cstheme="majorBidi"/>
        </w:rPr>
        <w:t>t manage that from a change management perspective</w:t>
      </w:r>
      <w:r w:rsidR="00004507" w:rsidRPr="004D7DCA">
        <w:rPr>
          <w:rStyle w:val="None"/>
          <w:rFonts w:asciiTheme="majorBidi" w:hAnsiTheme="majorBidi" w:cstheme="majorBidi"/>
        </w:rPr>
        <w:t>,</w:t>
      </w:r>
      <w:r w:rsidRPr="004D7DCA">
        <w:rPr>
          <w:rStyle w:val="None"/>
          <w:rFonts w:asciiTheme="majorBidi" w:hAnsiTheme="majorBidi" w:cstheme="majorBidi"/>
        </w:rPr>
        <w:t xml:space="preserve"> if that change is not managed properly, you might have the opposite impact</w:t>
      </w:r>
      <w:r w:rsidR="00004507" w:rsidRPr="004D7DCA">
        <w:rPr>
          <w:rStyle w:val="None"/>
          <w:rFonts w:asciiTheme="majorBidi" w:hAnsiTheme="majorBidi" w:cstheme="majorBidi"/>
        </w:rPr>
        <w:t>.</w:t>
      </w:r>
      <w:r w:rsidRPr="004D7DCA">
        <w:rPr>
          <w:rStyle w:val="None"/>
          <w:rFonts w:asciiTheme="majorBidi" w:hAnsiTheme="majorBidi" w:cstheme="majorBidi"/>
        </w:rPr>
        <w:t>”</w:t>
      </w:r>
      <w:r w:rsidR="00C04B48" w:rsidRPr="004D7DCA">
        <w:rPr>
          <w:rStyle w:val="None"/>
          <w:rFonts w:asciiTheme="majorBidi" w:hAnsiTheme="majorBidi" w:cstheme="majorBidi"/>
        </w:rPr>
        <w:t xml:space="preserve"> – (</w:t>
      </w:r>
      <w:r w:rsidR="00BB3BC7" w:rsidRPr="004D7DCA">
        <w:rPr>
          <w:rStyle w:val="None"/>
          <w:rFonts w:asciiTheme="majorBidi" w:hAnsiTheme="majorBidi" w:cstheme="majorBidi"/>
        </w:rPr>
        <w:t>SF</w:t>
      </w:r>
      <w:r w:rsidR="00C04B48" w:rsidRPr="004D7DCA">
        <w:rPr>
          <w:rStyle w:val="None"/>
          <w:rFonts w:asciiTheme="majorBidi" w:hAnsiTheme="majorBidi" w:cstheme="majorBidi"/>
        </w:rPr>
        <w:t>)</w:t>
      </w:r>
    </w:p>
    <w:p w14:paraId="082ACE62" w14:textId="4EF5EB4F" w:rsidR="00B3413D" w:rsidRPr="004D7DCA" w:rsidRDefault="00B3413D" w:rsidP="00CA3A96">
      <w:pPr>
        <w:pStyle w:val="Heading3"/>
      </w:pPr>
      <w:bookmarkStart w:id="2749" w:name="_Toc111468294"/>
      <w:r w:rsidRPr="004D7DCA">
        <w:t>Capabilities Development and Talent Acquisition</w:t>
      </w:r>
      <w:bookmarkEnd w:id="2749"/>
    </w:p>
    <w:p w14:paraId="47ECE3FF" w14:textId="0AF2A22C" w:rsidR="00936952" w:rsidRPr="004D7DCA" w:rsidRDefault="00936952" w:rsidP="009D738F">
      <w:pPr>
        <w:pStyle w:val="1stpara"/>
        <w:rPr>
          <w:rFonts w:asciiTheme="majorBidi" w:eastAsia="Times New Roman" w:hAnsiTheme="majorBidi" w:cstheme="majorBidi"/>
          <w:u w:color="000000"/>
        </w:rPr>
      </w:pPr>
      <w:r w:rsidRPr="004D7DCA">
        <w:rPr>
          <w:rFonts w:asciiTheme="majorBidi" w:hAnsiTheme="majorBidi" w:cstheme="majorBidi"/>
          <w:u w:color="000000"/>
        </w:rPr>
        <w:t>A skilled workforce is an important factor in running successful public sector operations, but most Abu Dhabi nationals lack adequate knowledge, skills, and experience to take up positions in the public sector</w:t>
      </w:r>
      <w:r w:rsidR="00004507" w:rsidRPr="004D7DCA">
        <w:rPr>
          <w:rFonts w:asciiTheme="majorBidi" w:hAnsiTheme="majorBidi" w:cstheme="majorBidi"/>
          <w:u w:color="000000"/>
        </w:rPr>
        <w:t>.</w:t>
      </w:r>
    </w:p>
    <w:p w14:paraId="65F38C32" w14:textId="3EF91024" w:rsidR="00936952" w:rsidRPr="004D7DCA" w:rsidRDefault="00563CA1" w:rsidP="00563CA1">
      <w:pPr>
        <w:pStyle w:val="Quote"/>
        <w:ind w:left="0"/>
        <w:rPr>
          <w:rStyle w:val="None"/>
          <w:rFonts w:asciiTheme="majorBidi" w:hAnsiTheme="majorBidi" w:cstheme="majorBidi"/>
          <w:i/>
          <w:iCs/>
        </w:rPr>
      </w:pPr>
      <w:r w:rsidRPr="004D7DCA">
        <w:rPr>
          <w:rStyle w:val="None"/>
          <w:rFonts w:asciiTheme="majorBidi" w:hAnsiTheme="majorBidi" w:cstheme="majorBidi"/>
          <w:lang w:val="en-IN"/>
        </w:rPr>
        <w:t>“</w:t>
      </w:r>
      <w:r w:rsidR="00936952" w:rsidRPr="004D7DCA">
        <w:rPr>
          <w:rStyle w:val="None"/>
          <w:rFonts w:asciiTheme="majorBidi" w:hAnsiTheme="majorBidi" w:cstheme="majorBidi"/>
        </w:rPr>
        <w:t xml:space="preserve">Different initiatives have been undertaken to build capability including investing in education, research, and development, creating great teams within the workplace, encouraging a multigenerational workforce, strengthening the human resource to develop clear job descriptions, and encouraging skilled </w:t>
      </w:r>
      <w:r w:rsidR="00936952" w:rsidRPr="004D7DCA">
        <w:rPr>
          <w:rStyle w:val="None"/>
          <w:rFonts w:asciiTheme="majorBidi" w:hAnsiTheme="majorBidi" w:cstheme="majorBidi"/>
        </w:rPr>
        <w:lastRenderedPageBreak/>
        <w:t xml:space="preserve">migrants by giving out more visas…So we were able to train a lot of people, retain them, </w:t>
      </w:r>
      <w:r w:rsidR="007743AD" w:rsidRPr="004D7DCA">
        <w:rPr>
          <w:rStyle w:val="None"/>
          <w:rFonts w:asciiTheme="majorBidi" w:hAnsiTheme="majorBidi" w:cstheme="majorBidi"/>
        </w:rPr>
        <w:t xml:space="preserve">and </w:t>
      </w:r>
      <w:r w:rsidR="00936952" w:rsidRPr="004D7DCA">
        <w:rPr>
          <w:rStyle w:val="None"/>
          <w:rFonts w:asciiTheme="majorBidi" w:hAnsiTheme="majorBidi" w:cstheme="majorBidi"/>
        </w:rPr>
        <w:t xml:space="preserve">attract them to the Abu Dhabi </w:t>
      </w:r>
      <w:r w:rsidR="00B339DF">
        <w:t>g</w:t>
      </w:r>
      <w:r w:rsidR="00B339DF" w:rsidRPr="004D7DCA">
        <w:t>overnment</w:t>
      </w:r>
      <w:r w:rsidR="00936952" w:rsidRPr="004D7DCA">
        <w:rPr>
          <w:rStyle w:val="None"/>
          <w:rFonts w:asciiTheme="majorBidi" w:hAnsiTheme="majorBidi" w:cstheme="majorBidi"/>
        </w:rPr>
        <w:t>. Abu Dhab</w:t>
      </w:r>
      <w:r w:rsidR="001B6459" w:rsidRPr="004D7DCA">
        <w:rPr>
          <w:rStyle w:val="None"/>
          <w:rFonts w:asciiTheme="majorBidi" w:hAnsiTheme="majorBidi" w:cstheme="majorBidi"/>
        </w:rPr>
        <w:t>i should continue the nationali</w:t>
      </w:r>
      <w:r w:rsidR="00C93A1C">
        <w:rPr>
          <w:rStyle w:val="None"/>
          <w:rFonts w:asciiTheme="majorBidi" w:hAnsiTheme="majorBidi" w:cstheme="majorBidi"/>
        </w:rPr>
        <w:t>s</w:t>
      </w:r>
      <w:r w:rsidR="00936952" w:rsidRPr="004D7DCA">
        <w:rPr>
          <w:rStyle w:val="None"/>
          <w:rFonts w:asciiTheme="majorBidi" w:hAnsiTheme="majorBidi" w:cstheme="majorBidi"/>
        </w:rPr>
        <w:t>ation plans, giving out more passports and making this a home for a bigger population</w:t>
      </w:r>
      <w:r w:rsidR="00004507" w:rsidRPr="004D7DCA">
        <w:rPr>
          <w:rStyle w:val="None"/>
          <w:rFonts w:asciiTheme="majorBidi" w:hAnsiTheme="majorBidi" w:cstheme="majorBidi"/>
        </w:rPr>
        <w:t>.</w:t>
      </w:r>
      <w:r w:rsidR="00936952" w:rsidRPr="004D7DCA">
        <w:rPr>
          <w:rStyle w:val="None"/>
          <w:rFonts w:asciiTheme="majorBidi" w:hAnsiTheme="majorBidi" w:cstheme="majorBidi"/>
        </w:rPr>
        <w:t>” – (MN)</w:t>
      </w:r>
    </w:p>
    <w:p w14:paraId="46690CC6" w14:textId="6825C1C2" w:rsidR="00936952" w:rsidRPr="004D7DCA" w:rsidRDefault="00936952" w:rsidP="00563CA1">
      <w:pPr>
        <w:pStyle w:val="NormalText"/>
        <w:rPr>
          <w:rFonts w:asciiTheme="majorBidi" w:hAnsiTheme="majorBidi" w:cstheme="majorBidi"/>
          <w:i/>
          <w:iCs/>
        </w:rPr>
      </w:pPr>
      <w:r w:rsidRPr="004D7DCA">
        <w:rPr>
          <w:rFonts w:asciiTheme="majorBidi" w:hAnsiTheme="majorBidi" w:cstheme="majorBidi"/>
          <w:u w:color="000000"/>
        </w:rPr>
        <w:t xml:space="preserve">The introduction of </w:t>
      </w:r>
      <w:r w:rsidR="00E34685" w:rsidRPr="004D7DCA">
        <w:rPr>
          <w:rFonts w:asciiTheme="majorBidi" w:hAnsiTheme="majorBidi" w:cstheme="majorBidi"/>
          <w:u w:color="000000"/>
        </w:rPr>
        <w:t>Mubadala</w:t>
      </w:r>
      <w:r w:rsidR="001B6459" w:rsidRPr="004D7DCA">
        <w:rPr>
          <w:rFonts w:asciiTheme="majorBidi" w:hAnsiTheme="majorBidi" w:cstheme="majorBidi"/>
          <w:u w:color="000000"/>
        </w:rPr>
        <w:t xml:space="preserve"> has prioriti</w:t>
      </w:r>
      <w:r w:rsidR="00C93A1C">
        <w:rPr>
          <w:rFonts w:asciiTheme="majorBidi" w:hAnsiTheme="majorBidi" w:cstheme="majorBidi"/>
          <w:u w:color="000000"/>
        </w:rPr>
        <w:t>s</w:t>
      </w:r>
      <w:r w:rsidRPr="004D7DCA">
        <w:rPr>
          <w:rFonts w:asciiTheme="majorBidi" w:hAnsiTheme="majorBidi" w:cstheme="majorBidi"/>
          <w:u w:color="000000"/>
        </w:rPr>
        <w:t>ed the training and recruitment of Emiratis into public services.</w:t>
      </w:r>
      <w:r w:rsidR="00563CA1" w:rsidRPr="004D7DCA">
        <w:rPr>
          <w:rFonts w:asciiTheme="majorBidi" w:hAnsiTheme="majorBidi" w:cstheme="majorBidi"/>
          <w:u w:color="000000"/>
        </w:rPr>
        <w:t xml:space="preserve"> </w:t>
      </w:r>
      <w:r w:rsidRPr="004D7DCA">
        <w:rPr>
          <w:rStyle w:val="None"/>
          <w:rFonts w:asciiTheme="majorBidi" w:hAnsiTheme="majorBidi" w:cstheme="majorBidi"/>
        </w:rPr>
        <w:t xml:space="preserve">“The challenge is finding UAE nationals who have the right level of education, </w:t>
      </w:r>
      <w:r w:rsidR="00E642B4" w:rsidRPr="004D7DCA">
        <w:rPr>
          <w:rStyle w:val="None"/>
          <w:rFonts w:asciiTheme="majorBidi" w:hAnsiTheme="majorBidi" w:cstheme="majorBidi"/>
        </w:rPr>
        <w:t>knowledge,</w:t>
      </w:r>
      <w:r w:rsidRPr="004D7DCA">
        <w:rPr>
          <w:rStyle w:val="None"/>
          <w:rFonts w:asciiTheme="majorBidi" w:hAnsiTheme="majorBidi" w:cstheme="majorBidi"/>
        </w:rPr>
        <w:t xml:space="preserve"> and skills for these positions. The government may need to focus its efforts more towards developing leadership and technical skills for such posts to have very qualified candidates for the roles</w:t>
      </w:r>
      <w:r w:rsidR="002B1743" w:rsidRPr="004D7DCA">
        <w:rPr>
          <w:rStyle w:val="None"/>
          <w:rFonts w:asciiTheme="majorBidi" w:hAnsiTheme="majorBidi" w:cstheme="majorBidi"/>
        </w:rPr>
        <w:t>.</w:t>
      </w:r>
      <w:r w:rsidRPr="004D7DCA">
        <w:rPr>
          <w:rStyle w:val="None"/>
          <w:rFonts w:asciiTheme="majorBidi" w:hAnsiTheme="majorBidi" w:cstheme="majorBidi"/>
        </w:rPr>
        <w:t>”</w:t>
      </w:r>
      <w:r w:rsidR="002B1743" w:rsidRPr="004D7DCA">
        <w:rPr>
          <w:rStyle w:val="None"/>
          <w:rFonts w:asciiTheme="majorBidi" w:hAnsiTheme="majorBidi" w:cstheme="majorBidi"/>
        </w:rPr>
        <w:t xml:space="preserve"> – (</w:t>
      </w:r>
      <w:r w:rsidR="00DE6EEE" w:rsidRPr="004D7DCA">
        <w:rPr>
          <w:rStyle w:val="None"/>
          <w:rFonts w:asciiTheme="majorBidi" w:hAnsiTheme="majorBidi" w:cstheme="majorBidi"/>
        </w:rPr>
        <w:t>AK</w:t>
      </w:r>
      <w:r w:rsidR="002B1743" w:rsidRPr="004D7DCA">
        <w:rPr>
          <w:rStyle w:val="None"/>
          <w:rFonts w:asciiTheme="majorBidi" w:hAnsiTheme="majorBidi" w:cstheme="majorBidi"/>
        </w:rPr>
        <w:t>)</w:t>
      </w:r>
    </w:p>
    <w:p w14:paraId="0A0579A7" w14:textId="44EB7A58" w:rsidR="0067715F" w:rsidRPr="004D7DCA" w:rsidRDefault="00936952" w:rsidP="009D738F">
      <w:pPr>
        <w:pStyle w:val="NormalText"/>
        <w:rPr>
          <w:rStyle w:val="None"/>
          <w:rFonts w:asciiTheme="majorBidi" w:hAnsiTheme="majorBidi" w:cstheme="majorBidi"/>
          <w:u w:color="000000"/>
        </w:rPr>
      </w:pPr>
      <w:r w:rsidRPr="004D7DCA">
        <w:rPr>
          <w:rFonts w:asciiTheme="majorBidi" w:hAnsiTheme="majorBidi" w:cstheme="majorBidi"/>
          <w:u w:color="000000"/>
        </w:rPr>
        <w:t xml:space="preserve">The government has a clear direction for </w:t>
      </w:r>
      <w:r w:rsidR="001B6459" w:rsidRPr="004D7DCA">
        <w:rPr>
          <w:rFonts w:asciiTheme="majorBidi" w:hAnsiTheme="majorBidi" w:cstheme="majorBidi"/>
          <w:u w:color="000000"/>
        </w:rPr>
        <w:t xml:space="preserve">the </w:t>
      </w:r>
      <w:r w:rsidRPr="004D7DCA">
        <w:rPr>
          <w:rFonts w:asciiTheme="majorBidi" w:hAnsiTheme="majorBidi" w:cstheme="majorBidi"/>
          <w:u w:color="000000"/>
        </w:rPr>
        <w:t xml:space="preserve">capacity building based </w:t>
      </w:r>
      <w:r w:rsidR="00A63FE4" w:rsidRPr="004D7DCA">
        <w:rPr>
          <w:rFonts w:asciiTheme="majorBidi" w:hAnsiTheme="majorBidi" w:cstheme="majorBidi"/>
          <w:u w:color="000000"/>
        </w:rPr>
        <w:t>on</w:t>
      </w:r>
      <w:r w:rsidRPr="004D7DCA">
        <w:rPr>
          <w:rFonts w:asciiTheme="majorBidi" w:hAnsiTheme="majorBidi" w:cstheme="majorBidi"/>
          <w:u w:color="000000"/>
        </w:rPr>
        <w:t xml:space="preserve"> what was required to enhance public </w:t>
      </w:r>
      <w:r w:rsidR="00A63FE4" w:rsidRPr="004D7DCA">
        <w:rPr>
          <w:rFonts w:asciiTheme="majorBidi" w:hAnsiTheme="majorBidi" w:cstheme="majorBidi"/>
          <w:u w:color="000000"/>
        </w:rPr>
        <w:t>services and</w:t>
      </w:r>
      <w:r w:rsidRPr="004D7DCA">
        <w:rPr>
          <w:rFonts w:asciiTheme="majorBidi" w:hAnsiTheme="majorBidi" w:cstheme="majorBidi"/>
          <w:u w:color="000000"/>
        </w:rPr>
        <w:t xml:space="preserve"> has created specialist units such as the Department of Government Support.</w:t>
      </w:r>
    </w:p>
    <w:p w14:paraId="4B1898CF" w14:textId="20456A63" w:rsidR="0067715F" w:rsidRPr="004D7DCA" w:rsidRDefault="0067715F" w:rsidP="00CA3A96">
      <w:pPr>
        <w:pStyle w:val="Heading3"/>
      </w:pPr>
      <w:bookmarkStart w:id="2750" w:name="_Toc111468295"/>
      <w:r w:rsidRPr="004D7DCA">
        <w:t>Strategic Planning and Implementation</w:t>
      </w:r>
      <w:bookmarkEnd w:id="2750"/>
    </w:p>
    <w:p w14:paraId="7764700D" w14:textId="0B8712C3" w:rsidR="00936952" w:rsidRPr="004D7DCA" w:rsidRDefault="00936952" w:rsidP="009D738F">
      <w:pPr>
        <w:pStyle w:val="1stpara"/>
        <w:rPr>
          <w:rFonts w:asciiTheme="majorBidi" w:eastAsia="Times New Roman" w:hAnsiTheme="majorBidi" w:cstheme="majorBidi"/>
          <w:u w:color="000000"/>
        </w:rPr>
      </w:pPr>
      <w:r w:rsidRPr="004D7DCA">
        <w:rPr>
          <w:rFonts w:asciiTheme="majorBidi" w:hAnsiTheme="majorBidi" w:cstheme="majorBidi"/>
          <w:u w:color="000000"/>
        </w:rPr>
        <w:t xml:space="preserve">Strategic planning has evolved from a lack of knowledge to a key part of public sector planning, though these changes have not always brought clarity to the planning process. Multiple factors have shaped this evolution, and </w:t>
      </w:r>
      <w:r w:rsidR="007743AD" w:rsidRPr="004D7DCA">
        <w:rPr>
          <w:rFonts w:asciiTheme="majorBidi" w:hAnsiTheme="majorBidi" w:cstheme="majorBidi"/>
          <w:u w:color="000000"/>
        </w:rPr>
        <w:t xml:space="preserve">the </w:t>
      </w:r>
      <w:r w:rsidRPr="004D7DCA">
        <w:rPr>
          <w:rFonts w:asciiTheme="majorBidi" w:hAnsiTheme="majorBidi" w:cstheme="majorBidi"/>
          <w:u w:color="000000"/>
        </w:rPr>
        <w:t xml:space="preserve">key among them is the frequently changing plans triggered by a change in leadership or the rapidly changing environment. A core aspect of strategic planning is outlining an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Fonts w:asciiTheme="majorBidi" w:hAnsiTheme="majorBidi" w:cstheme="majorBidi"/>
          <w:u w:color="000000"/>
          <w:rtl/>
        </w:rPr>
        <w:t>’</w:t>
      </w:r>
      <w:r w:rsidRPr="004D7DCA">
        <w:rPr>
          <w:rFonts w:asciiTheme="majorBidi" w:hAnsiTheme="majorBidi" w:cstheme="majorBidi"/>
          <w:u w:color="000000"/>
        </w:rPr>
        <w:t xml:space="preserve">s vision and providing long-term direction. </w:t>
      </w:r>
    </w:p>
    <w:p w14:paraId="632BACE3" w14:textId="79811FF6" w:rsidR="00936952" w:rsidRPr="004D7DCA" w:rsidRDefault="00936952" w:rsidP="009D738F">
      <w:pPr>
        <w:pStyle w:val="NormalText"/>
        <w:rPr>
          <w:rFonts w:asciiTheme="majorBidi" w:eastAsia="Times New Roman" w:hAnsiTheme="majorBidi" w:cstheme="majorBidi"/>
          <w:u w:color="000000"/>
        </w:rPr>
      </w:pPr>
      <w:r w:rsidRPr="004D7DCA">
        <w:rPr>
          <w:rFonts w:asciiTheme="majorBidi" w:hAnsiTheme="majorBidi" w:cstheme="majorBidi"/>
          <w:u w:color="000000"/>
        </w:rPr>
        <w:t xml:space="preserve">If a vision keeps changing, it can lead to confusion and frustration, which public sector staff in Abu Dhabi have experienced since the introduction of strategic planning. The frequent changes hindered </w:t>
      </w:r>
      <w:r w:rsidR="002B1743" w:rsidRPr="004D7DCA">
        <w:rPr>
          <w:rFonts w:asciiTheme="majorBidi" w:hAnsiTheme="majorBidi" w:cstheme="majorBidi"/>
          <w:u w:color="000000"/>
        </w:rPr>
        <w:t xml:space="preserve">the </w:t>
      </w:r>
      <w:r w:rsidRPr="004D7DCA">
        <w:rPr>
          <w:rFonts w:asciiTheme="majorBidi" w:hAnsiTheme="majorBidi" w:cstheme="majorBidi"/>
          <w:u w:color="000000"/>
        </w:rPr>
        <w:t xml:space="preserve">proper implementation of plans </w:t>
      </w:r>
      <w:r w:rsidR="002B1743" w:rsidRPr="004D7DCA">
        <w:rPr>
          <w:rFonts w:asciiTheme="majorBidi" w:hAnsiTheme="majorBidi" w:cstheme="majorBidi"/>
          <w:u w:color="000000"/>
        </w:rPr>
        <w:t xml:space="preserve">and </w:t>
      </w:r>
      <w:r w:rsidRPr="004D7DCA">
        <w:rPr>
          <w:rFonts w:asciiTheme="majorBidi" w:hAnsiTheme="majorBidi" w:cstheme="majorBidi"/>
          <w:u w:color="000000"/>
        </w:rPr>
        <w:t>caused frustration among the planning units.</w:t>
      </w:r>
    </w:p>
    <w:p w14:paraId="1D947E92" w14:textId="63D2C8B1" w:rsidR="00936952" w:rsidRPr="004D7DCA" w:rsidRDefault="00936952" w:rsidP="00563CA1">
      <w:pPr>
        <w:pStyle w:val="Quote"/>
        <w:ind w:left="0"/>
        <w:rPr>
          <w:rStyle w:val="None"/>
          <w:rFonts w:asciiTheme="majorBidi" w:hAnsiTheme="majorBidi" w:cstheme="majorBidi"/>
          <w:i/>
          <w:iCs/>
        </w:rPr>
      </w:pPr>
      <w:r w:rsidRPr="004D7DCA">
        <w:rPr>
          <w:rStyle w:val="None"/>
          <w:rFonts w:asciiTheme="majorBidi" w:hAnsiTheme="majorBidi" w:cstheme="majorBidi"/>
          <w:rtl/>
        </w:rPr>
        <w:t>“</w:t>
      </w:r>
      <w:r w:rsidRPr="004D7DCA">
        <w:rPr>
          <w:rStyle w:val="None"/>
          <w:rFonts w:asciiTheme="majorBidi" w:hAnsiTheme="majorBidi" w:cstheme="majorBidi"/>
        </w:rPr>
        <w:t>I noticed in the past 11 year</w:t>
      </w:r>
      <w:r w:rsidRPr="004D7DCA">
        <w:rPr>
          <w:rStyle w:val="None"/>
          <w:rFonts w:asciiTheme="majorBidi" w:hAnsiTheme="majorBidi" w:cstheme="majorBidi"/>
          <w:rtl/>
        </w:rPr>
        <w:t xml:space="preserve">’ </w:t>
      </w:r>
      <w:r w:rsidRPr="004D7DCA">
        <w:rPr>
          <w:rStyle w:val="None"/>
          <w:rFonts w:asciiTheme="majorBidi" w:hAnsiTheme="majorBidi" w:cstheme="majorBidi"/>
        </w:rPr>
        <w:t>vision keeps changing more often and that affects the planning and the strategy and everything and cascading down, which gives people or even people who are working on the strategy part frustration because while vision keeps changing everything around it needs to be changed</w:t>
      </w:r>
      <w:r w:rsidR="00D41EF6" w:rsidRPr="004D7DCA">
        <w:rPr>
          <w:rStyle w:val="None"/>
          <w:rFonts w:asciiTheme="majorBidi" w:hAnsiTheme="majorBidi" w:cstheme="majorBidi"/>
        </w:rPr>
        <w:t>.</w:t>
      </w:r>
      <w:r w:rsidRPr="004D7DCA">
        <w:rPr>
          <w:rStyle w:val="None"/>
          <w:rFonts w:asciiTheme="majorBidi" w:hAnsiTheme="majorBidi" w:cstheme="majorBidi"/>
        </w:rPr>
        <w:t>” – (AJ)</w:t>
      </w:r>
    </w:p>
    <w:p w14:paraId="64C8756A" w14:textId="3C99FF34" w:rsidR="00936952" w:rsidRPr="004D7DCA" w:rsidRDefault="00936952" w:rsidP="009D738F">
      <w:pPr>
        <w:pStyle w:val="NormalText"/>
        <w:rPr>
          <w:rFonts w:asciiTheme="majorBidi" w:eastAsia="Times New Roman" w:hAnsiTheme="majorBidi" w:cstheme="majorBidi"/>
          <w:u w:color="000000"/>
        </w:rPr>
      </w:pPr>
      <w:r w:rsidRPr="004D7DCA">
        <w:rPr>
          <w:rFonts w:asciiTheme="majorBidi" w:hAnsiTheme="majorBidi" w:cstheme="majorBidi"/>
          <w:u w:color="000000"/>
        </w:rPr>
        <w:t xml:space="preserve">The rapidly changing business environment made strategic planning even more relevant </w:t>
      </w:r>
      <w:r w:rsidR="002B1743" w:rsidRPr="004D7DCA">
        <w:rPr>
          <w:rFonts w:asciiTheme="majorBidi" w:hAnsiTheme="majorBidi" w:cstheme="majorBidi"/>
          <w:u w:color="000000"/>
        </w:rPr>
        <w:t>regarding</w:t>
      </w:r>
      <w:r w:rsidRPr="004D7DCA">
        <w:rPr>
          <w:rFonts w:asciiTheme="majorBidi" w:hAnsiTheme="majorBidi" w:cstheme="majorBidi"/>
          <w:u w:color="000000"/>
        </w:rPr>
        <w:t xml:space="preserve"> re-shaping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Fonts w:asciiTheme="majorBidi" w:hAnsiTheme="majorBidi" w:cstheme="majorBidi"/>
          <w:u w:color="000000"/>
        </w:rPr>
        <w:t>al plans in response to the changes. However, this also means that the strategic plans are short-lived, the planners experience difficulties in developing strategic maps</w:t>
      </w:r>
      <w:r w:rsidR="002B1743" w:rsidRPr="004D7DCA">
        <w:rPr>
          <w:rFonts w:asciiTheme="majorBidi" w:hAnsiTheme="majorBidi" w:cstheme="majorBidi"/>
          <w:u w:color="000000"/>
        </w:rPr>
        <w:t>,</w:t>
      </w:r>
      <w:r w:rsidRPr="004D7DCA">
        <w:rPr>
          <w:rFonts w:asciiTheme="majorBidi" w:hAnsiTheme="majorBidi" w:cstheme="majorBidi"/>
          <w:u w:color="000000"/>
        </w:rPr>
        <w:t xml:space="preserve"> and entities have </w:t>
      </w:r>
      <w:r w:rsidR="00D41EF6" w:rsidRPr="004D7DCA">
        <w:rPr>
          <w:rFonts w:asciiTheme="majorBidi" w:hAnsiTheme="majorBidi" w:cstheme="majorBidi"/>
          <w:u w:color="000000"/>
        </w:rPr>
        <w:t>insufficient</w:t>
      </w:r>
      <w:r w:rsidRPr="004D7DCA">
        <w:rPr>
          <w:rFonts w:asciiTheme="majorBidi" w:hAnsiTheme="majorBidi" w:cstheme="majorBidi"/>
          <w:u w:color="000000"/>
        </w:rPr>
        <w:t xml:space="preserve"> time to implement and reali</w:t>
      </w:r>
      <w:r w:rsidR="00C93A1C">
        <w:rPr>
          <w:rFonts w:asciiTheme="majorBidi" w:hAnsiTheme="majorBidi" w:cstheme="majorBidi"/>
          <w:u w:color="000000"/>
        </w:rPr>
        <w:t>s</w:t>
      </w:r>
      <w:r w:rsidRPr="004D7DCA">
        <w:rPr>
          <w:rFonts w:asciiTheme="majorBidi" w:hAnsiTheme="majorBidi" w:cstheme="majorBidi"/>
          <w:u w:color="000000"/>
        </w:rPr>
        <w:t>e results.</w:t>
      </w:r>
    </w:p>
    <w:p w14:paraId="074F1F92" w14:textId="20E9A071" w:rsidR="00BA14C1" w:rsidRPr="00C509D9" w:rsidRDefault="00936952" w:rsidP="00563CA1">
      <w:pPr>
        <w:spacing w:line="360" w:lineRule="auto"/>
        <w:jc w:val="both"/>
        <w:rPr>
          <w:rStyle w:val="QuoteChar"/>
          <w:rFonts w:eastAsiaTheme="minorHAnsi" w:cs="Times New Roman"/>
          <w:b w:val="0"/>
          <w:sz w:val="22"/>
        </w:rPr>
      </w:pPr>
      <w:r w:rsidRPr="00C509D9">
        <w:rPr>
          <w:rStyle w:val="None"/>
          <w:rFonts w:eastAsia="Times New Roman" w:cs="Times New Roman"/>
          <w:b w:val="0"/>
          <w:color w:val="000000"/>
          <w:sz w:val="22"/>
          <w:u w:color="000000"/>
          <w:rtl/>
        </w:rPr>
        <w:t>“</w:t>
      </w:r>
      <w:r w:rsidRPr="00C509D9">
        <w:rPr>
          <w:rStyle w:val="QuoteChar"/>
          <w:rFonts w:eastAsiaTheme="minorHAnsi" w:cs="Times New Roman"/>
          <w:b w:val="0"/>
          <w:sz w:val="22"/>
        </w:rPr>
        <w:t>We rush too much. We rush things too fast. We</w:t>
      </w:r>
      <w:r w:rsidRPr="00C509D9">
        <w:rPr>
          <w:rStyle w:val="QuoteChar"/>
          <w:rFonts w:eastAsiaTheme="minorHAnsi" w:cs="Times New Roman"/>
          <w:b w:val="0"/>
          <w:sz w:val="22"/>
          <w:rtl/>
        </w:rPr>
        <w:t>’</w:t>
      </w:r>
      <w:r w:rsidRPr="00C509D9">
        <w:rPr>
          <w:rStyle w:val="QuoteChar"/>
          <w:rFonts w:eastAsiaTheme="minorHAnsi" w:cs="Times New Roman"/>
          <w:b w:val="0"/>
          <w:sz w:val="22"/>
        </w:rPr>
        <w:t>ve got to do this. We</w:t>
      </w:r>
      <w:r w:rsidRPr="00C509D9">
        <w:rPr>
          <w:rStyle w:val="QuoteChar"/>
          <w:rFonts w:eastAsiaTheme="minorHAnsi" w:cs="Times New Roman"/>
          <w:b w:val="0"/>
          <w:sz w:val="22"/>
          <w:rtl/>
        </w:rPr>
        <w:t>’</w:t>
      </w:r>
      <w:r w:rsidR="00563CA1" w:rsidRPr="00C509D9">
        <w:rPr>
          <w:rStyle w:val="QuoteChar"/>
          <w:rFonts w:eastAsiaTheme="minorHAnsi" w:cs="Times New Roman"/>
          <w:b w:val="0"/>
          <w:sz w:val="22"/>
        </w:rPr>
        <w:t>ve got to do the biggest.</w:t>
      </w:r>
      <w:r w:rsidRPr="00C509D9">
        <w:rPr>
          <w:rStyle w:val="QuoteChar"/>
          <w:rFonts w:eastAsiaTheme="minorHAnsi" w:cs="Times New Roman"/>
          <w:b w:val="0"/>
          <w:sz w:val="22"/>
        </w:rPr>
        <w:t xml:space="preserve"> We</w:t>
      </w:r>
      <w:r w:rsidRPr="00C509D9">
        <w:rPr>
          <w:rStyle w:val="QuoteChar"/>
          <w:rFonts w:eastAsiaTheme="minorHAnsi" w:cs="Times New Roman"/>
          <w:b w:val="0"/>
          <w:sz w:val="22"/>
          <w:rtl/>
        </w:rPr>
        <w:t>’</w:t>
      </w:r>
      <w:r w:rsidRPr="00C509D9">
        <w:rPr>
          <w:rStyle w:val="QuoteChar"/>
          <w:rFonts w:eastAsiaTheme="minorHAnsi" w:cs="Times New Roman"/>
          <w:b w:val="0"/>
          <w:sz w:val="22"/>
        </w:rPr>
        <w:t>ve got to do, like Abu Dhabi port has to be the biggest airport or like more artistic and they become something very expensive</w:t>
      </w:r>
      <w:r w:rsidR="001E4446" w:rsidRPr="004D7DCA">
        <w:rPr>
          <w:rStyle w:val="QuoteChar"/>
          <w:rFonts w:eastAsiaTheme="minorHAnsi" w:cs="Times New Roman"/>
          <w:b w:val="0"/>
          <w:sz w:val="22"/>
        </w:rPr>
        <w:t>.</w:t>
      </w:r>
      <w:r w:rsidRPr="00C509D9">
        <w:rPr>
          <w:rStyle w:val="QuoteChar"/>
          <w:rFonts w:eastAsiaTheme="minorHAnsi" w:cs="Times New Roman"/>
          <w:b w:val="0"/>
          <w:sz w:val="22"/>
        </w:rPr>
        <w:t>” – (MN)</w:t>
      </w:r>
    </w:p>
    <w:p w14:paraId="15DAFA69" w14:textId="7AE0549D" w:rsidR="00BA14C1" w:rsidRPr="004D7DCA" w:rsidRDefault="00BA14C1" w:rsidP="00CA3A96">
      <w:pPr>
        <w:pStyle w:val="Heading3"/>
      </w:pPr>
      <w:bookmarkStart w:id="2751" w:name="_Toc111536917"/>
      <w:bookmarkStart w:id="2752" w:name="_headingh.2f3j2rp"/>
      <w:bookmarkStart w:id="2753" w:name="_Toc111468296"/>
      <w:bookmarkEnd w:id="2751"/>
      <w:bookmarkEnd w:id="2752"/>
      <w:r w:rsidRPr="004D7DCA">
        <w:lastRenderedPageBreak/>
        <w:t xml:space="preserve">What does </w:t>
      </w:r>
      <w:r w:rsidR="001E4446" w:rsidRPr="004D7DCA">
        <w:t xml:space="preserve">the </w:t>
      </w:r>
      <w:r w:rsidRPr="004D7DCA">
        <w:t xml:space="preserve">Abu Dhabi </w:t>
      </w:r>
      <w:r w:rsidR="00DE3A3E">
        <w:t>G</w:t>
      </w:r>
      <w:r w:rsidR="00B339DF" w:rsidRPr="004D7DCA">
        <w:t>overnment</w:t>
      </w:r>
      <w:r w:rsidRPr="004D7DCA">
        <w:t xml:space="preserve"> </w:t>
      </w:r>
      <w:r w:rsidR="00DE3A3E">
        <w:t>N</w:t>
      </w:r>
      <w:r w:rsidRPr="004D7DCA">
        <w:t>eed?</w:t>
      </w:r>
      <w:bookmarkEnd w:id="2753"/>
    </w:p>
    <w:p w14:paraId="3F9E98F9" w14:textId="7C8BD35A" w:rsidR="00936952" w:rsidRPr="00484352" w:rsidRDefault="00936952">
      <w:pPr>
        <w:pStyle w:val="1stpara"/>
        <w:keepNext/>
        <w:keepLines/>
        <w:numPr>
          <w:ilvl w:val="0"/>
          <w:numId w:val="30"/>
        </w:numPr>
        <w:spacing w:after="0" w:afterAutospacing="0"/>
        <w:rPr>
          <w:rFonts w:asciiTheme="majorBidi" w:eastAsia="Times New Roman" w:hAnsiTheme="majorBidi" w:cstheme="majorBidi"/>
          <w:u w:color="2F5496"/>
        </w:rPr>
      </w:pPr>
      <w:bookmarkStart w:id="2754" w:name="_Toc110580503"/>
      <w:r w:rsidRPr="00484352">
        <w:rPr>
          <w:rFonts w:asciiTheme="majorBidi" w:hAnsiTheme="majorBidi" w:cstheme="majorBidi"/>
          <w:u w:color="2F5496"/>
        </w:rPr>
        <w:t xml:space="preserve">Further building capabilities and talent </w:t>
      </w:r>
      <w:bookmarkEnd w:id="2754"/>
      <w:r w:rsidR="00E9724B" w:rsidRPr="00484352">
        <w:rPr>
          <w:rFonts w:asciiTheme="majorBidi" w:hAnsiTheme="majorBidi" w:cstheme="majorBidi"/>
          <w:u w:color="2F5496"/>
        </w:rPr>
        <w:t xml:space="preserve">acquisition </w:t>
      </w:r>
    </w:p>
    <w:p w14:paraId="425F55EF" w14:textId="51A9989D" w:rsidR="00936952" w:rsidRPr="004D7DCA" w:rsidRDefault="00936952" w:rsidP="009D738F">
      <w:pPr>
        <w:pStyle w:val="1stpara"/>
        <w:keepNext/>
        <w:keepLines/>
        <w:rPr>
          <w:rFonts w:asciiTheme="majorBidi" w:eastAsia="Times New Roman" w:hAnsiTheme="majorBidi" w:cstheme="majorBidi"/>
          <w:u w:color="000000"/>
        </w:rPr>
      </w:pPr>
      <w:r w:rsidRPr="004D7DCA">
        <w:rPr>
          <w:rFonts w:asciiTheme="majorBidi" w:hAnsiTheme="majorBidi" w:cstheme="majorBidi"/>
          <w:u w:color="000000"/>
        </w:rPr>
        <w:t xml:space="preserve">Overall, participants concurred that their government is doing well </w:t>
      </w:r>
      <w:r w:rsidR="002B1743" w:rsidRPr="004D7DCA">
        <w:rPr>
          <w:rFonts w:asciiTheme="majorBidi" w:hAnsiTheme="majorBidi" w:cstheme="majorBidi"/>
          <w:u w:color="000000"/>
        </w:rPr>
        <w:t xml:space="preserve">in </w:t>
      </w:r>
      <w:r w:rsidRPr="004D7DCA">
        <w:rPr>
          <w:rFonts w:asciiTheme="majorBidi" w:hAnsiTheme="majorBidi" w:cstheme="majorBidi"/>
          <w:u w:color="000000"/>
        </w:rPr>
        <w:t>enhancing strategic capabilities</w:t>
      </w:r>
      <w:r w:rsidR="001E4446" w:rsidRPr="004D7DCA">
        <w:rPr>
          <w:rFonts w:asciiTheme="majorBidi" w:hAnsiTheme="majorBidi" w:cstheme="majorBidi"/>
          <w:u w:color="000000"/>
        </w:rPr>
        <w:t>,</w:t>
      </w:r>
      <w:r w:rsidRPr="004D7DCA">
        <w:rPr>
          <w:rFonts w:asciiTheme="majorBidi" w:hAnsiTheme="majorBidi" w:cstheme="majorBidi"/>
          <w:u w:color="000000"/>
        </w:rPr>
        <w:t xml:space="preserve"> task forces, capability frameworks, or concepts of understanding, setting up overall directions, and bringing people together and developing those directions </w:t>
      </w:r>
      <w:r w:rsidR="002E1DB5" w:rsidRPr="004D7DCA">
        <w:rPr>
          <w:rFonts w:asciiTheme="majorBidi" w:hAnsiTheme="majorBidi" w:cstheme="majorBidi"/>
          <w:u w:color="000000"/>
        </w:rPr>
        <w:fldChar w:fldCharType="begin"/>
      </w:r>
      <w:r w:rsidR="002E1DB5" w:rsidRPr="004D7DCA">
        <w:rPr>
          <w:rFonts w:asciiTheme="majorBidi" w:hAnsiTheme="majorBidi" w:cstheme="majorBidi"/>
          <w:u w:color="000000"/>
        </w:rPr>
        <w:instrText xml:space="preserve"> ADDIN EN.CITE &lt;EndNote&gt;&lt;Cite&gt;&lt;Author&gt;Scott-Jackson&lt;/Author&gt;&lt;Year&gt;2008&lt;/Year&gt;&lt;RecNum&gt;136&lt;/RecNum&gt;&lt;DisplayText&gt;(Scott-Jackson, 2008)&lt;/DisplayText&gt;&lt;record&gt;&lt;rec-number&gt;136&lt;/rec-number&gt;&lt;foreign-keys&gt;&lt;key app="EN" db-id="zwrsvxdffvpaf9etrvzver580vdxxd5pe0w0" timestamp="1659972247"&gt;136&lt;/key&gt;&lt;/foreign-keys&gt;&lt;ref-type name="Report"&gt;27&lt;/ref-type&gt;&lt;contributors&gt;&lt;authors&gt;&lt;author&gt;Scott-Jackson, William B&lt;/author&gt;&lt;/authors&gt;&lt;/contributors&gt;&lt;titles&gt;&lt;title&gt;The Gulf Arab management style as a source of strategic advantage: Building global strategic capabilities on the foundations of local culture&lt;/title&gt;&lt;/titles&gt;&lt;dates&gt;&lt;year&gt;2008&lt;/year&gt;&lt;/dates&gt;&lt;publisher&gt;Society for Organizational Learning&lt;/publisher&gt;&lt;urls&gt;&lt;related-urls&gt;&lt;url&gt;https://www.academia.edu/23988276/The_Gulf_Arab_Management_Style_as_a_source_of_strategic_advantage_Building_Global_Strategic_Capabilities_On_The_Foundations_Of_Local_Culture&lt;/url&gt;&lt;/related-urls&gt;&lt;/urls&gt;&lt;/record&gt;&lt;/Cite&gt;&lt;/EndNote&gt;</w:instrText>
      </w:r>
      <w:r w:rsidR="002E1DB5" w:rsidRPr="004D7DCA">
        <w:rPr>
          <w:rFonts w:asciiTheme="majorBidi" w:hAnsiTheme="majorBidi" w:cstheme="majorBidi"/>
          <w:u w:color="000000"/>
        </w:rPr>
        <w:fldChar w:fldCharType="separate"/>
      </w:r>
      <w:r w:rsidR="002E1DB5" w:rsidRPr="004D7DCA">
        <w:rPr>
          <w:rFonts w:asciiTheme="majorBidi" w:hAnsiTheme="majorBidi" w:cstheme="majorBidi"/>
          <w:noProof/>
          <w:u w:color="000000"/>
        </w:rPr>
        <w:t>(Scott-Jackson, 2008)</w:t>
      </w:r>
      <w:r w:rsidR="002E1DB5" w:rsidRPr="004D7DCA">
        <w:rPr>
          <w:rFonts w:asciiTheme="majorBidi" w:hAnsiTheme="majorBidi" w:cstheme="majorBidi"/>
          <w:u w:color="000000"/>
        </w:rPr>
        <w:fldChar w:fldCharType="end"/>
      </w:r>
      <w:r w:rsidR="002E1DB5" w:rsidRPr="004D7DCA">
        <w:rPr>
          <w:rFonts w:asciiTheme="majorBidi" w:hAnsiTheme="majorBidi" w:cstheme="majorBidi"/>
          <w:u w:color="000000"/>
        </w:rPr>
        <w:t>.</w:t>
      </w:r>
      <w:r w:rsidRPr="004D7DCA">
        <w:rPr>
          <w:rFonts w:asciiTheme="majorBidi" w:hAnsiTheme="majorBidi" w:cstheme="majorBidi"/>
          <w:u w:color="000000"/>
        </w:rPr>
        <w:t xml:space="preserve"> </w:t>
      </w:r>
    </w:p>
    <w:p w14:paraId="5E70849E" w14:textId="3FA0F33E" w:rsidR="00936952" w:rsidRPr="004D7DCA" w:rsidRDefault="002B1743" w:rsidP="00563CA1">
      <w:pPr>
        <w:pStyle w:val="Quote"/>
        <w:ind w:left="0"/>
        <w:rPr>
          <w:rStyle w:val="None"/>
          <w:rFonts w:asciiTheme="majorBidi" w:hAnsiTheme="majorBidi" w:cstheme="majorBidi"/>
          <w:i/>
          <w:iCs/>
        </w:rPr>
      </w:pPr>
      <w:r w:rsidRPr="004D7DCA">
        <w:rPr>
          <w:rStyle w:val="None"/>
          <w:rFonts w:asciiTheme="majorBidi" w:hAnsiTheme="majorBidi" w:cstheme="majorBidi"/>
        </w:rPr>
        <w:t>“</w:t>
      </w:r>
      <w:r w:rsidR="00936952" w:rsidRPr="004D7DCA">
        <w:rPr>
          <w:rStyle w:val="None"/>
          <w:rFonts w:asciiTheme="majorBidi" w:hAnsiTheme="majorBidi" w:cstheme="majorBidi"/>
        </w:rPr>
        <w:t>We have clear directions when it comes let</w:t>
      </w:r>
      <w:r w:rsidR="00936952" w:rsidRPr="004D7DCA">
        <w:rPr>
          <w:rStyle w:val="None"/>
          <w:rFonts w:asciiTheme="majorBidi" w:hAnsiTheme="majorBidi" w:cstheme="majorBidi"/>
          <w:rtl/>
        </w:rPr>
        <w:t>’</w:t>
      </w:r>
      <w:r w:rsidR="00936952" w:rsidRPr="004D7DCA">
        <w:rPr>
          <w:rStyle w:val="None"/>
          <w:rFonts w:asciiTheme="majorBidi" w:hAnsiTheme="majorBidi" w:cstheme="majorBidi"/>
        </w:rPr>
        <w:t xml:space="preserve">s say in terms of capability building, and we need to continue doing that. Again, are we there yet? No, not really, but we need to continue what we started to make sure every employee in the government has a clear job description, clear objectives, clear </w:t>
      </w:r>
      <w:r w:rsidR="007230DF" w:rsidRPr="004D7DCA">
        <w:rPr>
          <w:rStyle w:val="None"/>
          <w:rFonts w:asciiTheme="majorBidi" w:hAnsiTheme="majorBidi" w:cstheme="majorBidi"/>
        </w:rPr>
        <w:t>learning,</w:t>
      </w:r>
      <w:r w:rsidR="00936952" w:rsidRPr="004D7DCA">
        <w:rPr>
          <w:rStyle w:val="None"/>
          <w:rFonts w:asciiTheme="majorBidi" w:hAnsiTheme="majorBidi" w:cstheme="majorBidi"/>
        </w:rPr>
        <w:t xml:space="preserve"> and development plans, etc.</w:t>
      </w:r>
      <w:r w:rsidRPr="004D7DCA">
        <w:rPr>
          <w:rStyle w:val="None"/>
          <w:rFonts w:asciiTheme="majorBidi" w:hAnsiTheme="majorBidi" w:cstheme="majorBidi"/>
        </w:rPr>
        <w:t>”</w:t>
      </w:r>
      <w:r w:rsidR="00936952" w:rsidRPr="004D7DCA">
        <w:rPr>
          <w:rStyle w:val="None"/>
          <w:rFonts w:asciiTheme="majorBidi" w:hAnsiTheme="majorBidi" w:cstheme="majorBidi"/>
        </w:rPr>
        <w:t xml:space="preserve"> –</w:t>
      </w:r>
      <w:r w:rsidR="001E4446" w:rsidRPr="004D7DCA">
        <w:rPr>
          <w:rStyle w:val="None"/>
          <w:rFonts w:asciiTheme="majorBidi" w:hAnsiTheme="majorBidi" w:cstheme="majorBidi"/>
        </w:rPr>
        <w:t xml:space="preserve"> </w:t>
      </w:r>
      <w:r w:rsidR="00936952" w:rsidRPr="004D7DCA">
        <w:rPr>
          <w:rStyle w:val="None"/>
          <w:rFonts w:asciiTheme="majorBidi" w:hAnsiTheme="majorBidi" w:cstheme="majorBidi"/>
        </w:rPr>
        <w:t>(SF)</w:t>
      </w:r>
    </w:p>
    <w:p w14:paraId="1D9C9697" w14:textId="241522B1" w:rsidR="00936952" w:rsidRPr="004D7DCA" w:rsidRDefault="00917C8F" w:rsidP="009D738F">
      <w:pPr>
        <w:pStyle w:val="NormalText"/>
        <w:rPr>
          <w:rFonts w:asciiTheme="majorBidi" w:eastAsia="Times New Roman" w:hAnsiTheme="majorBidi" w:cstheme="majorBidi"/>
          <w:u w:color="000000"/>
        </w:rPr>
      </w:pPr>
      <w:r w:rsidRPr="00917C8F">
        <w:rPr>
          <w:rStyle w:val="None"/>
          <w:rFonts w:asciiTheme="majorBidi" w:eastAsia="Times New Roman" w:hAnsiTheme="majorBidi" w:cstheme="majorBidi"/>
          <w:u w:color="000000"/>
        </w:rPr>
        <w:t xml:space="preserve">Participants also agreed on the need for talent </w:t>
      </w:r>
      <w:r w:rsidR="00936952" w:rsidRPr="00917C8F">
        <w:rPr>
          <w:rStyle w:val="None"/>
          <w:rFonts w:eastAsia="Times New Roman"/>
        </w:rPr>
        <w:t>acquisition and recruitment, staff migration between government entities</w:t>
      </w:r>
      <w:r w:rsidR="002B1743" w:rsidRPr="00917C8F">
        <w:rPr>
          <w:rStyle w:val="None"/>
          <w:rFonts w:eastAsia="Times New Roman"/>
        </w:rPr>
        <w:t>,</w:t>
      </w:r>
      <w:r w:rsidR="00936952" w:rsidRPr="00917C8F">
        <w:rPr>
          <w:rStyle w:val="None"/>
          <w:rFonts w:eastAsia="Times New Roman"/>
        </w:rPr>
        <w:t xml:space="preserve"> and building technical skills through</w:t>
      </w:r>
      <w:r w:rsidR="00936952" w:rsidRPr="004D7DCA">
        <w:rPr>
          <w:rFonts w:asciiTheme="majorBidi" w:hAnsiTheme="majorBidi" w:cstheme="majorBidi"/>
          <w:u w:color="000000"/>
        </w:rPr>
        <w:t xml:space="preserve"> fieldwork.</w:t>
      </w:r>
    </w:p>
    <w:p w14:paraId="01D20D90" w14:textId="59E0A48F" w:rsidR="00563CA1" w:rsidRPr="004D7DCA" w:rsidRDefault="00563CA1" w:rsidP="00563CA1">
      <w:pPr>
        <w:pStyle w:val="Quote"/>
        <w:ind w:left="0"/>
        <w:rPr>
          <w:rStyle w:val="None"/>
          <w:rFonts w:asciiTheme="majorBidi" w:hAnsiTheme="majorBidi" w:cstheme="majorBidi"/>
        </w:rPr>
      </w:pPr>
      <w:r w:rsidRPr="004D7DCA">
        <w:rPr>
          <w:rStyle w:val="None"/>
          <w:rFonts w:asciiTheme="majorBidi" w:hAnsiTheme="majorBidi" w:cstheme="majorBidi"/>
          <w:lang w:val="en-IN"/>
        </w:rPr>
        <w:t>“</w:t>
      </w:r>
      <w:r w:rsidR="00936952" w:rsidRPr="004D7DCA">
        <w:rPr>
          <w:rStyle w:val="None"/>
          <w:rFonts w:asciiTheme="majorBidi" w:hAnsiTheme="majorBidi" w:cstheme="majorBidi"/>
        </w:rPr>
        <w:t>I will encourage developing technical skills of public sector employees</w:t>
      </w:r>
      <w:r w:rsidR="00A91F0C" w:rsidRPr="004D7DCA">
        <w:rPr>
          <w:rStyle w:val="None"/>
          <w:rFonts w:asciiTheme="majorBidi" w:hAnsiTheme="majorBidi" w:cstheme="majorBidi"/>
        </w:rPr>
        <w:t>.</w:t>
      </w:r>
      <w:r w:rsidR="00936952" w:rsidRPr="004D7DCA">
        <w:rPr>
          <w:rStyle w:val="None"/>
          <w:rFonts w:asciiTheme="majorBidi" w:hAnsiTheme="majorBidi" w:cstheme="majorBidi"/>
        </w:rPr>
        <w:t xml:space="preserve"> It will get people out of the office into the field.” – (</w:t>
      </w:r>
      <w:r w:rsidR="00A63FE4" w:rsidRPr="004D7DCA">
        <w:rPr>
          <w:rStyle w:val="None"/>
          <w:rFonts w:asciiTheme="majorBidi" w:hAnsiTheme="majorBidi" w:cstheme="majorBidi"/>
        </w:rPr>
        <w:t>AS</w:t>
      </w:r>
      <w:r w:rsidR="00E9724B" w:rsidRPr="004D7DCA">
        <w:rPr>
          <w:rStyle w:val="None"/>
          <w:rFonts w:asciiTheme="majorBidi" w:hAnsiTheme="majorBidi" w:cstheme="majorBidi"/>
        </w:rPr>
        <w:t>)</w:t>
      </w:r>
    </w:p>
    <w:p w14:paraId="7A9552DB" w14:textId="3366F977" w:rsidR="00936952" w:rsidRPr="004D7DCA" w:rsidRDefault="002B1743" w:rsidP="00563CA1">
      <w:pPr>
        <w:pStyle w:val="Quote"/>
        <w:ind w:left="0"/>
        <w:rPr>
          <w:rFonts w:asciiTheme="majorBidi" w:hAnsiTheme="majorBidi" w:cstheme="majorBidi"/>
          <w:i/>
          <w:iCs/>
        </w:rPr>
      </w:pPr>
      <w:r w:rsidRPr="004D7DCA">
        <w:rPr>
          <w:rStyle w:val="None"/>
          <w:rFonts w:asciiTheme="majorBidi" w:hAnsiTheme="majorBidi" w:cstheme="majorBidi"/>
        </w:rPr>
        <w:t>“</w:t>
      </w:r>
      <w:r w:rsidR="00936952" w:rsidRPr="004D7DCA">
        <w:rPr>
          <w:rStyle w:val="None"/>
          <w:rFonts w:asciiTheme="majorBidi" w:hAnsiTheme="majorBidi" w:cstheme="majorBidi"/>
        </w:rPr>
        <w:t>Allow migration between government entities, as if today a person decides to go from the Department of Economy to the Department of Culture, we should be able to do that.</w:t>
      </w:r>
      <w:r w:rsidRPr="004D7DCA">
        <w:rPr>
          <w:rStyle w:val="None"/>
          <w:rFonts w:asciiTheme="majorBidi" w:hAnsiTheme="majorBidi" w:cstheme="majorBidi"/>
        </w:rPr>
        <w:t>”</w:t>
      </w:r>
      <w:r w:rsidR="00A91F0C" w:rsidRPr="004D7DCA">
        <w:rPr>
          <w:rStyle w:val="None"/>
          <w:rFonts w:asciiTheme="majorBidi" w:hAnsiTheme="majorBidi" w:cstheme="majorBidi"/>
        </w:rPr>
        <w:t xml:space="preserve"> –</w:t>
      </w:r>
      <w:r w:rsidR="00936952" w:rsidRPr="004D7DCA">
        <w:rPr>
          <w:rStyle w:val="None"/>
          <w:rFonts w:asciiTheme="majorBidi" w:hAnsiTheme="majorBidi" w:cstheme="majorBidi"/>
        </w:rPr>
        <w:t xml:space="preserve"> (MO)</w:t>
      </w:r>
    </w:p>
    <w:p w14:paraId="4D98A5CD" w14:textId="4F0665EF" w:rsidR="00936952" w:rsidRPr="00484352" w:rsidRDefault="00936952">
      <w:pPr>
        <w:pStyle w:val="1stpara"/>
        <w:keepNext/>
        <w:keepLines/>
        <w:numPr>
          <w:ilvl w:val="0"/>
          <w:numId w:val="30"/>
        </w:numPr>
        <w:spacing w:after="0" w:afterAutospacing="0"/>
        <w:rPr>
          <w:rFonts w:asciiTheme="majorBidi" w:hAnsiTheme="majorBidi" w:cstheme="majorBidi"/>
          <w:u w:color="2F5496"/>
        </w:rPr>
      </w:pPr>
      <w:bookmarkStart w:id="2755" w:name="_Toc110580504"/>
      <w:r w:rsidRPr="00484352">
        <w:rPr>
          <w:rFonts w:asciiTheme="majorBidi" w:hAnsiTheme="majorBidi" w:cstheme="majorBidi"/>
          <w:u w:color="2F5496"/>
        </w:rPr>
        <w:t>Proper communication and knowledge sharing</w:t>
      </w:r>
      <w:bookmarkEnd w:id="2755"/>
    </w:p>
    <w:p w14:paraId="741D8841" w14:textId="77777777" w:rsidR="00936952" w:rsidRPr="004D7DCA" w:rsidRDefault="00936952" w:rsidP="009D738F">
      <w:pPr>
        <w:pStyle w:val="1stpara"/>
        <w:rPr>
          <w:rFonts w:asciiTheme="majorBidi" w:eastAsia="Times New Roman" w:hAnsiTheme="majorBidi" w:cstheme="majorBidi"/>
          <w:u w:color="000000"/>
        </w:rPr>
      </w:pPr>
      <w:r w:rsidRPr="004D7DCA">
        <w:rPr>
          <w:rFonts w:asciiTheme="majorBidi" w:hAnsiTheme="majorBidi" w:cstheme="majorBidi"/>
          <w:u w:color="000000"/>
        </w:rPr>
        <w:t xml:space="preserve">Internal and cross-departmental communication is key for transformation and stakeholder buy-in. A corresponding recommendation is also knowledge management; how are staff learning from the different changes being experimented with, and how are lessons learned being documented? </w:t>
      </w:r>
    </w:p>
    <w:p w14:paraId="2C011D33" w14:textId="2D140A3F" w:rsidR="00936952" w:rsidRPr="004D7DCA" w:rsidRDefault="002B1743" w:rsidP="00563CA1">
      <w:pPr>
        <w:pStyle w:val="Quote"/>
        <w:ind w:left="0"/>
        <w:rPr>
          <w:rFonts w:asciiTheme="majorBidi" w:hAnsiTheme="majorBidi" w:cstheme="majorBidi"/>
          <w:i/>
          <w:iCs/>
        </w:rPr>
      </w:pPr>
      <w:r w:rsidRPr="004D7DCA">
        <w:rPr>
          <w:rStyle w:val="None"/>
          <w:rFonts w:asciiTheme="majorBidi" w:hAnsiTheme="majorBidi" w:cstheme="majorBidi"/>
        </w:rPr>
        <w:t>“</w:t>
      </w:r>
      <w:r w:rsidR="00936952" w:rsidRPr="004D7DCA">
        <w:rPr>
          <w:rStyle w:val="None"/>
          <w:rFonts w:asciiTheme="majorBidi" w:hAnsiTheme="majorBidi" w:cstheme="majorBidi"/>
        </w:rPr>
        <w:t xml:space="preserve">Many of the changes and the lessons learned are being transferred from people to people, rather than from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00936952" w:rsidRPr="004D7DCA">
        <w:rPr>
          <w:rStyle w:val="None"/>
          <w:rFonts w:asciiTheme="majorBidi" w:hAnsiTheme="majorBidi" w:cstheme="majorBidi"/>
        </w:rPr>
        <w:t xml:space="preserve"> to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00936952" w:rsidRPr="004D7DCA">
        <w:rPr>
          <w:rStyle w:val="None"/>
          <w:rFonts w:asciiTheme="majorBidi" w:hAnsiTheme="majorBidi" w:cstheme="majorBidi"/>
        </w:rPr>
        <w:t>. Today for example there are so many changes and lessons learned in ADEO strategy and policy. If I am there, I can share it with you, if I</w:t>
      </w:r>
      <w:r w:rsidR="00936952" w:rsidRPr="004D7DCA">
        <w:rPr>
          <w:rStyle w:val="None"/>
          <w:rFonts w:asciiTheme="majorBidi" w:hAnsiTheme="majorBidi" w:cstheme="majorBidi"/>
          <w:rtl/>
        </w:rPr>
        <w:t>’</w:t>
      </w:r>
      <w:r w:rsidR="00936952" w:rsidRPr="004D7DCA">
        <w:rPr>
          <w:rStyle w:val="None"/>
          <w:rFonts w:asciiTheme="majorBidi" w:hAnsiTheme="majorBidi" w:cstheme="majorBidi"/>
        </w:rPr>
        <w:t>m not there, it</w:t>
      </w:r>
      <w:r w:rsidR="00936952" w:rsidRPr="004D7DCA">
        <w:rPr>
          <w:rStyle w:val="None"/>
          <w:rFonts w:asciiTheme="majorBidi" w:hAnsiTheme="majorBidi" w:cstheme="majorBidi"/>
          <w:rtl/>
        </w:rPr>
        <w:t>’</w:t>
      </w:r>
      <w:r w:rsidR="00936952" w:rsidRPr="004D7DCA">
        <w:rPr>
          <w:rStyle w:val="None"/>
          <w:rFonts w:asciiTheme="majorBidi" w:hAnsiTheme="majorBidi" w:cstheme="majorBidi"/>
        </w:rPr>
        <w:t>s not there. And this is where I think we need to work on that knowledge management aspect to make sure that we mature and we evolve, rather than sometimes repeating the same experiments and the same mistakes.</w:t>
      </w:r>
      <w:r w:rsidRPr="004D7DCA">
        <w:rPr>
          <w:rStyle w:val="None"/>
          <w:rFonts w:asciiTheme="majorBidi" w:hAnsiTheme="majorBidi" w:cstheme="majorBidi"/>
        </w:rPr>
        <w:t>”</w:t>
      </w:r>
      <w:r w:rsidR="00936952" w:rsidRPr="004D7DCA">
        <w:rPr>
          <w:rStyle w:val="None"/>
          <w:rFonts w:asciiTheme="majorBidi" w:hAnsiTheme="majorBidi" w:cstheme="majorBidi"/>
        </w:rPr>
        <w:t xml:space="preserve"> </w:t>
      </w:r>
      <w:r w:rsidR="00A91F0C" w:rsidRPr="004D7DCA">
        <w:rPr>
          <w:rStyle w:val="None"/>
          <w:rFonts w:asciiTheme="majorBidi" w:hAnsiTheme="majorBidi" w:cstheme="majorBidi"/>
        </w:rPr>
        <w:t xml:space="preserve">– </w:t>
      </w:r>
      <w:r w:rsidR="00936952" w:rsidRPr="004D7DCA">
        <w:rPr>
          <w:rStyle w:val="None"/>
          <w:rFonts w:asciiTheme="majorBidi" w:hAnsiTheme="majorBidi" w:cstheme="majorBidi"/>
        </w:rPr>
        <w:t>(AJ)</w:t>
      </w:r>
    </w:p>
    <w:p w14:paraId="41CA0378" w14:textId="6DF8A467" w:rsidR="00936952" w:rsidRPr="00484352" w:rsidRDefault="00936952">
      <w:pPr>
        <w:pStyle w:val="1stpara"/>
        <w:keepNext/>
        <w:keepLines/>
        <w:numPr>
          <w:ilvl w:val="0"/>
          <w:numId w:val="30"/>
        </w:numPr>
        <w:spacing w:after="0" w:afterAutospacing="0"/>
        <w:rPr>
          <w:rFonts w:asciiTheme="majorBidi" w:hAnsiTheme="majorBidi" w:cstheme="majorBidi"/>
        </w:rPr>
      </w:pPr>
      <w:bookmarkStart w:id="2756" w:name="_Toc110580505"/>
      <w:r w:rsidRPr="00484352">
        <w:rPr>
          <w:rFonts w:asciiTheme="majorBidi" w:hAnsiTheme="majorBidi" w:cstheme="majorBidi"/>
          <w:u w:color="2F5496"/>
        </w:rPr>
        <w:t xml:space="preserve">Monitoring performance and </w:t>
      </w:r>
      <w:r w:rsidR="009366BE" w:rsidRPr="00484352">
        <w:rPr>
          <w:rFonts w:asciiTheme="majorBidi" w:hAnsiTheme="majorBidi" w:cstheme="majorBidi"/>
          <w:u w:color="2F5496"/>
        </w:rPr>
        <w:t xml:space="preserve">enhancing </w:t>
      </w:r>
      <w:bookmarkEnd w:id="2756"/>
      <w:r w:rsidR="00E9724B" w:rsidRPr="00484352">
        <w:rPr>
          <w:rFonts w:asciiTheme="majorBidi" w:hAnsiTheme="majorBidi" w:cstheme="majorBidi"/>
          <w:u w:color="2F5496"/>
        </w:rPr>
        <w:t>accountability</w:t>
      </w:r>
      <w:r w:rsidR="00E9724B" w:rsidRPr="00484352">
        <w:rPr>
          <w:rFonts w:asciiTheme="majorBidi" w:hAnsiTheme="majorBidi" w:cstheme="majorBidi"/>
        </w:rPr>
        <w:t xml:space="preserve"> </w:t>
      </w:r>
    </w:p>
    <w:p w14:paraId="7DF3F98B" w14:textId="27043DB3" w:rsidR="00936952" w:rsidRPr="004D7DCA" w:rsidRDefault="00936952" w:rsidP="00A069A9">
      <w:pPr>
        <w:pStyle w:val="1stpara"/>
        <w:rPr>
          <w:rFonts w:asciiTheme="majorBidi" w:eastAsia="Times New Roman" w:hAnsiTheme="majorBidi" w:cstheme="majorBidi"/>
          <w:u w:color="000000"/>
        </w:rPr>
      </w:pPr>
      <w:bookmarkStart w:id="2757" w:name="_headingh.3zy8sjw"/>
      <w:bookmarkEnd w:id="2757"/>
      <w:r w:rsidRPr="004D7DCA">
        <w:rPr>
          <w:rFonts w:asciiTheme="majorBidi" w:hAnsiTheme="majorBidi" w:cstheme="majorBidi"/>
        </w:rPr>
        <w:t>There is a need to set up a framework for accountability and performance to monitor the impacts derived from investments and government spending for development.</w:t>
      </w:r>
      <w:r w:rsidR="000C6FC3" w:rsidRPr="004D7DCA">
        <w:rPr>
          <w:rFonts w:asciiTheme="majorBidi" w:hAnsiTheme="majorBidi" w:cstheme="majorBidi"/>
        </w:rPr>
        <w:t xml:space="preserve"> </w:t>
      </w:r>
      <w:r w:rsidRPr="004D7DCA">
        <w:rPr>
          <w:rFonts w:asciiTheme="majorBidi" w:hAnsiTheme="majorBidi" w:cstheme="majorBidi"/>
        </w:rPr>
        <w:t>This</w:t>
      </w:r>
      <w:r w:rsidR="00E51243" w:rsidRPr="004D7DCA">
        <w:rPr>
          <w:rFonts w:asciiTheme="majorBidi" w:hAnsiTheme="majorBidi" w:cstheme="majorBidi"/>
        </w:rPr>
        <w:t>,</w:t>
      </w:r>
      <w:r w:rsidRPr="004D7DCA">
        <w:rPr>
          <w:rFonts w:asciiTheme="majorBidi" w:hAnsiTheme="majorBidi" w:cstheme="majorBidi"/>
        </w:rPr>
        <w:t xml:space="preserve"> in turn</w:t>
      </w:r>
      <w:r w:rsidR="00E51243" w:rsidRPr="004D7DCA">
        <w:rPr>
          <w:rFonts w:asciiTheme="majorBidi" w:hAnsiTheme="majorBidi" w:cstheme="majorBidi"/>
        </w:rPr>
        <w:t>, requires a performance measurement system for individuals and</w:t>
      </w:r>
      <w:r w:rsidRPr="004D7DCA">
        <w:rPr>
          <w:rFonts w:asciiTheme="majorBidi" w:hAnsiTheme="majorBidi" w:cstheme="majorBidi"/>
        </w:rPr>
        <w:t xml:space="preserve"> projects where performance data is fed into the accountability framework</w:t>
      </w:r>
      <w:r w:rsidR="00E9724B" w:rsidRPr="004D7DCA">
        <w:rPr>
          <w:rFonts w:asciiTheme="majorBidi" w:hAnsiTheme="majorBidi" w:cstheme="majorBidi"/>
        </w:rPr>
        <w:t>.</w:t>
      </w:r>
      <w:r w:rsidR="00E9724B">
        <w:rPr>
          <w:rFonts w:asciiTheme="majorBidi" w:hAnsiTheme="majorBidi" w:cstheme="majorBidi"/>
        </w:rPr>
        <w:t xml:space="preserve"> </w:t>
      </w:r>
      <w:r w:rsidRPr="004D7DCA">
        <w:rPr>
          <w:rFonts w:asciiTheme="majorBidi" w:hAnsiTheme="majorBidi" w:cstheme="majorBidi"/>
        </w:rPr>
        <w:t>This accountability framework allows for</w:t>
      </w:r>
      <w:r w:rsidRPr="004D7DCA">
        <w:rPr>
          <w:rFonts w:asciiTheme="majorBidi" w:hAnsiTheme="majorBidi" w:cstheme="majorBidi"/>
          <w:u w:color="000000"/>
        </w:rPr>
        <w:t xml:space="preserve"> linking strategy </w:t>
      </w:r>
      <w:r w:rsidR="00B4153B" w:rsidRPr="004D7DCA">
        <w:rPr>
          <w:rFonts w:asciiTheme="majorBidi" w:hAnsiTheme="majorBidi" w:cstheme="majorBidi"/>
          <w:u w:color="000000"/>
        </w:rPr>
        <w:t xml:space="preserve">and </w:t>
      </w:r>
      <w:r w:rsidRPr="004D7DCA">
        <w:rPr>
          <w:rFonts w:asciiTheme="majorBidi" w:hAnsiTheme="majorBidi" w:cstheme="majorBidi"/>
          <w:u w:color="000000"/>
        </w:rPr>
        <w:t xml:space="preserve">budget to allow for the monitoring of spending and </w:t>
      </w:r>
      <w:r w:rsidRPr="004D7DCA">
        <w:rPr>
          <w:rFonts w:asciiTheme="majorBidi" w:hAnsiTheme="majorBidi" w:cstheme="majorBidi"/>
        </w:rPr>
        <w:t>outputs</w:t>
      </w:r>
      <w:r w:rsidRPr="004D7DCA">
        <w:rPr>
          <w:rFonts w:asciiTheme="majorBidi" w:hAnsiTheme="majorBidi" w:cstheme="majorBidi"/>
          <w:u w:color="000000"/>
        </w:rPr>
        <w:t xml:space="preserve"> of each entity and project.</w:t>
      </w:r>
    </w:p>
    <w:p w14:paraId="13B9395E" w14:textId="68BFCDFF" w:rsidR="00936952" w:rsidRPr="004D7DCA" w:rsidRDefault="00E51243" w:rsidP="00563CA1">
      <w:pPr>
        <w:pStyle w:val="Quote"/>
        <w:ind w:left="0"/>
        <w:rPr>
          <w:rFonts w:asciiTheme="majorBidi" w:hAnsiTheme="majorBidi" w:cstheme="majorBidi"/>
          <w:i/>
          <w:iCs/>
        </w:rPr>
      </w:pPr>
      <w:r w:rsidRPr="004D7DCA">
        <w:rPr>
          <w:rStyle w:val="None"/>
          <w:rFonts w:asciiTheme="majorBidi" w:hAnsiTheme="majorBidi" w:cstheme="majorBidi"/>
        </w:rPr>
        <w:t>“</w:t>
      </w:r>
      <w:r w:rsidR="00936952" w:rsidRPr="004D7DCA">
        <w:rPr>
          <w:rStyle w:val="None"/>
          <w:rFonts w:asciiTheme="majorBidi" w:hAnsiTheme="majorBidi" w:cstheme="majorBidi"/>
        </w:rPr>
        <w:t xml:space="preserve">The government is a huge driver of the economy, and I do believe that we need to spend more money </w:t>
      </w:r>
      <w:r w:rsidR="00936952" w:rsidRPr="004D7DCA">
        <w:rPr>
          <w:rStyle w:val="None"/>
          <w:rFonts w:asciiTheme="majorBidi" w:hAnsiTheme="majorBidi" w:cstheme="majorBidi"/>
        </w:rPr>
        <w:lastRenderedPageBreak/>
        <w:t>to stimulate the economy</w:t>
      </w:r>
      <w:r w:rsidR="00E9724B" w:rsidRPr="004D7DCA">
        <w:rPr>
          <w:rStyle w:val="None"/>
          <w:rFonts w:asciiTheme="majorBidi" w:hAnsiTheme="majorBidi" w:cstheme="majorBidi"/>
        </w:rPr>
        <w:t>.</w:t>
      </w:r>
      <w:r w:rsidR="00E9724B">
        <w:rPr>
          <w:rStyle w:val="None"/>
          <w:rFonts w:asciiTheme="majorBidi" w:hAnsiTheme="majorBidi" w:cstheme="majorBidi"/>
        </w:rPr>
        <w:t xml:space="preserve"> </w:t>
      </w:r>
      <w:r w:rsidR="00936952" w:rsidRPr="004D7DCA">
        <w:rPr>
          <w:rStyle w:val="None"/>
          <w:rFonts w:asciiTheme="majorBidi" w:hAnsiTheme="majorBidi" w:cstheme="majorBidi"/>
        </w:rPr>
        <w:t>I would stop, in a way, some of the fees and some of the exemptions that do not add any value from an economic perspective, and from also a government</w:t>
      </w:r>
      <w:r w:rsidR="00936952" w:rsidRPr="004D7DCA">
        <w:rPr>
          <w:rStyle w:val="None"/>
          <w:rFonts w:asciiTheme="majorBidi" w:hAnsiTheme="majorBidi" w:cstheme="majorBidi"/>
          <w:rtl/>
        </w:rPr>
        <w:t>’</w:t>
      </w:r>
      <w:r w:rsidR="00936952" w:rsidRPr="004D7DCA">
        <w:rPr>
          <w:rStyle w:val="None"/>
          <w:rFonts w:asciiTheme="majorBidi" w:hAnsiTheme="majorBidi" w:cstheme="majorBidi"/>
        </w:rPr>
        <w:t>s perspective</w:t>
      </w:r>
      <w:r w:rsidRPr="004D7DCA">
        <w:rPr>
          <w:rStyle w:val="None"/>
          <w:rFonts w:asciiTheme="majorBidi" w:hAnsiTheme="majorBidi" w:cstheme="majorBidi"/>
        </w:rPr>
        <w:t>.”</w:t>
      </w:r>
      <w:r w:rsidR="00936952" w:rsidRPr="004D7DCA">
        <w:rPr>
          <w:rStyle w:val="None"/>
          <w:rFonts w:asciiTheme="majorBidi" w:hAnsiTheme="majorBidi" w:cstheme="majorBidi"/>
        </w:rPr>
        <w:t xml:space="preserve"> –</w:t>
      </w:r>
      <w:r w:rsidR="00A91F0C" w:rsidRPr="004D7DCA">
        <w:rPr>
          <w:rStyle w:val="None"/>
          <w:rFonts w:asciiTheme="majorBidi" w:hAnsiTheme="majorBidi" w:cstheme="majorBidi"/>
        </w:rPr>
        <w:t xml:space="preserve"> </w:t>
      </w:r>
      <w:r w:rsidR="00936952" w:rsidRPr="004D7DCA">
        <w:rPr>
          <w:rStyle w:val="None"/>
          <w:rFonts w:asciiTheme="majorBidi" w:hAnsiTheme="majorBidi" w:cstheme="majorBidi"/>
        </w:rPr>
        <w:t>(MO)</w:t>
      </w:r>
    </w:p>
    <w:p w14:paraId="43DA85F8" w14:textId="77777777" w:rsidR="00936952" w:rsidRPr="004D7DCA" w:rsidRDefault="00936952" w:rsidP="009D738F">
      <w:pPr>
        <w:pStyle w:val="NormalText"/>
        <w:rPr>
          <w:rFonts w:asciiTheme="majorBidi" w:eastAsia="Times New Roman" w:hAnsiTheme="majorBidi" w:cstheme="majorBidi"/>
          <w:u w:color="000000"/>
        </w:rPr>
      </w:pPr>
      <w:r w:rsidRPr="004D7DCA">
        <w:rPr>
          <w:rFonts w:asciiTheme="majorBidi" w:hAnsiTheme="majorBidi" w:cstheme="majorBidi"/>
          <w:u w:color="000000"/>
        </w:rPr>
        <w:t>Developing a performance management system for employees in government was recommended in most of the interviews. There is no way to hold accountability or a way to differentiate good performers from bad performers.</w:t>
      </w:r>
    </w:p>
    <w:p w14:paraId="31524520" w14:textId="214EA4E7" w:rsidR="00936952" w:rsidRPr="004D7DCA" w:rsidRDefault="00E51243" w:rsidP="00563CA1">
      <w:pPr>
        <w:pStyle w:val="Quote"/>
        <w:ind w:left="0"/>
        <w:rPr>
          <w:rStyle w:val="None"/>
          <w:rFonts w:asciiTheme="majorBidi" w:hAnsiTheme="majorBidi" w:cstheme="majorBidi"/>
          <w:i/>
          <w:iCs/>
        </w:rPr>
      </w:pPr>
      <w:r w:rsidRPr="004D7DCA">
        <w:rPr>
          <w:rStyle w:val="None"/>
          <w:rFonts w:asciiTheme="majorBidi" w:hAnsiTheme="majorBidi" w:cstheme="majorBidi"/>
        </w:rPr>
        <w:t>“</w:t>
      </w:r>
      <w:r w:rsidR="00936952" w:rsidRPr="004D7DCA">
        <w:rPr>
          <w:rStyle w:val="None"/>
          <w:rFonts w:asciiTheme="majorBidi" w:hAnsiTheme="majorBidi" w:cstheme="majorBidi"/>
        </w:rPr>
        <w:t xml:space="preserve">I will introduce accountability for senior leadership in the government, meaning that you might feel </w:t>
      </w:r>
      <w:r w:rsidR="00B4153B" w:rsidRPr="004D7DCA">
        <w:rPr>
          <w:rStyle w:val="None"/>
          <w:rFonts w:asciiTheme="majorBidi" w:hAnsiTheme="majorBidi" w:cstheme="majorBidi"/>
        </w:rPr>
        <w:t xml:space="preserve">OK </w:t>
      </w:r>
      <w:r w:rsidR="00936952" w:rsidRPr="004D7DCA">
        <w:rPr>
          <w:rStyle w:val="None"/>
          <w:rFonts w:asciiTheme="majorBidi" w:hAnsiTheme="majorBidi" w:cstheme="majorBidi"/>
        </w:rPr>
        <w:t>because you know it is a matter of 4 years and then they will change. There is no set clear accountability</w:t>
      </w:r>
      <w:r w:rsidRPr="004D7DCA">
        <w:rPr>
          <w:rStyle w:val="None"/>
          <w:rFonts w:asciiTheme="majorBidi" w:hAnsiTheme="majorBidi" w:cstheme="majorBidi"/>
        </w:rPr>
        <w:t>.”</w:t>
      </w:r>
      <w:r w:rsidR="00936952" w:rsidRPr="004D7DCA">
        <w:rPr>
          <w:rStyle w:val="None"/>
          <w:rFonts w:asciiTheme="majorBidi" w:hAnsiTheme="majorBidi" w:cstheme="majorBidi"/>
        </w:rPr>
        <w:t xml:space="preserve"> – (AJ)</w:t>
      </w:r>
    </w:p>
    <w:p w14:paraId="3C32A1C9" w14:textId="40F68A5A" w:rsidR="00936952" w:rsidRPr="004D7DCA" w:rsidRDefault="00936952" w:rsidP="009D738F">
      <w:pPr>
        <w:pStyle w:val="NormalText"/>
        <w:rPr>
          <w:rFonts w:asciiTheme="majorBidi" w:eastAsia="Times New Roman" w:hAnsiTheme="majorBidi" w:cstheme="majorBidi"/>
          <w:u w:color="000000"/>
        </w:rPr>
      </w:pPr>
      <w:r w:rsidRPr="004D7DCA">
        <w:rPr>
          <w:rFonts w:asciiTheme="majorBidi" w:hAnsiTheme="majorBidi" w:cstheme="majorBidi"/>
          <w:u w:color="000000"/>
        </w:rPr>
        <w:t>Monitoring is concerned with assessing the progress of Abu Dhabi</w:t>
      </w:r>
      <w:r w:rsidRPr="004D7DCA">
        <w:rPr>
          <w:rFonts w:asciiTheme="majorBidi" w:hAnsiTheme="majorBidi" w:cstheme="majorBidi"/>
          <w:u w:color="000000"/>
          <w:rtl/>
        </w:rPr>
        <w:t>’</w:t>
      </w:r>
      <w:r w:rsidRPr="004D7DCA">
        <w:rPr>
          <w:rFonts w:asciiTheme="majorBidi" w:hAnsiTheme="majorBidi" w:cstheme="majorBidi"/>
          <w:u w:color="000000"/>
        </w:rPr>
        <w:t>s government and entities towards set goals and objectives. The previous practice was to develop strategies and write reports, but concerns arose with the wastage of resources and lack of impact assessment. This led to the establishment of interdepartmental collaborations, particularly finance and strategy within the central government, with the finance department having oversight of finance and budgetary allocations. The two departments hold frequent and ongoing meetings to assess the alignment of strategy and budgets and to ask critical questions</w:t>
      </w:r>
      <w:r w:rsidR="00E51243" w:rsidRPr="004D7DCA">
        <w:rPr>
          <w:rFonts w:asciiTheme="majorBidi" w:hAnsiTheme="majorBidi" w:cstheme="majorBidi"/>
          <w:u w:color="000000"/>
        </w:rPr>
        <w:t>,</w:t>
      </w:r>
      <w:r w:rsidRPr="004D7DCA">
        <w:rPr>
          <w:rFonts w:asciiTheme="majorBidi" w:hAnsiTheme="majorBidi" w:cstheme="majorBidi"/>
          <w:u w:color="000000"/>
        </w:rPr>
        <w:t xml:space="preserve"> including </w:t>
      </w:r>
      <w:r w:rsidR="00EF6BEF" w:rsidRPr="004D7DCA">
        <w:rPr>
          <w:rFonts w:asciiTheme="majorBidi" w:hAnsiTheme="majorBidi" w:cstheme="majorBidi"/>
          <w:u w:color="000000"/>
        </w:rPr>
        <w:t>“W</w:t>
      </w:r>
      <w:r w:rsidRPr="004D7DCA">
        <w:rPr>
          <w:rFonts w:asciiTheme="majorBidi" w:hAnsiTheme="majorBidi" w:cstheme="majorBidi"/>
          <w:u w:color="000000"/>
        </w:rPr>
        <w:t>hat is the return on investment</w:t>
      </w:r>
      <w:r w:rsidR="00EF6BEF" w:rsidRPr="004D7DCA">
        <w:rPr>
          <w:rFonts w:asciiTheme="majorBidi" w:hAnsiTheme="majorBidi" w:cstheme="majorBidi"/>
          <w:u w:color="000000"/>
        </w:rPr>
        <w:t>?” and</w:t>
      </w:r>
      <w:r w:rsidRPr="004D7DCA">
        <w:rPr>
          <w:rFonts w:asciiTheme="majorBidi" w:hAnsiTheme="majorBidi" w:cstheme="majorBidi"/>
          <w:u w:color="000000"/>
        </w:rPr>
        <w:t xml:space="preserve"> </w:t>
      </w:r>
      <w:r w:rsidR="00EF6BEF" w:rsidRPr="004D7DCA">
        <w:rPr>
          <w:rFonts w:asciiTheme="majorBidi" w:hAnsiTheme="majorBidi" w:cstheme="majorBidi"/>
          <w:u w:color="000000"/>
        </w:rPr>
        <w:t>“</w:t>
      </w:r>
      <w:r w:rsidRPr="004D7DCA">
        <w:rPr>
          <w:rFonts w:asciiTheme="majorBidi" w:hAnsiTheme="majorBidi" w:cstheme="majorBidi"/>
          <w:u w:color="000000"/>
        </w:rPr>
        <w:t>Is this the best use of resources?</w:t>
      </w:r>
      <w:r w:rsidR="00EF6BEF" w:rsidRPr="004D7DCA">
        <w:rPr>
          <w:rFonts w:asciiTheme="majorBidi" w:hAnsiTheme="majorBidi" w:cstheme="majorBidi"/>
          <w:u w:color="000000"/>
        </w:rPr>
        <w:t>”</w:t>
      </w:r>
      <w:r w:rsidRPr="004D7DCA">
        <w:rPr>
          <w:rFonts w:asciiTheme="majorBidi" w:hAnsiTheme="majorBidi" w:cstheme="majorBidi"/>
          <w:u w:color="000000"/>
        </w:rPr>
        <w:t xml:space="preserve"> This communication strategy helps in selecting initiatives that demonstrate effective and efficient use of resources. It is hoped that measuring performance will trickle down from the central government to individual entities. </w:t>
      </w:r>
    </w:p>
    <w:p w14:paraId="7D756898" w14:textId="77777777" w:rsidR="00936952" w:rsidRPr="004D7DCA" w:rsidRDefault="00936952" w:rsidP="009D738F">
      <w:pPr>
        <w:pStyle w:val="NormalText"/>
        <w:rPr>
          <w:rFonts w:asciiTheme="majorBidi" w:eastAsia="Times New Roman" w:hAnsiTheme="majorBidi" w:cstheme="majorBidi"/>
          <w:u w:color="000000"/>
        </w:rPr>
      </w:pPr>
      <w:r w:rsidRPr="004D7DCA">
        <w:rPr>
          <w:rFonts w:asciiTheme="majorBidi" w:hAnsiTheme="majorBidi" w:cstheme="majorBidi"/>
          <w:u w:color="000000"/>
        </w:rPr>
        <w:t>The effectiveness of performance measurement lies in:</w:t>
      </w:r>
    </w:p>
    <w:p w14:paraId="1C3A817D" w14:textId="1EE70C68" w:rsidR="00936952" w:rsidRPr="004D7DCA" w:rsidRDefault="00E51243">
      <w:pPr>
        <w:pStyle w:val="1stpara"/>
        <w:numPr>
          <w:ilvl w:val="0"/>
          <w:numId w:val="31"/>
        </w:numPr>
        <w:rPr>
          <w:rFonts w:asciiTheme="majorBidi" w:hAnsiTheme="majorBidi" w:cstheme="majorBidi"/>
          <w:u w:color="000000"/>
        </w:rPr>
      </w:pPr>
      <w:r w:rsidRPr="004D7DCA">
        <w:rPr>
          <w:rFonts w:asciiTheme="majorBidi" w:hAnsiTheme="majorBidi" w:cstheme="majorBidi"/>
          <w:u w:color="000000"/>
        </w:rPr>
        <w:t xml:space="preserve">Developing </w:t>
      </w:r>
      <w:r w:rsidR="00936952" w:rsidRPr="004D7DCA">
        <w:rPr>
          <w:rFonts w:asciiTheme="majorBidi" w:hAnsiTheme="majorBidi" w:cstheme="majorBidi"/>
          <w:u w:color="000000"/>
        </w:rPr>
        <w:t>a monitoring plan with well-defined and measurable KPIs and stating the frequency of tracking</w:t>
      </w:r>
      <w:r w:rsidRPr="004D7DCA">
        <w:rPr>
          <w:rFonts w:asciiTheme="majorBidi" w:hAnsiTheme="majorBidi" w:cstheme="majorBidi"/>
          <w:u w:color="000000"/>
        </w:rPr>
        <w:t>,</w:t>
      </w:r>
      <w:r w:rsidR="00936952" w:rsidRPr="004D7DCA">
        <w:rPr>
          <w:rFonts w:asciiTheme="majorBidi" w:hAnsiTheme="majorBidi" w:cstheme="majorBidi"/>
          <w:u w:color="000000"/>
        </w:rPr>
        <w:t xml:space="preserve"> e.g., </w:t>
      </w:r>
      <w:r w:rsidR="007230DF" w:rsidRPr="004D7DCA">
        <w:rPr>
          <w:rFonts w:asciiTheme="majorBidi" w:hAnsiTheme="majorBidi" w:cstheme="majorBidi"/>
          <w:u w:color="000000"/>
        </w:rPr>
        <w:t>monthly,</w:t>
      </w:r>
      <w:r w:rsidR="00936952" w:rsidRPr="004D7DCA">
        <w:rPr>
          <w:rFonts w:asciiTheme="majorBidi" w:hAnsiTheme="majorBidi" w:cstheme="majorBidi"/>
          <w:u w:color="000000"/>
        </w:rPr>
        <w:t xml:space="preserve"> or quarterly</w:t>
      </w:r>
      <w:r w:rsidRPr="004D7DCA">
        <w:rPr>
          <w:rFonts w:asciiTheme="majorBidi" w:hAnsiTheme="majorBidi" w:cstheme="majorBidi"/>
          <w:u w:color="000000"/>
        </w:rPr>
        <w:t>.</w:t>
      </w:r>
    </w:p>
    <w:p w14:paraId="0B864C0A" w14:textId="0AECE1DD" w:rsidR="00936952" w:rsidRPr="004D7DCA" w:rsidRDefault="00E51243">
      <w:pPr>
        <w:pStyle w:val="1stpara"/>
        <w:numPr>
          <w:ilvl w:val="0"/>
          <w:numId w:val="31"/>
        </w:numPr>
        <w:rPr>
          <w:rFonts w:asciiTheme="majorBidi" w:hAnsiTheme="majorBidi" w:cstheme="majorBidi"/>
          <w:u w:color="000000"/>
        </w:rPr>
      </w:pPr>
      <w:r w:rsidRPr="004D7DCA">
        <w:rPr>
          <w:rFonts w:asciiTheme="majorBidi" w:hAnsiTheme="majorBidi" w:cstheme="majorBidi"/>
          <w:u w:color="000000"/>
        </w:rPr>
        <w:t xml:space="preserve">Having </w:t>
      </w:r>
      <w:r w:rsidR="00936952" w:rsidRPr="004D7DCA">
        <w:rPr>
          <w:rFonts w:asciiTheme="majorBidi" w:hAnsiTheme="majorBidi" w:cstheme="majorBidi"/>
          <w:u w:color="000000"/>
        </w:rPr>
        <w:t>an accountability programme. Not all outcomes are measurable</w:t>
      </w:r>
      <w:r w:rsidRPr="004D7DCA">
        <w:rPr>
          <w:rFonts w:asciiTheme="majorBidi" w:hAnsiTheme="majorBidi" w:cstheme="majorBidi"/>
          <w:u w:color="000000"/>
        </w:rPr>
        <w:t>; hence,</w:t>
      </w:r>
      <w:r w:rsidR="00936952" w:rsidRPr="004D7DCA">
        <w:rPr>
          <w:rFonts w:asciiTheme="majorBidi" w:hAnsiTheme="majorBidi" w:cstheme="majorBidi"/>
          <w:u w:color="000000"/>
        </w:rPr>
        <w:t xml:space="preserve"> leaders should carefully select the indicators and not always attach impact to KPIs.</w:t>
      </w:r>
    </w:p>
    <w:p w14:paraId="3A1FD4E1" w14:textId="4D267AB5" w:rsidR="00936952" w:rsidRPr="004D7DCA" w:rsidRDefault="00563CA1" w:rsidP="00563CA1">
      <w:pPr>
        <w:pStyle w:val="Quote"/>
        <w:ind w:left="0"/>
        <w:rPr>
          <w:rStyle w:val="None"/>
          <w:rFonts w:asciiTheme="majorBidi" w:hAnsiTheme="majorBidi" w:cstheme="majorBidi"/>
          <w:i/>
          <w:iCs/>
        </w:rPr>
      </w:pPr>
      <w:r w:rsidRPr="004D7DCA">
        <w:rPr>
          <w:rStyle w:val="None"/>
          <w:rFonts w:asciiTheme="majorBidi" w:hAnsiTheme="majorBidi" w:cstheme="majorBidi"/>
          <w:lang w:val="en-IN"/>
        </w:rPr>
        <w:t>“</w:t>
      </w:r>
      <w:r w:rsidR="00936952" w:rsidRPr="004D7DCA">
        <w:rPr>
          <w:rStyle w:val="None"/>
          <w:rFonts w:asciiTheme="majorBidi" w:hAnsiTheme="majorBidi" w:cstheme="majorBidi"/>
        </w:rPr>
        <w:t>Not everything you can measure, and not everything you need can be put into KPI. Some stuff you don</w:t>
      </w:r>
      <w:r w:rsidR="00936952" w:rsidRPr="004D7DCA">
        <w:rPr>
          <w:rStyle w:val="None"/>
          <w:rFonts w:asciiTheme="majorBidi" w:hAnsiTheme="majorBidi" w:cstheme="majorBidi"/>
          <w:rtl/>
        </w:rPr>
        <w:t>’</w:t>
      </w:r>
      <w:r w:rsidR="00936952" w:rsidRPr="004D7DCA">
        <w:rPr>
          <w:rStyle w:val="None"/>
          <w:rFonts w:asciiTheme="majorBidi" w:hAnsiTheme="majorBidi" w:cstheme="majorBidi"/>
        </w:rPr>
        <w:t xml:space="preserve">t measure but the most critical ones are impacting you.”– (SF) </w:t>
      </w:r>
    </w:p>
    <w:p w14:paraId="38B5B346" w14:textId="583E4DB1" w:rsidR="00563CA1" w:rsidRPr="004D7DCA" w:rsidRDefault="00EF6BEF" w:rsidP="00563CA1">
      <w:pPr>
        <w:pStyle w:val="Quote"/>
        <w:ind w:left="0"/>
        <w:rPr>
          <w:rFonts w:asciiTheme="majorBidi" w:hAnsiTheme="majorBidi" w:cstheme="majorBidi"/>
        </w:rPr>
      </w:pPr>
      <w:r w:rsidRPr="004D7DCA">
        <w:rPr>
          <w:rFonts w:asciiTheme="majorBidi" w:hAnsiTheme="majorBidi" w:cstheme="majorBidi"/>
        </w:rPr>
        <w:t>L</w:t>
      </w:r>
      <w:r w:rsidR="00936952" w:rsidRPr="004D7DCA">
        <w:rPr>
          <w:rFonts w:asciiTheme="majorBidi" w:hAnsiTheme="majorBidi" w:cstheme="majorBidi"/>
        </w:rPr>
        <w:t>ack of a performance monitoring system can hinder the identification and reward of excellent performers as well as hold to account poor performance. This may be partly attributed to the no blame or shame culture; however, this lack of accountability programme affects performance in the public sector.</w:t>
      </w:r>
    </w:p>
    <w:p w14:paraId="31C7AF71" w14:textId="00B2C910" w:rsidR="00936952" w:rsidRPr="004D7DCA" w:rsidRDefault="00936952" w:rsidP="00563CA1">
      <w:pPr>
        <w:pStyle w:val="Quote"/>
        <w:ind w:left="0"/>
        <w:rPr>
          <w:rStyle w:val="None"/>
          <w:rFonts w:asciiTheme="majorBidi" w:hAnsiTheme="majorBidi" w:cstheme="majorBidi"/>
          <w:i/>
          <w:iCs/>
        </w:rPr>
      </w:pPr>
      <w:r w:rsidRPr="004D7DCA">
        <w:rPr>
          <w:rStyle w:val="None"/>
          <w:rFonts w:asciiTheme="majorBidi" w:hAnsiTheme="majorBidi" w:cstheme="majorBidi"/>
          <w:rtl/>
        </w:rPr>
        <w:t>“</w:t>
      </w:r>
      <w:r w:rsidRPr="004D7DCA">
        <w:rPr>
          <w:rStyle w:val="None"/>
          <w:rFonts w:asciiTheme="majorBidi" w:hAnsiTheme="majorBidi" w:cstheme="majorBidi"/>
        </w:rPr>
        <w:t xml:space="preserve">Abu Dhabi is also very kind to people who make mistakes, and you can see that with a lot of people who are given responsibilities and they are not named and shamed; they are quietly side-lined or </w:t>
      </w:r>
      <w:r w:rsidRPr="004D7DCA">
        <w:rPr>
          <w:rStyle w:val="None"/>
          <w:rFonts w:asciiTheme="majorBidi" w:hAnsiTheme="majorBidi" w:cstheme="majorBidi"/>
        </w:rPr>
        <w:lastRenderedPageBreak/>
        <w:t>relieved from their jobs.”</w:t>
      </w:r>
      <w:r w:rsidR="00A91F0C" w:rsidRPr="004D7DCA">
        <w:rPr>
          <w:rStyle w:val="None"/>
          <w:rFonts w:asciiTheme="majorBidi" w:hAnsiTheme="majorBidi" w:cstheme="majorBidi"/>
        </w:rPr>
        <w:t xml:space="preserve"> –</w:t>
      </w:r>
      <w:r w:rsidRPr="004D7DCA">
        <w:rPr>
          <w:rStyle w:val="None"/>
          <w:rFonts w:asciiTheme="majorBidi" w:hAnsiTheme="majorBidi" w:cstheme="majorBidi"/>
        </w:rPr>
        <w:t xml:space="preserve"> (MN)</w:t>
      </w:r>
    </w:p>
    <w:p w14:paraId="54A246E9" w14:textId="0AA8B429" w:rsidR="00936952" w:rsidRPr="004D7DCA" w:rsidRDefault="00936952" w:rsidP="009D738F">
      <w:pPr>
        <w:pStyle w:val="NormalText"/>
        <w:rPr>
          <w:rFonts w:asciiTheme="majorBidi" w:eastAsia="Times New Roman" w:hAnsiTheme="majorBidi" w:cstheme="majorBidi"/>
          <w:u w:color="000000"/>
        </w:rPr>
      </w:pPr>
      <w:r w:rsidRPr="004D7DCA">
        <w:rPr>
          <w:rFonts w:asciiTheme="majorBidi" w:hAnsiTheme="majorBidi" w:cstheme="majorBidi"/>
          <w:u w:color="000000"/>
        </w:rPr>
        <w:t xml:space="preserve">The current Abu Dhabi government is </w:t>
      </w:r>
      <w:r w:rsidR="007743AD" w:rsidRPr="004D7DCA">
        <w:rPr>
          <w:rFonts w:asciiTheme="majorBidi" w:hAnsiTheme="majorBidi" w:cstheme="majorBidi"/>
          <w:u w:color="000000"/>
        </w:rPr>
        <w:t>changing</w:t>
      </w:r>
      <w:r w:rsidRPr="004D7DCA">
        <w:rPr>
          <w:rFonts w:asciiTheme="majorBidi" w:hAnsiTheme="majorBidi" w:cstheme="majorBidi"/>
          <w:u w:color="000000"/>
        </w:rPr>
        <w:t xml:space="preserve"> leadership. As observed from participants</w:t>
      </w:r>
      <w:r w:rsidR="00EF6BEF" w:rsidRPr="004D7DCA">
        <w:rPr>
          <w:rFonts w:asciiTheme="majorBidi" w:hAnsiTheme="majorBidi" w:cstheme="majorBidi" w:hint="cs"/>
          <w:u w:color="000000"/>
          <w:rtl/>
        </w:rPr>
        <w:t xml:space="preserve"> '</w:t>
      </w:r>
      <w:r w:rsidRPr="004D7DCA">
        <w:rPr>
          <w:rFonts w:asciiTheme="majorBidi" w:hAnsiTheme="majorBidi" w:cstheme="majorBidi"/>
          <w:u w:color="000000"/>
        </w:rPr>
        <w:t>views, evaluating public sector results and communicating them to the right stakeholders (</w:t>
      </w:r>
      <w:r w:rsidR="00B0014A" w:rsidRPr="004D7DCA">
        <w:rPr>
          <w:rFonts w:asciiTheme="majorBidi" w:hAnsiTheme="majorBidi" w:cstheme="majorBidi"/>
          <w:u w:color="000000"/>
        </w:rPr>
        <w:t>government entities, regulators, or even the public) is crucial</w:t>
      </w:r>
      <w:r w:rsidRPr="004D7DCA">
        <w:rPr>
          <w:rFonts w:asciiTheme="majorBidi" w:hAnsiTheme="majorBidi" w:cstheme="majorBidi"/>
          <w:u w:color="000000"/>
        </w:rPr>
        <w:t xml:space="preserve">. A key aspect of successful communication in this regard is complete transparency in publishing the results from policy evaluations and publicly announcing </w:t>
      </w:r>
      <w:r w:rsidR="00B0014A" w:rsidRPr="004D7DCA">
        <w:rPr>
          <w:rFonts w:asciiTheme="majorBidi" w:hAnsiTheme="majorBidi" w:cstheme="majorBidi"/>
          <w:u w:color="000000"/>
        </w:rPr>
        <w:t xml:space="preserve">the </w:t>
      </w:r>
      <w:r w:rsidRPr="004D7DCA">
        <w:rPr>
          <w:rFonts w:asciiTheme="majorBidi" w:hAnsiTheme="majorBidi" w:cstheme="majorBidi"/>
          <w:u w:color="000000"/>
        </w:rPr>
        <w:t xml:space="preserve">outcomes of government policies. This need was particularly shown during </w:t>
      </w:r>
      <w:r w:rsidR="00D56B12">
        <w:rPr>
          <w:rFonts w:asciiTheme="majorBidi" w:hAnsiTheme="majorBidi" w:cstheme="majorBidi"/>
          <w:u w:color="000000"/>
        </w:rPr>
        <w:t>COVID</w:t>
      </w:r>
      <w:r w:rsidRPr="004D7DCA">
        <w:rPr>
          <w:rFonts w:asciiTheme="majorBidi" w:hAnsiTheme="majorBidi" w:cstheme="majorBidi"/>
          <w:u w:color="000000"/>
        </w:rPr>
        <w:t>-19</w:t>
      </w:r>
      <w:r w:rsidR="00B0014A" w:rsidRPr="004D7DCA">
        <w:rPr>
          <w:rFonts w:asciiTheme="majorBidi" w:hAnsiTheme="majorBidi" w:cstheme="majorBidi"/>
          <w:u w:color="000000"/>
        </w:rPr>
        <w:t xml:space="preserve">; </w:t>
      </w:r>
      <w:r w:rsidRPr="004D7DCA">
        <w:rPr>
          <w:rFonts w:asciiTheme="majorBidi" w:hAnsiTheme="majorBidi" w:cstheme="majorBidi"/>
          <w:u w:color="000000"/>
        </w:rPr>
        <w:t xml:space="preserve">incorporating social media platforms can also support greater social cohesion, stimulate public policy debate, and build tolerance for risk-taking, ultimately strengthening the ability to effect change </w:t>
      </w:r>
      <w:r w:rsidR="00BC0259" w:rsidRPr="004D7DCA">
        <w:rPr>
          <w:rFonts w:asciiTheme="majorBidi" w:hAnsiTheme="majorBidi" w:cstheme="majorBidi"/>
          <w:u w:color="000000"/>
        </w:rPr>
        <w:fldChar w:fldCharType="begin"/>
      </w:r>
      <w:r w:rsidR="00BC0259" w:rsidRPr="004D7DCA">
        <w:rPr>
          <w:rFonts w:asciiTheme="majorBidi" w:hAnsiTheme="majorBidi" w:cstheme="majorBidi"/>
          <w:u w:color="000000"/>
        </w:rPr>
        <w:instrText xml:space="preserve"> ADDIN EN.CITE &lt;EndNote&gt;&lt;Cite&gt;&lt;Author&gt;Bodin&lt;/Author&gt;&lt;Year&gt;2016&lt;/Year&gt;&lt;RecNum&gt;18&lt;/RecNum&gt;&lt;DisplayText&gt;(Bodin et al., 2016)&lt;/DisplayText&gt;&lt;record&gt;&lt;rec-number&gt;18&lt;/rec-number&gt;&lt;foreign-keys&gt;&lt;key app="EN" db-id="zwrsvxdffvpaf9etrvzver580vdxxd5pe0w0" timestamp="1659960340"&gt;18&lt;/key&gt;&lt;/foreign-keys&gt;&lt;ref-type name="Journal Article"&gt;17&lt;/ref-type&gt;&lt;contributors&gt;&lt;authors&gt;&lt;author&gt;Bodin, Ralph&lt;/author&gt;&lt;author&gt;Chermack, Thomas J&lt;/author&gt;&lt;author&gt;Coons, Laura M&lt;/author&gt;&lt;/authors&gt;&lt;/contributors&gt;&lt;titles&gt;&lt;title&gt;The effects of scenario planning on participant decision-making style: A quasi-experimental study of four companies&lt;/title&gt;&lt;secondary-title&gt;Journal of Futures Studies&lt;/secondary-title&gt;&lt;/titles&gt;&lt;periodical&gt;&lt;full-title&gt;Journal of Futures Studies&lt;/full-title&gt;&lt;/periodical&gt;&lt;pages&gt;21-40&lt;/pages&gt;&lt;volume&gt;20&lt;/volume&gt;&lt;number&gt;4&lt;/number&gt;&lt;dates&gt;&lt;year&gt;2016&lt;/year&gt;&lt;/dates&gt;&lt;isbn&gt;1027-6084&lt;/isbn&gt;&lt;urls&gt;&lt;/urls&gt;&lt;/record&gt;&lt;/Cite&gt;&lt;/EndNote&gt;</w:instrText>
      </w:r>
      <w:r w:rsidR="00BC0259" w:rsidRPr="004D7DCA">
        <w:rPr>
          <w:rFonts w:asciiTheme="majorBidi" w:hAnsiTheme="majorBidi" w:cstheme="majorBidi"/>
          <w:u w:color="000000"/>
        </w:rPr>
        <w:fldChar w:fldCharType="separate"/>
      </w:r>
      <w:r w:rsidR="00BC0259" w:rsidRPr="004D7DCA">
        <w:rPr>
          <w:rFonts w:asciiTheme="majorBidi" w:hAnsiTheme="majorBidi" w:cstheme="majorBidi"/>
          <w:noProof/>
          <w:u w:color="000000"/>
        </w:rPr>
        <w:t>(Bodin et al., 2016)</w:t>
      </w:r>
      <w:r w:rsidR="00BC0259" w:rsidRPr="004D7DCA">
        <w:rPr>
          <w:rFonts w:asciiTheme="majorBidi" w:hAnsiTheme="majorBidi" w:cstheme="majorBidi"/>
          <w:u w:color="000000"/>
        </w:rPr>
        <w:fldChar w:fldCharType="end"/>
      </w:r>
      <w:r w:rsidR="00BC0259" w:rsidRPr="004D7DCA">
        <w:rPr>
          <w:rFonts w:asciiTheme="majorBidi" w:hAnsiTheme="majorBidi" w:cstheme="majorBidi"/>
          <w:u w:color="000000"/>
        </w:rPr>
        <w:t>.</w:t>
      </w:r>
    </w:p>
    <w:p w14:paraId="70872FB5" w14:textId="31F880A1" w:rsidR="00936952" w:rsidRPr="00484352" w:rsidRDefault="00936952">
      <w:pPr>
        <w:pStyle w:val="1stpara"/>
        <w:keepNext/>
        <w:keepLines/>
        <w:numPr>
          <w:ilvl w:val="0"/>
          <w:numId w:val="30"/>
        </w:numPr>
        <w:spacing w:after="0" w:afterAutospacing="0"/>
        <w:rPr>
          <w:rFonts w:asciiTheme="majorBidi" w:hAnsiTheme="majorBidi" w:cstheme="majorBidi"/>
          <w:u w:color="2F5496"/>
        </w:rPr>
      </w:pPr>
      <w:bookmarkStart w:id="2758" w:name="_Toc110580506"/>
      <w:r w:rsidRPr="00484352">
        <w:rPr>
          <w:rFonts w:asciiTheme="majorBidi" w:hAnsiTheme="majorBidi" w:cstheme="majorBidi"/>
          <w:u w:color="2F5496"/>
        </w:rPr>
        <w:t xml:space="preserve">Nation </w:t>
      </w:r>
      <w:r w:rsidR="00484352" w:rsidRPr="00484352">
        <w:rPr>
          <w:rFonts w:asciiTheme="majorBidi" w:hAnsiTheme="majorBidi" w:cstheme="majorBidi"/>
          <w:u w:color="2F5496"/>
        </w:rPr>
        <w:t>b</w:t>
      </w:r>
      <w:r w:rsidRPr="00484352">
        <w:rPr>
          <w:rFonts w:asciiTheme="majorBidi" w:hAnsiTheme="majorBidi" w:cstheme="majorBidi"/>
          <w:u w:color="2F5496"/>
        </w:rPr>
        <w:t>uilding</w:t>
      </w:r>
      <w:bookmarkEnd w:id="2758"/>
    </w:p>
    <w:p w14:paraId="0D3E3582" w14:textId="4390EE90" w:rsidR="00936952" w:rsidRPr="004D7DCA" w:rsidRDefault="00BB3BC7" w:rsidP="009D738F">
      <w:pPr>
        <w:pStyle w:val="1stpara"/>
        <w:rPr>
          <w:rFonts w:asciiTheme="majorBidi" w:eastAsia="Times New Roman" w:hAnsiTheme="majorBidi" w:cstheme="majorBidi"/>
          <w:u w:color="000000"/>
        </w:rPr>
      </w:pPr>
      <w:r w:rsidRPr="004D7DCA">
        <w:rPr>
          <w:rFonts w:asciiTheme="majorBidi" w:hAnsiTheme="majorBidi" w:cstheme="majorBidi"/>
          <w:u w:color="000000"/>
        </w:rPr>
        <w:t>One</w:t>
      </w:r>
      <w:r w:rsidR="00936952" w:rsidRPr="004D7DCA">
        <w:rPr>
          <w:rFonts w:asciiTheme="majorBidi" w:hAnsiTheme="majorBidi" w:cstheme="majorBidi"/>
          <w:u w:color="000000"/>
        </w:rPr>
        <w:t xml:space="preserve"> </w:t>
      </w:r>
      <w:r w:rsidR="00B0014A" w:rsidRPr="004D7DCA">
        <w:rPr>
          <w:rFonts w:asciiTheme="majorBidi" w:hAnsiTheme="majorBidi" w:cstheme="majorBidi"/>
          <w:u w:color="000000"/>
        </w:rPr>
        <w:t xml:space="preserve">significant </w:t>
      </w:r>
      <w:r w:rsidR="00936952" w:rsidRPr="004D7DCA">
        <w:rPr>
          <w:rFonts w:asciiTheme="majorBidi" w:hAnsiTheme="majorBidi" w:cstheme="majorBidi"/>
          <w:u w:color="000000"/>
        </w:rPr>
        <w:t xml:space="preserve">role of the government is </w:t>
      </w:r>
      <w:r w:rsidR="00B0014A" w:rsidRPr="004D7DCA">
        <w:rPr>
          <w:rFonts w:asciiTheme="majorBidi" w:hAnsiTheme="majorBidi" w:cstheme="majorBidi"/>
          <w:u w:color="000000"/>
        </w:rPr>
        <w:t>nation-</w:t>
      </w:r>
      <w:r w:rsidR="00936952" w:rsidRPr="004D7DCA">
        <w:rPr>
          <w:rFonts w:asciiTheme="majorBidi" w:hAnsiTheme="majorBidi" w:cstheme="majorBidi"/>
          <w:u w:color="000000"/>
        </w:rPr>
        <w:t>building</w:t>
      </w:r>
      <w:r w:rsidR="00E9724B" w:rsidRPr="004D7DCA">
        <w:rPr>
          <w:rFonts w:asciiTheme="majorBidi" w:hAnsiTheme="majorBidi" w:cstheme="majorBidi"/>
          <w:u w:color="000000"/>
        </w:rPr>
        <w:t>.</w:t>
      </w:r>
      <w:r w:rsidR="00E9724B">
        <w:rPr>
          <w:rFonts w:asciiTheme="majorBidi" w:hAnsiTheme="majorBidi" w:cstheme="majorBidi"/>
          <w:u w:color="000000"/>
        </w:rPr>
        <w:t xml:space="preserve"> </w:t>
      </w:r>
      <w:r w:rsidR="00936952" w:rsidRPr="004D7DCA">
        <w:rPr>
          <w:rFonts w:asciiTheme="majorBidi" w:hAnsiTheme="majorBidi" w:cstheme="majorBidi"/>
          <w:u w:color="000000"/>
        </w:rPr>
        <w:t>Are we putting our citizens first</w:t>
      </w:r>
      <w:r w:rsidR="00E9724B" w:rsidRPr="004D7DCA">
        <w:rPr>
          <w:rFonts w:asciiTheme="majorBidi" w:hAnsiTheme="majorBidi" w:cstheme="majorBidi"/>
          <w:u w:color="000000"/>
        </w:rPr>
        <w:t>?</w:t>
      </w:r>
      <w:r w:rsidR="00E9724B">
        <w:rPr>
          <w:rFonts w:asciiTheme="majorBidi" w:hAnsiTheme="majorBidi" w:cstheme="majorBidi"/>
          <w:u w:color="000000"/>
        </w:rPr>
        <w:t xml:space="preserve"> </w:t>
      </w:r>
      <w:r w:rsidR="00936952" w:rsidRPr="004D7DCA">
        <w:rPr>
          <w:rFonts w:asciiTheme="majorBidi" w:hAnsiTheme="majorBidi" w:cstheme="majorBidi"/>
          <w:u w:color="000000"/>
        </w:rPr>
        <w:t xml:space="preserve">Do Emiratis need help and support to be competitive in the </w:t>
      </w:r>
      <w:r w:rsidR="0044678B" w:rsidRPr="004D7DCA">
        <w:rPr>
          <w:rFonts w:asciiTheme="majorBidi" w:hAnsiTheme="majorBidi" w:cstheme="majorBidi"/>
          <w:u w:color="000000"/>
        </w:rPr>
        <w:t>labour</w:t>
      </w:r>
      <w:r w:rsidR="00936952" w:rsidRPr="004D7DCA">
        <w:rPr>
          <w:rFonts w:asciiTheme="majorBidi" w:hAnsiTheme="majorBidi" w:cstheme="majorBidi"/>
          <w:u w:color="000000"/>
        </w:rPr>
        <w:t xml:space="preserve"> market? </w:t>
      </w:r>
      <w:r w:rsidR="00B0014A" w:rsidRPr="004D7DCA">
        <w:rPr>
          <w:rFonts w:asciiTheme="majorBidi" w:hAnsiTheme="majorBidi" w:cstheme="majorBidi"/>
          <w:u w:color="000000"/>
        </w:rPr>
        <w:t xml:space="preserve">Is </w:t>
      </w:r>
      <w:r w:rsidR="00936952" w:rsidRPr="004D7DCA">
        <w:rPr>
          <w:rFonts w:asciiTheme="majorBidi" w:hAnsiTheme="majorBidi" w:cstheme="majorBidi"/>
          <w:u w:color="000000"/>
        </w:rPr>
        <w:t>our local community sufficiently educated to take up jobs</w:t>
      </w:r>
      <w:r w:rsidRPr="004D7DCA">
        <w:rPr>
          <w:rFonts w:asciiTheme="majorBidi" w:hAnsiTheme="majorBidi" w:cstheme="majorBidi"/>
          <w:u w:color="000000"/>
        </w:rPr>
        <w:t xml:space="preserve"> in government</w:t>
      </w:r>
      <w:r w:rsidR="00E9724B" w:rsidRPr="004D7DCA">
        <w:rPr>
          <w:rFonts w:asciiTheme="majorBidi" w:hAnsiTheme="majorBidi" w:cstheme="majorBidi"/>
          <w:u w:color="000000"/>
        </w:rPr>
        <w:t>?</w:t>
      </w:r>
      <w:r w:rsidR="00E9724B">
        <w:rPr>
          <w:rFonts w:asciiTheme="majorBidi" w:hAnsiTheme="majorBidi" w:cstheme="majorBidi"/>
          <w:u w:color="000000"/>
        </w:rPr>
        <w:t xml:space="preserve"> </w:t>
      </w:r>
      <w:r w:rsidR="00936952" w:rsidRPr="004D7DCA">
        <w:rPr>
          <w:rFonts w:asciiTheme="majorBidi" w:hAnsiTheme="majorBidi" w:cstheme="majorBidi"/>
          <w:u w:color="000000"/>
        </w:rPr>
        <w:t>Are salaries and wages sufficient</w:t>
      </w:r>
      <w:r w:rsidR="00B0014A" w:rsidRPr="004D7DCA">
        <w:rPr>
          <w:rFonts w:asciiTheme="majorBidi" w:hAnsiTheme="majorBidi" w:cstheme="majorBidi"/>
          <w:u w:color="000000"/>
        </w:rPr>
        <w:t>ly</w:t>
      </w:r>
      <w:r w:rsidR="00936952" w:rsidRPr="004D7DCA">
        <w:rPr>
          <w:rFonts w:asciiTheme="majorBidi" w:hAnsiTheme="majorBidi" w:cstheme="majorBidi"/>
          <w:u w:color="000000"/>
        </w:rPr>
        <w:t xml:space="preserve"> attractive for Emiratis? Do we continue to </w:t>
      </w:r>
      <w:r w:rsidRPr="004D7DCA">
        <w:rPr>
          <w:rStyle w:val="None"/>
          <w:rFonts w:asciiTheme="majorBidi" w:hAnsiTheme="majorBidi" w:cstheme="majorBidi"/>
          <w:lang w:val="en-US"/>
        </w:rPr>
        <w:t>rely on ex</w:t>
      </w:r>
      <w:r w:rsidRPr="004D7DCA">
        <w:rPr>
          <w:rStyle w:val="None"/>
          <w:rFonts w:asciiTheme="majorBidi" w:hAnsiTheme="majorBidi" w:cstheme="majorBidi"/>
          <w:u w:color="000000"/>
          <w:lang w:val="en-US"/>
        </w:rPr>
        <w:t>patriates</w:t>
      </w:r>
      <w:r w:rsidRPr="004D7DCA">
        <w:rPr>
          <w:rStyle w:val="None"/>
          <w:rFonts w:asciiTheme="majorBidi" w:hAnsiTheme="majorBidi" w:cstheme="majorBidi"/>
          <w:lang w:val="en-US"/>
        </w:rPr>
        <w:t xml:space="preserve"> </w:t>
      </w:r>
      <w:r w:rsidR="00936952" w:rsidRPr="004D7DCA">
        <w:rPr>
          <w:rFonts w:asciiTheme="majorBidi" w:hAnsiTheme="majorBidi" w:cstheme="majorBidi"/>
          <w:u w:color="000000"/>
        </w:rPr>
        <w:t xml:space="preserve">and migrant workers? </w:t>
      </w:r>
    </w:p>
    <w:p w14:paraId="26976E5B" w14:textId="2109C773" w:rsidR="00936952" w:rsidRPr="004D7DCA" w:rsidRDefault="00936952" w:rsidP="00563CA1">
      <w:pPr>
        <w:pStyle w:val="Quote"/>
        <w:ind w:left="0"/>
        <w:rPr>
          <w:rFonts w:asciiTheme="majorBidi" w:hAnsiTheme="majorBidi" w:cstheme="majorBidi"/>
        </w:rPr>
      </w:pPr>
      <w:r w:rsidRPr="004D7DCA">
        <w:rPr>
          <w:rFonts w:asciiTheme="majorBidi" w:hAnsiTheme="majorBidi" w:cstheme="majorBidi"/>
        </w:rPr>
        <w:t>“I would still put the Abu Dhabi citizens first, the Emirati citizen first</w:t>
      </w:r>
      <w:r w:rsidR="00E9724B" w:rsidRPr="004D7DCA">
        <w:rPr>
          <w:rFonts w:asciiTheme="majorBidi" w:hAnsiTheme="majorBidi" w:cstheme="majorBidi"/>
        </w:rPr>
        <w:t>.</w:t>
      </w:r>
      <w:r w:rsidR="00E9724B">
        <w:rPr>
          <w:rFonts w:asciiTheme="majorBidi" w:hAnsiTheme="majorBidi" w:cstheme="majorBidi"/>
        </w:rPr>
        <w:t xml:space="preserve"> </w:t>
      </w:r>
      <w:r w:rsidRPr="004D7DCA">
        <w:rPr>
          <w:rFonts w:asciiTheme="majorBidi" w:hAnsiTheme="majorBidi" w:cstheme="majorBidi"/>
        </w:rPr>
        <w:t xml:space="preserve">He or she is the core of the public sector, and I think not having that as the core </w:t>
      </w:r>
      <w:r w:rsidR="0044678B" w:rsidRPr="004D7DCA">
        <w:rPr>
          <w:rFonts w:asciiTheme="majorBidi" w:hAnsiTheme="majorBidi" w:cstheme="majorBidi"/>
        </w:rPr>
        <w:t>centre</w:t>
      </w:r>
      <w:r w:rsidRPr="004D7DCA">
        <w:rPr>
          <w:rFonts w:asciiTheme="majorBidi" w:hAnsiTheme="majorBidi" w:cstheme="majorBidi"/>
        </w:rPr>
        <w:t xml:space="preserve"> of your public service career is very important, because</w:t>
      </w:r>
      <w:r w:rsidR="007743AD" w:rsidRPr="004D7DCA">
        <w:rPr>
          <w:rFonts w:asciiTheme="majorBidi" w:hAnsiTheme="majorBidi" w:cstheme="majorBidi"/>
        </w:rPr>
        <w:t>,</w:t>
      </w:r>
      <w:r w:rsidRPr="004D7DCA">
        <w:rPr>
          <w:rFonts w:asciiTheme="majorBidi" w:hAnsiTheme="majorBidi" w:cstheme="majorBidi"/>
        </w:rPr>
        <w:t xml:space="preserve"> at the end of the day, it</w:t>
      </w:r>
      <w:r w:rsidRPr="004D7DCA">
        <w:rPr>
          <w:rFonts w:asciiTheme="majorBidi" w:hAnsiTheme="majorBidi" w:cstheme="majorBidi"/>
          <w:rtl/>
        </w:rPr>
        <w:t>’</w:t>
      </w:r>
      <w:r w:rsidRPr="004D7DCA">
        <w:rPr>
          <w:rFonts w:asciiTheme="majorBidi" w:hAnsiTheme="majorBidi" w:cstheme="majorBidi"/>
        </w:rPr>
        <w:t xml:space="preserve">s just a good kind of compass </w:t>
      </w:r>
      <w:r w:rsidR="007743AD" w:rsidRPr="004D7DCA">
        <w:rPr>
          <w:rFonts w:asciiTheme="majorBidi" w:hAnsiTheme="majorBidi" w:cstheme="majorBidi"/>
        </w:rPr>
        <w:t>for</w:t>
      </w:r>
      <w:r w:rsidRPr="004D7DCA">
        <w:rPr>
          <w:rFonts w:asciiTheme="majorBidi" w:hAnsiTheme="majorBidi" w:cstheme="majorBidi"/>
        </w:rPr>
        <w:t xml:space="preserve"> what you</w:t>
      </w:r>
      <w:r w:rsidRPr="004D7DCA">
        <w:rPr>
          <w:rFonts w:asciiTheme="majorBidi" w:hAnsiTheme="majorBidi" w:cstheme="majorBidi"/>
          <w:rtl/>
        </w:rPr>
        <w:t>’</w:t>
      </w:r>
      <w:r w:rsidRPr="004D7DCA">
        <w:rPr>
          <w:rFonts w:asciiTheme="majorBidi" w:hAnsiTheme="majorBidi" w:cstheme="majorBidi"/>
        </w:rPr>
        <w:t>re doing</w:t>
      </w:r>
      <w:r w:rsidR="00E9724B" w:rsidRPr="004D7DCA">
        <w:rPr>
          <w:rFonts w:asciiTheme="majorBidi" w:hAnsiTheme="majorBidi" w:cstheme="majorBidi"/>
        </w:rPr>
        <w:t>.</w:t>
      </w:r>
      <w:r w:rsidR="00E9724B">
        <w:rPr>
          <w:rFonts w:asciiTheme="majorBidi" w:hAnsiTheme="majorBidi" w:cstheme="majorBidi"/>
        </w:rPr>
        <w:t xml:space="preserve"> </w:t>
      </w:r>
      <w:r w:rsidRPr="004D7DCA">
        <w:rPr>
          <w:rFonts w:asciiTheme="majorBidi" w:hAnsiTheme="majorBidi" w:cstheme="majorBidi"/>
        </w:rPr>
        <w:t>Does it make sense</w:t>
      </w:r>
      <w:r w:rsidR="00E9724B" w:rsidRPr="004D7DCA">
        <w:rPr>
          <w:rFonts w:asciiTheme="majorBidi" w:hAnsiTheme="majorBidi" w:cstheme="majorBidi"/>
        </w:rPr>
        <w:t>?</w:t>
      </w:r>
      <w:r w:rsidR="00E9724B">
        <w:rPr>
          <w:rFonts w:asciiTheme="majorBidi" w:hAnsiTheme="majorBidi" w:cstheme="majorBidi"/>
        </w:rPr>
        <w:t xml:space="preserve"> </w:t>
      </w:r>
      <w:r w:rsidRPr="004D7DCA">
        <w:rPr>
          <w:rFonts w:asciiTheme="majorBidi" w:hAnsiTheme="majorBidi" w:cstheme="majorBidi"/>
        </w:rPr>
        <w:t>Does it add value at the end of the day or not, Emirati or Emirati citizen?”</w:t>
      </w:r>
      <w:r w:rsidR="00CF3DE0" w:rsidRPr="004D7DCA">
        <w:rPr>
          <w:rStyle w:val="None"/>
          <w:rFonts w:asciiTheme="majorBidi" w:hAnsiTheme="majorBidi" w:cstheme="majorBidi"/>
        </w:rPr>
        <w:t xml:space="preserve"> – (</w:t>
      </w:r>
      <w:r w:rsidR="00BB3BC7" w:rsidRPr="004D7DCA">
        <w:rPr>
          <w:rStyle w:val="None"/>
          <w:rFonts w:asciiTheme="majorBidi" w:hAnsiTheme="majorBidi" w:cstheme="majorBidi"/>
        </w:rPr>
        <w:t>MN</w:t>
      </w:r>
      <w:r w:rsidR="00CF3DE0" w:rsidRPr="004D7DCA">
        <w:rPr>
          <w:rStyle w:val="None"/>
          <w:rFonts w:asciiTheme="majorBidi" w:hAnsiTheme="majorBidi" w:cstheme="majorBidi"/>
        </w:rPr>
        <w:t>)</w:t>
      </w:r>
    </w:p>
    <w:p w14:paraId="1A716065" w14:textId="772E0481" w:rsidR="00936952" w:rsidRPr="004D7DCA" w:rsidRDefault="00936952" w:rsidP="00433D15">
      <w:pPr>
        <w:pStyle w:val="Quote"/>
        <w:ind w:left="0"/>
        <w:rPr>
          <w:rFonts w:asciiTheme="majorBidi" w:hAnsiTheme="majorBidi" w:cstheme="majorBidi"/>
        </w:rPr>
      </w:pPr>
      <w:r w:rsidRPr="004D7DCA">
        <w:rPr>
          <w:rFonts w:asciiTheme="majorBidi" w:hAnsiTheme="majorBidi" w:cstheme="majorBidi"/>
        </w:rPr>
        <w:t xml:space="preserve">“The rapid </w:t>
      </w:r>
      <w:r w:rsidR="00917C8F">
        <w:rPr>
          <w:rFonts w:asciiTheme="majorBidi" w:hAnsiTheme="majorBidi" w:cstheme="majorBidi"/>
        </w:rPr>
        <w:t xml:space="preserve">change </w:t>
      </w:r>
      <w:r w:rsidRPr="004D7DCA">
        <w:rPr>
          <w:rFonts w:asciiTheme="majorBidi" w:hAnsiTheme="majorBidi" w:cstheme="majorBidi"/>
        </w:rPr>
        <w:t>of technologies or the rapid way education has changed, and the demands of the work ha</w:t>
      </w:r>
      <w:r w:rsidR="007743AD" w:rsidRPr="004D7DCA">
        <w:rPr>
          <w:rFonts w:asciiTheme="majorBidi" w:hAnsiTheme="majorBidi" w:cstheme="majorBidi"/>
        </w:rPr>
        <w:t>ve</w:t>
      </w:r>
      <w:r w:rsidRPr="004D7DCA">
        <w:rPr>
          <w:rFonts w:asciiTheme="majorBidi" w:hAnsiTheme="majorBidi" w:cstheme="majorBidi"/>
        </w:rPr>
        <w:t xml:space="preserve"> changed, it</w:t>
      </w:r>
      <w:r w:rsidRPr="004D7DCA">
        <w:rPr>
          <w:rFonts w:asciiTheme="majorBidi" w:hAnsiTheme="majorBidi" w:cstheme="majorBidi"/>
          <w:rtl/>
        </w:rPr>
        <w:t>’</w:t>
      </w:r>
      <w:r w:rsidRPr="004D7DCA">
        <w:rPr>
          <w:rFonts w:asciiTheme="majorBidi" w:hAnsiTheme="majorBidi" w:cstheme="majorBidi"/>
        </w:rPr>
        <w:t>s calling for more openness</w:t>
      </w:r>
      <w:r w:rsidR="00E9724B" w:rsidRPr="004D7DCA">
        <w:rPr>
          <w:rFonts w:asciiTheme="majorBidi" w:hAnsiTheme="majorBidi" w:cstheme="majorBidi"/>
        </w:rPr>
        <w:t>.</w:t>
      </w:r>
      <w:r w:rsidR="00E9724B">
        <w:rPr>
          <w:rFonts w:asciiTheme="majorBidi" w:hAnsiTheme="majorBidi" w:cstheme="majorBidi"/>
        </w:rPr>
        <w:t xml:space="preserve"> </w:t>
      </w:r>
      <w:r w:rsidRPr="004D7DCA">
        <w:rPr>
          <w:rFonts w:asciiTheme="majorBidi" w:hAnsiTheme="majorBidi" w:cstheme="majorBidi"/>
        </w:rPr>
        <w:t>And I would say it</w:t>
      </w:r>
      <w:r w:rsidRPr="004D7DCA">
        <w:rPr>
          <w:rFonts w:asciiTheme="majorBidi" w:hAnsiTheme="majorBidi" w:cstheme="majorBidi"/>
          <w:rtl/>
        </w:rPr>
        <w:t>’</w:t>
      </w:r>
      <w:r w:rsidRPr="004D7DCA">
        <w:rPr>
          <w:rFonts w:asciiTheme="majorBidi" w:hAnsiTheme="majorBidi" w:cstheme="majorBidi"/>
        </w:rPr>
        <w:t>s very, very natural for us now to be more open, keeping the core minority, local minoriti</w:t>
      </w:r>
      <w:r w:rsidR="00EF6BEF" w:rsidRPr="004D7DCA">
        <w:rPr>
          <w:rFonts w:asciiTheme="majorBidi" w:hAnsiTheme="majorBidi" w:cstheme="majorBidi"/>
        </w:rPr>
        <w:t>es’</w:t>
      </w:r>
      <w:r w:rsidRPr="004D7DCA">
        <w:rPr>
          <w:rFonts w:asciiTheme="majorBidi" w:hAnsiTheme="majorBidi" w:cstheme="majorBidi"/>
          <w:rtl/>
        </w:rPr>
        <w:t xml:space="preserve"> </w:t>
      </w:r>
      <w:r w:rsidRPr="004D7DCA">
        <w:rPr>
          <w:rFonts w:asciiTheme="majorBidi" w:hAnsiTheme="majorBidi" w:cstheme="majorBidi"/>
        </w:rPr>
        <w:t>rights in place</w:t>
      </w:r>
      <w:r w:rsidR="00E9724B" w:rsidRPr="004D7DCA">
        <w:rPr>
          <w:rFonts w:asciiTheme="majorBidi" w:hAnsiTheme="majorBidi" w:cstheme="majorBidi"/>
        </w:rPr>
        <w:t>.</w:t>
      </w:r>
      <w:r w:rsidR="00E9724B">
        <w:rPr>
          <w:rFonts w:asciiTheme="majorBidi" w:hAnsiTheme="majorBidi" w:cstheme="majorBidi"/>
        </w:rPr>
        <w:t xml:space="preserve"> </w:t>
      </w:r>
      <w:r w:rsidRPr="004D7DCA">
        <w:rPr>
          <w:rFonts w:asciiTheme="majorBidi" w:hAnsiTheme="majorBidi" w:cstheme="majorBidi"/>
        </w:rPr>
        <w:t>Because at the end of the day, this is where...I can see it in different countries and different contexts, but you always have the people who have been here, or</w:t>
      </w:r>
      <w:r w:rsidR="007743AD" w:rsidRPr="004D7DCA">
        <w:rPr>
          <w:rFonts w:asciiTheme="majorBidi" w:hAnsiTheme="majorBidi" w:cstheme="majorBidi"/>
        </w:rPr>
        <w:t>,</w:t>
      </w:r>
      <w:r w:rsidRPr="004D7DCA">
        <w:rPr>
          <w:rFonts w:asciiTheme="majorBidi" w:hAnsiTheme="majorBidi" w:cstheme="majorBidi"/>
        </w:rPr>
        <w:t xml:space="preserve"> the Emiratis who need, I would say a boost</w:t>
      </w:r>
      <w:r w:rsidR="00E9724B" w:rsidRPr="004D7DCA">
        <w:rPr>
          <w:rFonts w:asciiTheme="majorBidi" w:hAnsiTheme="majorBidi" w:cstheme="majorBidi"/>
        </w:rPr>
        <w:t>.</w:t>
      </w:r>
      <w:r w:rsidR="00E9724B">
        <w:rPr>
          <w:rFonts w:asciiTheme="majorBidi" w:hAnsiTheme="majorBidi" w:cstheme="majorBidi"/>
        </w:rPr>
        <w:t xml:space="preserve"> </w:t>
      </w:r>
      <w:r w:rsidRPr="004D7DCA">
        <w:rPr>
          <w:rFonts w:asciiTheme="majorBidi" w:hAnsiTheme="majorBidi" w:cstheme="majorBidi"/>
        </w:rPr>
        <w:t>And when I say a boost, as in boost in.</w:t>
      </w:r>
      <w:r w:rsidR="003076C9" w:rsidRPr="004D7DCA">
        <w:rPr>
          <w:rFonts w:asciiTheme="majorBidi" w:hAnsiTheme="majorBidi" w:cstheme="majorBidi"/>
        </w:rPr>
        <w:t>.. let</w:t>
      </w:r>
      <w:r w:rsidRPr="004D7DCA">
        <w:rPr>
          <w:rFonts w:asciiTheme="majorBidi" w:hAnsiTheme="majorBidi" w:cstheme="majorBidi"/>
        </w:rPr>
        <w:t xml:space="preserve"> me rephrase</w:t>
      </w:r>
      <w:r w:rsidR="00E9724B" w:rsidRPr="004D7DCA">
        <w:rPr>
          <w:rFonts w:asciiTheme="majorBidi" w:hAnsiTheme="majorBidi" w:cstheme="majorBidi"/>
        </w:rPr>
        <w:t>.</w:t>
      </w:r>
      <w:r w:rsidR="00E9724B">
        <w:rPr>
          <w:rFonts w:asciiTheme="majorBidi" w:hAnsiTheme="majorBidi" w:cstheme="majorBidi"/>
        </w:rPr>
        <w:t xml:space="preserve"> </w:t>
      </w:r>
      <w:r w:rsidRPr="004D7DCA">
        <w:rPr>
          <w:rFonts w:asciiTheme="majorBidi" w:hAnsiTheme="majorBidi" w:cstheme="majorBidi"/>
        </w:rPr>
        <w:t xml:space="preserve">There is </w:t>
      </w:r>
      <w:r w:rsidR="007743AD" w:rsidRPr="004D7DCA">
        <w:rPr>
          <w:rFonts w:asciiTheme="majorBidi" w:hAnsiTheme="majorBidi" w:cstheme="majorBidi"/>
        </w:rPr>
        <w:t xml:space="preserve">a </w:t>
      </w:r>
      <w:r w:rsidRPr="004D7DCA">
        <w:rPr>
          <w:rFonts w:asciiTheme="majorBidi" w:hAnsiTheme="majorBidi" w:cstheme="majorBidi"/>
        </w:rPr>
        <w:t>competition</w:t>
      </w:r>
      <w:r w:rsidR="00EF6BEF" w:rsidRPr="004D7DCA">
        <w:rPr>
          <w:rFonts w:asciiTheme="majorBidi" w:hAnsiTheme="majorBidi" w:cstheme="majorBidi"/>
        </w:rPr>
        <w:t>,</w:t>
      </w:r>
      <w:r w:rsidRPr="004D7DCA">
        <w:rPr>
          <w:rFonts w:asciiTheme="majorBidi" w:hAnsiTheme="majorBidi" w:cstheme="majorBidi"/>
        </w:rPr>
        <w:t xml:space="preserve"> that is</w:t>
      </w:r>
      <w:r w:rsidR="00EF6BEF" w:rsidRPr="004D7DCA">
        <w:rPr>
          <w:rFonts w:asciiTheme="majorBidi" w:hAnsiTheme="majorBidi" w:cstheme="majorBidi"/>
        </w:rPr>
        <w:t>,</w:t>
      </w:r>
      <w:r w:rsidRPr="004D7DCA">
        <w:rPr>
          <w:rFonts w:asciiTheme="majorBidi" w:hAnsiTheme="majorBidi" w:cstheme="majorBidi"/>
        </w:rPr>
        <w:t xml:space="preserve"> we are in an unfair situation of </w:t>
      </w:r>
      <w:r w:rsidR="003076C9" w:rsidRPr="004D7DCA">
        <w:rPr>
          <w:rFonts w:asciiTheme="majorBidi" w:hAnsiTheme="majorBidi" w:cstheme="majorBidi"/>
        </w:rPr>
        <w:t>competition;</w:t>
      </w:r>
      <w:r w:rsidRPr="004D7DCA">
        <w:rPr>
          <w:rFonts w:asciiTheme="majorBidi" w:hAnsiTheme="majorBidi" w:cstheme="majorBidi"/>
        </w:rPr>
        <w:t xml:space="preserve"> people are coming from different cultures where education and development have been available for them since the beginning.”</w:t>
      </w:r>
      <w:r w:rsidR="00CF3DE0" w:rsidRPr="004D7DCA">
        <w:rPr>
          <w:rStyle w:val="None"/>
          <w:rFonts w:asciiTheme="majorBidi" w:hAnsiTheme="majorBidi" w:cstheme="majorBidi"/>
        </w:rPr>
        <w:t xml:space="preserve"> – (</w:t>
      </w:r>
      <w:r w:rsidR="00BB3BC7" w:rsidRPr="004D7DCA">
        <w:rPr>
          <w:rStyle w:val="None"/>
          <w:rFonts w:asciiTheme="majorBidi" w:hAnsiTheme="majorBidi" w:cstheme="majorBidi"/>
        </w:rPr>
        <w:t>MO</w:t>
      </w:r>
      <w:r w:rsidR="00CF3DE0" w:rsidRPr="004D7DCA">
        <w:rPr>
          <w:rStyle w:val="None"/>
          <w:rFonts w:asciiTheme="majorBidi" w:hAnsiTheme="majorBidi" w:cstheme="majorBidi"/>
        </w:rPr>
        <w:t>)</w:t>
      </w:r>
    </w:p>
    <w:p w14:paraId="0A8BB32C" w14:textId="7D1476A2" w:rsidR="00936952" w:rsidRPr="004D7DCA" w:rsidRDefault="00936952" w:rsidP="00433D15">
      <w:pPr>
        <w:pStyle w:val="Quote"/>
        <w:ind w:left="0"/>
        <w:rPr>
          <w:rFonts w:asciiTheme="majorBidi" w:hAnsiTheme="majorBidi" w:cstheme="majorBidi"/>
        </w:rPr>
      </w:pPr>
      <w:r w:rsidRPr="004D7DCA">
        <w:rPr>
          <w:rFonts w:asciiTheme="majorBidi" w:hAnsiTheme="majorBidi" w:cstheme="majorBidi"/>
        </w:rPr>
        <w:t>“</w:t>
      </w:r>
      <w:r w:rsidR="00F4299A" w:rsidRPr="004D7DCA">
        <w:rPr>
          <w:rFonts w:asciiTheme="majorBidi" w:hAnsiTheme="majorBidi" w:cstheme="majorBidi"/>
        </w:rPr>
        <w:t>Give</w:t>
      </w:r>
      <w:r w:rsidRPr="004D7DCA">
        <w:rPr>
          <w:rFonts w:asciiTheme="majorBidi" w:hAnsiTheme="majorBidi" w:cstheme="majorBidi"/>
        </w:rPr>
        <w:t xml:space="preserve"> an advantage in this competition to the local minority of Emiratis</w:t>
      </w:r>
      <w:r w:rsidR="00E9724B" w:rsidRPr="004D7DCA">
        <w:rPr>
          <w:rFonts w:asciiTheme="majorBidi" w:hAnsiTheme="majorBidi" w:cstheme="majorBidi"/>
        </w:rPr>
        <w:t>.</w:t>
      </w:r>
      <w:r w:rsidR="00E9724B">
        <w:rPr>
          <w:rFonts w:asciiTheme="majorBidi" w:hAnsiTheme="majorBidi" w:cstheme="majorBidi"/>
        </w:rPr>
        <w:t xml:space="preserve"> </w:t>
      </w:r>
      <w:r w:rsidR="003076C9" w:rsidRPr="004D7DCA">
        <w:rPr>
          <w:rFonts w:asciiTheme="majorBidi" w:hAnsiTheme="majorBidi" w:cstheme="majorBidi"/>
        </w:rPr>
        <w:t>So,</w:t>
      </w:r>
      <w:r w:rsidRPr="004D7DCA">
        <w:rPr>
          <w:rFonts w:asciiTheme="majorBidi" w:hAnsiTheme="majorBidi" w:cstheme="majorBidi"/>
        </w:rPr>
        <w:t xml:space="preserve"> I think that is only fair and equitable to give that boost to the local community, again, taking into consideration that people</w:t>
      </w:r>
      <w:r w:rsidRPr="004D7DCA">
        <w:rPr>
          <w:rFonts w:asciiTheme="majorBidi" w:hAnsiTheme="majorBidi" w:cstheme="majorBidi"/>
          <w:rtl/>
        </w:rPr>
        <w:t>’</w:t>
      </w:r>
      <w:r w:rsidRPr="004D7DCA">
        <w:rPr>
          <w:rFonts w:asciiTheme="majorBidi" w:hAnsiTheme="majorBidi" w:cstheme="majorBidi"/>
        </w:rPr>
        <w:t xml:space="preserve">s contribution, the non-Emiratis, and allowing the diversity is just </w:t>
      </w:r>
      <w:r w:rsidR="00727ED7" w:rsidRPr="004D7DCA">
        <w:rPr>
          <w:rFonts w:asciiTheme="majorBidi" w:hAnsiTheme="majorBidi" w:cstheme="majorBidi"/>
        </w:rPr>
        <w:t>going to</w:t>
      </w:r>
      <w:r w:rsidRPr="004D7DCA">
        <w:rPr>
          <w:rFonts w:asciiTheme="majorBidi" w:hAnsiTheme="majorBidi" w:cstheme="majorBidi"/>
        </w:rPr>
        <w:t xml:space="preserve"> move us forward</w:t>
      </w:r>
      <w:r w:rsidR="00E9724B" w:rsidRPr="004D7DCA">
        <w:rPr>
          <w:rFonts w:asciiTheme="majorBidi" w:hAnsiTheme="majorBidi" w:cstheme="majorBidi"/>
        </w:rPr>
        <w:t>.</w:t>
      </w:r>
      <w:r w:rsidR="00E9724B">
        <w:rPr>
          <w:rFonts w:asciiTheme="majorBidi" w:hAnsiTheme="majorBidi" w:cstheme="majorBidi"/>
        </w:rPr>
        <w:t xml:space="preserve"> </w:t>
      </w:r>
      <w:r w:rsidRPr="004D7DCA">
        <w:rPr>
          <w:rFonts w:asciiTheme="majorBidi" w:hAnsiTheme="majorBidi" w:cstheme="majorBidi"/>
        </w:rPr>
        <w:t>So, again, we</w:t>
      </w:r>
      <w:r w:rsidRPr="004D7DCA">
        <w:rPr>
          <w:rFonts w:asciiTheme="majorBidi" w:hAnsiTheme="majorBidi" w:cstheme="majorBidi"/>
          <w:rtl/>
        </w:rPr>
        <w:t>’</w:t>
      </w:r>
      <w:r w:rsidRPr="004D7DCA">
        <w:rPr>
          <w:rFonts w:asciiTheme="majorBidi" w:hAnsiTheme="majorBidi" w:cstheme="majorBidi"/>
        </w:rPr>
        <w:t>re young, we need that, it's just natural, and it is only fair to try to level the playing field between different nationalities</w:t>
      </w:r>
      <w:r w:rsidR="00EF6BEF" w:rsidRPr="004D7DCA">
        <w:rPr>
          <w:rFonts w:asciiTheme="majorBidi" w:hAnsiTheme="majorBidi" w:cstheme="majorBidi"/>
        </w:rPr>
        <w:t>.</w:t>
      </w:r>
      <w:r w:rsidRPr="004D7DCA">
        <w:rPr>
          <w:rFonts w:asciiTheme="majorBidi" w:hAnsiTheme="majorBidi" w:cstheme="majorBidi"/>
        </w:rPr>
        <w:t>”</w:t>
      </w:r>
      <w:r w:rsidR="00CF3DE0" w:rsidRPr="004D7DCA">
        <w:rPr>
          <w:rStyle w:val="None"/>
          <w:rFonts w:asciiTheme="majorBidi" w:hAnsiTheme="majorBidi" w:cstheme="majorBidi"/>
        </w:rPr>
        <w:t xml:space="preserve"> – (</w:t>
      </w:r>
      <w:r w:rsidR="00BB3BC7" w:rsidRPr="004D7DCA">
        <w:rPr>
          <w:rStyle w:val="None"/>
          <w:rFonts w:asciiTheme="majorBidi" w:hAnsiTheme="majorBidi" w:cstheme="majorBidi"/>
        </w:rPr>
        <w:t>SF</w:t>
      </w:r>
      <w:r w:rsidR="00CF3DE0" w:rsidRPr="004D7DCA">
        <w:rPr>
          <w:rStyle w:val="None"/>
          <w:rFonts w:asciiTheme="majorBidi" w:hAnsiTheme="majorBidi" w:cstheme="majorBidi"/>
        </w:rPr>
        <w:t>)</w:t>
      </w:r>
    </w:p>
    <w:p w14:paraId="2C656678" w14:textId="03DECB56" w:rsidR="00936952" w:rsidRPr="004D7DCA" w:rsidRDefault="00936952" w:rsidP="00433D15">
      <w:pPr>
        <w:pStyle w:val="Quote"/>
        <w:ind w:left="0"/>
        <w:rPr>
          <w:rFonts w:asciiTheme="majorBidi" w:hAnsiTheme="majorBidi" w:cstheme="majorBidi"/>
        </w:rPr>
      </w:pPr>
      <w:r w:rsidRPr="004D7DCA">
        <w:rPr>
          <w:rFonts w:asciiTheme="majorBidi" w:hAnsiTheme="majorBidi" w:cstheme="majorBidi"/>
        </w:rPr>
        <w:t>“</w:t>
      </w:r>
      <w:r w:rsidR="00F4299A" w:rsidRPr="004D7DCA">
        <w:rPr>
          <w:rFonts w:asciiTheme="majorBidi" w:hAnsiTheme="majorBidi" w:cstheme="majorBidi"/>
        </w:rPr>
        <w:t>When</w:t>
      </w:r>
      <w:r w:rsidRPr="004D7DCA">
        <w:rPr>
          <w:rFonts w:asciiTheme="majorBidi" w:hAnsiTheme="majorBidi" w:cstheme="majorBidi"/>
        </w:rPr>
        <w:t xml:space="preserve"> the average wage will increase for these jobs, different kinds of jobs I will create, I will make them more attractive for the locals to take these jobs.”</w:t>
      </w:r>
    </w:p>
    <w:p w14:paraId="4918C802" w14:textId="77777777" w:rsidR="00936952" w:rsidRPr="004D7DCA" w:rsidRDefault="00936952" w:rsidP="009D738F">
      <w:pPr>
        <w:pStyle w:val="NormalText"/>
        <w:rPr>
          <w:rFonts w:asciiTheme="majorBidi" w:hAnsiTheme="majorBidi" w:cstheme="majorBidi"/>
        </w:rPr>
      </w:pPr>
      <w:r w:rsidRPr="004D7DCA">
        <w:rPr>
          <w:rFonts w:asciiTheme="majorBidi" w:hAnsiTheme="majorBidi" w:cstheme="majorBidi"/>
        </w:rPr>
        <w:lastRenderedPageBreak/>
        <w:t>Develop the other Emirates to be economically at par with Dubai or Abu Dhabi.</w:t>
      </w:r>
    </w:p>
    <w:p w14:paraId="56BDDA54" w14:textId="70299AA2" w:rsidR="00936952" w:rsidRPr="004D7DCA" w:rsidRDefault="00936952" w:rsidP="00433D15">
      <w:pPr>
        <w:pStyle w:val="Quote"/>
        <w:ind w:left="0"/>
        <w:rPr>
          <w:rFonts w:asciiTheme="majorBidi" w:hAnsiTheme="majorBidi" w:cstheme="majorBidi"/>
        </w:rPr>
      </w:pPr>
      <w:r w:rsidRPr="004D7DCA">
        <w:rPr>
          <w:rFonts w:asciiTheme="majorBidi" w:hAnsiTheme="majorBidi" w:cstheme="majorBidi"/>
        </w:rPr>
        <w:t>“</w:t>
      </w:r>
      <w:r w:rsidR="007743AD" w:rsidRPr="004D7DCA">
        <w:rPr>
          <w:rFonts w:asciiTheme="majorBidi" w:hAnsiTheme="majorBidi" w:cstheme="majorBidi"/>
        </w:rPr>
        <w:t>The o</w:t>
      </w:r>
      <w:r w:rsidR="00F4299A" w:rsidRPr="004D7DCA">
        <w:rPr>
          <w:rFonts w:asciiTheme="majorBidi" w:hAnsiTheme="majorBidi" w:cstheme="majorBidi"/>
        </w:rPr>
        <w:t>ther</w:t>
      </w:r>
      <w:r w:rsidRPr="004D7DCA">
        <w:rPr>
          <w:rFonts w:asciiTheme="majorBidi" w:hAnsiTheme="majorBidi" w:cstheme="majorBidi"/>
        </w:rPr>
        <w:t xml:space="preserve"> Emirates who don</w:t>
      </w:r>
      <w:r w:rsidRPr="004D7DCA">
        <w:rPr>
          <w:rFonts w:asciiTheme="majorBidi" w:hAnsiTheme="majorBidi" w:cstheme="majorBidi"/>
          <w:rtl/>
        </w:rPr>
        <w:t>’</w:t>
      </w:r>
      <w:r w:rsidRPr="004D7DCA">
        <w:rPr>
          <w:rFonts w:asciiTheme="majorBidi" w:hAnsiTheme="majorBidi" w:cstheme="majorBidi"/>
        </w:rPr>
        <w:t>t have anything. They don</w:t>
      </w:r>
      <w:r w:rsidRPr="004D7DCA">
        <w:rPr>
          <w:rFonts w:asciiTheme="majorBidi" w:hAnsiTheme="majorBidi" w:cstheme="majorBidi"/>
          <w:rtl/>
        </w:rPr>
        <w:t>’</w:t>
      </w:r>
      <w:r w:rsidRPr="004D7DCA">
        <w:rPr>
          <w:rFonts w:asciiTheme="majorBidi" w:hAnsiTheme="majorBidi" w:cstheme="majorBidi"/>
        </w:rPr>
        <w:t>t think of any planning beyond Sharjah and all that, you know, Fujairah they don</w:t>
      </w:r>
      <w:r w:rsidRPr="004D7DCA">
        <w:rPr>
          <w:rFonts w:asciiTheme="majorBidi" w:hAnsiTheme="majorBidi" w:cstheme="majorBidi"/>
          <w:rtl/>
        </w:rPr>
        <w:t>’</w:t>
      </w:r>
      <w:r w:rsidRPr="004D7DCA">
        <w:rPr>
          <w:rFonts w:asciiTheme="majorBidi" w:hAnsiTheme="majorBidi" w:cstheme="majorBidi"/>
        </w:rPr>
        <w:t>t have too much to do I would say. Let</w:t>
      </w:r>
      <w:r w:rsidRPr="004D7DCA">
        <w:rPr>
          <w:rFonts w:asciiTheme="majorBidi" w:hAnsiTheme="majorBidi" w:cstheme="majorBidi"/>
          <w:rtl/>
        </w:rPr>
        <w:t>’</w:t>
      </w:r>
      <w:r w:rsidRPr="004D7DCA">
        <w:rPr>
          <w:rFonts w:asciiTheme="majorBidi" w:hAnsiTheme="majorBidi" w:cstheme="majorBidi"/>
        </w:rPr>
        <w:t xml:space="preserve">s say alignment with the </w:t>
      </w:r>
      <w:r w:rsidR="00EF6BEF" w:rsidRPr="004D7DCA">
        <w:rPr>
          <w:rFonts w:asciiTheme="majorBidi" w:hAnsiTheme="majorBidi" w:cstheme="majorBidi"/>
        </w:rPr>
        <w:t>f</w:t>
      </w:r>
      <w:r w:rsidRPr="004D7DCA">
        <w:rPr>
          <w:rFonts w:asciiTheme="majorBidi" w:hAnsiTheme="majorBidi" w:cstheme="majorBidi"/>
        </w:rPr>
        <w:t>ederal government</w:t>
      </w:r>
      <w:r w:rsidR="00E9724B" w:rsidRPr="004D7DCA">
        <w:rPr>
          <w:rFonts w:asciiTheme="majorBidi" w:hAnsiTheme="majorBidi" w:cstheme="majorBidi"/>
        </w:rPr>
        <w:t>.</w:t>
      </w:r>
      <w:r w:rsidR="00E9724B">
        <w:rPr>
          <w:rFonts w:asciiTheme="majorBidi" w:hAnsiTheme="majorBidi" w:cstheme="majorBidi"/>
        </w:rPr>
        <w:t xml:space="preserve"> </w:t>
      </w:r>
      <w:r w:rsidRPr="004D7DCA">
        <w:rPr>
          <w:rFonts w:asciiTheme="majorBidi" w:hAnsiTheme="majorBidi" w:cstheme="majorBidi"/>
        </w:rPr>
        <w:t>I think we are not doing enough there.”</w:t>
      </w:r>
      <w:r w:rsidR="00CF3DE0" w:rsidRPr="004D7DCA">
        <w:rPr>
          <w:rStyle w:val="None"/>
          <w:rFonts w:asciiTheme="majorBidi" w:hAnsiTheme="majorBidi" w:cstheme="majorBidi"/>
        </w:rPr>
        <w:t xml:space="preserve"> – (</w:t>
      </w:r>
      <w:r w:rsidR="00BB3BC7" w:rsidRPr="004D7DCA">
        <w:rPr>
          <w:rStyle w:val="None"/>
          <w:rFonts w:asciiTheme="majorBidi" w:hAnsiTheme="majorBidi" w:cstheme="majorBidi"/>
        </w:rPr>
        <w:t>SF</w:t>
      </w:r>
      <w:r w:rsidR="00CF3DE0" w:rsidRPr="004D7DCA">
        <w:rPr>
          <w:rStyle w:val="None"/>
          <w:rFonts w:asciiTheme="majorBidi" w:hAnsiTheme="majorBidi" w:cstheme="majorBidi"/>
        </w:rPr>
        <w:t>)</w:t>
      </w:r>
    </w:p>
    <w:p w14:paraId="4C6DAE0B" w14:textId="071E1FF5" w:rsidR="00936952" w:rsidRPr="004D7DCA" w:rsidRDefault="00936952" w:rsidP="009D738F">
      <w:pPr>
        <w:pStyle w:val="NormalText"/>
        <w:rPr>
          <w:rFonts w:asciiTheme="majorBidi" w:hAnsiTheme="majorBidi" w:cstheme="majorBidi"/>
        </w:rPr>
      </w:pPr>
      <w:r w:rsidRPr="004D7DCA">
        <w:rPr>
          <w:rFonts w:asciiTheme="majorBidi" w:hAnsiTheme="majorBidi" w:cstheme="majorBidi"/>
        </w:rPr>
        <w:t>Develop social systems to support the people</w:t>
      </w:r>
      <w:r w:rsidR="00EF6BEF" w:rsidRPr="004D7DCA">
        <w:rPr>
          <w:rFonts w:asciiTheme="majorBidi" w:hAnsiTheme="majorBidi" w:cstheme="majorBidi"/>
        </w:rPr>
        <w:t>.</w:t>
      </w:r>
    </w:p>
    <w:p w14:paraId="26BABA8F" w14:textId="29BCAB15" w:rsidR="00936952" w:rsidRPr="004D7DCA" w:rsidRDefault="00936952" w:rsidP="00433D15">
      <w:pPr>
        <w:pStyle w:val="Quote"/>
        <w:ind w:left="0"/>
        <w:rPr>
          <w:rFonts w:asciiTheme="majorBidi" w:hAnsiTheme="majorBidi" w:cstheme="majorBidi"/>
        </w:rPr>
      </w:pPr>
      <w:r w:rsidRPr="004D7DCA">
        <w:rPr>
          <w:rFonts w:asciiTheme="majorBidi" w:hAnsiTheme="majorBidi" w:cstheme="majorBidi"/>
        </w:rPr>
        <w:t>“</w:t>
      </w:r>
      <w:r w:rsidR="009E1E7C" w:rsidRPr="004D7DCA">
        <w:rPr>
          <w:rFonts w:asciiTheme="majorBidi" w:hAnsiTheme="majorBidi" w:cstheme="majorBidi"/>
        </w:rPr>
        <w:t xml:space="preserve">A </w:t>
      </w:r>
      <w:r w:rsidRPr="004D7DCA">
        <w:rPr>
          <w:rFonts w:asciiTheme="majorBidi" w:hAnsiTheme="majorBidi" w:cstheme="majorBidi"/>
        </w:rPr>
        <w:t>social assistance system. We don</w:t>
      </w:r>
      <w:r w:rsidRPr="004D7DCA">
        <w:rPr>
          <w:rFonts w:asciiTheme="majorBidi" w:hAnsiTheme="majorBidi" w:cstheme="majorBidi"/>
          <w:rtl/>
        </w:rPr>
        <w:t>’</w:t>
      </w:r>
      <w:r w:rsidRPr="004D7DCA">
        <w:rPr>
          <w:rFonts w:asciiTheme="majorBidi" w:hAnsiTheme="majorBidi" w:cstheme="majorBidi"/>
        </w:rPr>
        <w:t>t have a program for social assistance, like, unemployment benefits and stuff.”</w:t>
      </w:r>
      <w:r w:rsidR="00CF3DE0" w:rsidRPr="004D7DCA">
        <w:rPr>
          <w:rStyle w:val="None"/>
          <w:rFonts w:asciiTheme="majorBidi" w:hAnsiTheme="majorBidi" w:cstheme="majorBidi"/>
        </w:rPr>
        <w:t xml:space="preserve"> – (</w:t>
      </w:r>
      <w:r w:rsidR="00BB3BC7" w:rsidRPr="004D7DCA">
        <w:rPr>
          <w:rStyle w:val="None"/>
          <w:rFonts w:asciiTheme="majorBidi" w:hAnsiTheme="majorBidi" w:cstheme="majorBidi"/>
        </w:rPr>
        <w:t>AJ</w:t>
      </w:r>
      <w:r w:rsidR="00CF3DE0" w:rsidRPr="004D7DCA">
        <w:rPr>
          <w:rStyle w:val="None"/>
          <w:rFonts w:asciiTheme="majorBidi" w:hAnsiTheme="majorBidi" w:cstheme="majorBidi"/>
        </w:rPr>
        <w:t>)</w:t>
      </w:r>
    </w:p>
    <w:p w14:paraId="6493BC44" w14:textId="45FC1D7E" w:rsidR="00936952" w:rsidRPr="004D7DCA" w:rsidRDefault="00936952" w:rsidP="00CA3A96">
      <w:pPr>
        <w:pStyle w:val="Heading3"/>
        <w:rPr>
          <w:rFonts w:eastAsia="Times New Roman"/>
        </w:rPr>
      </w:pPr>
      <w:bookmarkStart w:id="2759" w:name="_Toc111140221"/>
      <w:bookmarkStart w:id="2760" w:name="_Toc111140584"/>
      <w:bookmarkStart w:id="2761" w:name="_Toc111140949"/>
      <w:bookmarkStart w:id="2762" w:name="_Toc111141299"/>
      <w:bookmarkStart w:id="2763" w:name="_Toc111147701"/>
      <w:bookmarkStart w:id="2764" w:name="_Toc110580507"/>
      <w:bookmarkStart w:id="2765" w:name="_Toc111468297"/>
      <w:bookmarkEnd w:id="2759"/>
      <w:bookmarkEnd w:id="2760"/>
      <w:bookmarkEnd w:id="2761"/>
      <w:bookmarkEnd w:id="2762"/>
      <w:bookmarkEnd w:id="2763"/>
      <w:r w:rsidRPr="004D7DCA">
        <w:t xml:space="preserve">Is </w:t>
      </w:r>
      <w:r w:rsidR="00CF3DE0" w:rsidRPr="004D7DCA">
        <w:t xml:space="preserve">the </w:t>
      </w:r>
      <w:r w:rsidRPr="004D7DCA">
        <w:t xml:space="preserve">Abu Dhabi </w:t>
      </w:r>
      <w:r w:rsidR="00484352">
        <w:t>G</w:t>
      </w:r>
      <w:r w:rsidR="00BC713A" w:rsidRPr="004D7DCA">
        <w:t>overnment</w:t>
      </w:r>
      <w:r w:rsidRPr="004D7DCA">
        <w:t xml:space="preserve"> </w:t>
      </w:r>
      <w:r w:rsidR="00752C23">
        <w:t>R</w:t>
      </w:r>
      <w:r w:rsidRPr="004D7DCA">
        <w:t xml:space="preserve">eady for </w:t>
      </w:r>
      <w:r w:rsidR="00752C23">
        <w:t>S</w:t>
      </w:r>
      <w:r w:rsidRPr="004D7DCA">
        <w:t xml:space="preserve">cenario </w:t>
      </w:r>
      <w:r w:rsidR="00752C23">
        <w:t>P</w:t>
      </w:r>
      <w:r w:rsidRPr="004D7DCA">
        <w:t>lanning?</w:t>
      </w:r>
      <w:bookmarkEnd w:id="2764"/>
      <w:bookmarkEnd w:id="2765"/>
    </w:p>
    <w:p w14:paraId="12AA5F03" w14:textId="0E0FB204" w:rsidR="00936952" w:rsidRPr="004D7DCA" w:rsidRDefault="00936952" w:rsidP="009D738F">
      <w:pPr>
        <w:pStyle w:val="1stpara"/>
        <w:rPr>
          <w:rFonts w:asciiTheme="majorBidi" w:eastAsia="Times New Roman" w:hAnsiTheme="majorBidi" w:cstheme="majorBidi"/>
          <w:u w:color="000000"/>
        </w:rPr>
      </w:pPr>
      <w:r w:rsidRPr="004D7DCA">
        <w:rPr>
          <w:rFonts w:asciiTheme="majorBidi" w:hAnsiTheme="majorBidi" w:cstheme="majorBidi"/>
          <w:u w:color="000000"/>
        </w:rPr>
        <w:t xml:space="preserve">This phase of the study was to better understand the evolution of </w:t>
      </w:r>
      <w:r w:rsidR="00CF3DE0" w:rsidRPr="004D7DCA">
        <w:rPr>
          <w:rFonts w:asciiTheme="majorBidi" w:hAnsiTheme="majorBidi" w:cstheme="majorBidi"/>
          <w:u w:color="000000"/>
        </w:rPr>
        <w:t xml:space="preserve">the </w:t>
      </w:r>
      <w:r w:rsidRPr="004D7DCA">
        <w:rPr>
          <w:rFonts w:asciiTheme="majorBidi" w:hAnsiTheme="majorBidi" w:cstheme="majorBidi"/>
          <w:u w:color="000000"/>
        </w:rPr>
        <w:t>Abu Dhabi government in terms of readiness for scenario planning</w:t>
      </w:r>
      <w:r w:rsidR="00E9724B" w:rsidRPr="004D7DCA">
        <w:rPr>
          <w:rFonts w:asciiTheme="majorBidi" w:hAnsiTheme="majorBidi" w:cstheme="majorBidi"/>
          <w:u w:color="000000"/>
        </w:rPr>
        <w:t>.</w:t>
      </w:r>
      <w:r w:rsidR="00E9724B">
        <w:rPr>
          <w:rFonts w:asciiTheme="majorBidi" w:hAnsiTheme="majorBidi" w:cstheme="majorBidi"/>
          <w:u w:color="000000"/>
        </w:rPr>
        <w:t xml:space="preserve"> </w:t>
      </w:r>
      <w:r w:rsidRPr="004D7DCA">
        <w:rPr>
          <w:rFonts w:asciiTheme="majorBidi" w:hAnsiTheme="majorBidi" w:cstheme="majorBidi"/>
          <w:u w:color="000000"/>
        </w:rPr>
        <w:t>There was a push for change as the environment within which Abu Dhabi operates was shifting rapidly with uncertainties looming,</w:t>
      </w:r>
      <w:r w:rsidR="00EF6BEF" w:rsidRPr="004D7DCA">
        <w:rPr>
          <w:rFonts w:asciiTheme="majorBidi" w:hAnsiTheme="majorBidi" w:cstheme="majorBidi"/>
          <w:u w:color="000000"/>
        </w:rPr>
        <w:t xml:space="preserve"> with</w:t>
      </w:r>
      <w:r w:rsidRPr="004D7DCA">
        <w:rPr>
          <w:rFonts w:asciiTheme="majorBidi" w:hAnsiTheme="majorBidi" w:cstheme="majorBidi"/>
          <w:u w:color="000000"/>
        </w:rPr>
        <w:t xml:space="preserve"> the consequences and implications of the disruptions caused by the </w:t>
      </w:r>
      <w:r w:rsidR="00D56B12">
        <w:rPr>
          <w:rFonts w:asciiTheme="majorBidi" w:hAnsiTheme="majorBidi" w:cstheme="majorBidi"/>
          <w:u w:color="000000"/>
        </w:rPr>
        <w:t>COVID-</w:t>
      </w:r>
      <w:r w:rsidR="00EF6BEF" w:rsidRPr="004D7DCA">
        <w:rPr>
          <w:rFonts w:asciiTheme="majorBidi" w:hAnsiTheme="majorBidi" w:cstheme="majorBidi"/>
          <w:u w:color="000000"/>
        </w:rPr>
        <w:t xml:space="preserve">19 </w:t>
      </w:r>
      <w:r w:rsidRPr="004D7DCA">
        <w:rPr>
          <w:rFonts w:asciiTheme="majorBidi" w:hAnsiTheme="majorBidi" w:cstheme="majorBidi"/>
          <w:u w:color="000000"/>
        </w:rPr>
        <w:t>pandemic,</w:t>
      </w:r>
      <w:r w:rsidR="0044678B">
        <w:rPr>
          <w:rFonts w:asciiTheme="majorBidi" w:hAnsiTheme="majorBidi" w:cstheme="majorBidi"/>
          <w:u w:color="000000"/>
        </w:rPr>
        <w:t xml:space="preserve"> </w:t>
      </w:r>
      <w:r w:rsidRPr="004D7DCA">
        <w:rPr>
          <w:rFonts w:asciiTheme="majorBidi" w:hAnsiTheme="majorBidi" w:cstheme="majorBidi"/>
          <w:u w:color="000000"/>
        </w:rPr>
        <w:t xml:space="preserve">as perfect examples </w:t>
      </w:r>
      <w:r w:rsidR="00EF6BEF" w:rsidRPr="004D7DCA">
        <w:rPr>
          <w:rFonts w:asciiTheme="majorBidi" w:hAnsiTheme="majorBidi" w:cstheme="majorBidi"/>
          <w:u w:color="000000"/>
        </w:rPr>
        <w:t>(</w:t>
      </w:r>
      <w:r w:rsidRPr="004D7DCA">
        <w:rPr>
          <w:rFonts w:asciiTheme="majorBidi" w:hAnsiTheme="majorBidi" w:cstheme="majorBidi"/>
          <w:u w:color="000000"/>
        </w:rPr>
        <w:t>Phase 3 of the study was conducted amidst the pandemic</w:t>
      </w:r>
      <w:r w:rsidR="00EF6BEF" w:rsidRPr="004D7DCA">
        <w:rPr>
          <w:rFonts w:asciiTheme="majorBidi" w:hAnsiTheme="majorBidi" w:cstheme="majorBidi"/>
          <w:u w:color="000000"/>
        </w:rPr>
        <w:t>)</w:t>
      </w:r>
      <w:r w:rsidRPr="004D7DCA">
        <w:rPr>
          <w:rFonts w:asciiTheme="majorBidi" w:hAnsiTheme="majorBidi" w:cstheme="majorBidi"/>
          <w:u w:color="000000"/>
        </w:rPr>
        <w:t>.</w:t>
      </w:r>
      <w:r w:rsidR="00E9724B">
        <w:rPr>
          <w:rFonts w:asciiTheme="majorBidi" w:hAnsiTheme="majorBidi" w:cstheme="majorBidi"/>
          <w:u w:color="000000"/>
        </w:rPr>
        <w:t xml:space="preserve"> </w:t>
      </w:r>
      <w:r w:rsidRPr="004D7DCA">
        <w:rPr>
          <w:rFonts w:asciiTheme="majorBidi" w:hAnsiTheme="majorBidi" w:cstheme="majorBidi"/>
          <w:u w:color="000000"/>
        </w:rPr>
        <w:t xml:space="preserve">The government </w:t>
      </w:r>
      <w:r w:rsidR="00CF3DE0" w:rsidRPr="004D7DCA">
        <w:rPr>
          <w:rFonts w:asciiTheme="majorBidi" w:hAnsiTheme="majorBidi" w:cstheme="majorBidi"/>
          <w:u w:color="000000"/>
        </w:rPr>
        <w:t>reali</w:t>
      </w:r>
      <w:r w:rsidR="00C93A1C">
        <w:rPr>
          <w:rFonts w:asciiTheme="majorBidi" w:hAnsiTheme="majorBidi" w:cstheme="majorBidi"/>
          <w:u w:color="000000"/>
        </w:rPr>
        <w:t>s</w:t>
      </w:r>
      <w:r w:rsidR="00CF3DE0" w:rsidRPr="004D7DCA">
        <w:rPr>
          <w:rFonts w:asciiTheme="majorBidi" w:hAnsiTheme="majorBidi" w:cstheme="majorBidi"/>
          <w:u w:color="000000"/>
        </w:rPr>
        <w:t xml:space="preserve">ed </w:t>
      </w:r>
      <w:r w:rsidRPr="004D7DCA">
        <w:rPr>
          <w:rFonts w:asciiTheme="majorBidi" w:hAnsiTheme="majorBidi" w:cstheme="majorBidi"/>
          <w:u w:color="000000"/>
        </w:rPr>
        <w:t>that they ne</w:t>
      </w:r>
      <w:r w:rsidR="00CF3DE0" w:rsidRPr="004D7DCA">
        <w:rPr>
          <w:rFonts w:asciiTheme="majorBidi" w:hAnsiTheme="majorBidi" w:cstheme="majorBidi"/>
          <w:u w:color="000000"/>
        </w:rPr>
        <w:t>ed</w:t>
      </w:r>
      <w:r w:rsidRPr="004D7DCA">
        <w:rPr>
          <w:rFonts w:asciiTheme="majorBidi" w:hAnsiTheme="majorBidi" w:cstheme="majorBidi"/>
          <w:u w:color="000000"/>
        </w:rPr>
        <w:t>ed more than just strategic planning in charting the way forward</w:t>
      </w:r>
      <w:r w:rsidR="00CF3DE0" w:rsidRPr="004D7DCA">
        <w:rPr>
          <w:rFonts w:asciiTheme="majorBidi" w:hAnsiTheme="majorBidi" w:cstheme="majorBidi"/>
          <w:u w:color="000000"/>
        </w:rPr>
        <w:t xml:space="preserve">; </w:t>
      </w:r>
      <w:r w:rsidRPr="004D7DCA">
        <w:rPr>
          <w:rFonts w:asciiTheme="majorBidi" w:hAnsiTheme="majorBidi" w:cstheme="majorBidi"/>
          <w:u w:color="000000"/>
        </w:rPr>
        <w:t xml:space="preserve">they </w:t>
      </w:r>
      <w:r w:rsidR="00CF3DE0" w:rsidRPr="004D7DCA">
        <w:rPr>
          <w:rFonts w:asciiTheme="majorBidi" w:hAnsiTheme="majorBidi" w:cstheme="majorBidi"/>
          <w:u w:color="000000"/>
        </w:rPr>
        <w:t xml:space="preserve">required </w:t>
      </w:r>
      <w:r w:rsidRPr="004D7DCA">
        <w:rPr>
          <w:rFonts w:asciiTheme="majorBidi" w:hAnsiTheme="majorBidi" w:cstheme="majorBidi"/>
          <w:u w:color="000000"/>
        </w:rPr>
        <w:t>foresight</w:t>
      </w:r>
      <w:r w:rsidR="00E9724B" w:rsidRPr="004D7DCA">
        <w:rPr>
          <w:rFonts w:asciiTheme="majorBidi" w:hAnsiTheme="majorBidi" w:cstheme="majorBidi"/>
          <w:u w:color="000000"/>
        </w:rPr>
        <w:t>.</w:t>
      </w:r>
      <w:r w:rsidR="00E9724B">
        <w:rPr>
          <w:rFonts w:asciiTheme="majorBidi" w:hAnsiTheme="majorBidi" w:cstheme="majorBidi"/>
          <w:u w:color="000000"/>
        </w:rPr>
        <w:t xml:space="preserve"> </w:t>
      </w:r>
      <w:r w:rsidRPr="004D7DCA">
        <w:rPr>
          <w:rFonts w:asciiTheme="majorBidi" w:hAnsiTheme="majorBidi" w:cstheme="majorBidi"/>
          <w:u w:color="000000"/>
        </w:rPr>
        <w:t xml:space="preserve">They needed foresight to help them explore alternative and radical futures and </w:t>
      </w:r>
      <w:r w:rsidR="008A3EC6" w:rsidRPr="004D7DCA">
        <w:rPr>
          <w:rFonts w:asciiTheme="majorBidi" w:hAnsiTheme="majorBidi" w:cstheme="majorBidi"/>
          <w:u w:color="000000"/>
        </w:rPr>
        <w:t xml:space="preserve">to </w:t>
      </w:r>
      <w:r w:rsidRPr="004D7DCA">
        <w:rPr>
          <w:rFonts w:asciiTheme="majorBidi" w:hAnsiTheme="majorBidi" w:cstheme="majorBidi"/>
          <w:u w:color="000000"/>
        </w:rPr>
        <w:t>be better prepared for what’s to come in the next 50 years</w:t>
      </w:r>
      <w:r w:rsidR="00E9724B" w:rsidRPr="004D7DCA">
        <w:rPr>
          <w:rFonts w:asciiTheme="majorBidi" w:hAnsiTheme="majorBidi" w:cstheme="majorBidi"/>
          <w:u w:color="000000"/>
        </w:rPr>
        <w:t>.</w:t>
      </w:r>
      <w:r w:rsidR="00E9724B">
        <w:rPr>
          <w:rFonts w:asciiTheme="majorBidi" w:hAnsiTheme="majorBidi" w:cstheme="majorBidi"/>
          <w:u w:color="000000"/>
        </w:rPr>
        <w:t xml:space="preserve"> </w:t>
      </w:r>
      <w:r w:rsidRPr="004D7DCA">
        <w:rPr>
          <w:rFonts w:asciiTheme="majorBidi" w:hAnsiTheme="majorBidi" w:cstheme="majorBidi"/>
          <w:u w:color="000000"/>
        </w:rPr>
        <w:t xml:space="preserve">This finding </w:t>
      </w:r>
      <w:r w:rsidR="003076C9" w:rsidRPr="004D7DCA">
        <w:rPr>
          <w:rFonts w:asciiTheme="majorBidi" w:hAnsiTheme="majorBidi" w:cstheme="majorBidi"/>
          <w:u w:color="000000"/>
        </w:rPr>
        <w:t>demonstrates</w:t>
      </w:r>
      <w:r w:rsidRPr="004D7DCA">
        <w:rPr>
          <w:rFonts w:asciiTheme="majorBidi" w:hAnsiTheme="majorBidi" w:cstheme="majorBidi"/>
          <w:u w:color="000000"/>
        </w:rPr>
        <w:t xml:space="preserve"> the success of the second initiative to </w:t>
      </w:r>
      <w:r w:rsidR="0044678B" w:rsidRPr="004D7DCA">
        <w:rPr>
          <w:rFonts w:asciiTheme="majorBidi" w:hAnsiTheme="majorBidi" w:cstheme="majorBidi"/>
          <w:u w:color="000000"/>
        </w:rPr>
        <w:t>instil</w:t>
      </w:r>
      <w:r w:rsidRPr="004D7DCA">
        <w:rPr>
          <w:rFonts w:asciiTheme="majorBidi" w:hAnsiTheme="majorBidi" w:cstheme="majorBidi"/>
          <w:u w:color="000000"/>
        </w:rPr>
        <w:t xml:space="preserve"> </w:t>
      </w:r>
      <w:r w:rsidR="008A3EC6" w:rsidRPr="004D7DCA">
        <w:rPr>
          <w:rFonts w:asciiTheme="majorBidi" w:hAnsiTheme="majorBidi" w:cstheme="majorBidi"/>
          <w:u w:color="000000"/>
        </w:rPr>
        <w:t xml:space="preserve">a culture of </w:t>
      </w:r>
      <w:r w:rsidR="00CF3DE0" w:rsidRPr="004D7DCA">
        <w:rPr>
          <w:rFonts w:asciiTheme="majorBidi" w:hAnsiTheme="majorBidi" w:cstheme="majorBidi"/>
          <w:u w:color="000000"/>
        </w:rPr>
        <w:t>longer-</w:t>
      </w:r>
      <w:r w:rsidRPr="004D7DCA">
        <w:rPr>
          <w:rFonts w:asciiTheme="majorBidi" w:hAnsiTheme="majorBidi" w:cstheme="majorBidi"/>
          <w:u w:color="000000"/>
        </w:rPr>
        <w:t xml:space="preserve">term thinking within the government. </w:t>
      </w:r>
    </w:p>
    <w:p w14:paraId="2D0BB58E" w14:textId="44CB5D03" w:rsidR="00936952" w:rsidRPr="004D7DCA" w:rsidRDefault="00936952" w:rsidP="009D738F">
      <w:pPr>
        <w:pStyle w:val="NormalText"/>
        <w:rPr>
          <w:rFonts w:asciiTheme="majorBidi" w:eastAsia="Times New Roman" w:hAnsiTheme="majorBidi" w:cstheme="majorBidi"/>
          <w:u w:color="000000"/>
        </w:rPr>
      </w:pPr>
      <w:r w:rsidRPr="004D7DCA">
        <w:rPr>
          <w:rFonts w:asciiTheme="majorBidi" w:hAnsiTheme="majorBidi" w:cstheme="majorBidi"/>
          <w:u w:color="000000"/>
        </w:rPr>
        <w:t xml:space="preserve">There has always been this undertone that the choice and succession of leadership </w:t>
      </w:r>
      <w:r w:rsidR="00E67373" w:rsidRPr="004D7DCA">
        <w:rPr>
          <w:rFonts w:asciiTheme="majorBidi" w:hAnsiTheme="majorBidi" w:cstheme="majorBidi"/>
          <w:u w:color="000000"/>
        </w:rPr>
        <w:t xml:space="preserve">were </w:t>
      </w:r>
      <w:r w:rsidRPr="004D7DCA">
        <w:rPr>
          <w:rFonts w:asciiTheme="majorBidi" w:hAnsiTheme="majorBidi" w:cstheme="majorBidi"/>
          <w:u w:color="000000"/>
        </w:rPr>
        <w:t xml:space="preserve">highly influenced by the </w:t>
      </w:r>
      <w:r w:rsidR="0080657B" w:rsidRPr="004D7DCA">
        <w:rPr>
          <w:rFonts w:asciiTheme="majorBidi" w:hAnsiTheme="majorBidi" w:cstheme="majorBidi"/>
          <w:u w:color="000000"/>
        </w:rPr>
        <w:t>Bedouin</w:t>
      </w:r>
      <w:r w:rsidRPr="004D7DCA">
        <w:rPr>
          <w:rFonts w:asciiTheme="majorBidi" w:hAnsiTheme="majorBidi" w:cstheme="majorBidi"/>
          <w:u w:color="000000"/>
        </w:rPr>
        <w:t xml:space="preserve"> culture, where candidates for leadership must be from the same family lineage (Sheldon, 2012</w:t>
      </w:r>
      <w:r w:rsidR="00E9724B" w:rsidRPr="004D7DCA">
        <w:rPr>
          <w:rFonts w:asciiTheme="majorBidi" w:hAnsiTheme="majorBidi" w:cstheme="majorBidi"/>
          <w:u w:color="000000"/>
        </w:rPr>
        <w:t>).</w:t>
      </w:r>
      <w:r w:rsidR="00E9724B">
        <w:rPr>
          <w:rFonts w:asciiTheme="majorBidi" w:hAnsiTheme="majorBidi" w:cstheme="majorBidi"/>
          <w:u w:color="000000"/>
        </w:rPr>
        <w:t xml:space="preserve"> </w:t>
      </w:r>
      <w:r w:rsidRPr="004D7DCA">
        <w:rPr>
          <w:rFonts w:asciiTheme="majorBidi" w:hAnsiTheme="majorBidi" w:cstheme="majorBidi"/>
          <w:u w:color="000000"/>
        </w:rPr>
        <w:t xml:space="preserve">However, </w:t>
      </w:r>
      <w:r w:rsidR="00E67373" w:rsidRPr="004D7DCA">
        <w:rPr>
          <w:rFonts w:asciiTheme="majorBidi" w:hAnsiTheme="majorBidi" w:cstheme="majorBidi"/>
          <w:u w:color="000000"/>
        </w:rPr>
        <w:t xml:space="preserve">in </w:t>
      </w:r>
      <w:r w:rsidRPr="004D7DCA">
        <w:rPr>
          <w:rFonts w:asciiTheme="majorBidi" w:hAnsiTheme="majorBidi" w:cstheme="majorBidi"/>
          <w:u w:color="000000"/>
        </w:rPr>
        <w:t>recent years, the evidence shows that senior leadership appointments were based on merits and experience</w:t>
      </w:r>
      <w:r w:rsidR="00E9724B" w:rsidRPr="004D7DCA">
        <w:rPr>
          <w:rFonts w:asciiTheme="majorBidi" w:hAnsiTheme="majorBidi" w:cstheme="majorBidi"/>
          <w:u w:color="000000"/>
        </w:rPr>
        <w:t>.</w:t>
      </w:r>
      <w:r w:rsidR="00E9724B">
        <w:rPr>
          <w:rFonts w:asciiTheme="majorBidi" w:hAnsiTheme="majorBidi" w:cstheme="majorBidi"/>
          <w:u w:color="000000"/>
        </w:rPr>
        <w:t xml:space="preserve"> </w:t>
      </w:r>
      <w:r w:rsidRPr="004D7DCA">
        <w:rPr>
          <w:rFonts w:asciiTheme="majorBidi" w:hAnsiTheme="majorBidi" w:cstheme="majorBidi"/>
          <w:u w:color="000000"/>
        </w:rPr>
        <w:t xml:space="preserve">This finding again </w:t>
      </w:r>
      <w:r w:rsidR="00E67373" w:rsidRPr="004D7DCA">
        <w:rPr>
          <w:rFonts w:asciiTheme="majorBidi" w:hAnsiTheme="majorBidi" w:cstheme="majorBidi"/>
          <w:u w:color="000000"/>
        </w:rPr>
        <w:t>highlights</w:t>
      </w:r>
      <w:r w:rsidRPr="004D7DCA">
        <w:rPr>
          <w:rFonts w:asciiTheme="majorBidi" w:hAnsiTheme="majorBidi" w:cstheme="majorBidi"/>
          <w:u w:color="000000"/>
        </w:rPr>
        <w:t xml:space="preserve"> a progressive government in steering the country towards </w:t>
      </w:r>
      <w:r w:rsidR="00BB3BC7" w:rsidRPr="004D7DCA">
        <w:rPr>
          <w:rFonts w:asciiTheme="majorBidi" w:hAnsiTheme="majorBidi" w:cstheme="majorBidi"/>
          <w:u w:color="000000"/>
        </w:rPr>
        <w:t xml:space="preserve">becoming </w:t>
      </w:r>
      <w:r w:rsidRPr="004D7DCA">
        <w:rPr>
          <w:rFonts w:asciiTheme="majorBidi" w:hAnsiTheme="majorBidi" w:cstheme="majorBidi"/>
          <w:u w:color="000000"/>
        </w:rPr>
        <w:t xml:space="preserve">a modern society </w:t>
      </w:r>
      <w:r w:rsidR="00BB3BC7" w:rsidRPr="004D7DCA">
        <w:rPr>
          <w:rFonts w:asciiTheme="majorBidi" w:hAnsiTheme="majorBidi" w:cstheme="majorBidi"/>
          <w:u w:color="000000"/>
        </w:rPr>
        <w:t xml:space="preserve">and being known as one of the </w:t>
      </w:r>
      <w:r w:rsidR="008A3EC6" w:rsidRPr="004D7DCA">
        <w:rPr>
          <w:rFonts w:asciiTheme="majorBidi" w:hAnsiTheme="majorBidi" w:cstheme="majorBidi"/>
          <w:u w:color="000000"/>
        </w:rPr>
        <w:t xml:space="preserve">top </w:t>
      </w:r>
      <w:r w:rsidR="00BB3BC7" w:rsidRPr="004D7DCA">
        <w:rPr>
          <w:rFonts w:asciiTheme="majorBidi" w:hAnsiTheme="majorBidi" w:cstheme="majorBidi"/>
          <w:u w:color="000000"/>
        </w:rPr>
        <w:t>five government</w:t>
      </w:r>
      <w:r w:rsidR="007743AD" w:rsidRPr="004D7DCA">
        <w:rPr>
          <w:rFonts w:asciiTheme="majorBidi" w:hAnsiTheme="majorBidi" w:cstheme="majorBidi"/>
          <w:u w:color="000000"/>
        </w:rPr>
        <w:t>s</w:t>
      </w:r>
      <w:r w:rsidR="00BB3BC7" w:rsidRPr="004D7DCA">
        <w:rPr>
          <w:rFonts w:asciiTheme="majorBidi" w:hAnsiTheme="majorBidi" w:cstheme="majorBidi"/>
          <w:u w:color="000000"/>
        </w:rPr>
        <w:t xml:space="preserve"> in the world</w:t>
      </w:r>
      <w:r w:rsidR="00E9724B" w:rsidRPr="004D7DCA">
        <w:rPr>
          <w:rFonts w:asciiTheme="majorBidi" w:hAnsiTheme="majorBidi" w:cstheme="majorBidi"/>
          <w:u w:color="000000"/>
        </w:rPr>
        <w:t>.</w:t>
      </w:r>
      <w:r w:rsidR="00E9724B">
        <w:rPr>
          <w:rFonts w:asciiTheme="majorBidi" w:hAnsiTheme="majorBidi" w:cstheme="majorBidi"/>
          <w:u w:color="000000"/>
        </w:rPr>
        <w:t xml:space="preserve"> </w:t>
      </w:r>
      <w:r w:rsidRPr="004D7DCA">
        <w:rPr>
          <w:rFonts w:asciiTheme="majorBidi" w:hAnsiTheme="majorBidi" w:cstheme="majorBidi"/>
          <w:u w:color="000000"/>
        </w:rPr>
        <w:t xml:space="preserve">This effort is also demonstrated through how the government has evolved from having the central government as a stronghold to </w:t>
      </w:r>
      <w:r w:rsidR="00E67373" w:rsidRPr="004D7DCA">
        <w:rPr>
          <w:rFonts w:asciiTheme="majorBidi" w:hAnsiTheme="majorBidi" w:cstheme="majorBidi"/>
          <w:u w:color="000000"/>
        </w:rPr>
        <w:t>establishing</w:t>
      </w:r>
      <w:r w:rsidRPr="004D7DCA">
        <w:rPr>
          <w:rFonts w:asciiTheme="majorBidi" w:hAnsiTheme="majorBidi" w:cstheme="majorBidi"/>
          <w:u w:color="000000"/>
        </w:rPr>
        <w:t xml:space="preserve"> departments and entities as </w:t>
      </w:r>
      <w:r w:rsidR="00E67373" w:rsidRPr="004D7DCA">
        <w:rPr>
          <w:rFonts w:asciiTheme="majorBidi" w:hAnsiTheme="majorBidi" w:cstheme="majorBidi"/>
          <w:u w:color="000000"/>
        </w:rPr>
        <w:t xml:space="preserve">a </w:t>
      </w:r>
      <w:r w:rsidRPr="004D7DCA">
        <w:rPr>
          <w:rFonts w:asciiTheme="majorBidi" w:hAnsiTheme="majorBidi" w:cstheme="majorBidi"/>
          <w:u w:color="000000"/>
        </w:rPr>
        <w:t xml:space="preserve">more devolved structure for more efficient and </w:t>
      </w:r>
      <w:r w:rsidR="003076C9" w:rsidRPr="004D7DCA">
        <w:rPr>
          <w:rFonts w:asciiTheme="majorBidi" w:hAnsiTheme="majorBidi" w:cstheme="majorBidi"/>
          <w:u w:color="000000"/>
        </w:rPr>
        <w:t>effective delivery</w:t>
      </w:r>
      <w:r w:rsidRPr="004D7DCA">
        <w:rPr>
          <w:rFonts w:asciiTheme="majorBidi" w:hAnsiTheme="majorBidi" w:cstheme="majorBidi"/>
          <w:u w:color="000000"/>
        </w:rPr>
        <w:t xml:space="preserve"> of public services.</w:t>
      </w:r>
    </w:p>
    <w:p w14:paraId="3540DCA8" w14:textId="48BC26A3" w:rsidR="00936952" w:rsidRPr="004D7DCA" w:rsidRDefault="00936952" w:rsidP="009D738F">
      <w:pPr>
        <w:pStyle w:val="NormalText"/>
        <w:rPr>
          <w:rFonts w:asciiTheme="majorBidi" w:eastAsia="Times New Roman" w:hAnsiTheme="majorBidi" w:cstheme="majorBidi"/>
          <w:u w:color="000000"/>
        </w:rPr>
      </w:pPr>
      <w:r w:rsidRPr="004D7DCA">
        <w:rPr>
          <w:rFonts w:asciiTheme="majorBidi" w:hAnsiTheme="majorBidi" w:cstheme="majorBidi"/>
          <w:u w:color="000000"/>
        </w:rPr>
        <w:t>The government also realises that there is a need to develop the required competencies for public sector management</w:t>
      </w:r>
      <w:r w:rsidR="00E67373" w:rsidRPr="004D7DCA">
        <w:rPr>
          <w:rFonts w:asciiTheme="majorBidi" w:hAnsiTheme="majorBidi" w:cstheme="majorBidi"/>
          <w:u w:color="000000"/>
        </w:rPr>
        <w:t>. I</w:t>
      </w:r>
      <w:r w:rsidRPr="004D7DCA">
        <w:rPr>
          <w:rFonts w:asciiTheme="majorBidi" w:hAnsiTheme="majorBidi" w:cstheme="majorBidi"/>
          <w:u w:color="000000"/>
        </w:rPr>
        <w:t>n addition, there is an urgent need to develop public administrators for scenario planning and strategy development</w:t>
      </w:r>
      <w:r w:rsidR="00E9724B" w:rsidRPr="004D7DCA">
        <w:rPr>
          <w:rFonts w:asciiTheme="majorBidi" w:hAnsiTheme="majorBidi" w:cstheme="majorBidi"/>
          <w:u w:color="000000"/>
        </w:rPr>
        <w:t>.</w:t>
      </w:r>
      <w:r w:rsidR="00E9724B">
        <w:rPr>
          <w:rFonts w:asciiTheme="majorBidi" w:hAnsiTheme="majorBidi" w:cstheme="majorBidi"/>
          <w:u w:color="000000"/>
        </w:rPr>
        <w:t xml:space="preserve"> </w:t>
      </w:r>
      <w:r w:rsidR="00E67373" w:rsidRPr="004D7DCA">
        <w:rPr>
          <w:rFonts w:asciiTheme="majorBidi" w:hAnsiTheme="majorBidi" w:cstheme="majorBidi"/>
          <w:u w:color="000000"/>
        </w:rPr>
        <w:t xml:space="preserve">There was a heavy reliance on external </w:t>
      </w:r>
      <w:r w:rsidR="007743AD" w:rsidRPr="004D7DCA">
        <w:rPr>
          <w:rFonts w:asciiTheme="majorBidi" w:hAnsiTheme="majorBidi" w:cstheme="majorBidi"/>
          <w:u w:color="000000"/>
        </w:rPr>
        <w:t>planning consultants</w:t>
      </w:r>
      <w:r w:rsidR="00E67373" w:rsidRPr="004D7DCA">
        <w:rPr>
          <w:rFonts w:asciiTheme="majorBidi" w:hAnsiTheme="majorBidi" w:cstheme="majorBidi"/>
          <w:u w:color="000000"/>
        </w:rPr>
        <w:t>,</w:t>
      </w:r>
      <w:r w:rsidRPr="004D7DCA">
        <w:rPr>
          <w:rFonts w:asciiTheme="majorBidi" w:hAnsiTheme="majorBidi" w:cstheme="majorBidi"/>
          <w:u w:color="000000"/>
        </w:rPr>
        <w:t xml:space="preserve"> and it is now timely to develop and establish an internal team for foresight in strategy and policy development.</w:t>
      </w:r>
    </w:p>
    <w:p w14:paraId="145DEB3B" w14:textId="77777777" w:rsidR="00936952" w:rsidRPr="004D7DCA" w:rsidRDefault="00936952" w:rsidP="009D738F">
      <w:pPr>
        <w:pStyle w:val="NormalText"/>
        <w:rPr>
          <w:rFonts w:asciiTheme="majorBidi" w:eastAsia="Times New Roman" w:hAnsiTheme="majorBidi" w:cstheme="majorBidi"/>
          <w:u w:color="000000"/>
        </w:rPr>
      </w:pPr>
      <w:r w:rsidRPr="004D7DCA">
        <w:rPr>
          <w:rFonts w:asciiTheme="majorBidi" w:hAnsiTheme="majorBidi" w:cstheme="majorBidi"/>
          <w:u w:color="000000"/>
        </w:rPr>
        <w:t xml:space="preserve">Performance measurement and accountability for outcomes came up as solutions for the concern of how public administrators were unaware of the relationships between project budget and performance, and </w:t>
      </w:r>
      <w:r w:rsidRPr="004D7DCA">
        <w:rPr>
          <w:rFonts w:asciiTheme="majorBidi" w:hAnsiTheme="majorBidi" w:cstheme="majorBidi"/>
          <w:u w:color="000000"/>
        </w:rPr>
        <w:lastRenderedPageBreak/>
        <w:t>eventually, outcomes and impacts.</w:t>
      </w:r>
    </w:p>
    <w:p w14:paraId="7215F3DF" w14:textId="4D9F7677" w:rsidR="00936952" w:rsidRPr="004D7DCA" w:rsidRDefault="00936952" w:rsidP="00760D17">
      <w:pPr>
        <w:pStyle w:val="NormalText"/>
        <w:rPr>
          <w:rFonts w:asciiTheme="majorBidi" w:hAnsiTheme="majorBidi" w:cstheme="majorBidi"/>
          <w:u w:color="000000"/>
        </w:rPr>
      </w:pPr>
      <w:r w:rsidRPr="004D7DCA">
        <w:rPr>
          <w:rFonts w:asciiTheme="majorBidi" w:hAnsiTheme="majorBidi" w:cstheme="majorBidi"/>
          <w:u w:color="000000"/>
        </w:rPr>
        <w:t xml:space="preserve">The findings for Phase 3A demonstrate how Abu Dhabi as a government has come a long way in </w:t>
      </w:r>
      <w:r w:rsidR="001B6459" w:rsidRPr="004D7DCA">
        <w:rPr>
          <w:rFonts w:asciiTheme="majorBidi" w:hAnsiTheme="majorBidi" w:cstheme="majorBidi"/>
          <w:u w:color="000000"/>
        </w:rPr>
        <w:t>its</w:t>
      </w:r>
      <w:r w:rsidRPr="004D7DCA">
        <w:rPr>
          <w:rFonts w:asciiTheme="majorBidi" w:hAnsiTheme="majorBidi" w:cstheme="majorBidi"/>
          <w:u w:color="000000"/>
        </w:rPr>
        <w:t xml:space="preserve"> constant efforts </w:t>
      </w:r>
      <w:r w:rsidR="00E67373" w:rsidRPr="004D7DCA">
        <w:rPr>
          <w:rFonts w:asciiTheme="majorBidi" w:hAnsiTheme="majorBidi" w:cstheme="majorBidi"/>
          <w:u w:color="000000"/>
        </w:rPr>
        <w:t>to reform</w:t>
      </w:r>
      <w:r w:rsidRPr="004D7DCA">
        <w:rPr>
          <w:rFonts w:asciiTheme="majorBidi" w:hAnsiTheme="majorBidi" w:cstheme="majorBidi"/>
          <w:u w:color="000000"/>
        </w:rPr>
        <w:t xml:space="preserve"> the public sector to enhance delivery</w:t>
      </w:r>
      <w:r w:rsidR="00E9724B" w:rsidRPr="004D7DCA">
        <w:rPr>
          <w:rFonts w:asciiTheme="majorBidi" w:hAnsiTheme="majorBidi" w:cstheme="majorBidi"/>
          <w:u w:color="000000"/>
        </w:rPr>
        <w:t>.</w:t>
      </w:r>
      <w:r w:rsidR="00E9724B">
        <w:rPr>
          <w:rFonts w:asciiTheme="majorBidi" w:hAnsiTheme="majorBidi" w:cstheme="majorBidi"/>
          <w:u w:color="000000"/>
        </w:rPr>
        <w:t xml:space="preserve"> </w:t>
      </w:r>
      <w:r w:rsidRPr="004D7DCA">
        <w:rPr>
          <w:rFonts w:asciiTheme="majorBidi" w:hAnsiTheme="majorBidi" w:cstheme="majorBidi"/>
          <w:u w:color="000000"/>
        </w:rPr>
        <w:t xml:space="preserve">The government has </w:t>
      </w:r>
      <w:r w:rsidR="00E67373" w:rsidRPr="004D7DCA">
        <w:rPr>
          <w:rFonts w:asciiTheme="majorBidi" w:hAnsiTheme="majorBidi" w:cstheme="majorBidi"/>
          <w:u w:color="000000"/>
        </w:rPr>
        <w:t>becom</w:t>
      </w:r>
      <w:r w:rsidRPr="004D7DCA">
        <w:rPr>
          <w:rFonts w:asciiTheme="majorBidi" w:hAnsiTheme="majorBidi" w:cstheme="majorBidi"/>
          <w:u w:color="000000"/>
        </w:rPr>
        <w:t xml:space="preserve">e more receptive to adopting different </w:t>
      </w:r>
      <w:r w:rsidR="00E67373" w:rsidRPr="004D7DCA">
        <w:rPr>
          <w:rFonts w:asciiTheme="majorBidi" w:hAnsiTheme="majorBidi" w:cstheme="majorBidi"/>
          <w:u w:color="000000"/>
        </w:rPr>
        <w:t>evidence-based strategies and policy development approaches</w:t>
      </w:r>
      <w:r w:rsidRPr="004D7DCA">
        <w:rPr>
          <w:rFonts w:asciiTheme="majorBidi" w:hAnsiTheme="majorBidi" w:cstheme="majorBidi"/>
          <w:u w:color="000000"/>
        </w:rPr>
        <w:t xml:space="preserve">. The push for Intervention 1 and the inclusion of scenario planning and foresight as part of the </w:t>
      </w:r>
      <w:r w:rsidR="00E67373" w:rsidRPr="004D7DCA">
        <w:rPr>
          <w:rFonts w:asciiTheme="majorBidi" w:hAnsiTheme="majorBidi" w:cstheme="majorBidi"/>
          <w:u w:color="000000"/>
        </w:rPr>
        <w:t xml:space="preserve">Abu Dhabi Excellence Award pillar demonstrates that the government has begun its journey </w:t>
      </w:r>
      <w:r w:rsidR="00147BA9" w:rsidRPr="004D7DCA">
        <w:rPr>
          <w:rFonts w:asciiTheme="majorBidi" w:hAnsiTheme="majorBidi" w:cstheme="majorBidi"/>
          <w:u w:color="000000"/>
        </w:rPr>
        <w:t xml:space="preserve">toward </w:t>
      </w:r>
      <w:r w:rsidR="00E67373" w:rsidRPr="004D7DCA">
        <w:rPr>
          <w:rFonts w:asciiTheme="majorBidi" w:hAnsiTheme="majorBidi" w:cstheme="majorBidi"/>
          <w:u w:color="000000"/>
        </w:rPr>
        <w:t>moderni</w:t>
      </w:r>
      <w:r w:rsidR="00F36391">
        <w:rPr>
          <w:rFonts w:asciiTheme="majorBidi" w:hAnsiTheme="majorBidi" w:cstheme="majorBidi"/>
          <w:u w:color="000000"/>
        </w:rPr>
        <w:t>s</w:t>
      </w:r>
      <w:r w:rsidR="00E67373" w:rsidRPr="004D7DCA">
        <w:rPr>
          <w:rFonts w:asciiTheme="majorBidi" w:hAnsiTheme="majorBidi" w:cstheme="majorBidi"/>
          <w:u w:color="000000"/>
        </w:rPr>
        <w:t>ing the public sector</w:t>
      </w:r>
      <w:r w:rsidR="00147BA9" w:rsidRPr="004D7DCA">
        <w:rPr>
          <w:rFonts w:asciiTheme="majorBidi" w:hAnsiTheme="majorBidi" w:cstheme="majorBidi"/>
          <w:u w:color="000000"/>
        </w:rPr>
        <w:t>,</w:t>
      </w:r>
      <w:r w:rsidR="00E67373" w:rsidRPr="004D7DCA">
        <w:rPr>
          <w:rFonts w:asciiTheme="majorBidi" w:hAnsiTheme="majorBidi" w:cstheme="majorBidi"/>
          <w:u w:color="000000"/>
        </w:rPr>
        <w:t xml:space="preserve"> responding to changing societal needs</w:t>
      </w:r>
      <w:r w:rsidR="00147BA9" w:rsidRPr="004D7DCA">
        <w:rPr>
          <w:rFonts w:asciiTheme="majorBidi" w:hAnsiTheme="majorBidi" w:cstheme="majorBidi"/>
          <w:u w:color="000000"/>
        </w:rPr>
        <w:t>,</w:t>
      </w:r>
      <w:r w:rsidR="00E67373" w:rsidRPr="004D7DCA">
        <w:rPr>
          <w:rFonts w:asciiTheme="majorBidi" w:hAnsiTheme="majorBidi" w:cstheme="majorBidi"/>
          <w:u w:color="000000"/>
        </w:rPr>
        <w:t xml:space="preserve"> and maintaining</w:t>
      </w:r>
      <w:r w:rsidRPr="004D7DCA">
        <w:rPr>
          <w:rFonts w:asciiTheme="majorBidi" w:hAnsiTheme="majorBidi" w:cstheme="majorBidi"/>
          <w:u w:color="000000"/>
        </w:rPr>
        <w:t xml:space="preserve"> competitiveness in an uncertain international environment.</w:t>
      </w:r>
    </w:p>
    <w:p w14:paraId="056439C3" w14:textId="18CE4F15" w:rsidR="00731842" w:rsidRPr="004D7DCA" w:rsidRDefault="00731842">
      <w:pPr>
        <w:pStyle w:val="Heading2"/>
      </w:pPr>
      <w:bookmarkStart w:id="2766" w:name="_Toc111536920"/>
      <w:bookmarkStart w:id="2767" w:name="_Toc111537083"/>
      <w:bookmarkStart w:id="2768" w:name="_Toc111537306"/>
      <w:bookmarkStart w:id="2769" w:name="_Toc111537451"/>
      <w:bookmarkStart w:id="2770" w:name="_Toc111538323"/>
      <w:bookmarkStart w:id="2771" w:name="_Toc111538720"/>
      <w:bookmarkStart w:id="2772" w:name="_Toc111536921"/>
      <w:bookmarkStart w:id="2773" w:name="_Toc111537084"/>
      <w:bookmarkStart w:id="2774" w:name="_Toc111537307"/>
      <w:bookmarkStart w:id="2775" w:name="_Toc111537452"/>
      <w:bookmarkStart w:id="2776" w:name="_Toc111538324"/>
      <w:bookmarkStart w:id="2777" w:name="_Toc111538721"/>
      <w:bookmarkStart w:id="2778" w:name="_Toc111536922"/>
      <w:bookmarkStart w:id="2779" w:name="_Toc111537085"/>
      <w:bookmarkStart w:id="2780" w:name="_Toc111537308"/>
      <w:bookmarkStart w:id="2781" w:name="_Toc111537453"/>
      <w:bookmarkStart w:id="2782" w:name="_Toc111538325"/>
      <w:bookmarkStart w:id="2783" w:name="_Toc111538722"/>
      <w:bookmarkStart w:id="2784" w:name="_Toc111536923"/>
      <w:bookmarkStart w:id="2785" w:name="_Toc111537086"/>
      <w:bookmarkStart w:id="2786" w:name="_Toc111537309"/>
      <w:bookmarkStart w:id="2787" w:name="_Toc111537454"/>
      <w:bookmarkStart w:id="2788" w:name="_Toc111538326"/>
      <w:bookmarkStart w:id="2789" w:name="_Toc111538723"/>
      <w:bookmarkStart w:id="2790" w:name="_Toc111536924"/>
      <w:bookmarkStart w:id="2791" w:name="_Toc111537087"/>
      <w:bookmarkStart w:id="2792" w:name="_Toc111537310"/>
      <w:bookmarkStart w:id="2793" w:name="_Toc111537455"/>
      <w:bookmarkStart w:id="2794" w:name="_Toc111538327"/>
      <w:bookmarkStart w:id="2795" w:name="_Toc111538724"/>
      <w:bookmarkStart w:id="2796" w:name="_Toc111156808"/>
      <w:bookmarkStart w:id="2797" w:name="_Toc111468298"/>
      <w:bookmarkStart w:id="2798" w:name="_Toc115702250"/>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r w:rsidRPr="004D7DCA">
        <w:t xml:space="preserve">Phase 3B. </w:t>
      </w:r>
      <w:r w:rsidR="00436AD6" w:rsidRPr="004D7DCA">
        <w:t>The Introduction of Foresight and Scenario Planning as an innovation tool in the Abu Dhabi Award for ‘Excellence in Government Performance</w:t>
      </w:r>
      <w:bookmarkStart w:id="2799" w:name="_Toc111330326"/>
      <w:bookmarkEnd w:id="2797"/>
      <w:bookmarkEnd w:id="2798"/>
      <w:r w:rsidR="00436AD6" w:rsidRPr="004D7DCA" w:rsidDel="00BC7F10">
        <w:t xml:space="preserve"> </w:t>
      </w:r>
      <w:bookmarkEnd w:id="2799"/>
    </w:p>
    <w:p w14:paraId="42109581" w14:textId="79909349" w:rsidR="00184617" w:rsidRPr="004D7DCA" w:rsidRDefault="00184617" w:rsidP="009D738F">
      <w:pPr>
        <w:pStyle w:val="1stpara"/>
        <w:spacing w:after="120" w:afterAutospacing="0"/>
        <w:rPr>
          <w:rFonts w:asciiTheme="majorBidi" w:eastAsia="Times New Roman" w:hAnsiTheme="majorBidi" w:cstheme="majorBidi"/>
          <w:u w:color="000000"/>
        </w:rPr>
      </w:pPr>
      <w:r w:rsidRPr="004D7DCA">
        <w:rPr>
          <w:rFonts w:asciiTheme="majorBidi" w:hAnsiTheme="majorBidi" w:cstheme="majorBidi"/>
          <w:u w:color="000000"/>
        </w:rPr>
        <w:t xml:space="preserve">Phase 3B was designed to examine the use of foresight as an innovative tool </w:t>
      </w:r>
      <w:r w:rsidR="00362F5F" w:rsidRPr="004D7DCA">
        <w:rPr>
          <w:rFonts w:asciiTheme="majorBidi" w:hAnsiTheme="majorBidi" w:cstheme="majorBidi"/>
          <w:u w:color="000000"/>
        </w:rPr>
        <w:t>and</w:t>
      </w:r>
      <w:r w:rsidRPr="004D7DCA">
        <w:rPr>
          <w:rFonts w:asciiTheme="majorBidi" w:hAnsiTheme="majorBidi" w:cstheme="majorBidi"/>
          <w:u w:color="000000"/>
        </w:rPr>
        <w:t xml:space="preserve"> to explore the factors influencing </w:t>
      </w:r>
      <w:r w:rsidRPr="004D7DCA">
        <w:rPr>
          <w:rFonts w:asciiTheme="majorBidi" w:hAnsiTheme="majorBidi" w:cstheme="majorBidi"/>
        </w:rPr>
        <w:t>successful</w:t>
      </w:r>
      <w:r w:rsidRPr="004D7DCA">
        <w:rPr>
          <w:rFonts w:asciiTheme="majorBidi" w:hAnsiTheme="majorBidi" w:cstheme="majorBidi"/>
          <w:u w:color="000000"/>
        </w:rPr>
        <w:t xml:space="preserve"> implementation</w:t>
      </w:r>
      <w:r w:rsidR="00E9724B" w:rsidRPr="004D7DCA">
        <w:rPr>
          <w:rFonts w:asciiTheme="majorBidi" w:hAnsiTheme="majorBidi" w:cstheme="majorBidi"/>
          <w:u w:color="000000"/>
        </w:rPr>
        <w:t>.</w:t>
      </w:r>
      <w:r w:rsidR="00E9724B">
        <w:rPr>
          <w:rFonts w:asciiTheme="majorBidi" w:hAnsiTheme="majorBidi" w:cstheme="majorBidi"/>
          <w:u w:color="000000"/>
        </w:rPr>
        <w:t xml:space="preserve"> </w:t>
      </w:r>
      <w:r w:rsidRPr="004D7DCA">
        <w:rPr>
          <w:rFonts w:asciiTheme="majorBidi" w:hAnsiTheme="majorBidi" w:cstheme="majorBidi"/>
          <w:u w:color="000000"/>
        </w:rPr>
        <w:t>This analysis and findings section focuses on</w:t>
      </w:r>
      <w:r w:rsidR="00147BA9" w:rsidRPr="004D7DCA">
        <w:rPr>
          <w:rFonts w:asciiTheme="majorBidi" w:hAnsiTheme="majorBidi" w:cstheme="majorBidi"/>
          <w:u w:color="000000"/>
        </w:rPr>
        <w:t>:</w:t>
      </w:r>
      <w:r w:rsidRPr="004D7DCA">
        <w:rPr>
          <w:rFonts w:asciiTheme="majorBidi" w:hAnsiTheme="majorBidi" w:cstheme="majorBidi"/>
          <w:u w:color="000000"/>
        </w:rPr>
        <w:t xml:space="preserve"> </w:t>
      </w:r>
    </w:p>
    <w:p w14:paraId="114445AA" w14:textId="77777777" w:rsidR="00184617" w:rsidRPr="004D7DCA" w:rsidRDefault="00184617">
      <w:pPr>
        <w:pStyle w:val="1stpara"/>
        <w:numPr>
          <w:ilvl w:val="0"/>
          <w:numId w:val="99"/>
        </w:numPr>
        <w:ind w:left="1440"/>
        <w:rPr>
          <w:rFonts w:asciiTheme="majorBidi" w:hAnsiTheme="majorBidi" w:cstheme="majorBidi"/>
        </w:rPr>
      </w:pPr>
      <w:r w:rsidRPr="004D7DCA">
        <w:rPr>
          <w:rFonts w:asciiTheme="majorBidi" w:hAnsiTheme="majorBidi" w:cstheme="majorBidi"/>
        </w:rPr>
        <w:t>Reasons for foresight</w:t>
      </w:r>
    </w:p>
    <w:p w14:paraId="03314F65" w14:textId="77777777" w:rsidR="00184617" w:rsidRPr="004D7DCA" w:rsidRDefault="00184617">
      <w:pPr>
        <w:pStyle w:val="1stpara"/>
        <w:numPr>
          <w:ilvl w:val="0"/>
          <w:numId w:val="99"/>
        </w:numPr>
        <w:ind w:left="1440"/>
        <w:rPr>
          <w:rFonts w:asciiTheme="majorBidi" w:hAnsiTheme="majorBidi" w:cstheme="majorBidi"/>
        </w:rPr>
      </w:pPr>
      <w:r w:rsidRPr="004D7DCA">
        <w:rPr>
          <w:rFonts w:asciiTheme="majorBidi" w:hAnsiTheme="majorBidi" w:cstheme="majorBidi"/>
        </w:rPr>
        <w:t>Foresight practice</w:t>
      </w:r>
    </w:p>
    <w:p w14:paraId="15BF97DB" w14:textId="77777777" w:rsidR="00184617" w:rsidRPr="004D7DCA" w:rsidRDefault="00184617">
      <w:pPr>
        <w:pStyle w:val="1stpara"/>
        <w:numPr>
          <w:ilvl w:val="0"/>
          <w:numId w:val="99"/>
        </w:numPr>
        <w:ind w:left="1440"/>
        <w:rPr>
          <w:rFonts w:asciiTheme="majorBidi" w:hAnsiTheme="majorBidi" w:cstheme="majorBidi"/>
        </w:rPr>
      </w:pPr>
      <w:r w:rsidRPr="004D7DCA">
        <w:rPr>
          <w:rFonts w:asciiTheme="majorBidi" w:hAnsiTheme="majorBidi" w:cstheme="majorBidi"/>
        </w:rPr>
        <w:t>Factors influencing foresight implementation</w:t>
      </w:r>
    </w:p>
    <w:p w14:paraId="72316EF2" w14:textId="77777777" w:rsidR="00184617" w:rsidRPr="004D7DCA" w:rsidRDefault="00184617">
      <w:pPr>
        <w:pStyle w:val="1stpara"/>
        <w:numPr>
          <w:ilvl w:val="0"/>
          <w:numId w:val="99"/>
        </w:numPr>
        <w:ind w:left="1440"/>
        <w:rPr>
          <w:rFonts w:asciiTheme="majorBidi" w:hAnsiTheme="majorBidi" w:cstheme="majorBidi"/>
        </w:rPr>
      </w:pPr>
      <w:r w:rsidRPr="004D7DCA">
        <w:rPr>
          <w:rFonts w:asciiTheme="majorBidi" w:hAnsiTheme="majorBidi" w:cstheme="majorBidi"/>
        </w:rPr>
        <w:t>Challenges facing foresight implementation</w:t>
      </w:r>
    </w:p>
    <w:p w14:paraId="6D7A2835" w14:textId="77777777" w:rsidR="00184617" w:rsidRPr="004D7DCA" w:rsidRDefault="00184617">
      <w:pPr>
        <w:pStyle w:val="1stpara"/>
        <w:numPr>
          <w:ilvl w:val="0"/>
          <w:numId w:val="99"/>
        </w:numPr>
        <w:spacing w:after="120" w:afterAutospacing="0"/>
        <w:ind w:left="1440"/>
        <w:rPr>
          <w:rFonts w:asciiTheme="majorBidi" w:hAnsiTheme="majorBidi" w:cstheme="majorBidi"/>
        </w:rPr>
      </w:pPr>
      <w:r w:rsidRPr="004D7DCA">
        <w:rPr>
          <w:rFonts w:asciiTheme="majorBidi" w:hAnsiTheme="majorBidi" w:cstheme="majorBidi"/>
        </w:rPr>
        <w:t>Recommendations for foresight</w:t>
      </w:r>
    </w:p>
    <w:p w14:paraId="0265617C" w14:textId="5BBBEF01" w:rsidR="00184617" w:rsidRPr="004D7DCA" w:rsidRDefault="00184617" w:rsidP="009D738F">
      <w:pPr>
        <w:pStyle w:val="NormalText"/>
        <w:rPr>
          <w:rFonts w:asciiTheme="majorBidi" w:eastAsia="Times New Roman" w:hAnsiTheme="majorBidi" w:cstheme="majorBidi"/>
          <w:b/>
          <w:bCs/>
        </w:rPr>
      </w:pPr>
      <w:r w:rsidRPr="004D7DCA">
        <w:rPr>
          <w:rFonts w:asciiTheme="majorBidi" w:hAnsiTheme="majorBidi" w:cstheme="majorBidi"/>
        </w:rPr>
        <w:t>Data from the set of interview transcripts were coded and clustered</w:t>
      </w:r>
      <w:r w:rsidR="00E9724B" w:rsidRPr="004D7DCA">
        <w:rPr>
          <w:rFonts w:asciiTheme="majorBidi" w:hAnsiTheme="majorBidi" w:cstheme="majorBidi"/>
        </w:rPr>
        <w:t>.</w:t>
      </w:r>
      <w:r w:rsidR="00E9724B">
        <w:rPr>
          <w:rFonts w:asciiTheme="majorBidi" w:hAnsiTheme="majorBidi" w:cstheme="majorBidi"/>
        </w:rPr>
        <w:t xml:space="preserve"> </w:t>
      </w:r>
      <w:r w:rsidRPr="004D7DCA">
        <w:rPr>
          <w:rFonts w:asciiTheme="majorBidi" w:hAnsiTheme="majorBidi" w:cstheme="majorBidi"/>
        </w:rPr>
        <w:t>These clusters were used for mapping</w:t>
      </w:r>
      <w:r w:rsidR="00E9724B" w:rsidRPr="004D7DCA">
        <w:rPr>
          <w:rFonts w:asciiTheme="majorBidi" w:hAnsiTheme="majorBidi" w:cstheme="majorBidi"/>
        </w:rPr>
        <w:t>.</w:t>
      </w:r>
      <w:r w:rsidR="00E9724B">
        <w:rPr>
          <w:rFonts w:asciiTheme="majorBidi" w:hAnsiTheme="majorBidi" w:cstheme="majorBidi"/>
        </w:rPr>
        <w:t xml:space="preserve"> </w:t>
      </w:r>
      <w:r w:rsidRPr="004D7DCA">
        <w:rPr>
          <w:rFonts w:asciiTheme="majorBidi" w:hAnsiTheme="majorBidi" w:cstheme="majorBidi"/>
        </w:rPr>
        <w:t>Cognitive maps were drawn to structure data and visualise the links between themes.</w:t>
      </w:r>
    </w:p>
    <w:p w14:paraId="065978A4" w14:textId="011A8157" w:rsidR="00184617" w:rsidRPr="004D7DCA" w:rsidRDefault="00184617">
      <w:pPr>
        <w:pStyle w:val="Heading2"/>
      </w:pPr>
      <w:bookmarkStart w:id="2800" w:name="_Toc111468299"/>
      <w:bookmarkStart w:id="2801" w:name="_Toc115702251"/>
      <w:r w:rsidRPr="004D7DCA">
        <w:t>Analysis - Phase 3B</w:t>
      </w:r>
      <w:bookmarkEnd w:id="2800"/>
      <w:bookmarkEnd w:id="2801"/>
    </w:p>
    <w:p w14:paraId="3175CD99" w14:textId="4FFCCD67" w:rsidR="00184617" w:rsidRPr="004D7DCA" w:rsidRDefault="00184617" w:rsidP="009D738F">
      <w:pPr>
        <w:pStyle w:val="1stpara"/>
        <w:rPr>
          <w:rFonts w:asciiTheme="majorBidi" w:eastAsia="Times New Roman" w:hAnsiTheme="majorBidi" w:cstheme="majorBidi"/>
          <w:u w:color="000000"/>
        </w:rPr>
      </w:pPr>
      <w:r w:rsidRPr="004D7DCA">
        <w:rPr>
          <w:rFonts w:asciiTheme="majorBidi" w:hAnsiTheme="majorBidi" w:cstheme="majorBidi"/>
          <w:u w:color="000000"/>
        </w:rPr>
        <w:t xml:space="preserve">The analysis </w:t>
      </w:r>
      <w:r w:rsidR="00FB6D22" w:rsidRPr="004D7DCA">
        <w:rPr>
          <w:rFonts w:asciiTheme="majorBidi" w:hAnsiTheme="majorBidi" w:cstheme="majorBidi"/>
          <w:u w:color="000000"/>
        </w:rPr>
        <w:t xml:space="preserve">of </w:t>
      </w:r>
      <w:r w:rsidRPr="004D7DCA">
        <w:rPr>
          <w:rFonts w:asciiTheme="majorBidi" w:hAnsiTheme="majorBidi" w:cstheme="majorBidi"/>
          <w:u w:color="000000"/>
        </w:rPr>
        <w:t xml:space="preserve">the interview data from the series of six interviews </w:t>
      </w:r>
      <w:r w:rsidR="00FB6D22" w:rsidRPr="004D7DCA">
        <w:rPr>
          <w:rFonts w:asciiTheme="majorBidi" w:hAnsiTheme="majorBidi" w:cstheme="majorBidi"/>
          <w:u w:color="000000"/>
        </w:rPr>
        <w:t xml:space="preserve">was </w:t>
      </w:r>
      <w:r w:rsidRPr="004D7DCA">
        <w:rPr>
          <w:rFonts w:asciiTheme="majorBidi" w:hAnsiTheme="majorBidi" w:cstheme="majorBidi"/>
          <w:u w:color="000000"/>
        </w:rPr>
        <w:t>transcribed</w:t>
      </w:r>
      <w:r w:rsidR="00FB6D22" w:rsidRPr="004D7DCA">
        <w:rPr>
          <w:rFonts w:asciiTheme="majorBidi" w:hAnsiTheme="majorBidi" w:cstheme="majorBidi"/>
          <w:u w:color="000000"/>
        </w:rPr>
        <w:t>,</w:t>
      </w:r>
      <w:r w:rsidRPr="004D7DCA">
        <w:rPr>
          <w:rFonts w:asciiTheme="majorBidi" w:hAnsiTheme="majorBidi" w:cstheme="majorBidi"/>
          <w:u w:color="000000"/>
        </w:rPr>
        <w:t xml:space="preserve"> and the coding process was supported by </w:t>
      </w:r>
      <w:r w:rsidR="00A03F87" w:rsidRPr="004D7DCA">
        <w:rPr>
          <w:rFonts w:asciiTheme="majorBidi" w:hAnsiTheme="majorBidi" w:cstheme="majorBidi"/>
          <w:u w:color="000000"/>
        </w:rPr>
        <w:t>NVivo</w:t>
      </w:r>
      <w:r w:rsidR="00E9724B" w:rsidRPr="004D7DCA">
        <w:rPr>
          <w:rFonts w:asciiTheme="majorBidi" w:hAnsiTheme="majorBidi" w:cstheme="majorBidi"/>
          <w:u w:color="000000"/>
        </w:rPr>
        <w:t>.</w:t>
      </w:r>
      <w:r w:rsidR="00E9724B">
        <w:rPr>
          <w:rFonts w:asciiTheme="majorBidi" w:hAnsiTheme="majorBidi" w:cstheme="majorBidi"/>
          <w:u w:color="000000"/>
        </w:rPr>
        <w:t xml:space="preserve"> </w:t>
      </w:r>
      <w:r w:rsidRPr="004D7DCA">
        <w:rPr>
          <w:rFonts w:asciiTheme="majorBidi" w:hAnsiTheme="majorBidi" w:cstheme="majorBidi"/>
          <w:u w:color="000000"/>
        </w:rPr>
        <w:t>Using NVivo, the texts or paragraphs for each code can be easily retrieved using the query function</w:t>
      </w:r>
      <w:r w:rsidR="00E9724B" w:rsidRPr="004D7DCA">
        <w:rPr>
          <w:rFonts w:asciiTheme="majorBidi" w:hAnsiTheme="majorBidi" w:cstheme="majorBidi"/>
          <w:u w:color="000000"/>
        </w:rPr>
        <w:t>.</w:t>
      </w:r>
      <w:r w:rsidR="00E9724B">
        <w:rPr>
          <w:rFonts w:asciiTheme="majorBidi" w:hAnsiTheme="majorBidi" w:cstheme="majorBidi"/>
          <w:u w:color="000000"/>
        </w:rPr>
        <w:t xml:space="preserve"> </w:t>
      </w:r>
      <w:r w:rsidRPr="004D7DCA">
        <w:rPr>
          <w:rFonts w:asciiTheme="majorBidi" w:hAnsiTheme="majorBidi" w:cstheme="majorBidi"/>
          <w:u w:color="000000"/>
        </w:rPr>
        <w:t>The texts for each code were read</w:t>
      </w:r>
      <w:r w:rsidR="00FB6D22" w:rsidRPr="004D7DCA">
        <w:rPr>
          <w:rFonts w:asciiTheme="majorBidi" w:hAnsiTheme="majorBidi" w:cstheme="majorBidi"/>
          <w:u w:color="000000"/>
        </w:rPr>
        <w:t>,</w:t>
      </w:r>
      <w:r w:rsidRPr="004D7DCA">
        <w:rPr>
          <w:rFonts w:asciiTheme="majorBidi" w:hAnsiTheme="majorBidi" w:cstheme="majorBidi"/>
          <w:u w:color="000000"/>
        </w:rPr>
        <w:t xml:space="preserve"> and clusters of texts of similar nature were merged</w:t>
      </w:r>
      <w:r w:rsidR="00E9724B" w:rsidRPr="004D7DCA">
        <w:rPr>
          <w:rFonts w:asciiTheme="majorBidi" w:hAnsiTheme="majorBidi" w:cstheme="majorBidi"/>
          <w:u w:color="000000"/>
        </w:rPr>
        <w:t>.</w:t>
      </w:r>
      <w:r w:rsidR="00E9724B">
        <w:rPr>
          <w:rFonts w:asciiTheme="majorBidi" w:hAnsiTheme="majorBidi" w:cstheme="majorBidi"/>
          <w:u w:color="000000"/>
        </w:rPr>
        <w:t xml:space="preserve"> </w:t>
      </w:r>
      <w:r w:rsidRPr="004D7DCA">
        <w:rPr>
          <w:rFonts w:asciiTheme="majorBidi" w:hAnsiTheme="majorBidi" w:cstheme="majorBidi"/>
          <w:u w:color="000000"/>
        </w:rPr>
        <w:t xml:space="preserve">These clusters formed the themes emerging from the interviews, see </w:t>
      </w:r>
      <w:r w:rsidR="0009743D">
        <w:rPr>
          <w:rFonts w:asciiTheme="majorBidi" w:hAnsiTheme="majorBidi" w:cstheme="majorBidi"/>
          <w:u w:color="000000"/>
        </w:rPr>
        <w:fldChar w:fldCharType="begin"/>
      </w:r>
      <w:r w:rsidR="0009743D">
        <w:rPr>
          <w:rFonts w:asciiTheme="majorBidi" w:hAnsiTheme="majorBidi" w:cstheme="majorBidi"/>
          <w:u w:color="000000"/>
        </w:rPr>
        <w:instrText xml:space="preserve"> REF _Ref113797881 \h </w:instrText>
      </w:r>
      <w:r w:rsidR="0009743D">
        <w:rPr>
          <w:rFonts w:asciiTheme="majorBidi" w:hAnsiTheme="majorBidi" w:cstheme="majorBidi"/>
          <w:u w:color="000000"/>
        </w:rPr>
      </w:r>
      <w:r w:rsidR="0009743D">
        <w:rPr>
          <w:rFonts w:asciiTheme="majorBidi" w:hAnsiTheme="majorBidi" w:cstheme="majorBidi"/>
          <w:u w:color="000000"/>
        </w:rPr>
        <w:fldChar w:fldCharType="separate"/>
      </w:r>
      <w:r w:rsidR="0009743D" w:rsidRPr="00C509D9">
        <w:rPr>
          <w:rFonts w:asciiTheme="majorBidi" w:hAnsiTheme="majorBidi" w:cstheme="majorBidi"/>
          <w:b/>
          <w:bCs/>
        </w:rPr>
        <w:t xml:space="preserve">Table </w:t>
      </w:r>
      <w:r w:rsidR="0009743D">
        <w:rPr>
          <w:rFonts w:asciiTheme="majorBidi" w:hAnsiTheme="majorBidi" w:cstheme="majorBidi"/>
          <w:b/>
          <w:noProof/>
        </w:rPr>
        <w:t>36</w:t>
      </w:r>
      <w:r w:rsidR="0009743D">
        <w:rPr>
          <w:rFonts w:asciiTheme="majorBidi" w:hAnsiTheme="majorBidi" w:cstheme="majorBidi"/>
          <w:u w:color="000000"/>
        </w:rPr>
        <w:fldChar w:fldCharType="end"/>
      </w:r>
      <w:r w:rsidR="00FB6D22" w:rsidRPr="004D7DCA">
        <w:rPr>
          <w:rFonts w:asciiTheme="majorBidi" w:hAnsiTheme="majorBidi" w:cstheme="majorBidi"/>
          <w:u w:color="000000"/>
        </w:rPr>
        <w:t>.</w:t>
      </w:r>
    </w:p>
    <w:p w14:paraId="0F5D42E3" w14:textId="5278E13C" w:rsidR="00184617" w:rsidRPr="004D7DCA" w:rsidRDefault="00184617" w:rsidP="00C509D9">
      <w:pPr>
        <w:pStyle w:val="Heading3"/>
      </w:pPr>
      <w:bookmarkStart w:id="2802" w:name="_Toc111468300"/>
      <w:r w:rsidRPr="004D7DCA">
        <w:t>Why Foresight and Scenario Planning</w:t>
      </w:r>
      <w:bookmarkEnd w:id="2802"/>
    </w:p>
    <w:tbl>
      <w:tblPr>
        <w:tblStyle w:val="TableGridLight10"/>
        <w:tblW w:w="8692" w:type="dxa"/>
        <w:tblLayout w:type="fixed"/>
        <w:tblLook w:val="04A0" w:firstRow="1" w:lastRow="0" w:firstColumn="1" w:lastColumn="0" w:noHBand="0" w:noVBand="1"/>
      </w:tblPr>
      <w:tblGrid>
        <w:gridCol w:w="1455"/>
        <w:gridCol w:w="7237"/>
      </w:tblGrid>
      <w:tr w:rsidR="00184617" w:rsidRPr="004D7DCA" w14:paraId="147B12D0" w14:textId="77777777" w:rsidTr="00A56184">
        <w:trPr>
          <w:trHeight w:val="481"/>
        </w:trPr>
        <w:tc>
          <w:tcPr>
            <w:tcW w:w="8692" w:type="dxa"/>
            <w:gridSpan w:val="2"/>
            <w:shd w:val="clear" w:color="auto" w:fill="D9E2F3" w:themeFill="accent1" w:themeFillTint="33"/>
          </w:tcPr>
          <w:p w14:paraId="07DBC0AB" w14:textId="091248C8" w:rsidR="00184617" w:rsidRPr="004D7DCA" w:rsidRDefault="00184617" w:rsidP="00433D15">
            <w:pPr>
              <w:pStyle w:val="TableStyle2"/>
              <w:shd w:val="clear" w:color="auto" w:fill="D5DCE4" w:themeFill="text2" w:themeFillTint="33"/>
              <w:spacing w:line="276" w:lineRule="auto"/>
              <w:rPr>
                <w:rFonts w:asciiTheme="majorBidi" w:hAnsiTheme="majorBidi" w:cstheme="majorBidi"/>
                <w:sz w:val="22"/>
                <w:szCs w:val="22"/>
              </w:rPr>
            </w:pPr>
            <w:r w:rsidRPr="004D7DCA">
              <w:rPr>
                <w:rFonts w:asciiTheme="majorBidi" w:hAnsiTheme="majorBidi" w:cstheme="majorBidi"/>
                <w:b/>
                <w:bCs/>
                <w:sz w:val="22"/>
                <w:szCs w:val="22"/>
              </w:rPr>
              <w:t>Phase 3</w:t>
            </w:r>
            <w:r w:rsidR="003076C9" w:rsidRPr="004D7DCA">
              <w:rPr>
                <w:rFonts w:asciiTheme="majorBidi" w:hAnsiTheme="majorBidi" w:cstheme="majorBidi"/>
                <w:b/>
                <w:bCs/>
                <w:sz w:val="22"/>
                <w:szCs w:val="22"/>
              </w:rPr>
              <w:t>B: Clusters</w:t>
            </w:r>
            <w:r w:rsidRPr="004D7DCA">
              <w:rPr>
                <w:rFonts w:asciiTheme="majorBidi" w:hAnsiTheme="majorBidi" w:cstheme="majorBidi"/>
                <w:b/>
                <w:bCs/>
                <w:sz w:val="22"/>
                <w:szCs w:val="22"/>
              </w:rPr>
              <w:t xml:space="preserve"> of Codes for Reasons for Scenario Planning or Foresight </w:t>
            </w:r>
          </w:p>
        </w:tc>
      </w:tr>
      <w:tr w:rsidR="00AD6F4D" w:rsidRPr="004D7DCA" w14:paraId="545DDB7F" w14:textId="77777777" w:rsidTr="00BB3BC7">
        <w:trPr>
          <w:trHeight w:val="20"/>
        </w:trPr>
        <w:tc>
          <w:tcPr>
            <w:tcW w:w="1455" w:type="dxa"/>
            <w:vMerge w:val="restart"/>
          </w:tcPr>
          <w:p w14:paraId="508D779C" w14:textId="3060BB84" w:rsidR="00AD6F4D" w:rsidRPr="004D7DCA" w:rsidRDefault="00FB6D22" w:rsidP="001B6459">
            <w:pPr>
              <w:pStyle w:val="TableStyle2"/>
              <w:spacing w:line="276" w:lineRule="auto"/>
              <w:rPr>
                <w:rFonts w:asciiTheme="majorBidi" w:hAnsiTheme="majorBidi" w:cstheme="majorBidi"/>
                <w:sz w:val="22"/>
                <w:szCs w:val="22"/>
              </w:rPr>
            </w:pPr>
            <w:r w:rsidRPr="004D7DCA">
              <w:rPr>
                <w:rFonts w:asciiTheme="majorBidi" w:hAnsiTheme="majorBidi" w:cstheme="majorBidi"/>
                <w:sz w:val="22"/>
                <w:szCs w:val="22"/>
              </w:rPr>
              <w:t>Longer-</w:t>
            </w:r>
            <w:r w:rsidR="00AD6F4D" w:rsidRPr="004D7DCA">
              <w:rPr>
                <w:rFonts w:asciiTheme="majorBidi" w:hAnsiTheme="majorBidi" w:cstheme="majorBidi"/>
                <w:sz w:val="22"/>
                <w:szCs w:val="22"/>
              </w:rPr>
              <w:t>term thinking and visuali</w:t>
            </w:r>
            <w:r w:rsidR="00F36391">
              <w:rPr>
                <w:rFonts w:asciiTheme="majorBidi" w:hAnsiTheme="majorBidi" w:cstheme="majorBidi"/>
                <w:sz w:val="22"/>
                <w:szCs w:val="22"/>
              </w:rPr>
              <w:t>s</w:t>
            </w:r>
            <w:r w:rsidR="00AD6F4D" w:rsidRPr="004D7DCA">
              <w:rPr>
                <w:rFonts w:asciiTheme="majorBidi" w:hAnsiTheme="majorBidi" w:cstheme="majorBidi"/>
                <w:sz w:val="22"/>
                <w:szCs w:val="22"/>
              </w:rPr>
              <w:t>ation of possible futures</w:t>
            </w:r>
          </w:p>
        </w:tc>
        <w:tc>
          <w:tcPr>
            <w:tcW w:w="7237" w:type="dxa"/>
          </w:tcPr>
          <w:p w14:paraId="5E328D26" w14:textId="11A3821C" w:rsidR="00AD6F4D" w:rsidRPr="004D7DCA" w:rsidRDefault="00FB6D22" w:rsidP="00433D15">
            <w:pPr>
              <w:pStyle w:val="TableStyle2"/>
              <w:spacing w:line="276" w:lineRule="auto"/>
              <w:rPr>
                <w:rFonts w:asciiTheme="majorBidi" w:hAnsiTheme="majorBidi" w:cstheme="majorBidi"/>
                <w:sz w:val="22"/>
                <w:szCs w:val="22"/>
              </w:rPr>
            </w:pPr>
            <w:r w:rsidRPr="004D7DCA">
              <w:rPr>
                <w:rFonts w:asciiTheme="majorBidi" w:hAnsiTheme="majorBidi" w:cstheme="majorBidi"/>
                <w:sz w:val="22"/>
                <w:szCs w:val="22"/>
              </w:rPr>
              <w:t>F</w:t>
            </w:r>
            <w:r w:rsidR="00AD6F4D" w:rsidRPr="004D7DCA">
              <w:rPr>
                <w:rFonts w:asciiTheme="majorBidi" w:hAnsiTheme="majorBidi" w:cstheme="majorBidi"/>
                <w:sz w:val="22"/>
                <w:szCs w:val="22"/>
              </w:rPr>
              <w:t xml:space="preserve">or </w:t>
            </w:r>
            <w:r w:rsidRPr="004D7DCA">
              <w:rPr>
                <w:rFonts w:asciiTheme="majorBidi" w:hAnsiTheme="majorBidi" w:cstheme="majorBidi"/>
                <w:sz w:val="22"/>
                <w:szCs w:val="22"/>
              </w:rPr>
              <w:t>a longer-</w:t>
            </w:r>
            <w:r w:rsidR="00AD6F4D" w:rsidRPr="004D7DCA">
              <w:rPr>
                <w:rFonts w:asciiTheme="majorBidi" w:hAnsiTheme="majorBidi" w:cstheme="majorBidi"/>
                <w:sz w:val="22"/>
                <w:szCs w:val="22"/>
              </w:rPr>
              <w:t xml:space="preserve">term </w:t>
            </w:r>
            <w:r w:rsidR="003076C9" w:rsidRPr="004D7DCA">
              <w:rPr>
                <w:rFonts w:asciiTheme="majorBidi" w:hAnsiTheme="majorBidi" w:cstheme="majorBidi"/>
                <w:sz w:val="22"/>
                <w:szCs w:val="22"/>
              </w:rPr>
              <w:t>strategy,</w:t>
            </w:r>
            <w:r w:rsidR="00AD6F4D" w:rsidRPr="004D7DCA">
              <w:rPr>
                <w:rFonts w:asciiTheme="majorBidi" w:hAnsiTheme="majorBidi" w:cstheme="majorBidi"/>
                <w:sz w:val="22"/>
                <w:szCs w:val="22"/>
              </w:rPr>
              <w:t xml:space="preserve"> thinking 50 years ahead of how to develop each sector?</w:t>
            </w:r>
          </w:p>
        </w:tc>
      </w:tr>
      <w:tr w:rsidR="00AD6F4D" w:rsidRPr="004D7DCA" w14:paraId="7B8D88AA" w14:textId="77777777" w:rsidTr="00BB3BC7">
        <w:trPr>
          <w:trHeight w:val="20"/>
        </w:trPr>
        <w:tc>
          <w:tcPr>
            <w:tcW w:w="1455" w:type="dxa"/>
            <w:vMerge/>
          </w:tcPr>
          <w:p w14:paraId="2FBA782C" w14:textId="77777777" w:rsidR="00AD6F4D" w:rsidRPr="004D7DCA" w:rsidRDefault="00AD6F4D" w:rsidP="00433D15">
            <w:pPr>
              <w:spacing w:line="276" w:lineRule="auto"/>
              <w:rPr>
                <w:rFonts w:asciiTheme="majorBidi" w:hAnsiTheme="majorBidi" w:cstheme="majorBidi"/>
                <w:sz w:val="22"/>
                <w:szCs w:val="22"/>
              </w:rPr>
            </w:pPr>
          </w:p>
        </w:tc>
        <w:tc>
          <w:tcPr>
            <w:tcW w:w="7237" w:type="dxa"/>
          </w:tcPr>
          <w:p w14:paraId="1FA0EC14" w14:textId="0A067B4B" w:rsidR="00AD6F4D" w:rsidRPr="004D7DCA" w:rsidRDefault="00FB6D22" w:rsidP="00433D15">
            <w:pPr>
              <w:pStyle w:val="TableStyle2"/>
              <w:spacing w:line="276" w:lineRule="auto"/>
              <w:rPr>
                <w:rFonts w:asciiTheme="majorBidi" w:hAnsiTheme="majorBidi" w:cstheme="majorBidi"/>
                <w:sz w:val="22"/>
                <w:szCs w:val="22"/>
              </w:rPr>
            </w:pPr>
            <w:r w:rsidRPr="004D7DCA">
              <w:rPr>
                <w:rFonts w:asciiTheme="majorBidi" w:hAnsiTheme="majorBidi" w:cstheme="majorBidi"/>
                <w:sz w:val="22"/>
                <w:szCs w:val="22"/>
              </w:rPr>
              <w:t xml:space="preserve">Develop </w:t>
            </w:r>
            <w:r w:rsidR="00147BA9" w:rsidRPr="004D7DCA">
              <w:rPr>
                <w:rFonts w:asciiTheme="majorBidi" w:hAnsiTheme="majorBidi" w:cstheme="majorBidi"/>
                <w:sz w:val="22"/>
                <w:szCs w:val="22"/>
              </w:rPr>
              <w:t xml:space="preserve">a culture of </w:t>
            </w:r>
            <w:r w:rsidR="00AD6F4D" w:rsidRPr="004D7DCA">
              <w:rPr>
                <w:rFonts w:asciiTheme="majorBidi" w:hAnsiTheme="majorBidi" w:cstheme="majorBidi"/>
                <w:sz w:val="22"/>
                <w:szCs w:val="22"/>
              </w:rPr>
              <w:t>longer</w:t>
            </w:r>
            <w:r w:rsidR="007743AD" w:rsidRPr="004D7DCA">
              <w:rPr>
                <w:rFonts w:asciiTheme="majorBidi" w:hAnsiTheme="majorBidi" w:cstheme="majorBidi"/>
                <w:sz w:val="22"/>
                <w:szCs w:val="22"/>
              </w:rPr>
              <w:t>-</w:t>
            </w:r>
            <w:r w:rsidR="00AD6F4D" w:rsidRPr="004D7DCA">
              <w:rPr>
                <w:rFonts w:asciiTheme="majorBidi" w:hAnsiTheme="majorBidi" w:cstheme="majorBidi"/>
                <w:sz w:val="22"/>
                <w:szCs w:val="22"/>
              </w:rPr>
              <w:t xml:space="preserve">term thinking </w:t>
            </w:r>
          </w:p>
        </w:tc>
      </w:tr>
      <w:tr w:rsidR="00AD6F4D" w:rsidRPr="004D7DCA" w14:paraId="62333B8B" w14:textId="77777777" w:rsidTr="00BB3BC7">
        <w:trPr>
          <w:trHeight w:val="20"/>
        </w:trPr>
        <w:tc>
          <w:tcPr>
            <w:tcW w:w="1455" w:type="dxa"/>
            <w:vMerge/>
          </w:tcPr>
          <w:p w14:paraId="7FC0D3F2" w14:textId="77777777" w:rsidR="00AD6F4D" w:rsidRPr="004D7DCA" w:rsidRDefault="00AD6F4D" w:rsidP="00433D15">
            <w:pPr>
              <w:spacing w:line="276" w:lineRule="auto"/>
              <w:rPr>
                <w:rFonts w:asciiTheme="majorBidi" w:hAnsiTheme="majorBidi" w:cstheme="majorBidi"/>
                <w:sz w:val="22"/>
                <w:szCs w:val="22"/>
              </w:rPr>
            </w:pPr>
          </w:p>
        </w:tc>
        <w:tc>
          <w:tcPr>
            <w:tcW w:w="7237" w:type="dxa"/>
          </w:tcPr>
          <w:p w14:paraId="238FE43A" w14:textId="6B6664A3" w:rsidR="00AD6F4D" w:rsidRPr="004D7DCA" w:rsidRDefault="00AD6F4D" w:rsidP="001B6459">
            <w:pPr>
              <w:pStyle w:val="TableStyle2"/>
              <w:spacing w:line="276" w:lineRule="auto"/>
              <w:rPr>
                <w:rFonts w:asciiTheme="majorBidi" w:hAnsiTheme="majorBidi" w:cstheme="majorBidi"/>
                <w:sz w:val="22"/>
                <w:szCs w:val="22"/>
              </w:rPr>
            </w:pPr>
            <w:r w:rsidRPr="004D7DCA">
              <w:rPr>
                <w:rFonts w:asciiTheme="majorBidi" w:hAnsiTheme="majorBidi" w:cstheme="majorBidi"/>
                <w:sz w:val="22"/>
                <w:szCs w:val="22"/>
              </w:rPr>
              <w:t>A method to visuali</w:t>
            </w:r>
            <w:r w:rsidR="00F36391">
              <w:rPr>
                <w:rFonts w:asciiTheme="majorBidi" w:hAnsiTheme="majorBidi" w:cstheme="majorBidi"/>
                <w:sz w:val="22"/>
                <w:szCs w:val="22"/>
              </w:rPr>
              <w:t>s</w:t>
            </w:r>
            <w:r w:rsidRPr="004D7DCA">
              <w:rPr>
                <w:rFonts w:asciiTheme="majorBidi" w:hAnsiTheme="majorBidi" w:cstheme="majorBidi"/>
                <w:sz w:val="22"/>
                <w:szCs w:val="22"/>
              </w:rPr>
              <w:t xml:space="preserve">e the </w:t>
            </w:r>
            <w:r w:rsidR="003076C9" w:rsidRPr="004D7DCA">
              <w:rPr>
                <w:rFonts w:asciiTheme="majorBidi" w:hAnsiTheme="majorBidi" w:cstheme="majorBidi"/>
                <w:sz w:val="22"/>
                <w:szCs w:val="22"/>
              </w:rPr>
              <w:t>future,</w:t>
            </w:r>
            <w:r w:rsidRPr="004D7DCA">
              <w:rPr>
                <w:rFonts w:asciiTheme="majorBidi" w:hAnsiTheme="majorBidi" w:cstheme="majorBidi"/>
                <w:sz w:val="22"/>
                <w:szCs w:val="22"/>
              </w:rPr>
              <w:t xml:space="preserve"> say 10 </w:t>
            </w:r>
            <w:r w:rsidR="00F32262" w:rsidRPr="004D7DCA">
              <w:rPr>
                <w:rFonts w:asciiTheme="majorBidi" w:hAnsiTheme="majorBidi" w:cstheme="majorBidi"/>
                <w:sz w:val="22"/>
                <w:szCs w:val="22"/>
              </w:rPr>
              <w:t>years</w:t>
            </w:r>
            <w:r w:rsidRPr="004D7DCA">
              <w:rPr>
                <w:rFonts w:asciiTheme="majorBidi" w:hAnsiTheme="majorBidi" w:cstheme="majorBidi"/>
                <w:sz w:val="22"/>
                <w:szCs w:val="22"/>
              </w:rPr>
              <w:t xml:space="preserve"> ahead</w:t>
            </w:r>
          </w:p>
        </w:tc>
      </w:tr>
      <w:tr w:rsidR="00AD6F4D" w:rsidRPr="004D7DCA" w14:paraId="74AB3E71" w14:textId="77777777" w:rsidTr="00BB3BC7">
        <w:trPr>
          <w:trHeight w:val="20"/>
        </w:trPr>
        <w:tc>
          <w:tcPr>
            <w:tcW w:w="1455" w:type="dxa"/>
            <w:vMerge/>
          </w:tcPr>
          <w:p w14:paraId="62801F5B" w14:textId="77777777" w:rsidR="00AD6F4D" w:rsidRPr="004D7DCA" w:rsidRDefault="00AD6F4D" w:rsidP="00433D15">
            <w:pPr>
              <w:spacing w:line="276" w:lineRule="auto"/>
              <w:rPr>
                <w:rFonts w:asciiTheme="majorBidi" w:hAnsiTheme="majorBidi" w:cstheme="majorBidi"/>
                <w:sz w:val="22"/>
                <w:szCs w:val="22"/>
              </w:rPr>
            </w:pPr>
          </w:p>
        </w:tc>
        <w:tc>
          <w:tcPr>
            <w:tcW w:w="7237" w:type="dxa"/>
          </w:tcPr>
          <w:p w14:paraId="683FDA6C" w14:textId="0C80BE9B" w:rsidR="00AD6F4D" w:rsidRPr="004D7DCA" w:rsidRDefault="00FB6D22" w:rsidP="001B6459">
            <w:pPr>
              <w:pStyle w:val="TableStyle2"/>
              <w:spacing w:line="276" w:lineRule="auto"/>
              <w:rPr>
                <w:rFonts w:asciiTheme="majorBidi" w:hAnsiTheme="majorBidi" w:cstheme="majorBidi"/>
                <w:sz w:val="22"/>
                <w:szCs w:val="22"/>
              </w:rPr>
            </w:pPr>
            <w:r w:rsidRPr="004D7DCA">
              <w:rPr>
                <w:rFonts w:asciiTheme="majorBidi" w:hAnsiTheme="majorBidi" w:cstheme="majorBidi"/>
                <w:sz w:val="22"/>
                <w:szCs w:val="22"/>
              </w:rPr>
              <w:t xml:space="preserve">To </w:t>
            </w:r>
            <w:r w:rsidR="00AD6F4D" w:rsidRPr="004D7DCA">
              <w:rPr>
                <w:rFonts w:asciiTheme="majorBidi" w:hAnsiTheme="majorBidi" w:cstheme="majorBidi"/>
                <w:sz w:val="22"/>
                <w:szCs w:val="22"/>
              </w:rPr>
              <w:t>help us see further than 10 years</w:t>
            </w:r>
            <w:r w:rsidR="00147BA9" w:rsidRPr="004D7DCA">
              <w:rPr>
                <w:rFonts w:asciiTheme="majorBidi" w:hAnsiTheme="majorBidi" w:cstheme="majorBidi"/>
                <w:sz w:val="22"/>
                <w:szCs w:val="22"/>
              </w:rPr>
              <w:t>;</w:t>
            </w:r>
            <w:r w:rsidR="00AD6F4D" w:rsidRPr="004D7DCA">
              <w:rPr>
                <w:rFonts w:asciiTheme="majorBidi" w:hAnsiTheme="majorBidi" w:cstheme="majorBidi"/>
                <w:sz w:val="22"/>
                <w:szCs w:val="22"/>
              </w:rPr>
              <w:t xml:space="preserve"> help visuali</w:t>
            </w:r>
            <w:r w:rsidR="00F36391">
              <w:rPr>
                <w:rFonts w:asciiTheme="majorBidi" w:hAnsiTheme="majorBidi" w:cstheme="majorBidi"/>
                <w:sz w:val="22"/>
                <w:szCs w:val="22"/>
              </w:rPr>
              <w:t>s</w:t>
            </w:r>
            <w:r w:rsidR="00AD6F4D" w:rsidRPr="004D7DCA">
              <w:rPr>
                <w:rFonts w:asciiTheme="majorBidi" w:hAnsiTheme="majorBidi" w:cstheme="majorBidi"/>
                <w:sz w:val="22"/>
                <w:szCs w:val="22"/>
              </w:rPr>
              <w:t>e the future more than just strategic planning</w:t>
            </w:r>
            <w:r w:rsidRPr="004D7DCA">
              <w:rPr>
                <w:rFonts w:asciiTheme="majorBidi" w:hAnsiTheme="majorBidi" w:cstheme="majorBidi"/>
                <w:sz w:val="22"/>
                <w:szCs w:val="22"/>
              </w:rPr>
              <w:t xml:space="preserve">, </w:t>
            </w:r>
            <w:r w:rsidR="00AD6F4D" w:rsidRPr="004D7DCA">
              <w:rPr>
                <w:rFonts w:asciiTheme="majorBidi" w:hAnsiTheme="majorBidi" w:cstheme="majorBidi"/>
                <w:sz w:val="22"/>
                <w:szCs w:val="22"/>
              </w:rPr>
              <w:t>but understanding the alternative futures</w:t>
            </w:r>
          </w:p>
        </w:tc>
      </w:tr>
      <w:tr w:rsidR="00AD6F4D" w:rsidRPr="004D7DCA" w14:paraId="0CC233F8" w14:textId="77777777" w:rsidTr="00BB3BC7">
        <w:trPr>
          <w:trHeight w:val="20"/>
        </w:trPr>
        <w:tc>
          <w:tcPr>
            <w:tcW w:w="1455" w:type="dxa"/>
            <w:vMerge/>
          </w:tcPr>
          <w:p w14:paraId="688773C1" w14:textId="77777777" w:rsidR="00AD6F4D" w:rsidRPr="004D7DCA" w:rsidRDefault="00AD6F4D" w:rsidP="00433D15">
            <w:pPr>
              <w:spacing w:line="276" w:lineRule="auto"/>
              <w:rPr>
                <w:rFonts w:asciiTheme="majorBidi" w:hAnsiTheme="majorBidi" w:cstheme="majorBidi"/>
                <w:sz w:val="22"/>
                <w:szCs w:val="22"/>
              </w:rPr>
            </w:pPr>
          </w:p>
        </w:tc>
        <w:tc>
          <w:tcPr>
            <w:tcW w:w="7237" w:type="dxa"/>
          </w:tcPr>
          <w:p w14:paraId="2F7092F3" w14:textId="421CF2A9" w:rsidR="00AD6F4D" w:rsidRPr="004D7DCA" w:rsidRDefault="00147BA9" w:rsidP="00433D15">
            <w:pPr>
              <w:pStyle w:val="TableStyle2"/>
              <w:spacing w:line="276" w:lineRule="auto"/>
              <w:rPr>
                <w:rFonts w:asciiTheme="majorBidi" w:hAnsiTheme="majorBidi" w:cstheme="majorBidi"/>
                <w:sz w:val="22"/>
                <w:szCs w:val="22"/>
              </w:rPr>
            </w:pPr>
            <w:r w:rsidRPr="004D7DCA">
              <w:rPr>
                <w:rFonts w:asciiTheme="majorBidi" w:hAnsiTheme="majorBidi" w:cstheme="majorBidi"/>
                <w:sz w:val="22"/>
                <w:szCs w:val="22"/>
              </w:rPr>
              <w:t>A</w:t>
            </w:r>
            <w:r w:rsidR="00AD6F4D" w:rsidRPr="004D7DCA">
              <w:rPr>
                <w:rFonts w:asciiTheme="majorBidi" w:hAnsiTheme="majorBidi" w:cstheme="majorBidi"/>
                <w:sz w:val="22"/>
                <w:szCs w:val="22"/>
              </w:rPr>
              <w:t>nticipating and preparing for the future</w:t>
            </w:r>
          </w:p>
        </w:tc>
      </w:tr>
      <w:tr w:rsidR="00AD6F4D" w:rsidRPr="004D7DCA" w14:paraId="2EB0DB6C" w14:textId="77777777" w:rsidTr="00BB3BC7">
        <w:trPr>
          <w:trHeight w:val="20"/>
        </w:trPr>
        <w:tc>
          <w:tcPr>
            <w:tcW w:w="1455" w:type="dxa"/>
            <w:vMerge/>
          </w:tcPr>
          <w:p w14:paraId="115073B5" w14:textId="77777777" w:rsidR="00AD6F4D" w:rsidRPr="004D7DCA" w:rsidRDefault="00AD6F4D" w:rsidP="00433D15">
            <w:pPr>
              <w:spacing w:line="276" w:lineRule="auto"/>
              <w:rPr>
                <w:rFonts w:asciiTheme="majorBidi" w:hAnsiTheme="majorBidi" w:cstheme="majorBidi"/>
                <w:sz w:val="22"/>
                <w:szCs w:val="22"/>
              </w:rPr>
            </w:pPr>
          </w:p>
        </w:tc>
        <w:tc>
          <w:tcPr>
            <w:tcW w:w="7237" w:type="dxa"/>
          </w:tcPr>
          <w:p w14:paraId="5673AC96" w14:textId="3719D643" w:rsidR="00AD6F4D" w:rsidRPr="004D7DCA" w:rsidRDefault="00FB6D22" w:rsidP="00433D15">
            <w:pPr>
              <w:pStyle w:val="TableStyle2"/>
              <w:spacing w:line="276" w:lineRule="auto"/>
              <w:rPr>
                <w:rFonts w:asciiTheme="majorBidi" w:hAnsiTheme="majorBidi" w:cstheme="majorBidi"/>
                <w:sz w:val="22"/>
                <w:szCs w:val="22"/>
              </w:rPr>
            </w:pPr>
            <w:r w:rsidRPr="004D7DCA">
              <w:rPr>
                <w:rFonts w:asciiTheme="majorBidi" w:hAnsiTheme="majorBidi" w:cstheme="majorBidi"/>
                <w:sz w:val="22"/>
                <w:szCs w:val="22"/>
              </w:rPr>
              <w:t xml:space="preserve">Early </w:t>
            </w:r>
            <w:r w:rsidR="00AD6F4D" w:rsidRPr="004D7DCA">
              <w:rPr>
                <w:rFonts w:asciiTheme="majorBidi" w:hAnsiTheme="majorBidi" w:cstheme="majorBidi"/>
                <w:sz w:val="22"/>
                <w:szCs w:val="22"/>
              </w:rPr>
              <w:t xml:space="preserve">anticipation of opportunities and challenges </w:t>
            </w:r>
            <w:r w:rsidR="003076C9" w:rsidRPr="004D7DCA">
              <w:rPr>
                <w:rFonts w:asciiTheme="majorBidi" w:hAnsiTheme="majorBidi" w:cstheme="majorBidi"/>
                <w:sz w:val="22"/>
                <w:szCs w:val="22"/>
              </w:rPr>
              <w:t>in</w:t>
            </w:r>
            <w:r w:rsidR="00AD6F4D" w:rsidRPr="004D7DCA">
              <w:rPr>
                <w:rFonts w:asciiTheme="majorBidi" w:hAnsiTheme="majorBidi" w:cstheme="majorBidi"/>
                <w:sz w:val="22"/>
                <w:szCs w:val="22"/>
              </w:rPr>
              <w:t xml:space="preserve"> all vital sectors in the Emirate, </w:t>
            </w:r>
            <w:r w:rsidR="00A03F87" w:rsidRPr="004D7DCA">
              <w:rPr>
                <w:rFonts w:asciiTheme="majorBidi" w:hAnsiTheme="majorBidi" w:cstheme="majorBidi"/>
                <w:sz w:val="22"/>
                <w:szCs w:val="22"/>
              </w:rPr>
              <w:t>analyse</w:t>
            </w:r>
            <w:r w:rsidRPr="004D7DCA">
              <w:rPr>
                <w:rFonts w:asciiTheme="majorBidi" w:hAnsiTheme="majorBidi" w:cstheme="majorBidi"/>
                <w:sz w:val="22"/>
                <w:szCs w:val="22"/>
              </w:rPr>
              <w:t>s</w:t>
            </w:r>
            <w:r w:rsidR="00AD6F4D" w:rsidRPr="004D7DCA">
              <w:rPr>
                <w:rFonts w:asciiTheme="majorBidi" w:hAnsiTheme="majorBidi" w:cstheme="majorBidi"/>
                <w:sz w:val="22"/>
                <w:szCs w:val="22"/>
              </w:rPr>
              <w:t xml:space="preserve"> </w:t>
            </w:r>
            <w:r w:rsidRPr="004D7DCA">
              <w:rPr>
                <w:rFonts w:asciiTheme="majorBidi" w:hAnsiTheme="majorBidi" w:cstheme="majorBidi"/>
                <w:sz w:val="22"/>
                <w:szCs w:val="22"/>
              </w:rPr>
              <w:t xml:space="preserve">of </w:t>
            </w:r>
            <w:r w:rsidR="00AD6F4D" w:rsidRPr="004D7DCA">
              <w:rPr>
                <w:rFonts w:asciiTheme="majorBidi" w:hAnsiTheme="majorBidi" w:cstheme="majorBidi"/>
                <w:sz w:val="22"/>
                <w:szCs w:val="22"/>
              </w:rPr>
              <w:t>them</w:t>
            </w:r>
            <w:r w:rsidRPr="004D7DCA">
              <w:rPr>
                <w:rFonts w:asciiTheme="majorBidi" w:hAnsiTheme="majorBidi" w:cstheme="majorBidi"/>
                <w:sz w:val="22"/>
                <w:szCs w:val="22"/>
              </w:rPr>
              <w:t>,</w:t>
            </w:r>
            <w:r w:rsidR="00AD6F4D" w:rsidRPr="004D7DCA">
              <w:rPr>
                <w:rFonts w:asciiTheme="majorBidi" w:hAnsiTheme="majorBidi" w:cstheme="majorBidi"/>
                <w:sz w:val="22"/>
                <w:szCs w:val="22"/>
              </w:rPr>
              <w:t xml:space="preserve"> and develop</w:t>
            </w:r>
            <w:r w:rsidRPr="004D7DCA">
              <w:rPr>
                <w:rFonts w:asciiTheme="majorBidi" w:hAnsiTheme="majorBidi" w:cstheme="majorBidi"/>
                <w:sz w:val="22"/>
                <w:szCs w:val="22"/>
              </w:rPr>
              <w:t>s</w:t>
            </w:r>
            <w:r w:rsidR="00AD6F4D" w:rsidRPr="004D7DCA">
              <w:rPr>
                <w:rFonts w:asciiTheme="majorBidi" w:hAnsiTheme="majorBidi" w:cstheme="majorBidi"/>
                <w:sz w:val="22"/>
                <w:szCs w:val="22"/>
              </w:rPr>
              <w:t xml:space="preserve"> long-term proactive plans at all levels to achieve qualitative achievements that help keep pace with the information revolution and leadership in the field of strategic development work.</w:t>
            </w:r>
          </w:p>
        </w:tc>
      </w:tr>
      <w:tr w:rsidR="00AD6F4D" w:rsidRPr="004D7DCA" w14:paraId="7C911344" w14:textId="77777777" w:rsidTr="00BB3BC7">
        <w:trPr>
          <w:trHeight w:val="20"/>
        </w:trPr>
        <w:tc>
          <w:tcPr>
            <w:tcW w:w="1455" w:type="dxa"/>
            <w:vMerge/>
          </w:tcPr>
          <w:p w14:paraId="51DE8B69" w14:textId="77777777" w:rsidR="00AD6F4D" w:rsidRPr="004D7DCA" w:rsidRDefault="00AD6F4D" w:rsidP="00433D15">
            <w:pPr>
              <w:spacing w:line="276" w:lineRule="auto"/>
              <w:rPr>
                <w:rFonts w:asciiTheme="majorBidi" w:hAnsiTheme="majorBidi" w:cstheme="majorBidi"/>
                <w:sz w:val="22"/>
                <w:szCs w:val="22"/>
              </w:rPr>
            </w:pPr>
          </w:p>
        </w:tc>
        <w:tc>
          <w:tcPr>
            <w:tcW w:w="7237" w:type="dxa"/>
          </w:tcPr>
          <w:p w14:paraId="6197186E" w14:textId="78622654" w:rsidR="00AD6F4D" w:rsidRPr="004D7DCA" w:rsidRDefault="00AD6F4D" w:rsidP="001B6459">
            <w:pPr>
              <w:pStyle w:val="TableStyle2"/>
              <w:spacing w:line="276" w:lineRule="auto"/>
              <w:rPr>
                <w:rFonts w:asciiTheme="majorBidi" w:hAnsiTheme="majorBidi" w:cstheme="majorBidi"/>
                <w:sz w:val="22"/>
                <w:szCs w:val="22"/>
              </w:rPr>
            </w:pPr>
            <w:r w:rsidRPr="004D7DCA">
              <w:rPr>
                <w:rFonts w:asciiTheme="majorBidi" w:hAnsiTheme="majorBidi" w:cstheme="majorBidi"/>
                <w:sz w:val="22"/>
                <w:szCs w:val="22"/>
              </w:rPr>
              <w:t xml:space="preserve">The process of working on scenario or foresight, such as the </w:t>
            </w:r>
            <w:r w:rsidR="00963F6D" w:rsidRPr="004D7DCA">
              <w:rPr>
                <w:rFonts w:asciiTheme="majorBidi" w:hAnsiTheme="majorBidi" w:cstheme="majorBidi"/>
                <w:sz w:val="22"/>
                <w:szCs w:val="22"/>
              </w:rPr>
              <w:t>CLA,</w:t>
            </w:r>
            <w:r w:rsidRPr="004D7DCA">
              <w:rPr>
                <w:rFonts w:asciiTheme="majorBidi" w:hAnsiTheme="majorBidi" w:cstheme="majorBidi"/>
                <w:sz w:val="22"/>
                <w:szCs w:val="22"/>
              </w:rPr>
              <w:t xml:space="preserve"> helped us visuali</w:t>
            </w:r>
            <w:r w:rsidR="00F36391">
              <w:rPr>
                <w:rFonts w:asciiTheme="majorBidi" w:hAnsiTheme="majorBidi" w:cstheme="majorBidi"/>
                <w:sz w:val="22"/>
                <w:szCs w:val="22"/>
              </w:rPr>
              <w:t>s</w:t>
            </w:r>
            <w:r w:rsidRPr="004D7DCA">
              <w:rPr>
                <w:rFonts w:asciiTheme="majorBidi" w:hAnsiTheme="majorBidi" w:cstheme="majorBidi"/>
                <w:sz w:val="22"/>
                <w:szCs w:val="22"/>
              </w:rPr>
              <w:t xml:space="preserve">e </w:t>
            </w:r>
            <w:r w:rsidR="001B6459" w:rsidRPr="004D7DCA">
              <w:rPr>
                <w:rFonts w:asciiTheme="majorBidi" w:hAnsiTheme="majorBidi" w:cstheme="majorBidi"/>
                <w:sz w:val="22"/>
                <w:szCs w:val="22"/>
              </w:rPr>
              <w:t xml:space="preserve">the </w:t>
            </w:r>
            <w:r w:rsidRPr="004D7DCA">
              <w:rPr>
                <w:rFonts w:asciiTheme="majorBidi" w:hAnsiTheme="majorBidi" w:cstheme="majorBidi"/>
                <w:sz w:val="22"/>
                <w:szCs w:val="22"/>
              </w:rPr>
              <w:t xml:space="preserve">future with radical change; helped us use our imagination </w:t>
            </w:r>
            <w:r w:rsidR="00FB6D22" w:rsidRPr="004D7DCA">
              <w:rPr>
                <w:rFonts w:asciiTheme="majorBidi" w:hAnsiTheme="majorBidi" w:cstheme="majorBidi"/>
                <w:sz w:val="22"/>
                <w:szCs w:val="22"/>
              </w:rPr>
              <w:t>to see</w:t>
            </w:r>
            <w:r w:rsidRPr="004D7DCA">
              <w:rPr>
                <w:rFonts w:asciiTheme="majorBidi" w:hAnsiTheme="majorBidi" w:cstheme="majorBidi"/>
                <w:sz w:val="22"/>
                <w:szCs w:val="22"/>
              </w:rPr>
              <w:t xml:space="preserve"> alternatives</w:t>
            </w:r>
          </w:p>
        </w:tc>
      </w:tr>
      <w:tr w:rsidR="00AD6F4D" w:rsidRPr="004D7DCA" w14:paraId="04876748" w14:textId="77777777" w:rsidTr="00BB3BC7">
        <w:trPr>
          <w:trHeight w:val="20"/>
        </w:trPr>
        <w:tc>
          <w:tcPr>
            <w:tcW w:w="1455" w:type="dxa"/>
            <w:vMerge/>
          </w:tcPr>
          <w:p w14:paraId="649D19B4" w14:textId="77777777" w:rsidR="00AD6F4D" w:rsidRPr="004D7DCA" w:rsidRDefault="00AD6F4D" w:rsidP="00433D15">
            <w:pPr>
              <w:spacing w:line="276" w:lineRule="auto"/>
              <w:rPr>
                <w:rFonts w:asciiTheme="majorBidi" w:hAnsiTheme="majorBidi" w:cstheme="majorBidi"/>
                <w:sz w:val="22"/>
                <w:szCs w:val="22"/>
              </w:rPr>
            </w:pPr>
          </w:p>
        </w:tc>
        <w:tc>
          <w:tcPr>
            <w:tcW w:w="7237" w:type="dxa"/>
          </w:tcPr>
          <w:p w14:paraId="79EFEDEC" w14:textId="6088E5F1" w:rsidR="00AD6F4D" w:rsidRPr="004D7DCA" w:rsidRDefault="00FB6D22" w:rsidP="00433D15">
            <w:pPr>
              <w:pStyle w:val="TableStyle2"/>
              <w:spacing w:line="276" w:lineRule="auto"/>
              <w:rPr>
                <w:rFonts w:asciiTheme="majorBidi" w:hAnsiTheme="majorBidi" w:cstheme="majorBidi"/>
                <w:sz w:val="22"/>
                <w:szCs w:val="22"/>
              </w:rPr>
            </w:pPr>
            <w:r w:rsidRPr="004D7DCA">
              <w:rPr>
                <w:rFonts w:asciiTheme="majorBidi" w:hAnsiTheme="majorBidi" w:cstheme="majorBidi"/>
                <w:sz w:val="22"/>
                <w:szCs w:val="22"/>
              </w:rPr>
              <w:t xml:space="preserve">The </w:t>
            </w:r>
            <w:r w:rsidR="00AD6F4D" w:rsidRPr="004D7DCA">
              <w:rPr>
                <w:rFonts w:asciiTheme="majorBidi" w:hAnsiTheme="majorBidi" w:cstheme="majorBidi"/>
                <w:sz w:val="22"/>
                <w:szCs w:val="22"/>
              </w:rPr>
              <w:t xml:space="preserve">scenarios help us create and shape our preferred future </w:t>
            </w:r>
          </w:p>
        </w:tc>
      </w:tr>
      <w:tr w:rsidR="00AD6F4D" w:rsidRPr="004D7DCA" w14:paraId="34CD67B1" w14:textId="77777777" w:rsidTr="00BB3BC7">
        <w:trPr>
          <w:trHeight w:val="20"/>
        </w:trPr>
        <w:tc>
          <w:tcPr>
            <w:tcW w:w="1455" w:type="dxa"/>
            <w:vMerge/>
          </w:tcPr>
          <w:p w14:paraId="5991E209" w14:textId="77777777" w:rsidR="00AD6F4D" w:rsidRPr="004D7DCA" w:rsidRDefault="00AD6F4D" w:rsidP="00433D15">
            <w:pPr>
              <w:spacing w:line="276" w:lineRule="auto"/>
              <w:rPr>
                <w:rFonts w:asciiTheme="majorBidi" w:hAnsiTheme="majorBidi" w:cstheme="majorBidi"/>
                <w:sz w:val="22"/>
                <w:szCs w:val="22"/>
              </w:rPr>
            </w:pPr>
          </w:p>
        </w:tc>
        <w:tc>
          <w:tcPr>
            <w:tcW w:w="7237" w:type="dxa"/>
          </w:tcPr>
          <w:p w14:paraId="4C996BE7" w14:textId="7EEA45AF" w:rsidR="00AD6F4D" w:rsidRPr="004D7DCA" w:rsidRDefault="00FB6D22" w:rsidP="00433D15">
            <w:pPr>
              <w:pStyle w:val="TableStyle2"/>
              <w:spacing w:line="276" w:lineRule="auto"/>
              <w:rPr>
                <w:rFonts w:asciiTheme="majorBidi" w:hAnsiTheme="majorBidi" w:cstheme="majorBidi"/>
                <w:sz w:val="22"/>
                <w:szCs w:val="22"/>
              </w:rPr>
            </w:pPr>
            <w:r w:rsidRPr="004D7DCA">
              <w:rPr>
                <w:rFonts w:asciiTheme="majorBidi" w:hAnsiTheme="majorBidi" w:cstheme="majorBidi"/>
                <w:sz w:val="22"/>
                <w:szCs w:val="22"/>
              </w:rPr>
              <w:t xml:space="preserve">Determining </w:t>
            </w:r>
            <w:r w:rsidR="00AD6F4D" w:rsidRPr="004D7DCA">
              <w:rPr>
                <w:rFonts w:asciiTheme="majorBidi" w:hAnsiTheme="majorBidi" w:cstheme="majorBidi"/>
                <w:sz w:val="22"/>
                <w:szCs w:val="22"/>
              </w:rPr>
              <w:t>how the department’s role will change in the future</w:t>
            </w:r>
          </w:p>
        </w:tc>
      </w:tr>
      <w:tr w:rsidR="00AD6F4D" w:rsidRPr="004D7DCA" w14:paraId="4D3C4B37" w14:textId="77777777" w:rsidTr="00BB3BC7">
        <w:trPr>
          <w:trHeight w:val="20"/>
        </w:trPr>
        <w:tc>
          <w:tcPr>
            <w:tcW w:w="1455" w:type="dxa"/>
            <w:vMerge w:val="restart"/>
          </w:tcPr>
          <w:p w14:paraId="470FC4EC" w14:textId="39B03446" w:rsidR="00AD6F4D" w:rsidRPr="004D7DCA" w:rsidRDefault="00AD6F4D" w:rsidP="00433D15">
            <w:pPr>
              <w:pStyle w:val="TableStyle2"/>
              <w:spacing w:line="276" w:lineRule="auto"/>
              <w:rPr>
                <w:rFonts w:asciiTheme="majorBidi" w:hAnsiTheme="majorBidi" w:cstheme="majorBidi"/>
                <w:sz w:val="22"/>
                <w:szCs w:val="22"/>
              </w:rPr>
            </w:pPr>
            <w:r w:rsidRPr="004D7DCA">
              <w:rPr>
                <w:rFonts w:asciiTheme="majorBidi" w:hAnsiTheme="majorBidi" w:cstheme="majorBidi"/>
                <w:sz w:val="22"/>
                <w:szCs w:val="22"/>
              </w:rPr>
              <w:t>Managing uncertainties and develop</w:t>
            </w:r>
            <w:r w:rsidR="00FB6D22" w:rsidRPr="004D7DCA">
              <w:rPr>
                <w:rFonts w:asciiTheme="majorBidi" w:hAnsiTheme="majorBidi" w:cstheme="majorBidi"/>
                <w:sz w:val="22"/>
                <w:szCs w:val="22"/>
              </w:rPr>
              <w:t>ing</w:t>
            </w:r>
            <w:r w:rsidRPr="004D7DCA">
              <w:rPr>
                <w:rFonts w:asciiTheme="majorBidi" w:hAnsiTheme="majorBidi" w:cstheme="majorBidi"/>
                <w:sz w:val="22"/>
                <w:szCs w:val="22"/>
              </w:rPr>
              <w:t xml:space="preserve"> resilience</w:t>
            </w:r>
          </w:p>
        </w:tc>
        <w:tc>
          <w:tcPr>
            <w:tcW w:w="7237" w:type="dxa"/>
          </w:tcPr>
          <w:p w14:paraId="4302607C" w14:textId="0E9C2F3C" w:rsidR="00AD6F4D" w:rsidRPr="004D7DCA" w:rsidRDefault="00AD6F4D" w:rsidP="00433D15">
            <w:pPr>
              <w:pStyle w:val="TableStyle2"/>
              <w:spacing w:line="276" w:lineRule="auto"/>
              <w:rPr>
                <w:rFonts w:asciiTheme="majorBidi" w:hAnsiTheme="majorBidi" w:cstheme="majorBidi"/>
                <w:sz w:val="22"/>
                <w:szCs w:val="22"/>
              </w:rPr>
            </w:pPr>
            <w:r w:rsidRPr="004D7DCA">
              <w:rPr>
                <w:rFonts w:asciiTheme="majorBidi" w:hAnsiTheme="majorBidi" w:cstheme="majorBidi"/>
                <w:sz w:val="22"/>
                <w:szCs w:val="22"/>
              </w:rPr>
              <w:t xml:space="preserve">For </w:t>
            </w:r>
            <w:r w:rsidR="007230DF" w:rsidRPr="004D7DCA">
              <w:rPr>
                <w:rFonts w:asciiTheme="majorBidi" w:hAnsiTheme="majorBidi" w:cstheme="majorBidi"/>
                <w:sz w:val="22"/>
                <w:szCs w:val="22"/>
              </w:rPr>
              <w:t>resilience,</w:t>
            </w:r>
            <w:r w:rsidR="00147BA9" w:rsidRPr="004D7DCA">
              <w:rPr>
                <w:rFonts w:asciiTheme="majorBidi" w:hAnsiTheme="majorBidi" w:cstheme="majorBidi"/>
                <w:sz w:val="22"/>
                <w:szCs w:val="22"/>
              </w:rPr>
              <w:t xml:space="preserve"> to manage</w:t>
            </w:r>
            <w:r w:rsidRPr="004D7DCA">
              <w:rPr>
                <w:rFonts w:asciiTheme="majorBidi" w:hAnsiTheme="majorBidi" w:cstheme="majorBidi"/>
                <w:sz w:val="22"/>
                <w:szCs w:val="22"/>
              </w:rPr>
              <w:t xml:space="preserve"> uncertainties and change, how to cope with disruptions such as the </w:t>
            </w:r>
            <w:r w:rsidR="00D56B12">
              <w:rPr>
                <w:rFonts w:asciiTheme="majorBidi" w:hAnsiTheme="majorBidi" w:cstheme="majorBidi"/>
                <w:sz w:val="22"/>
                <w:szCs w:val="22"/>
              </w:rPr>
              <w:t>COVID-</w:t>
            </w:r>
            <w:r w:rsidRPr="004D7DCA">
              <w:rPr>
                <w:rFonts w:asciiTheme="majorBidi" w:hAnsiTheme="majorBidi" w:cstheme="majorBidi"/>
                <w:sz w:val="22"/>
                <w:szCs w:val="22"/>
              </w:rPr>
              <w:t>19</w:t>
            </w:r>
            <w:r w:rsidR="00147BA9" w:rsidRPr="004D7DCA">
              <w:rPr>
                <w:rFonts w:asciiTheme="majorBidi" w:hAnsiTheme="majorBidi" w:cstheme="majorBidi"/>
                <w:sz w:val="22"/>
                <w:szCs w:val="22"/>
              </w:rPr>
              <w:t xml:space="preserve"> pandemic</w:t>
            </w:r>
          </w:p>
        </w:tc>
      </w:tr>
      <w:tr w:rsidR="00AD6F4D" w:rsidRPr="004D7DCA" w14:paraId="7D79C418" w14:textId="77777777" w:rsidTr="00BB3BC7">
        <w:trPr>
          <w:trHeight w:val="20"/>
        </w:trPr>
        <w:tc>
          <w:tcPr>
            <w:tcW w:w="1455" w:type="dxa"/>
            <w:vMerge/>
          </w:tcPr>
          <w:p w14:paraId="1D1E527A" w14:textId="77777777" w:rsidR="00AD6F4D" w:rsidRPr="004D7DCA" w:rsidRDefault="00AD6F4D" w:rsidP="00433D15">
            <w:pPr>
              <w:spacing w:line="276" w:lineRule="auto"/>
              <w:rPr>
                <w:rFonts w:asciiTheme="majorBidi" w:hAnsiTheme="majorBidi" w:cstheme="majorBidi"/>
                <w:sz w:val="22"/>
                <w:szCs w:val="22"/>
              </w:rPr>
            </w:pPr>
          </w:p>
        </w:tc>
        <w:tc>
          <w:tcPr>
            <w:tcW w:w="7237" w:type="dxa"/>
          </w:tcPr>
          <w:p w14:paraId="2F4ECF77" w14:textId="5FA7D2B6" w:rsidR="00AD6F4D" w:rsidRPr="004D7DCA" w:rsidRDefault="00AD6F4D" w:rsidP="00433D15">
            <w:pPr>
              <w:pStyle w:val="TableStyle2"/>
              <w:spacing w:line="276" w:lineRule="auto"/>
              <w:rPr>
                <w:rFonts w:asciiTheme="majorBidi" w:hAnsiTheme="majorBidi" w:cstheme="majorBidi"/>
                <w:sz w:val="22"/>
                <w:szCs w:val="22"/>
              </w:rPr>
            </w:pPr>
            <w:r w:rsidRPr="004D7DCA">
              <w:rPr>
                <w:rFonts w:asciiTheme="majorBidi" w:hAnsiTheme="majorBidi" w:cstheme="majorBidi"/>
                <w:sz w:val="22"/>
                <w:szCs w:val="22"/>
              </w:rPr>
              <w:t xml:space="preserve">How to read trends and </w:t>
            </w:r>
            <w:r w:rsidR="00963F6D" w:rsidRPr="004D7DCA">
              <w:rPr>
                <w:rFonts w:asciiTheme="majorBidi" w:hAnsiTheme="majorBidi" w:cstheme="majorBidi"/>
                <w:sz w:val="22"/>
                <w:szCs w:val="22"/>
              </w:rPr>
              <w:t>signs,</w:t>
            </w:r>
            <w:r w:rsidRPr="004D7DCA">
              <w:rPr>
                <w:rFonts w:asciiTheme="majorBidi" w:hAnsiTheme="majorBidi" w:cstheme="majorBidi"/>
                <w:sz w:val="22"/>
                <w:szCs w:val="22"/>
              </w:rPr>
              <w:t xml:space="preserve"> </w:t>
            </w:r>
            <w:r w:rsidR="00FB6D22" w:rsidRPr="004D7DCA">
              <w:rPr>
                <w:rFonts w:asciiTheme="majorBidi" w:hAnsiTheme="majorBidi" w:cstheme="majorBidi"/>
                <w:sz w:val="22"/>
                <w:szCs w:val="22"/>
              </w:rPr>
              <w:t xml:space="preserve">manage </w:t>
            </w:r>
            <w:r w:rsidRPr="004D7DCA">
              <w:rPr>
                <w:rFonts w:asciiTheme="majorBidi" w:hAnsiTheme="majorBidi" w:cstheme="majorBidi"/>
                <w:sz w:val="22"/>
                <w:szCs w:val="22"/>
              </w:rPr>
              <w:t>disruptions</w:t>
            </w:r>
          </w:p>
        </w:tc>
      </w:tr>
      <w:tr w:rsidR="00AD6F4D" w:rsidRPr="004D7DCA" w14:paraId="07CB2497" w14:textId="77777777" w:rsidTr="00BB3BC7">
        <w:trPr>
          <w:trHeight w:val="20"/>
        </w:trPr>
        <w:tc>
          <w:tcPr>
            <w:tcW w:w="1455" w:type="dxa"/>
            <w:vMerge/>
          </w:tcPr>
          <w:p w14:paraId="4364D1F1" w14:textId="77777777" w:rsidR="00AD6F4D" w:rsidRPr="004D7DCA" w:rsidRDefault="00AD6F4D" w:rsidP="00433D15">
            <w:pPr>
              <w:spacing w:line="276" w:lineRule="auto"/>
              <w:rPr>
                <w:rFonts w:asciiTheme="majorBidi" w:hAnsiTheme="majorBidi" w:cstheme="majorBidi"/>
                <w:sz w:val="22"/>
                <w:szCs w:val="22"/>
              </w:rPr>
            </w:pPr>
          </w:p>
        </w:tc>
        <w:tc>
          <w:tcPr>
            <w:tcW w:w="7237" w:type="dxa"/>
          </w:tcPr>
          <w:p w14:paraId="0DD6E2E5" w14:textId="75AE10FC" w:rsidR="00AD6F4D" w:rsidRPr="004D7DCA" w:rsidRDefault="00147BA9" w:rsidP="00433D15">
            <w:pPr>
              <w:pStyle w:val="TableStyle2"/>
              <w:spacing w:line="276" w:lineRule="auto"/>
              <w:rPr>
                <w:rFonts w:asciiTheme="majorBidi" w:hAnsiTheme="majorBidi" w:cstheme="majorBidi"/>
                <w:sz w:val="22"/>
                <w:szCs w:val="22"/>
              </w:rPr>
            </w:pPr>
            <w:r w:rsidRPr="004D7DCA">
              <w:rPr>
                <w:rFonts w:asciiTheme="majorBidi" w:hAnsiTheme="majorBidi" w:cstheme="majorBidi"/>
                <w:sz w:val="22"/>
                <w:szCs w:val="22"/>
              </w:rPr>
              <w:t>T</w:t>
            </w:r>
            <w:r w:rsidR="00AD6F4D" w:rsidRPr="004D7DCA">
              <w:rPr>
                <w:rFonts w:asciiTheme="majorBidi" w:hAnsiTheme="majorBidi" w:cstheme="majorBidi"/>
                <w:sz w:val="22"/>
                <w:szCs w:val="22"/>
              </w:rPr>
              <w:t>he need to update plans and strategies to be aligned with the changing environment</w:t>
            </w:r>
          </w:p>
        </w:tc>
      </w:tr>
      <w:tr w:rsidR="00AD6F4D" w:rsidRPr="004D7DCA" w14:paraId="7C982CF5" w14:textId="77777777" w:rsidTr="00BB3BC7">
        <w:trPr>
          <w:trHeight w:val="20"/>
        </w:trPr>
        <w:tc>
          <w:tcPr>
            <w:tcW w:w="1455" w:type="dxa"/>
            <w:vMerge/>
          </w:tcPr>
          <w:p w14:paraId="17476D94" w14:textId="77777777" w:rsidR="00AD6F4D" w:rsidRPr="004D7DCA" w:rsidRDefault="00AD6F4D" w:rsidP="00433D15">
            <w:pPr>
              <w:spacing w:line="276" w:lineRule="auto"/>
              <w:rPr>
                <w:rFonts w:asciiTheme="majorBidi" w:hAnsiTheme="majorBidi" w:cstheme="majorBidi"/>
                <w:sz w:val="22"/>
                <w:szCs w:val="22"/>
              </w:rPr>
            </w:pPr>
          </w:p>
        </w:tc>
        <w:tc>
          <w:tcPr>
            <w:tcW w:w="7237" w:type="dxa"/>
          </w:tcPr>
          <w:p w14:paraId="2A438D80" w14:textId="755BC90D" w:rsidR="00AD6F4D" w:rsidRPr="004D7DCA" w:rsidRDefault="0044678B" w:rsidP="001B6459">
            <w:pPr>
              <w:pStyle w:val="TableStyle2"/>
              <w:spacing w:line="276" w:lineRule="auto"/>
              <w:rPr>
                <w:rFonts w:asciiTheme="majorBidi" w:hAnsiTheme="majorBidi" w:cstheme="majorBidi"/>
                <w:sz w:val="22"/>
                <w:szCs w:val="22"/>
              </w:rPr>
            </w:pPr>
            <w:r w:rsidRPr="004D7DCA">
              <w:rPr>
                <w:rFonts w:asciiTheme="majorBidi" w:hAnsiTheme="majorBidi" w:cstheme="majorBidi"/>
                <w:sz w:val="22"/>
                <w:szCs w:val="22"/>
              </w:rPr>
              <w:t>Analysing</w:t>
            </w:r>
            <w:r w:rsidR="00AD6F4D" w:rsidRPr="004D7DCA">
              <w:rPr>
                <w:rFonts w:asciiTheme="majorBidi" w:hAnsiTheme="majorBidi" w:cstheme="majorBidi"/>
                <w:sz w:val="22"/>
                <w:szCs w:val="22"/>
              </w:rPr>
              <w:t xml:space="preserve"> the changing environment</w:t>
            </w:r>
          </w:p>
        </w:tc>
      </w:tr>
      <w:tr w:rsidR="00AD6F4D" w:rsidRPr="004D7DCA" w14:paraId="25D802F7" w14:textId="77777777" w:rsidTr="00BB3BC7">
        <w:trPr>
          <w:trHeight w:val="20"/>
        </w:trPr>
        <w:tc>
          <w:tcPr>
            <w:tcW w:w="1455" w:type="dxa"/>
            <w:vMerge/>
          </w:tcPr>
          <w:p w14:paraId="75019B73" w14:textId="77777777" w:rsidR="00AD6F4D" w:rsidRPr="004D7DCA" w:rsidRDefault="00AD6F4D" w:rsidP="00433D15">
            <w:pPr>
              <w:spacing w:line="276" w:lineRule="auto"/>
              <w:rPr>
                <w:rFonts w:asciiTheme="majorBidi" w:hAnsiTheme="majorBidi" w:cstheme="majorBidi"/>
                <w:sz w:val="22"/>
                <w:szCs w:val="22"/>
              </w:rPr>
            </w:pPr>
          </w:p>
        </w:tc>
        <w:tc>
          <w:tcPr>
            <w:tcW w:w="7237" w:type="dxa"/>
          </w:tcPr>
          <w:p w14:paraId="59B59312" w14:textId="5D3CDC20" w:rsidR="00AD6F4D" w:rsidRPr="004D7DCA" w:rsidRDefault="00147BA9" w:rsidP="00433D15">
            <w:pPr>
              <w:pStyle w:val="TableStyle2"/>
              <w:spacing w:line="276" w:lineRule="auto"/>
              <w:rPr>
                <w:rFonts w:asciiTheme="majorBidi" w:hAnsiTheme="majorBidi" w:cstheme="majorBidi"/>
                <w:sz w:val="22"/>
                <w:szCs w:val="22"/>
              </w:rPr>
            </w:pPr>
            <w:r w:rsidRPr="004D7DCA">
              <w:rPr>
                <w:rFonts w:asciiTheme="majorBidi" w:hAnsiTheme="majorBidi" w:cstheme="majorBidi"/>
                <w:sz w:val="22"/>
                <w:szCs w:val="22"/>
              </w:rPr>
              <w:t>S</w:t>
            </w:r>
            <w:r w:rsidR="00AD6F4D" w:rsidRPr="004D7DCA">
              <w:rPr>
                <w:rFonts w:asciiTheme="majorBidi" w:hAnsiTheme="majorBidi" w:cstheme="majorBidi"/>
                <w:sz w:val="22"/>
                <w:szCs w:val="22"/>
              </w:rPr>
              <w:t xml:space="preserve">hifting mindsets from thinking at </w:t>
            </w:r>
            <w:r w:rsidR="00FB6D22" w:rsidRPr="004D7DCA">
              <w:rPr>
                <w:rFonts w:asciiTheme="majorBidi" w:hAnsiTheme="majorBidi" w:cstheme="majorBidi"/>
                <w:sz w:val="22"/>
                <w:szCs w:val="22"/>
              </w:rPr>
              <w:t xml:space="preserve">the </w:t>
            </w:r>
            <w:r w:rsidR="00AD6F4D" w:rsidRPr="004D7DCA">
              <w:rPr>
                <w:rFonts w:asciiTheme="majorBidi" w:hAnsiTheme="majorBidi" w:cstheme="majorBidi"/>
                <w:sz w:val="22"/>
                <w:szCs w:val="22"/>
              </w:rPr>
              <w:t xml:space="preserve">operational level to having a </w:t>
            </w:r>
            <w:r w:rsidR="00963F6D" w:rsidRPr="004D7DCA">
              <w:rPr>
                <w:rFonts w:asciiTheme="majorBidi" w:hAnsiTheme="majorBidi" w:cstheme="majorBidi"/>
                <w:sz w:val="22"/>
                <w:szCs w:val="22"/>
              </w:rPr>
              <w:t>wider perspective of the implications</w:t>
            </w:r>
            <w:r w:rsidR="00AD6F4D" w:rsidRPr="004D7DCA">
              <w:rPr>
                <w:rFonts w:asciiTheme="majorBidi" w:hAnsiTheme="majorBidi" w:cstheme="majorBidi"/>
                <w:sz w:val="22"/>
                <w:szCs w:val="22"/>
              </w:rPr>
              <w:t xml:space="preserve"> of the external environment</w:t>
            </w:r>
          </w:p>
        </w:tc>
      </w:tr>
      <w:tr w:rsidR="00AD6F4D" w:rsidRPr="004D7DCA" w14:paraId="1C7CEEBF" w14:textId="77777777" w:rsidTr="00BB3BC7">
        <w:trPr>
          <w:trHeight w:val="20"/>
        </w:trPr>
        <w:tc>
          <w:tcPr>
            <w:tcW w:w="1455" w:type="dxa"/>
            <w:vMerge/>
          </w:tcPr>
          <w:p w14:paraId="6AF68702" w14:textId="77777777" w:rsidR="00AD6F4D" w:rsidRPr="004D7DCA" w:rsidRDefault="00AD6F4D" w:rsidP="00433D15">
            <w:pPr>
              <w:spacing w:line="276" w:lineRule="auto"/>
              <w:rPr>
                <w:rFonts w:asciiTheme="majorBidi" w:hAnsiTheme="majorBidi" w:cstheme="majorBidi"/>
                <w:sz w:val="22"/>
                <w:szCs w:val="22"/>
              </w:rPr>
            </w:pPr>
          </w:p>
        </w:tc>
        <w:tc>
          <w:tcPr>
            <w:tcW w:w="7237" w:type="dxa"/>
          </w:tcPr>
          <w:p w14:paraId="0EA64A4C" w14:textId="5705A484" w:rsidR="00AD6F4D" w:rsidRPr="004D7DCA" w:rsidRDefault="00FB6D22" w:rsidP="00433D15">
            <w:pPr>
              <w:pStyle w:val="TableStyle2"/>
              <w:spacing w:line="276" w:lineRule="auto"/>
              <w:rPr>
                <w:rFonts w:asciiTheme="majorBidi" w:hAnsiTheme="majorBidi" w:cstheme="majorBidi"/>
                <w:sz w:val="22"/>
                <w:szCs w:val="22"/>
              </w:rPr>
            </w:pPr>
            <w:r w:rsidRPr="004D7DCA">
              <w:rPr>
                <w:rFonts w:asciiTheme="majorBidi" w:hAnsiTheme="majorBidi" w:cstheme="majorBidi"/>
                <w:sz w:val="22"/>
                <w:szCs w:val="22"/>
              </w:rPr>
              <w:t xml:space="preserve">Understanding </w:t>
            </w:r>
            <w:r w:rsidR="00AD6F4D" w:rsidRPr="004D7DCA">
              <w:rPr>
                <w:rFonts w:asciiTheme="majorBidi" w:hAnsiTheme="majorBidi" w:cstheme="majorBidi"/>
                <w:sz w:val="22"/>
                <w:szCs w:val="22"/>
              </w:rPr>
              <w:t xml:space="preserve">disruptions </w:t>
            </w:r>
            <w:r w:rsidR="00147BA9" w:rsidRPr="004D7DCA">
              <w:rPr>
                <w:rFonts w:asciiTheme="majorBidi" w:hAnsiTheme="majorBidi" w:cstheme="majorBidi"/>
                <w:sz w:val="22"/>
                <w:szCs w:val="22"/>
              </w:rPr>
              <w:t xml:space="preserve">and </w:t>
            </w:r>
            <w:r w:rsidR="00AD6F4D" w:rsidRPr="004D7DCA">
              <w:rPr>
                <w:rFonts w:asciiTheme="majorBidi" w:hAnsiTheme="majorBidi" w:cstheme="majorBidi"/>
                <w:sz w:val="22"/>
                <w:szCs w:val="22"/>
              </w:rPr>
              <w:t xml:space="preserve">the implications of those forces of change, how we need to shift directions; like Airbnb changed the demand </w:t>
            </w:r>
            <w:r w:rsidRPr="004D7DCA">
              <w:rPr>
                <w:rFonts w:asciiTheme="majorBidi" w:hAnsiTheme="majorBidi" w:cstheme="majorBidi"/>
                <w:sz w:val="22"/>
                <w:szCs w:val="22"/>
              </w:rPr>
              <w:t xml:space="preserve">for </w:t>
            </w:r>
            <w:r w:rsidR="00AD6F4D" w:rsidRPr="004D7DCA">
              <w:rPr>
                <w:rFonts w:asciiTheme="majorBidi" w:hAnsiTheme="majorBidi" w:cstheme="majorBidi"/>
                <w:sz w:val="22"/>
                <w:szCs w:val="22"/>
              </w:rPr>
              <w:t xml:space="preserve">hotels </w:t>
            </w:r>
            <w:r w:rsidR="00147BA9" w:rsidRPr="004D7DCA">
              <w:rPr>
                <w:rFonts w:asciiTheme="majorBidi" w:hAnsiTheme="majorBidi" w:cstheme="majorBidi"/>
                <w:sz w:val="22"/>
                <w:szCs w:val="22"/>
              </w:rPr>
              <w:t>S</w:t>
            </w:r>
            <w:r w:rsidR="00AD6F4D" w:rsidRPr="004D7DCA">
              <w:rPr>
                <w:rFonts w:asciiTheme="majorBidi" w:hAnsiTheme="majorBidi" w:cstheme="majorBidi"/>
                <w:sz w:val="22"/>
                <w:szCs w:val="22"/>
              </w:rPr>
              <w:t>omething we didn’t see coming</w:t>
            </w:r>
            <w:r w:rsidR="00147BA9" w:rsidRPr="004D7DCA">
              <w:rPr>
                <w:rFonts w:asciiTheme="majorBidi" w:hAnsiTheme="majorBidi" w:cstheme="majorBidi"/>
                <w:sz w:val="22"/>
                <w:szCs w:val="22"/>
              </w:rPr>
              <w:t>.</w:t>
            </w:r>
            <w:r w:rsidR="00AD6F4D" w:rsidRPr="004D7DCA">
              <w:rPr>
                <w:rFonts w:asciiTheme="majorBidi" w:hAnsiTheme="majorBidi" w:cstheme="majorBidi"/>
                <w:sz w:val="22"/>
                <w:szCs w:val="22"/>
              </w:rPr>
              <w:t xml:space="preserve"> </w:t>
            </w:r>
            <w:r w:rsidR="00147BA9" w:rsidRPr="004D7DCA">
              <w:rPr>
                <w:rFonts w:asciiTheme="majorBidi" w:hAnsiTheme="majorBidi" w:cstheme="majorBidi"/>
                <w:sz w:val="22"/>
                <w:szCs w:val="22"/>
              </w:rPr>
              <w:t>W</w:t>
            </w:r>
            <w:r w:rsidR="00AD6F4D" w:rsidRPr="004D7DCA">
              <w:rPr>
                <w:rFonts w:asciiTheme="majorBidi" w:hAnsiTheme="majorBidi" w:cstheme="majorBidi"/>
                <w:sz w:val="22"/>
                <w:szCs w:val="22"/>
              </w:rPr>
              <w:t>e anticipated a 10% increase in Chinese tourists</w:t>
            </w:r>
            <w:r w:rsidR="00147BA9" w:rsidRPr="004D7DCA">
              <w:rPr>
                <w:rFonts w:asciiTheme="majorBidi" w:hAnsiTheme="majorBidi" w:cstheme="majorBidi"/>
                <w:sz w:val="22"/>
                <w:szCs w:val="22"/>
              </w:rPr>
              <w:t xml:space="preserve"> but</w:t>
            </w:r>
            <w:r w:rsidR="00AD6F4D" w:rsidRPr="004D7DCA">
              <w:rPr>
                <w:rFonts w:asciiTheme="majorBidi" w:hAnsiTheme="majorBidi" w:cstheme="majorBidi"/>
                <w:sz w:val="22"/>
                <w:szCs w:val="22"/>
              </w:rPr>
              <w:t xml:space="preserve"> even if we get the numbers correct</w:t>
            </w:r>
            <w:r w:rsidRPr="004D7DCA">
              <w:rPr>
                <w:rFonts w:asciiTheme="majorBidi" w:hAnsiTheme="majorBidi" w:cstheme="majorBidi"/>
                <w:sz w:val="22"/>
                <w:szCs w:val="22"/>
              </w:rPr>
              <w:t>,</w:t>
            </w:r>
            <w:r w:rsidR="00AD6F4D" w:rsidRPr="004D7DCA">
              <w:rPr>
                <w:rFonts w:asciiTheme="majorBidi" w:hAnsiTheme="majorBidi" w:cstheme="majorBidi"/>
                <w:sz w:val="22"/>
                <w:szCs w:val="22"/>
              </w:rPr>
              <w:t xml:space="preserve"> we didn’t see Airbnb in the picture</w:t>
            </w:r>
          </w:p>
        </w:tc>
      </w:tr>
      <w:tr w:rsidR="00AD6F4D" w:rsidRPr="004D7DCA" w14:paraId="15360D20" w14:textId="77777777" w:rsidTr="00BB3BC7">
        <w:trPr>
          <w:trHeight w:val="20"/>
        </w:trPr>
        <w:tc>
          <w:tcPr>
            <w:tcW w:w="1455" w:type="dxa"/>
            <w:vMerge/>
          </w:tcPr>
          <w:p w14:paraId="7FDFE482" w14:textId="77777777" w:rsidR="00AD6F4D" w:rsidRPr="004D7DCA" w:rsidRDefault="00AD6F4D" w:rsidP="00433D15">
            <w:pPr>
              <w:spacing w:line="276" w:lineRule="auto"/>
              <w:rPr>
                <w:rFonts w:asciiTheme="majorBidi" w:hAnsiTheme="majorBidi" w:cstheme="majorBidi"/>
                <w:sz w:val="22"/>
                <w:szCs w:val="22"/>
              </w:rPr>
            </w:pPr>
          </w:p>
        </w:tc>
        <w:tc>
          <w:tcPr>
            <w:tcW w:w="7237" w:type="dxa"/>
          </w:tcPr>
          <w:p w14:paraId="4B4E483C" w14:textId="2C91A717" w:rsidR="00AD6F4D" w:rsidRPr="004D7DCA" w:rsidRDefault="007743AD" w:rsidP="001B6459">
            <w:pPr>
              <w:pStyle w:val="TableStyle2"/>
              <w:spacing w:line="276" w:lineRule="auto"/>
              <w:rPr>
                <w:rFonts w:asciiTheme="majorBidi" w:hAnsiTheme="majorBidi" w:cstheme="majorBidi"/>
                <w:sz w:val="22"/>
                <w:szCs w:val="22"/>
              </w:rPr>
            </w:pPr>
            <w:r w:rsidRPr="004D7DCA">
              <w:rPr>
                <w:rFonts w:asciiTheme="majorBidi" w:hAnsiTheme="majorBidi" w:cstheme="majorBidi"/>
                <w:sz w:val="22"/>
                <w:szCs w:val="22"/>
              </w:rPr>
              <w:t>Justify</w:t>
            </w:r>
            <w:r w:rsidR="00AD6F4D" w:rsidRPr="004D7DCA">
              <w:rPr>
                <w:rFonts w:asciiTheme="majorBidi" w:hAnsiTheme="majorBidi" w:cstheme="majorBidi"/>
                <w:sz w:val="22"/>
                <w:szCs w:val="22"/>
              </w:rPr>
              <w:t xml:space="preserve"> changes required to be made now</w:t>
            </w:r>
            <w:r w:rsidR="00FB6D22" w:rsidRPr="004D7DCA">
              <w:rPr>
                <w:rFonts w:asciiTheme="majorBidi" w:hAnsiTheme="majorBidi" w:cstheme="majorBidi"/>
                <w:sz w:val="22"/>
                <w:szCs w:val="22"/>
              </w:rPr>
              <w:t>,</w:t>
            </w:r>
            <w:r w:rsidR="00AD6F4D" w:rsidRPr="004D7DCA">
              <w:rPr>
                <w:rFonts w:asciiTheme="majorBidi" w:hAnsiTheme="majorBidi" w:cstheme="majorBidi"/>
                <w:sz w:val="22"/>
                <w:szCs w:val="22"/>
              </w:rPr>
              <w:t xml:space="preserve"> anticipating the future</w:t>
            </w:r>
            <w:r w:rsidR="00147BA9" w:rsidRPr="004D7DCA">
              <w:rPr>
                <w:rFonts w:asciiTheme="majorBidi" w:hAnsiTheme="majorBidi" w:cstheme="majorBidi"/>
                <w:sz w:val="22"/>
                <w:szCs w:val="22"/>
              </w:rPr>
              <w:t>,</w:t>
            </w:r>
            <w:r w:rsidR="00AD6F4D" w:rsidRPr="004D7DCA">
              <w:rPr>
                <w:rFonts w:asciiTheme="majorBidi" w:hAnsiTheme="majorBidi" w:cstheme="majorBidi"/>
                <w:sz w:val="22"/>
                <w:szCs w:val="22"/>
              </w:rPr>
              <w:t xml:space="preserve"> </w:t>
            </w:r>
            <w:r w:rsidR="00963F6D" w:rsidRPr="004D7DCA">
              <w:rPr>
                <w:rFonts w:asciiTheme="majorBidi" w:hAnsiTheme="majorBidi" w:cstheme="majorBidi"/>
                <w:sz w:val="22"/>
                <w:szCs w:val="22"/>
              </w:rPr>
              <w:t>e.g.,</w:t>
            </w:r>
            <w:r w:rsidR="00AD6F4D" w:rsidRPr="004D7DCA">
              <w:rPr>
                <w:rFonts w:asciiTheme="majorBidi" w:hAnsiTheme="majorBidi" w:cstheme="majorBidi"/>
                <w:sz w:val="22"/>
                <w:szCs w:val="22"/>
              </w:rPr>
              <w:t xml:space="preserve"> </w:t>
            </w:r>
            <w:r w:rsidR="00FA61E0" w:rsidRPr="00C748F2">
              <w:rPr>
                <w:rFonts w:asciiTheme="majorBidi" w:hAnsiTheme="majorBidi" w:cstheme="majorBidi"/>
                <w:sz w:val="22"/>
                <w:szCs w:val="22"/>
              </w:rPr>
              <w:t>organisation</w:t>
            </w:r>
            <w:r w:rsidR="00AD6F4D" w:rsidRPr="004D7DCA">
              <w:rPr>
                <w:rFonts w:asciiTheme="majorBidi" w:hAnsiTheme="majorBidi" w:cstheme="majorBidi"/>
                <w:sz w:val="22"/>
                <w:szCs w:val="22"/>
              </w:rPr>
              <w:t>al structure</w:t>
            </w:r>
            <w:r w:rsidR="00147BA9" w:rsidRPr="004D7DCA">
              <w:rPr>
                <w:rFonts w:asciiTheme="majorBidi" w:hAnsiTheme="majorBidi" w:cstheme="majorBidi"/>
                <w:sz w:val="22"/>
                <w:szCs w:val="22"/>
              </w:rPr>
              <w:t>;</w:t>
            </w:r>
            <w:r w:rsidR="00AD6F4D" w:rsidRPr="004D7DCA">
              <w:rPr>
                <w:rFonts w:asciiTheme="majorBidi" w:hAnsiTheme="majorBidi" w:cstheme="majorBidi"/>
                <w:sz w:val="22"/>
                <w:szCs w:val="22"/>
              </w:rPr>
              <w:t xml:space="preserve"> why we need to change, </w:t>
            </w:r>
            <w:r w:rsidR="001B6459" w:rsidRPr="004D7DCA">
              <w:rPr>
                <w:rFonts w:asciiTheme="majorBidi" w:hAnsiTheme="majorBidi" w:cstheme="majorBidi"/>
                <w:sz w:val="22"/>
                <w:szCs w:val="22"/>
              </w:rPr>
              <w:t xml:space="preserve">and </w:t>
            </w:r>
            <w:r w:rsidR="00AD6F4D" w:rsidRPr="004D7DCA">
              <w:rPr>
                <w:rFonts w:asciiTheme="majorBidi" w:hAnsiTheme="majorBidi" w:cstheme="majorBidi"/>
                <w:sz w:val="22"/>
                <w:szCs w:val="22"/>
              </w:rPr>
              <w:t>why change the business model</w:t>
            </w:r>
            <w:r w:rsidR="001B6459" w:rsidRPr="004D7DCA">
              <w:rPr>
                <w:rFonts w:asciiTheme="majorBidi" w:hAnsiTheme="majorBidi" w:cstheme="majorBidi"/>
                <w:sz w:val="22"/>
                <w:szCs w:val="22"/>
              </w:rPr>
              <w:t>.</w:t>
            </w:r>
          </w:p>
        </w:tc>
      </w:tr>
      <w:tr w:rsidR="00AD6F4D" w:rsidRPr="004D7DCA" w14:paraId="18F3F649" w14:textId="77777777" w:rsidTr="00BB3BC7">
        <w:trPr>
          <w:trHeight w:val="20"/>
        </w:trPr>
        <w:tc>
          <w:tcPr>
            <w:tcW w:w="1455" w:type="dxa"/>
            <w:vMerge w:val="restart"/>
          </w:tcPr>
          <w:p w14:paraId="55A24A9B" w14:textId="0B2387D0" w:rsidR="00AD6F4D" w:rsidRPr="004D7DCA" w:rsidRDefault="00AD6F4D" w:rsidP="00433D15">
            <w:pPr>
              <w:pStyle w:val="TableStyle2"/>
              <w:spacing w:line="276" w:lineRule="auto"/>
              <w:rPr>
                <w:rFonts w:asciiTheme="majorBidi" w:hAnsiTheme="majorBidi" w:cstheme="majorBidi"/>
                <w:sz w:val="22"/>
                <w:szCs w:val="22"/>
              </w:rPr>
            </w:pPr>
            <w:r w:rsidRPr="004D7DCA">
              <w:rPr>
                <w:rFonts w:asciiTheme="majorBidi" w:hAnsiTheme="majorBidi" w:cstheme="majorBidi"/>
                <w:sz w:val="22"/>
                <w:szCs w:val="22"/>
              </w:rPr>
              <w:t xml:space="preserve">Embedding foresight into </w:t>
            </w:r>
            <w:r w:rsidR="00FB6D22" w:rsidRPr="004D7DCA">
              <w:rPr>
                <w:rFonts w:asciiTheme="majorBidi" w:hAnsiTheme="majorBidi" w:cstheme="majorBidi"/>
                <w:sz w:val="22"/>
                <w:szCs w:val="22"/>
              </w:rPr>
              <w:t xml:space="preserve">the </w:t>
            </w:r>
            <w:r w:rsidRPr="004D7DCA">
              <w:rPr>
                <w:rFonts w:asciiTheme="majorBidi" w:hAnsiTheme="majorBidi" w:cstheme="majorBidi"/>
                <w:sz w:val="22"/>
                <w:szCs w:val="22"/>
              </w:rPr>
              <w:t>planning process</w:t>
            </w:r>
          </w:p>
        </w:tc>
        <w:tc>
          <w:tcPr>
            <w:tcW w:w="7237" w:type="dxa"/>
          </w:tcPr>
          <w:p w14:paraId="4E150F2C" w14:textId="6AC3F671" w:rsidR="00AD6F4D" w:rsidRPr="004D7DCA" w:rsidRDefault="00AD6F4D" w:rsidP="00433D15">
            <w:pPr>
              <w:pStyle w:val="TableStyle2"/>
              <w:spacing w:line="276" w:lineRule="auto"/>
              <w:rPr>
                <w:rFonts w:asciiTheme="majorBidi" w:hAnsiTheme="majorBidi" w:cstheme="majorBidi"/>
                <w:sz w:val="22"/>
                <w:szCs w:val="22"/>
              </w:rPr>
            </w:pPr>
            <w:r w:rsidRPr="004D7DCA">
              <w:rPr>
                <w:rFonts w:asciiTheme="majorBidi" w:hAnsiTheme="majorBidi" w:cstheme="majorBidi"/>
                <w:sz w:val="22"/>
                <w:szCs w:val="22"/>
              </w:rPr>
              <w:t xml:space="preserve">Foresight-driven innovation to integrated horizontally within the </w:t>
            </w:r>
            <w:r w:rsidR="00263836">
              <w:rPr>
                <w:rFonts w:asciiTheme="majorBidi" w:hAnsiTheme="majorBidi" w:cstheme="majorBidi"/>
                <w:sz w:val="22"/>
                <w:szCs w:val="22"/>
              </w:rPr>
              <w:t>d</w:t>
            </w:r>
            <w:r w:rsidRPr="004D7DCA">
              <w:rPr>
                <w:rFonts w:asciiTheme="majorBidi" w:hAnsiTheme="majorBidi" w:cstheme="majorBidi"/>
                <w:sz w:val="22"/>
                <w:szCs w:val="22"/>
              </w:rPr>
              <w:t xml:space="preserve">epartment </w:t>
            </w:r>
          </w:p>
        </w:tc>
      </w:tr>
      <w:tr w:rsidR="00AD6F4D" w:rsidRPr="004D7DCA" w14:paraId="5C138AF7" w14:textId="77777777" w:rsidTr="00BB3BC7">
        <w:trPr>
          <w:trHeight w:val="20"/>
        </w:trPr>
        <w:tc>
          <w:tcPr>
            <w:tcW w:w="1455" w:type="dxa"/>
            <w:vMerge/>
          </w:tcPr>
          <w:p w14:paraId="623C0631" w14:textId="77777777" w:rsidR="00AD6F4D" w:rsidRPr="004D7DCA" w:rsidRDefault="00AD6F4D" w:rsidP="00433D15">
            <w:pPr>
              <w:spacing w:line="276" w:lineRule="auto"/>
              <w:rPr>
                <w:rFonts w:asciiTheme="majorBidi" w:hAnsiTheme="majorBidi" w:cstheme="majorBidi"/>
                <w:sz w:val="22"/>
                <w:szCs w:val="22"/>
              </w:rPr>
            </w:pPr>
          </w:p>
        </w:tc>
        <w:tc>
          <w:tcPr>
            <w:tcW w:w="7237" w:type="dxa"/>
          </w:tcPr>
          <w:p w14:paraId="33C65E11" w14:textId="70BF6A39" w:rsidR="00AD6F4D" w:rsidRPr="004D7DCA" w:rsidRDefault="00147BA9" w:rsidP="00433D15">
            <w:pPr>
              <w:pStyle w:val="TableStyle2"/>
              <w:spacing w:line="276" w:lineRule="auto"/>
              <w:rPr>
                <w:rFonts w:asciiTheme="majorBidi" w:hAnsiTheme="majorBidi" w:cstheme="majorBidi"/>
                <w:sz w:val="22"/>
                <w:szCs w:val="22"/>
              </w:rPr>
            </w:pPr>
            <w:r w:rsidRPr="004D7DCA">
              <w:rPr>
                <w:rFonts w:asciiTheme="majorBidi" w:hAnsiTheme="majorBidi" w:cstheme="majorBidi"/>
                <w:sz w:val="22"/>
                <w:szCs w:val="22"/>
              </w:rPr>
              <w:t>S</w:t>
            </w:r>
            <w:r w:rsidR="00AD6F4D" w:rsidRPr="004D7DCA">
              <w:rPr>
                <w:rFonts w:asciiTheme="majorBidi" w:hAnsiTheme="majorBidi" w:cstheme="majorBidi"/>
                <w:sz w:val="22"/>
                <w:szCs w:val="22"/>
              </w:rPr>
              <w:t xml:space="preserve">upport </w:t>
            </w:r>
            <w:r w:rsidR="00FB6D22" w:rsidRPr="004D7DCA">
              <w:rPr>
                <w:rFonts w:asciiTheme="majorBidi" w:hAnsiTheme="majorBidi" w:cstheme="majorBidi"/>
                <w:sz w:val="22"/>
                <w:szCs w:val="22"/>
              </w:rPr>
              <w:t>decision-</w:t>
            </w:r>
            <w:r w:rsidR="00AD6F4D" w:rsidRPr="004D7DCA">
              <w:rPr>
                <w:rFonts w:asciiTheme="majorBidi" w:hAnsiTheme="majorBidi" w:cstheme="majorBidi"/>
                <w:sz w:val="22"/>
                <w:szCs w:val="22"/>
              </w:rPr>
              <w:t>making process with data</w:t>
            </w:r>
            <w:r w:rsidRPr="004D7DCA">
              <w:rPr>
                <w:rFonts w:asciiTheme="majorBidi" w:hAnsiTheme="majorBidi" w:cstheme="majorBidi"/>
                <w:sz w:val="22"/>
                <w:szCs w:val="22"/>
              </w:rPr>
              <w:t>,</w:t>
            </w:r>
            <w:r w:rsidR="00AD6F4D" w:rsidRPr="004D7DCA">
              <w:rPr>
                <w:rFonts w:asciiTheme="majorBidi" w:hAnsiTheme="majorBidi" w:cstheme="majorBidi"/>
                <w:sz w:val="22"/>
                <w:szCs w:val="22"/>
              </w:rPr>
              <w:t xml:space="preserve"> </w:t>
            </w:r>
            <w:r w:rsidR="00FB6D22" w:rsidRPr="004D7DCA">
              <w:rPr>
                <w:rFonts w:asciiTheme="majorBidi" w:hAnsiTheme="majorBidi" w:cstheme="majorBidi"/>
                <w:sz w:val="22"/>
                <w:szCs w:val="22"/>
              </w:rPr>
              <w:t>data-</w:t>
            </w:r>
            <w:r w:rsidR="00AD6F4D" w:rsidRPr="004D7DCA">
              <w:rPr>
                <w:rFonts w:asciiTheme="majorBidi" w:hAnsiTheme="majorBidi" w:cstheme="majorBidi"/>
                <w:sz w:val="22"/>
                <w:szCs w:val="22"/>
              </w:rPr>
              <w:t>driven policymaking</w:t>
            </w:r>
          </w:p>
        </w:tc>
      </w:tr>
      <w:tr w:rsidR="00AD6F4D" w:rsidRPr="004D7DCA" w14:paraId="5111B4EA" w14:textId="77777777" w:rsidTr="00BB3BC7">
        <w:trPr>
          <w:trHeight w:val="20"/>
        </w:trPr>
        <w:tc>
          <w:tcPr>
            <w:tcW w:w="1455" w:type="dxa"/>
            <w:vMerge/>
          </w:tcPr>
          <w:p w14:paraId="74C708EF" w14:textId="77777777" w:rsidR="00AD6F4D" w:rsidRPr="004D7DCA" w:rsidRDefault="00AD6F4D" w:rsidP="00433D15">
            <w:pPr>
              <w:spacing w:line="276" w:lineRule="auto"/>
              <w:rPr>
                <w:rFonts w:asciiTheme="majorBidi" w:hAnsiTheme="majorBidi" w:cstheme="majorBidi"/>
                <w:sz w:val="22"/>
                <w:szCs w:val="22"/>
              </w:rPr>
            </w:pPr>
          </w:p>
        </w:tc>
        <w:tc>
          <w:tcPr>
            <w:tcW w:w="7237" w:type="dxa"/>
          </w:tcPr>
          <w:p w14:paraId="12AEA58C" w14:textId="0FC0B2C7" w:rsidR="00AD6F4D" w:rsidRPr="004D7DCA" w:rsidRDefault="00147BA9" w:rsidP="00433D15">
            <w:pPr>
              <w:pStyle w:val="TableStyle2"/>
              <w:spacing w:line="276" w:lineRule="auto"/>
              <w:rPr>
                <w:rFonts w:asciiTheme="majorBidi" w:hAnsiTheme="majorBidi" w:cstheme="majorBidi"/>
                <w:sz w:val="22"/>
                <w:szCs w:val="22"/>
              </w:rPr>
            </w:pPr>
            <w:r w:rsidRPr="004D7DCA">
              <w:rPr>
                <w:rFonts w:asciiTheme="majorBidi" w:hAnsiTheme="majorBidi" w:cstheme="majorBidi"/>
                <w:sz w:val="22"/>
                <w:szCs w:val="22"/>
              </w:rPr>
              <w:t>S</w:t>
            </w:r>
            <w:r w:rsidR="00AD6F4D" w:rsidRPr="004D7DCA">
              <w:rPr>
                <w:rFonts w:asciiTheme="majorBidi" w:hAnsiTheme="majorBidi" w:cstheme="majorBidi"/>
                <w:sz w:val="22"/>
                <w:szCs w:val="22"/>
              </w:rPr>
              <w:t xml:space="preserve">cenarios to guide decisions and </w:t>
            </w:r>
            <w:r w:rsidRPr="004D7DCA">
              <w:rPr>
                <w:rFonts w:asciiTheme="majorBidi" w:hAnsiTheme="majorBidi" w:cstheme="majorBidi"/>
                <w:sz w:val="22"/>
                <w:szCs w:val="22"/>
              </w:rPr>
              <w:t xml:space="preserve">forming </w:t>
            </w:r>
            <w:r w:rsidR="00AD6F4D" w:rsidRPr="004D7DCA">
              <w:rPr>
                <w:rFonts w:asciiTheme="majorBidi" w:hAnsiTheme="majorBidi" w:cstheme="majorBidi"/>
                <w:sz w:val="22"/>
                <w:szCs w:val="22"/>
              </w:rPr>
              <w:t>strategies</w:t>
            </w:r>
          </w:p>
        </w:tc>
      </w:tr>
      <w:tr w:rsidR="00AD6F4D" w:rsidRPr="004D7DCA" w14:paraId="41BCC2AD" w14:textId="77777777" w:rsidTr="00BB3BC7">
        <w:trPr>
          <w:trHeight w:val="20"/>
        </w:trPr>
        <w:tc>
          <w:tcPr>
            <w:tcW w:w="1455" w:type="dxa"/>
            <w:vMerge/>
          </w:tcPr>
          <w:p w14:paraId="2F5652AB" w14:textId="77777777" w:rsidR="00AD6F4D" w:rsidRPr="004D7DCA" w:rsidRDefault="00AD6F4D" w:rsidP="00433D15">
            <w:pPr>
              <w:spacing w:line="276" w:lineRule="auto"/>
              <w:rPr>
                <w:rFonts w:asciiTheme="majorBidi" w:hAnsiTheme="majorBidi" w:cstheme="majorBidi"/>
                <w:sz w:val="22"/>
                <w:szCs w:val="22"/>
              </w:rPr>
            </w:pPr>
          </w:p>
        </w:tc>
        <w:tc>
          <w:tcPr>
            <w:tcW w:w="7237" w:type="dxa"/>
          </w:tcPr>
          <w:p w14:paraId="1DAE45E9" w14:textId="6E973310" w:rsidR="00AD6F4D" w:rsidRPr="004D7DCA" w:rsidRDefault="00FB6D22" w:rsidP="00433D15">
            <w:pPr>
              <w:pStyle w:val="TableStyle2"/>
              <w:spacing w:line="276" w:lineRule="auto"/>
              <w:rPr>
                <w:rFonts w:asciiTheme="majorBidi" w:hAnsiTheme="majorBidi" w:cstheme="majorBidi"/>
                <w:sz w:val="22"/>
                <w:szCs w:val="22"/>
              </w:rPr>
            </w:pPr>
            <w:r w:rsidRPr="004D7DCA">
              <w:rPr>
                <w:rFonts w:asciiTheme="majorBidi" w:hAnsiTheme="majorBidi" w:cstheme="majorBidi"/>
                <w:sz w:val="22"/>
                <w:szCs w:val="22"/>
              </w:rPr>
              <w:t xml:space="preserve">Embedding </w:t>
            </w:r>
            <w:r w:rsidR="00AD6F4D" w:rsidRPr="004D7DCA">
              <w:rPr>
                <w:rFonts w:asciiTheme="majorBidi" w:hAnsiTheme="majorBidi" w:cstheme="majorBidi"/>
                <w:sz w:val="22"/>
                <w:szCs w:val="22"/>
              </w:rPr>
              <w:t>scenario planning into part of the strategy development process, get it endorsed</w:t>
            </w:r>
          </w:p>
        </w:tc>
      </w:tr>
      <w:tr w:rsidR="00AD6F4D" w:rsidRPr="004D7DCA" w14:paraId="2F07A421" w14:textId="77777777" w:rsidTr="00BB3BC7">
        <w:trPr>
          <w:trHeight w:val="20"/>
        </w:trPr>
        <w:tc>
          <w:tcPr>
            <w:tcW w:w="1455" w:type="dxa"/>
            <w:vMerge/>
          </w:tcPr>
          <w:p w14:paraId="0185482F" w14:textId="77777777" w:rsidR="00AD6F4D" w:rsidRPr="004D7DCA" w:rsidRDefault="00AD6F4D" w:rsidP="00433D15">
            <w:pPr>
              <w:spacing w:line="276" w:lineRule="auto"/>
              <w:rPr>
                <w:rFonts w:asciiTheme="majorBidi" w:hAnsiTheme="majorBidi" w:cstheme="majorBidi"/>
                <w:sz w:val="22"/>
                <w:szCs w:val="22"/>
              </w:rPr>
            </w:pPr>
          </w:p>
        </w:tc>
        <w:tc>
          <w:tcPr>
            <w:tcW w:w="7237" w:type="dxa"/>
          </w:tcPr>
          <w:p w14:paraId="712EE4AD" w14:textId="6F7311B6" w:rsidR="00AD6F4D" w:rsidRPr="004D7DCA" w:rsidRDefault="00FB6D22" w:rsidP="00433D15">
            <w:pPr>
              <w:pStyle w:val="TableStyle2"/>
              <w:spacing w:line="276" w:lineRule="auto"/>
              <w:rPr>
                <w:rFonts w:asciiTheme="majorBidi" w:hAnsiTheme="majorBidi" w:cstheme="majorBidi"/>
                <w:sz w:val="22"/>
                <w:szCs w:val="22"/>
              </w:rPr>
            </w:pPr>
            <w:r w:rsidRPr="004D7DCA">
              <w:rPr>
                <w:rFonts w:asciiTheme="majorBidi" w:hAnsiTheme="majorBidi" w:cstheme="majorBidi"/>
                <w:sz w:val="22"/>
                <w:szCs w:val="22"/>
              </w:rPr>
              <w:t xml:space="preserve">Determining </w:t>
            </w:r>
            <w:r w:rsidR="00AD6F4D" w:rsidRPr="004D7DCA">
              <w:rPr>
                <w:rFonts w:asciiTheme="majorBidi" w:hAnsiTheme="majorBidi" w:cstheme="majorBidi"/>
                <w:sz w:val="22"/>
                <w:szCs w:val="22"/>
              </w:rPr>
              <w:t>how the department’s role will change in the future</w:t>
            </w:r>
          </w:p>
        </w:tc>
      </w:tr>
      <w:tr w:rsidR="00AD6F4D" w:rsidRPr="004D7DCA" w14:paraId="556E57A3" w14:textId="77777777" w:rsidTr="00BB3BC7">
        <w:trPr>
          <w:trHeight w:val="20"/>
        </w:trPr>
        <w:tc>
          <w:tcPr>
            <w:tcW w:w="1455" w:type="dxa"/>
            <w:vMerge/>
          </w:tcPr>
          <w:p w14:paraId="53305EED" w14:textId="77777777" w:rsidR="00AD6F4D" w:rsidRPr="004D7DCA" w:rsidRDefault="00AD6F4D" w:rsidP="00433D15">
            <w:pPr>
              <w:spacing w:line="276" w:lineRule="auto"/>
              <w:rPr>
                <w:rFonts w:asciiTheme="majorBidi" w:hAnsiTheme="majorBidi" w:cstheme="majorBidi"/>
                <w:sz w:val="22"/>
                <w:szCs w:val="22"/>
              </w:rPr>
            </w:pPr>
          </w:p>
        </w:tc>
        <w:tc>
          <w:tcPr>
            <w:tcW w:w="7237" w:type="dxa"/>
          </w:tcPr>
          <w:p w14:paraId="01B69B3E" w14:textId="39E2B2E4" w:rsidR="00AD6F4D" w:rsidRPr="004D7DCA" w:rsidRDefault="00147BA9" w:rsidP="00433D15">
            <w:pPr>
              <w:pStyle w:val="TableStyle2"/>
              <w:spacing w:line="276" w:lineRule="auto"/>
              <w:rPr>
                <w:rFonts w:asciiTheme="majorBidi" w:hAnsiTheme="majorBidi" w:cstheme="majorBidi"/>
                <w:sz w:val="22"/>
                <w:szCs w:val="22"/>
              </w:rPr>
            </w:pPr>
            <w:r w:rsidRPr="004D7DCA">
              <w:rPr>
                <w:rFonts w:asciiTheme="majorBidi" w:hAnsiTheme="majorBidi" w:cstheme="majorBidi"/>
                <w:sz w:val="22"/>
                <w:szCs w:val="22"/>
              </w:rPr>
              <w:t>S</w:t>
            </w:r>
            <w:r w:rsidR="00AD6F4D" w:rsidRPr="004D7DCA">
              <w:rPr>
                <w:rFonts w:asciiTheme="majorBidi" w:hAnsiTheme="majorBidi" w:cstheme="majorBidi"/>
                <w:sz w:val="22"/>
                <w:szCs w:val="22"/>
              </w:rPr>
              <w:t xml:space="preserve">upporting sustainability and </w:t>
            </w:r>
            <w:r w:rsidR="00FB6D22" w:rsidRPr="004D7DCA">
              <w:rPr>
                <w:rFonts w:asciiTheme="majorBidi" w:hAnsiTheme="majorBidi" w:cstheme="majorBidi"/>
                <w:sz w:val="22"/>
                <w:szCs w:val="22"/>
              </w:rPr>
              <w:t xml:space="preserve">innovation </w:t>
            </w:r>
            <w:r w:rsidR="00AD6F4D" w:rsidRPr="004D7DCA">
              <w:rPr>
                <w:rFonts w:asciiTheme="majorBidi" w:hAnsiTheme="majorBidi" w:cstheme="majorBidi"/>
                <w:sz w:val="22"/>
                <w:szCs w:val="22"/>
              </w:rPr>
              <w:t xml:space="preserve">for the </w:t>
            </w:r>
            <w:r w:rsidR="00263836">
              <w:rPr>
                <w:rFonts w:asciiTheme="majorBidi" w:hAnsiTheme="majorBidi" w:cstheme="majorBidi"/>
                <w:sz w:val="22"/>
                <w:szCs w:val="22"/>
              </w:rPr>
              <w:t>d</w:t>
            </w:r>
            <w:r w:rsidR="00AD6F4D" w:rsidRPr="004D7DCA">
              <w:rPr>
                <w:rFonts w:asciiTheme="majorBidi" w:hAnsiTheme="majorBidi" w:cstheme="majorBidi"/>
                <w:sz w:val="22"/>
                <w:szCs w:val="22"/>
              </w:rPr>
              <w:t>epartment</w:t>
            </w:r>
          </w:p>
        </w:tc>
      </w:tr>
      <w:tr w:rsidR="00AD6F4D" w:rsidRPr="004D7DCA" w14:paraId="7C43B1B0" w14:textId="77777777" w:rsidTr="00BB3BC7">
        <w:trPr>
          <w:trHeight w:val="20"/>
        </w:trPr>
        <w:tc>
          <w:tcPr>
            <w:tcW w:w="1455" w:type="dxa"/>
            <w:vMerge/>
          </w:tcPr>
          <w:p w14:paraId="0524F850" w14:textId="77777777" w:rsidR="00AD6F4D" w:rsidRPr="004D7DCA" w:rsidRDefault="00AD6F4D" w:rsidP="00433D15">
            <w:pPr>
              <w:spacing w:line="276" w:lineRule="auto"/>
              <w:rPr>
                <w:rFonts w:asciiTheme="majorBidi" w:hAnsiTheme="majorBidi" w:cstheme="majorBidi"/>
                <w:sz w:val="22"/>
                <w:szCs w:val="22"/>
              </w:rPr>
            </w:pPr>
          </w:p>
        </w:tc>
        <w:tc>
          <w:tcPr>
            <w:tcW w:w="7237" w:type="dxa"/>
          </w:tcPr>
          <w:p w14:paraId="7656D559" w14:textId="48F59B1C" w:rsidR="00AD6F4D" w:rsidRPr="004D7DCA" w:rsidRDefault="00AD6F4D" w:rsidP="00433D15">
            <w:pPr>
              <w:pStyle w:val="TableStyle2"/>
              <w:spacing w:line="276" w:lineRule="auto"/>
              <w:rPr>
                <w:rFonts w:asciiTheme="majorBidi" w:hAnsiTheme="majorBidi" w:cstheme="majorBidi"/>
                <w:sz w:val="22"/>
                <w:szCs w:val="22"/>
              </w:rPr>
            </w:pPr>
            <w:r w:rsidRPr="004D7DCA">
              <w:rPr>
                <w:rFonts w:asciiTheme="majorBidi" w:hAnsiTheme="majorBidi" w:cstheme="majorBidi"/>
                <w:sz w:val="22"/>
                <w:szCs w:val="22"/>
              </w:rPr>
              <w:t>Gaming activities, such as Lego Serious Play</w:t>
            </w:r>
            <w:r w:rsidR="00FB6D22" w:rsidRPr="004D7DCA">
              <w:rPr>
                <w:rFonts w:asciiTheme="majorBidi" w:hAnsiTheme="majorBidi" w:cstheme="majorBidi"/>
                <w:sz w:val="22"/>
                <w:szCs w:val="22"/>
              </w:rPr>
              <w:t>,</w:t>
            </w:r>
            <w:r w:rsidRPr="004D7DCA">
              <w:rPr>
                <w:rFonts w:asciiTheme="majorBidi" w:hAnsiTheme="majorBidi" w:cstheme="majorBidi"/>
                <w:sz w:val="22"/>
                <w:szCs w:val="22"/>
              </w:rPr>
              <w:t xml:space="preserve"> </w:t>
            </w:r>
            <w:r w:rsidR="00FB6D22" w:rsidRPr="004D7DCA">
              <w:rPr>
                <w:rFonts w:asciiTheme="majorBidi" w:hAnsiTheme="majorBidi" w:cstheme="majorBidi"/>
                <w:sz w:val="22"/>
                <w:szCs w:val="22"/>
              </w:rPr>
              <w:t xml:space="preserve">were </w:t>
            </w:r>
            <w:r w:rsidRPr="004D7DCA">
              <w:rPr>
                <w:rFonts w:asciiTheme="majorBidi" w:hAnsiTheme="majorBidi" w:cstheme="majorBidi"/>
                <w:sz w:val="22"/>
                <w:szCs w:val="22"/>
              </w:rPr>
              <w:t xml:space="preserve">not considered a scientific approach for </w:t>
            </w:r>
            <w:r w:rsidR="00FB6D22" w:rsidRPr="004D7DCA">
              <w:rPr>
                <w:rFonts w:asciiTheme="majorBidi" w:hAnsiTheme="majorBidi" w:cstheme="majorBidi"/>
                <w:sz w:val="22"/>
                <w:szCs w:val="22"/>
              </w:rPr>
              <w:t xml:space="preserve">the </w:t>
            </w:r>
            <w:r w:rsidRPr="004D7DCA">
              <w:rPr>
                <w:rFonts w:asciiTheme="majorBidi" w:hAnsiTheme="majorBidi" w:cstheme="majorBidi"/>
                <w:sz w:val="22"/>
                <w:szCs w:val="22"/>
              </w:rPr>
              <w:t>AD Award</w:t>
            </w:r>
          </w:p>
        </w:tc>
      </w:tr>
      <w:tr w:rsidR="00AD6F4D" w:rsidRPr="004D7DCA" w14:paraId="49D6B339" w14:textId="77777777" w:rsidTr="00BB3BC7">
        <w:trPr>
          <w:trHeight w:val="20"/>
        </w:trPr>
        <w:tc>
          <w:tcPr>
            <w:tcW w:w="1455" w:type="dxa"/>
            <w:vMerge/>
          </w:tcPr>
          <w:p w14:paraId="4C049E9A" w14:textId="77777777" w:rsidR="00AD6F4D" w:rsidRPr="004D7DCA" w:rsidRDefault="00AD6F4D" w:rsidP="00433D15">
            <w:pPr>
              <w:spacing w:line="276" w:lineRule="auto"/>
              <w:rPr>
                <w:rFonts w:asciiTheme="majorBidi" w:hAnsiTheme="majorBidi" w:cstheme="majorBidi"/>
                <w:sz w:val="22"/>
                <w:szCs w:val="22"/>
              </w:rPr>
            </w:pPr>
          </w:p>
        </w:tc>
        <w:tc>
          <w:tcPr>
            <w:tcW w:w="7237" w:type="dxa"/>
          </w:tcPr>
          <w:p w14:paraId="684568E9" w14:textId="114C698D" w:rsidR="00AD6F4D" w:rsidRPr="004D7DCA" w:rsidRDefault="00FB6D22" w:rsidP="00433D15">
            <w:pPr>
              <w:pStyle w:val="TableStyle2"/>
              <w:spacing w:line="276" w:lineRule="auto"/>
              <w:rPr>
                <w:rFonts w:asciiTheme="majorBidi" w:hAnsiTheme="majorBidi" w:cstheme="majorBidi"/>
                <w:sz w:val="22"/>
                <w:szCs w:val="22"/>
              </w:rPr>
            </w:pPr>
            <w:r w:rsidRPr="004D7DCA">
              <w:rPr>
                <w:rFonts w:asciiTheme="majorBidi" w:hAnsiTheme="majorBidi" w:cstheme="majorBidi"/>
                <w:sz w:val="22"/>
                <w:szCs w:val="22"/>
              </w:rPr>
              <w:t xml:space="preserve">Leadership </w:t>
            </w:r>
            <w:r w:rsidR="00AD6F4D" w:rsidRPr="004D7DCA">
              <w:rPr>
                <w:rFonts w:asciiTheme="majorBidi" w:hAnsiTheme="majorBidi" w:cstheme="majorBidi"/>
                <w:sz w:val="22"/>
                <w:szCs w:val="22"/>
              </w:rPr>
              <w:t>change affects continuity</w:t>
            </w:r>
            <w:r w:rsidR="00147BA9" w:rsidRPr="004D7DCA">
              <w:rPr>
                <w:rFonts w:asciiTheme="majorBidi" w:hAnsiTheme="majorBidi" w:cstheme="majorBidi"/>
                <w:sz w:val="22"/>
                <w:szCs w:val="22"/>
              </w:rPr>
              <w:t>;</w:t>
            </w:r>
            <w:r w:rsidR="00AD6F4D" w:rsidRPr="004D7DCA">
              <w:rPr>
                <w:rFonts w:asciiTheme="majorBidi" w:hAnsiTheme="majorBidi" w:cstheme="majorBidi"/>
                <w:sz w:val="22"/>
                <w:szCs w:val="22"/>
              </w:rPr>
              <w:t xml:space="preserve"> they change the scenario they want to see</w:t>
            </w:r>
          </w:p>
        </w:tc>
      </w:tr>
      <w:tr w:rsidR="00AD6F4D" w:rsidRPr="004D7DCA" w14:paraId="2870D2DB" w14:textId="77777777" w:rsidTr="00BB3BC7">
        <w:trPr>
          <w:trHeight w:val="20"/>
        </w:trPr>
        <w:tc>
          <w:tcPr>
            <w:tcW w:w="1455" w:type="dxa"/>
            <w:vMerge/>
          </w:tcPr>
          <w:p w14:paraId="4CA65FDB" w14:textId="77777777" w:rsidR="00AD6F4D" w:rsidRPr="004D7DCA" w:rsidRDefault="00AD6F4D" w:rsidP="00433D15">
            <w:pPr>
              <w:spacing w:line="276" w:lineRule="auto"/>
              <w:rPr>
                <w:rFonts w:asciiTheme="majorBidi" w:hAnsiTheme="majorBidi" w:cstheme="majorBidi"/>
                <w:sz w:val="22"/>
                <w:szCs w:val="22"/>
              </w:rPr>
            </w:pPr>
          </w:p>
        </w:tc>
        <w:tc>
          <w:tcPr>
            <w:tcW w:w="7237" w:type="dxa"/>
          </w:tcPr>
          <w:p w14:paraId="25B83FB5" w14:textId="77777777" w:rsidR="00AD6F4D" w:rsidRPr="004D7DCA" w:rsidRDefault="00AD6F4D" w:rsidP="00433D15">
            <w:pPr>
              <w:pStyle w:val="TableStyle2"/>
              <w:spacing w:line="276" w:lineRule="auto"/>
              <w:rPr>
                <w:rFonts w:asciiTheme="majorBidi" w:hAnsiTheme="majorBidi" w:cstheme="majorBidi"/>
                <w:sz w:val="22"/>
                <w:szCs w:val="22"/>
              </w:rPr>
            </w:pPr>
            <w:r w:rsidRPr="004D7DCA">
              <w:rPr>
                <w:rFonts w:asciiTheme="majorBidi" w:hAnsiTheme="majorBidi" w:cstheme="majorBidi"/>
                <w:sz w:val="22"/>
                <w:szCs w:val="22"/>
              </w:rPr>
              <w:t>Directives from the Sheikh influence buy-in</w:t>
            </w:r>
          </w:p>
        </w:tc>
      </w:tr>
      <w:tr w:rsidR="00AD6F4D" w:rsidRPr="004D7DCA" w14:paraId="113F9036" w14:textId="77777777" w:rsidTr="00BB3BC7">
        <w:trPr>
          <w:trHeight w:val="20"/>
        </w:trPr>
        <w:tc>
          <w:tcPr>
            <w:tcW w:w="1455" w:type="dxa"/>
            <w:vMerge/>
          </w:tcPr>
          <w:p w14:paraId="0B55D5B5" w14:textId="77777777" w:rsidR="00AD6F4D" w:rsidRPr="004D7DCA" w:rsidRDefault="00AD6F4D" w:rsidP="00433D15">
            <w:pPr>
              <w:spacing w:line="276" w:lineRule="auto"/>
              <w:rPr>
                <w:rFonts w:asciiTheme="majorBidi" w:hAnsiTheme="majorBidi" w:cstheme="majorBidi"/>
                <w:sz w:val="22"/>
                <w:szCs w:val="22"/>
              </w:rPr>
            </w:pPr>
          </w:p>
        </w:tc>
        <w:tc>
          <w:tcPr>
            <w:tcW w:w="7237" w:type="dxa"/>
          </w:tcPr>
          <w:p w14:paraId="76F4326E" w14:textId="6F54A054" w:rsidR="00AD6F4D" w:rsidRPr="004D7DCA" w:rsidRDefault="00AD6F4D" w:rsidP="00433D15">
            <w:pPr>
              <w:pStyle w:val="TableStyle2"/>
              <w:spacing w:line="276" w:lineRule="auto"/>
              <w:rPr>
                <w:rFonts w:asciiTheme="majorBidi" w:hAnsiTheme="majorBidi" w:cstheme="majorBidi"/>
                <w:sz w:val="22"/>
                <w:szCs w:val="22"/>
              </w:rPr>
            </w:pPr>
            <w:r w:rsidRPr="004D7DCA">
              <w:rPr>
                <w:rFonts w:asciiTheme="majorBidi" w:hAnsiTheme="majorBidi" w:cstheme="majorBidi"/>
                <w:sz w:val="22"/>
                <w:szCs w:val="22"/>
              </w:rPr>
              <w:t xml:space="preserve">Funding </w:t>
            </w:r>
            <w:r w:rsidR="007230DF" w:rsidRPr="004D7DCA">
              <w:rPr>
                <w:rFonts w:asciiTheme="majorBidi" w:hAnsiTheme="majorBidi" w:cstheme="majorBidi"/>
                <w:sz w:val="22"/>
                <w:szCs w:val="22"/>
              </w:rPr>
              <w:t>issues:</w:t>
            </w:r>
            <w:r w:rsidRPr="004D7DCA">
              <w:rPr>
                <w:rFonts w:asciiTheme="majorBidi" w:hAnsiTheme="majorBidi" w:cstheme="majorBidi"/>
                <w:sz w:val="22"/>
                <w:szCs w:val="22"/>
              </w:rPr>
              <w:t xml:space="preserve"> if it wasn’t a directive for the AD Excellence Award, there’s no funding for </w:t>
            </w:r>
            <w:r w:rsidR="00FB6D22" w:rsidRPr="004D7DCA">
              <w:rPr>
                <w:rFonts w:asciiTheme="majorBidi" w:hAnsiTheme="majorBidi" w:cstheme="majorBidi"/>
                <w:sz w:val="22"/>
                <w:szCs w:val="22"/>
              </w:rPr>
              <w:t xml:space="preserve">the </w:t>
            </w:r>
            <w:r w:rsidRPr="004D7DCA">
              <w:rPr>
                <w:rFonts w:asciiTheme="majorBidi" w:hAnsiTheme="majorBidi" w:cstheme="majorBidi"/>
                <w:sz w:val="22"/>
                <w:szCs w:val="22"/>
              </w:rPr>
              <w:t>scenario planning exercise.</w:t>
            </w:r>
          </w:p>
        </w:tc>
      </w:tr>
      <w:tr w:rsidR="00AD6F4D" w:rsidRPr="004D7DCA" w14:paraId="690F52CA" w14:textId="77777777" w:rsidTr="00BB3BC7">
        <w:trPr>
          <w:trHeight w:val="20"/>
        </w:trPr>
        <w:tc>
          <w:tcPr>
            <w:tcW w:w="1455" w:type="dxa"/>
            <w:vMerge/>
          </w:tcPr>
          <w:p w14:paraId="4E8C30F9" w14:textId="77777777" w:rsidR="00AD6F4D" w:rsidRPr="004D7DCA" w:rsidRDefault="00AD6F4D" w:rsidP="00433D15">
            <w:pPr>
              <w:spacing w:line="276" w:lineRule="auto"/>
              <w:rPr>
                <w:rFonts w:asciiTheme="majorBidi" w:hAnsiTheme="majorBidi" w:cstheme="majorBidi"/>
                <w:sz w:val="22"/>
                <w:szCs w:val="22"/>
              </w:rPr>
            </w:pPr>
          </w:p>
        </w:tc>
        <w:tc>
          <w:tcPr>
            <w:tcW w:w="7237" w:type="dxa"/>
          </w:tcPr>
          <w:p w14:paraId="733F93A0" w14:textId="51927804" w:rsidR="00AD6F4D" w:rsidRPr="004D7DCA" w:rsidRDefault="002875EB" w:rsidP="00433D15">
            <w:pPr>
              <w:pStyle w:val="TableStyle2"/>
              <w:spacing w:line="276" w:lineRule="auto"/>
              <w:rPr>
                <w:rFonts w:asciiTheme="majorBidi" w:hAnsiTheme="majorBidi" w:cstheme="majorBidi"/>
                <w:sz w:val="22"/>
                <w:szCs w:val="22"/>
              </w:rPr>
            </w:pPr>
            <w:r w:rsidRPr="004D7DCA">
              <w:rPr>
                <w:rFonts w:asciiTheme="majorBidi" w:hAnsiTheme="majorBidi" w:cstheme="majorBidi"/>
                <w:sz w:val="22"/>
                <w:szCs w:val="22"/>
              </w:rPr>
              <w:t>A</w:t>
            </w:r>
            <w:r w:rsidR="00AD6F4D" w:rsidRPr="004D7DCA">
              <w:rPr>
                <w:rFonts w:asciiTheme="majorBidi" w:hAnsiTheme="majorBidi" w:cstheme="majorBidi"/>
                <w:sz w:val="22"/>
                <w:szCs w:val="22"/>
              </w:rPr>
              <w:t xml:space="preserve"> lack of interest </w:t>
            </w:r>
            <w:r w:rsidR="00FB6D22" w:rsidRPr="004D7DCA">
              <w:rPr>
                <w:rFonts w:asciiTheme="majorBidi" w:hAnsiTheme="majorBidi" w:cstheme="majorBidi"/>
                <w:sz w:val="22"/>
                <w:szCs w:val="22"/>
              </w:rPr>
              <w:t xml:space="preserve">in </w:t>
            </w:r>
            <w:r w:rsidR="00AD6F4D" w:rsidRPr="004D7DCA">
              <w:rPr>
                <w:rFonts w:asciiTheme="majorBidi" w:hAnsiTheme="majorBidi" w:cstheme="majorBidi"/>
                <w:sz w:val="22"/>
                <w:szCs w:val="22"/>
              </w:rPr>
              <w:t xml:space="preserve">continuity </w:t>
            </w:r>
          </w:p>
        </w:tc>
      </w:tr>
      <w:tr w:rsidR="00AD6F4D" w:rsidRPr="004D7DCA" w14:paraId="7E3164CB" w14:textId="77777777" w:rsidTr="00BB3BC7">
        <w:trPr>
          <w:trHeight w:val="20"/>
        </w:trPr>
        <w:tc>
          <w:tcPr>
            <w:tcW w:w="1455" w:type="dxa"/>
            <w:vMerge w:val="restart"/>
          </w:tcPr>
          <w:p w14:paraId="0BE7FE5B" w14:textId="77777777" w:rsidR="00AD6F4D" w:rsidRPr="004D7DCA" w:rsidRDefault="00AD6F4D" w:rsidP="00433D15">
            <w:pPr>
              <w:pStyle w:val="TableStyle2"/>
              <w:spacing w:line="276" w:lineRule="auto"/>
              <w:rPr>
                <w:rFonts w:asciiTheme="majorBidi" w:hAnsiTheme="majorBidi" w:cstheme="majorBidi"/>
                <w:sz w:val="22"/>
                <w:szCs w:val="22"/>
              </w:rPr>
            </w:pPr>
            <w:r w:rsidRPr="004D7DCA">
              <w:rPr>
                <w:rFonts w:asciiTheme="majorBidi" w:hAnsiTheme="majorBidi" w:cstheme="majorBidi"/>
                <w:sz w:val="22"/>
                <w:szCs w:val="22"/>
              </w:rPr>
              <w:t>Reporting for buy-in and engagement</w:t>
            </w:r>
          </w:p>
        </w:tc>
        <w:tc>
          <w:tcPr>
            <w:tcW w:w="7237" w:type="dxa"/>
          </w:tcPr>
          <w:p w14:paraId="5E159CE8" w14:textId="77777777" w:rsidR="00AD6F4D" w:rsidRPr="004D7DCA" w:rsidRDefault="00AD6F4D" w:rsidP="00433D15">
            <w:pPr>
              <w:pStyle w:val="TableStyle2"/>
              <w:spacing w:line="276" w:lineRule="auto"/>
              <w:rPr>
                <w:rFonts w:asciiTheme="majorBidi" w:hAnsiTheme="majorBidi" w:cstheme="majorBidi"/>
                <w:sz w:val="22"/>
                <w:szCs w:val="22"/>
              </w:rPr>
            </w:pPr>
            <w:r w:rsidRPr="004D7DCA">
              <w:rPr>
                <w:rFonts w:asciiTheme="majorBidi" w:hAnsiTheme="majorBidi" w:cstheme="majorBidi"/>
                <w:sz w:val="22"/>
                <w:szCs w:val="22"/>
              </w:rPr>
              <w:t>Reporting outputs of scenario planning sessions</w:t>
            </w:r>
          </w:p>
        </w:tc>
      </w:tr>
      <w:tr w:rsidR="00AD6F4D" w:rsidRPr="004D7DCA" w14:paraId="70BE2E21" w14:textId="77777777" w:rsidTr="00BB3BC7">
        <w:trPr>
          <w:trHeight w:val="20"/>
        </w:trPr>
        <w:tc>
          <w:tcPr>
            <w:tcW w:w="1455" w:type="dxa"/>
            <w:vMerge/>
          </w:tcPr>
          <w:p w14:paraId="47F4AAE5" w14:textId="77777777" w:rsidR="00AD6F4D" w:rsidRPr="004D7DCA" w:rsidRDefault="00AD6F4D" w:rsidP="00433D15">
            <w:pPr>
              <w:spacing w:line="276" w:lineRule="auto"/>
              <w:rPr>
                <w:rFonts w:asciiTheme="majorBidi" w:hAnsiTheme="majorBidi" w:cstheme="majorBidi"/>
                <w:sz w:val="22"/>
                <w:szCs w:val="22"/>
              </w:rPr>
            </w:pPr>
          </w:p>
        </w:tc>
        <w:tc>
          <w:tcPr>
            <w:tcW w:w="7237" w:type="dxa"/>
          </w:tcPr>
          <w:p w14:paraId="104CE371" w14:textId="7B1321FE" w:rsidR="00AD6F4D" w:rsidRPr="004D7DCA" w:rsidRDefault="00AD6F4D" w:rsidP="001B6459">
            <w:pPr>
              <w:pStyle w:val="TableStyle2"/>
              <w:spacing w:line="276" w:lineRule="auto"/>
              <w:rPr>
                <w:rFonts w:asciiTheme="majorBidi" w:hAnsiTheme="majorBidi" w:cstheme="majorBidi"/>
                <w:sz w:val="22"/>
                <w:szCs w:val="22"/>
              </w:rPr>
            </w:pPr>
            <w:r w:rsidRPr="004D7DCA">
              <w:rPr>
                <w:rFonts w:asciiTheme="majorBidi" w:hAnsiTheme="majorBidi" w:cstheme="majorBidi"/>
                <w:sz w:val="22"/>
                <w:szCs w:val="22"/>
              </w:rPr>
              <w:t>Conduct smaller group discussions/workshops; utili</w:t>
            </w:r>
            <w:r w:rsidR="00F36391">
              <w:rPr>
                <w:rFonts w:asciiTheme="majorBidi" w:hAnsiTheme="majorBidi" w:cstheme="majorBidi"/>
                <w:sz w:val="22"/>
                <w:szCs w:val="22"/>
              </w:rPr>
              <w:t>s</w:t>
            </w:r>
            <w:r w:rsidRPr="004D7DCA">
              <w:rPr>
                <w:rFonts w:asciiTheme="majorBidi" w:hAnsiTheme="majorBidi" w:cstheme="majorBidi"/>
                <w:sz w:val="22"/>
                <w:szCs w:val="22"/>
              </w:rPr>
              <w:t>e internal resource</w:t>
            </w:r>
            <w:r w:rsidR="00FB6D22" w:rsidRPr="004D7DCA">
              <w:rPr>
                <w:rFonts w:asciiTheme="majorBidi" w:hAnsiTheme="majorBidi" w:cstheme="majorBidi"/>
                <w:sz w:val="22"/>
                <w:szCs w:val="22"/>
              </w:rPr>
              <w:t>s</w:t>
            </w:r>
            <w:r w:rsidRPr="004D7DCA">
              <w:rPr>
                <w:rFonts w:asciiTheme="majorBidi" w:hAnsiTheme="majorBidi" w:cstheme="majorBidi"/>
                <w:sz w:val="22"/>
                <w:szCs w:val="22"/>
              </w:rPr>
              <w:t xml:space="preserve"> for research, facilitation, </w:t>
            </w:r>
            <w:r w:rsidR="00E642B4" w:rsidRPr="004D7DCA">
              <w:rPr>
                <w:rFonts w:asciiTheme="majorBidi" w:hAnsiTheme="majorBidi" w:cstheme="majorBidi"/>
                <w:sz w:val="22"/>
                <w:szCs w:val="22"/>
              </w:rPr>
              <w:t>analysis,</w:t>
            </w:r>
            <w:r w:rsidRPr="004D7DCA">
              <w:rPr>
                <w:rFonts w:asciiTheme="majorBidi" w:hAnsiTheme="majorBidi" w:cstheme="majorBidi"/>
                <w:sz w:val="22"/>
                <w:szCs w:val="22"/>
              </w:rPr>
              <w:t xml:space="preserve"> and report writing</w:t>
            </w:r>
          </w:p>
        </w:tc>
      </w:tr>
      <w:tr w:rsidR="00AD6F4D" w:rsidRPr="004D7DCA" w14:paraId="77173ADE" w14:textId="77777777" w:rsidTr="00BB3BC7">
        <w:trPr>
          <w:trHeight w:val="20"/>
        </w:trPr>
        <w:tc>
          <w:tcPr>
            <w:tcW w:w="1455" w:type="dxa"/>
            <w:vMerge/>
          </w:tcPr>
          <w:p w14:paraId="4AFC9E26" w14:textId="77777777" w:rsidR="00AD6F4D" w:rsidRPr="004D7DCA" w:rsidRDefault="00AD6F4D" w:rsidP="00433D15">
            <w:pPr>
              <w:spacing w:line="276" w:lineRule="auto"/>
              <w:rPr>
                <w:rFonts w:asciiTheme="majorBidi" w:hAnsiTheme="majorBidi" w:cstheme="majorBidi"/>
                <w:sz w:val="22"/>
                <w:szCs w:val="22"/>
              </w:rPr>
            </w:pPr>
          </w:p>
        </w:tc>
        <w:tc>
          <w:tcPr>
            <w:tcW w:w="7237" w:type="dxa"/>
          </w:tcPr>
          <w:p w14:paraId="584C02E0" w14:textId="77777777" w:rsidR="00AD6F4D" w:rsidRPr="004D7DCA" w:rsidRDefault="00AD6F4D" w:rsidP="00433D15">
            <w:pPr>
              <w:pStyle w:val="TableStyle2"/>
              <w:spacing w:line="276" w:lineRule="auto"/>
              <w:rPr>
                <w:rFonts w:asciiTheme="majorBidi" w:hAnsiTheme="majorBidi" w:cstheme="majorBidi"/>
                <w:sz w:val="22"/>
                <w:szCs w:val="22"/>
              </w:rPr>
            </w:pPr>
            <w:r w:rsidRPr="004D7DCA">
              <w:rPr>
                <w:rFonts w:asciiTheme="majorBidi" w:hAnsiTheme="majorBidi" w:cstheme="majorBidi"/>
                <w:sz w:val="22"/>
                <w:szCs w:val="22"/>
              </w:rPr>
              <w:t>A need to educate people about the usefulness of scenario planning through reporting outputs of planning; advocate for the use of scenario planning</w:t>
            </w:r>
          </w:p>
        </w:tc>
      </w:tr>
      <w:tr w:rsidR="00AD6F4D" w:rsidRPr="004D7DCA" w14:paraId="38325825" w14:textId="77777777" w:rsidTr="00BB3BC7">
        <w:trPr>
          <w:trHeight w:val="20"/>
        </w:trPr>
        <w:tc>
          <w:tcPr>
            <w:tcW w:w="1455" w:type="dxa"/>
            <w:vMerge/>
          </w:tcPr>
          <w:p w14:paraId="513A3B47" w14:textId="77777777" w:rsidR="00AD6F4D" w:rsidRPr="004D7DCA" w:rsidRDefault="00AD6F4D" w:rsidP="00433D15">
            <w:pPr>
              <w:spacing w:line="276" w:lineRule="auto"/>
              <w:rPr>
                <w:rFonts w:asciiTheme="majorBidi" w:hAnsiTheme="majorBidi" w:cstheme="majorBidi"/>
                <w:sz w:val="22"/>
                <w:szCs w:val="22"/>
              </w:rPr>
            </w:pPr>
          </w:p>
        </w:tc>
        <w:tc>
          <w:tcPr>
            <w:tcW w:w="7237" w:type="dxa"/>
          </w:tcPr>
          <w:p w14:paraId="4200EA89" w14:textId="77777777" w:rsidR="00AD6F4D" w:rsidRPr="004D7DCA" w:rsidRDefault="00AD6F4D" w:rsidP="00433D15">
            <w:pPr>
              <w:pStyle w:val="TableStyle2"/>
              <w:spacing w:line="276" w:lineRule="auto"/>
              <w:rPr>
                <w:rFonts w:asciiTheme="majorBidi" w:hAnsiTheme="majorBidi" w:cstheme="majorBidi"/>
                <w:sz w:val="22"/>
                <w:szCs w:val="22"/>
              </w:rPr>
            </w:pPr>
            <w:r w:rsidRPr="004D7DCA">
              <w:rPr>
                <w:rFonts w:asciiTheme="majorBidi" w:hAnsiTheme="majorBidi" w:cstheme="majorBidi"/>
                <w:sz w:val="22"/>
                <w:szCs w:val="22"/>
              </w:rPr>
              <w:t>Directives from the Sheikh influence buy-in</w:t>
            </w:r>
          </w:p>
        </w:tc>
      </w:tr>
      <w:tr w:rsidR="00AD6F4D" w:rsidRPr="004D7DCA" w14:paraId="3DF31EA0" w14:textId="77777777" w:rsidTr="00BB3BC7">
        <w:trPr>
          <w:trHeight w:val="20"/>
        </w:trPr>
        <w:tc>
          <w:tcPr>
            <w:tcW w:w="1455" w:type="dxa"/>
            <w:vMerge w:val="restart"/>
          </w:tcPr>
          <w:p w14:paraId="7E6C5D21" w14:textId="280C06BC" w:rsidR="00AD6F4D" w:rsidRPr="004D7DCA" w:rsidRDefault="00AD6F4D" w:rsidP="00433D15">
            <w:pPr>
              <w:pStyle w:val="TableStyle2"/>
              <w:spacing w:line="276" w:lineRule="auto"/>
              <w:rPr>
                <w:rFonts w:asciiTheme="majorBidi" w:hAnsiTheme="majorBidi" w:cstheme="majorBidi"/>
                <w:sz w:val="22"/>
                <w:szCs w:val="22"/>
              </w:rPr>
            </w:pPr>
            <w:r w:rsidRPr="004D7DCA">
              <w:rPr>
                <w:rFonts w:asciiTheme="majorBidi" w:hAnsiTheme="majorBidi" w:cstheme="majorBidi"/>
                <w:sz w:val="22"/>
                <w:szCs w:val="22"/>
              </w:rPr>
              <w:t xml:space="preserve">Stakeholder </w:t>
            </w:r>
            <w:r w:rsidR="00D65DDB">
              <w:rPr>
                <w:rFonts w:asciiTheme="majorBidi" w:hAnsiTheme="majorBidi" w:cstheme="majorBidi"/>
                <w:sz w:val="22"/>
                <w:szCs w:val="22"/>
              </w:rPr>
              <w:t>e</w:t>
            </w:r>
            <w:r w:rsidRPr="004D7DCA">
              <w:rPr>
                <w:rFonts w:asciiTheme="majorBidi" w:hAnsiTheme="majorBidi" w:cstheme="majorBidi"/>
                <w:sz w:val="22"/>
                <w:szCs w:val="22"/>
              </w:rPr>
              <w:t>ngagement</w:t>
            </w:r>
          </w:p>
        </w:tc>
        <w:tc>
          <w:tcPr>
            <w:tcW w:w="7237" w:type="dxa"/>
          </w:tcPr>
          <w:p w14:paraId="1E3DA517" w14:textId="21F106A0" w:rsidR="00AD6F4D" w:rsidRPr="004D7DCA" w:rsidRDefault="00AD6F4D" w:rsidP="00433D15">
            <w:pPr>
              <w:pStyle w:val="TableStyle2"/>
              <w:spacing w:line="276" w:lineRule="auto"/>
              <w:rPr>
                <w:rFonts w:asciiTheme="majorBidi" w:hAnsiTheme="majorBidi" w:cstheme="majorBidi"/>
                <w:sz w:val="22"/>
                <w:szCs w:val="22"/>
              </w:rPr>
            </w:pPr>
            <w:r w:rsidRPr="004D7DCA">
              <w:rPr>
                <w:rFonts w:asciiTheme="majorBidi" w:hAnsiTheme="majorBidi" w:cstheme="majorBidi"/>
                <w:sz w:val="22"/>
                <w:szCs w:val="22"/>
              </w:rPr>
              <w:t xml:space="preserve">An opportunity to engage with stakeholders for </w:t>
            </w:r>
            <w:r w:rsidR="00963F6D" w:rsidRPr="004D7DCA">
              <w:rPr>
                <w:rFonts w:asciiTheme="majorBidi" w:hAnsiTheme="majorBidi" w:cstheme="majorBidi"/>
                <w:sz w:val="22"/>
                <w:szCs w:val="22"/>
              </w:rPr>
              <w:t>buy</w:t>
            </w:r>
            <w:r w:rsidRPr="004D7DCA">
              <w:rPr>
                <w:rFonts w:asciiTheme="majorBidi" w:hAnsiTheme="majorBidi" w:cstheme="majorBidi"/>
                <w:sz w:val="22"/>
                <w:szCs w:val="22"/>
              </w:rPr>
              <w:t>-in to plans and strategies</w:t>
            </w:r>
            <w:r w:rsidR="002875EB" w:rsidRPr="004D7DCA">
              <w:rPr>
                <w:rFonts w:asciiTheme="majorBidi" w:hAnsiTheme="majorBidi" w:cstheme="majorBidi"/>
                <w:sz w:val="22"/>
                <w:szCs w:val="22"/>
              </w:rPr>
              <w:t>;</w:t>
            </w:r>
            <w:r w:rsidRPr="004D7DCA">
              <w:rPr>
                <w:rFonts w:asciiTheme="majorBidi" w:hAnsiTheme="majorBidi" w:cstheme="majorBidi"/>
                <w:sz w:val="22"/>
                <w:szCs w:val="22"/>
              </w:rPr>
              <w:t xml:space="preserve"> to consult the wider community about what’s changing</w:t>
            </w:r>
          </w:p>
        </w:tc>
      </w:tr>
      <w:tr w:rsidR="00AD6F4D" w:rsidRPr="004D7DCA" w14:paraId="1A52AADA" w14:textId="77777777" w:rsidTr="00BB3BC7">
        <w:trPr>
          <w:trHeight w:val="20"/>
        </w:trPr>
        <w:tc>
          <w:tcPr>
            <w:tcW w:w="1455" w:type="dxa"/>
            <w:vMerge/>
          </w:tcPr>
          <w:p w14:paraId="32EAAD9A" w14:textId="77777777" w:rsidR="00AD6F4D" w:rsidRPr="004D7DCA" w:rsidRDefault="00AD6F4D" w:rsidP="00433D15">
            <w:pPr>
              <w:spacing w:line="276" w:lineRule="auto"/>
              <w:rPr>
                <w:rFonts w:asciiTheme="majorBidi" w:hAnsiTheme="majorBidi" w:cstheme="majorBidi"/>
                <w:sz w:val="22"/>
                <w:szCs w:val="22"/>
              </w:rPr>
            </w:pPr>
          </w:p>
        </w:tc>
        <w:tc>
          <w:tcPr>
            <w:tcW w:w="7237" w:type="dxa"/>
          </w:tcPr>
          <w:p w14:paraId="7012BFBD" w14:textId="536FEF97" w:rsidR="00AD6F4D" w:rsidRPr="004D7DCA" w:rsidRDefault="00AD6F4D" w:rsidP="00433D15">
            <w:pPr>
              <w:pStyle w:val="TableStyle2"/>
              <w:spacing w:line="276" w:lineRule="auto"/>
              <w:rPr>
                <w:rFonts w:asciiTheme="majorBidi" w:hAnsiTheme="majorBidi" w:cstheme="majorBidi"/>
                <w:sz w:val="22"/>
                <w:szCs w:val="22"/>
              </w:rPr>
            </w:pPr>
            <w:r w:rsidRPr="004D7DCA">
              <w:rPr>
                <w:rFonts w:asciiTheme="majorBidi" w:hAnsiTheme="majorBidi" w:cstheme="majorBidi"/>
                <w:sz w:val="22"/>
                <w:szCs w:val="22"/>
              </w:rPr>
              <w:t xml:space="preserve">An opportunity to expand the engagement circle to a </w:t>
            </w:r>
            <w:r w:rsidR="00963F6D" w:rsidRPr="004D7DCA">
              <w:rPr>
                <w:rFonts w:asciiTheme="majorBidi" w:hAnsiTheme="majorBidi" w:cstheme="majorBidi"/>
                <w:sz w:val="22"/>
                <w:szCs w:val="22"/>
              </w:rPr>
              <w:t>wider stakeholder</w:t>
            </w:r>
            <w:r w:rsidRPr="004D7DCA">
              <w:rPr>
                <w:rFonts w:asciiTheme="majorBidi" w:hAnsiTheme="majorBidi" w:cstheme="majorBidi"/>
                <w:sz w:val="22"/>
                <w:szCs w:val="22"/>
              </w:rPr>
              <w:t xml:space="preserve"> </w:t>
            </w:r>
            <w:r w:rsidR="002875EB" w:rsidRPr="004D7DCA">
              <w:rPr>
                <w:rFonts w:asciiTheme="majorBidi" w:hAnsiTheme="majorBidi" w:cstheme="majorBidi"/>
                <w:sz w:val="22"/>
                <w:szCs w:val="22"/>
              </w:rPr>
              <w:t>group</w:t>
            </w:r>
          </w:p>
        </w:tc>
      </w:tr>
      <w:tr w:rsidR="00AD6F4D" w:rsidRPr="004D7DCA" w14:paraId="54346342" w14:textId="77777777" w:rsidTr="00BB3BC7">
        <w:trPr>
          <w:trHeight w:val="20"/>
        </w:trPr>
        <w:tc>
          <w:tcPr>
            <w:tcW w:w="1455" w:type="dxa"/>
            <w:vMerge/>
          </w:tcPr>
          <w:p w14:paraId="707123F7" w14:textId="77777777" w:rsidR="00AD6F4D" w:rsidRPr="004D7DCA" w:rsidRDefault="00AD6F4D" w:rsidP="00433D15">
            <w:pPr>
              <w:spacing w:line="276" w:lineRule="auto"/>
              <w:rPr>
                <w:rFonts w:asciiTheme="majorBidi" w:hAnsiTheme="majorBidi" w:cstheme="majorBidi"/>
                <w:sz w:val="22"/>
                <w:szCs w:val="22"/>
              </w:rPr>
            </w:pPr>
          </w:p>
        </w:tc>
        <w:tc>
          <w:tcPr>
            <w:tcW w:w="7237" w:type="dxa"/>
          </w:tcPr>
          <w:p w14:paraId="3F7DB277" w14:textId="77777777" w:rsidR="00AD6F4D" w:rsidRPr="004D7DCA" w:rsidRDefault="00AD6F4D" w:rsidP="00433D15">
            <w:pPr>
              <w:pStyle w:val="TableStyle2"/>
              <w:spacing w:line="276" w:lineRule="auto"/>
              <w:rPr>
                <w:rFonts w:asciiTheme="majorBidi" w:hAnsiTheme="majorBidi" w:cstheme="majorBidi"/>
                <w:sz w:val="22"/>
                <w:szCs w:val="22"/>
              </w:rPr>
            </w:pPr>
            <w:r w:rsidRPr="004D7DCA">
              <w:rPr>
                <w:rFonts w:asciiTheme="majorBidi" w:hAnsiTheme="majorBidi" w:cstheme="majorBidi"/>
                <w:sz w:val="22"/>
                <w:szCs w:val="22"/>
              </w:rPr>
              <w:t>A need to educate people about the usefulness of scenario planning through reporting outputs of planning; advocate for the use of scenario planning</w:t>
            </w:r>
          </w:p>
        </w:tc>
      </w:tr>
    </w:tbl>
    <w:p w14:paraId="7C870722" w14:textId="1FAE6C95" w:rsidR="00184617" w:rsidRPr="00B0704A" w:rsidRDefault="00C412BE" w:rsidP="00433D15">
      <w:pPr>
        <w:pStyle w:val="Caption"/>
        <w:spacing w:after="0" w:afterAutospacing="0"/>
        <w:rPr>
          <w:rFonts w:asciiTheme="majorBidi" w:hAnsiTheme="majorBidi" w:cstheme="majorBidi"/>
          <w:b/>
          <w:bCs w:val="0"/>
          <w:u w:color="000000"/>
        </w:rPr>
      </w:pPr>
      <w:bookmarkStart w:id="2803" w:name="_Ref113797881"/>
      <w:bookmarkStart w:id="2804" w:name="_Toc111330039"/>
      <w:bookmarkStart w:id="2805" w:name="_Toc113904303"/>
      <w:r w:rsidRPr="00C509D9">
        <w:rPr>
          <w:rFonts w:asciiTheme="majorBidi" w:hAnsiTheme="majorBidi" w:cstheme="majorBidi"/>
          <w:b/>
        </w:rPr>
        <w:t xml:space="preserve">Table </w:t>
      </w:r>
      <w:r w:rsidR="000E65C1">
        <w:rPr>
          <w:rFonts w:asciiTheme="majorBidi" w:hAnsiTheme="majorBidi" w:cstheme="majorBidi"/>
          <w:b/>
        </w:rPr>
        <w:fldChar w:fldCharType="begin"/>
      </w:r>
      <w:r w:rsidR="000E65C1">
        <w:rPr>
          <w:rFonts w:asciiTheme="majorBidi" w:hAnsiTheme="majorBidi" w:cstheme="majorBidi"/>
          <w:b/>
        </w:rPr>
        <w:instrText xml:space="preserve"> SEQ Table \* ARABIC </w:instrText>
      </w:r>
      <w:r w:rsidR="000E65C1">
        <w:rPr>
          <w:rFonts w:asciiTheme="majorBidi" w:hAnsiTheme="majorBidi" w:cstheme="majorBidi"/>
          <w:b/>
        </w:rPr>
        <w:fldChar w:fldCharType="separate"/>
      </w:r>
      <w:r w:rsidR="000E65C1">
        <w:rPr>
          <w:rFonts w:asciiTheme="majorBidi" w:hAnsiTheme="majorBidi" w:cstheme="majorBidi"/>
          <w:b/>
          <w:noProof/>
        </w:rPr>
        <w:t>36</w:t>
      </w:r>
      <w:r w:rsidR="000E65C1">
        <w:rPr>
          <w:rFonts w:asciiTheme="majorBidi" w:hAnsiTheme="majorBidi" w:cstheme="majorBidi"/>
          <w:b/>
        </w:rPr>
        <w:fldChar w:fldCharType="end"/>
      </w:r>
      <w:bookmarkEnd w:id="2803"/>
      <w:r w:rsidR="00184617" w:rsidRPr="00C509D9">
        <w:rPr>
          <w:rFonts w:asciiTheme="majorBidi" w:hAnsiTheme="majorBidi" w:cstheme="majorBidi"/>
          <w:b/>
          <w:u w:color="000000"/>
        </w:rPr>
        <w:t>:</w:t>
      </w:r>
      <w:r w:rsidR="00184617" w:rsidRPr="00B0704A">
        <w:rPr>
          <w:rFonts w:asciiTheme="majorBidi" w:hAnsiTheme="majorBidi" w:cstheme="majorBidi"/>
          <w:bCs w:val="0"/>
          <w:u w:color="000000"/>
        </w:rPr>
        <w:t xml:space="preserve"> Clusters of </w:t>
      </w:r>
      <w:r w:rsidR="000926A2">
        <w:rPr>
          <w:rFonts w:asciiTheme="majorBidi" w:hAnsiTheme="majorBidi" w:cstheme="majorBidi"/>
          <w:bCs w:val="0"/>
          <w:u w:color="000000"/>
        </w:rPr>
        <w:t>c</w:t>
      </w:r>
      <w:r w:rsidR="00184617" w:rsidRPr="00B0704A">
        <w:rPr>
          <w:rFonts w:asciiTheme="majorBidi" w:hAnsiTheme="majorBidi" w:cstheme="majorBidi"/>
          <w:bCs w:val="0"/>
          <w:u w:color="000000"/>
        </w:rPr>
        <w:t xml:space="preserve">odes </w:t>
      </w:r>
      <w:r w:rsidR="000926A2">
        <w:rPr>
          <w:rFonts w:asciiTheme="majorBidi" w:hAnsiTheme="majorBidi" w:cstheme="majorBidi"/>
          <w:bCs w:val="0"/>
          <w:u w:color="000000"/>
        </w:rPr>
        <w:t xml:space="preserve">for </w:t>
      </w:r>
      <w:r w:rsidR="00184617" w:rsidRPr="00B0704A">
        <w:rPr>
          <w:rFonts w:asciiTheme="majorBidi" w:hAnsiTheme="majorBidi" w:cstheme="majorBidi"/>
          <w:bCs w:val="0"/>
          <w:u w:color="000000"/>
        </w:rPr>
        <w:t>Phase 3</w:t>
      </w:r>
      <w:r w:rsidR="006838DE">
        <w:rPr>
          <w:rFonts w:asciiTheme="majorBidi" w:hAnsiTheme="majorBidi" w:cstheme="majorBidi"/>
          <w:bCs w:val="0"/>
          <w:u w:color="000000"/>
        </w:rPr>
        <w:t>B</w:t>
      </w:r>
      <w:r w:rsidR="00184617" w:rsidRPr="00B0704A">
        <w:rPr>
          <w:rFonts w:asciiTheme="majorBidi" w:hAnsiTheme="majorBidi" w:cstheme="majorBidi"/>
          <w:bCs w:val="0"/>
          <w:u w:color="000000"/>
        </w:rPr>
        <w:t xml:space="preserve">: Reasons for </w:t>
      </w:r>
      <w:r w:rsidR="000926A2">
        <w:rPr>
          <w:rFonts w:asciiTheme="majorBidi" w:hAnsiTheme="majorBidi" w:cstheme="majorBidi"/>
          <w:bCs w:val="0"/>
          <w:u w:color="000000"/>
        </w:rPr>
        <w:t>s</w:t>
      </w:r>
      <w:r w:rsidR="00184617" w:rsidRPr="00B0704A">
        <w:rPr>
          <w:rFonts w:asciiTheme="majorBidi" w:hAnsiTheme="majorBidi" w:cstheme="majorBidi"/>
          <w:bCs w:val="0"/>
          <w:u w:color="000000"/>
        </w:rPr>
        <w:t xml:space="preserve">cenario </w:t>
      </w:r>
      <w:r w:rsidR="000926A2">
        <w:rPr>
          <w:rFonts w:asciiTheme="majorBidi" w:hAnsiTheme="majorBidi" w:cstheme="majorBidi"/>
          <w:bCs w:val="0"/>
          <w:u w:color="000000"/>
        </w:rPr>
        <w:t>p</w:t>
      </w:r>
      <w:r w:rsidR="00184617" w:rsidRPr="00B0704A">
        <w:rPr>
          <w:rFonts w:asciiTheme="majorBidi" w:hAnsiTheme="majorBidi" w:cstheme="majorBidi"/>
          <w:bCs w:val="0"/>
          <w:u w:color="000000"/>
        </w:rPr>
        <w:t>lanning</w:t>
      </w:r>
      <w:bookmarkEnd w:id="2804"/>
      <w:r w:rsidR="000926A2">
        <w:rPr>
          <w:rFonts w:asciiTheme="majorBidi" w:hAnsiTheme="majorBidi" w:cstheme="majorBidi"/>
          <w:bCs w:val="0"/>
          <w:u w:color="000000"/>
        </w:rPr>
        <w:t>.</w:t>
      </w:r>
      <w:bookmarkEnd w:id="2805"/>
    </w:p>
    <w:p w14:paraId="66BFC8E3" w14:textId="63E26D9F" w:rsidR="009E5783" w:rsidRPr="00FF0ABF" w:rsidRDefault="009E5783">
      <w:pPr>
        <w:pStyle w:val="1stpara"/>
        <w:keepNext/>
        <w:keepLines/>
        <w:numPr>
          <w:ilvl w:val="0"/>
          <w:numId w:val="70"/>
        </w:numPr>
        <w:spacing w:after="0" w:afterAutospacing="0"/>
        <w:rPr>
          <w:rFonts w:asciiTheme="majorBidi" w:hAnsiTheme="majorBidi" w:cstheme="majorBidi"/>
        </w:rPr>
      </w:pPr>
      <w:r w:rsidRPr="00FF0ABF">
        <w:rPr>
          <w:rFonts w:asciiTheme="majorBidi" w:hAnsiTheme="majorBidi" w:cstheme="majorBidi"/>
          <w:u w:color="000000"/>
        </w:rPr>
        <w:t xml:space="preserve">Foresight and </w:t>
      </w:r>
      <w:r w:rsidR="00FF0ABF">
        <w:rPr>
          <w:rFonts w:asciiTheme="majorBidi" w:hAnsiTheme="majorBidi" w:cstheme="majorBidi"/>
          <w:u w:color="000000"/>
        </w:rPr>
        <w:t>s</w:t>
      </w:r>
      <w:r w:rsidRPr="00FF0ABF">
        <w:rPr>
          <w:rFonts w:asciiTheme="majorBidi" w:hAnsiTheme="majorBidi" w:cstheme="majorBidi"/>
          <w:u w:color="000000"/>
        </w:rPr>
        <w:t xml:space="preserve">cenario </w:t>
      </w:r>
      <w:r w:rsidR="00FF0ABF">
        <w:rPr>
          <w:rFonts w:asciiTheme="majorBidi" w:hAnsiTheme="majorBidi" w:cstheme="majorBidi"/>
          <w:u w:color="000000"/>
        </w:rPr>
        <w:t>p</w:t>
      </w:r>
      <w:r w:rsidRPr="00FF0ABF">
        <w:rPr>
          <w:rFonts w:asciiTheme="majorBidi" w:hAnsiTheme="majorBidi" w:cstheme="majorBidi"/>
          <w:u w:color="000000"/>
        </w:rPr>
        <w:t xml:space="preserve">lanning </w:t>
      </w:r>
      <w:r w:rsidR="00FF0ABF">
        <w:rPr>
          <w:rFonts w:asciiTheme="majorBidi" w:hAnsiTheme="majorBidi" w:cstheme="majorBidi"/>
          <w:u w:color="000000"/>
        </w:rPr>
        <w:t>p</w:t>
      </w:r>
      <w:r w:rsidRPr="00FF0ABF">
        <w:rPr>
          <w:rFonts w:asciiTheme="majorBidi" w:hAnsiTheme="majorBidi" w:cstheme="majorBidi"/>
          <w:u w:color="000000"/>
        </w:rPr>
        <w:t>ractice</w:t>
      </w:r>
    </w:p>
    <w:p w14:paraId="668AA71F" w14:textId="4D8ACDC2" w:rsidR="009E5783" w:rsidRPr="004D7DCA" w:rsidRDefault="009E5783" w:rsidP="009E5783">
      <w:pPr>
        <w:pStyle w:val="1stpara"/>
        <w:keepNext/>
        <w:keepLines/>
        <w:rPr>
          <w:rFonts w:asciiTheme="majorBidi" w:hAnsiTheme="majorBidi" w:cstheme="majorBidi"/>
          <w:u w:color="000000"/>
        </w:rPr>
      </w:pPr>
      <w:r w:rsidRPr="004D7DCA">
        <w:rPr>
          <w:rFonts w:asciiTheme="majorBidi" w:hAnsiTheme="majorBidi" w:cstheme="majorBidi"/>
          <w:u w:color="000000"/>
        </w:rPr>
        <w:t xml:space="preserve">The interview transcripts were read to </w:t>
      </w:r>
      <w:r w:rsidR="00FB6D22" w:rsidRPr="004D7DCA">
        <w:rPr>
          <w:rFonts w:asciiTheme="majorBidi" w:hAnsiTheme="majorBidi" w:cstheme="majorBidi"/>
          <w:u w:color="000000"/>
        </w:rPr>
        <w:t>describe</w:t>
      </w:r>
      <w:r w:rsidRPr="004D7DCA">
        <w:rPr>
          <w:rFonts w:asciiTheme="majorBidi" w:hAnsiTheme="majorBidi" w:cstheme="majorBidi"/>
          <w:u w:color="000000"/>
        </w:rPr>
        <w:t xml:space="preserve"> how foresight was implemented, the approach(es) used, </w:t>
      </w:r>
      <w:r w:rsidR="002875EB" w:rsidRPr="004D7DCA">
        <w:rPr>
          <w:rFonts w:asciiTheme="majorBidi" w:hAnsiTheme="majorBidi" w:cstheme="majorBidi"/>
          <w:u w:color="000000"/>
        </w:rPr>
        <w:t xml:space="preserve">the </w:t>
      </w:r>
      <w:r w:rsidRPr="004D7DCA">
        <w:rPr>
          <w:rFonts w:asciiTheme="majorBidi" w:hAnsiTheme="majorBidi" w:cstheme="majorBidi"/>
          <w:u w:color="000000"/>
        </w:rPr>
        <w:t xml:space="preserve">implementation process, leadership, capacity development, monitoring </w:t>
      </w:r>
      <w:r w:rsidR="002875EB" w:rsidRPr="004D7DCA">
        <w:rPr>
          <w:rFonts w:asciiTheme="majorBidi" w:hAnsiTheme="majorBidi" w:cstheme="majorBidi"/>
          <w:u w:color="000000"/>
        </w:rPr>
        <w:t>and</w:t>
      </w:r>
      <w:r w:rsidRPr="004D7DCA">
        <w:rPr>
          <w:rFonts w:asciiTheme="majorBidi" w:hAnsiTheme="majorBidi" w:cstheme="majorBidi"/>
          <w:u w:color="000000"/>
        </w:rPr>
        <w:t xml:space="preserve"> reporting, outcomes of foresight, and challenges</w:t>
      </w:r>
      <w:r w:rsidR="00D6503A" w:rsidRPr="004D7DCA">
        <w:rPr>
          <w:rFonts w:asciiTheme="majorBidi" w:hAnsiTheme="majorBidi" w:cstheme="majorBidi"/>
          <w:u w:color="000000"/>
        </w:rPr>
        <w:t>.</w:t>
      </w:r>
      <w:r w:rsidR="00D6503A">
        <w:rPr>
          <w:rFonts w:asciiTheme="majorBidi" w:hAnsiTheme="majorBidi" w:cstheme="majorBidi"/>
          <w:u w:color="000000"/>
        </w:rPr>
        <w:t xml:space="preserve"> </w:t>
      </w:r>
      <w:r w:rsidRPr="004D7DCA">
        <w:rPr>
          <w:rFonts w:asciiTheme="majorBidi" w:hAnsiTheme="majorBidi" w:cstheme="majorBidi"/>
          <w:u w:color="000000"/>
        </w:rPr>
        <w:t xml:space="preserve">The summaries on foresight practice for each entity are presented using tables, appended as Appendix 7A. Part of the summary for the Department of Health is presented here </w:t>
      </w:r>
      <w:r w:rsidR="00FB6D22" w:rsidRPr="004D7DCA">
        <w:rPr>
          <w:rFonts w:asciiTheme="majorBidi" w:hAnsiTheme="majorBidi" w:cstheme="majorBidi"/>
          <w:u w:color="000000"/>
        </w:rPr>
        <w:t>in</w:t>
      </w:r>
      <w:r w:rsidRPr="004D7DCA">
        <w:rPr>
          <w:rFonts w:asciiTheme="majorBidi" w:hAnsiTheme="majorBidi" w:cstheme="majorBidi"/>
          <w:u w:color="000000"/>
        </w:rPr>
        <w:t xml:space="preserve"> </w:t>
      </w:r>
      <w:r w:rsidR="008C76A4">
        <w:rPr>
          <w:rFonts w:asciiTheme="majorBidi" w:hAnsiTheme="majorBidi" w:cstheme="majorBidi"/>
          <w:u w:color="000000"/>
        </w:rPr>
        <w:fldChar w:fldCharType="begin"/>
      </w:r>
      <w:r w:rsidR="008C76A4">
        <w:rPr>
          <w:rFonts w:asciiTheme="majorBidi" w:hAnsiTheme="majorBidi" w:cstheme="majorBidi"/>
          <w:u w:color="000000"/>
        </w:rPr>
        <w:instrText xml:space="preserve"> REF _Ref113794889 \h </w:instrText>
      </w:r>
      <w:r w:rsidR="008C76A4">
        <w:rPr>
          <w:rFonts w:asciiTheme="majorBidi" w:hAnsiTheme="majorBidi" w:cstheme="majorBidi"/>
          <w:u w:color="000000"/>
        </w:rPr>
      </w:r>
      <w:r w:rsidR="008C76A4">
        <w:rPr>
          <w:rFonts w:asciiTheme="majorBidi" w:hAnsiTheme="majorBidi" w:cstheme="majorBidi"/>
          <w:u w:color="000000"/>
        </w:rPr>
        <w:fldChar w:fldCharType="separate"/>
      </w:r>
      <w:r w:rsidR="001C1E10" w:rsidRPr="00C509D9">
        <w:rPr>
          <w:rFonts w:asciiTheme="majorBidi" w:hAnsiTheme="majorBidi" w:cstheme="majorBidi"/>
          <w:b/>
          <w:bCs/>
        </w:rPr>
        <w:t xml:space="preserve">Figure </w:t>
      </w:r>
      <w:r w:rsidR="001C1E10">
        <w:rPr>
          <w:rFonts w:asciiTheme="majorBidi" w:hAnsiTheme="majorBidi" w:cstheme="majorBidi"/>
          <w:b/>
          <w:noProof/>
        </w:rPr>
        <w:t>34</w:t>
      </w:r>
      <w:r w:rsidR="008C76A4">
        <w:rPr>
          <w:rFonts w:asciiTheme="majorBidi" w:hAnsiTheme="majorBidi" w:cstheme="majorBidi"/>
          <w:u w:color="000000"/>
        </w:rPr>
        <w:fldChar w:fldCharType="end"/>
      </w:r>
      <w:r w:rsidRPr="004D7DCA">
        <w:rPr>
          <w:rFonts w:asciiTheme="majorBidi" w:hAnsiTheme="majorBidi" w:cstheme="majorBidi"/>
          <w:u w:color="000000"/>
        </w:rPr>
        <w:t>.</w:t>
      </w:r>
      <w:r w:rsidR="00153566" w:rsidRPr="004D7DCA">
        <w:rPr>
          <w:rFonts w:asciiTheme="majorBidi" w:hAnsiTheme="majorBidi" w:cstheme="majorBidi"/>
          <w:u w:color="000000"/>
        </w:rPr>
        <w:t xml:space="preserve"> </w:t>
      </w:r>
      <w:r w:rsidRPr="004D7DCA">
        <w:rPr>
          <w:rFonts w:asciiTheme="majorBidi" w:hAnsiTheme="majorBidi" w:cstheme="majorBidi"/>
          <w:u w:color="000000"/>
        </w:rPr>
        <w:t>This phase uncovers foresight practice within a select</w:t>
      </w:r>
      <w:r w:rsidR="00FB6D22" w:rsidRPr="004D7DCA">
        <w:rPr>
          <w:rFonts w:asciiTheme="majorBidi" w:hAnsiTheme="majorBidi" w:cstheme="majorBidi"/>
          <w:u w:color="000000"/>
        </w:rPr>
        <w:t>ion</w:t>
      </w:r>
      <w:r w:rsidRPr="004D7DCA">
        <w:rPr>
          <w:rFonts w:asciiTheme="majorBidi" w:hAnsiTheme="majorBidi" w:cstheme="majorBidi"/>
          <w:u w:color="000000"/>
        </w:rPr>
        <w:t xml:space="preserve"> of six entities</w:t>
      </w:r>
      <w:r w:rsidR="00D6503A" w:rsidRPr="004D7DCA">
        <w:rPr>
          <w:rFonts w:asciiTheme="majorBidi" w:hAnsiTheme="majorBidi" w:cstheme="majorBidi"/>
          <w:u w:color="000000"/>
        </w:rPr>
        <w:t>.</w:t>
      </w:r>
      <w:r w:rsidR="00D6503A">
        <w:rPr>
          <w:rFonts w:asciiTheme="majorBidi" w:hAnsiTheme="majorBidi" w:cstheme="majorBidi"/>
          <w:u w:color="000000"/>
        </w:rPr>
        <w:t xml:space="preserve"> </w:t>
      </w:r>
      <w:r w:rsidRPr="004D7DCA">
        <w:rPr>
          <w:rFonts w:asciiTheme="majorBidi" w:hAnsiTheme="majorBidi" w:cstheme="majorBidi"/>
          <w:u w:color="000000"/>
        </w:rPr>
        <w:t>These entities were selected for this phase of the study as they have submitted their efforts to the Abu Dhabi Excellence Award 2021</w:t>
      </w:r>
      <w:r w:rsidR="00D6503A" w:rsidRPr="004D7DCA">
        <w:rPr>
          <w:rFonts w:asciiTheme="majorBidi" w:hAnsiTheme="majorBidi" w:cstheme="majorBidi"/>
          <w:u w:color="000000"/>
        </w:rPr>
        <w:t>.</w:t>
      </w:r>
      <w:r w:rsidR="00D6503A">
        <w:rPr>
          <w:rFonts w:asciiTheme="majorBidi" w:hAnsiTheme="majorBidi" w:cstheme="majorBidi"/>
          <w:u w:color="000000"/>
        </w:rPr>
        <w:t xml:space="preserve"> </w:t>
      </w:r>
      <w:r w:rsidRPr="004D7DCA">
        <w:rPr>
          <w:rFonts w:asciiTheme="majorBidi" w:hAnsiTheme="majorBidi" w:cstheme="majorBidi"/>
          <w:u w:color="000000"/>
        </w:rPr>
        <w:t xml:space="preserve">This selection </w:t>
      </w:r>
      <w:r w:rsidR="00FB6D22" w:rsidRPr="004D7DCA">
        <w:rPr>
          <w:rFonts w:asciiTheme="majorBidi" w:hAnsiTheme="majorBidi" w:cstheme="majorBidi"/>
          <w:u w:color="000000"/>
        </w:rPr>
        <w:t>exemplifies</w:t>
      </w:r>
      <w:r w:rsidRPr="004D7DCA">
        <w:rPr>
          <w:rFonts w:asciiTheme="majorBidi" w:hAnsiTheme="majorBidi" w:cstheme="majorBidi"/>
          <w:u w:color="000000"/>
        </w:rPr>
        <w:t xml:space="preserve"> incorporating </w:t>
      </w:r>
      <w:r w:rsidR="002875EB" w:rsidRPr="004D7DCA">
        <w:rPr>
          <w:rFonts w:asciiTheme="majorBidi" w:hAnsiTheme="majorBidi" w:cstheme="majorBidi"/>
          <w:u w:color="000000"/>
        </w:rPr>
        <w:t>f</w:t>
      </w:r>
      <w:r w:rsidRPr="004D7DCA">
        <w:rPr>
          <w:rFonts w:asciiTheme="majorBidi" w:hAnsiTheme="majorBidi" w:cstheme="majorBidi"/>
          <w:u w:color="000000"/>
        </w:rPr>
        <w:t xml:space="preserve">oresight as an innovative approach to enhance public sector delivery. </w:t>
      </w:r>
    </w:p>
    <w:p w14:paraId="441477B5" w14:textId="1D08CFB3" w:rsidR="00184617" w:rsidRPr="004D7DCA" w:rsidRDefault="009E5783" w:rsidP="00C6696B">
      <w:pPr>
        <w:jc w:val="center"/>
        <w:rPr>
          <w:rFonts w:asciiTheme="majorBidi" w:eastAsia="Times New Roman" w:hAnsiTheme="majorBidi" w:cstheme="majorBidi"/>
          <w:u w:color="000000"/>
        </w:rPr>
      </w:pPr>
      <w:r w:rsidRPr="004D7DCA">
        <w:rPr>
          <w:rFonts w:asciiTheme="majorBidi" w:hAnsiTheme="majorBidi" w:cstheme="majorBidi"/>
          <w:noProof/>
          <w:lang w:val="en-IN" w:eastAsia="en-IN"/>
        </w:rPr>
        <w:drawing>
          <wp:inline distT="0" distB="0" distL="0" distR="0" wp14:anchorId="0BFBF5B5" wp14:editId="77C19D78">
            <wp:extent cx="4023360" cy="4609252"/>
            <wp:effectExtent l="0" t="0" r="0" b="12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028089" cy="4614669"/>
                    </a:xfrm>
                    <a:prstGeom prst="rect">
                      <a:avLst/>
                    </a:prstGeom>
                    <a:noFill/>
                  </pic:spPr>
                </pic:pic>
              </a:graphicData>
            </a:graphic>
          </wp:inline>
        </w:drawing>
      </w:r>
    </w:p>
    <w:p w14:paraId="60412A1A" w14:textId="76C82093" w:rsidR="00184617" w:rsidRPr="00B0704A" w:rsidRDefault="00C0187D" w:rsidP="00C0187D">
      <w:pPr>
        <w:pStyle w:val="Caption"/>
        <w:rPr>
          <w:rFonts w:asciiTheme="majorBidi" w:eastAsia="Times New Roman" w:hAnsiTheme="majorBidi" w:cstheme="majorBidi"/>
          <w:b/>
          <w:bCs w:val="0"/>
          <w:caps/>
          <w:u w:color="000000"/>
        </w:rPr>
      </w:pPr>
      <w:bookmarkStart w:id="2806" w:name="_Ref113794889"/>
      <w:bookmarkStart w:id="2807" w:name="_Toc111330040"/>
      <w:bookmarkStart w:id="2808" w:name="_Toc113904209"/>
      <w:r w:rsidRPr="00C509D9">
        <w:rPr>
          <w:rFonts w:asciiTheme="majorBidi" w:hAnsiTheme="majorBidi" w:cstheme="majorBidi"/>
          <w:b/>
        </w:rPr>
        <w:t xml:space="preserve">Figure </w:t>
      </w:r>
      <w:r w:rsidRPr="00B0704A">
        <w:rPr>
          <w:rFonts w:asciiTheme="majorBidi" w:hAnsiTheme="majorBidi" w:cstheme="majorBidi"/>
          <w:b/>
        </w:rPr>
        <w:fldChar w:fldCharType="begin"/>
      </w:r>
      <w:r w:rsidRPr="008547B9">
        <w:rPr>
          <w:rFonts w:asciiTheme="majorBidi" w:hAnsiTheme="majorBidi" w:cstheme="majorBidi"/>
          <w:bCs w:val="0"/>
        </w:rPr>
        <w:instrText xml:space="preserve"> SEQ Figure \* ARABIC </w:instrText>
      </w:r>
      <w:r w:rsidRPr="00B0704A">
        <w:rPr>
          <w:rFonts w:asciiTheme="majorBidi" w:hAnsiTheme="majorBidi" w:cstheme="majorBidi"/>
          <w:b/>
        </w:rPr>
        <w:fldChar w:fldCharType="separate"/>
      </w:r>
      <w:r w:rsidR="004D624A">
        <w:rPr>
          <w:rFonts w:asciiTheme="majorBidi" w:hAnsiTheme="majorBidi" w:cstheme="majorBidi"/>
          <w:b/>
          <w:noProof/>
        </w:rPr>
        <w:t>34</w:t>
      </w:r>
      <w:r w:rsidRPr="00B0704A">
        <w:rPr>
          <w:rFonts w:asciiTheme="majorBidi" w:hAnsiTheme="majorBidi" w:cstheme="majorBidi"/>
          <w:b/>
        </w:rPr>
        <w:fldChar w:fldCharType="end"/>
      </w:r>
      <w:bookmarkEnd w:id="2806"/>
      <w:r w:rsidRPr="00C509D9">
        <w:rPr>
          <w:rFonts w:asciiTheme="majorBidi" w:hAnsiTheme="majorBidi" w:cstheme="majorBidi"/>
          <w:b/>
        </w:rPr>
        <w:t>:</w:t>
      </w:r>
      <w:r w:rsidRPr="00C509D9">
        <w:rPr>
          <w:rFonts w:asciiTheme="majorBidi" w:hAnsiTheme="majorBidi" w:cstheme="majorBidi"/>
          <w:bCs w:val="0"/>
          <w:u w:color="000000"/>
        </w:rPr>
        <w:t xml:space="preserve"> </w:t>
      </w:r>
      <w:r w:rsidR="00184617" w:rsidRPr="00B0704A">
        <w:rPr>
          <w:rFonts w:asciiTheme="majorBidi" w:hAnsiTheme="majorBidi" w:cstheme="majorBidi"/>
          <w:bCs w:val="0"/>
          <w:u w:color="000000"/>
        </w:rPr>
        <w:t xml:space="preserve">Part of the </w:t>
      </w:r>
      <w:r w:rsidR="00184617" w:rsidRPr="00B0704A">
        <w:rPr>
          <w:rFonts w:asciiTheme="majorBidi" w:hAnsiTheme="majorBidi" w:cstheme="majorBidi"/>
          <w:bCs w:val="0"/>
        </w:rPr>
        <w:t>Summary</w:t>
      </w:r>
      <w:r w:rsidR="00184617" w:rsidRPr="00B0704A">
        <w:rPr>
          <w:rFonts w:asciiTheme="majorBidi" w:hAnsiTheme="majorBidi" w:cstheme="majorBidi"/>
          <w:bCs w:val="0"/>
          <w:u w:color="000000"/>
        </w:rPr>
        <w:t xml:space="preserve"> of Foresight Practice for the Department of Health—Phase 3B</w:t>
      </w:r>
      <w:bookmarkEnd w:id="2807"/>
      <w:bookmarkEnd w:id="2808"/>
    </w:p>
    <w:p w14:paraId="3EF90EFF" w14:textId="1F3C40F7" w:rsidR="00184617" w:rsidRPr="004D7DCA" w:rsidRDefault="00184617" w:rsidP="009D738F">
      <w:pPr>
        <w:pStyle w:val="1stpara"/>
        <w:rPr>
          <w:rFonts w:asciiTheme="majorBidi" w:hAnsiTheme="majorBidi" w:cstheme="majorBidi"/>
        </w:rPr>
      </w:pPr>
      <w:r w:rsidRPr="004D7DCA">
        <w:rPr>
          <w:rFonts w:asciiTheme="majorBidi" w:hAnsiTheme="majorBidi" w:cstheme="majorBidi"/>
          <w:b/>
          <w:bCs/>
          <w:u w:color="000000"/>
        </w:rPr>
        <w:t>Note:</w:t>
      </w:r>
      <w:r w:rsidRPr="004D7DCA">
        <w:rPr>
          <w:rFonts w:asciiTheme="majorBidi" w:hAnsiTheme="majorBidi" w:cstheme="majorBidi"/>
          <w:u w:color="000000"/>
        </w:rPr>
        <w:t xml:space="preserve"> This copy of the summary is truncated to fit the size of the page for legibility</w:t>
      </w:r>
      <w:r w:rsidR="00D6503A" w:rsidRPr="004D7DCA">
        <w:rPr>
          <w:rFonts w:asciiTheme="majorBidi" w:hAnsiTheme="majorBidi" w:cstheme="majorBidi"/>
          <w:u w:color="000000"/>
        </w:rPr>
        <w:t>.</w:t>
      </w:r>
      <w:r w:rsidR="00D6503A">
        <w:rPr>
          <w:rFonts w:asciiTheme="majorBidi" w:hAnsiTheme="majorBidi" w:cstheme="majorBidi"/>
          <w:u w:color="000000"/>
        </w:rPr>
        <w:t xml:space="preserve"> </w:t>
      </w:r>
      <w:r w:rsidRPr="004D7DCA">
        <w:rPr>
          <w:rFonts w:asciiTheme="majorBidi" w:hAnsiTheme="majorBidi" w:cstheme="majorBidi"/>
          <w:u w:color="000000"/>
        </w:rPr>
        <w:t xml:space="preserve">A detailed copy of </w:t>
      </w:r>
      <w:r w:rsidRPr="004D7DCA">
        <w:rPr>
          <w:rFonts w:asciiTheme="majorBidi" w:hAnsiTheme="majorBidi" w:cstheme="majorBidi"/>
          <w:u w:color="000000"/>
        </w:rPr>
        <w:lastRenderedPageBreak/>
        <w:t>this summary is appended as Appendix 7A</w:t>
      </w:r>
      <w:r w:rsidR="00FB6D22" w:rsidRPr="004D7DCA">
        <w:rPr>
          <w:rFonts w:asciiTheme="majorBidi" w:hAnsiTheme="majorBidi" w:cstheme="majorBidi"/>
          <w:u w:color="000000"/>
        </w:rPr>
        <w:t>.</w:t>
      </w:r>
    </w:p>
    <w:p w14:paraId="7B534B2D" w14:textId="6807315F" w:rsidR="00BF3C6E" w:rsidRPr="004D7DCA" w:rsidRDefault="00184617" w:rsidP="009117A8">
      <w:pPr>
        <w:pStyle w:val="NormalText"/>
        <w:rPr>
          <w:rFonts w:asciiTheme="majorBidi" w:hAnsiTheme="majorBidi" w:cstheme="majorBidi"/>
          <w:u w:color="000000"/>
        </w:rPr>
      </w:pPr>
      <w:r w:rsidRPr="004D7DCA">
        <w:rPr>
          <w:rFonts w:asciiTheme="majorBidi" w:hAnsiTheme="majorBidi" w:cstheme="majorBidi"/>
          <w:u w:color="000000"/>
        </w:rPr>
        <w:t xml:space="preserve">The summary presented in </w:t>
      </w:r>
      <w:r w:rsidR="001D0028">
        <w:rPr>
          <w:rFonts w:asciiTheme="majorBidi" w:hAnsiTheme="majorBidi" w:cstheme="majorBidi"/>
          <w:u w:color="000000"/>
        </w:rPr>
        <w:fldChar w:fldCharType="begin"/>
      </w:r>
      <w:r w:rsidR="001D0028">
        <w:rPr>
          <w:rFonts w:asciiTheme="majorBidi" w:hAnsiTheme="majorBidi" w:cstheme="majorBidi"/>
          <w:u w:color="000000"/>
        </w:rPr>
        <w:instrText xml:space="preserve"> REF _Ref113794889 \h </w:instrText>
      </w:r>
      <w:r w:rsidR="001D0028">
        <w:rPr>
          <w:rFonts w:asciiTheme="majorBidi" w:hAnsiTheme="majorBidi" w:cstheme="majorBidi"/>
          <w:u w:color="000000"/>
        </w:rPr>
      </w:r>
      <w:r w:rsidR="001D0028">
        <w:rPr>
          <w:rFonts w:asciiTheme="majorBidi" w:hAnsiTheme="majorBidi" w:cstheme="majorBidi"/>
          <w:u w:color="000000"/>
        </w:rPr>
        <w:fldChar w:fldCharType="separate"/>
      </w:r>
      <w:r w:rsidR="001D0028" w:rsidRPr="00C509D9">
        <w:rPr>
          <w:rFonts w:asciiTheme="majorBidi" w:hAnsiTheme="majorBidi" w:cstheme="majorBidi"/>
          <w:b/>
          <w:bCs/>
        </w:rPr>
        <w:t xml:space="preserve">Figure </w:t>
      </w:r>
      <w:r w:rsidR="001D0028">
        <w:rPr>
          <w:rFonts w:asciiTheme="majorBidi" w:hAnsiTheme="majorBidi" w:cstheme="majorBidi"/>
          <w:b/>
          <w:noProof/>
        </w:rPr>
        <w:t>34</w:t>
      </w:r>
      <w:r w:rsidR="001D0028">
        <w:rPr>
          <w:rFonts w:asciiTheme="majorBidi" w:hAnsiTheme="majorBidi" w:cstheme="majorBidi"/>
          <w:u w:color="000000"/>
        </w:rPr>
        <w:fldChar w:fldCharType="end"/>
      </w:r>
      <w:r w:rsidR="001D0028">
        <w:rPr>
          <w:rFonts w:asciiTheme="majorBidi" w:hAnsiTheme="majorBidi" w:cstheme="majorBidi"/>
          <w:u w:color="000000"/>
        </w:rPr>
        <w:t xml:space="preserve"> </w:t>
      </w:r>
      <w:r w:rsidRPr="004D7DCA">
        <w:rPr>
          <w:rFonts w:asciiTheme="majorBidi" w:hAnsiTheme="majorBidi" w:cstheme="majorBidi"/>
          <w:u w:color="000000"/>
        </w:rPr>
        <w:t>was used for mapping processes and/or procedures for foresight implementation</w:t>
      </w:r>
      <w:r w:rsidR="00D6503A" w:rsidRPr="004D7DCA">
        <w:rPr>
          <w:rFonts w:asciiTheme="majorBidi" w:hAnsiTheme="majorBidi" w:cstheme="majorBidi"/>
          <w:u w:color="000000"/>
        </w:rPr>
        <w:t>.</w:t>
      </w:r>
      <w:r w:rsidR="00D6503A">
        <w:rPr>
          <w:rFonts w:asciiTheme="majorBidi" w:hAnsiTheme="majorBidi" w:cstheme="majorBidi"/>
          <w:u w:color="000000"/>
        </w:rPr>
        <w:t xml:space="preserve"> </w:t>
      </w:r>
      <w:r w:rsidRPr="004D7DCA">
        <w:rPr>
          <w:rFonts w:asciiTheme="majorBidi" w:hAnsiTheme="majorBidi" w:cstheme="majorBidi"/>
          <w:u w:color="000000"/>
        </w:rPr>
        <w:t xml:space="preserve">Maps were used to structure the data </w:t>
      </w:r>
      <w:r w:rsidR="006E36E6" w:rsidRPr="004D7DCA">
        <w:rPr>
          <w:rFonts w:asciiTheme="majorBidi" w:hAnsiTheme="majorBidi" w:cstheme="majorBidi"/>
          <w:u w:color="000000"/>
        </w:rPr>
        <w:t>to make</w:t>
      </w:r>
      <w:r w:rsidRPr="004D7DCA">
        <w:rPr>
          <w:rFonts w:asciiTheme="majorBidi" w:hAnsiTheme="majorBidi" w:cstheme="majorBidi"/>
          <w:u w:color="000000"/>
        </w:rPr>
        <w:t xml:space="preserve"> sense of foresight practice within each entity</w:t>
      </w:r>
      <w:r w:rsidR="00D6503A" w:rsidRPr="004D7DCA">
        <w:rPr>
          <w:rFonts w:asciiTheme="majorBidi" w:hAnsiTheme="majorBidi" w:cstheme="majorBidi"/>
          <w:u w:color="000000"/>
        </w:rPr>
        <w:t>.</w:t>
      </w:r>
      <w:r w:rsidR="00D6503A">
        <w:rPr>
          <w:rFonts w:asciiTheme="majorBidi" w:hAnsiTheme="majorBidi" w:cstheme="majorBidi"/>
          <w:u w:color="000000"/>
        </w:rPr>
        <w:t xml:space="preserve"> </w:t>
      </w:r>
      <w:r w:rsidR="006E36E6" w:rsidRPr="004D7DCA">
        <w:rPr>
          <w:rFonts w:asciiTheme="majorBidi" w:hAnsiTheme="majorBidi" w:cstheme="majorBidi"/>
          <w:u w:color="000000"/>
        </w:rPr>
        <w:t xml:space="preserve">A cognitive </w:t>
      </w:r>
      <w:r w:rsidRPr="004D7DCA">
        <w:rPr>
          <w:rFonts w:asciiTheme="majorBidi" w:hAnsiTheme="majorBidi" w:cstheme="majorBidi"/>
          <w:u w:color="000000"/>
        </w:rPr>
        <w:t>mapping convention is adopted when reading the maps</w:t>
      </w:r>
      <w:r w:rsidR="00D6503A" w:rsidRPr="004D7DCA">
        <w:rPr>
          <w:rFonts w:asciiTheme="majorBidi" w:hAnsiTheme="majorBidi" w:cstheme="majorBidi"/>
          <w:u w:color="000000"/>
        </w:rPr>
        <w:t>.</w:t>
      </w:r>
      <w:r w:rsidR="00D6503A">
        <w:rPr>
          <w:rFonts w:asciiTheme="majorBidi" w:hAnsiTheme="majorBidi" w:cstheme="majorBidi"/>
          <w:u w:color="000000"/>
        </w:rPr>
        <w:t xml:space="preserve"> </w:t>
      </w:r>
      <w:r w:rsidR="00FA3357" w:rsidRPr="004D7DCA">
        <w:rPr>
          <w:rFonts w:asciiTheme="majorBidi" w:hAnsiTheme="majorBidi" w:cstheme="majorBidi"/>
          <w:u w:color="000000"/>
        </w:rPr>
        <w:t xml:space="preserve">These six copies of </w:t>
      </w:r>
      <w:r w:rsidR="006E36E6" w:rsidRPr="004D7DCA">
        <w:rPr>
          <w:rFonts w:asciiTheme="majorBidi" w:hAnsiTheme="majorBidi" w:cstheme="majorBidi"/>
          <w:u w:color="000000"/>
        </w:rPr>
        <w:t xml:space="preserve">the </w:t>
      </w:r>
      <w:r w:rsidR="00FA3357" w:rsidRPr="004D7DCA">
        <w:rPr>
          <w:rFonts w:asciiTheme="majorBidi" w:hAnsiTheme="majorBidi" w:cstheme="majorBidi"/>
          <w:u w:color="000000"/>
        </w:rPr>
        <w:t>maps</w:t>
      </w:r>
      <w:r w:rsidRPr="004D7DCA">
        <w:rPr>
          <w:rFonts w:asciiTheme="majorBidi" w:hAnsiTheme="majorBidi" w:cstheme="majorBidi"/>
          <w:u w:color="000000"/>
        </w:rPr>
        <w:t xml:space="preserve"> are appended as Appendix 7B; one of the six maps </w:t>
      </w:r>
      <w:r w:rsidR="006E36E6" w:rsidRPr="004D7DCA">
        <w:rPr>
          <w:rFonts w:asciiTheme="majorBidi" w:hAnsiTheme="majorBidi" w:cstheme="majorBidi"/>
          <w:u w:color="000000"/>
        </w:rPr>
        <w:t xml:space="preserve">is </w:t>
      </w:r>
      <w:r w:rsidRPr="004D7DCA">
        <w:rPr>
          <w:rFonts w:asciiTheme="majorBidi" w:hAnsiTheme="majorBidi" w:cstheme="majorBidi"/>
          <w:u w:color="000000"/>
        </w:rPr>
        <w:t>presented here to explain the analysis process (</w:t>
      </w:r>
      <w:r w:rsidR="006E36E6" w:rsidRPr="004D7DCA">
        <w:rPr>
          <w:rFonts w:asciiTheme="majorBidi" w:hAnsiTheme="majorBidi" w:cstheme="majorBidi"/>
          <w:u w:color="000000"/>
        </w:rPr>
        <w:t xml:space="preserve">see </w:t>
      </w:r>
      <w:r w:rsidR="0015734E">
        <w:rPr>
          <w:rFonts w:asciiTheme="majorBidi" w:hAnsiTheme="majorBidi" w:cstheme="majorBidi"/>
          <w:u w:color="000000"/>
        </w:rPr>
        <w:fldChar w:fldCharType="begin"/>
      </w:r>
      <w:r w:rsidR="0015734E">
        <w:rPr>
          <w:rFonts w:asciiTheme="majorBidi" w:hAnsiTheme="majorBidi" w:cstheme="majorBidi"/>
          <w:u w:color="000000"/>
        </w:rPr>
        <w:instrText xml:space="preserve"> REF _Ref113795103 \h </w:instrText>
      </w:r>
      <w:r w:rsidR="0015734E">
        <w:rPr>
          <w:rFonts w:asciiTheme="majorBidi" w:hAnsiTheme="majorBidi" w:cstheme="majorBidi"/>
          <w:u w:color="000000"/>
        </w:rPr>
      </w:r>
      <w:r w:rsidR="0015734E">
        <w:rPr>
          <w:rFonts w:asciiTheme="majorBidi" w:hAnsiTheme="majorBidi" w:cstheme="majorBidi"/>
          <w:u w:color="000000"/>
        </w:rPr>
        <w:fldChar w:fldCharType="separate"/>
      </w:r>
      <w:r w:rsidR="0015734E" w:rsidRPr="00C509D9">
        <w:rPr>
          <w:rFonts w:asciiTheme="majorBidi" w:hAnsiTheme="majorBidi" w:cstheme="majorBidi"/>
          <w:b/>
          <w:bCs/>
        </w:rPr>
        <w:t xml:space="preserve">Figure </w:t>
      </w:r>
      <w:r w:rsidR="0015734E">
        <w:rPr>
          <w:rFonts w:asciiTheme="majorBidi" w:hAnsiTheme="majorBidi" w:cstheme="majorBidi"/>
          <w:b/>
          <w:noProof/>
        </w:rPr>
        <w:t>35</w:t>
      </w:r>
      <w:r w:rsidR="0015734E">
        <w:rPr>
          <w:rFonts w:asciiTheme="majorBidi" w:hAnsiTheme="majorBidi" w:cstheme="majorBidi"/>
          <w:u w:color="000000"/>
        </w:rPr>
        <w:fldChar w:fldCharType="end"/>
      </w:r>
      <w:r w:rsidRPr="004D7DCA">
        <w:rPr>
          <w:rFonts w:asciiTheme="majorBidi" w:hAnsiTheme="majorBidi" w:cstheme="majorBidi"/>
          <w:u w:color="000000"/>
        </w:rPr>
        <w:t>).</w:t>
      </w:r>
    </w:p>
    <w:p w14:paraId="73C12786" w14:textId="06E37D5D" w:rsidR="00184617" w:rsidRPr="004D7DCA" w:rsidRDefault="005F6712" w:rsidP="009D738F">
      <w:pPr>
        <w:pStyle w:val="NormalText"/>
        <w:jc w:val="center"/>
        <w:rPr>
          <w:rFonts w:asciiTheme="majorBidi" w:eastAsia="Times New Roman" w:hAnsiTheme="majorBidi" w:cstheme="majorBidi"/>
          <w:u w:color="000000"/>
        </w:rPr>
      </w:pPr>
      <w:r w:rsidRPr="007635EF">
        <w:rPr>
          <w:rFonts w:asciiTheme="majorBidi" w:eastAsia="Times New Roman" w:hAnsiTheme="majorBidi" w:cstheme="majorBidi"/>
          <w:noProof/>
          <w:u w:color="000000"/>
        </w:rPr>
        <w:drawing>
          <wp:inline distT="0" distB="0" distL="0" distR="0" wp14:anchorId="604D1B3F" wp14:editId="091B1E26">
            <wp:extent cx="5561060" cy="6480000"/>
            <wp:effectExtent l="0" t="0" r="1905" b="0"/>
            <wp:docPr id="49" name="Picture 4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picture containing graphical user interface&#10;&#10;Description automatically generated"/>
                    <pic:cNvPicPr/>
                  </pic:nvPicPr>
                  <pic:blipFill>
                    <a:blip r:embed="rId82"/>
                    <a:stretch>
                      <a:fillRect/>
                    </a:stretch>
                  </pic:blipFill>
                  <pic:spPr>
                    <a:xfrm>
                      <a:off x="0" y="0"/>
                      <a:ext cx="5561060" cy="6480000"/>
                    </a:xfrm>
                    <a:prstGeom prst="rect">
                      <a:avLst/>
                    </a:prstGeom>
                  </pic:spPr>
                </pic:pic>
              </a:graphicData>
            </a:graphic>
          </wp:inline>
        </w:drawing>
      </w:r>
    </w:p>
    <w:p w14:paraId="1CDB446A" w14:textId="4D81D7C2" w:rsidR="00436AD6" w:rsidRPr="00B0704A" w:rsidRDefault="00C0187D" w:rsidP="00C6696B">
      <w:pPr>
        <w:pStyle w:val="Caption"/>
        <w:keepNext/>
        <w:rPr>
          <w:rFonts w:asciiTheme="majorBidi" w:hAnsiTheme="majorBidi" w:cstheme="majorBidi"/>
          <w:b/>
          <w:bCs w:val="0"/>
        </w:rPr>
      </w:pPr>
      <w:bookmarkStart w:id="2809" w:name="_Ref113795103"/>
      <w:bookmarkStart w:id="2810" w:name="_Toc111330041"/>
      <w:bookmarkStart w:id="2811" w:name="_Toc113904210"/>
      <w:r w:rsidRPr="00C509D9">
        <w:rPr>
          <w:rFonts w:asciiTheme="majorBidi" w:hAnsiTheme="majorBidi" w:cstheme="majorBidi"/>
          <w:b/>
        </w:rPr>
        <w:lastRenderedPageBreak/>
        <w:t xml:space="preserve">Figure </w:t>
      </w:r>
      <w:r w:rsidRPr="00B0704A">
        <w:rPr>
          <w:rFonts w:asciiTheme="majorBidi" w:hAnsiTheme="majorBidi" w:cstheme="majorBidi"/>
          <w:b/>
        </w:rPr>
        <w:fldChar w:fldCharType="begin"/>
      </w:r>
      <w:r w:rsidRPr="008547B9">
        <w:rPr>
          <w:rFonts w:asciiTheme="majorBidi" w:hAnsiTheme="majorBidi" w:cstheme="majorBidi"/>
          <w:bCs w:val="0"/>
        </w:rPr>
        <w:instrText xml:space="preserve"> SEQ Figure \* ARABIC </w:instrText>
      </w:r>
      <w:r w:rsidRPr="00B0704A">
        <w:rPr>
          <w:rFonts w:asciiTheme="majorBidi" w:hAnsiTheme="majorBidi" w:cstheme="majorBidi"/>
          <w:b/>
        </w:rPr>
        <w:fldChar w:fldCharType="separate"/>
      </w:r>
      <w:r w:rsidR="004D624A">
        <w:rPr>
          <w:rFonts w:asciiTheme="majorBidi" w:hAnsiTheme="majorBidi" w:cstheme="majorBidi"/>
          <w:b/>
          <w:noProof/>
        </w:rPr>
        <w:t>35</w:t>
      </w:r>
      <w:r w:rsidRPr="00B0704A">
        <w:rPr>
          <w:rFonts w:asciiTheme="majorBidi" w:hAnsiTheme="majorBidi" w:cstheme="majorBidi"/>
          <w:b/>
        </w:rPr>
        <w:fldChar w:fldCharType="end"/>
      </w:r>
      <w:bookmarkEnd w:id="2809"/>
      <w:r w:rsidRPr="00C509D9">
        <w:rPr>
          <w:rFonts w:asciiTheme="majorBidi" w:hAnsiTheme="majorBidi" w:cstheme="majorBidi"/>
          <w:b/>
        </w:rPr>
        <w:t>:</w:t>
      </w:r>
      <w:r w:rsidRPr="00B0704A">
        <w:rPr>
          <w:rFonts w:asciiTheme="majorBidi" w:hAnsiTheme="majorBidi" w:cstheme="majorBidi"/>
        </w:rPr>
        <w:t xml:space="preserve"> </w:t>
      </w:r>
      <w:r w:rsidRPr="00B0704A">
        <w:rPr>
          <w:rFonts w:asciiTheme="majorBidi" w:hAnsiTheme="majorBidi" w:cstheme="majorBidi"/>
          <w:bCs w:val="0"/>
          <w:u w:color="000000"/>
        </w:rPr>
        <w:t xml:space="preserve">Visual </w:t>
      </w:r>
      <w:r w:rsidR="001F1BBC">
        <w:rPr>
          <w:rFonts w:asciiTheme="majorBidi" w:hAnsiTheme="majorBidi" w:cstheme="majorBidi"/>
          <w:bCs w:val="0"/>
          <w:u w:color="000000"/>
        </w:rPr>
        <w:t>r</w:t>
      </w:r>
      <w:r w:rsidR="00184617" w:rsidRPr="00B0704A">
        <w:rPr>
          <w:rFonts w:asciiTheme="majorBidi" w:hAnsiTheme="majorBidi" w:cstheme="majorBidi"/>
          <w:bCs w:val="0"/>
          <w:u w:color="000000"/>
        </w:rPr>
        <w:t xml:space="preserve">epresentation of </w:t>
      </w:r>
      <w:r w:rsidR="001F1BBC">
        <w:rPr>
          <w:rFonts w:asciiTheme="majorBidi" w:hAnsiTheme="majorBidi" w:cstheme="majorBidi"/>
          <w:bCs w:val="0"/>
          <w:u w:color="000000"/>
        </w:rPr>
        <w:t>f</w:t>
      </w:r>
      <w:r w:rsidR="00184617" w:rsidRPr="00B0704A">
        <w:rPr>
          <w:rFonts w:asciiTheme="majorBidi" w:hAnsiTheme="majorBidi" w:cstheme="majorBidi"/>
          <w:bCs w:val="0"/>
          <w:u w:color="000000"/>
        </w:rPr>
        <w:t xml:space="preserve">oresight and </w:t>
      </w:r>
      <w:r w:rsidR="001F1BBC">
        <w:rPr>
          <w:rFonts w:asciiTheme="majorBidi" w:hAnsiTheme="majorBidi" w:cstheme="majorBidi"/>
          <w:bCs w:val="0"/>
          <w:u w:color="000000"/>
        </w:rPr>
        <w:t>s</w:t>
      </w:r>
      <w:r w:rsidR="00184617" w:rsidRPr="00B0704A">
        <w:rPr>
          <w:rFonts w:asciiTheme="majorBidi" w:hAnsiTheme="majorBidi" w:cstheme="majorBidi"/>
          <w:bCs w:val="0"/>
          <w:u w:color="000000"/>
        </w:rPr>
        <w:t xml:space="preserve">cenario </w:t>
      </w:r>
      <w:r w:rsidR="001F1BBC">
        <w:rPr>
          <w:rFonts w:asciiTheme="majorBidi" w:hAnsiTheme="majorBidi" w:cstheme="majorBidi"/>
          <w:bCs w:val="0"/>
          <w:u w:color="000000"/>
        </w:rPr>
        <w:t>p</w:t>
      </w:r>
      <w:r w:rsidR="00184617" w:rsidRPr="00B0704A">
        <w:rPr>
          <w:rFonts w:asciiTheme="majorBidi" w:hAnsiTheme="majorBidi" w:cstheme="majorBidi"/>
          <w:bCs w:val="0"/>
          <w:u w:color="000000"/>
        </w:rPr>
        <w:t xml:space="preserve">lanning </w:t>
      </w:r>
      <w:r w:rsidR="001F1BBC">
        <w:rPr>
          <w:rFonts w:asciiTheme="majorBidi" w:hAnsiTheme="majorBidi" w:cstheme="majorBidi"/>
          <w:bCs w:val="0"/>
          <w:u w:color="000000"/>
        </w:rPr>
        <w:t>p</w:t>
      </w:r>
      <w:r w:rsidR="00184617" w:rsidRPr="00B0704A">
        <w:rPr>
          <w:rFonts w:asciiTheme="majorBidi" w:hAnsiTheme="majorBidi" w:cstheme="majorBidi"/>
          <w:bCs w:val="0"/>
          <w:u w:color="000000"/>
        </w:rPr>
        <w:t>ractice at the Department of Health—Phase 3B</w:t>
      </w:r>
      <w:bookmarkEnd w:id="2810"/>
      <w:bookmarkEnd w:id="2811"/>
    </w:p>
    <w:p w14:paraId="70C39F21" w14:textId="5515862B" w:rsidR="00184617" w:rsidRPr="004D7DCA" w:rsidRDefault="00184617">
      <w:pPr>
        <w:pStyle w:val="Heading2"/>
      </w:pPr>
      <w:bookmarkStart w:id="2812" w:name="_Toc111536928"/>
      <w:bookmarkStart w:id="2813" w:name="_Toc111468301"/>
      <w:bookmarkStart w:id="2814" w:name="_Toc115702252"/>
      <w:bookmarkEnd w:id="2812"/>
      <w:r w:rsidRPr="004D7DCA">
        <w:t>Findings - Phase 3B</w:t>
      </w:r>
      <w:bookmarkEnd w:id="2813"/>
      <w:bookmarkEnd w:id="2814"/>
    </w:p>
    <w:p w14:paraId="1BBCAED3" w14:textId="2FD3FC01" w:rsidR="00184617" w:rsidRPr="004D7DCA" w:rsidRDefault="00184617" w:rsidP="009D738F">
      <w:pPr>
        <w:pStyle w:val="1stpara"/>
        <w:rPr>
          <w:rFonts w:asciiTheme="majorBidi" w:hAnsiTheme="majorBidi" w:cstheme="majorBidi"/>
        </w:rPr>
      </w:pPr>
      <w:r w:rsidRPr="004D7DCA">
        <w:rPr>
          <w:rFonts w:asciiTheme="majorBidi" w:hAnsiTheme="majorBidi" w:cstheme="majorBidi"/>
          <w:u w:color="000000"/>
        </w:rPr>
        <w:t xml:space="preserve">The findings for Phase 3B </w:t>
      </w:r>
      <w:r w:rsidR="00FA3357" w:rsidRPr="004D7DCA">
        <w:rPr>
          <w:rFonts w:asciiTheme="majorBidi" w:hAnsiTheme="majorBidi" w:cstheme="majorBidi"/>
          <w:u w:color="000000"/>
        </w:rPr>
        <w:t>are</w:t>
      </w:r>
      <w:r w:rsidRPr="004D7DCA">
        <w:rPr>
          <w:rFonts w:asciiTheme="majorBidi" w:hAnsiTheme="majorBidi" w:cstheme="majorBidi"/>
          <w:u w:color="000000"/>
        </w:rPr>
        <w:t xml:space="preserve"> divided into 5 sections:</w:t>
      </w:r>
    </w:p>
    <w:p w14:paraId="308B959E" w14:textId="77777777" w:rsidR="00184617" w:rsidRPr="004D7DCA" w:rsidRDefault="00184617">
      <w:pPr>
        <w:pStyle w:val="1stpara"/>
        <w:numPr>
          <w:ilvl w:val="0"/>
          <w:numId w:val="100"/>
        </w:numPr>
        <w:rPr>
          <w:rFonts w:asciiTheme="majorBidi" w:hAnsiTheme="majorBidi" w:cstheme="majorBidi"/>
        </w:rPr>
      </w:pPr>
      <w:r w:rsidRPr="004D7DCA">
        <w:rPr>
          <w:rFonts w:asciiTheme="majorBidi" w:hAnsiTheme="majorBidi" w:cstheme="majorBidi"/>
        </w:rPr>
        <w:t>Reasons for foresight</w:t>
      </w:r>
    </w:p>
    <w:p w14:paraId="75F79461" w14:textId="77777777" w:rsidR="00184617" w:rsidRPr="004D7DCA" w:rsidRDefault="00184617">
      <w:pPr>
        <w:pStyle w:val="1stpara"/>
        <w:numPr>
          <w:ilvl w:val="0"/>
          <w:numId w:val="100"/>
        </w:numPr>
        <w:rPr>
          <w:rFonts w:asciiTheme="majorBidi" w:hAnsiTheme="majorBidi" w:cstheme="majorBidi"/>
        </w:rPr>
      </w:pPr>
      <w:r w:rsidRPr="004D7DCA">
        <w:rPr>
          <w:rFonts w:asciiTheme="majorBidi" w:hAnsiTheme="majorBidi" w:cstheme="majorBidi"/>
        </w:rPr>
        <w:t>Foresight practice</w:t>
      </w:r>
    </w:p>
    <w:p w14:paraId="3604401B" w14:textId="77777777" w:rsidR="00184617" w:rsidRPr="004D7DCA" w:rsidRDefault="00184617">
      <w:pPr>
        <w:pStyle w:val="1stpara"/>
        <w:numPr>
          <w:ilvl w:val="0"/>
          <w:numId w:val="100"/>
        </w:numPr>
        <w:rPr>
          <w:rFonts w:asciiTheme="majorBidi" w:hAnsiTheme="majorBidi" w:cstheme="majorBidi"/>
        </w:rPr>
      </w:pPr>
      <w:r w:rsidRPr="004D7DCA">
        <w:rPr>
          <w:rFonts w:asciiTheme="majorBidi" w:hAnsiTheme="majorBidi" w:cstheme="majorBidi"/>
        </w:rPr>
        <w:t>Factors influencing foresight implementation</w:t>
      </w:r>
    </w:p>
    <w:p w14:paraId="5C1C10D1" w14:textId="77777777" w:rsidR="00184617" w:rsidRPr="004D7DCA" w:rsidRDefault="00184617">
      <w:pPr>
        <w:pStyle w:val="1stpara"/>
        <w:numPr>
          <w:ilvl w:val="0"/>
          <w:numId w:val="100"/>
        </w:numPr>
        <w:rPr>
          <w:rFonts w:asciiTheme="majorBidi" w:hAnsiTheme="majorBidi" w:cstheme="majorBidi"/>
        </w:rPr>
      </w:pPr>
      <w:r w:rsidRPr="004D7DCA">
        <w:rPr>
          <w:rFonts w:asciiTheme="majorBidi" w:hAnsiTheme="majorBidi" w:cstheme="majorBidi"/>
        </w:rPr>
        <w:t>Challenges facing foresight implementation</w:t>
      </w:r>
    </w:p>
    <w:p w14:paraId="3BBE06EE" w14:textId="544F6893" w:rsidR="00184617" w:rsidRPr="004D7DCA" w:rsidRDefault="00184617">
      <w:pPr>
        <w:pStyle w:val="1stpara"/>
        <w:numPr>
          <w:ilvl w:val="0"/>
          <w:numId w:val="100"/>
        </w:numPr>
        <w:rPr>
          <w:rFonts w:asciiTheme="majorBidi" w:hAnsiTheme="majorBidi" w:cstheme="majorBidi"/>
        </w:rPr>
      </w:pPr>
      <w:r w:rsidRPr="004D7DCA">
        <w:rPr>
          <w:rFonts w:asciiTheme="majorBidi" w:hAnsiTheme="majorBidi" w:cstheme="majorBidi"/>
        </w:rPr>
        <w:t>Recommendations for foresight</w:t>
      </w:r>
    </w:p>
    <w:p w14:paraId="041CAC9C" w14:textId="77777777" w:rsidR="00184617" w:rsidRPr="004D7DCA" w:rsidRDefault="00184617" w:rsidP="00C509D9">
      <w:pPr>
        <w:pStyle w:val="Heading3"/>
      </w:pPr>
      <w:r w:rsidRPr="004D7DCA">
        <w:t xml:space="preserve">Reasons for </w:t>
      </w:r>
      <w:bookmarkStart w:id="2815" w:name="_headingh.3e8gvnb"/>
      <w:bookmarkEnd w:id="2815"/>
      <w:r w:rsidRPr="004D7DCA">
        <w:t>Foresight and Scenario Planning Practice</w:t>
      </w:r>
    </w:p>
    <w:p w14:paraId="5B168F79" w14:textId="751D0C9C" w:rsidR="00184617" w:rsidRPr="00684DAC" w:rsidRDefault="00A2201D">
      <w:pPr>
        <w:pStyle w:val="1stpara"/>
        <w:numPr>
          <w:ilvl w:val="0"/>
          <w:numId w:val="32"/>
        </w:numPr>
        <w:rPr>
          <w:rFonts w:asciiTheme="majorBidi" w:hAnsiTheme="majorBidi" w:cstheme="majorBidi"/>
          <w:iCs/>
          <w:u w:color="000000"/>
        </w:rPr>
      </w:pPr>
      <w:r w:rsidRPr="00684DAC">
        <w:rPr>
          <w:rFonts w:asciiTheme="majorBidi" w:hAnsiTheme="majorBidi" w:cstheme="majorBidi"/>
          <w:u w:color="000000"/>
        </w:rPr>
        <w:t>Longer</w:t>
      </w:r>
      <w:r w:rsidRPr="00684DAC">
        <w:rPr>
          <w:rFonts w:asciiTheme="majorBidi" w:hAnsiTheme="majorBidi" w:cstheme="majorBidi"/>
          <w:iCs/>
          <w:u w:color="000000"/>
        </w:rPr>
        <w:t>-</w:t>
      </w:r>
      <w:r w:rsidR="00184617" w:rsidRPr="00684DAC">
        <w:rPr>
          <w:rFonts w:asciiTheme="majorBidi" w:hAnsiTheme="majorBidi" w:cstheme="majorBidi"/>
          <w:iCs/>
          <w:u w:color="000000"/>
        </w:rPr>
        <w:t>term thinking and visuali</w:t>
      </w:r>
      <w:r w:rsidR="00F36391">
        <w:rPr>
          <w:rFonts w:asciiTheme="majorBidi" w:hAnsiTheme="majorBidi" w:cstheme="majorBidi"/>
          <w:iCs/>
          <w:u w:color="000000"/>
        </w:rPr>
        <w:t>s</w:t>
      </w:r>
      <w:r w:rsidR="00184617" w:rsidRPr="00684DAC">
        <w:rPr>
          <w:rFonts w:asciiTheme="majorBidi" w:hAnsiTheme="majorBidi" w:cstheme="majorBidi"/>
          <w:iCs/>
          <w:u w:color="000000"/>
        </w:rPr>
        <w:t>ing possible futures</w:t>
      </w:r>
    </w:p>
    <w:p w14:paraId="0B8AF4A5" w14:textId="46B8F7AD" w:rsidR="00184617" w:rsidRPr="004D7DCA" w:rsidRDefault="00184617" w:rsidP="00433D15">
      <w:pPr>
        <w:pStyle w:val="1stpara"/>
        <w:spacing w:after="0" w:afterAutospacing="0"/>
        <w:jc w:val="left"/>
        <w:rPr>
          <w:rFonts w:asciiTheme="majorBidi" w:eastAsia="Times New Roman" w:hAnsiTheme="majorBidi" w:cstheme="majorBidi"/>
          <w:iCs/>
          <w:u w:color="000000"/>
        </w:rPr>
      </w:pPr>
      <w:r w:rsidRPr="004D7DCA">
        <w:rPr>
          <w:rFonts w:asciiTheme="majorBidi" w:hAnsiTheme="majorBidi" w:cstheme="majorBidi"/>
          <w:u w:color="000000"/>
        </w:rPr>
        <w:t>Better</w:t>
      </w:r>
      <w:r w:rsidRPr="004D7DCA">
        <w:rPr>
          <w:rFonts w:asciiTheme="majorBidi" w:hAnsiTheme="majorBidi" w:cstheme="majorBidi"/>
          <w:iCs/>
          <w:u w:color="000000"/>
        </w:rPr>
        <w:t xml:space="preserve"> Informed Strategy Development</w:t>
      </w:r>
      <w:r w:rsidR="00433D15" w:rsidRPr="004D7DCA">
        <w:rPr>
          <w:rFonts w:asciiTheme="majorBidi" w:hAnsiTheme="majorBidi" w:cstheme="majorBidi"/>
          <w:iCs/>
          <w:u w:color="000000"/>
        </w:rPr>
        <w:t>:</w:t>
      </w:r>
    </w:p>
    <w:p w14:paraId="7DD7B579" w14:textId="7679B681" w:rsidR="00184617" w:rsidRPr="004D7DCA" w:rsidRDefault="00184617" w:rsidP="009D738F">
      <w:pPr>
        <w:pStyle w:val="NormalText"/>
        <w:rPr>
          <w:rFonts w:asciiTheme="majorBidi" w:eastAsia="Times New Roman" w:hAnsiTheme="majorBidi" w:cstheme="majorBidi"/>
          <w:u w:color="000000"/>
        </w:rPr>
      </w:pPr>
      <w:r w:rsidRPr="004D7DCA">
        <w:rPr>
          <w:rFonts w:asciiTheme="majorBidi" w:hAnsiTheme="majorBidi" w:cstheme="majorBidi"/>
          <w:u w:color="000000"/>
        </w:rPr>
        <w:t xml:space="preserve">Using scenarios, entities were able to develop specific strategies that could drive the Department toward a </w:t>
      </w:r>
      <w:r w:rsidRPr="004D7DCA">
        <w:rPr>
          <w:rStyle w:val="1stparaChar"/>
          <w:rFonts w:asciiTheme="majorBidi" w:hAnsiTheme="majorBidi" w:cstheme="majorBidi"/>
        </w:rPr>
        <w:t>preferred plausible</w:t>
      </w:r>
      <w:r w:rsidRPr="004D7DCA">
        <w:rPr>
          <w:rFonts w:asciiTheme="majorBidi" w:hAnsiTheme="majorBidi" w:cstheme="majorBidi"/>
          <w:u w:color="000000"/>
        </w:rPr>
        <w:t xml:space="preserve"> future.</w:t>
      </w:r>
      <w:r w:rsidR="00433D15" w:rsidRPr="004D7DCA">
        <w:rPr>
          <w:rFonts w:asciiTheme="majorBidi" w:hAnsiTheme="majorBidi" w:cstheme="majorBidi"/>
          <w:u w:color="000000"/>
        </w:rPr>
        <w:t xml:space="preserve"> </w:t>
      </w:r>
      <w:r w:rsidR="00A2201D" w:rsidRPr="004D7DCA">
        <w:rPr>
          <w:rFonts w:asciiTheme="majorBidi" w:hAnsiTheme="majorBidi" w:cstheme="majorBidi"/>
        </w:rPr>
        <w:t>“</w:t>
      </w:r>
      <w:r w:rsidRPr="004D7DCA">
        <w:rPr>
          <w:rFonts w:asciiTheme="majorBidi" w:hAnsiTheme="majorBidi" w:cstheme="majorBidi"/>
        </w:rPr>
        <w:t>It informed our short-term strategies, so think about it like we have something, more of a blueprint and our normal strategic planning cycle runs, there is the one-year refresh and also, we have the three-year cycle, strategy cycle. So, these are basic, usually at the end of a year, so people don</w:t>
      </w:r>
      <w:r w:rsidRPr="004D7DCA">
        <w:rPr>
          <w:rFonts w:asciiTheme="majorBidi" w:hAnsiTheme="majorBidi" w:cstheme="majorBidi"/>
          <w:rtl/>
        </w:rPr>
        <w:t>’</w:t>
      </w:r>
      <w:r w:rsidRPr="004D7DCA">
        <w:rPr>
          <w:rFonts w:asciiTheme="majorBidi" w:hAnsiTheme="majorBidi" w:cstheme="majorBidi"/>
        </w:rPr>
        <w:t>t know where to start after three years, and we were due in 2020 to update our strategy</w:t>
      </w:r>
      <w:r w:rsidR="00A2201D" w:rsidRPr="004D7DCA">
        <w:rPr>
          <w:rFonts w:asciiTheme="majorBidi" w:hAnsiTheme="majorBidi" w:cstheme="majorBidi"/>
        </w:rPr>
        <w:t>.”</w:t>
      </w:r>
      <w:r w:rsidRPr="004D7DCA">
        <w:rPr>
          <w:rFonts w:asciiTheme="majorBidi" w:hAnsiTheme="majorBidi" w:cstheme="majorBidi"/>
        </w:rPr>
        <w:t xml:space="preserve"> – (DOH)</w:t>
      </w:r>
      <w:r w:rsidR="00433D15" w:rsidRPr="004D7DCA">
        <w:rPr>
          <w:rFonts w:asciiTheme="majorBidi" w:hAnsiTheme="majorBidi" w:cstheme="majorBidi"/>
        </w:rPr>
        <w:t xml:space="preserve">. </w:t>
      </w:r>
      <w:r w:rsidRPr="004D7DCA">
        <w:rPr>
          <w:rFonts w:asciiTheme="majorBidi" w:hAnsiTheme="majorBidi" w:cstheme="majorBidi"/>
          <w:u w:color="000000"/>
        </w:rPr>
        <w:t>Scenarios have a particular benefit in that they can be used to organi</w:t>
      </w:r>
      <w:r w:rsidR="00F36391">
        <w:rPr>
          <w:rFonts w:asciiTheme="majorBidi" w:hAnsiTheme="majorBidi" w:cstheme="majorBidi"/>
          <w:u w:color="000000"/>
        </w:rPr>
        <w:t>s</w:t>
      </w:r>
      <w:r w:rsidRPr="004D7DCA">
        <w:rPr>
          <w:rFonts w:asciiTheme="majorBidi" w:hAnsiTheme="majorBidi" w:cstheme="majorBidi"/>
          <w:u w:color="000000"/>
        </w:rPr>
        <w:t xml:space="preserve">e the various possibilities into narratives that are easier for executives to grasp and use than </w:t>
      </w:r>
      <w:r w:rsidR="00A2201D" w:rsidRPr="004D7DCA">
        <w:rPr>
          <w:rFonts w:asciiTheme="majorBidi" w:hAnsiTheme="majorBidi" w:cstheme="majorBidi"/>
          <w:u w:color="000000"/>
        </w:rPr>
        <w:t xml:space="preserve">large </w:t>
      </w:r>
      <w:r w:rsidRPr="004D7DCA">
        <w:rPr>
          <w:rFonts w:asciiTheme="majorBidi" w:hAnsiTheme="majorBidi" w:cstheme="majorBidi"/>
          <w:u w:color="000000"/>
        </w:rPr>
        <w:t>volumes of data.</w:t>
      </w:r>
    </w:p>
    <w:p w14:paraId="5759D5E5" w14:textId="699FCFDB" w:rsidR="00184617" w:rsidRPr="004D7DCA" w:rsidRDefault="00A2201D" w:rsidP="00433D15">
      <w:pPr>
        <w:pStyle w:val="Quote"/>
        <w:ind w:left="0"/>
        <w:rPr>
          <w:rFonts w:asciiTheme="majorBidi" w:hAnsiTheme="majorBidi" w:cstheme="majorBidi"/>
          <w:i/>
          <w:iCs/>
        </w:rPr>
      </w:pPr>
      <w:r w:rsidRPr="004D7DCA">
        <w:rPr>
          <w:rFonts w:asciiTheme="majorBidi" w:hAnsiTheme="majorBidi" w:cstheme="majorBidi"/>
        </w:rPr>
        <w:t>“</w:t>
      </w:r>
      <w:r w:rsidR="00184617" w:rsidRPr="004D7DCA">
        <w:rPr>
          <w:rFonts w:asciiTheme="majorBidi" w:hAnsiTheme="majorBidi" w:cstheme="majorBidi"/>
        </w:rPr>
        <w:t>We want to ensure that we made the right decision, especially that these decisions will be shared with key stakeholders with minsters, farmers, food security decision-makers and policies will change based on this</w:t>
      </w:r>
      <w:r w:rsidR="002875EB" w:rsidRPr="004D7DCA">
        <w:rPr>
          <w:rFonts w:asciiTheme="majorBidi" w:hAnsiTheme="majorBidi" w:cstheme="majorBidi"/>
        </w:rPr>
        <w:t>.” –</w:t>
      </w:r>
      <w:r w:rsidR="00184617" w:rsidRPr="004D7DCA">
        <w:rPr>
          <w:rFonts w:asciiTheme="majorBidi" w:hAnsiTheme="majorBidi" w:cstheme="majorBidi"/>
        </w:rPr>
        <w:t xml:space="preserve"> (ADFSA)</w:t>
      </w:r>
    </w:p>
    <w:p w14:paraId="47430591" w14:textId="77777777" w:rsidR="00433D15" w:rsidRPr="004D7DCA" w:rsidRDefault="00184617" w:rsidP="00433D15">
      <w:pPr>
        <w:pStyle w:val="1stpara"/>
        <w:spacing w:after="0" w:afterAutospacing="0"/>
        <w:jc w:val="left"/>
        <w:rPr>
          <w:rFonts w:asciiTheme="majorBidi" w:hAnsiTheme="majorBidi" w:cstheme="majorBidi"/>
          <w:u w:color="000000"/>
        </w:rPr>
      </w:pPr>
      <w:r w:rsidRPr="004D7DCA">
        <w:rPr>
          <w:rFonts w:asciiTheme="majorBidi" w:hAnsiTheme="majorBidi" w:cstheme="majorBidi"/>
          <w:u w:color="000000"/>
        </w:rPr>
        <w:t>Think of the unthinkable</w:t>
      </w:r>
      <w:r w:rsidR="00433D15" w:rsidRPr="004D7DCA">
        <w:rPr>
          <w:rFonts w:asciiTheme="majorBidi" w:hAnsiTheme="majorBidi" w:cstheme="majorBidi"/>
          <w:u w:color="000000"/>
        </w:rPr>
        <w:t xml:space="preserve">: </w:t>
      </w:r>
    </w:p>
    <w:p w14:paraId="7C5EEB84" w14:textId="77777777" w:rsidR="00433D15" w:rsidRPr="004D7DCA" w:rsidRDefault="00184617" w:rsidP="00433D15">
      <w:pPr>
        <w:pStyle w:val="1stpara"/>
        <w:spacing w:after="0" w:afterAutospacing="0"/>
        <w:jc w:val="left"/>
        <w:rPr>
          <w:rFonts w:asciiTheme="majorBidi" w:hAnsiTheme="majorBidi" w:cstheme="majorBidi"/>
          <w:u w:color="000000"/>
        </w:rPr>
      </w:pPr>
      <w:r w:rsidRPr="004D7DCA">
        <w:rPr>
          <w:rStyle w:val="1stparaChar"/>
          <w:rFonts w:asciiTheme="majorBidi" w:hAnsiTheme="majorBidi" w:cstheme="majorBidi"/>
        </w:rPr>
        <w:t>Aiming to encourage stakeholders to think broadly and creatively about key issues and/or changes that may affect the institution. Scenario planning can provide a mechanism for solving complex problems and developing new</w:t>
      </w:r>
      <w:r w:rsidRPr="004D7DCA">
        <w:rPr>
          <w:rFonts w:asciiTheme="majorBidi" w:hAnsiTheme="majorBidi" w:cstheme="majorBidi"/>
          <w:u w:color="000000"/>
        </w:rPr>
        <w:t xml:space="preserve"> and creative solutions to challenging leaders in times of great uncertainty. For example, the management on DOH used the foresight tools to test the stakeholder appetite to establish the unit</w:t>
      </w:r>
      <w:r w:rsidR="00A2201D" w:rsidRPr="004D7DCA">
        <w:rPr>
          <w:rFonts w:asciiTheme="majorBidi" w:hAnsiTheme="majorBidi" w:cstheme="majorBidi"/>
          <w:u w:color="000000"/>
        </w:rPr>
        <w:t>,</w:t>
      </w:r>
      <w:r w:rsidRPr="004D7DCA">
        <w:rPr>
          <w:rFonts w:asciiTheme="majorBidi" w:hAnsiTheme="majorBidi" w:cstheme="majorBidi"/>
          <w:u w:color="000000"/>
        </w:rPr>
        <w:t xml:space="preserve"> as men</w:t>
      </w:r>
      <w:r w:rsidR="00433D15" w:rsidRPr="004D7DCA">
        <w:rPr>
          <w:rFonts w:asciiTheme="majorBidi" w:hAnsiTheme="majorBidi" w:cstheme="majorBidi"/>
          <w:u w:color="000000"/>
        </w:rPr>
        <w:t xml:space="preserve">tioned by the foresight manager. </w:t>
      </w:r>
    </w:p>
    <w:p w14:paraId="7FFB134A" w14:textId="222D2982" w:rsidR="00184617" w:rsidRPr="004D7DCA" w:rsidRDefault="00184617" w:rsidP="00433D15">
      <w:pPr>
        <w:pStyle w:val="1stpara"/>
        <w:spacing w:after="240" w:afterAutospacing="0"/>
        <w:jc w:val="left"/>
        <w:rPr>
          <w:rFonts w:asciiTheme="majorBidi" w:eastAsia="Times New Roman" w:hAnsiTheme="majorBidi" w:cstheme="majorBidi"/>
          <w:i/>
          <w:iCs/>
          <w:u w:color="000000"/>
        </w:rPr>
      </w:pPr>
      <w:r w:rsidRPr="00C509D9">
        <w:rPr>
          <w:rFonts w:asciiTheme="majorBidi" w:hAnsiTheme="majorBidi" w:cstheme="majorBidi"/>
          <w:u w:color="000000"/>
          <w:rtl/>
        </w:rPr>
        <w:t>“</w:t>
      </w:r>
      <w:r w:rsidRPr="004D7DCA">
        <w:rPr>
          <w:rStyle w:val="QuoteChar"/>
          <w:rFonts w:asciiTheme="majorBidi" w:eastAsia="Arial Unicode MS" w:hAnsiTheme="majorBidi" w:cstheme="majorBidi"/>
        </w:rPr>
        <w:t xml:space="preserve">Establishment of the Foresight department </w:t>
      </w:r>
      <w:r w:rsidR="00133466" w:rsidRPr="004D7DCA">
        <w:rPr>
          <w:rStyle w:val="QuoteChar"/>
          <w:rFonts w:asciiTheme="majorBidi" w:eastAsia="Arial Unicode MS" w:hAnsiTheme="majorBidi" w:cstheme="majorBidi"/>
        </w:rPr>
        <w:t>i</w:t>
      </w:r>
      <w:r w:rsidRPr="004D7DCA">
        <w:rPr>
          <w:rStyle w:val="QuoteChar"/>
          <w:rFonts w:asciiTheme="majorBidi" w:eastAsia="Arial Unicode MS" w:hAnsiTheme="majorBidi" w:cstheme="majorBidi"/>
        </w:rPr>
        <w:t>n DOH was a well-planned and structured way. The</w:t>
      </w:r>
      <w:r w:rsidR="007743AD" w:rsidRPr="004D7DCA">
        <w:rPr>
          <w:rStyle w:val="QuoteChar"/>
          <w:rFonts w:asciiTheme="majorBidi" w:eastAsia="Arial Unicode MS" w:hAnsiTheme="majorBidi" w:cstheme="majorBidi"/>
        </w:rPr>
        <w:t>y aimed</w:t>
      </w:r>
      <w:r w:rsidRPr="004D7DCA">
        <w:rPr>
          <w:rStyle w:val="QuoteChar"/>
          <w:rFonts w:asciiTheme="majorBidi" w:eastAsia="Arial Unicode MS" w:hAnsiTheme="majorBidi" w:cstheme="majorBidi"/>
        </w:rPr>
        <w:t xml:space="preserve"> to understand more about what they wanted to do with foresight and inform and promote foresight within the health sector</w:t>
      </w:r>
      <w:r w:rsidR="00133466" w:rsidRPr="004D7DCA">
        <w:rPr>
          <w:rStyle w:val="QuoteChar"/>
          <w:rFonts w:asciiTheme="majorBidi" w:eastAsia="Arial Unicode MS" w:hAnsiTheme="majorBidi" w:cstheme="majorBidi"/>
        </w:rPr>
        <w:t>.</w:t>
      </w:r>
      <w:r w:rsidRPr="004D7DCA">
        <w:rPr>
          <w:rStyle w:val="QuoteChar"/>
          <w:rFonts w:asciiTheme="majorBidi" w:eastAsia="Arial Unicode MS" w:hAnsiTheme="majorBidi" w:cstheme="majorBidi"/>
        </w:rPr>
        <w:t>” – (DOH)</w:t>
      </w:r>
    </w:p>
    <w:p w14:paraId="5E74B49B" w14:textId="77777777" w:rsidR="00433D15" w:rsidRPr="004D7DCA" w:rsidRDefault="00433D15" w:rsidP="00433D15">
      <w:pPr>
        <w:pStyle w:val="1stpara"/>
        <w:spacing w:after="0" w:afterAutospacing="0"/>
        <w:jc w:val="left"/>
        <w:rPr>
          <w:rFonts w:asciiTheme="majorBidi" w:hAnsiTheme="majorBidi" w:cstheme="majorBidi"/>
          <w:b/>
          <w:u w:color="000000"/>
        </w:rPr>
      </w:pPr>
      <w:bookmarkStart w:id="2816" w:name="_headingh.4ddeoix"/>
      <w:bookmarkEnd w:id="2816"/>
      <w:r w:rsidRPr="004D7DCA">
        <w:rPr>
          <w:rFonts w:asciiTheme="majorBidi" w:hAnsiTheme="majorBidi" w:cstheme="majorBidi"/>
          <w:b/>
          <w:u w:color="000000"/>
        </w:rPr>
        <w:lastRenderedPageBreak/>
        <w:t>As a basis for testing strategy</w:t>
      </w:r>
    </w:p>
    <w:p w14:paraId="007D4943" w14:textId="399E1846" w:rsidR="00433D15" w:rsidRPr="004D7DCA" w:rsidRDefault="00A2201D" w:rsidP="00433D15">
      <w:pPr>
        <w:pStyle w:val="1stpara"/>
        <w:jc w:val="left"/>
        <w:rPr>
          <w:rFonts w:asciiTheme="majorBidi" w:hAnsiTheme="majorBidi" w:cstheme="majorBidi"/>
          <w:u w:color="000000"/>
        </w:rPr>
      </w:pPr>
      <w:r w:rsidRPr="004D7DCA">
        <w:rPr>
          <w:rStyle w:val="1stparaChar"/>
          <w:rFonts w:asciiTheme="majorBidi" w:hAnsiTheme="majorBidi" w:cstheme="majorBidi"/>
        </w:rPr>
        <w:t>The s</w:t>
      </w:r>
      <w:r w:rsidR="00184617" w:rsidRPr="004D7DCA">
        <w:rPr>
          <w:rStyle w:val="1stparaChar"/>
          <w:rFonts w:asciiTheme="majorBidi" w:hAnsiTheme="majorBidi" w:cstheme="majorBidi"/>
        </w:rPr>
        <w:t xml:space="preserve">cenarios </w:t>
      </w:r>
      <w:r w:rsidRPr="004D7DCA">
        <w:rPr>
          <w:rStyle w:val="1stparaChar"/>
          <w:rFonts w:asciiTheme="majorBidi" w:hAnsiTheme="majorBidi" w:cstheme="majorBidi"/>
        </w:rPr>
        <w:t xml:space="preserve">were </w:t>
      </w:r>
      <w:r w:rsidR="00184617" w:rsidRPr="004D7DCA">
        <w:rPr>
          <w:rStyle w:val="1stparaChar"/>
          <w:rFonts w:asciiTheme="majorBidi" w:hAnsiTheme="majorBidi" w:cstheme="majorBidi"/>
        </w:rPr>
        <w:t>used to wind tunnel strategies</w:t>
      </w:r>
      <w:r w:rsidR="00184617" w:rsidRPr="004D7DCA">
        <w:rPr>
          <w:rFonts w:asciiTheme="majorBidi" w:hAnsiTheme="majorBidi" w:cstheme="majorBidi"/>
          <w:u w:color="000000"/>
        </w:rPr>
        <w:t xml:space="preserve"> or strategic options</w:t>
      </w:r>
      <w:r w:rsidR="00133466" w:rsidRPr="004D7DCA">
        <w:rPr>
          <w:rFonts w:asciiTheme="majorBidi" w:hAnsiTheme="majorBidi" w:cstheme="majorBidi"/>
          <w:u w:color="000000"/>
        </w:rPr>
        <w:t>, as</w:t>
      </w:r>
      <w:r w:rsidR="00184617" w:rsidRPr="004D7DCA">
        <w:rPr>
          <w:rFonts w:asciiTheme="majorBidi" w:hAnsiTheme="majorBidi" w:cstheme="majorBidi"/>
          <w:u w:color="000000"/>
        </w:rPr>
        <w:t xml:space="preserve"> a mechanism for consideration of which strategies are likely to be most effective in which situations. </w:t>
      </w:r>
    </w:p>
    <w:p w14:paraId="63EC31B9" w14:textId="43E65DD7" w:rsidR="00184617" w:rsidRPr="004D7DCA" w:rsidRDefault="00433D15" w:rsidP="00433D15">
      <w:pPr>
        <w:pStyle w:val="1stpara"/>
        <w:jc w:val="left"/>
        <w:rPr>
          <w:rFonts w:asciiTheme="majorBidi" w:hAnsiTheme="majorBidi" w:cstheme="majorBidi"/>
          <w:b/>
          <w:u w:color="000000"/>
        </w:rPr>
      </w:pPr>
      <w:r w:rsidRPr="004D7DCA">
        <w:rPr>
          <w:rFonts w:asciiTheme="majorBidi" w:hAnsiTheme="majorBidi" w:cstheme="majorBidi"/>
          <w:u w:color="000000"/>
        </w:rPr>
        <w:t>“</w:t>
      </w:r>
      <w:r w:rsidR="00184617" w:rsidRPr="004D7DCA">
        <w:rPr>
          <w:rFonts w:asciiTheme="majorBidi" w:hAnsiTheme="majorBidi" w:cstheme="majorBidi"/>
        </w:rPr>
        <w:t>It gives you somehow clarity on what kind of strategic actions or initiatives that you need to do and in which priority that you need to do them in order” – (ADEK)</w:t>
      </w:r>
    </w:p>
    <w:p w14:paraId="773C67B0" w14:textId="01160A2E" w:rsidR="00184617" w:rsidRPr="004D7DCA" w:rsidRDefault="00184617" w:rsidP="00433D15">
      <w:pPr>
        <w:pStyle w:val="Quote"/>
        <w:ind w:left="0"/>
        <w:rPr>
          <w:rFonts w:asciiTheme="majorBidi" w:hAnsiTheme="majorBidi" w:cstheme="majorBidi"/>
          <w:i/>
          <w:iCs/>
          <w:sz w:val="24"/>
          <w:szCs w:val="24"/>
        </w:rPr>
      </w:pPr>
      <w:r w:rsidRPr="004D7DCA">
        <w:rPr>
          <w:rFonts w:asciiTheme="majorBidi" w:hAnsiTheme="majorBidi" w:cstheme="majorBidi"/>
        </w:rPr>
        <w:t>"Dig down on each required subject so we have detailed analytics, and we know where we are heading, and the second thing when we go to the goal-setting, when we bring the consultants or the expert house, we can run the conversation and challenge him, instead of him just dumping his views on us</w:t>
      </w:r>
      <w:r w:rsidR="00133466" w:rsidRPr="004D7DCA">
        <w:rPr>
          <w:rFonts w:asciiTheme="majorBidi" w:hAnsiTheme="majorBidi" w:cstheme="majorBidi"/>
        </w:rPr>
        <w:t>.</w:t>
      </w:r>
      <w:r w:rsidRPr="004D7DCA">
        <w:rPr>
          <w:rFonts w:asciiTheme="majorBidi" w:hAnsiTheme="majorBidi" w:cstheme="majorBidi"/>
        </w:rPr>
        <w:t>”</w:t>
      </w:r>
      <w:r w:rsidR="00A91F0C" w:rsidRPr="004D7DCA">
        <w:rPr>
          <w:rFonts w:asciiTheme="majorBidi" w:hAnsiTheme="majorBidi" w:cstheme="majorBidi"/>
        </w:rPr>
        <w:t xml:space="preserve"> –</w:t>
      </w:r>
      <w:r w:rsidRPr="004D7DCA">
        <w:rPr>
          <w:rFonts w:asciiTheme="majorBidi" w:hAnsiTheme="majorBidi" w:cstheme="majorBidi"/>
        </w:rPr>
        <w:t xml:space="preserve"> (ADFSA) </w:t>
      </w:r>
    </w:p>
    <w:p w14:paraId="6362B0D7" w14:textId="77777777" w:rsidR="00184617" w:rsidRPr="004D7DCA" w:rsidRDefault="00184617" w:rsidP="00433D15">
      <w:pPr>
        <w:pStyle w:val="1stpara"/>
        <w:spacing w:after="0" w:afterAutospacing="0"/>
        <w:jc w:val="left"/>
        <w:rPr>
          <w:rFonts w:asciiTheme="majorBidi" w:hAnsiTheme="majorBidi" w:cstheme="majorBidi"/>
          <w:b/>
          <w:u w:color="000000"/>
        </w:rPr>
      </w:pPr>
      <w:r w:rsidRPr="004D7DCA">
        <w:rPr>
          <w:rFonts w:asciiTheme="majorBidi" w:hAnsiTheme="majorBidi" w:cstheme="majorBidi"/>
          <w:b/>
          <w:u w:color="000000"/>
        </w:rPr>
        <w:t>Managing uncertainties and developing resilience</w:t>
      </w:r>
    </w:p>
    <w:p w14:paraId="5C270324" w14:textId="0A6C2A57" w:rsidR="00184617" w:rsidRPr="004D7DCA" w:rsidRDefault="00184617" w:rsidP="009D738F">
      <w:pPr>
        <w:pStyle w:val="1stpara"/>
        <w:rPr>
          <w:rFonts w:asciiTheme="majorBidi" w:eastAsia="Times New Roman" w:hAnsiTheme="majorBidi" w:cstheme="majorBidi"/>
          <w:u w:color="000000"/>
        </w:rPr>
      </w:pPr>
      <w:r w:rsidRPr="004D7DCA">
        <w:rPr>
          <w:rFonts w:asciiTheme="majorBidi" w:hAnsiTheme="majorBidi" w:cstheme="majorBidi"/>
          <w:u w:color="000000"/>
        </w:rPr>
        <w:t xml:space="preserve">While driven and motivated by the Abu Dhabi Excellence Award to be innovative with public sector management, </w:t>
      </w:r>
      <w:r w:rsidR="00A2201D" w:rsidRPr="004D7DCA">
        <w:rPr>
          <w:rFonts w:asciiTheme="majorBidi" w:hAnsiTheme="majorBidi" w:cstheme="majorBidi"/>
          <w:u w:color="000000"/>
        </w:rPr>
        <w:t>most Abu Dhabi government entities' foresight and scenario planning initiatives were also triggered by the need for resilience and</w:t>
      </w:r>
      <w:r w:rsidRPr="004D7DCA">
        <w:rPr>
          <w:rFonts w:asciiTheme="majorBidi" w:hAnsiTheme="majorBidi" w:cstheme="majorBidi"/>
          <w:u w:color="000000"/>
        </w:rPr>
        <w:t xml:space="preserve"> radical alternative views about the future</w:t>
      </w:r>
      <w:r w:rsidR="00D6503A" w:rsidRPr="004D7DCA">
        <w:rPr>
          <w:rFonts w:asciiTheme="majorBidi" w:hAnsiTheme="majorBidi" w:cstheme="majorBidi"/>
          <w:u w:color="000000"/>
        </w:rPr>
        <w:t>.</w:t>
      </w:r>
      <w:r w:rsidR="00D6503A">
        <w:rPr>
          <w:rFonts w:asciiTheme="majorBidi" w:hAnsiTheme="majorBidi" w:cstheme="majorBidi"/>
          <w:u w:color="000000"/>
        </w:rPr>
        <w:t xml:space="preserve"> </w:t>
      </w:r>
      <w:r w:rsidRPr="004D7DCA">
        <w:rPr>
          <w:rFonts w:asciiTheme="majorBidi" w:hAnsiTheme="majorBidi" w:cstheme="majorBidi"/>
          <w:u w:color="000000"/>
        </w:rPr>
        <w:t>This need to be resilient bec</w:t>
      </w:r>
      <w:r w:rsidR="00133466" w:rsidRPr="004D7DCA">
        <w:rPr>
          <w:rFonts w:asciiTheme="majorBidi" w:hAnsiTheme="majorBidi" w:cstheme="majorBidi"/>
          <w:u w:color="000000"/>
        </w:rPr>
        <w:t>a</w:t>
      </w:r>
      <w:r w:rsidRPr="004D7DCA">
        <w:rPr>
          <w:rFonts w:asciiTheme="majorBidi" w:hAnsiTheme="majorBidi" w:cstheme="majorBidi"/>
          <w:u w:color="000000"/>
        </w:rPr>
        <w:t>me</w:t>
      </w:r>
      <w:r w:rsidR="00133466" w:rsidRPr="004D7DCA">
        <w:rPr>
          <w:rFonts w:asciiTheme="majorBidi" w:hAnsiTheme="majorBidi" w:cstheme="majorBidi"/>
          <w:u w:color="000000"/>
        </w:rPr>
        <w:t xml:space="preserve"> </w:t>
      </w:r>
      <w:r w:rsidRPr="004D7DCA">
        <w:rPr>
          <w:rFonts w:asciiTheme="majorBidi" w:hAnsiTheme="majorBidi" w:cstheme="majorBidi"/>
          <w:u w:color="000000"/>
        </w:rPr>
        <w:t xml:space="preserve">more pressing </w:t>
      </w:r>
      <w:r w:rsidR="00133466" w:rsidRPr="004D7DCA">
        <w:rPr>
          <w:rFonts w:asciiTheme="majorBidi" w:hAnsiTheme="majorBidi" w:cstheme="majorBidi"/>
          <w:u w:color="000000"/>
        </w:rPr>
        <w:t xml:space="preserve">with </w:t>
      </w:r>
      <w:r w:rsidRPr="004D7DCA">
        <w:rPr>
          <w:rFonts w:asciiTheme="majorBidi" w:hAnsiTheme="majorBidi" w:cstheme="majorBidi"/>
          <w:u w:color="000000"/>
        </w:rPr>
        <w:t xml:space="preserve">the </w:t>
      </w:r>
      <w:r w:rsidR="00D56B12">
        <w:rPr>
          <w:rFonts w:asciiTheme="majorBidi" w:hAnsiTheme="majorBidi" w:cstheme="majorBidi"/>
          <w:u w:color="000000"/>
        </w:rPr>
        <w:t>COVID-</w:t>
      </w:r>
      <w:r w:rsidR="00133466" w:rsidRPr="004D7DCA">
        <w:rPr>
          <w:rFonts w:asciiTheme="majorBidi" w:hAnsiTheme="majorBidi" w:cstheme="majorBidi"/>
          <w:u w:color="000000"/>
        </w:rPr>
        <w:t xml:space="preserve">19 </w:t>
      </w:r>
      <w:r w:rsidRPr="004D7DCA">
        <w:rPr>
          <w:rFonts w:asciiTheme="majorBidi" w:hAnsiTheme="majorBidi" w:cstheme="majorBidi"/>
          <w:u w:color="000000"/>
        </w:rPr>
        <w:t>pandemic</w:t>
      </w:r>
      <w:r w:rsidR="00133466" w:rsidRPr="004D7DCA">
        <w:rPr>
          <w:rFonts w:asciiTheme="majorBidi" w:hAnsiTheme="majorBidi" w:cstheme="majorBidi"/>
          <w:u w:color="000000"/>
        </w:rPr>
        <w:t>, which</w:t>
      </w:r>
      <w:r w:rsidRPr="004D7DCA">
        <w:rPr>
          <w:rFonts w:asciiTheme="majorBidi" w:hAnsiTheme="majorBidi" w:cstheme="majorBidi"/>
          <w:u w:color="000000"/>
        </w:rPr>
        <w:t xml:space="preserve"> disrupted </w:t>
      </w:r>
      <w:r w:rsidR="00133466" w:rsidRPr="004D7DCA">
        <w:rPr>
          <w:rFonts w:asciiTheme="majorBidi" w:hAnsiTheme="majorBidi" w:cstheme="majorBidi"/>
          <w:u w:color="000000"/>
        </w:rPr>
        <w:t xml:space="preserve">Phase 3 </w:t>
      </w:r>
      <w:r w:rsidRPr="004D7DCA">
        <w:rPr>
          <w:rFonts w:asciiTheme="majorBidi" w:hAnsiTheme="majorBidi" w:cstheme="majorBidi"/>
          <w:u w:color="000000"/>
        </w:rPr>
        <w:t xml:space="preserve">and continues </w:t>
      </w:r>
      <w:r w:rsidR="00E04D24" w:rsidRPr="004D7DCA">
        <w:rPr>
          <w:rFonts w:asciiTheme="majorBidi" w:hAnsiTheme="majorBidi" w:cstheme="majorBidi"/>
          <w:u w:color="000000"/>
        </w:rPr>
        <w:t>to disrupt the</w:t>
      </w:r>
      <w:r w:rsidRPr="004D7DCA">
        <w:rPr>
          <w:rFonts w:asciiTheme="majorBidi" w:hAnsiTheme="majorBidi" w:cstheme="majorBidi"/>
          <w:u w:color="000000"/>
        </w:rPr>
        <w:t xml:space="preserve"> way people live</w:t>
      </w:r>
      <w:r w:rsidR="00E04D24" w:rsidRPr="004D7DCA">
        <w:rPr>
          <w:rFonts w:asciiTheme="majorBidi" w:hAnsiTheme="majorBidi" w:cstheme="majorBidi"/>
          <w:u w:color="000000"/>
        </w:rPr>
        <w:t xml:space="preserve"> and</w:t>
      </w:r>
      <w:r w:rsidRPr="004D7DCA">
        <w:rPr>
          <w:rFonts w:asciiTheme="majorBidi" w:hAnsiTheme="majorBidi" w:cstheme="majorBidi"/>
          <w:u w:color="000000"/>
        </w:rPr>
        <w:t xml:space="preserve"> the way businesses operate</w:t>
      </w:r>
      <w:r w:rsidR="00E04D24" w:rsidRPr="004D7DCA">
        <w:rPr>
          <w:rFonts w:asciiTheme="majorBidi" w:hAnsiTheme="majorBidi" w:cstheme="majorBidi"/>
          <w:u w:color="000000"/>
        </w:rPr>
        <w:t xml:space="preserve"> while this is being written. T</w:t>
      </w:r>
      <w:r w:rsidRPr="004D7DCA">
        <w:rPr>
          <w:rFonts w:asciiTheme="majorBidi" w:hAnsiTheme="majorBidi" w:cstheme="majorBidi"/>
          <w:u w:color="000000"/>
        </w:rPr>
        <w:t xml:space="preserve">he government </w:t>
      </w:r>
      <w:r w:rsidR="00605005" w:rsidRPr="004D7DCA">
        <w:rPr>
          <w:rFonts w:asciiTheme="majorBidi" w:hAnsiTheme="majorBidi" w:cstheme="majorBidi"/>
          <w:u w:color="000000"/>
        </w:rPr>
        <w:t>must</w:t>
      </w:r>
      <w:r w:rsidRPr="004D7DCA">
        <w:rPr>
          <w:rFonts w:asciiTheme="majorBidi" w:hAnsiTheme="majorBidi" w:cstheme="majorBidi"/>
          <w:u w:color="000000"/>
        </w:rPr>
        <w:t xml:space="preserve"> react and adapt </w:t>
      </w:r>
      <w:r w:rsidR="00FA3357" w:rsidRPr="004D7DCA">
        <w:rPr>
          <w:rFonts w:asciiTheme="majorBidi" w:hAnsiTheme="majorBidi" w:cstheme="majorBidi"/>
          <w:u w:color="000000"/>
        </w:rPr>
        <w:t>accordingly. The</w:t>
      </w:r>
      <w:r w:rsidRPr="004D7DCA">
        <w:rPr>
          <w:rFonts w:asciiTheme="majorBidi" w:hAnsiTheme="majorBidi" w:cstheme="majorBidi"/>
          <w:u w:color="000000"/>
        </w:rPr>
        <w:t xml:space="preserve"> entities wanted </w:t>
      </w:r>
      <w:r w:rsidR="00605005" w:rsidRPr="004D7DCA">
        <w:rPr>
          <w:rFonts w:asciiTheme="majorBidi" w:hAnsiTheme="majorBidi" w:cstheme="majorBidi"/>
          <w:u w:color="000000"/>
        </w:rPr>
        <w:t>tools</w:t>
      </w:r>
      <w:r w:rsidRPr="004D7DCA">
        <w:rPr>
          <w:rFonts w:asciiTheme="majorBidi" w:hAnsiTheme="majorBidi" w:cstheme="majorBidi"/>
          <w:u w:color="000000"/>
        </w:rPr>
        <w:t xml:space="preserve"> to help them develop robust, resilient strategies in addition to the conventional SWOT and PESTLE analysis.</w:t>
      </w:r>
    </w:p>
    <w:p w14:paraId="5FB07084" w14:textId="72A0FFD4" w:rsidR="00184617" w:rsidRPr="004D7DCA" w:rsidRDefault="00184617" w:rsidP="00433D15">
      <w:pPr>
        <w:pStyle w:val="Quote"/>
        <w:ind w:left="0"/>
        <w:rPr>
          <w:rFonts w:asciiTheme="majorBidi" w:hAnsiTheme="majorBidi" w:cstheme="majorBidi"/>
          <w:i/>
          <w:iCs/>
        </w:rPr>
      </w:pPr>
      <w:r w:rsidRPr="004D7DCA">
        <w:rPr>
          <w:rFonts w:asciiTheme="majorBidi" w:hAnsiTheme="majorBidi" w:cstheme="majorBidi"/>
        </w:rPr>
        <w:t>"Foresight started in the Department of Health as part of a vision from the Executive Director of Strategic Affairs. He noticed a gap in the planning and looking at risks and the resilience of the health sector and thought why not start a programme for foresight and futures studies?” – (DOH)</w:t>
      </w:r>
    </w:p>
    <w:p w14:paraId="0ED95C23" w14:textId="25835902" w:rsidR="00184617" w:rsidRPr="004D7DCA" w:rsidRDefault="00433D15" w:rsidP="00433D15">
      <w:pPr>
        <w:pStyle w:val="Quote"/>
        <w:ind w:left="0"/>
        <w:rPr>
          <w:rFonts w:asciiTheme="majorBidi" w:hAnsiTheme="majorBidi" w:cstheme="majorBidi"/>
          <w:i/>
          <w:iCs/>
        </w:rPr>
      </w:pPr>
      <w:r w:rsidRPr="004D7DCA">
        <w:rPr>
          <w:rFonts w:asciiTheme="majorBidi" w:hAnsiTheme="majorBidi" w:cstheme="majorBidi"/>
          <w:lang w:val="en-IN"/>
        </w:rPr>
        <w:t>“</w:t>
      </w:r>
      <w:r w:rsidR="00184617" w:rsidRPr="004D7DCA">
        <w:rPr>
          <w:rFonts w:asciiTheme="majorBidi" w:hAnsiTheme="majorBidi" w:cstheme="majorBidi"/>
        </w:rPr>
        <w:t>When the future foresight came in</w:t>
      </w:r>
      <w:r w:rsidR="007743AD" w:rsidRPr="004D7DCA">
        <w:rPr>
          <w:rFonts w:asciiTheme="majorBidi" w:hAnsiTheme="majorBidi" w:cstheme="majorBidi"/>
        </w:rPr>
        <w:t>to</w:t>
      </w:r>
      <w:r w:rsidR="00184617" w:rsidRPr="004D7DCA">
        <w:rPr>
          <w:rFonts w:asciiTheme="majorBidi" w:hAnsiTheme="majorBidi" w:cstheme="majorBidi"/>
        </w:rPr>
        <w:t xml:space="preserve"> the picture by the year 2014, I think, as part of the Excellence Award of the Abu Dhabi Excellence Award 2015, we started to look at the scenario plan from a different perspective, instead of just changing small variables we would have radically different views of the future</w:t>
      </w:r>
      <w:r w:rsidR="00A2201D" w:rsidRPr="004D7DCA">
        <w:rPr>
          <w:rFonts w:asciiTheme="majorBidi" w:hAnsiTheme="majorBidi" w:cstheme="majorBidi"/>
        </w:rPr>
        <w:t>.</w:t>
      </w:r>
      <w:r w:rsidR="00184617" w:rsidRPr="004D7DCA">
        <w:rPr>
          <w:rFonts w:asciiTheme="majorBidi" w:hAnsiTheme="majorBidi" w:cstheme="majorBidi"/>
        </w:rPr>
        <w:t>” – (TCD)</w:t>
      </w:r>
    </w:p>
    <w:p w14:paraId="43B05892" w14:textId="58F5A382" w:rsidR="00184617" w:rsidRPr="004D7DCA" w:rsidRDefault="00184617" w:rsidP="00433D15">
      <w:pPr>
        <w:pStyle w:val="1stpara"/>
        <w:spacing w:after="0" w:afterAutospacing="0"/>
        <w:rPr>
          <w:rFonts w:asciiTheme="majorBidi" w:eastAsia="Times New Roman" w:hAnsiTheme="majorBidi" w:cstheme="majorBidi"/>
          <w:b/>
          <w:bCs/>
          <w:iCs/>
        </w:rPr>
      </w:pPr>
      <w:r w:rsidRPr="004D7DCA">
        <w:rPr>
          <w:rFonts w:asciiTheme="majorBidi" w:hAnsiTheme="majorBidi" w:cstheme="majorBidi"/>
          <w:b/>
          <w:bCs/>
          <w:iCs/>
        </w:rPr>
        <w:t xml:space="preserve">Embedding foresight into </w:t>
      </w:r>
      <w:r w:rsidR="00A2201D" w:rsidRPr="004D7DCA">
        <w:rPr>
          <w:rFonts w:asciiTheme="majorBidi" w:hAnsiTheme="majorBidi" w:cstheme="majorBidi"/>
          <w:b/>
          <w:bCs/>
          <w:iCs/>
        </w:rPr>
        <w:t xml:space="preserve">the </w:t>
      </w:r>
      <w:r w:rsidRPr="004D7DCA">
        <w:rPr>
          <w:rFonts w:asciiTheme="majorBidi" w:hAnsiTheme="majorBidi" w:cstheme="majorBidi"/>
          <w:b/>
          <w:bCs/>
          <w:iCs/>
        </w:rPr>
        <w:t>planning process</w:t>
      </w:r>
    </w:p>
    <w:p w14:paraId="5F42B92C" w14:textId="176C56B0" w:rsidR="00184617" w:rsidRPr="004D7DCA" w:rsidRDefault="00184617" w:rsidP="009D738F">
      <w:pPr>
        <w:pStyle w:val="1stpara"/>
        <w:rPr>
          <w:rFonts w:asciiTheme="majorBidi" w:eastAsia="Times New Roman" w:hAnsiTheme="majorBidi" w:cstheme="majorBidi"/>
          <w:u w:color="000000"/>
        </w:rPr>
      </w:pPr>
      <w:r w:rsidRPr="004D7DCA">
        <w:rPr>
          <w:rFonts w:asciiTheme="majorBidi" w:hAnsiTheme="majorBidi" w:cstheme="majorBidi"/>
          <w:u w:color="000000"/>
        </w:rPr>
        <w:t xml:space="preserve">There was a need to embed </w:t>
      </w:r>
      <w:r w:rsidR="00A2201D" w:rsidRPr="004D7DCA">
        <w:rPr>
          <w:rFonts w:asciiTheme="majorBidi" w:hAnsiTheme="majorBidi" w:cstheme="majorBidi"/>
          <w:u w:color="000000"/>
        </w:rPr>
        <w:t xml:space="preserve">the </w:t>
      </w:r>
      <w:r w:rsidRPr="004D7DCA">
        <w:rPr>
          <w:rFonts w:asciiTheme="majorBidi" w:hAnsiTheme="majorBidi" w:cstheme="majorBidi"/>
          <w:u w:color="000000"/>
        </w:rPr>
        <w:t xml:space="preserve">foresight process </w:t>
      </w:r>
      <w:r w:rsidR="00A2201D" w:rsidRPr="004D7DCA">
        <w:rPr>
          <w:rFonts w:asciiTheme="majorBidi" w:hAnsiTheme="majorBidi" w:cstheme="majorBidi"/>
          <w:u w:color="000000"/>
        </w:rPr>
        <w:t>across the Department to ensure the development of policies and initiatives</w:t>
      </w:r>
      <w:r w:rsidRPr="004D7DCA">
        <w:rPr>
          <w:rFonts w:asciiTheme="majorBidi" w:hAnsiTheme="majorBidi" w:cstheme="majorBidi"/>
          <w:u w:color="000000"/>
        </w:rPr>
        <w:t xml:space="preserve"> derived from comprehensive analysis</w:t>
      </w:r>
      <w:r w:rsidR="00E04D24" w:rsidRPr="004D7DCA">
        <w:rPr>
          <w:rFonts w:asciiTheme="majorBidi" w:hAnsiTheme="majorBidi" w:cstheme="majorBidi"/>
          <w:u w:color="000000"/>
        </w:rPr>
        <w:t>—</w:t>
      </w:r>
      <w:r w:rsidR="00A2201D" w:rsidRPr="004D7DCA">
        <w:rPr>
          <w:rFonts w:asciiTheme="majorBidi" w:hAnsiTheme="majorBidi" w:cstheme="majorBidi"/>
          <w:u w:color="000000"/>
        </w:rPr>
        <w:t>foresight-</w:t>
      </w:r>
      <w:r w:rsidRPr="004D7DCA">
        <w:rPr>
          <w:rFonts w:asciiTheme="majorBidi" w:hAnsiTheme="majorBidi" w:cstheme="majorBidi"/>
          <w:u w:color="000000"/>
        </w:rPr>
        <w:t>driven innovation</w:t>
      </w:r>
      <w:r w:rsidR="00D6503A" w:rsidRPr="004D7DCA">
        <w:rPr>
          <w:rFonts w:asciiTheme="majorBidi" w:hAnsiTheme="majorBidi" w:cstheme="majorBidi"/>
          <w:u w:color="000000"/>
        </w:rPr>
        <w:t>.</w:t>
      </w:r>
      <w:r w:rsidR="00D6503A">
        <w:rPr>
          <w:rFonts w:asciiTheme="majorBidi" w:hAnsiTheme="majorBidi" w:cstheme="majorBidi"/>
          <w:u w:color="000000"/>
        </w:rPr>
        <w:t xml:space="preserve"> </w:t>
      </w:r>
      <w:r w:rsidR="007743AD" w:rsidRPr="004D7DCA">
        <w:rPr>
          <w:rFonts w:asciiTheme="majorBidi" w:hAnsiTheme="majorBidi" w:cstheme="majorBidi"/>
          <w:u w:color="000000"/>
        </w:rPr>
        <w:t>The f</w:t>
      </w:r>
      <w:r w:rsidRPr="004D7DCA">
        <w:rPr>
          <w:rFonts w:asciiTheme="majorBidi" w:hAnsiTheme="majorBidi" w:cstheme="majorBidi"/>
          <w:u w:color="000000"/>
        </w:rPr>
        <w:t xml:space="preserve">oresight process is to be embedded as part of </w:t>
      </w:r>
      <w:r w:rsidR="00A2201D" w:rsidRPr="004D7DCA">
        <w:rPr>
          <w:rFonts w:asciiTheme="majorBidi" w:hAnsiTheme="majorBidi" w:cstheme="majorBidi"/>
          <w:u w:color="000000"/>
        </w:rPr>
        <w:t xml:space="preserve">a </w:t>
      </w:r>
      <w:r w:rsidRPr="004D7DCA">
        <w:rPr>
          <w:rFonts w:asciiTheme="majorBidi" w:hAnsiTheme="majorBidi" w:cstheme="majorBidi"/>
          <w:u w:color="000000"/>
        </w:rPr>
        <w:t>strategy development process</w:t>
      </w:r>
      <w:r w:rsidR="00A2201D" w:rsidRPr="004D7DCA">
        <w:rPr>
          <w:rFonts w:asciiTheme="majorBidi" w:hAnsiTheme="majorBidi" w:cstheme="majorBidi"/>
          <w:u w:color="000000"/>
        </w:rPr>
        <w:t>,</w:t>
      </w:r>
      <w:r w:rsidRPr="004D7DCA">
        <w:rPr>
          <w:rFonts w:asciiTheme="majorBidi" w:hAnsiTheme="majorBidi" w:cstheme="majorBidi"/>
          <w:u w:color="000000"/>
        </w:rPr>
        <w:t xml:space="preserve"> which allows for discussions</w:t>
      </w:r>
      <w:r w:rsidR="00A2201D" w:rsidRPr="004D7DCA">
        <w:rPr>
          <w:rFonts w:asciiTheme="majorBidi" w:hAnsiTheme="majorBidi" w:cstheme="majorBidi"/>
          <w:u w:color="000000"/>
        </w:rPr>
        <w:t>,</w:t>
      </w:r>
      <w:r w:rsidRPr="004D7DCA">
        <w:rPr>
          <w:rFonts w:asciiTheme="majorBidi" w:hAnsiTheme="majorBidi" w:cstheme="majorBidi"/>
          <w:u w:color="000000"/>
        </w:rPr>
        <w:t xml:space="preserve"> to begin with</w:t>
      </w:r>
      <w:r w:rsidR="00A2201D" w:rsidRPr="004D7DCA">
        <w:rPr>
          <w:rFonts w:asciiTheme="majorBidi" w:hAnsiTheme="majorBidi" w:cstheme="majorBidi"/>
          <w:u w:color="000000"/>
        </w:rPr>
        <w:t>,</w:t>
      </w:r>
      <w:r w:rsidRPr="004D7DCA">
        <w:rPr>
          <w:rFonts w:asciiTheme="majorBidi" w:hAnsiTheme="majorBidi" w:cstheme="majorBidi"/>
          <w:u w:color="000000"/>
        </w:rPr>
        <w:t xml:space="preserve"> </w:t>
      </w:r>
      <w:r w:rsidR="00E04D24" w:rsidRPr="004D7DCA">
        <w:rPr>
          <w:rFonts w:asciiTheme="majorBidi" w:hAnsiTheme="majorBidi" w:cstheme="majorBidi"/>
          <w:u w:color="000000"/>
        </w:rPr>
        <w:t xml:space="preserve">of </w:t>
      </w:r>
      <w:r w:rsidRPr="004D7DCA">
        <w:rPr>
          <w:rFonts w:asciiTheme="majorBidi" w:hAnsiTheme="majorBidi" w:cstheme="majorBidi"/>
          <w:u w:color="000000"/>
        </w:rPr>
        <w:t xml:space="preserve">possible </w:t>
      </w:r>
      <w:r w:rsidR="00C20169" w:rsidRPr="004D7DCA">
        <w:rPr>
          <w:rFonts w:asciiTheme="majorBidi" w:hAnsiTheme="majorBidi" w:cstheme="majorBidi"/>
          <w:u w:color="000000"/>
        </w:rPr>
        <w:t>scenarios</w:t>
      </w:r>
      <w:r w:rsidR="00E04D24" w:rsidRPr="004D7DCA">
        <w:rPr>
          <w:rFonts w:asciiTheme="majorBidi" w:hAnsiTheme="majorBidi" w:cstheme="majorBidi"/>
          <w:u w:color="000000"/>
        </w:rPr>
        <w:t xml:space="preserve">, and of </w:t>
      </w:r>
      <w:r w:rsidR="00F32262" w:rsidRPr="004D7DCA">
        <w:rPr>
          <w:rFonts w:asciiTheme="majorBidi" w:hAnsiTheme="majorBidi" w:cstheme="majorBidi"/>
          <w:u w:color="000000"/>
        </w:rPr>
        <w:t>what</w:t>
      </w:r>
      <w:r w:rsidRPr="004D7DCA">
        <w:rPr>
          <w:rFonts w:asciiTheme="majorBidi" w:hAnsiTheme="majorBidi" w:cstheme="majorBidi"/>
          <w:u w:color="000000"/>
        </w:rPr>
        <w:t xml:space="preserve"> strategies might fit well for which scenario</w:t>
      </w:r>
      <w:r w:rsidR="00A2201D" w:rsidRPr="004D7DCA">
        <w:rPr>
          <w:rFonts w:asciiTheme="majorBidi" w:hAnsiTheme="majorBidi" w:cstheme="majorBidi"/>
          <w:u w:color="000000"/>
        </w:rPr>
        <w:t xml:space="preserve">. </w:t>
      </w:r>
      <w:r w:rsidRPr="004D7DCA">
        <w:rPr>
          <w:rFonts w:asciiTheme="majorBidi" w:hAnsiTheme="majorBidi" w:cstheme="majorBidi"/>
          <w:u w:color="000000"/>
        </w:rPr>
        <w:t>Foresight also triggers department</w:t>
      </w:r>
      <w:r w:rsidR="00A2201D" w:rsidRPr="004D7DCA">
        <w:rPr>
          <w:rFonts w:asciiTheme="majorBidi" w:hAnsiTheme="majorBidi" w:cstheme="majorBidi"/>
          <w:u w:color="000000"/>
        </w:rPr>
        <w:t>s</w:t>
      </w:r>
      <w:r w:rsidRPr="004D7DCA">
        <w:rPr>
          <w:rFonts w:asciiTheme="majorBidi" w:hAnsiTheme="majorBidi" w:cstheme="majorBidi"/>
          <w:u w:color="000000"/>
        </w:rPr>
        <w:t xml:space="preserve"> to think about how their role might change based on possible scenarios</w:t>
      </w:r>
      <w:r w:rsidR="00D6503A" w:rsidRPr="004D7DCA">
        <w:rPr>
          <w:rFonts w:asciiTheme="majorBidi" w:hAnsiTheme="majorBidi" w:cstheme="majorBidi"/>
          <w:u w:color="000000"/>
        </w:rPr>
        <w:t>.</w:t>
      </w:r>
      <w:r w:rsidR="00D6503A">
        <w:rPr>
          <w:rFonts w:asciiTheme="majorBidi" w:hAnsiTheme="majorBidi" w:cstheme="majorBidi"/>
          <w:u w:color="000000"/>
        </w:rPr>
        <w:t xml:space="preserve"> </w:t>
      </w:r>
    </w:p>
    <w:p w14:paraId="1DC6A88D" w14:textId="77777777" w:rsidR="00184617" w:rsidRPr="004D7DCA" w:rsidRDefault="00184617" w:rsidP="00433D15">
      <w:pPr>
        <w:pStyle w:val="1stpara"/>
        <w:spacing w:after="0" w:afterAutospacing="0"/>
        <w:rPr>
          <w:rFonts w:asciiTheme="majorBidi" w:hAnsiTheme="majorBidi" w:cstheme="majorBidi"/>
          <w:b/>
          <w:bCs/>
          <w:iCs/>
          <w:u w:color="000000"/>
        </w:rPr>
      </w:pPr>
      <w:r w:rsidRPr="004D7DCA">
        <w:rPr>
          <w:rFonts w:asciiTheme="majorBidi" w:hAnsiTheme="majorBidi" w:cstheme="majorBidi"/>
          <w:b/>
          <w:bCs/>
          <w:iCs/>
          <w:u w:color="000000"/>
        </w:rPr>
        <w:lastRenderedPageBreak/>
        <w:t>Regular reporting for engagement and buy-in</w:t>
      </w:r>
    </w:p>
    <w:p w14:paraId="693CDB59" w14:textId="2FDE6859" w:rsidR="00184617" w:rsidRPr="004D7DCA" w:rsidRDefault="00184617" w:rsidP="009D738F">
      <w:pPr>
        <w:pStyle w:val="1stpara"/>
        <w:rPr>
          <w:rFonts w:asciiTheme="majorBidi" w:eastAsia="Times New Roman" w:hAnsiTheme="majorBidi" w:cstheme="majorBidi"/>
          <w:u w:color="000000"/>
        </w:rPr>
      </w:pPr>
      <w:r w:rsidRPr="004D7DCA">
        <w:rPr>
          <w:rFonts w:asciiTheme="majorBidi" w:hAnsiTheme="majorBidi" w:cstheme="majorBidi"/>
          <w:u w:color="000000"/>
        </w:rPr>
        <w:t xml:space="preserve">Regular reporting was essential in reaching out to the public, bringing people to the same table, </w:t>
      </w:r>
      <w:r w:rsidR="00A2201D" w:rsidRPr="004D7DCA">
        <w:rPr>
          <w:rFonts w:asciiTheme="majorBidi" w:hAnsiTheme="majorBidi" w:cstheme="majorBidi"/>
          <w:u w:color="000000"/>
        </w:rPr>
        <w:t xml:space="preserve">and </w:t>
      </w:r>
      <w:r w:rsidRPr="004D7DCA">
        <w:rPr>
          <w:rFonts w:asciiTheme="majorBidi" w:hAnsiTheme="majorBidi" w:cstheme="majorBidi"/>
          <w:u w:color="000000"/>
        </w:rPr>
        <w:t xml:space="preserve">encouraging continuous and broad dialogue with the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Fonts w:asciiTheme="majorBidi" w:hAnsiTheme="majorBidi" w:cstheme="majorBidi"/>
          <w:u w:color="000000"/>
        </w:rPr>
        <w:t xml:space="preserve">'s internal and external stakeholders. One interesting benefit </w:t>
      </w:r>
      <w:r w:rsidR="00E04D24" w:rsidRPr="004D7DCA">
        <w:rPr>
          <w:rFonts w:asciiTheme="majorBidi" w:hAnsiTheme="majorBidi" w:cstheme="majorBidi"/>
          <w:u w:color="000000"/>
        </w:rPr>
        <w:t>of</w:t>
      </w:r>
      <w:r w:rsidR="00185F71" w:rsidRPr="004D7DCA">
        <w:rPr>
          <w:rFonts w:asciiTheme="majorBidi" w:hAnsiTheme="majorBidi" w:cstheme="majorBidi"/>
          <w:u w:color="000000"/>
        </w:rPr>
        <w:t xml:space="preserve"> this intervention is that some entities are using the tool to enhance dialogue with leadership, stakeholders, and</w:t>
      </w:r>
      <w:r w:rsidRPr="004D7DCA">
        <w:rPr>
          <w:rFonts w:asciiTheme="majorBidi" w:hAnsiTheme="majorBidi" w:cstheme="majorBidi"/>
          <w:u w:color="000000"/>
        </w:rPr>
        <w:t xml:space="preserve"> the community</w:t>
      </w:r>
      <w:r w:rsidR="00A2201D" w:rsidRPr="004D7DCA">
        <w:rPr>
          <w:rFonts w:asciiTheme="majorBidi" w:hAnsiTheme="majorBidi" w:cstheme="majorBidi"/>
          <w:u w:color="000000"/>
        </w:rPr>
        <w:t>.</w:t>
      </w:r>
    </w:p>
    <w:p w14:paraId="2C091406" w14:textId="0255FA93" w:rsidR="00436AD6" w:rsidRPr="004D7DCA" w:rsidRDefault="00433D15" w:rsidP="00433D15">
      <w:pPr>
        <w:pStyle w:val="Quote"/>
        <w:ind w:left="0"/>
        <w:rPr>
          <w:rFonts w:asciiTheme="majorBidi" w:hAnsiTheme="majorBidi" w:cstheme="majorBidi"/>
        </w:rPr>
      </w:pPr>
      <w:r w:rsidRPr="004D7DCA">
        <w:rPr>
          <w:rFonts w:asciiTheme="majorBidi" w:hAnsiTheme="majorBidi" w:cstheme="majorBidi"/>
          <w:lang w:val="en-IN"/>
        </w:rPr>
        <w:t>“</w:t>
      </w:r>
      <w:r w:rsidR="00184617" w:rsidRPr="004D7DCA">
        <w:rPr>
          <w:rFonts w:asciiTheme="majorBidi" w:hAnsiTheme="majorBidi" w:cstheme="majorBidi"/>
        </w:rPr>
        <w:t xml:space="preserve">Reaching out to the public. we had a way of engaging the community and the businesses as well, and the investors, and all of that, but it was more on a transactional level. When we involve them in making decisions, and I </w:t>
      </w:r>
      <w:r w:rsidR="00EF011B" w:rsidRPr="004D7DCA">
        <w:rPr>
          <w:rFonts w:asciiTheme="majorBidi" w:hAnsiTheme="majorBidi" w:cstheme="majorBidi"/>
        </w:rPr>
        <w:t>wouldn</w:t>
      </w:r>
      <w:r w:rsidR="001B6459" w:rsidRPr="004D7DCA">
        <w:rPr>
          <w:rFonts w:asciiTheme="majorBidi" w:hAnsiTheme="majorBidi" w:cstheme="majorBidi"/>
        </w:rPr>
        <w:t>'</w:t>
      </w:r>
      <w:r w:rsidR="00184617" w:rsidRPr="004D7DCA">
        <w:rPr>
          <w:rFonts w:asciiTheme="majorBidi" w:hAnsiTheme="majorBidi" w:cstheme="majorBidi"/>
        </w:rPr>
        <w:t>t say making, but in the spectrum of engagement</w:t>
      </w:r>
      <w:r w:rsidR="00A91F0C" w:rsidRPr="004D7DCA">
        <w:rPr>
          <w:rFonts w:asciiTheme="majorBidi" w:hAnsiTheme="majorBidi" w:cstheme="majorBidi"/>
        </w:rPr>
        <w:t>."</w:t>
      </w:r>
      <w:r w:rsidR="00184617" w:rsidRPr="004D7DCA">
        <w:rPr>
          <w:rFonts w:asciiTheme="majorBidi" w:hAnsiTheme="majorBidi" w:cstheme="majorBidi"/>
        </w:rPr>
        <w:t xml:space="preserve"> </w:t>
      </w:r>
      <w:r w:rsidR="00A91F0C" w:rsidRPr="004D7DCA">
        <w:rPr>
          <w:rFonts w:asciiTheme="majorBidi" w:hAnsiTheme="majorBidi" w:cstheme="majorBidi"/>
        </w:rPr>
        <w:t>– (</w:t>
      </w:r>
      <w:r w:rsidR="00184617" w:rsidRPr="004D7DCA">
        <w:rPr>
          <w:rFonts w:asciiTheme="majorBidi" w:hAnsiTheme="majorBidi" w:cstheme="majorBidi"/>
        </w:rPr>
        <w:t>DOH</w:t>
      </w:r>
      <w:r w:rsidR="00A91F0C" w:rsidRPr="004D7DCA">
        <w:rPr>
          <w:rFonts w:asciiTheme="majorBidi" w:hAnsiTheme="majorBidi" w:cstheme="majorBidi"/>
        </w:rPr>
        <w:t>)</w:t>
      </w:r>
    </w:p>
    <w:p w14:paraId="00F4BF73" w14:textId="77777777" w:rsidR="00184617" w:rsidRPr="004D7DCA" w:rsidRDefault="00184617" w:rsidP="00CA3A96">
      <w:pPr>
        <w:pStyle w:val="Heading3"/>
      </w:pPr>
      <w:bookmarkStart w:id="2817" w:name="_Toc111468302"/>
      <w:r w:rsidRPr="004D7DCA">
        <w:t>Foresight Practice</w:t>
      </w:r>
      <w:bookmarkEnd w:id="2817"/>
    </w:p>
    <w:p w14:paraId="48615D31" w14:textId="4E573F0C" w:rsidR="00184617" w:rsidRPr="004D7DCA" w:rsidRDefault="00184617" w:rsidP="009D738F">
      <w:pPr>
        <w:pStyle w:val="1stpara"/>
        <w:rPr>
          <w:rFonts w:asciiTheme="majorBidi" w:eastAsia="Times New Roman" w:hAnsiTheme="majorBidi" w:cstheme="majorBidi"/>
          <w:u w:color="000000"/>
        </w:rPr>
      </w:pPr>
      <w:r w:rsidRPr="004D7DCA">
        <w:rPr>
          <w:rFonts w:asciiTheme="majorBidi" w:hAnsiTheme="majorBidi" w:cstheme="majorBidi"/>
          <w:u w:color="000000"/>
        </w:rPr>
        <w:t xml:space="preserve">The foresight practice for the six entities </w:t>
      </w:r>
      <w:r w:rsidR="00185F71" w:rsidRPr="004D7DCA">
        <w:rPr>
          <w:rFonts w:asciiTheme="majorBidi" w:hAnsiTheme="majorBidi" w:cstheme="majorBidi"/>
          <w:u w:color="000000"/>
        </w:rPr>
        <w:t xml:space="preserve">was </w:t>
      </w:r>
      <w:r w:rsidRPr="004D7DCA">
        <w:rPr>
          <w:rFonts w:asciiTheme="majorBidi" w:hAnsiTheme="majorBidi" w:cstheme="majorBidi"/>
          <w:u w:color="000000"/>
        </w:rPr>
        <w:t xml:space="preserve">mapped and </w:t>
      </w:r>
      <w:r w:rsidR="0044678B" w:rsidRPr="004D7DCA">
        <w:rPr>
          <w:rFonts w:asciiTheme="majorBidi" w:hAnsiTheme="majorBidi" w:cstheme="majorBidi"/>
          <w:u w:color="000000"/>
        </w:rPr>
        <w:t>analysed</w:t>
      </w:r>
      <w:r w:rsidR="00D6503A" w:rsidRPr="004D7DCA">
        <w:rPr>
          <w:rFonts w:asciiTheme="majorBidi" w:hAnsiTheme="majorBidi" w:cstheme="majorBidi"/>
          <w:u w:color="000000"/>
        </w:rPr>
        <w:t>.</w:t>
      </w:r>
      <w:r w:rsidR="00D6503A">
        <w:rPr>
          <w:rFonts w:asciiTheme="majorBidi" w:hAnsiTheme="majorBidi" w:cstheme="majorBidi"/>
          <w:u w:color="000000"/>
        </w:rPr>
        <w:t xml:space="preserve"> </w:t>
      </w:r>
      <w:r w:rsidRPr="004D7DCA">
        <w:rPr>
          <w:rFonts w:asciiTheme="majorBidi" w:hAnsiTheme="majorBidi" w:cstheme="majorBidi"/>
          <w:u w:color="000000"/>
        </w:rPr>
        <w:t xml:space="preserve">The </w:t>
      </w:r>
      <w:r w:rsidR="00A75BC8" w:rsidRPr="004D7DCA">
        <w:rPr>
          <w:rFonts w:asciiTheme="majorBidi" w:hAnsiTheme="majorBidi" w:cstheme="majorBidi"/>
          <w:u w:color="000000"/>
        </w:rPr>
        <w:t>map</w:t>
      </w:r>
      <w:r w:rsidRPr="004D7DCA">
        <w:rPr>
          <w:rFonts w:asciiTheme="majorBidi" w:hAnsiTheme="majorBidi" w:cstheme="majorBidi"/>
          <w:u w:color="000000"/>
        </w:rPr>
        <w:t xml:space="preserve"> for each entity is appended as Appendix 7(c)</w:t>
      </w:r>
      <w:r w:rsidR="00A91F0C" w:rsidRPr="004D7DCA">
        <w:rPr>
          <w:rFonts w:asciiTheme="majorBidi" w:hAnsiTheme="majorBidi" w:cstheme="majorBidi"/>
          <w:u w:color="000000"/>
        </w:rPr>
        <w:t>.</w:t>
      </w:r>
    </w:p>
    <w:p w14:paraId="5A410667" w14:textId="6FACC545" w:rsidR="00184617" w:rsidRPr="004D7DCA" w:rsidRDefault="00184617" w:rsidP="009D738F">
      <w:pPr>
        <w:pStyle w:val="NormalText"/>
        <w:rPr>
          <w:rFonts w:asciiTheme="majorBidi" w:eastAsia="Times New Roman" w:hAnsiTheme="majorBidi" w:cstheme="majorBidi"/>
          <w:u w:color="000000"/>
        </w:rPr>
      </w:pPr>
      <w:r w:rsidRPr="004D7DCA">
        <w:rPr>
          <w:rFonts w:asciiTheme="majorBidi" w:hAnsiTheme="majorBidi" w:cstheme="majorBidi"/>
          <w:u w:color="000000"/>
        </w:rPr>
        <w:t xml:space="preserve">When the maps were collapsed </w:t>
      </w:r>
      <w:r w:rsidR="00E04D24" w:rsidRPr="004D7DCA">
        <w:rPr>
          <w:rFonts w:asciiTheme="majorBidi" w:hAnsiTheme="majorBidi" w:cstheme="majorBidi"/>
          <w:u w:color="000000"/>
        </w:rPr>
        <w:t>i</w:t>
      </w:r>
      <w:r w:rsidRPr="004D7DCA">
        <w:rPr>
          <w:rFonts w:asciiTheme="majorBidi" w:hAnsiTheme="majorBidi" w:cstheme="majorBidi"/>
          <w:u w:color="000000"/>
        </w:rPr>
        <w:t xml:space="preserve">nto one main map, there were six components </w:t>
      </w:r>
      <w:r w:rsidR="00E04D24" w:rsidRPr="004D7DCA">
        <w:rPr>
          <w:rFonts w:asciiTheme="majorBidi" w:hAnsiTheme="majorBidi" w:cstheme="majorBidi"/>
          <w:u w:color="000000"/>
        </w:rPr>
        <w:t xml:space="preserve">of </w:t>
      </w:r>
      <w:r w:rsidRPr="004D7DCA">
        <w:rPr>
          <w:rFonts w:asciiTheme="majorBidi" w:hAnsiTheme="majorBidi" w:cstheme="majorBidi"/>
          <w:u w:color="000000"/>
        </w:rPr>
        <w:t xml:space="preserve">foresight practices: </w:t>
      </w:r>
    </w:p>
    <w:p w14:paraId="0B9F8E6A" w14:textId="5218E3B3" w:rsidR="00184617" w:rsidRPr="004D7DCA" w:rsidRDefault="00185F71">
      <w:pPr>
        <w:pStyle w:val="1stpara"/>
        <w:numPr>
          <w:ilvl w:val="0"/>
          <w:numId w:val="33"/>
        </w:numPr>
        <w:rPr>
          <w:rFonts w:asciiTheme="majorBidi" w:hAnsiTheme="majorBidi" w:cstheme="majorBidi"/>
          <w:u w:color="000000"/>
        </w:rPr>
      </w:pPr>
      <w:r w:rsidRPr="004D7DCA">
        <w:rPr>
          <w:rFonts w:asciiTheme="majorBidi" w:hAnsiTheme="majorBidi" w:cstheme="majorBidi"/>
          <w:u w:color="000000"/>
        </w:rPr>
        <w:t xml:space="preserve">Establishing </w:t>
      </w:r>
      <w:r w:rsidR="00184617" w:rsidRPr="004D7DCA">
        <w:rPr>
          <w:rFonts w:asciiTheme="majorBidi" w:hAnsiTheme="majorBidi" w:cstheme="majorBidi"/>
          <w:u w:color="000000"/>
        </w:rPr>
        <w:t>a dedicated unit for foresight, whether as a speciali</w:t>
      </w:r>
      <w:r w:rsidR="00F36391">
        <w:rPr>
          <w:rFonts w:asciiTheme="majorBidi" w:hAnsiTheme="majorBidi" w:cstheme="majorBidi"/>
          <w:u w:color="000000"/>
        </w:rPr>
        <w:t>s</w:t>
      </w:r>
      <w:r w:rsidR="00184617" w:rsidRPr="004D7DCA">
        <w:rPr>
          <w:rFonts w:asciiTheme="majorBidi" w:hAnsiTheme="majorBidi" w:cstheme="majorBidi"/>
          <w:u w:color="000000"/>
        </w:rPr>
        <w:t xml:space="preserve">ed unit or within a unit with a foresight </w:t>
      </w:r>
      <w:r w:rsidR="00A75BC8" w:rsidRPr="004D7DCA">
        <w:rPr>
          <w:rFonts w:asciiTheme="majorBidi" w:hAnsiTheme="majorBidi" w:cstheme="majorBidi"/>
          <w:u w:color="000000"/>
        </w:rPr>
        <w:t>mandate.</w:t>
      </w:r>
      <w:r w:rsidR="00184617" w:rsidRPr="004D7DCA">
        <w:rPr>
          <w:rFonts w:asciiTheme="majorBidi" w:hAnsiTheme="majorBidi" w:cstheme="majorBidi"/>
          <w:u w:color="000000"/>
        </w:rPr>
        <w:t xml:space="preserve"> </w:t>
      </w:r>
    </w:p>
    <w:p w14:paraId="032728B1" w14:textId="1FE418C7" w:rsidR="00184617" w:rsidRPr="004D7DCA" w:rsidRDefault="00185F71">
      <w:pPr>
        <w:pStyle w:val="1stpara"/>
        <w:numPr>
          <w:ilvl w:val="0"/>
          <w:numId w:val="33"/>
        </w:numPr>
        <w:rPr>
          <w:rFonts w:asciiTheme="majorBidi" w:hAnsiTheme="majorBidi" w:cstheme="majorBidi"/>
          <w:u w:color="000000"/>
        </w:rPr>
      </w:pPr>
      <w:r w:rsidRPr="004D7DCA">
        <w:rPr>
          <w:rFonts w:asciiTheme="majorBidi" w:hAnsiTheme="majorBidi" w:cstheme="majorBidi"/>
          <w:u w:color="000000"/>
        </w:rPr>
        <w:t xml:space="preserve">Using </w:t>
      </w:r>
      <w:r w:rsidR="00184617" w:rsidRPr="004D7DCA">
        <w:rPr>
          <w:rFonts w:asciiTheme="majorBidi" w:hAnsiTheme="majorBidi" w:cstheme="majorBidi"/>
          <w:u w:color="000000"/>
        </w:rPr>
        <w:t>foresight methodology for horizon scanning, identifying critical uncertainties, assessments of impacts</w:t>
      </w:r>
      <w:r w:rsidR="001B6459" w:rsidRPr="004D7DCA">
        <w:rPr>
          <w:rFonts w:asciiTheme="majorBidi" w:hAnsiTheme="majorBidi" w:cstheme="majorBidi"/>
          <w:u w:color="000000"/>
        </w:rPr>
        <w:t>,</w:t>
      </w:r>
      <w:r w:rsidR="00184617" w:rsidRPr="004D7DCA">
        <w:rPr>
          <w:rFonts w:asciiTheme="majorBidi" w:hAnsiTheme="majorBidi" w:cstheme="majorBidi"/>
          <w:u w:color="000000"/>
        </w:rPr>
        <w:t xml:space="preserve"> and implications of change and emerging issues </w:t>
      </w:r>
      <w:r w:rsidR="00E04D24" w:rsidRPr="004D7DCA">
        <w:rPr>
          <w:rFonts w:asciiTheme="majorBidi" w:hAnsiTheme="majorBidi" w:cstheme="majorBidi"/>
          <w:u w:color="000000"/>
        </w:rPr>
        <w:t xml:space="preserve">in order </w:t>
      </w:r>
      <w:r w:rsidR="00184617" w:rsidRPr="004D7DCA">
        <w:rPr>
          <w:rFonts w:asciiTheme="majorBidi" w:hAnsiTheme="majorBidi" w:cstheme="majorBidi"/>
          <w:u w:color="000000"/>
        </w:rPr>
        <w:t xml:space="preserve">to better anticipate the </w:t>
      </w:r>
      <w:r w:rsidR="00A75BC8" w:rsidRPr="004D7DCA">
        <w:rPr>
          <w:rFonts w:asciiTheme="majorBidi" w:hAnsiTheme="majorBidi" w:cstheme="majorBidi"/>
          <w:u w:color="000000"/>
        </w:rPr>
        <w:t>future.</w:t>
      </w:r>
      <w:r w:rsidR="00184617" w:rsidRPr="004D7DCA">
        <w:rPr>
          <w:rFonts w:asciiTheme="majorBidi" w:hAnsiTheme="majorBidi" w:cstheme="majorBidi"/>
          <w:u w:color="000000"/>
        </w:rPr>
        <w:t xml:space="preserve"> </w:t>
      </w:r>
    </w:p>
    <w:p w14:paraId="1050B9EA" w14:textId="0C976077" w:rsidR="00184617" w:rsidRPr="004D7DCA" w:rsidRDefault="00185F71">
      <w:pPr>
        <w:pStyle w:val="1stpara"/>
        <w:numPr>
          <w:ilvl w:val="0"/>
          <w:numId w:val="33"/>
        </w:numPr>
        <w:rPr>
          <w:rFonts w:asciiTheme="majorBidi" w:hAnsiTheme="majorBidi" w:cstheme="majorBidi"/>
          <w:u w:color="000000"/>
        </w:rPr>
      </w:pPr>
      <w:r w:rsidRPr="004D7DCA">
        <w:rPr>
          <w:rFonts w:asciiTheme="majorBidi" w:hAnsiTheme="majorBidi" w:cstheme="majorBidi"/>
          <w:u w:color="000000"/>
        </w:rPr>
        <w:t xml:space="preserve">When </w:t>
      </w:r>
      <w:r w:rsidR="00184617" w:rsidRPr="004D7DCA">
        <w:rPr>
          <w:rFonts w:asciiTheme="majorBidi" w:hAnsiTheme="majorBidi" w:cstheme="majorBidi"/>
          <w:u w:color="000000"/>
        </w:rPr>
        <w:t>those analyses were completed</w:t>
      </w:r>
      <w:r w:rsidRPr="004D7DCA">
        <w:rPr>
          <w:rFonts w:asciiTheme="majorBidi" w:hAnsiTheme="majorBidi" w:cstheme="majorBidi"/>
          <w:u w:color="000000"/>
        </w:rPr>
        <w:t xml:space="preserve">, </w:t>
      </w:r>
      <w:r w:rsidR="00184617" w:rsidRPr="004D7DCA">
        <w:rPr>
          <w:rFonts w:asciiTheme="majorBidi" w:hAnsiTheme="majorBidi" w:cstheme="majorBidi"/>
          <w:u w:color="000000"/>
        </w:rPr>
        <w:t>scenarios were created to visuali</w:t>
      </w:r>
      <w:r w:rsidR="00F36391">
        <w:rPr>
          <w:rFonts w:asciiTheme="majorBidi" w:hAnsiTheme="majorBidi" w:cstheme="majorBidi"/>
          <w:u w:color="000000"/>
        </w:rPr>
        <w:t>s</w:t>
      </w:r>
      <w:r w:rsidR="00184617" w:rsidRPr="004D7DCA">
        <w:rPr>
          <w:rFonts w:asciiTheme="majorBidi" w:hAnsiTheme="majorBidi" w:cstheme="majorBidi"/>
          <w:u w:color="000000"/>
        </w:rPr>
        <w:t>e Abu Dhabi in 50, 60</w:t>
      </w:r>
      <w:r w:rsidRPr="004D7DCA">
        <w:rPr>
          <w:rFonts w:asciiTheme="majorBidi" w:hAnsiTheme="majorBidi" w:cstheme="majorBidi"/>
          <w:u w:color="000000"/>
        </w:rPr>
        <w:t>,</w:t>
      </w:r>
      <w:r w:rsidR="00184617" w:rsidRPr="004D7DCA">
        <w:rPr>
          <w:rFonts w:asciiTheme="majorBidi" w:hAnsiTheme="majorBidi" w:cstheme="majorBidi"/>
          <w:u w:color="000000"/>
        </w:rPr>
        <w:t xml:space="preserve"> or 70 </w:t>
      </w:r>
      <w:r w:rsidR="00A75BC8" w:rsidRPr="004D7DCA">
        <w:rPr>
          <w:rFonts w:asciiTheme="majorBidi" w:hAnsiTheme="majorBidi" w:cstheme="majorBidi"/>
          <w:u w:color="000000"/>
        </w:rPr>
        <w:t>years.</w:t>
      </w:r>
    </w:p>
    <w:p w14:paraId="03F8EE8D" w14:textId="418300ED" w:rsidR="00184617" w:rsidRPr="004D7DCA" w:rsidRDefault="00185F71">
      <w:pPr>
        <w:pStyle w:val="1stpara"/>
        <w:numPr>
          <w:ilvl w:val="0"/>
          <w:numId w:val="33"/>
        </w:numPr>
        <w:rPr>
          <w:rFonts w:asciiTheme="majorBidi" w:hAnsiTheme="majorBidi" w:cstheme="majorBidi"/>
          <w:u w:color="000000"/>
        </w:rPr>
      </w:pPr>
      <w:r w:rsidRPr="004D7DCA">
        <w:rPr>
          <w:rFonts w:asciiTheme="majorBidi" w:hAnsiTheme="majorBidi" w:cstheme="majorBidi"/>
          <w:u w:color="000000"/>
        </w:rPr>
        <w:t xml:space="preserve">With </w:t>
      </w:r>
      <w:r w:rsidR="00184617" w:rsidRPr="004D7DCA">
        <w:rPr>
          <w:rFonts w:asciiTheme="majorBidi" w:hAnsiTheme="majorBidi" w:cstheme="majorBidi"/>
          <w:u w:color="000000"/>
        </w:rPr>
        <w:t>the scenarios, entities wind tunnel strategies for fitness check</w:t>
      </w:r>
      <w:r w:rsidR="00E04D24" w:rsidRPr="004D7DCA">
        <w:rPr>
          <w:rFonts w:asciiTheme="majorBidi" w:hAnsiTheme="majorBidi" w:cstheme="majorBidi"/>
          <w:u w:color="000000"/>
        </w:rPr>
        <w:t xml:space="preserve"> and</w:t>
      </w:r>
      <w:r w:rsidR="00184617" w:rsidRPr="004D7DCA">
        <w:rPr>
          <w:rFonts w:asciiTheme="majorBidi" w:hAnsiTheme="majorBidi" w:cstheme="majorBidi"/>
          <w:u w:color="000000"/>
        </w:rPr>
        <w:t xml:space="preserve"> </w:t>
      </w:r>
      <w:r w:rsidR="00B246F5" w:rsidRPr="004D7DCA">
        <w:rPr>
          <w:rFonts w:asciiTheme="majorBidi" w:hAnsiTheme="majorBidi" w:cstheme="majorBidi"/>
          <w:u w:color="000000"/>
        </w:rPr>
        <w:t>back cast</w:t>
      </w:r>
      <w:r w:rsidR="00184617" w:rsidRPr="004D7DCA">
        <w:rPr>
          <w:rFonts w:asciiTheme="majorBidi" w:hAnsiTheme="majorBidi" w:cstheme="majorBidi"/>
          <w:u w:color="000000"/>
        </w:rPr>
        <w:t xml:space="preserve"> for shorter-term planning, using the scenarios to create </w:t>
      </w:r>
      <w:r w:rsidR="00E04D24" w:rsidRPr="004D7DCA">
        <w:rPr>
          <w:rFonts w:asciiTheme="majorBidi" w:hAnsiTheme="majorBidi" w:cstheme="majorBidi"/>
          <w:u w:color="000000"/>
        </w:rPr>
        <w:t xml:space="preserve">a </w:t>
      </w:r>
      <w:r w:rsidR="00184617" w:rsidRPr="004D7DCA">
        <w:rPr>
          <w:rFonts w:asciiTheme="majorBidi" w:hAnsiTheme="majorBidi" w:cstheme="majorBidi"/>
          <w:u w:color="000000"/>
        </w:rPr>
        <w:t>master</w:t>
      </w:r>
      <w:r w:rsidR="00E04D24" w:rsidRPr="004D7DCA">
        <w:rPr>
          <w:rFonts w:asciiTheme="majorBidi" w:hAnsiTheme="majorBidi" w:cstheme="majorBidi"/>
          <w:u w:color="000000"/>
        </w:rPr>
        <w:t xml:space="preserve"> </w:t>
      </w:r>
      <w:r w:rsidR="00184617" w:rsidRPr="004D7DCA">
        <w:rPr>
          <w:rFonts w:asciiTheme="majorBidi" w:hAnsiTheme="majorBidi" w:cstheme="majorBidi"/>
          <w:u w:color="000000"/>
        </w:rPr>
        <w:t xml:space="preserve">plan or radar for </w:t>
      </w:r>
      <w:r w:rsidR="00A75BC8" w:rsidRPr="004D7DCA">
        <w:rPr>
          <w:rFonts w:asciiTheme="majorBidi" w:hAnsiTheme="majorBidi" w:cstheme="majorBidi"/>
          <w:u w:color="000000"/>
        </w:rPr>
        <w:t>planning.</w:t>
      </w:r>
      <w:r w:rsidR="00184617" w:rsidRPr="004D7DCA">
        <w:rPr>
          <w:rFonts w:asciiTheme="majorBidi" w:hAnsiTheme="majorBidi" w:cstheme="majorBidi"/>
          <w:u w:color="000000"/>
        </w:rPr>
        <w:t xml:space="preserve"> </w:t>
      </w:r>
    </w:p>
    <w:p w14:paraId="7FE4459A" w14:textId="51AD8360" w:rsidR="00184617" w:rsidRPr="004D7DCA" w:rsidRDefault="00185F71">
      <w:pPr>
        <w:pStyle w:val="1stpara"/>
        <w:numPr>
          <w:ilvl w:val="0"/>
          <w:numId w:val="33"/>
        </w:numPr>
        <w:rPr>
          <w:rFonts w:asciiTheme="majorBidi" w:hAnsiTheme="majorBidi" w:cstheme="majorBidi"/>
          <w:u w:color="000000"/>
        </w:rPr>
      </w:pPr>
      <w:r w:rsidRPr="004D7DCA">
        <w:rPr>
          <w:rFonts w:asciiTheme="majorBidi" w:hAnsiTheme="majorBidi" w:cstheme="majorBidi"/>
          <w:u w:color="000000"/>
        </w:rPr>
        <w:t xml:space="preserve">Findings </w:t>
      </w:r>
      <w:r w:rsidR="00184617" w:rsidRPr="004D7DCA">
        <w:rPr>
          <w:rFonts w:asciiTheme="majorBidi" w:hAnsiTheme="majorBidi" w:cstheme="majorBidi"/>
          <w:u w:color="000000"/>
        </w:rPr>
        <w:t xml:space="preserve">from the analysis </w:t>
      </w:r>
      <w:r w:rsidR="007743AD" w:rsidRPr="004D7DCA">
        <w:rPr>
          <w:rFonts w:asciiTheme="majorBidi" w:hAnsiTheme="majorBidi" w:cstheme="majorBidi"/>
          <w:u w:color="000000"/>
        </w:rPr>
        <w:t>to justify</w:t>
      </w:r>
      <w:r w:rsidR="00184617" w:rsidRPr="004D7DCA">
        <w:rPr>
          <w:rFonts w:asciiTheme="majorBidi" w:hAnsiTheme="majorBidi" w:cstheme="majorBidi"/>
          <w:u w:color="000000"/>
        </w:rPr>
        <w:t xml:space="preserve"> proposed changes the departments make</w:t>
      </w:r>
      <w:r w:rsidR="00E04D24" w:rsidRPr="004D7DCA">
        <w:rPr>
          <w:rFonts w:asciiTheme="majorBidi" w:hAnsiTheme="majorBidi" w:cstheme="majorBidi"/>
          <w:u w:color="000000"/>
        </w:rPr>
        <w:t xml:space="preserve">, </w:t>
      </w:r>
      <w:r w:rsidR="00FD08CE" w:rsidRPr="004D7DCA">
        <w:rPr>
          <w:rFonts w:asciiTheme="majorBidi" w:hAnsiTheme="majorBidi" w:cstheme="majorBidi"/>
          <w:u w:color="000000"/>
        </w:rPr>
        <w:t>e.g.,</w:t>
      </w:r>
      <w:r w:rsidR="00184617" w:rsidRPr="004D7DCA">
        <w:rPr>
          <w:rFonts w:asciiTheme="majorBidi" w:hAnsiTheme="majorBidi" w:cstheme="majorBidi"/>
          <w:u w:color="000000"/>
        </w:rPr>
        <w:t xml:space="preserve"> how the role or </w:t>
      </w:r>
      <w:r w:rsidR="001B6459" w:rsidRPr="004D7DCA">
        <w:rPr>
          <w:rFonts w:asciiTheme="majorBidi" w:hAnsiTheme="majorBidi" w:cstheme="majorBidi"/>
          <w:u w:color="000000"/>
        </w:rPr>
        <w:t>organi</w:t>
      </w:r>
      <w:r w:rsidR="00C510DF">
        <w:rPr>
          <w:rFonts w:asciiTheme="majorBidi" w:hAnsiTheme="majorBidi" w:cstheme="majorBidi"/>
          <w:u w:color="000000"/>
        </w:rPr>
        <w:t>s</w:t>
      </w:r>
      <w:r w:rsidR="001B6459" w:rsidRPr="004D7DCA">
        <w:rPr>
          <w:rFonts w:asciiTheme="majorBidi" w:hAnsiTheme="majorBidi" w:cstheme="majorBidi"/>
          <w:u w:color="000000"/>
        </w:rPr>
        <w:t>ation</w:t>
      </w:r>
      <w:r w:rsidR="00184617" w:rsidRPr="004D7DCA">
        <w:rPr>
          <w:rFonts w:asciiTheme="majorBidi" w:hAnsiTheme="majorBidi" w:cstheme="majorBidi"/>
          <w:u w:color="000000"/>
        </w:rPr>
        <w:t xml:space="preserve">al structure of the department </w:t>
      </w:r>
      <w:r w:rsidR="00905461" w:rsidRPr="004D7DCA">
        <w:rPr>
          <w:rFonts w:asciiTheme="majorBidi" w:hAnsiTheme="majorBidi" w:cstheme="majorBidi"/>
          <w:u w:color="000000"/>
        </w:rPr>
        <w:t>must</w:t>
      </w:r>
      <w:r w:rsidR="00184617" w:rsidRPr="004D7DCA">
        <w:rPr>
          <w:rFonts w:asciiTheme="majorBidi" w:hAnsiTheme="majorBidi" w:cstheme="majorBidi"/>
          <w:u w:color="000000"/>
        </w:rPr>
        <w:t xml:space="preserve"> change to remain relevant</w:t>
      </w:r>
      <w:r w:rsidRPr="004D7DCA">
        <w:rPr>
          <w:rFonts w:asciiTheme="majorBidi" w:hAnsiTheme="majorBidi" w:cstheme="majorBidi"/>
          <w:u w:color="000000"/>
        </w:rPr>
        <w:t>.</w:t>
      </w:r>
    </w:p>
    <w:p w14:paraId="5785CB1C" w14:textId="754E3F9F" w:rsidR="00065AA5" w:rsidRPr="004D7DCA" w:rsidRDefault="00185F71">
      <w:pPr>
        <w:pStyle w:val="1stpara"/>
        <w:numPr>
          <w:ilvl w:val="0"/>
          <w:numId w:val="33"/>
        </w:numPr>
        <w:rPr>
          <w:rFonts w:asciiTheme="majorBidi" w:hAnsiTheme="majorBidi" w:cstheme="majorBidi"/>
          <w:u w:color="000000"/>
        </w:rPr>
      </w:pPr>
      <w:r w:rsidRPr="004D7DCA">
        <w:rPr>
          <w:rFonts w:asciiTheme="majorBidi" w:hAnsiTheme="majorBidi" w:cstheme="majorBidi"/>
          <w:u w:color="000000"/>
        </w:rPr>
        <w:t xml:space="preserve">The </w:t>
      </w:r>
      <w:r w:rsidR="00184617" w:rsidRPr="004D7DCA">
        <w:rPr>
          <w:rFonts w:asciiTheme="majorBidi" w:hAnsiTheme="majorBidi" w:cstheme="majorBidi"/>
          <w:u w:color="000000"/>
        </w:rPr>
        <w:t xml:space="preserve">reports from the analysis serve as strong justification </w:t>
      </w:r>
      <w:r w:rsidRPr="004D7DCA">
        <w:rPr>
          <w:rFonts w:asciiTheme="majorBidi" w:hAnsiTheme="majorBidi" w:cstheme="majorBidi"/>
          <w:u w:color="000000"/>
        </w:rPr>
        <w:t xml:space="preserve">for </w:t>
      </w:r>
      <w:r w:rsidR="00184617" w:rsidRPr="004D7DCA">
        <w:rPr>
          <w:rFonts w:asciiTheme="majorBidi" w:hAnsiTheme="majorBidi" w:cstheme="majorBidi"/>
          <w:u w:color="000000"/>
        </w:rPr>
        <w:t>the projects and initiatives endorsements for budgets.</w:t>
      </w:r>
    </w:p>
    <w:p w14:paraId="734F0F7E" w14:textId="0895D212" w:rsidR="00184617" w:rsidRPr="004D7DCA" w:rsidRDefault="0049537F" w:rsidP="009D738F">
      <w:pPr>
        <w:pStyle w:val="1stpara"/>
        <w:jc w:val="center"/>
        <w:rPr>
          <w:rFonts w:asciiTheme="majorBidi" w:hAnsiTheme="majorBidi" w:cstheme="majorBidi"/>
          <w:u w:color="000000"/>
        </w:rPr>
      </w:pPr>
      <w:r w:rsidRPr="009F7D61">
        <w:rPr>
          <w:rFonts w:asciiTheme="majorBidi" w:hAnsiTheme="majorBidi" w:cstheme="majorBidi"/>
          <w:noProof/>
          <w:u w:color="000000"/>
        </w:rPr>
        <w:lastRenderedPageBreak/>
        <w:drawing>
          <wp:inline distT="0" distB="0" distL="0" distR="0" wp14:anchorId="3C3D2AD1" wp14:editId="0DAF3BD7">
            <wp:extent cx="5733415" cy="5519420"/>
            <wp:effectExtent l="0" t="0" r="635" b="5080"/>
            <wp:docPr id="54" name="Picture 5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Text&#10;&#10;Description automatically generated"/>
                    <pic:cNvPicPr/>
                  </pic:nvPicPr>
                  <pic:blipFill>
                    <a:blip r:embed="rId83"/>
                    <a:stretch>
                      <a:fillRect/>
                    </a:stretch>
                  </pic:blipFill>
                  <pic:spPr>
                    <a:xfrm>
                      <a:off x="0" y="0"/>
                      <a:ext cx="5733415" cy="5519420"/>
                    </a:xfrm>
                    <a:prstGeom prst="rect">
                      <a:avLst/>
                    </a:prstGeom>
                  </pic:spPr>
                </pic:pic>
              </a:graphicData>
            </a:graphic>
          </wp:inline>
        </w:drawing>
      </w:r>
    </w:p>
    <w:p w14:paraId="4547FB20" w14:textId="48983D6C" w:rsidR="00184617" w:rsidRPr="004D7DCA" w:rsidRDefault="00AF5130" w:rsidP="00C509D9">
      <w:pPr>
        <w:pStyle w:val="Caption"/>
      </w:pPr>
      <w:bookmarkStart w:id="2818" w:name="_Toc113904211"/>
      <w:bookmarkStart w:id="2819" w:name="_Toc111330042"/>
      <w:r w:rsidRPr="00BB5225">
        <w:rPr>
          <w:rFonts w:asciiTheme="majorBidi" w:hAnsiTheme="majorBidi" w:cstheme="majorBidi"/>
          <w:bCs w:val="0"/>
        </w:rPr>
        <w:t xml:space="preserve">Figure </w:t>
      </w:r>
      <w:r w:rsidRPr="00C509D9">
        <w:rPr>
          <w:rFonts w:asciiTheme="majorBidi" w:hAnsiTheme="majorBidi" w:cstheme="majorBidi"/>
        </w:rPr>
        <w:fldChar w:fldCharType="begin"/>
      </w:r>
      <w:r w:rsidRPr="00BB5225">
        <w:rPr>
          <w:rFonts w:asciiTheme="majorBidi" w:hAnsiTheme="majorBidi" w:cstheme="majorBidi"/>
          <w:bCs w:val="0"/>
        </w:rPr>
        <w:instrText xml:space="preserve"> SEQ Figure \* ARABIC </w:instrText>
      </w:r>
      <w:r w:rsidRPr="00C509D9">
        <w:rPr>
          <w:rFonts w:asciiTheme="majorBidi" w:hAnsiTheme="majorBidi" w:cstheme="majorBidi"/>
        </w:rPr>
        <w:fldChar w:fldCharType="separate"/>
      </w:r>
      <w:r w:rsidR="004D624A" w:rsidRPr="00BB5225">
        <w:rPr>
          <w:rFonts w:asciiTheme="majorBidi" w:hAnsiTheme="majorBidi" w:cstheme="majorBidi"/>
          <w:bCs w:val="0"/>
          <w:noProof/>
        </w:rPr>
        <w:t>36</w:t>
      </w:r>
      <w:r w:rsidRPr="00C509D9">
        <w:rPr>
          <w:rFonts w:asciiTheme="majorBidi" w:hAnsiTheme="majorBidi" w:cstheme="majorBidi"/>
        </w:rPr>
        <w:fldChar w:fldCharType="end"/>
      </w:r>
      <w:r w:rsidRPr="00F806BE">
        <w:rPr>
          <w:rFonts w:asciiTheme="majorBidi" w:hAnsiTheme="majorBidi" w:cstheme="majorBidi"/>
          <w:bCs w:val="0"/>
        </w:rPr>
        <w:t>:</w:t>
      </w:r>
      <w:r w:rsidR="006C5599" w:rsidRPr="001F1BBC">
        <w:rPr>
          <w:rFonts w:asciiTheme="majorBidi" w:hAnsiTheme="majorBidi" w:cstheme="majorBidi"/>
          <w:bCs w:val="0"/>
        </w:rPr>
        <w:t xml:space="preserve"> </w:t>
      </w:r>
      <w:r w:rsidR="00184617" w:rsidRPr="003415EB">
        <w:rPr>
          <w:rFonts w:asciiTheme="majorBidi" w:hAnsiTheme="majorBidi" w:cstheme="majorBidi"/>
          <w:bCs w:val="0"/>
          <w:u w:color="000000"/>
        </w:rPr>
        <w:t xml:space="preserve">An </w:t>
      </w:r>
      <w:r w:rsidR="001F1BBC" w:rsidRPr="00BB5225">
        <w:rPr>
          <w:rFonts w:asciiTheme="majorBidi" w:hAnsiTheme="majorBidi" w:cstheme="majorBidi"/>
          <w:b/>
          <w:u w:color="000000"/>
        </w:rPr>
        <w:t>o</w:t>
      </w:r>
      <w:r w:rsidR="00184617" w:rsidRPr="00BB5225">
        <w:rPr>
          <w:rFonts w:asciiTheme="majorBidi" w:hAnsiTheme="majorBidi" w:cstheme="majorBidi"/>
          <w:b/>
          <w:u w:color="000000"/>
        </w:rPr>
        <w:t xml:space="preserve">verview of </w:t>
      </w:r>
      <w:r w:rsidR="001F1BBC" w:rsidRPr="00BB5225">
        <w:rPr>
          <w:rFonts w:asciiTheme="majorBidi" w:hAnsiTheme="majorBidi" w:cstheme="majorBidi"/>
          <w:b/>
          <w:u w:color="000000"/>
        </w:rPr>
        <w:t>f</w:t>
      </w:r>
      <w:r w:rsidR="00184617" w:rsidRPr="00BB5225">
        <w:rPr>
          <w:rFonts w:asciiTheme="majorBidi" w:hAnsiTheme="majorBidi" w:cstheme="majorBidi"/>
          <w:b/>
          <w:u w:color="000000"/>
        </w:rPr>
        <w:t xml:space="preserve">oresight </w:t>
      </w:r>
      <w:r w:rsidR="001F1BBC" w:rsidRPr="00BB5225">
        <w:rPr>
          <w:rFonts w:asciiTheme="majorBidi" w:hAnsiTheme="majorBidi" w:cstheme="majorBidi"/>
          <w:b/>
          <w:u w:color="000000"/>
        </w:rPr>
        <w:t>p</w:t>
      </w:r>
      <w:r w:rsidR="00184617" w:rsidRPr="00BB5225">
        <w:rPr>
          <w:rFonts w:asciiTheme="majorBidi" w:hAnsiTheme="majorBidi" w:cstheme="majorBidi"/>
          <w:b/>
          <w:u w:color="000000"/>
        </w:rPr>
        <w:t>ractice—</w:t>
      </w:r>
      <w:r w:rsidR="00184617" w:rsidRPr="003415EB">
        <w:rPr>
          <w:rFonts w:asciiTheme="majorBidi" w:hAnsiTheme="majorBidi" w:cstheme="majorBidi"/>
          <w:bCs w:val="0"/>
          <w:u w:color="000000"/>
        </w:rPr>
        <w:t>Phase 3</w:t>
      </w:r>
      <w:bookmarkStart w:id="2820" w:name="_headingh.452snld"/>
      <w:bookmarkEnd w:id="2818"/>
      <w:bookmarkEnd w:id="2819"/>
      <w:bookmarkEnd w:id="2820"/>
    </w:p>
    <w:p w14:paraId="7579CE64" w14:textId="7B625983" w:rsidR="00184617" w:rsidRPr="004D7DCA" w:rsidRDefault="00184617" w:rsidP="009D738F">
      <w:pPr>
        <w:pStyle w:val="1stpara"/>
        <w:rPr>
          <w:rFonts w:asciiTheme="majorBidi" w:eastAsia="Times New Roman" w:hAnsiTheme="majorBidi" w:cstheme="majorBidi"/>
          <w:u w:color="000000"/>
        </w:rPr>
      </w:pPr>
      <w:r w:rsidRPr="004D7DCA">
        <w:rPr>
          <w:rFonts w:asciiTheme="majorBidi" w:hAnsiTheme="majorBidi" w:cstheme="majorBidi"/>
          <w:u w:color="000000"/>
        </w:rPr>
        <w:t>There were variations in the foresight or scenario implementation approaches adopted by different Abu Dhabi government entities</w:t>
      </w:r>
      <w:r w:rsidR="00185F71" w:rsidRPr="004D7DCA">
        <w:rPr>
          <w:rFonts w:asciiTheme="majorBidi" w:hAnsiTheme="majorBidi" w:cstheme="majorBidi"/>
          <w:u w:color="000000"/>
        </w:rPr>
        <w:t>,</w:t>
      </w:r>
      <w:r w:rsidRPr="004D7DCA">
        <w:rPr>
          <w:rFonts w:asciiTheme="majorBidi" w:hAnsiTheme="majorBidi" w:cstheme="majorBidi"/>
          <w:u w:color="000000"/>
        </w:rPr>
        <w:t xml:space="preserve"> from the use of single tools to a combination of tools. </w:t>
      </w:r>
      <w:r w:rsidR="000F5E88">
        <w:rPr>
          <w:rFonts w:asciiTheme="majorBidi" w:hAnsiTheme="majorBidi" w:cstheme="majorBidi"/>
          <w:u w:color="000000"/>
        </w:rPr>
        <w:t>Appendix 8</w:t>
      </w:r>
      <w:r w:rsidRPr="004D7DCA">
        <w:rPr>
          <w:rFonts w:asciiTheme="majorBidi" w:hAnsiTheme="majorBidi" w:cstheme="majorBidi"/>
          <w:u w:color="000000"/>
        </w:rPr>
        <w:t xml:space="preserve"> summarises the different approaches adopted by each of the six entities.</w:t>
      </w:r>
    </w:p>
    <w:p w14:paraId="747FC972" w14:textId="66BA526D" w:rsidR="00834C73" w:rsidRPr="004D7DCA" w:rsidRDefault="00184617">
      <w:pPr>
        <w:pStyle w:val="NormalText"/>
        <w:rPr>
          <w:rFonts w:asciiTheme="majorBidi" w:hAnsiTheme="majorBidi" w:cstheme="majorBidi"/>
          <w:u w:color="000000"/>
        </w:rPr>
      </w:pPr>
      <w:r w:rsidRPr="004D7DCA">
        <w:rPr>
          <w:rFonts w:asciiTheme="majorBidi" w:hAnsiTheme="majorBidi" w:cstheme="majorBidi"/>
          <w:u w:color="000000"/>
        </w:rPr>
        <w:t>Foresight was adopted as an approach to help management better understand the rapidly changing environment so that they can better anticipate what’s coming</w:t>
      </w:r>
      <w:r w:rsidR="00D6503A" w:rsidRPr="004D7DCA">
        <w:rPr>
          <w:rFonts w:asciiTheme="majorBidi" w:hAnsiTheme="majorBidi" w:cstheme="majorBidi"/>
          <w:u w:color="000000"/>
        </w:rPr>
        <w:t>.</w:t>
      </w:r>
      <w:r w:rsidR="00D6503A">
        <w:rPr>
          <w:rFonts w:asciiTheme="majorBidi" w:hAnsiTheme="majorBidi" w:cstheme="majorBidi"/>
          <w:u w:color="000000"/>
        </w:rPr>
        <w:t xml:space="preserve"> </w:t>
      </w:r>
      <w:r w:rsidRPr="004D7DCA">
        <w:rPr>
          <w:rFonts w:asciiTheme="majorBidi" w:hAnsiTheme="majorBidi" w:cstheme="majorBidi"/>
          <w:u w:color="000000"/>
        </w:rPr>
        <w:t>They were using foresight methodologies to analyse and identify drivers of change, assessing the impacts and implications of those change</w:t>
      </w:r>
      <w:r w:rsidR="00185F71" w:rsidRPr="004D7DCA">
        <w:rPr>
          <w:rFonts w:asciiTheme="majorBidi" w:hAnsiTheme="majorBidi" w:cstheme="majorBidi"/>
          <w:u w:color="000000"/>
        </w:rPr>
        <w:t>s</w:t>
      </w:r>
      <w:r w:rsidRPr="004D7DCA">
        <w:rPr>
          <w:rFonts w:asciiTheme="majorBidi" w:hAnsiTheme="majorBidi" w:cstheme="majorBidi"/>
          <w:u w:color="000000"/>
        </w:rPr>
        <w:t xml:space="preserve"> and uncertainties</w:t>
      </w:r>
      <w:r w:rsidR="00D6503A" w:rsidRPr="004D7DCA">
        <w:rPr>
          <w:rFonts w:asciiTheme="majorBidi" w:hAnsiTheme="majorBidi" w:cstheme="majorBidi"/>
          <w:u w:color="000000"/>
        </w:rPr>
        <w:t>.</w:t>
      </w:r>
      <w:r w:rsidR="00D6503A">
        <w:rPr>
          <w:rFonts w:asciiTheme="majorBidi" w:hAnsiTheme="majorBidi" w:cstheme="majorBidi"/>
          <w:u w:color="000000"/>
        </w:rPr>
        <w:t xml:space="preserve"> </w:t>
      </w:r>
      <w:r w:rsidR="00A75BC8" w:rsidRPr="004D7DCA">
        <w:rPr>
          <w:rFonts w:asciiTheme="majorBidi" w:hAnsiTheme="majorBidi" w:cstheme="majorBidi"/>
          <w:u w:color="000000"/>
        </w:rPr>
        <w:t>The findings</w:t>
      </w:r>
      <w:r w:rsidRPr="004D7DCA">
        <w:rPr>
          <w:rFonts w:asciiTheme="majorBidi" w:hAnsiTheme="majorBidi" w:cstheme="majorBidi"/>
          <w:u w:color="000000"/>
        </w:rPr>
        <w:t xml:space="preserve"> from those </w:t>
      </w:r>
      <w:r w:rsidR="00185F71" w:rsidRPr="004D7DCA">
        <w:rPr>
          <w:rFonts w:asciiTheme="majorBidi" w:hAnsiTheme="majorBidi" w:cstheme="majorBidi"/>
          <w:u w:color="000000"/>
        </w:rPr>
        <w:t xml:space="preserve">analyses </w:t>
      </w:r>
      <w:r w:rsidRPr="004D7DCA">
        <w:rPr>
          <w:rFonts w:asciiTheme="majorBidi" w:hAnsiTheme="majorBidi" w:cstheme="majorBidi"/>
          <w:u w:color="000000"/>
        </w:rPr>
        <w:t xml:space="preserve">inform strategy development </w:t>
      </w:r>
      <w:r w:rsidR="00185F71" w:rsidRPr="004D7DCA">
        <w:rPr>
          <w:rFonts w:asciiTheme="majorBidi" w:hAnsiTheme="majorBidi" w:cstheme="majorBidi"/>
          <w:u w:color="000000"/>
        </w:rPr>
        <w:t xml:space="preserve">and </w:t>
      </w:r>
      <w:r w:rsidRPr="004D7DCA">
        <w:rPr>
          <w:rFonts w:asciiTheme="majorBidi" w:hAnsiTheme="majorBidi" w:cstheme="majorBidi"/>
          <w:u w:color="000000"/>
        </w:rPr>
        <w:t>prioritisation of initiatives and plans</w:t>
      </w:r>
      <w:r w:rsidR="00D6503A" w:rsidRPr="004D7DCA">
        <w:rPr>
          <w:rFonts w:asciiTheme="majorBidi" w:hAnsiTheme="majorBidi" w:cstheme="majorBidi"/>
          <w:u w:color="000000"/>
        </w:rPr>
        <w:t>.</w:t>
      </w:r>
      <w:r w:rsidR="00D6503A">
        <w:rPr>
          <w:rFonts w:asciiTheme="majorBidi" w:hAnsiTheme="majorBidi" w:cstheme="majorBidi"/>
          <w:u w:color="000000"/>
        </w:rPr>
        <w:t xml:space="preserve"> </w:t>
      </w:r>
      <w:r w:rsidRPr="004D7DCA">
        <w:rPr>
          <w:rFonts w:asciiTheme="majorBidi" w:hAnsiTheme="majorBidi" w:cstheme="majorBidi"/>
          <w:u w:color="000000"/>
        </w:rPr>
        <w:t xml:space="preserve">The findings </w:t>
      </w:r>
      <w:r w:rsidR="00185F71" w:rsidRPr="004D7DCA">
        <w:rPr>
          <w:rFonts w:asciiTheme="majorBidi" w:hAnsiTheme="majorBidi" w:cstheme="majorBidi"/>
          <w:u w:color="000000"/>
        </w:rPr>
        <w:t>justify why the Department needs to change and create opportunities for implementing</w:t>
      </w:r>
      <w:r w:rsidRPr="004D7DCA">
        <w:rPr>
          <w:rFonts w:asciiTheme="majorBidi" w:hAnsiTheme="majorBidi" w:cstheme="majorBidi"/>
          <w:u w:color="000000"/>
        </w:rPr>
        <w:t xml:space="preserve"> innovative ideas. </w:t>
      </w:r>
      <w:r w:rsidR="006B7BBB">
        <w:rPr>
          <w:rFonts w:asciiTheme="majorBidi" w:hAnsiTheme="majorBidi" w:cstheme="majorBidi"/>
          <w:u w:color="000000"/>
        </w:rPr>
        <w:fldChar w:fldCharType="begin"/>
      </w:r>
      <w:r w:rsidR="006B7BBB">
        <w:rPr>
          <w:rFonts w:asciiTheme="majorBidi" w:hAnsiTheme="majorBidi" w:cstheme="majorBidi"/>
          <w:u w:color="000000"/>
        </w:rPr>
        <w:instrText xml:space="preserve"> REF _Ref113795182 \h </w:instrText>
      </w:r>
      <w:r w:rsidR="006B7BBB">
        <w:rPr>
          <w:rFonts w:asciiTheme="majorBidi" w:hAnsiTheme="majorBidi" w:cstheme="majorBidi"/>
          <w:u w:color="000000"/>
        </w:rPr>
      </w:r>
      <w:r w:rsidR="006B7BBB">
        <w:rPr>
          <w:rFonts w:asciiTheme="majorBidi" w:hAnsiTheme="majorBidi" w:cstheme="majorBidi"/>
          <w:u w:color="000000"/>
        </w:rPr>
        <w:fldChar w:fldCharType="separate"/>
      </w:r>
      <w:r w:rsidR="006B7BBB" w:rsidRPr="00C509D9">
        <w:rPr>
          <w:rFonts w:asciiTheme="majorBidi" w:hAnsiTheme="majorBidi" w:cstheme="majorBidi"/>
          <w:b/>
          <w:bCs/>
        </w:rPr>
        <w:t xml:space="preserve">Figure </w:t>
      </w:r>
      <w:r w:rsidR="006B7BBB">
        <w:rPr>
          <w:rFonts w:asciiTheme="majorBidi" w:hAnsiTheme="majorBidi" w:cstheme="majorBidi"/>
          <w:b/>
          <w:noProof/>
        </w:rPr>
        <w:t>37</w:t>
      </w:r>
      <w:r w:rsidR="006B7BBB">
        <w:rPr>
          <w:rFonts w:asciiTheme="majorBidi" w:hAnsiTheme="majorBidi" w:cstheme="majorBidi"/>
          <w:u w:color="000000"/>
        </w:rPr>
        <w:fldChar w:fldCharType="end"/>
      </w:r>
      <w:r w:rsidR="00991704" w:rsidRPr="004D7DCA">
        <w:rPr>
          <w:rFonts w:asciiTheme="majorBidi" w:hAnsiTheme="majorBidi" w:cstheme="majorBidi"/>
          <w:u w:color="000000"/>
        </w:rPr>
        <w:t xml:space="preserve"> </w:t>
      </w:r>
      <w:r w:rsidRPr="004D7DCA">
        <w:rPr>
          <w:rFonts w:asciiTheme="majorBidi" w:hAnsiTheme="majorBidi" w:cstheme="majorBidi"/>
          <w:u w:color="000000"/>
        </w:rPr>
        <w:t>below shows the foresight process for Abu Dhabi Statistics.</w:t>
      </w:r>
    </w:p>
    <w:p w14:paraId="5CEFD560" w14:textId="397D1981" w:rsidR="00184617" w:rsidRPr="004D7DCA" w:rsidRDefault="005740FB" w:rsidP="009D738F">
      <w:pPr>
        <w:pStyle w:val="1stpara"/>
        <w:jc w:val="center"/>
        <w:rPr>
          <w:rFonts w:asciiTheme="majorBidi" w:hAnsiTheme="majorBidi" w:cstheme="majorBidi"/>
          <w:i/>
          <w:iCs/>
          <w:u w:color="000000"/>
        </w:rPr>
      </w:pPr>
      <w:r w:rsidRPr="00010060">
        <w:rPr>
          <w:rFonts w:asciiTheme="majorBidi" w:hAnsiTheme="majorBidi" w:cstheme="majorBidi"/>
          <w:noProof/>
          <w:u w:color="000000"/>
        </w:rPr>
        <w:lastRenderedPageBreak/>
        <w:drawing>
          <wp:anchor distT="0" distB="0" distL="114300" distR="114300" simplePos="0" relativeHeight="251679744" behindDoc="0" locked="0" layoutInCell="1" allowOverlap="1" wp14:anchorId="099549FA" wp14:editId="545A361B">
            <wp:simplePos x="0" y="0"/>
            <wp:positionH relativeFrom="margin">
              <wp:posOffset>0</wp:posOffset>
            </wp:positionH>
            <wp:positionV relativeFrom="margin">
              <wp:posOffset>838835</wp:posOffset>
            </wp:positionV>
            <wp:extent cx="6648450" cy="6530340"/>
            <wp:effectExtent l="0" t="0" r="0" b="3810"/>
            <wp:wrapSquare wrapText="bothSides"/>
            <wp:docPr id="57" name="Picture 5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10;&#10;Description automatically generated"/>
                    <pic:cNvPicPr/>
                  </pic:nvPicPr>
                  <pic:blipFill>
                    <a:blip r:embed="rId84" cstate="print">
                      <a:extLst>
                        <a:ext uri="{28A0092B-C50C-407E-A947-70E740481C1C}">
                          <a14:useLocalDpi xmlns:a14="http://schemas.microsoft.com/office/drawing/2010/main" val="0"/>
                        </a:ext>
                      </a:extLst>
                    </a:blip>
                    <a:stretch>
                      <a:fillRect/>
                    </a:stretch>
                  </pic:blipFill>
                  <pic:spPr>
                    <a:xfrm>
                      <a:off x="0" y="0"/>
                      <a:ext cx="6648450" cy="6530340"/>
                    </a:xfrm>
                    <a:prstGeom prst="rect">
                      <a:avLst/>
                    </a:prstGeom>
                  </pic:spPr>
                </pic:pic>
              </a:graphicData>
            </a:graphic>
            <wp14:sizeRelH relativeFrom="margin">
              <wp14:pctWidth>0</wp14:pctWidth>
            </wp14:sizeRelH>
            <wp14:sizeRelV relativeFrom="margin">
              <wp14:pctHeight>0</wp14:pctHeight>
            </wp14:sizeRelV>
          </wp:anchor>
        </w:drawing>
      </w:r>
    </w:p>
    <w:p w14:paraId="1708C641" w14:textId="77777777" w:rsidR="001F1BBC" w:rsidRDefault="001F1BBC" w:rsidP="002C0E65">
      <w:pPr>
        <w:pStyle w:val="Caption"/>
        <w:rPr>
          <w:rFonts w:asciiTheme="majorBidi" w:hAnsiTheme="majorBidi" w:cstheme="majorBidi"/>
          <w:b/>
        </w:rPr>
      </w:pPr>
      <w:bookmarkStart w:id="2821" w:name="_Toc111330043"/>
    </w:p>
    <w:p w14:paraId="77D9B83C" w14:textId="641DC8FC" w:rsidR="00184617" w:rsidRPr="00B0704A" w:rsidRDefault="00954D03" w:rsidP="002C0E65">
      <w:pPr>
        <w:pStyle w:val="Caption"/>
        <w:rPr>
          <w:rFonts w:asciiTheme="majorBidi" w:eastAsia="Times New Roman" w:hAnsiTheme="majorBidi" w:cstheme="majorBidi"/>
          <w:b/>
          <w:bCs w:val="0"/>
          <w:u w:color="000000"/>
        </w:rPr>
      </w:pPr>
      <w:bookmarkStart w:id="2822" w:name="_Ref113795182"/>
      <w:bookmarkStart w:id="2823" w:name="_Toc113904212"/>
      <w:r w:rsidRPr="00C509D9">
        <w:rPr>
          <w:rFonts w:asciiTheme="majorBidi" w:hAnsiTheme="majorBidi" w:cstheme="majorBidi"/>
          <w:b/>
        </w:rPr>
        <w:t xml:space="preserve">Figure </w:t>
      </w:r>
      <w:r w:rsidRPr="00B0704A">
        <w:rPr>
          <w:rFonts w:asciiTheme="majorBidi" w:hAnsiTheme="majorBidi" w:cstheme="majorBidi"/>
          <w:b/>
        </w:rPr>
        <w:fldChar w:fldCharType="begin"/>
      </w:r>
      <w:r w:rsidRPr="008547B9">
        <w:rPr>
          <w:rFonts w:asciiTheme="majorBidi" w:hAnsiTheme="majorBidi" w:cstheme="majorBidi"/>
          <w:bCs w:val="0"/>
        </w:rPr>
        <w:instrText xml:space="preserve"> SEQ Figure \* ARABIC </w:instrText>
      </w:r>
      <w:r w:rsidRPr="00B0704A">
        <w:rPr>
          <w:rFonts w:asciiTheme="majorBidi" w:hAnsiTheme="majorBidi" w:cstheme="majorBidi"/>
          <w:b/>
        </w:rPr>
        <w:fldChar w:fldCharType="separate"/>
      </w:r>
      <w:r w:rsidR="004D624A">
        <w:rPr>
          <w:rFonts w:asciiTheme="majorBidi" w:hAnsiTheme="majorBidi" w:cstheme="majorBidi"/>
          <w:b/>
          <w:noProof/>
        </w:rPr>
        <w:t>37</w:t>
      </w:r>
      <w:r w:rsidRPr="00B0704A">
        <w:rPr>
          <w:rFonts w:asciiTheme="majorBidi" w:hAnsiTheme="majorBidi" w:cstheme="majorBidi"/>
          <w:b/>
        </w:rPr>
        <w:fldChar w:fldCharType="end"/>
      </w:r>
      <w:bookmarkEnd w:id="2822"/>
      <w:r w:rsidRPr="00C509D9">
        <w:rPr>
          <w:rFonts w:asciiTheme="majorBidi" w:hAnsiTheme="majorBidi" w:cstheme="majorBidi"/>
          <w:b/>
        </w:rPr>
        <w:t>:</w:t>
      </w:r>
      <w:r w:rsidR="006C5599" w:rsidRPr="00B0704A">
        <w:rPr>
          <w:rFonts w:asciiTheme="majorBidi" w:hAnsiTheme="majorBidi" w:cstheme="majorBidi"/>
          <w:bCs w:val="0"/>
        </w:rPr>
        <w:t xml:space="preserve"> </w:t>
      </w:r>
      <w:r w:rsidR="00184617" w:rsidRPr="00B0704A">
        <w:rPr>
          <w:rFonts w:asciiTheme="majorBidi" w:hAnsiTheme="majorBidi" w:cstheme="majorBidi"/>
          <w:bCs w:val="0"/>
          <w:u w:color="000000"/>
        </w:rPr>
        <w:t xml:space="preserve">Foresight </w:t>
      </w:r>
      <w:r w:rsidR="001F1BBC">
        <w:rPr>
          <w:rFonts w:asciiTheme="majorBidi" w:hAnsiTheme="majorBidi" w:cstheme="majorBidi"/>
          <w:bCs w:val="0"/>
          <w:u w:color="000000"/>
        </w:rPr>
        <w:t>p</w:t>
      </w:r>
      <w:r w:rsidR="00184617" w:rsidRPr="00B0704A">
        <w:rPr>
          <w:rFonts w:asciiTheme="majorBidi" w:hAnsiTheme="majorBidi" w:cstheme="majorBidi"/>
          <w:bCs w:val="0"/>
          <w:u w:color="000000"/>
        </w:rPr>
        <w:t xml:space="preserve">rocess for </w:t>
      </w:r>
      <w:r w:rsidR="001F1BBC">
        <w:rPr>
          <w:rFonts w:asciiTheme="majorBidi" w:hAnsiTheme="majorBidi" w:cstheme="majorBidi"/>
          <w:bCs w:val="0"/>
          <w:u w:color="000000"/>
        </w:rPr>
        <w:t xml:space="preserve">the </w:t>
      </w:r>
      <w:r w:rsidR="00184617" w:rsidRPr="00B0704A">
        <w:rPr>
          <w:rFonts w:asciiTheme="majorBidi" w:hAnsiTheme="majorBidi" w:cstheme="majorBidi"/>
          <w:bCs w:val="0"/>
          <w:u w:color="000000"/>
        </w:rPr>
        <w:t>Abu Dhabi Statistics Authority</w:t>
      </w:r>
      <w:bookmarkEnd w:id="2821"/>
      <w:r w:rsidR="001F1BBC">
        <w:rPr>
          <w:rFonts w:asciiTheme="majorBidi" w:hAnsiTheme="majorBidi" w:cstheme="majorBidi"/>
          <w:bCs w:val="0"/>
          <w:u w:color="000000"/>
        </w:rPr>
        <w:t>.</w:t>
      </w:r>
      <w:bookmarkEnd w:id="2823"/>
    </w:p>
    <w:p w14:paraId="767DD95E" w14:textId="77777777" w:rsidR="00184617" w:rsidRPr="004D7DCA" w:rsidRDefault="00184617" w:rsidP="00CA3A96">
      <w:pPr>
        <w:pStyle w:val="Heading3"/>
      </w:pPr>
      <w:bookmarkStart w:id="2824" w:name="_headingh.2k82xt6"/>
      <w:bookmarkEnd w:id="2824"/>
      <w:r w:rsidRPr="004D7DCA">
        <w:t>Factors Influencing Foresight Practice</w:t>
      </w:r>
    </w:p>
    <w:p w14:paraId="5508E9DA" w14:textId="77777777" w:rsidR="00184617" w:rsidRPr="004D7DCA" w:rsidRDefault="00184617" w:rsidP="00EF011B">
      <w:pPr>
        <w:pStyle w:val="1stpara"/>
        <w:spacing w:after="0" w:afterAutospacing="0"/>
        <w:rPr>
          <w:rFonts w:asciiTheme="majorBidi" w:eastAsia="Times New Roman" w:hAnsiTheme="majorBidi" w:cstheme="majorBidi"/>
          <w:b/>
          <w:bCs/>
          <w:iCs/>
          <w:sz w:val="24"/>
          <w:szCs w:val="24"/>
          <w:u w:color="000000"/>
        </w:rPr>
      </w:pPr>
      <w:r w:rsidRPr="004D7DCA">
        <w:rPr>
          <w:rFonts w:asciiTheme="majorBidi" w:hAnsiTheme="majorBidi" w:cstheme="majorBidi"/>
          <w:b/>
          <w:bCs/>
          <w:iCs/>
          <w:u w:color="000000"/>
        </w:rPr>
        <w:t>The Establishment of a Dedicated Unit for Foresight</w:t>
      </w:r>
    </w:p>
    <w:p w14:paraId="6C3F6298" w14:textId="161177CB" w:rsidR="00184617" w:rsidRPr="004D7DCA" w:rsidRDefault="00184617" w:rsidP="00EF011B">
      <w:pPr>
        <w:pStyle w:val="1stpara"/>
        <w:rPr>
          <w:rFonts w:asciiTheme="majorBidi" w:eastAsia="Times New Roman" w:hAnsiTheme="majorBidi" w:cstheme="majorBidi"/>
          <w:u w:color="000000"/>
        </w:rPr>
      </w:pPr>
      <w:r w:rsidRPr="004D7DCA">
        <w:rPr>
          <w:rFonts w:asciiTheme="majorBidi" w:hAnsiTheme="majorBidi" w:cstheme="majorBidi"/>
          <w:u w:color="000000"/>
        </w:rPr>
        <w:t xml:space="preserve">All six entities appreciate the extent of the work involved </w:t>
      </w:r>
      <w:r w:rsidR="00185F71" w:rsidRPr="004D7DCA">
        <w:rPr>
          <w:rFonts w:asciiTheme="majorBidi" w:hAnsiTheme="majorBidi" w:cstheme="majorBidi"/>
          <w:u w:color="000000"/>
        </w:rPr>
        <w:t xml:space="preserve">in </w:t>
      </w:r>
      <w:r w:rsidRPr="004D7DCA">
        <w:rPr>
          <w:rFonts w:asciiTheme="majorBidi" w:hAnsiTheme="majorBidi" w:cstheme="majorBidi"/>
          <w:u w:color="000000"/>
        </w:rPr>
        <w:t>research and analysis for foresight</w:t>
      </w:r>
      <w:r w:rsidR="00185F71" w:rsidRPr="004D7DCA">
        <w:rPr>
          <w:rFonts w:asciiTheme="majorBidi" w:hAnsiTheme="majorBidi" w:cstheme="majorBidi"/>
          <w:u w:color="000000"/>
        </w:rPr>
        <w:t>. E</w:t>
      </w:r>
      <w:r w:rsidRPr="004D7DCA">
        <w:rPr>
          <w:rFonts w:asciiTheme="majorBidi" w:hAnsiTheme="majorBidi" w:cstheme="majorBidi"/>
          <w:u w:color="000000"/>
        </w:rPr>
        <w:t xml:space="preserve">ach </w:t>
      </w:r>
      <w:r w:rsidR="00185F71" w:rsidRPr="004D7DCA">
        <w:rPr>
          <w:rFonts w:asciiTheme="majorBidi" w:hAnsiTheme="majorBidi" w:cstheme="majorBidi"/>
          <w:u w:color="000000"/>
        </w:rPr>
        <w:t xml:space="preserve">has a </w:t>
      </w:r>
      <w:r w:rsidR="00905461" w:rsidRPr="004D7DCA">
        <w:rPr>
          <w:rFonts w:asciiTheme="majorBidi" w:hAnsiTheme="majorBidi" w:cstheme="majorBidi"/>
          <w:u w:color="000000"/>
        </w:rPr>
        <w:t>dedicated</w:t>
      </w:r>
      <w:r w:rsidRPr="004D7DCA">
        <w:rPr>
          <w:rFonts w:asciiTheme="majorBidi" w:hAnsiTheme="majorBidi" w:cstheme="majorBidi"/>
          <w:u w:color="000000"/>
        </w:rPr>
        <w:t xml:space="preserve"> unit</w:t>
      </w:r>
      <w:r w:rsidR="00185F71" w:rsidRPr="004D7DCA">
        <w:rPr>
          <w:rFonts w:asciiTheme="majorBidi" w:hAnsiTheme="majorBidi" w:cstheme="majorBidi"/>
          <w:u w:color="000000"/>
        </w:rPr>
        <w:t xml:space="preserve">; </w:t>
      </w:r>
      <w:r w:rsidRPr="004D7DCA">
        <w:rPr>
          <w:rFonts w:asciiTheme="majorBidi" w:hAnsiTheme="majorBidi" w:cstheme="majorBidi"/>
          <w:u w:color="000000"/>
        </w:rPr>
        <w:t>although some of these do not carry foresight as a name</w:t>
      </w:r>
      <w:r w:rsidR="00185F71" w:rsidRPr="004D7DCA">
        <w:rPr>
          <w:rFonts w:asciiTheme="majorBidi" w:hAnsiTheme="majorBidi" w:cstheme="majorBidi"/>
          <w:u w:color="000000"/>
        </w:rPr>
        <w:t>,</w:t>
      </w:r>
      <w:r w:rsidRPr="004D7DCA">
        <w:rPr>
          <w:rFonts w:asciiTheme="majorBidi" w:hAnsiTheme="majorBidi" w:cstheme="majorBidi"/>
          <w:u w:color="000000"/>
        </w:rPr>
        <w:t xml:space="preserve"> foresight was mandated </w:t>
      </w:r>
      <w:r w:rsidRPr="004D7DCA">
        <w:rPr>
          <w:rFonts w:asciiTheme="majorBidi" w:hAnsiTheme="majorBidi" w:cstheme="majorBidi"/>
          <w:u w:color="000000"/>
        </w:rPr>
        <w:lastRenderedPageBreak/>
        <w:t>under each of those establishments. Two entities have foresight function</w:t>
      </w:r>
      <w:r w:rsidR="007743AD" w:rsidRPr="004D7DCA">
        <w:rPr>
          <w:rFonts w:asciiTheme="majorBidi" w:hAnsiTheme="majorBidi" w:cstheme="majorBidi"/>
          <w:u w:color="000000"/>
        </w:rPr>
        <w:t>s</w:t>
      </w:r>
      <w:r w:rsidRPr="004D7DCA">
        <w:rPr>
          <w:rFonts w:asciiTheme="majorBidi" w:hAnsiTheme="majorBidi" w:cstheme="majorBidi"/>
          <w:u w:color="000000"/>
        </w:rPr>
        <w:t xml:space="preserve"> as part of the Business Development or Intelligence unit, while the remaining four have foresight as part of </w:t>
      </w:r>
      <w:r w:rsidR="00185F71" w:rsidRPr="004D7DCA">
        <w:rPr>
          <w:rFonts w:asciiTheme="majorBidi" w:hAnsiTheme="majorBidi" w:cstheme="majorBidi"/>
          <w:u w:color="000000"/>
        </w:rPr>
        <w:t xml:space="preserve">the </w:t>
      </w:r>
      <w:r w:rsidRPr="004D7DCA">
        <w:rPr>
          <w:rFonts w:asciiTheme="majorBidi" w:hAnsiTheme="majorBidi" w:cstheme="majorBidi"/>
          <w:u w:color="000000"/>
        </w:rPr>
        <w:t>planning and strategy unit.</w:t>
      </w:r>
    </w:p>
    <w:p w14:paraId="56B64A31" w14:textId="54746291" w:rsidR="00184617" w:rsidRPr="004D7DCA" w:rsidRDefault="00184617" w:rsidP="009D738F">
      <w:pPr>
        <w:pStyle w:val="NormalText"/>
        <w:rPr>
          <w:rFonts w:asciiTheme="majorBidi" w:eastAsia="Times New Roman" w:hAnsiTheme="majorBidi" w:cstheme="majorBidi"/>
          <w:u w:color="000000"/>
        </w:rPr>
      </w:pPr>
      <w:r w:rsidRPr="004D7DCA">
        <w:rPr>
          <w:rFonts w:asciiTheme="majorBidi" w:hAnsiTheme="majorBidi" w:cstheme="majorBidi"/>
          <w:u w:color="000000"/>
        </w:rPr>
        <w:t xml:space="preserve">Each of these entities </w:t>
      </w:r>
      <w:r w:rsidR="00185F71" w:rsidRPr="004D7DCA">
        <w:rPr>
          <w:rFonts w:asciiTheme="majorBidi" w:hAnsiTheme="majorBidi" w:cstheme="majorBidi"/>
          <w:u w:color="000000"/>
        </w:rPr>
        <w:t>knew</w:t>
      </w:r>
      <w:r w:rsidRPr="004D7DCA">
        <w:rPr>
          <w:rFonts w:asciiTheme="majorBidi" w:hAnsiTheme="majorBidi" w:cstheme="majorBidi"/>
          <w:u w:color="000000"/>
        </w:rPr>
        <w:t xml:space="preserve"> they could</w:t>
      </w:r>
      <w:r w:rsidR="00185F71" w:rsidRPr="004D7DCA">
        <w:rPr>
          <w:rFonts w:asciiTheme="majorBidi" w:hAnsiTheme="majorBidi" w:cstheme="majorBidi"/>
          <w:u w:color="000000"/>
        </w:rPr>
        <w:t xml:space="preserve"> </w:t>
      </w:r>
      <w:r w:rsidRPr="004D7DCA">
        <w:rPr>
          <w:rFonts w:asciiTheme="majorBidi" w:hAnsiTheme="majorBidi" w:cstheme="majorBidi"/>
          <w:u w:color="000000"/>
        </w:rPr>
        <w:t>n</w:t>
      </w:r>
      <w:r w:rsidR="00185F71" w:rsidRPr="004D7DCA">
        <w:rPr>
          <w:rFonts w:asciiTheme="majorBidi" w:hAnsiTheme="majorBidi" w:cstheme="majorBidi"/>
          <w:u w:color="000000"/>
        </w:rPr>
        <w:t>o</w:t>
      </w:r>
      <w:r w:rsidRPr="004D7DCA">
        <w:rPr>
          <w:rFonts w:asciiTheme="majorBidi" w:hAnsiTheme="majorBidi" w:cstheme="majorBidi"/>
          <w:u w:color="000000"/>
        </w:rPr>
        <w:t xml:space="preserve">t rely on external consultants but </w:t>
      </w:r>
      <w:r w:rsidR="00185F71" w:rsidRPr="004D7DCA">
        <w:rPr>
          <w:rFonts w:asciiTheme="majorBidi" w:hAnsiTheme="majorBidi" w:cstheme="majorBidi"/>
          <w:u w:color="000000"/>
        </w:rPr>
        <w:t>need</w:t>
      </w:r>
      <w:r w:rsidRPr="004D7DCA">
        <w:rPr>
          <w:rFonts w:asciiTheme="majorBidi" w:hAnsiTheme="majorBidi" w:cstheme="majorBidi"/>
          <w:u w:color="000000"/>
        </w:rPr>
        <w:t>ed to develop in-house capabilities and competencies for in-house intelligence. Each entity has a team for foresight with members from diverse background</w:t>
      </w:r>
      <w:r w:rsidR="0089468F" w:rsidRPr="004D7DCA">
        <w:rPr>
          <w:rFonts w:asciiTheme="majorBidi" w:hAnsiTheme="majorBidi" w:cstheme="majorBidi"/>
          <w:u w:color="000000"/>
        </w:rPr>
        <w:t>s</w:t>
      </w:r>
      <w:r w:rsidRPr="004D7DCA">
        <w:rPr>
          <w:rFonts w:asciiTheme="majorBidi" w:hAnsiTheme="majorBidi" w:cstheme="majorBidi"/>
          <w:u w:color="000000"/>
        </w:rPr>
        <w:t xml:space="preserve"> and experience</w:t>
      </w:r>
      <w:r w:rsidR="0089468F" w:rsidRPr="004D7DCA">
        <w:rPr>
          <w:rFonts w:asciiTheme="majorBidi" w:hAnsiTheme="majorBidi" w:cstheme="majorBidi"/>
          <w:u w:color="000000"/>
        </w:rPr>
        <w:t>s</w:t>
      </w:r>
      <w:r w:rsidRPr="004D7DCA">
        <w:rPr>
          <w:rFonts w:asciiTheme="majorBidi" w:hAnsiTheme="majorBidi" w:cstheme="majorBidi"/>
          <w:u w:color="000000"/>
        </w:rPr>
        <w:t xml:space="preserve">. These entities plan to integrate and embed foresight horizontally across the department in their attempt to achieve </w:t>
      </w:r>
      <w:r w:rsidR="0089468F" w:rsidRPr="004D7DCA">
        <w:rPr>
          <w:rFonts w:asciiTheme="majorBidi" w:hAnsiTheme="majorBidi" w:cstheme="majorBidi"/>
          <w:u w:color="000000"/>
        </w:rPr>
        <w:t>foresight-</w:t>
      </w:r>
      <w:r w:rsidRPr="004D7DCA">
        <w:rPr>
          <w:rFonts w:asciiTheme="majorBidi" w:hAnsiTheme="majorBidi" w:cstheme="majorBidi"/>
          <w:u w:color="000000"/>
        </w:rPr>
        <w:t>driven innovation.</w:t>
      </w:r>
    </w:p>
    <w:p w14:paraId="2A492613" w14:textId="682D5848" w:rsidR="00184617" w:rsidRPr="004D7DCA" w:rsidRDefault="0015060B" w:rsidP="009D738F">
      <w:pPr>
        <w:pStyle w:val="NormalText"/>
        <w:rPr>
          <w:rFonts w:asciiTheme="majorBidi" w:eastAsia="Times New Roman" w:hAnsiTheme="majorBidi" w:cstheme="majorBidi"/>
          <w:u w:color="000000"/>
        </w:rPr>
      </w:pPr>
      <w:r>
        <w:rPr>
          <w:rFonts w:asciiTheme="majorBidi" w:hAnsiTheme="majorBidi" w:cstheme="majorBidi"/>
          <w:u w:color="000000"/>
        </w:rPr>
        <w:fldChar w:fldCharType="begin"/>
      </w:r>
      <w:r>
        <w:rPr>
          <w:rFonts w:asciiTheme="majorBidi" w:hAnsiTheme="majorBidi" w:cstheme="majorBidi"/>
          <w:u w:color="000000"/>
        </w:rPr>
        <w:instrText xml:space="preserve"> REF _Ref113795298 \h </w:instrText>
      </w:r>
      <w:r>
        <w:rPr>
          <w:rFonts w:asciiTheme="majorBidi" w:hAnsiTheme="majorBidi" w:cstheme="majorBidi"/>
          <w:u w:color="000000"/>
        </w:rPr>
      </w:r>
      <w:r>
        <w:rPr>
          <w:rFonts w:asciiTheme="majorBidi" w:hAnsiTheme="majorBidi" w:cstheme="majorBidi"/>
          <w:u w:color="000000"/>
        </w:rPr>
        <w:fldChar w:fldCharType="separate"/>
      </w:r>
      <w:r w:rsidRPr="00C509D9">
        <w:rPr>
          <w:rFonts w:asciiTheme="majorBidi" w:hAnsiTheme="majorBidi" w:cstheme="majorBidi"/>
          <w:b/>
          <w:bCs/>
        </w:rPr>
        <w:t xml:space="preserve">Figure </w:t>
      </w:r>
      <w:r>
        <w:rPr>
          <w:rFonts w:asciiTheme="majorBidi" w:hAnsiTheme="majorBidi" w:cstheme="majorBidi"/>
          <w:b/>
          <w:noProof/>
        </w:rPr>
        <w:t>38</w:t>
      </w:r>
      <w:r>
        <w:rPr>
          <w:rFonts w:asciiTheme="majorBidi" w:hAnsiTheme="majorBidi" w:cstheme="majorBidi"/>
          <w:u w:color="000000"/>
        </w:rPr>
        <w:fldChar w:fldCharType="end"/>
      </w:r>
      <w:r>
        <w:rPr>
          <w:rFonts w:asciiTheme="majorBidi" w:hAnsiTheme="majorBidi" w:cstheme="majorBidi"/>
          <w:u w:color="000000"/>
        </w:rPr>
        <w:t xml:space="preserve"> </w:t>
      </w:r>
      <w:r w:rsidR="00184617" w:rsidRPr="004D7DCA">
        <w:rPr>
          <w:rFonts w:asciiTheme="majorBidi" w:hAnsiTheme="majorBidi" w:cstheme="majorBidi"/>
          <w:u w:color="000000"/>
        </w:rPr>
        <w:t xml:space="preserve">shows the </w:t>
      </w:r>
      <w:r w:rsidR="001B6459" w:rsidRPr="004D7DCA">
        <w:rPr>
          <w:rFonts w:asciiTheme="majorBidi" w:hAnsiTheme="majorBidi" w:cstheme="majorBidi"/>
          <w:u w:color="000000"/>
        </w:rPr>
        <w:t>organi</w:t>
      </w:r>
      <w:r w:rsidR="00C510DF">
        <w:rPr>
          <w:rFonts w:asciiTheme="majorBidi" w:hAnsiTheme="majorBidi" w:cstheme="majorBidi"/>
          <w:u w:color="000000"/>
        </w:rPr>
        <w:t>s</w:t>
      </w:r>
      <w:r w:rsidR="001B6459" w:rsidRPr="004D7DCA">
        <w:rPr>
          <w:rFonts w:asciiTheme="majorBidi" w:hAnsiTheme="majorBidi" w:cstheme="majorBidi"/>
          <w:u w:color="000000"/>
        </w:rPr>
        <w:t>ation</w:t>
      </w:r>
      <w:r w:rsidR="00184617" w:rsidRPr="004D7DCA">
        <w:rPr>
          <w:rFonts w:asciiTheme="majorBidi" w:hAnsiTheme="majorBidi" w:cstheme="majorBidi"/>
          <w:u w:color="000000"/>
        </w:rPr>
        <w:t>al structure for the foresight unit of Abu Dhabi Education Council, Department of Health, Statistics Council Abu Dhabi, Tourism and Culture</w:t>
      </w:r>
      <w:r w:rsidR="00526E90" w:rsidRPr="004D7DCA">
        <w:rPr>
          <w:rFonts w:asciiTheme="majorBidi" w:hAnsiTheme="majorBidi" w:cstheme="majorBidi"/>
          <w:u w:color="000000"/>
        </w:rPr>
        <w:t>, as well as for the</w:t>
      </w:r>
      <w:r w:rsidR="00184617" w:rsidRPr="004D7DCA">
        <w:rPr>
          <w:rFonts w:asciiTheme="majorBidi" w:hAnsiTheme="majorBidi" w:cstheme="majorBidi"/>
          <w:u w:color="000000"/>
        </w:rPr>
        <w:t xml:space="preserve"> Abu Dhabi Food Control Authority (ADFCA) and </w:t>
      </w:r>
      <w:r w:rsidR="00F66EB3" w:rsidRPr="004D7DCA">
        <w:rPr>
          <w:rFonts w:asciiTheme="majorBidi" w:hAnsiTheme="majorBidi" w:cstheme="majorBidi"/>
          <w:u w:color="000000"/>
        </w:rPr>
        <w:t xml:space="preserve">the </w:t>
      </w:r>
      <w:r w:rsidR="00184617" w:rsidRPr="004D7DCA">
        <w:rPr>
          <w:rFonts w:asciiTheme="majorBidi" w:hAnsiTheme="majorBidi" w:cstheme="majorBidi"/>
          <w:u w:color="000000"/>
        </w:rPr>
        <w:t xml:space="preserve">Khalifa Fund (KF), where </w:t>
      </w:r>
      <w:r w:rsidR="0089468F" w:rsidRPr="004D7DCA">
        <w:rPr>
          <w:rFonts w:asciiTheme="majorBidi" w:hAnsiTheme="majorBidi" w:cstheme="majorBidi"/>
          <w:u w:color="000000"/>
        </w:rPr>
        <w:t xml:space="preserve">the </w:t>
      </w:r>
      <w:r w:rsidR="00184617" w:rsidRPr="004D7DCA">
        <w:rPr>
          <w:rFonts w:asciiTheme="majorBidi" w:hAnsiTheme="majorBidi" w:cstheme="majorBidi"/>
          <w:u w:color="000000"/>
        </w:rPr>
        <w:t>foresight function was embedded in a unit with other functions. In the ADFSA, the foresight function was mandated to the business development unit and assigned to in-house experts and five consultants. In the KF, the function was assigned to the Business Intelligence section.</w:t>
      </w:r>
    </w:p>
    <w:p w14:paraId="53466C6F" w14:textId="2EA0B373" w:rsidR="00184617" w:rsidRPr="004D7DCA" w:rsidRDefault="00454566" w:rsidP="009D738F">
      <w:pPr>
        <w:pStyle w:val="1stpara"/>
        <w:rPr>
          <w:rFonts w:asciiTheme="majorBidi" w:hAnsiTheme="majorBidi" w:cstheme="majorBidi"/>
          <w:u w:color="000000"/>
        </w:rPr>
      </w:pPr>
      <w:r w:rsidRPr="004D4DAE">
        <w:rPr>
          <w:rFonts w:asciiTheme="majorBidi" w:hAnsiTheme="majorBidi" w:cstheme="majorBidi"/>
          <w:bCs/>
          <w:noProof/>
          <w:lang w:val="en-IN" w:eastAsia="en-IN"/>
        </w:rPr>
        <w:lastRenderedPageBreak/>
        <w:drawing>
          <wp:anchor distT="0" distB="0" distL="114300" distR="114300" simplePos="0" relativeHeight="251681792" behindDoc="0" locked="0" layoutInCell="1" allowOverlap="1" wp14:anchorId="5D007146" wp14:editId="75067F17">
            <wp:simplePos x="0" y="0"/>
            <wp:positionH relativeFrom="column">
              <wp:posOffset>0</wp:posOffset>
            </wp:positionH>
            <wp:positionV relativeFrom="paragraph">
              <wp:posOffset>416560</wp:posOffset>
            </wp:positionV>
            <wp:extent cx="6090285" cy="6608445"/>
            <wp:effectExtent l="0" t="0" r="5715" b="1905"/>
            <wp:wrapTopAndBottom/>
            <wp:docPr id="53" name="Picture 53" descr="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Diagram, text&#10;&#10;Description automatically generated"/>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090285" cy="6608445"/>
                    </a:xfrm>
                    <a:prstGeom prst="rect">
                      <a:avLst/>
                    </a:prstGeom>
                    <a:noFill/>
                  </pic:spPr>
                </pic:pic>
              </a:graphicData>
            </a:graphic>
            <wp14:sizeRelH relativeFrom="page">
              <wp14:pctWidth>0</wp14:pctWidth>
            </wp14:sizeRelH>
            <wp14:sizeRelV relativeFrom="page">
              <wp14:pctHeight>0</wp14:pctHeight>
            </wp14:sizeRelV>
          </wp:anchor>
        </w:drawing>
      </w:r>
    </w:p>
    <w:p w14:paraId="4FBACDBE" w14:textId="10D20159" w:rsidR="00184617" w:rsidRPr="00B0704A" w:rsidRDefault="002C0E65" w:rsidP="00BB04B7">
      <w:pPr>
        <w:pStyle w:val="Caption"/>
        <w:rPr>
          <w:rFonts w:asciiTheme="majorBidi" w:eastAsia="Times New Roman" w:hAnsiTheme="majorBidi" w:cstheme="majorBidi"/>
          <w:b/>
          <w:bCs w:val="0"/>
          <w:u w:color="000000"/>
        </w:rPr>
      </w:pPr>
      <w:bookmarkStart w:id="2825" w:name="_headingh.3rnmrmc"/>
      <w:bookmarkStart w:id="2826" w:name="_Ref113795298"/>
      <w:bookmarkStart w:id="2827" w:name="_Toc111330044"/>
      <w:bookmarkStart w:id="2828" w:name="_Toc113904213"/>
      <w:bookmarkEnd w:id="2825"/>
      <w:r w:rsidRPr="00C509D9">
        <w:rPr>
          <w:rFonts w:asciiTheme="majorBidi" w:hAnsiTheme="majorBidi" w:cstheme="majorBidi"/>
          <w:b/>
        </w:rPr>
        <w:t xml:space="preserve">Figure </w:t>
      </w:r>
      <w:r w:rsidRPr="00B0704A">
        <w:rPr>
          <w:rFonts w:asciiTheme="majorBidi" w:hAnsiTheme="majorBidi" w:cstheme="majorBidi"/>
          <w:b/>
        </w:rPr>
        <w:fldChar w:fldCharType="begin"/>
      </w:r>
      <w:r w:rsidRPr="008547B9">
        <w:rPr>
          <w:rFonts w:asciiTheme="majorBidi" w:hAnsiTheme="majorBidi" w:cstheme="majorBidi"/>
          <w:bCs w:val="0"/>
        </w:rPr>
        <w:instrText xml:space="preserve"> SEQ Figure \* ARABIC </w:instrText>
      </w:r>
      <w:r w:rsidRPr="00B0704A">
        <w:rPr>
          <w:rFonts w:asciiTheme="majorBidi" w:hAnsiTheme="majorBidi" w:cstheme="majorBidi"/>
          <w:b/>
        </w:rPr>
        <w:fldChar w:fldCharType="separate"/>
      </w:r>
      <w:r w:rsidR="004D624A">
        <w:rPr>
          <w:rFonts w:asciiTheme="majorBidi" w:hAnsiTheme="majorBidi" w:cstheme="majorBidi"/>
          <w:b/>
          <w:noProof/>
        </w:rPr>
        <w:t>38</w:t>
      </w:r>
      <w:r w:rsidRPr="00B0704A">
        <w:rPr>
          <w:rFonts w:asciiTheme="majorBidi" w:hAnsiTheme="majorBidi" w:cstheme="majorBidi"/>
          <w:b/>
        </w:rPr>
        <w:fldChar w:fldCharType="end"/>
      </w:r>
      <w:bookmarkEnd w:id="2826"/>
      <w:r w:rsidRPr="00C509D9">
        <w:rPr>
          <w:rFonts w:asciiTheme="majorBidi" w:hAnsiTheme="majorBidi" w:cstheme="majorBidi"/>
          <w:b/>
        </w:rPr>
        <w:t>:</w:t>
      </w:r>
      <w:r w:rsidRPr="00B0704A">
        <w:rPr>
          <w:rFonts w:asciiTheme="majorBidi" w:hAnsiTheme="majorBidi" w:cstheme="majorBidi"/>
          <w:bCs w:val="0"/>
        </w:rPr>
        <w:t xml:space="preserve"> </w:t>
      </w:r>
      <w:r w:rsidR="00184617" w:rsidRPr="00B0704A">
        <w:rPr>
          <w:rFonts w:asciiTheme="majorBidi" w:hAnsiTheme="majorBidi" w:cstheme="majorBidi"/>
          <w:bCs w:val="0"/>
          <w:u w:color="000000"/>
        </w:rPr>
        <w:t>Establishment of Foresight Units</w:t>
      </w:r>
      <w:r w:rsidR="00DD0AAF">
        <w:rPr>
          <w:rFonts w:asciiTheme="majorBidi" w:hAnsiTheme="majorBidi" w:cstheme="majorBidi"/>
          <w:bCs w:val="0"/>
          <w:u w:color="000000"/>
        </w:rPr>
        <w:t>—</w:t>
      </w:r>
      <w:r w:rsidR="00184617" w:rsidRPr="00B0704A">
        <w:rPr>
          <w:rFonts w:asciiTheme="majorBidi" w:hAnsiTheme="majorBidi" w:cstheme="majorBidi"/>
          <w:bCs w:val="0"/>
          <w:u w:color="000000"/>
        </w:rPr>
        <w:t>Phase 3B</w:t>
      </w:r>
      <w:bookmarkEnd w:id="2827"/>
      <w:bookmarkEnd w:id="2828"/>
    </w:p>
    <w:p w14:paraId="4C73CFAF" w14:textId="640EBEB3" w:rsidR="00184617" w:rsidRPr="004D7DCA" w:rsidRDefault="00184617" w:rsidP="00EF011B">
      <w:pPr>
        <w:pStyle w:val="1stpara"/>
        <w:spacing w:after="0" w:afterAutospacing="0"/>
        <w:rPr>
          <w:rFonts w:asciiTheme="majorBidi" w:hAnsiTheme="majorBidi" w:cstheme="majorBidi"/>
          <w:b/>
          <w:bCs/>
          <w:u w:color="000000"/>
        </w:rPr>
      </w:pPr>
      <w:bookmarkStart w:id="2829" w:name="_headingh.26sx1u5"/>
      <w:bookmarkEnd w:id="2829"/>
      <w:r w:rsidRPr="004D7DCA">
        <w:rPr>
          <w:rFonts w:asciiTheme="majorBidi" w:hAnsiTheme="majorBidi" w:cstheme="majorBidi"/>
          <w:b/>
          <w:bCs/>
          <w:u w:color="000000"/>
        </w:rPr>
        <w:t>Support for Foresight</w:t>
      </w:r>
    </w:p>
    <w:p w14:paraId="11F3485D" w14:textId="11A78007" w:rsidR="00184617" w:rsidRPr="004D7DCA" w:rsidRDefault="00184617" w:rsidP="009D738F">
      <w:pPr>
        <w:pStyle w:val="1stpara"/>
        <w:rPr>
          <w:rFonts w:asciiTheme="majorBidi" w:eastAsia="Times New Roman" w:hAnsiTheme="majorBidi" w:cstheme="majorBidi"/>
          <w:u w:color="000000"/>
        </w:rPr>
      </w:pPr>
      <w:bookmarkStart w:id="2830" w:name="_headingh.ly7c1y"/>
      <w:bookmarkEnd w:id="2830"/>
      <w:r w:rsidRPr="004D7DCA">
        <w:rPr>
          <w:rFonts w:asciiTheme="majorBidi" w:hAnsiTheme="majorBidi" w:cstheme="majorBidi"/>
          <w:u w:color="000000"/>
        </w:rPr>
        <w:t xml:space="preserve">Some entities had set up specific elements to support their execution of foresight efforts and to ensure proper knowledge transfer and stakeholder engagement, this includes: </w:t>
      </w:r>
    </w:p>
    <w:p w14:paraId="3D2BDED1" w14:textId="79D5BF75" w:rsidR="00184617" w:rsidRPr="004D7DCA" w:rsidRDefault="00184617">
      <w:pPr>
        <w:pStyle w:val="1stpara"/>
        <w:numPr>
          <w:ilvl w:val="0"/>
          <w:numId w:val="34"/>
        </w:numPr>
        <w:spacing w:after="0" w:afterAutospacing="0"/>
        <w:rPr>
          <w:rFonts w:asciiTheme="majorBidi" w:hAnsiTheme="majorBidi" w:cstheme="majorBidi"/>
          <w:u w:color="000000"/>
        </w:rPr>
      </w:pPr>
      <w:r w:rsidRPr="004D7DCA">
        <w:rPr>
          <w:rFonts w:asciiTheme="majorBidi" w:hAnsiTheme="majorBidi" w:cstheme="majorBidi"/>
          <w:u w:color="000000"/>
        </w:rPr>
        <w:t>Change Management Team</w:t>
      </w:r>
      <w:r w:rsidR="00745611" w:rsidRPr="004D7DCA">
        <w:rPr>
          <w:rFonts w:asciiTheme="majorBidi" w:hAnsiTheme="majorBidi" w:cstheme="majorBidi"/>
          <w:u w:color="000000"/>
        </w:rPr>
        <w:t xml:space="preserve">: </w:t>
      </w:r>
      <w:r w:rsidRPr="004D7DCA">
        <w:rPr>
          <w:rFonts w:asciiTheme="majorBidi" w:hAnsiTheme="majorBidi" w:cstheme="majorBidi"/>
          <w:u w:color="000000"/>
        </w:rPr>
        <w:t>to support the implantation of the outcomes and ensure the knowledge is spread across the entity, as emphasis</w:t>
      </w:r>
      <w:r w:rsidR="0089468F" w:rsidRPr="004D7DCA">
        <w:rPr>
          <w:rFonts w:asciiTheme="majorBidi" w:hAnsiTheme="majorBidi" w:cstheme="majorBidi"/>
          <w:u w:color="000000"/>
        </w:rPr>
        <w:t>ed</w:t>
      </w:r>
      <w:r w:rsidRPr="004D7DCA">
        <w:rPr>
          <w:rFonts w:asciiTheme="majorBidi" w:hAnsiTheme="majorBidi" w:cstheme="majorBidi"/>
          <w:u w:color="000000"/>
        </w:rPr>
        <w:t xml:space="preserve"> by the strategy director: </w:t>
      </w:r>
    </w:p>
    <w:p w14:paraId="570FD942" w14:textId="2C597FF3" w:rsidR="00184617" w:rsidRPr="004D7DCA" w:rsidRDefault="00184617">
      <w:pPr>
        <w:pStyle w:val="1stpara"/>
        <w:numPr>
          <w:ilvl w:val="0"/>
          <w:numId w:val="34"/>
        </w:numPr>
        <w:rPr>
          <w:rFonts w:asciiTheme="majorBidi" w:hAnsiTheme="majorBidi" w:cstheme="majorBidi"/>
          <w:u w:color="000000"/>
        </w:rPr>
      </w:pPr>
      <w:r w:rsidRPr="004D7DCA">
        <w:rPr>
          <w:rFonts w:asciiTheme="majorBidi" w:hAnsiTheme="majorBidi" w:cstheme="majorBidi"/>
          <w:u w:color="000000"/>
        </w:rPr>
        <w:lastRenderedPageBreak/>
        <w:t>Foresight Network</w:t>
      </w:r>
      <w:r w:rsidR="00745611" w:rsidRPr="004D7DCA">
        <w:rPr>
          <w:rFonts w:asciiTheme="majorBidi" w:hAnsiTheme="majorBidi" w:cstheme="majorBidi"/>
          <w:u w:color="000000"/>
        </w:rPr>
        <w:t>:</w:t>
      </w:r>
      <w:r w:rsidRPr="004D7DCA">
        <w:rPr>
          <w:rFonts w:asciiTheme="majorBidi" w:hAnsiTheme="majorBidi" w:cstheme="majorBidi"/>
          <w:u w:color="000000"/>
        </w:rPr>
        <w:t xml:space="preserve"> members representing different entit</w:t>
      </w:r>
      <w:r w:rsidR="00745611" w:rsidRPr="004D7DCA">
        <w:rPr>
          <w:rFonts w:asciiTheme="majorBidi" w:hAnsiTheme="majorBidi" w:cstheme="majorBidi"/>
          <w:u w:color="000000"/>
        </w:rPr>
        <w:t>ies to</w:t>
      </w:r>
      <w:r w:rsidR="0089468F" w:rsidRPr="004D7DCA">
        <w:rPr>
          <w:rFonts w:asciiTheme="majorBidi" w:hAnsiTheme="majorBidi" w:cstheme="majorBidi"/>
          <w:u w:color="000000"/>
        </w:rPr>
        <w:t xml:space="preserve"> </w:t>
      </w:r>
      <w:r w:rsidRPr="004D7DCA">
        <w:rPr>
          <w:rFonts w:asciiTheme="majorBidi" w:hAnsiTheme="majorBidi" w:cstheme="majorBidi"/>
          <w:u w:color="000000"/>
        </w:rPr>
        <w:t xml:space="preserve">support </w:t>
      </w:r>
      <w:r w:rsidR="0089468F" w:rsidRPr="004D7DCA">
        <w:rPr>
          <w:rFonts w:asciiTheme="majorBidi" w:hAnsiTheme="majorBidi" w:cstheme="majorBidi"/>
          <w:u w:color="000000"/>
        </w:rPr>
        <w:t xml:space="preserve">the </w:t>
      </w:r>
      <w:r w:rsidRPr="004D7DCA">
        <w:rPr>
          <w:rFonts w:asciiTheme="majorBidi" w:hAnsiTheme="majorBidi" w:cstheme="majorBidi"/>
          <w:u w:color="000000"/>
        </w:rPr>
        <w:t>foresight function.</w:t>
      </w:r>
    </w:p>
    <w:p w14:paraId="160E90F2" w14:textId="45FAAEB0" w:rsidR="00184617" w:rsidRPr="004D7DCA" w:rsidRDefault="00184617">
      <w:pPr>
        <w:pStyle w:val="1stpara"/>
        <w:numPr>
          <w:ilvl w:val="0"/>
          <w:numId w:val="34"/>
        </w:numPr>
        <w:rPr>
          <w:rFonts w:asciiTheme="majorBidi" w:hAnsiTheme="majorBidi" w:cstheme="majorBidi"/>
          <w:u w:color="000000"/>
        </w:rPr>
      </w:pPr>
      <w:r w:rsidRPr="004D7DCA">
        <w:rPr>
          <w:rFonts w:asciiTheme="majorBidi" w:hAnsiTheme="majorBidi" w:cstheme="majorBidi"/>
          <w:u w:color="000000"/>
        </w:rPr>
        <w:t>Future Agent</w:t>
      </w:r>
      <w:r w:rsidR="003219CD">
        <w:rPr>
          <w:rFonts w:asciiTheme="majorBidi" w:hAnsiTheme="majorBidi" w:cstheme="majorBidi"/>
          <w:u w:color="000000"/>
        </w:rPr>
        <w:t>s</w:t>
      </w:r>
      <w:r w:rsidRPr="00C509D9">
        <w:rPr>
          <w:rFonts w:asciiTheme="majorBidi" w:hAnsiTheme="majorBidi" w:cstheme="majorBidi"/>
          <w:u w:color="000000"/>
        </w:rPr>
        <w:t>:</w:t>
      </w:r>
      <w:r w:rsidR="00D6503A">
        <w:rPr>
          <w:rFonts w:asciiTheme="majorBidi" w:hAnsiTheme="majorBidi" w:cstheme="majorBidi"/>
          <w:u w:color="000000"/>
        </w:rPr>
        <w:t xml:space="preserve"> </w:t>
      </w:r>
      <w:r w:rsidR="000F5E88" w:rsidRPr="000F5E88">
        <w:rPr>
          <w:rFonts w:asciiTheme="majorBidi" w:hAnsiTheme="majorBidi" w:cstheme="majorBidi"/>
          <w:u w:color="000000"/>
        </w:rPr>
        <w:t>employees recruited from various departments on a part-time basis, who receive futures training</w:t>
      </w:r>
      <w:r w:rsidRPr="004D7DCA">
        <w:rPr>
          <w:rFonts w:asciiTheme="majorBidi" w:hAnsiTheme="majorBidi" w:cstheme="majorBidi"/>
          <w:u w:color="000000"/>
        </w:rPr>
        <w:t xml:space="preserve">; the aim was to ensure that different people learn about foresight across the </w:t>
      </w:r>
      <w:r w:rsidR="00FC7F82" w:rsidRPr="004D7DCA">
        <w:rPr>
          <w:rFonts w:asciiTheme="majorBidi" w:hAnsiTheme="majorBidi" w:cstheme="majorBidi"/>
          <w:u w:color="000000"/>
        </w:rPr>
        <w:t>health department</w:t>
      </w:r>
      <w:r w:rsidRPr="004D7DCA">
        <w:rPr>
          <w:rFonts w:asciiTheme="majorBidi" w:hAnsiTheme="majorBidi" w:cstheme="majorBidi"/>
          <w:u w:color="000000"/>
        </w:rPr>
        <w:t xml:space="preserve"> and to gain leadership commitment.</w:t>
      </w:r>
    </w:p>
    <w:p w14:paraId="47DB50D5" w14:textId="0E02F047" w:rsidR="00184617" w:rsidRPr="004D7DCA" w:rsidRDefault="00184617">
      <w:pPr>
        <w:pStyle w:val="1stpara"/>
        <w:numPr>
          <w:ilvl w:val="0"/>
          <w:numId w:val="34"/>
        </w:numPr>
        <w:rPr>
          <w:rFonts w:asciiTheme="majorBidi" w:hAnsiTheme="majorBidi" w:cstheme="majorBidi"/>
          <w:u w:color="000000"/>
        </w:rPr>
      </w:pPr>
      <w:r w:rsidRPr="004D7DCA">
        <w:rPr>
          <w:rFonts w:asciiTheme="majorBidi" w:hAnsiTheme="majorBidi" w:cstheme="majorBidi"/>
          <w:u w:color="000000"/>
        </w:rPr>
        <w:t>Future Ambassadors</w:t>
      </w:r>
      <w:r w:rsidR="00745611" w:rsidRPr="004D7DCA">
        <w:rPr>
          <w:rFonts w:asciiTheme="majorBidi" w:hAnsiTheme="majorBidi" w:cstheme="majorBidi"/>
          <w:u w:color="000000"/>
        </w:rPr>
        <w:t>:</w:t>
      </w:r>
      <w:r w:rsidRPr="004D7DCA">
        <w:rPr>
          <w:rFonts w:asciiTheme="majorBidi" w:hAnsiTheme="majorBidi" w:cstheme="majorBidi"/>
          <w:u w:color="000000"/>
        </w:rPr>
        <w:t xml:space="preserve"> people across the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Fonts w:asciiTheme="majorBidi" w:hAnsiTheme="majorBidi" w:cstheme="majorBidi"/>
          <w:u w:color="000000"/>
        </w:rPr>
        <w:t xml:space="preserve"> representing every department a</w:t>
      </w:r>
      <w:r w:rsidR="00FC7F82" w:rsidRPr="004D7DCA">
        <w:rPr>
          <w:rFonts w:asciiTheme="majorBidi" w:hAnsiTheme="majorBidi" w:cstheme="majorBidi"/>
          <w:u w:color="000000"/>
        </w:rPr>
        <w:t>re considered</w:t>
      </w:r>
      <w:r w:rsidRPr="004D7DCA">
        <w:rPr>
          <w:rFonts w:asciiTheme="majorBidi" w:hAnsiTheme="majorBidi" w:cstheme="majorBidi"/>
          <w:u w:color="000000"/>
        </w:rPr>
        <w:t xml:space="preserve"> foresight ambassadors</w:t>
      </w:r>
      <w:r w:rsidR="00D6503A" w:rsidRPr="004D7DCA">
        <w:rPr>
          <w:rFonts w:asciiTheme="majorBidi" w:hAnsiTheme="majorBidi" w:cstheme="majorBidi"/>
          <w:u w:color="000000"/>
        </w:rPr>
        <w:t>.</w:t>
      </w:r>
      <w:r w:rsidR="00D6503A">
        <w:rPr>
          <w:rFonts w:asciiTheme="majorBidi" w:hAnsiTheme="majorBidi" w:cstheme="majorBidi"/>
          <w:u w:color="000000"/>
        </w:rPr>
        <w:t xml:space="preserve"> </w:t>
      </w:r>
    </w:p>
    <w:p w14:paraId="43B8C8B4" w14:textId="77777777" w:rsidR="00184617" w:rsidRPr="004D7DCA" w:rsidRDefault="00184617">
      <w:pPr>
        <w:pStyle w:val="1stpara"/>
        <w:numPr>
          <w:ilvl w:val="0"/>
          <w:numId w:val="34"/>
        </w:numPr>
        <w:rPr>
          <w:rFonts w:asciiTheme="majorBidi" w:eastAsia="Times New Roman" w:hAnsiTheme="majorBidi" w:cstheme="majorBidi"/>
          <w:u w:color="000000"/>
        </w:rPr>
      </w:pPr>
      <w:bookmarkStart w:id="2831" w:name="_headingh.35xuupr"/>
      <w:bookmarkEnd w:id="2831"/>
      <w:r w:rsidRPr="004D7DCA">
        <w:rPr>
          <w:rFonts w:asciiTheme="majorBidi" w:hAnsiTheme="majorBidi" w:cstheme="majorBidi"/>
          <w:u w:color="000000"/>
        </w:rPr>
        <w:t xml:space="preserve">Consultant Support </w:t>
      </w:r>
    </w:p>
    <w:p w14:paraId="22F88C9D" w14:textId="006BD84D" w:rsidR="00184617" w:rsidRPr="004D7DCA" w:rsidRDefault="00184617" w:rsidP="009D738F">
      <w:pPr>
        <w:pStyle w:val="NormalText"/>
        <w:rPr>
          <w:rFonts w:asciiTheme="majorBidi" w:eastAsia="Times New Roman" w:hAnsiTheme="majorBidi" w:cstheme="majorBidi"/>
          <w:u w:color="000000"/>
        </w:rPr>
      </w:pPr>
      <w:r w:rsidRPr="004D7DCA">
        <w:rPr>
          <w:rFonts w:asciiTheme="majorBidi" w:hAnsiTheme="majorBidi" w:cstheme="majorBidi"/>
          <w:u w:color="000000"/>
        </w:rPr>
        <w:t xml:space="preserve">At the </w:t>
      </w:r>
      <w:r w:rsidR="00745611" w:rsidRPr="004D7DCA">
        <w:rPr>
          <w:rFonts w:asciiTheme="majorBidi" w:hAnsiTheme="majorBidi" w:cstheme="majorBidi"/>
          <w:u w:color="000000"/>
        </w:rPr>
        <w:t>out</w:t>
      </w:r>
      <w:r w:rsidRPr="004D7DCA">
        <w:rPr>
          <w:rFonts w:asciiTheme="majorBidi" w:hAnsiTheme="majorBidi" w:cstheme="majorBidi"/>
          <w:u w:color="000000"/>
        </w:rPr>
        <w:t>set</w:t>
      </w:r>
      <w:r w:rsidR="00FC7F82" w:rsidRPr="004D7DCA">
        <w:rPr>
          <w:rFonts w:asciiTheme="majorBidi" w:hAnsiTheme="majorBidi" w:cstheme="majorBidi"/>
          <w:u w:color="000000"/>
        </w:rPr>
        <w:t>,</w:t>
      </w:r>
      <w:r w:rsidRPr="004D7DCA">
        <w:rPr>
          <w:rFonts w:asciiTheme="majorBidi" w:hAnsiTheme="majorBidi" w:cstheme="majorBidi"/>
          <w:u w:color="000000"/>
        </w:rPr>
        <w:t xml:space="preserve"> each </w:t>
      </w:r>
      <w:r w:rsidR="00FB2D9A" w:rsidRPr="004D7DCA">
        <w:rPr>
          <w:rFonts w:asciiTheme="majorBidi" w:hAnsiTheme="majorBidi" w:cstheme="majorBidi"/>
          <w:u w:color="000000"/>
        </w:rPr>
        <w:t xml:space="preserve">entity </w:t>
      </w:r>
      <w:r w:rsidR="00745611" w:rsidRPr="004D7DCA">
        <w:rPr>
          <w:rFonts w:asciiTheme="majorBidi" w:hAnsiTheme="majorBidi" w:cstheme="majorBidi"/>
          <w:u w:color="000000"/>
        </w:rPr>
        <w:t xml:space="preserve">had </w:t>
      </w:r>
      <w:r w:rsidR="00FB2D9A" w:rsidRPr="004D7DCA">
        <w:rPr>
          <w:rFonts w:asciiTheme="majorBidi" w:hAnsiTheme="majorBidi" w:cstheme="majorBidi"/>
          <w:u w:color="000000"/>
        </w:rPr>
        <w:t>commissioned consultants to assist them in developing</w:t>
      </w:r>
      <w:r w:rsidRPr="004D7DCA">
        <w:rPr>
          <w:rFonts w:asciiTheme="majorBidi" w:hAnsiTheme="majorBidi" w:cstheme="majorBidi"/>
          <w:u w:color="000000"/>
        </w:rPr>
        <w:t xml:space="preserve"> the foresight interventions/project in different stages of the process. In the later stage, the entities realise</w:t>
      </w:r>
      <w:r w:rsidR="00745611" w:rsidRPr="004D7DCA">
        <w:rPr>
          <w:rFonts w:asciiTheme="majorBidi" w:hAnsiTheme="majorBidi" w:cstheme="majorBidi"/>
          <w:u w:color="000000"/>
        </w:rPr>
        <w:t>d</w:t>
      </w:r>
      <w:r w:rsidRPr="004D7DCA">
        <w:rPr>
          <w:rFonts w:asciiTheme="majorBidi" w:hAnsiTheme="majorBidi" w:cstheme="majorBidi"/>
          <w:u w:color="000000"/>
        </w:rPr>
        <w:t xml:space="preserve"> that they need</w:t>
      </w:r>
      <w:r w:rsidR="00745611" w:rsidRPr="004D7DCA">
        <w:rPr>
          <w:rFonts w:asciiTheme="majorBidi" w:hAnsiTheme="majorBidi" w:cstheme="majorBidi"/>
          <w:u w:color="000000"/>
        </w:rPr>
        <w:t>ed</w:t>
      </w:r>
      <w:r w:rsidRPr="004D7DCA">
        <w:rPr>
          <w:rFonts w:asciiTheme="majorBidi" w:hAnsiTheme="majorBidi" w:cstheme="majorBidi"/>
          <w:u w:color="000000"/>
        </w:rPr>
        <w:t xml:space="preserve"> to </w:t>
      </w:r>
      <w:r w:rsidR="00345C36" w:rsidRPr="004D7DCA">
        <w:rPr>
          <w:rFonts w:asciiTheme="majorBidi" w:hAnsiTheme="majorBidi" w:cstheme="majorBidi"/>
          <w:u w:color="000000"/>
        </w:rPr>
        <w:t xml:space="preserve">build </w:t>
      </w:r>
      <w:r w:rsidRPr="004D7DCA">
        <w:rPr>
          <w:rFonts w:asciiTheme="majorBidi" w:hAnsiTheme="majorBidi" w:cstheme="majorBidi"/>
          <w:u w:color="000000"/>
        </w:rPr>
        <w:t xml:space="preserve">expertise </w:t>
      </w:r>
      <w:r w:rsidR="00A75BC8" w:rsidRPr="004D7DCA">
        <w:rPr>
          <w:rFonts w:asciiTheme="majorBidi" w:hAnsiTheme="majorBidi" w:cstheme="majorBidi"/>
          <w:u w:color="000000"/>
        </w:rPr>
        <w:t>internally</w:t>
      </w:r>
      <w:r w:rsidR="00345C36" w:rsidRPr="004D7DCA">
        <w:rPr>
          <w:rFonts w:asciiTheme="majorBidi" w:hAnsiTheme="majorBidi" w:cstheme="majorBidi"/>
          <w:u w:color="000000"/>
        </w:rPr>
        <w:t>, hire individuals with expertise on foresight,</w:t>
      </w:r>
      <w:r w:rsidRPr="004D7DCA">
        <w:rPr>
          <w:rFonts w:asciiTheme="majorBidi" w:hAnsiTheme="majorBidi" w:cstheme="majorBidi"/>
          <w:u w:color="000000"/>
        </w:rPr>
        <w:t xml:space="preserve"> and empower </w:t>
      </w:r>
      <w:r w:rsidR="00345C36" w:rsidRPr="004D7DCA">
        <w:rPr>
          <w:rFonts w:asciiTheme="majorBidi" w:hAnsiTheme="majorBidi" w:cstheme="majorBidi"/>
          <w:u w:color="000000"/>
        </w:rPr>
        <w:t xml:space="preserve">them </w:t>
      </w:r>
      <w:r w:rsidRPr="004D7DCA">
        <w:rPr>
          <w:rFonts w:asciiTheme="majorBidi" w:hAnsiTheme="majorBidi" w:cstheme="majorBidi"/>
          <w:u w:color="000000"/>
        </w:rPr>
        <w:t>with training to learn and share knowledge internally.</w:t>
      </w:r>
    </w:p>
    <w:p w14:paraId="34373A1A" w14:textId="3C06A6E0" w:rsidR="00184617" w:rsidRPr="004D7DCA" w:rsidRDefault="008B3E8B" w:rsidP="00EF011B">
      <w:pPr>
        <w:pStyle w:val="Quote"/>
        <w:ind w:left="0"/>
        <w:rPr>
          <w:rFonts w:asciiTheme="majorBidi" w:hAnsiTheme="majorBidi" w:cstheme="majorBidi"/>
        </w:rPr>
      </w:pPr>
      <w:r w:rsidRPr="004D7DCA">
        <w:rPr>
          <w:rFonts w:asciiTheme="majorBidi" w:hAnsiTheme="majorBidi" w:cstheme="majorBidi"/>
        </w:rPr>
        <w:t>“</w:t>
      </w:r>
      <w:r w:rsidR="00184617" w:rsidRPr="004D7DCA">
        <w:rPr>
          <w:rFonts w:asciiTheme="majorBidi" w:hAnsiTheme="majorBidi" w:cstheme="majorBidi"/>
        </w:rPr>
        <w:t>We did it in</w:t>
      </w:r>
      <w:r w:rsidR="007743AD" w:rsidRPr="004D7DCA">
        <w:rPr>
          <w:rFonts w:asciiTheme="majorBidi" w:hAnsiTheme="majorBidi" w:cstheme="majorBidi"/>
        </w:rPr>
        <w:t>-</w:t>
      </w:r>
      <w:r w:rsidR="00184617" w:rsidRPr="004D7DCA">
        <w:rPr>
          <w:rFonts w:asciiTheme="majorBidi" w:hAnsiTheme="majorBidi" w:cstheme="majorBidi"/>
        </w:rPr>
        <w:t>house</w:t>
      </w:r>
      <w:r w:rsidR="00D6503A" w:rsidRPr="004D7DCA">
        <w:rPr>
          <w:rFonts w:asciiTheme="majorBidi" w:hAnsiTheme="majorBidi" w:cstheme="majorBidi"/>
        </w:rPr>
        <w:t>.</w:t>
      </w:r>
      <w:r w:rsidR="00D6503A">
        <w:rPr>
          <w:rFonts w:asciiTheme="majorBidi" w:hAnsiTheme="majorBidi" w:cstheme="majorBidi"/>
        </w:rPr>
        <w:t xml:space="preserve"> </w:t>
      </w:r>
      <w:r w:rsidR="00184617" w:rsidRPr="004D7DCA">
        <w:rPr>
          <w:rFonts w:asciiTheme="majorBidi" w:hAnsiTheme="majorBidi" w:cstheme="majorBidi"/>
        </w:rPr>
        <w:t>I think this is a nice approach from our Excellency and trusting the people</w:t>
      </w:r>
      <w:r w:rsidR="00D6503A" w:rsidRPr="004D7DCA">
        <w:rPr>
          <w:rFonts w:asciiTheme="majorBidi" w:hAnsiTheme="majorBidi" w:cstheme="majorBidi"/>
        </w:rPr>
        <w:t>.</w:t>
      </w:r>
      <w:r w:rsidR="00D6503A">
        <w:rPr>
          <w:rFonts w:asciiTheme="majorBidi" w:hAnsiTheme="majorBidi" w:cstheme="majorBidi"/>
        </w:rPr>
        <w:t xml:space="preserve"> </w:t>
      </w:r>
      <w:r w:rsidR="001145BA">
        <w:rPr>
          <w:rFonts w:asciiTheme="majorBidi" w:hAnsiTheme="majorBidi" w:cstheme="majorBidi"/>
        </w:rPr>
        <w:t>At</w:t>
      </w:r>
      <w:r w:rsidR="00184617" w:rsidRPr="004D7DCA">
        <w:rPr>
          <w:rFonts w:asciiTheme="majorBidi" w:hAnsiTheme="majorBidi" w:cstheme="majorBidi"/>
        </w:rPr>
        <w:t xml:space="preserve"> the same </w:t>
      </w:r>
      <w:r w:rsidR="007230DF" w:rsidRPr="004D7DCA">
        <w:rPr>
          <w:rFonts w:asciiTheme="majorBidi" w:hAnsiTheme="majorBidi" w:cstheme="majorBidi"/>
        </w:rPr>
        <w:t>time,</w:t>
      </w:r>
      <w:r w:rsidR="00184617" w:rsidRPr="004D7DCA">
        <w:rPr>
          <w:rFonts w:asciiTheme="majorBidi" w:hAnsiTheme="majorBidi" w:cstheme="majorBidi"/>
        </w:rPr>
        <w:t xml:space="preserve"> we brought the right people in the right team in place to be able to do this. For example, we had enough data analytics, basically individuals, we had some</w:t>
      </w:r>
      <w:r w:rsidRPr="004D7DCA">
        <w:rPr>
          <w:rFonts w:asciiTheme="majorBidi" w:hAnsiTheme="majorBidi" w:cstheme="majorBidi"/>
        </w:rPr>
        <w:t>.”</w:t>
      </w:r>
      <w:r w:rsidR="00A91F0C" w:rsidRPr="004D7DCA">
        <w:rPr>
          <w:rFonts w:asciiTheme="majorBidi" w:hAnsiTheme="majorBidi" w:cstheme="majorBidi"/>
        </w:rPr>
        <w:t xml:space="preserve"> –</w:t>
      </w:r>
      <w:r w:rsidR="00184617" w:rsidRPr="004D7DCA">
        <w:rPr>
          <w:rFonts w:asciiTheme="majorBidi" w:hAnsiTheme="majorBidi" w:cstheme="majorBidi"/>
        </w:rPr>
        <w:t xml:space="preserve"> (ADEK)</w:t>
      </w:r>
    </w:p>
    <w:p w14:paraId="45BCD3D5" w14:textId="77777777" w:rsidR="00184617" w:rsidRPr="004D7DCA" w:rsidRDefault="00184617" w:rsidP="00EF011B">
      <w:pPr>
        <w:pStyle w:val="1stpara"/>
        <w:spacing w:after="0" w:afterAutospacing="0"/>
        <w:rPr>
          <w:rFonts w:asciiTheme="majorBidi" w:hAnsiTheme="majorBidi" w:cstheme="majorBidi"/>
          <w:b/>
          <w:bCs/>
          <w:u w:color="000000"/>
        </w:rPr>
      </w:pPr>
      <w:bookmarkStart w:id="2832" w:name="_headingh.1l354xk"/>
      <w:bookmarkEnd w:id="2832"/>
      <w:r w:rsidRPr="004D7DCA">
        <w:rPr>
          <w:rFonts w:asciiTheme="majorBidi" w:hAnsiTheme="majorBidi" w:cstheme="majorBidi"/>
          <w:b/>
          <w:bCs/>
          <w:u w:color="000000"/>
        </w:rPr>
        <w:t xml:space="preserve">Capacity Development </w:t>
      </w:r>
    </w:p>
    <w:p w14:paraId="272A7611" w14:textId="2877E78C" w:rsidR="003653F6" w:rsidRPr="004D7DCA" w:rsidRDefault="003653F6" w:rsidP="00C6696B">
      <w:pPr>
        <w:pStyle w:val="1stpara"/>
        <w:rPr>
          <w:rFonts w:asciiTheme="majorBidi" w:hAnsiTheme="majorBidi" w:cstheme="majorBidi"/>
          <w:u w:color="000000"/>
        </w:rPr>
      </w:pPr>
      <w:r w:rsidRPr="004D7DCA">
        <w:rPr>
          <w:rFonts w:asciiTheme="majorBidi" w:hAnsiTheme="majorBidi" w:cstheme="majorBidi"/>
          <w:u w:color="000000"/>
        </w:rPr>
        <w:t>Capacity for foresight was felt to be lacking</w:t>
      </w:r>
      <w:r w:rsidR="008B3E8B" w:rsidRPr="004D7DCA">
        <w:rPr>
          <w:rFonts w:asciiTheme="majorBidi" w:hAnsiTheme="majorBidi" w:cstheme="majorBidi"/>
          <w:u w:color="000000"/>
        </w:rPr>
        <w:t>,</w:t>
      </w:r>
      <w:r w:rsidRPr="004D7DCA">
        <w:rPr>
          <w:rFonts w:asciiTheme="majorBidi" w:hAnsiTheme="majorBidi" w:cstheme="majorBidi"/>
          <w:u w:color="000000"/>
        </w:rPr>
        <w:t xml:space="preserve"> and there is an urgent need to develop in-house analysts </w:t>
      </w:r>
      <w:r w:rsidR="00B6769C" w:rsidRPr="004D7DCA">
        <w:rPr>
          <w:rFonts w:asciiTheme="majorBidi" w:hAnsiTheme="majorBidi" w:cstheme="majorBidi"/>
          <w:u w:color="000000"/>
        </w:rPr>
        <w:t xml:space="preserve">and </w:t>
      </w:r>
      <w:r w:rsidRPr="004D7DCA">
        <w:rPr>
          <w:rFonts w:asciiTheme="majorBidi" w:hAnsiTheme="majorBidi" w:cstheme="majorBidi"/>
          <w:u w:color="000000"/>
        </w:rPr>
        <w:t xml:space="preserve">workshop facilitators to </w:t>
      </w:r>
      <w:r w:rsidRPr="00552A07">
        <w:rPr>
          <w:rFonts w:asciiTheme="majorBidi" w:hAnsiTheme="majorBidi" w:cstheme="majorBidi"/>
          <w:u w:color="000000"/>
        </w:rPr>
        <w:t>sustain the</w:t>
      </w:r>
      <w:r w:rsidRPr="004D7DCA">
        <w:rPr>
          <w:rFonts w:asciiTheme="majorBidi" w:hAnsiTheme="majorBidi" w:cstheme="majorBidi"/>
          <w:u w:color="000000"/>
        </w:rPr>
        <w:t xml:space="preserve"> interest and efforts for foresight</w:t>
      </w:r>
      <w:r w:rsidR="00D6503A" w:rsidRPr="004D7DCA">
        <w:rPr>
          <w:rFonts w:asciiTheme="majorBidi" w:hAnsiTheme="majorBidi" w:cstheme="majorBidi"/>
          <w:u w:color="000000"/>
        </w:rPr>
        <w:t>.</w:t>
      </w:r>
      <w:r w:rsidR="00D6503A">
        <w:rPr>
          <w:rFonts w:asciiTheme="majorBidi" w:hAnsiTheme="majorBidi" w:cstheme="majorBidi"/>
          <w:u w:color="000000"/>
        </w:rPr>
        <w:t xml:space="preserve"> </w:t>
      </w:r>
      <w:r w:rsidRPr="004D7DCA">
        <w:rPr>
          <w:rFonts w:asciiTheme="majorBidi" w:hAnsiTheme="majorBidi" w:cstheme="majorBidi"/>
          <w:u w:color="000000"/>
        </w:rPr>
        <w:t>There were concerns regarding the reliance on external experts or consultants as they were not fully immersed in the local context and what was felt to be important for each respective sector.</w:t>
      </w:r>
    </w:p>
    <w:p w14:paraId="23002632" w14:textId="60A67D2F" w:rsidR="003653F6" w:rsidRPr="004D7DCA" w:rsidRDefault="00EF011B" w:rsidP="00EF011B">
      <w:pPr>
        <w:pStyle w:val="Quote"/>
        <w:ind w:left="0"/>
        <w:rPr>
          <w:rFonts w:asciiTheme="majorBidi" w:hAnsiTheme="majorBidi" w:cstheme="majorBidi"/>
        </w:rPr>
      </w:pPr>
      <w:r w:rsidRPr="004D7DCA">
        <w:rPr>
          <w:rFonts w:asciiTheme="majorBidi" w:hAnsiTheme="majorBidi" w:cstheme="majorBidi"/>
          <w:lang w:val="en-IN"/>
        </w:rPr>
        <w:t>“</w:t>
      </w:r>
      <w:r w:rsidR="003653F6" w:rsidRPr="004D7DCA">
        <w:rPr>
          <w:rFonts w:asciiTheme="majorBidi" w:hAnsiTheme="majorBidi" w:cstheme="majorBidi"/>
        </w:rPr>
        <w:t xml:space="preserve">We were heavily reliant on consultants, there </w:t>
      </w:r>
      <w:r w:rsidR="007743AD" w:rsidRPr="00552A07">
        <w:rPr>
          <w:rFonts w:asciiTheme="majorBidi" w:hAnsiTheme="majorBidi" w:cstheme="majorBidi"/>
        </w:rPr>
        <w:t>are</w:t>
      </w:r>
      <w:r w:rsidR="003653F6" w:rsidRPr="00552A07">
        <w:rPr>
          <w:rFonts w:asciiTheme="majorBidi" w:hAnsiTheme="majorBidi" w:cstheme="majorBidi"/>
        </w:rPr>
        <w:t xml:space="preserve"> pros </w:t>
      </w:r>
      <w:r w:rsidR="003653F6" w:rsidRPr="004D7DCA">
        <w:rPr>
          <w:rFonts w:asciiTheme="majorBidi" w:hAnsiTheme="majorBidi" w:cstheme="majorBidi"/>
        </w:rPr>
        <w:t>and cons to this</w:t>
      </w:r>
      <w:r w:rsidR="00D6503A" w:rsidRPr="004D7DCA">
        <w:rPr>
          <w:rFonts w:asciiTheme="majorBidi" w:hAnsiTheme="majorBidi" w:cstheme="majorBidi"/>
        </w:rPr>
        <w:t>.</w:t>
      </w:r>
      <w:r w:rsidR="00D6503A">
        <w:rPr>
          <w:rFonts w:asciiTheme="majorBidi" w:hAnsiTheme="majorBidi" w:cstheme="majorBidi"/>
        </w:rPr>
        <w:t xml:space="preserve"> </w:t>
      </w:r>
      <w:r w:rsidR="00A75BC8" w:rsidRPr="004D7DCA">
        <w:rPr>
          <w:rFonts w:asciiTheme="majorBidi" w:hAnsiTheme="majorBidi" w:cstheme="majorBidi"/>
        </w:rPr>
        <w:t>So,</w:t>
      </w:r>
      <w:r w:rsidR="003653F6" w:rsidRPr="004D7DCA">
        <w:rPr>
          <w:rFonts w:asciiTheme="majorBidi" w:hAnsiTheme="majorBidi" w:cstheme="majorBidi"/>
        </w:rPr>
        <w:t xml:space="preserve"> the pros </w:t>
      </w:r>
      <w:r w:rsidR="00943A7C" w:rsidRPr="004D7DCA">
        <w:rPr>
          <w:rFonts w:asciiTheme="majorBidi" w:hAnsiTheme="majorBidi" w:cstheme="majorBidi"/>
        </w:rPr>
        <w:t>are</w:t>
      </w:r>
      <w:r w:rsidR="003653F6" w:rsidRPr="004D7DCA">
        <w:rPr>
          <w:rFonts w:asciiTheme="majorBidi" w:hAnsiTheme="majorBidi" w:cstheme="majorBidi"/>
        </w:rPr>
        <w:t xml:space="preserve"> sometimes you might be indulged in </w:t>
      </w:r>
      <w:r w:rsidR="003653F6" w:rsidRPr="00552A07">
        <w:rPr>
          <w:rFonts w:asciiTheme="majorBidi" w:hAnsiTheme="majorBidi" w:cstheme="majorBidi"/>
        </w:rPr>
        <w:t>heavy kind</w:t>
      </w:r>
      <w:r w:rsidR="007743AD" w:rsidRPr="00552A07">
        <w:rPr>
          <w:rFonts w:asciiTheme="majorBidi" w:hAnsiTheme="majorBidi" w:cstheme="majorBidi"/>
        </w:rPr>
        <w:t>s</w:t>
      </w:r>
      <w:r w:rsidR="003653F6" w:rsidRPr="00552A07">
        <w:rPr>
          <w:rFonts w:asciiTheme="majorBidi" w:hAnsiTheme="majorBidi" w:cstheme="majorBidi"/>
        </w:rPr>
        <w:t xml:space="preserve"> </w:t>
      </w:r>
      <w:r w:rsidR="003653F6" w:rsidRPr="004D7DCA">
        <w:rPr>
          <w:rFonts w:asciiTheme="majorBidi" w:hAnsiTheme="majorBidi" w:cstheme="majorBidi"/>
        </w:rPr>
        <w:t xml:space="preserve">of activities, </w:t>
      </w:r>
      <w:r w:rsidR="003653F6" w:rsidRPr="00552A07">
        <w:rPr>
          <w:rFonts w:asciiTheme="majorBidi" w:hAnsiTheme="majorBidi" w:cstheme="majorBidi"/>
        </w:rPr>
        <w:t xml:space="preserve">your </w:t>
      </w:r>
      <w:r w:rsidR="003653F6" w:rsidRPr="004D7DCA">
        <w:rPr>
          <w:rFonts w:asciiTheme="majorBidi" w:hAnsiTheme="majorBidi" w:cstheme="majorBidi"/>
        </w:rPr>
        <w:t xml:space="preserve">problems, </w:t>
      </w:r>
      <w:r w:rsidR="003653F6" w:rsidRPr="00552A07">
        <w:rPr>
          <w:rFonts w:asciiTheme="majorBidi" w:hAnsiTheme="majorBidi" w:cstheme="majorBidi"/>
        </w:rPr>
        <w:t xml:space="preserve">your </w:t>
      </w:r>
      <w:r w:rsidR="003653F6" w:rsidRPr="004D7DCA">
        <w:rPr>
          <w:rFonts w:asciiTheme="majorBidi" w:hAnsiTheme="majorBidi" w:cstheme="majorBidi"/>
        </w:rPr>
        <w:t>activities, so you want someone to do the dirty work for you</w:t>
      </w:r>
      <w:r w:rsidR="00D6503A" w:rsidRPr="004D7DCA">
        <w:rPr>
          <w:rFonts w:asciiTheme="majorBidi" w:hAnsiTheme="majorBidi" w:cstheme="majorBidi"/>
        </w:rPr>
        <w:t>.</w:t>
      </w:r>
      <w:r w:rsidR="00D6503A">
        <w:rPr>
          <w:rFonts w:asciiTheme="majorBidi" w:hAnsiTheme="majorBidi" w:cstheme="majorBidi"/>
        </w:rPr>
        <w:t xml:space="preserve"> </w:t>
      </w:r>
      <w:r w:rsidR="003653F6" w:rsidRPr="004D7DCA">
        <w:rPr>
          <w:rFonts w:asciiTheme="majorBidi" w:hAnsiTheme="majorBidi" w:cstheme="majorBidi"/>
        </w:rPr>
        <w:t xml:space="preserve">Like, they might go and investigate some, kind of, what stakeholders are </w:t>
      </w:r>
      <w:r w:rsidR="00A75BC8" w:rsidRPr="004D7DCA">
        <w:rPr>
          <w:rFonts w:asciiTheme="majorBidi" w:hAnsiTheme="majorBidi" w:cstheme="majorBidi"/>
        </w:rPr>
        <w:t xml:space="preserve">doing, </w:t>
      </w:r>
      <w:r w:rsidR="00D6503A" w:rsidRPr="004D7DCA">
        <w:rPr>
          <w:rFonts w:asciiTheme="majorBidi" w:hAnsiTheme="majorBidi" w:cstheme="majorBidi"/>
        </w:rPr>
        <w:t>...</w:t>
      </w:r>
      <w:r w:rsidR="00D6503A">
        <w:rPr>
          <w:rFonts w:asciiTheme="majorBidi" w:hAnsiTheme="majorBidi" w:cstheme="majorBidi"/>
        </w:rPr>
        <w:t xml:space="preserve"> </w:t>
      </w:r>
      <w:r w:rsidR="00A75BC8" w:rsidRPr="004D7DCA">
        <w:rPr>
          <w:rFonts w:asciiTheme="majorBidi" w:hAnsiTheme="majorBidi" w:cstheme="majorBidi"/>
        </w:rPr>
        <w:t>So,</w:t>
      </w:r>
      <w:r w:rsidR="003653F6" w:rsidRPr="004D7DCA">
        <w:rPr>
          <w:rFonts w:asciiTheme="majorBidi" w:hAnsiTheme="majorBidi" w:cstheme="majorBidi"/>
        </w:rPr>
        <w:t xml:space="preserve"> we, let's say, analysis on all of the university majors, what is the future majors that we need</w:t>
      </w:r>
      <w:r w:rsidR="00D6503A" w:rsidRPr="004D7DCA">
        <w:rPr>
          <w:rFonts w:asciiTheme="majorBidi" w:hAnsiTheme="majorBidi" w:cstheme="majorBidi"/>
        </w:rPr>
        <w:t>?</w:t>
      </w:r>
      <w:r w:rsidR="00D6503A">
        <w:rPr>
          <w:rFonts w:asciiTheme="majorBidi" w:hAnsiTheme="majorBidi" w:cstheme="majorBidi"/>
        </w:rPr>
        <w:t xml:space="preserve"> </w:t>
      </w:r>
      <w:r w:rsidR="00A75BC8" w:rsidRPr="004D7DCA">
        <w:rPr>
          <w:rFonts w:asciiTheme="majorBidi" w:hAnsiTheme="majorBidi" w:cstheme="majorBidi"/>
        </w:rPr>
        <w:t>So,</w:t>
      </w:r>
      <w:r w:rsidR="003653F6" w:rsidRPr="004D7DCA">
        <w:rPr>
          <w:rFonts w:asciiTheme="majorBidi" w:hAnsiTheme="majorBidi" w:cstheme="majorBidi"/>
        </w:rPr>
        <w:t xml:space="preserve"> they will go and meet with industry partners, the lot, which you might not have the time to do all of these workshops</w:t>
      </w:r>
      <w:r w:rsidR="00D6503A" w:rsidRPr="004D7DCA">
        <w:rPr>
          <w:rFonts w:asciiTheme="majorBidi" w:hAnsiTheme="majorBidi" w:cstheme="majorBidi"/>
        </w:rPr>
        <w:t>.</w:t>
      </w:r>
      <w:r w:rsidR="00D6503A">
        <w:rPr>
          <w:rFonts w:asciiTheme="majorBidi" w:hAnsiTheme="majorBidi" w:cstheme="majorBidi"/>
        </w:rPr>
        <w:t xml:space="preserve"> </w:t>
      </w:r>
      <w:r w:rsidR="00C67E4A" w:rsidRPr="004D7DCA">
        <w:rPr>
          <w:rFonts w:asciiTheme="majorBidi" w:hAnsiTheme="majorBidi" w:cstheme="majorBidi"/>
        </w:rPr>
        <w:t>So,</w:t>
      </w:r>
      <w:r w:rsidR="003653F6" w:rsidRPr="004D7DCA">
        <w:rPr>
          <w:rFonts w:asciiTheme="majorBidi" w:hAnsiTheme="majorBidi" w:cstheme="majorBidi"/>
        </w:rPr>
        <w:t xml:space="preserve"> they might do all of </w:t>
      </w:r>
      <w:r w:rsidR="003653F6" w:rsidRPr="00552A07">
        <w:rPr>
          <w:rFonts w:asciiTheme="majorBidi" w:hAnsiTheme="majorBidi" w:cstheme="majorBidi"/>
        </w:rPr>
        <w:t>th</w:t>
      </w:r>
      <w:r w:rsidR="007743AD" w:rsidRPr="00552A07">
        <w:rPr>
          <w:rFonts w:asciiTheme="majorBidi" w:hAnsiTheme="majorBidi" w:cstheme="majorBidi"/>
        </w:rPr>
        <w:t>is</w:t>
      </w:r>
      <w:r w:rsidR="003653F6" w:rsidRPr="00552A07">
        <w:rPr>
          <w:rFonts w:asciiTheme="majorBidi" w:hAnsiTheme="majorBidi" w:cstheme="majorBidi"/>
        </w:rPr>
        <w:t xml:space="preserve"> dirty work for </w:t>
      </w:r>
      <w:r w:rsidR="003653F6" w:rsidRPr="004D7DCA">
        <w:rPr>
          <w:rFonts w:asciiTheme="majorBidi" w:hAnsiTheme="majorBidi" w:cstheme="majorBidi"/>
        </w:rPr>
        <w:t>you</w:t>
      </w:r>
      <w:r w:rsidR="00D6503A" w:rsidRPr="004D7DCA">
        <w:rPr>
          <w:rFonts w:asciiTheme="majorBidi" w:hAnsiTheme="majorBidi" w:cstheme="majorBidi"/>
        </w:rPr>
        <w:t>.</w:t>
      </w:r>
      <w:r w:rsidR="00D6503A">
        <w:rPr>
          <w:rFonts w:asciiTheme="majorBidi" w:hAnsiTheme="majorBidi" w:cstheme="majorBidi"/>
        </w:rPr>
        <w:t xml:space="preserve"> </w:t>
      </w:r>
      <w:r w:rsidR="003653F6" w:rsidRPr="004D7DCA">
        <w:rPr>
          <w:rFonts w:asciiTheme="majorBidi" w:hAnsiTheme="majorBidi" w:cstheme="majorBidi"/>
        </w:rPr>
        <w:t xml:space="preserve">But maybe the cons of it </w:t>
      </w:r>
      <w:r w:rsidR="00C67E4A" w:rsidRPr="004D7DCA">
        <w:rPr>
          <w:rFonts w:asciiTheme="majorBidi" w:hAnsiTheme="majorBidi" w:cstheme="majorBidi"/>
        </w:rPr>
        <w:t>are</w:t>
      </w:r>
      <w:r w:rsidR="003653F6" w:rsidRPr="004D7DCA">
        <w:rPr>
          <w:rFonts w:asciiTheme="majorBidi" w:hAnsiTheme="majorBidi" w:cstheme="majorBidi"/>
        </w:rPr>
        <w:t xml:space="preserve"> most of the time, yeah, and consultancy could end to have just a shallow study level that may not translate </w:t>
      </w:r>
      <w:r w:rsidR="003653F6" w:rsidRPr="00552A07">
        <w:rPr>
          <w:rFonts w:asciiTheme="majorBidi" w:hAnsiTheme="majorBidi" w:cstheme="majorBidi"/>
        </w:rPr>
        <w:t xml:space="preserve">to </w:t>
      </w:r>
      <w:r w:rsidR="007743AD" w:rsidRPr="00552A07">
        <w:rPr>
          <w:rFonts w:asciiTheme="majorBidi" w:hAnsiTheme="majorBidi" w:cstheme="majorBidi"/>
        </w:rPr>
        <w:t xml:space="preserve">a </w:t>
      </w:r>
      <w:r w:rsidR="003653F6" w:rsidRPr="00552A07">
        <w:rPr>
          <w:rFonts w:asciiTheme="majorBidi" w:hAnsiTheme="majorBidi" w:cstheme="majorBidi"/>
        </w:rPr>
        <w:t xml:space="preserve">practical </w:t>
      </w:r>
      <w:r w:rsidR="003653F6" w:rsidRPr="004D7DCA">
        <w:rPr>
          <w:rFonts w:asciiTheme="majorBidi" w:hAnsiTheme="majorBidi" w:cstheme="majorBidi"/>
        </w:rPr>
        <w:t>solution</w:t>
      </w:r>
      <w:r w:rsidR="00D6503A" w:rsidRPr="004D7DCA">
        <w:rPr>
          <w:rFonts w:asciiTheme="majorBidi" w:hAnsiTheme="majorBidi" w:cstheme="majorBidi"/>
        </w:rPr>
        <w:t>.</w:t>
      </w:r>
      <w:r w:rsidR="00D6503A">
        <w:rPr>
          <w:rFonts w:asciiTheme="majorBidi" w:hAnsiTheme="majorBidi" w:cstheme="majorBidi"/>
        </w:rPr>
        <w:t xml:space="preserve"> </w:t>
      </w:r>
      <w:r w:rsidR="003653F6" w:rsidRPr="004D7DCA">
        <w:rPr>
          <w:rFonts w:asciiTheme="majorBidi" w:hAnsiTheme="majorBidi" w:cstheme="majorBidi"/>
        </w:rPr>
        <w:t>And the reason why is there won</w:t>
      </w:r>
      <w:r w:rsidR="003653F6" w:rsidRPr="004D7DCA">
        <w:rPr>
          <w:rFonts w:asciiTheme="majorBidi" w:hAnsiTheme="majorBidi" w:cstheme="majorBidi"/>
          <w:rtl/>
        </w:rPr>
        <w:t>’</w:t>
      </w:r>
      <w:r w:rsidR="003653F6" w:rsidRPr="004D7DCA">
        <w:rPr>
          <w:rFonts w:asciiTheme="majorBidi" w:hAnsiTheme="majorBidi" w:cstheme="majorBidi"/>
        </w:rPr>
        <w:t>t be common background, you know what I mean</w:t>
      </w:r>
      <w:r w:rsidR="00D6503A" w:rsidRPr="004D7DCA">
        <w:rPr>
          <w:rFonts w:asciiTheme="majorBidi" w:hAnsiTheme="majorBidi" w:cstheme="majorBidi"/>
        </w:rPr>
        <w:t>?</w:t>
      </w:r>
      <w:r w:rsidR="00D6503A">
        <w:rPr>
          <w:rFonts w:asciiTheme="majorBidi" w:hAnsiTheme="majorBidi" w:cstheme="majorBidi"/>
        </w:rPr>
        <w:t xml:space="preserve"> </w:t>
      </w:r>
      <w:r w:rsidR="003653F6" w:rsidRPr="004D7DCA">
        <w:rPr>
          <w:rFonts w:asciiTheme="majorBidi" w:hAnsiTheme="majorBidi" w:cstheme="majorBidi"/>
        </w:rPr>
        <w:t xml:space="preserve">They don't know what are you </w:t>
      </w:r>
      <w:r w:rsidR="003653F6" w:rsidRPr="00552A07">
        <w:rPr>
          <w:rFonts w:asciiTheme="majorBidi" w:hAnsiTheme="majorBidi" w:cstheme="majorBidi"/>
        </w:rPr>
        <w:t>facing</w:t>
      </w:r>
      <w:r w:rsidR="00D6503A" w:rsidRPr="00552A07">
        <w:rPr>
          <w:rFonts w:asciiTheme="majorBidi" w:hAnsiTheme="majorBidi" w:cstheme="majorBidi"/>
        </w:rPr>
        <w:t>.</w:t>
      </w:r>
      <w:r w:rsidR="00D6503A">
        <w:rPr>
          <w:rFonts w:asciiTheme="majorBidi" w:hAnsiTheme="majorBidi" w:cstheme="majorBidi"/>
        </w:rPr>
        <w:t xml:space="preserve"> </w:t>
      </w:r>
      <w:r w:rsidR="003653F6" w:rsidRPr="004D7DCA">
        <w:rPr>
          <w:rFonts w:asciiTheme="majorBidi" w:hAnsiTheme="majorBidi" w:cstheme="majorBidi"/>
        </w:rPr>
        <w:t>What are the ingredients of the sector itself and you are much more indulged in the situation…</w:t>
      </w:r>
      <w:r w:rsidR="009B6507" w:rsidRPr="004D7DCA">
        <w:rPr>
          <w:rFonts w:asciiTheme="majorBidi" w:hAnsiTheme="majorBidi" w:cstheme="majorBidi"/>
        </w:rPr>
        <w:t>”</w:t>
      </w:r>
      <w:r w:rsidR="00B6769C" w:rsidRPr="004D7DCA">
        <w:rPr>
          <w:rStyle w:val="None"/>
          <w:rFonts w:asciiTheme="majorBidi" w:hAnsiTheme="majorBidi" w:cstheme="majorBidi"/>
        </w:rPr>
        <w:t>– (</w:t>
      </w:r>
      <w:r w:rsidR="00A56184" w:rsidRPr="004D7DCA">
        <w:rPr>
          <w:rStyle w:val="None"/>
          <w:rFonts w:asciiTheme="majorBidi" w:hAnsiTheme="majorBidi" w:cstheme="majorBidi"/>
        </w:rPr>
        <w:t>D</w:t>
      </w:r>
      <w:r w:rsidR="00463FAD" w:rsidRPr="004D7DCA">
        <w:rPr>
          <w:rStyle w:val="None"/>
          <w:rFonts w:asciiTheme="majorBidi" w:hAnsiTheme="majorBidi" w:cstheme="majorBidi"/>
        </w:rPr>
        <w:t>O</w:t>
      </w:r>
      <w:r w:rsidR="00A56184" w:rsidRPr="004D7DCA">
        <w:rPr>
          <w:rStyle w:val="None"/>
          <w:rFonts w:asciiTheme="majorBidi" w:hAnsiTheme="majorBidi" w:cstheme="majorBidi"/>
        </w:rPr>
        <w:t>H</w:t>
      </w:r>
      <w:r w:rsidR="00B6769C" w:rsidRPr="004D7DCA">
        <w:rPr>
          <w:rStyle w:val="None"/>
          <w:rFonts w:asciiTheme="majorBidi" w:hAnsiTheme="majorBidi" w:cstheme="majorBidi"/>
        </w:rPr>
        <w:t>)</w:t>
      </w:r>
    </w:p>
    <w:p w14:paraId="0EAF04B7" w14:textId="77777777" w:rsidR="00184617" w:rsidRPr="004D7DCA" w:rsidRDefault="00184617" w:rsidP="00EF011B">
      <w:pPr>
        <w:pStyle w:val="1stpara"/>
        <w:spacing w:after="0" w:afterAutospacing="0"/>
        <w:rPr>
          <w:rFonts w:asciiTheme="majorBidi" w:hAnsiTheme="majorBidi" w:cstheme="majorBidi"/>
          <w:b/>
          <w:bCs/>
          <w:u w:color="000000"/>
        </w:rPr>
      </w:pPr>
      <w:r w:rsidRPr="004D7DCA">
        <w:rPr>
          <w:rFonts w:asciiTheme="majorBidi" w:hAnsiTheme="majorBidi" w:cstheme="majorBidi"/>
          <w:b/>
          <w:bCs/>
          <w:u w:color="000000"/>
        </w:rPr>
        <w:t>Leadership mindset and engagement</w:t>
      </w:r>
    </w:p>
    <w:p w14:paraId="6B549E4B" w14:textId="6E1D54E1" w:rsidR="00184617" w:rsidRPr="004D7DCA" w:rsidRDefault="00184617" w:rsidP="009D738F">
      <w:pPr>
        <w:pStyle w:val="1stpara"/>
        <w:rPr>
          <w:rFonts w:asciiTheme="majorBidi" w:eastAsia="Times New Roman" w:hAnsiTheme="majorBidi" w:cstheme="majorBidi"/>
          <w:u w:color="000000"/>
        </w:rPr>
      </w:pPr>
      <w:r w:rsidRPr="004D7DCA">
        <w:rPr>
          <w:rFonts w:asciiTheme="majorBidi" w:hAnsiTheme="majorBidi" w:cstheme="majorBidi"/>
          <w:u w:color="000000"/>
        </w:rPr>
        <w:t>Having a sponsor or a champion who truly appreciates the value of foresight can encourage stakeholder and executive management engagement and support</w:t>
      </w:r>
      <w:r w:rsidR="00D6503A" w:rsidRPr="004D7DCA">
        <w:rPr>
          <w:rFonts w:asciiTheme="majorBidi" w:hAnsiTheme="majorBidi" w:cstheme="majorBidi"/>
          <w:u w:color="000000"/>
        </w:rPr>
        <w:t>.</w:t>
      </w:r>
      <w:r w:rsidR="00D6503A">
        <w:rPr>
          <w:rFonts w:asciiTheme="majorBidi" w:hAnsiTheme="majorBidi" w:cstheme="majorBidi"/>
          <w:u w:color="000000"/>
        </w:rPr>
        <w:t xml:space="preserve"> </w:t>
      </w:r>
      <w:r w:rsidRPr="004D7DCA">
        <w:rPr>
          <w:rFonts w:asciiTheme="majorBidi" w:hAnsiTheme="majorBidi" w:cstheme="majorBidi"/>
          <w:u w:color="000000"/>
        </w:rPr>
        <w:t>The Abu Dhabi Excellence Award motivates the wider adoption and acceptance of foresight within the entities.</w:t>
      </w:r>
    </w:p>
    <w:p w14:paraId="28499DD5" w14:textId="764E2FA6" w:rsidR="00184617" w:rsidRPr="00552A07" w:rsidRDefault="00EF011B" w:rsidP="00EF011B">
      <w:pPr>
        <w:pStyle w:val="Quote"/>
        <w:ind w:left="0"/>
        <w:rPr>
          <w:rFonts w:asciiTheme="majorBidi" w:hAnsiTheme="majorBidi" w:cstheme="majorBidi"/>
          <w:i/>
          <w:iCs/>
        </w:rPr>
      </w:pPr>
      <w:r w:rsidRPr="004D7DCA">
        <w:rPr>
          <w:rFonts w:asciiTheme="majorBidi" w:hAnsiTheme="majorBidi" w:cstheme="majorBidi"/>
          <w:lang w:val="en-IN"/>
        </w:rPr>
        <w:lastRenderedPageBreak/>
        <w:t>“</w:t>
      </w:r>
      <w:r w:rsidR="00184617" w:rsidRPr="004D7DCA">
        <w:rPr>
          <w:rFonts w:asciiTheme="majorBidi" w:hAnsiTheme="majorBidi" w:cstheme="majorBidi"/>
        </w:rPr>
        <w:t xml:space="preserve">There is the one who takes the lead to engage </w:t>
      </w:r>
      <w:r w:rsidR="00184617" w:rsidRPr="00552A07">
        <w:rPr>
          <w:rFonts w:asciiTheme="majorBidi" w:hAnsiTheme="majorBidi" w:cstheme="majorBidi"/>
        </w:rPr>
        <w:t xml:space="preserve">us </w:t>
      </w:r>
      <w:r w:rsidR="007743AD" w:rsidRPr="00552A07">
        <w:rPr>
          <w:rFonts w:asciiTheme="majorBidi" w:hAnsiTheme="majorBidi" w:cstheme="majorBidi"/>
        </w:rPr>
        <w:t xml:space="preserve">to </w:t>
      </w:r>
      <w:r w:rsidR="00184617" w:rsidRPr="00552A07">
        <w:rPr>
          <w:rFonts w:asciiTheme="majorBidi" w:hAnsiTheme="majorBidi" w:cstheme="majorBidi"/>
        </w:rPr>
        <w:t xml:space="preserve">do the </w:t>
      </w:r>
      <w:r w:rsidR="00184617" w:rsidRPr="004D7DCA">
        <w:rPr>
          <w:rFonts w:asciiTheme="majorBidi" w:hAnsiTheme="majorBidi" w:cstheme="majorBidi"/>
        </w:rPr>
        <w:t xml:space="preserve">benchmark. We then come and present the findings </w:t>
      </w:r>
      <w:r w:rsidR="00184617" w:rsidRPr="00552A07">
        <w:rPr>
          <w:rFonts w:asciiTheme="majorBidi" w:hAnsiTheme="majorBidi" w:cstheme="majorBidi"/>
        </w:rPr>
        <w:t>and recommendation</w:t>
      </w:r>
      <w:r w:rsidR="007743AD" w:rsidRPr="00552A07">
        <w:rPr>
          <w:rFonts w:asciiTheme="majorBidi" w:hAnsiTheme="majorBidi" w:cstheme="majorBidi"/>
        </w:rPr>
        <w:t>s</w:t>
      </w:r>
      <w:r w:rsidR="00184617" w:rsidRPr="004D7DCA">
        <w:rPr>
          <w:rFonts w:asciiTheme="majorBidi" w:hAnsiTheme="majorBidi" w:cstheme="majorBidi"/>
        </w:rPr>
        <w:t>, and this was one of the recommendations that we directly got the endorsement for. They said go ahead we need it. This was followed immediat</w:t>
      </w:r>
      <w:r w:rsidR="00184617" w:rsidRPr="00552A07">
        <w:rPr>
          <w:rFonts w:asciiTheme="majorBidi" w:hAnsiTheme="majorBidi" w:cstheme="majorBidi"/>
        </w:rPr>
        <w:t xml:space="preserve">ely </w:t>
      </w:r>
      <w:r w:rsidR="007743AD" w:rsidRPr="00552A07">
        <w:rPr>
          <w:rFonts w:asciiTheme="majorBidi" w:hAnsiTheme="majorBidi" w:cstheme="majorBidi"/>
        </w:rPr>
        <w:t>by</w:t>
      </w:r>
      <w:r w:rsidR="00184617" w:rsidRPr="00552A07">
        <w:rPr>
          <w:rFonts w:asciiTheme="majorBidi" w:hAnsiTheme="majorBidi" w:cstheme="majorBidi"/>
        </w:rPr>
        <w:t xml:space="preserve"> </w:t>
      </w:r>
      <w:r w:rsidR="007743AD" w:rsidRPr="00552A07">
        <w:rPr>
          <w:rFonts w:asciiTheme="majorBidi" w:hAnsiTheme="majorBidi" w:cstheme="majorBidi"/>
        </w:rPr>
        <w:t xml:space="preserve">the </w:t>
      </w:r>
      <w:r w:rsidR="00184617" w:rsidRPr="00552A07">
        <w:rPr>
          <w:rFonts w:asciiTheme="majorBidi" w:hAnsiTheme="majorBidi" w:cstheme="majorBidi"/>
        </w:rPr>
        <w:t xml:space="preserve">establishment of </w:t>
      </w:r>
      <w:r w:rsidR="00184617" w:rsidRPr="004D7DCA">
        <w:rPr>
          <w:rFonts w:asciiTheme="majorBidi" w:hAnsiTheme="majorBidi" w:cstheme="majorBidi"/>
        </w:rPr>
        <w:t>task</w:t>
      </w:r>
      <w:r w:rsidR="007743AD" w:rsidRPr="004D7DCA">
        <w:rPr>
          <w:rFonts w:asciiTheme="majorBidi" w:hAnsiTheme="majorBidi" w:cstheme="majorBidi"/>
        </w:rPr>
        <w:t xml:space="preserve"> </w:t>
      </w:r>
      <w:r w:rsidR="00184617" w:rsidRPr="004D7DCA">
        <w:rPr>
          <w:rFonts w:asciiTheme="majorBidi" w:hAnsiTheme="majorBidi" w:cstheme="majorBidi"/>
        </w:rPr>
        <w:t xml:space="preserve">forces, identifying members, </w:t>
      </w:r>
      <w:r w:rsidR="00184617" w:rsidRPr="00552A07">
        <w:rPr>
          <w:rFonts w:asciiTheme="majorBidi" w:hAnsiTheme="majorBidi" w:cstheme="majorBidi"/>
        </w:rPr>
        <w:t xml:space="preserve">etc. </w:t>
      </w:r>
      <w:r w:rsidR="007743AD" w:rsidRPr="00552A07">
        <w:rPr>
          <w:rFonts w:asciiTheme="majorBidi" w:hAnsiTheme="majorBidi" w:cstheme="majorBidi"/>
        </w:rPr>
        <w:t>The c</w:t>
      </w:r>
      <w:r w:rsidR="00184617" w:rsidRPr="00552A07">
        <w:rPr>
          <w:rFonts w:asciiTheme="majorBidi" w:hAnsiTheme="majorBidi" w:cstheme="majorBidi"/>
        </w:rPr>
        <w:t xml:space="preserve">ommitment was the driver behind this.” </w:t>
      </w:r>
      <w:r w:rsidR="00463FAD" w:rsidRPr="00552A07">
        <w:rPr>
          <w:rFonts w:asciiTheme="majorBidi" w:hAnsiTheme="majorBidi" w:cstheme="majorBidi"/>
        </w:rPr>
        <w:t>–</w:t>
      </w:r>
      <w:r w:rsidR="00B6769C" w:rsidRPr="00552A07">
        <w:rPr>
          <w:rFonts w:asciiTheme="majorBidi" w:hAnsiTheme="majorBidi" w:cstheme="majorBidi"/>
        </w:rPr>
        <w:t xml:space="preserve"> </w:t>
      </w:r>
      <w:r w:rsidR="00184617" w:rsidRPr="00552A07">
        <w:rPr>
          <w:rFonts w:asciiTheme="majorBidi" w:hAnsiTheme="majorBidi" w:cstheme="majorBidi"/>
        </w:rPr>
        <w:t>(ADFSA)</w:t>
      </w:r>
      <w:r w:rsidR="00B6769C" w:rsidRPr="00552A07">
        <w:rPr>
          <w:rFonts w:asciiTheme="majorBidi" w:hAnsiTheme="majorBidi" w:cstheme="majorBidi"/>
        </w:rPr>
        <w:t>.</w:t>
      </w:r>
    </w:p>
    <w:p w14:paraId="2B38AE26" w14:textId="3086F382" w:rsidR="00184617" w:rsidRPr="004D7DCA" w:rsidRDefault="00EF011B" w:rsidP="00EF011B">
      <w:pPr>
        <w:pStyle w:val="Quote"/>
        <w:ind w:left="0"/>
        <w:rPr>
          <w:rFonts w:asciiTheme="majorBidi" w:hAnsiTheme="majorBidi" w:cstheme="majorBidi"/>
          <w:i/>
          <w:iCs/>
        </w:rPr>
      </w:pPr>
      <w:r w:rsidRPr="004D7DCA">
        <w:rPr>
          <w:rFonts w:asciiTheme="majorBidi" w:hAnsiTheme="majorBidi" w:cstheme="majorBidi"/>
        </w:rPr>
        <w:t>“</w:t>
      </w:r>
      <w:r w:rsidR="00184617" w:rsidRPr="004D7DCA">
        <w:rPr>
          <w:rFonts w:asciiTheme="majorBidi" w:hAnsiTheme="majorBidi" w:cstheme="majorBidi"/>
        </w:rPr>
        <w:t>The initiatives were started by the leadership themselves, especially after the announcement of the UAE strategy for the future and the inclusion of the foresight on the Abu Dhabi Excellence Award, so it was supported by them.”</w:t>
      </w:r>
      <w:r w:rsidR="00463FAD" w:rsidRPr="004D7DCA">
        <w:rPr>
          <w:rFonts w:asciiTheme="majorBidi" w:hAnsiTheme="majorBidi" w:cstheme="majorBidi"/>
        </w:rPr>
        <w:t xml:space="preserve"> –</w:t>
      </w:r>
      <w:r w:rsidR="00184617" w:rsidRPr="004D7DCA">
        <w:rPr>
          <w:rFonts w:asciiTheme="majorBidi" w:hAnsiTheme="majorBidi" w:cstheme="majorBidi"/>
        </w:rPr>
        <w:t xml:space="preserve"> (SCAD)</w:t>
      </w:r>
    </w:p>
    <w:p w14:paraId="2441D09B" w14:textId="499197D1" w:rsidR="00EF011B" w:rsidRPr="004D7DCA" w:rsidRDefault="00184617" w:rsidP="00EF011B">
      <w:pPr>
        <w:pStyle w:val="NormalText"/>
        <w:rPr>
          <w:rFonts w:asciiTheme="majorBidi" w:hAnsiTheme="majorBidi" w:cstheme="majorBidi"/>
          <w:u w:color="000000"/>
        </w:rPr>
      </w:pPr>
      <w:r w:rsidRPr="004D7DCA">
        <w:rPr>
          <w:rFonts w:asciiTheme="majorBidi" w:hAnsiTheme="majorBidi" w:cstheme="majorBidi"/>
          <w:u w:color="000000"/>
        </w:rPr>
        <w:t>Leade</w:t>
      </w:r>
      <w:r w:rsidR="005D3753" w:rsidRPr="004D7DCA">
        <w:rPr>
          <w:rFonts w:asciiTheme="majorBidi" w:hAnsiTheme="majorBidi" w:cstheme="majorBidi"/>
          <w:u w:color="000000"/>
        </w:rPr>
        <w:t>rs’</w:t>
      </w:r>
      <w:r w:rsidRPr="004D7DCA">
        <w:rPr>
          <w:rFonts w:asciiTheme="majorBidi" w:hAnsiTheme="majorBidi" w:cstheme="majorBidi"/>
          <w:u w:color="000000"/>
          <w:rtl/>
        </w:rPr>
        <w:t xml:space="preserve"> </w:t>
      </w:r>
      <w:r w:rsidR="00047B02" w:rsidRPr="004D7DCA">
        <w:rPr>
          <w:rFonts w:asciiTheme="majorBidi" w:hAnsiTheme="majorBidi" w:cstheme="majorBidi"/>
          <w:u w:color="000000"/>
        </w:rPr>
        <w:t>enthusiasm for the initial scenario and/or further development of the scenario was a further factor in implementing foresight planning</w:t>
      </w:r>
      <w:r w:rsidR="00EF011B" w:rsidRPr="004D7DCA">
        <w:rPr>
          <w:rFonts w:asciiTheme="majorBidi" w:hAnsiTheme="majorBidi" w:cstheme="majorBidi"/>
          <w:u w:color="000000"/>
        </w:rPr>
        <w:t>.</w:t>
      </w:r>
    </w:p>
    <w:p w14:paraId="4BBCC5A3" w14:textId="0BEC91DE" w:rsidR="00184617" w:rsidRPr="004D7DCA" w:rsidRDefault="00184617" w:rsidP="00EF011B">
      <w:pPr>
        <w:pStyle w:val="NormalText"/>
        <w:rPr>
          <w:rStyle w:val="QuoteChar"/>
          <w:rFonts w:asciiTheme="majorBidi" w:eastAsiaTheme="minorHAnsi" w:hAnsiTheme="majorBidi" w:cstheme="majorBidi"/>
        </w:rPr>
      </w:pPr>
      <w:r w:rsidRPr="00C509D9">
        <w:rPr>
          <w:rFonts w:asciiTheme="majorBidi" w:hAnsiTheme="majorBidi" w:cstheme="majorBidi"/>
          <w:i/>
          <w:u w:color="000000"/>
          <w:rtl/>
        </w:rPr>
        <w:t>“</w:t>
      </w:r>
      <w:r w:rsidRPr="004D7DCA">
        <w:rPr>
          <w:rFonts w:asciiTheme="majorBidi" w:hAnsiTheme="majorBidi" w:cstheme="majorBidi"/>
          <w:iCs/>
          <w:u w:color="000000"/>
        </w:rPr>
        <w:t xml:space="preserve">Is the leadership engaged from day one or only the later stage? No, </w:t>
      </w:r>
      <w:r w:rsidRPr="00552A07">
        <w:rPr>
          <w:rFonts w:asciiTheme="majorBidi" w:hAnsiTheme="majorBidi" w:cstheme="majorBidi"/>
          <w:iCs/>
          <w:u w:color="000000"/>
        </w:rPr>
        <w:t xml:space="preserve">not </w:t>
      </w:r>
      <w:r w:rsidR="007743AD" w:rsidRPr="00552A07">
        <w:rPr>
          <w:rFonts w:asciiTheme="majorBidi" w:hAnsiTheme="majorBidi" w:cstheme="majorBidi"/>
          <w:iCs/>
          <w:u w:color="000000"/>
        </w:rPr>
        <w:t xml:space="preserve">on </w:t>
      </w:r>
      <w:r w:rsidRPr="00552A07">
        <w:rPr>
          <w:rFonts w:asciiTheme="majorBidi" w:hAnsiTheme="majorBidi" w:cstheme="majorBidi"/>
          <w:iCs/>
          <w:u w:color="000000"/>
        </w:rPr>
        <w:t xml:space="preserve">day </w:t>
      </w:r>
      <w:r w:rsidRPr="004D7DCA">
        <w:rPr>
          <w:rFonts w:asciiTheme="majorBidi" w:hAnsiTheme="majorBidi" w:cstheme="majorBidi"/>
          <w:iCs/>
          <w:u w:color="000000"/>
        </w:rPr>
        <w:t xml:space="preserve">one in the </w:t>
      </w:r>
      <w:r w:rsidRPr="004D7DCA">
        <w:rPr>
          <w:rStyle w:val="QuoteChar"/>
          <w:rFonts w:asciiTheme="majorBidi" w:eastAsia="Arial Unicode MS" w:hAnsiTheme="majorBidi" w:cstheme="majorBidi"/>
        </w:rPr>
        <w:t xml:space="preserve">definition of the question. For example, executive </w:t>
      </w:r>
      <w:r w:rsidRPr="00552A07">
        <w:rPr>
          <w:rStyle w:val="QuoteChar"/>
          <w:rFonts w:asciiTheme="majorBidi" w:eastAsia="Arial Unicode MS" w:hAnsiTheme="majorBidi" w:cstheme="majorBidi"/>
        </w:rPr>
        <w:t xml:space="preserve">management </w:t>
      </w:r>
      <w:r w:rsidR="007743AD" w:rsidRPr="00552A07">
        <w:rPr>
          <w:rStyle w:val="QuoteChar"/>
          <w:rFonts w:asciiTheme="majorBidi" w:eastAsia="Arial Unicode MS" w:hAnsiTheme="majorBidi" w:cstheme="majorBidi"/>
        </w:rPr>
        <w:t>is</w:t>
      </w:r>
      <w:r w:rsidRPr="00552A07">
        <w:rPr>
          <w:rStyle w:val="QuoteChar"/>
          <w:rFonts w:asciiTheme="majorBidi" w:eastAsia="Arial Unicode MS" w:hAnsiTheme="majorBidi" w:cstheme="majorBidi"/>
        </w:rPr>
        <w:t xml:space="preserve"> a part </w:t>
      </w:r>
      <w:r w:rsidR="007743AD" w:rsidRPr="00552A07">
        <w:rPr>
          <w:rStyle w:val="QuoteChar"/>
          <w:rFonts w:asciiTheme="majorBidi" w:eastAsia="Arial Unicode MS" w:hAnsiTheme="majorBidi" w:cstheme="majorBidi"/>
        </w:rPr>
        <w:t>of</w:t>
      </w:r>
      <w:r w:rsidRPr="00552A07">
        <w:rPr>
          <w:rStyle w:val="QuoteChar"/>
          <w:rFonts w:asciiTheme="majorBidi" w:eastAsia="Arial Unicode MS" w:hAnsiTheme="majorBidi" w:cstheme="majorBidi"/>
        </w:rPr>
        <w:t xml:space="preserve"> defining</w:t>
      </w:r>
      <w:r w:rsidRPr="004D7DCA">
        <w:rPr>
          <w:rStyle w:val="QuoteChar"/>
          <w:rFonts w:asciiTheme="majorBidi" w:eastAsia="Arial Unicode MS" w:hAnsiTheme="majorBidi" w:cstheme="majorBidi"/>
        </w:rPr>
        <w:t xml:space="preserve">, for example, </w:t>
      </w:r>
      <w:r w:rsidRPr="00552A07">
        <w:rPr>
          <w:rStyle w:val="QuoteChar"/>
          <w:rFonts w:asciiTheme="majorBidi" w:eastAsia="Arial Unicode MS" w:hAnsiTheme="majorBidi" w:cstheme="majorBidi"/>
        </w:rPr>
        <w:t xml:space="preserve">museums </w:t>
      </w:r>
      <w:r w:rsidR="007743AD" w:rsidRPr="00552A07">
        <w:rPr>
          <w:rStyle w:val="QuoteChar"/>
          <w:rFonts w:asciiTheme="majorBidi" w:eastAsia="Arial Unicode MS" w:hAnsiTheme="majorBidi" w:cstheme="majorBidi"/>
        </w:rPr>
        <w:t>w</w:t>
      </w:r>
      <w:r w:rsidRPr="00552A07">
        <w:rPr>
          <w:rStyle w:val="QuoteChar"/>
          <w:rFonts w:asciiTheme="majorBidi" w:eastAsia="Arial Unicode MS" w:hAnsiTheme="majorBidi" w:cstheme="majorBidi"/>
        </w:rPr>
        <w:t xml:space="preserve">here </w:t>
      </w:r>
      <w:r w:rsidRPr="004D7DCA">
        <w:rPr>
          <w:rStyle w:val="QuoteChar"/>
          <w:rFonts w:asciiTheme="majorBidi" w:eastAsia="Arial Unicode MS" w:hAnsiTheme="majorBidi" w:cstheme="majorBidi"/>
        </w:rPr>
        <w:t>executive management decided to look at how a museum will evolve in 25 years and 50 years from now. Also</w:t>
      </w:r>
      <w:r w:rsidRPr="00552A07">
        <w:rPr>
          <w:rStyle w:val="QuoteChar"/>
          <w:rFonts w:asciiTheme="majorBidi" w:eastAsia="Arial Unicode MS" w:hAnsiTheme="majorBidi" w:cstheme="majorBidi"/>
        </w:rPr>
        <w:t xml:space="preserve">, </w:t>
      </w:r>
      <w:r w:rsidR="007743AD" w:rsidRPr="00552A07">
        <w:rPr>
          <w:rStyle w:val="QuoteChar"/>
          <w:rFonts w:asciiTheme="majorBidi" w:eastAsia="Arial Unicode MS" w:hAnsiTheme="majorBidi" w:cstheme="majorBidi"/>
        </w:rPr>
        <w:t xml:space="preserve">in </w:t>
      </w:r>
      <w:r w:rsidRPr="00552A07">
        <w:rPr>
          <w:rStyle w:val="QuoteChar"/>
          <w:rFonts w:asciiTheme="majorBidi" w:eastAsia="Arial Unicode MS" w:hAnsiTheme="majorBidi" w:cstheme="majorBidi"/>
        </w:rPr>
        <w:t xml:space="preserve">the leadership </w:t>
      </w:r>
      <w:r w:rsidRPr="004D7DCA">
        <w:rPr>
          <w:rStyle w:val="QuoteChar"/>
          <w:rFonts w:asciiTheme="majorBidi" w:eastAsia="Arial Unicode MS" w:hAnsiTheme="majorBidi" w:cstheme="majorBidi"/>
        </w:rPr>
        <w:t xml:space="preserve">role, </w:t>
      </w:r>
      <w:r w:rsidRPr="00552A07">
        <w:rPr>
          <w:rStyle w:val="QuoteChar"/>
          <w:rFonts w:asciiTheme="majorBidi" w:eastAsia="Arial Unicode MS" w:hAnsiTheme="majorBidi" w:cstheme="majorBidi"/>
        </w:rPr>
        <w:t xml:space="preserve">they not </w:t>
      </w:r>
      <w:r w:rsidRPr="004D7DCA">
        <w:rPr>
          <w:rStyle w:val="QuoteChar"/>
          <w:rFonts w:asciiTheme="majorBidi" w:eastAsia="Arial Unicode MS" w:hAnsiTheme="majorBidi" w:cstheme="majorBidi"/>
        </w:rPr>
        <w:t xml:space="preserve">only endorsed the direction of the study but also suggested and recommended the study. The future of artists in the era of technology, we have done a study for this, and we created the scenario because today one of the mandates is to support artists and </w:t>
      </w:r>
      <w:r w:rsidRPr="00552A07">
        <w:rPr>
          <w:rStyle w:val="QuoteChar"/>
          <w:rFonts w:asciiTheme="majorBidi" w:eastAsia="Arial Unicode MS" w:hAnsiTheme="majorBidi" w:cstheme="majorBidi"/>
        </w:rPr>
        <w:t>different type</w:t>
      </w:r>
      <w:r w:rsidR="007743AD" w:rsidRPr="00552A07">
        <w:rPr>
          <w:rStyle w:val="QuoteChar"/>
          <w:rFonts w:asciiTheme="majorBidi" w:eastAsia="Arial Unicode MS" w:hAnsiTheme="majorBidi" w:cstheme="majorBidi"/>
        </w:rPr>
        <w:t>s</w:t>
      </w:r>
      <w:r w:rsidRPr="00552A07">
        <w:rPr>
          <w:rStyle w:val="QuoteChar"/>
          <w:rFonts w:asciiTheme="majorBidi" w:eastAsia="Arial Unicode MS" w:hAnsiTheme="majorBidi" w:cstheme="majorBidi"/>
        </w:rPr>
        <w:t xml:space="preserve"> </w:t>
      </w:r>
      <w:r w:rsidRPr="004D7DCA">
        <w:rPr>
          <w:rStyle w:val="QuoteChar"/>
          <w:rFonts w:asciiTheme="majorBidi" w:eastAsia="Arial Unicode MS" w:hAnsiTheme="majorBidi" w:cstheme="majorBidi"/>
        </w:rPr>
        <w:t xml:space="preserve">of interlocking industries.” </w:t>
      </w:r>
      <w:r w:rsidR="00047B02" w:rsidRPr="004D7DCA">
        <w:rPr>
          <w:rStyle w:val="QuoteChar"/>
          <w:rFonts w:asciiTheme="majorBidi" w:eastAsia="Arial Unicode MS" w:hAnsiTheme="majorBidi" w:cstheme="majorBidi"/>
        </w:rPr>
        <w:t>–</w:t>
      </w:r>
      <w:r w:rsidRPr="004D7DCA">
        <w:rPr>
          <w:rStyle w:val="QuoteChar"/>
          <w:rFonts w:asciiTheme="majorBidi" w:eastAsia="Arial Unicode MS" w:hAnsiTheme="majorBidi" w:cstheme="majorBidi"/>
        </w:rPr>
        <w:t xml:space="preserve"> </w:t>
      </w:r>
      <w:r w:rsidR="00047B02" w:rsidRPr="004D7DCA">
        <w:rPr>
          <w:rStyle w:val="QuoteChar"/>
          <w:rFonts w:asciiTheme="majorBidi" w:eastAsia="Arial Unicode MS" w:hAnsiTheme="majorBidi" w:cstheme="majorBidi"/>
        </w:rPr>
        <w:t>(</w:t>
      </w:r>
      <w:r w:rsidRPr="004D7DCA">
        <w:rPr>
          <w:rStyle w:val="QuoteChar"/>
          <w:rFonts w:asciiTheme="majorBidi" w:eastAsia="Arial Unicode MS" w:hAnsiTheme="majorBidi" w:cstheme="majorBidi"/>
        </w:rPr>
        <w:t>TCD</w:t>
      </w:r>
      <w:r w:rsidR="00047B02" w:rsidRPr="004D7DCA">
        <w:rPr>
          <w:rStyle w:val="QuoteChar"/>
          <w:rFonts w:asciiTheme="majorBidi" w:eastAsia="Arial Unicode MS" w:hAnsiTheme="majorBidi" w:cstheme="majorBidi"/>
        </w:rPr>
        <w:t>)</w:t>
      </w:r>
    </w:p>
    <w:p w14:paraId="23F6EBE9" w14:textId="77777777" w:rsidR="00184617" w:rsidRPr="004D7DCA" w:rsidRDefault="00184617" w:rsidP="00EF011B">
      <w:pPr>
        <w:pStyle w:val="1stpara"/>
        <w:spacing w:after="0" w:afterAutospacing="0"/>
        <w:rPr>
          <w:rFonts w:asciiTheme="majorBidi" w:hAnsiTheme="majorBidi" w:cstheme="majorBidi"/>
          <w:b/>
          <w:bCs/>
          <w:u w:color="000000"/>
        </w:rPr>
      </w:pPr>
      <w:r w:rsidRPr="004D7DCA">
        <w:rPr>
          <w:rFonts w:asciiTheme="majorBidi" w:hAnsiTheme="majorBidi" w:cstheme="majorBidi"/>
          <w:b/>
          <w:bCs/>
          <w:u w:color="000000"/>
        </w:rPr>
        <w:t>Stakeholder Engagement: Regular presentations, engagements in workshops, participation in foresight networks</w:t>
      </w:r>
    </w:p>
    <w:p w14:paraId="52C5207C" w14:textId="6FEA8FF0" w:rsidR="00184617" w:rsidRPr="004D7DCA" w:rsidRDefault="00184617" w:rsidP="009D738F">
      <w:pPr>
        <w:pStyle w:val="1stpara"/>
        <w:rPr>
          <w:rFonts w:asciiTheme="majorBidi" w:eastAsia="Times New Roman" w:hAnsiTheme="majorBidi" w:cstheme="majorBidi"/>
          <w:u w:color="000000"/>
        </w:rPr>
      </w:pPr>
      <w:r w:rsidRPr="004D7DCA">
        <w:rPr>
          <w:rFonts w:asciiTheme="majorBidi" w:hAnsiTheme="majorBidi" w:cstheme="majorBidi"/>
          <w:u w:color="000000"/>
        </w:rPr>
        <w:t>Stakehold</w:t>
      </w:r>
      <w:r w:rsidR="005D3753" w:rsidRPr="004D7DCA">
        <w:rPr>
          <w:rFonts w:asciiTheme="majorBidi" w:hAnsiTheme="majorBidi" w:cstheme="majorBidi"/>
          <w:u w:color="000000"/>
        </w:rPr>
        <w:t>ers’</w:t>
      </w:r>
      <w:r w:rsidRPr="004D7DCA">
        <w:rPr>
          <w:rFonts w:asciiTheme="majorBidi" w:hAnsiTheme="majorBidi" w:cstheme="majorBidi"/>
          <w:u w:color="000000"/>
          <w:rtl/>
        </w:rPr>
        <w:t xml:space="preserve"> </w:t>
      </w:r>
      <w:r w:rsidRPr="004D7DCA">
        <w:rPr>
          <w:rFonts w:asciiTheme="majorBidi" w:hAnsiTheme="majorBidi" w:cstheme="majorBidi"/>
          <w:u w:color="000000"/>
        </w:rPr>
        <w:t xml:space="preserve">communication and engagement </w:t>
      </w:r>
      <w:r w:rsidR="00047B02" w:rsidRPr="004D7DCA">
        <w:rPr>
          <w:rFonts w:asciiTheme="majorBidi" w:hAnsiTheme="majorBidi" w:cstheme="majorBidi"/>
          <w:u w:color="000000"/>
        </w:rPr>
        <w:t>were also</w:t>
      </w:r>
      <w:r w:rsidRPr="004D7DCA">
        <w:rPr>
          <w:rFonts w:asciiTheme="majorBidi" w:hAnsiTheme="majorBidi" w:cstheme="majorBidi"/>
          <w:u w:color="000000"/>
        </w:rPr>
        <w:t xml:space="preserve"> critical elements in all the interviews. Stakeholders can be both internal (employees and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007743AD" w:rsidRPr="00552A07">
        <w:rPr>
          <w:rFonts w:asciiTheme="majorBidi" w:hAnsiTheme="majorBidi" w:cstheme="majorBidi"/>
          <w:u w:color="000000"/>
        </w:rPr>
        <w:t>al</w:t>
      </w:r>
      <w:r w:rsidRPr="00552A07">
        <w:rPr>
          <w:rFonts w:asciiTheme="majorBidi" w:hAnsiTheme="majorBidi" w:cstheme="majorBidi"/>
          <w:u w:color="000000"/>
        </w:rPr>
        <w:t xml:space="preserve"> leadership </w:t>
      </w:r>
      <w:r w:rsidRPr="004D7DCA">
        <w:rPr>
          <w:rFonts w:asciiTheme="majorBidi" w:hAnsiTheme="majorBidi" w:cstheme="majorBidi"/>
          <w:u w:color="000000"/>
        </w:rPr>
        <w:t xml:space="preserve">and management team) or external (public sectors, federal or private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Fonts w:asciiTheme="majorBidi" w:hAnsiTheme="majorBidi" w:cstheme="majorBidi"/>
          <w:u w:color="000000"/>
        </w:rPr>
        <w:t>), and one of the entities claimed their success is due to communication.</w:t>
      </w:r>
    </w:p>
    <w:p w14:paraId="6F7C22E4" w14:textId="15981B3C" w:rsidR="00184617" w:rsidRPr="004D7DCA" w:rsidRDefault="00EF011B" w:rsidP="00EF011B">
      <w:pPr>
        <w:pStyle w:val="Quote"/>
        <w:ind w:left="0"/>
        <w:rPr>
          <w:rFonts w:asciiTheme="majorBidi" w:hAnsiTheme="majorBidi" w:cstheme="majorBidi"/>
          <w:i/>
          <w:iCs/>
        </w:rPr>
      </w:pPr>
      <w:r w:rsidRPr="004D7DCA">
        <w:rPr>
          <w:rFonts w:asciiTheme="majorBidi" w:hAnsiTheme="majorBidi" w:cstheme="majorBidi"/>
          <w:lang w:val="en-IN"/>
        </w:rPr>
        <w:t>“</w:t>
      </w:r>
      <w:r w:rsidR="00184617" w:rsidRPr="004D7DCA">
        <w:rPr>
          <w:rFonts w:asciiTheme="majorBidi" w:hAnsiTheme="majorBidi" w:cstheme="majorBidi"/>
        </w:rPr>
        <w:t>I believe what we did well was two things, communication with management, frequent reporting on the plan.”</w:t>
      </w:r>
      <w:r w:rsidR="00463FAD" w:rsidRPr="004D7DCA">
        <w:rPr>
          <w:rFonts w:asciiTheme="majorBidi" w:hAnsiTheme="majorBidi" w:cstheme="majorBidi"/>
        </w:rPr>
        <w:t xml:space="preserve"> –</w:t>
      </w:r>
      <w:r w:rsidR="00184617" w:rsidRPr="004D7DCA">
        <w:rPr>
          <w:rFonts w:asciiTheme="majorBidi" w:hAnsiTheme="majorBidi" w:cstheme="majorBidi"/>
        </w:rPr>
        <w:t xml:space="preserve"> (ADFSA)</w:t>
      </w:r>
    </w:p>
    <w:p w14:paraId="0853699C" w14:textId="7C60EF3E" w:rsidR="00184617" w:rsidRPr="004D7DCA" w:rsidRDefault="00184617" w:rsidP="009D738F">
      <w:pPr>
        <w:pStyle w:val="NormalText"/>
        <w:rPr>
          <w:rFonts w:asciiTheme="majorBidi" w:eastAsia="Times New Roman" w:hAnsiTheme="majorBidi" w:cstheme="majorBidi"/>
          <w:u w:color="000000"/>
        </w:rPr>
      </w:pPr>
      <w:r w:rsidRPr="004D7DCA">
        <w:rPr>
          <w:rFonts w:asciiTheme="majorBidi" w:hAnsiTheme="majorBidi" w:cstheme="majorBidi"/>
          <w:u w:color="000000"/>
        </w:rPr>
        <w:t xml:space="preserve">Where some entities limited their efforts on engagement during the workshops, others </w:t>
      </w:r>
      <w:r w:rsidR="00D0056B" w:rsidRPr="004D7DCA">
        <w:rPr>
          <w:rFonts w:asciiTheme="majorBidi" w:hAnsiTheme="majorBidi" w:cstheme="majorBidi"/>
          <w:u w:color="000000"/>
        </w:rPr>
        <w:t xml:space="preserve">went </w:t>
      </w:r>
      <w:r w:rsidR="00047B02" w:rsidRPr="004D7DCA">
        <w:rPr>
          <w:rFonts w:asciiTheme="majorBidi" w:hAnsiTheme="majorBidi" w:cstheme="majorBidi"/>
          <w:u w:color="000000"/>
        </w:rPr>
        <w:t xml:space="preserve">the </w:t>
      </w:r>
      <w:r w:rsidRPr="004D7DCA">
        <w:rPr>
          <w:rFonts w:asciiTheme="majorBidi" w:hAnsiTheme="majorBidi" w:cstheme="majorBidi"/>
          <w:u w:color="000000"/>
        </w:rPr>
        <w:t xml:space="preserve">extra </w:t>
      </w:r>
      <w:r w:rsidRPr="00552A07">
        <w:rPr>
          <w:rFonts w:asciiTheme="majorBidi" w:hAnsiTheme="majorBidi" w:cstheme="majorBidi"/>
          <w:u w:color="000000"/>
        </w:rPr>
        <w:t xml:space="preserve">mile by </w:t>
      </w:r>
      <w:r w:rsidR="00047B02" w:rsidRPr="004D7DCA">
        <w:rPr>
          <w:rFonts w:asciiTheme="majorBidi" w:hAnsiTheme="majorBidi" w:cstheme="majorBidi"/>
          <w:u w:color="000000"/>
        </w:rPr>
        <w:t xml:space="preserve">establishing </w:t>
      </w:r>
      <w:r w:rsidRPr="004D7DCA">
        <w:rPr>
          <w:rFonts w:asciiTheme="majorBidi" w:hAnsiTheme="majorBidi" w:cstheme="majorBidi"/>
          <w:u w:color="000000"/>
        </w:rPr>
        <w:t xml:space="preserve">a full unit, hiring </w:t>
      </w:r>
      <w:r w:rsidR="00047B02" w:rsidRPr="004D7DCA">
        <w:rPr>
          <w:rFonts w:asciiTheme="majorBidi" w:hAnsiTheme="majorBidi" w:cstheme="majorBidi"/>
          <w:u w:color="000000"/>
        </w:rPr>
        <w:t>full-</w:t>
      </w:r>
      <w:r w:rsidRPr="004D7DCA">
        <w:rPr>
          <w:rFonts w:asciiTheme="majorBidi" w:hAnsiTheme="majorBidi" w:cstheme="majorBidi"/>
          <w:u w:color="000000"/>
        </w:rPr>
        <w:t xml:space="preserve">time employees as well as attracting experts to assist them </w:t>
      </w:r>
      <w:r w:rsidR="00047B02" w:rsidRPr="004D7DCA">
        <w:rPr>
          <w:rFonts w:asciiTheme="majorBidi" w:hAnsiTheme="majorBidi" w:cstheme="majorBidi"/>
          <w:u w:color="000000"/>
        </w:rPr>
        <w:t xml:space="preserve">in </w:t>
      </w:r>
      <w:r w:rsidRPr="004D7DCA">
        <w:rPr>
          <w:rFonts w:asciiTheme="majorBidi" w:hAnsiTheme="majorBidi" w:cstheme="majorBidi"/>
          <w:u w:color="000000"/>
        </w:rPr>
        <w:t>building the internal capabilities</w:t>
      </w:r>
      <w:r w:rsidR="00D0056B" w:rsidRPr="004D7DCA">
        <w:rPr>
          <w:rFonts w:asciiTheme="majorBidi" w:hAnsiTheme="majorBidi" w:cstheme="majorBidi"/>
          <w:u w:color="000000"/>
        </w:rPr>
        <w:t>.</w:t>
      </w:r>
    </w:p>
    <w:p w14:paraId="030744FE" w14:textId="2DC70E5E" w:rsidR="00184617" w:rsidRPr="004D7DCA" w:rsidRDefault="00EF011B" w:rsidP="00EF011B">
      <w:pPr>
        <w:pStyle w:val="Quote"/>
        <w:ind w:left="0"/>
        <w:rPr>
          <w:rFonts w:asciiTheme="majorBidi" w:hAnsiTheme="majorBidi" w:cstheme="majorBidi"/>
          <w:i/>
          <w:iCs/>
        </w:rPr>
      </w:pPr>
      <w:r w:rsidRPr="004D7DCA">
        <w:rPr>
          <w:rFonts w:asciiTheme="majorBidi" w:hAnsiTheme="majorBidi" w:cstheme="majorBidi"/>
          <w:lang w:val="en-IN"/>
        </w:rPr>
        <w:t>“</w:t>
      </w:r>
      <w:r w:rsidR="00184617" w:rsidRPr="004D7DCA">
        <w:rPr>
          <w:rFonts w:asciiTheme="majorBidi" w:hAnsiTheme="majorBidi" w:cstheme="majorBidi"/>
        </w:rPr>
        <w:t xml:space="preserve">We brought all the stakeholders from the health sector, the normal transactional ones, and the ones in our operating environment, like our technology companies. And even the public, when we wanted to understand more about what we wanted to do with foresight and inform and promote foresight </w:t>
      </w:r>
      <w:r w:rsidR="007743AD" w:rsidRPr="00552A07">
        <w:rPr>
          <w:rFonts w:asciiTheme="majorBidi" w:hAnsiTheme="majorBidi" w:cstheme="majorBidi"/>
        </w:rPr>
        <w:t>in</w:t>
      </w:r>
      <w:r w:rsidR="00184617" w:rsidRPr="00552A07">
        <w:rPr>
          <w:rFonts w:asciiTheme="majorBidi" w:hAnsiTheme="majorBidi" w:cstheme="majorBidi"/>
        </w:rPr>
        <w:t xml:space="preserve"> our </w:t>
      </w:r>
      <w:r w:rsidR="00184617" w:rsidRPr="004D7DCA">
        <w:rPr>
          <w:rFonts w:asciiTheme="majorBidi" w:hAnsiTheme="majorBidi" w:cstheme="majorBidi"/>
        </w:rPr>
        <w:t xml:space="preserve">sector. And it was one of the best decisions that we ever made. </w:t>
      </w:r>
      <w:r w:rsidR="00D0056B" w:rsidRPr="004D7DCA">
        <w:rPr>
          <w:rFonts w:asciiTheme="majorBidi" w:hAnsiTheme="majorBidi" w:cstheme="majorBidi"/>
        </w:rPr>
        <w:t>T</w:t>
      </w:r>
      <w:r w:rsidR="00184617" w:rsidRPr="004D7DCA">
        <w:rPr>
          <w:rFonts w:asciiTheme="majorBidi" w:hAnsiTheme="majorBidi" w:cstheme="majorBidi"/>
        </w:rPr>
        <w:t>hat we didn</w:t>
      </w:r>
      <w:r w:rsidR="00184617" w:rsidRPr="004D7DCA">
        <w:rPr>
          <w:rFonts w:asciiTheme="majorBidi" w:hAnsiTheme="majorBidi" w:cstheme="majorBidi"/>
          <w:rtl/>
        </w:rPr>
        <w:t>’</w:t>
      </w:r>
      <w:r w:rsidR="00184617" w:rsidRPr="004D7DCA">
        <w:rPr>
          <w:rFonts w:asciiTheme="majorBidi" w:hAnsiTheme="majorBidi" w:cstheme="majorBidi"/>
        </w:rPr>
        <w:t xml:space="preserve">t want to do foresight by </w:t>
      </w:r>
      <w:r w:rsidR="00184617" w:rsidRPr="004D7DCA">
        <w:rPr>
          <w:rFonts w:asciiTheme="majorBidi" w:hAnsiTheme="majorBidi" w:cstheme="majorBidi"/>
        </w:rPr>
        <w:lastRenderedPageBreak/>
        <w:t xml:space="preserve">ourselves in a vacuum; no, we opened it from the beginning to everybody, to promote it, number one, and to engage them early on.” </w:t>
      </w:r>
      <w:r w:rsidR="00463FAD" w:rsidRPr="004D7DCA">
        <w:rPr>
          <w:rFonts w:asciiTheme="majorBidi" w:hAnsiTheme="majorBidi" w:cstheme="majorBidi"/>
        </w:rPr>
        <w:t xml:space="preserve">– </w:t>
      </w:r>
      <w:r w:rsidR="00184617" w:rsidRPr="004D7DCA">
        <w:rPr>
          <w:rFonts w:asciiTheme="majorBidi" w:hAnsiTheme="majorBidi" w:cstheme="majorBidi"/>
        </w:rPr>
        <w:t>(DOH)</w:t>
      </w:r>
    </w:p>
    <w:p w14:paraId="30E6C65D" w14:textId="77777777" w:rsidR="00EF011B" w:rsidRPr="004D7DCA" w:rsidRDefault="00184617" w:rsidP="00EF011B">
      <w:pPr>
        <w:pStyle w:val="1stpara"/>
        <w:spacing w:after="0" w:afterAutospacing="0"/>
        <w:rPr>
          <w:rFonts w:asciiTheme="majorBidi" w:hAnsiTheme="majorBidi" w:cstheme="majorBidi"/>
          <w:b/>
          <w:bCs/>
          <w:u w:color="000000"/>
        </w:rPr>
      </w:pPr>
      <w:r w:rsidRPr="004D7DCA">
        <w:rPr>
          <w:rFonts w:asciiTheme="majorBidi" w:hAnsiTheme="majorBidi" w:cstheme="majorBidi"/>
          <w:b/>
          <w:bCs/>
          <w:u w:color="000000"/>
        </w:rPr>
        <w:t>Monitoring and Governance</w:t>
      </w:r>
      <w:bookmarkStart w:id="2833" w:name="_headingh.zdd80z"/>
      <w:bookmarkEnd w:id="2833"/>
    </w:p>
    <w:p w14:paraId="016B2E0E" w14:textId="34039F97" w:rsidR="003653F6" w:rsidRPr="004D7DCA" w:rsidRDefault="003653F6" w:rsidP="00EF011B">
      <w:pPr>
        <w:pStyle w:val="1stpara"/>
        <w:spacing w:after="0" w:afterAutospacing="0"/>
        <w:rPr>
          <w:rFonts w:asciiTheme="majorBidi" w:hAnsiTheme="majorBidi" w:cstheme="majorBidi"/>
        </w:rPr>
      </w:pPr>
      <w:r w:rsidRPr="004D7DCA">
        <w:rPr>
          <w:rFonts w:asciiTheme="majorBidi" w:hAnsiTheme="majorBidi" w:cstheme="majorBidi"/>
        </w:rPr>
        <w:t xml:space="preserve">Project monitoring and proper governance for quarterly or annual review </w:t>
      </w:r>
      <w:r w:rsidR="0048521A" w:rsidRPr="004D7DCA">
        <w:rPr>
          <w:rFonts w:asciiTheme="majorBidi" w:hAnsiTheme="majorBidi" w:cstheme="majorBidi"/>
        </w:rPr>
        <w:t xml:space="preserve">were </w:t>
      </w:r>
      <w:r w:rsidRPr="004D7DCA">
        <w:rPr>
          <w:rFonts w:asciiTheme="majorBidi" w:hAnsiTheme="majorBidi" w:cstheme="majorBidi"/>
        </w:rPr>
        <w:t xml:space="preserve">felt </w:t>
      </w:r>
      <w:r w:rsidR="0048521A" w:rsidRPr="004D7DCA">
        <w:rPr>
          <w:rFonts w:asciiTheme="majorBidi" w:hAnsiTheme="majorBidi" w:cstheme="majorBidi"/>
        </w:rPr>
        <w:t>necessary as the outcomes of each initiative approved were linked to the</w:t>
      </w:r>
      <w:r w:rsidRPr="004D7DCA">
        <w:rPr>
          <w:rFonts w:asciiTheme="majorBidi" w:hAnsiTheme="majorBidi" w:cstheme="majorBidi"/>
        </w:rPr>
        <w:t xml:space="preserve"> respective strategy plan. </w:t>
      </w:r>
    </w:p>
    <w:p w14:paraId="08387CD1" w14:textId="77777777" w:rsidR="00D0056B" w:rsidRPr="004D7DCA" w:rsidRDefault="00D0056B" w:rsidP="00EF011B">
      <w:pPr>
        <w:pStyle w:val="1stpara"/>
        <w:spacing w:after="0" w:afterAutospacing="0"/>
        <w:rPr>
          <w:rFonts w:asciiTheme="majorBidi" w:hAnsiTheme="majorBidi" w:cstheme="majorBidi"/>
          <w:b/>
          <w:bCs/>
          <w:u w:color="000000"/>
        </w:rPr>
      </w:pPr>
    </w:p>
    <w:p w14:paraId="07D28304" w14:textId="487EF4E7" w:rsidR="003653F6" w:rsidRPr="004D7DCA" w:rsidRDefault="00EF011B" w:rsidP="00EF011B">
      <w:pPr>
        <w:pStyle w:val="Quote"/>
        <w:ind w:left="0"/>
        <w:rPr>
          <w:rFonts w:asciiTheme="majorBidi" w:hAnsiTheme="majorBidi" w:cstheme="majorBidi"/>
        </w:rPr>
      </w:pPr>
      <w:r w:rsidRPr="004D7DCA">
        <w:rPr>
          <w:rFonts w:asciiTheme="majorBidi" w:hAnsiTheme="majorBidi" w:cstheme="majorBidi"/>
          <w:lang w:val="en-IN"/>
        </w:rPr>
        <w:t>“</w:t>
      </w:r>
      <w:r w:rsidR="003653F6" w:rsidRPr="004D7DCA">
        <w:rPr>
          <w:rFonts w:asciiTheme="majorBidi" w:hAnsiTheme="majorBidi" w:cstheme="majorBidi"/>
        </w:rPr>
        <w:t>This is the whole deliverables, there is an arm that does performance management of every deliverable, from the qualitative and quantitative manner and try to assess the outcome of all of these deliverables. We have to make sure that we have the output measurement and outcome measurement for these deliverables as well</w:t>
      </w:r>
      <w:r w:rsidR="00D6503A" w:rsidRPr="004D7DCA">
        <w:rPr>
          <w:rFonts w:asciiTheme="majorBidi" w:hAnsiTheme="majorBidi" w:cstheme="majorBidi"/>
        </w:rPr>
        <w:t>.”</w:t>
      </w:r>
      <w:r w:rsidR="00D6503A">
        <w:rPr>
          <w:rFonts w:asciiTheme="majorBidi" w:hAnsiTheme="majorBidi" w:cstheme="majorBidi"/>
        </w:rPr>
        <w:t xml:space="preserve"> </w:t>
      </w:r>
      <w:r w:rsidR="003653F6" w:rsidRPr="004D7DCA">
        <w:rPr>
          <w:rFonts w:asciiTheme="majorBidi" w:hAnsiTheme="majorBidi" w:cstheme="majorBidi"/>
        </w:rPr>
        <w:t>– (</w:t>
      </w:r>
      <w:r w:rsidR="00A56184" w:rsidRPr="004D7DCA">
        <w:rPr>
          <w:rFonts w:asciiTheme="majorBidi" w:hAnsiTheme="majorBidi" w:cstheme="majorBidi"/>
        </w:rPr>
        <w:t>C</w:t>
      </w:r>
      <w:r w:rsidR="003653F6" w:rsidRPr="004D7DCA">
        <w:rPr>
          <w:rFonts w:asciiTheme="majorBidi" w:hAnsiTheme="majorBidi" w:cstheme="majorBidi"/>
        </w:rPr>
        <w:t>)</w:t>
      </w:r>
    </w:p>
    <w:p w14:paraId="31F8DF36" w14:textId="703E687C" w:rsidR="003653F6" w:rsidRPr="004D7DCA" w:rsidRDefault="003653F6" w:rsidP="0001223A">
      <w:pPr>
        <w:pStyle w:val="1stpara"/>
        <w:rPr>
          <w:rFonts w:asciiTheme="majorBidi" w:hAnsiTheme="majorBidi" w:cstheme="majorBidi"/>
          <w:u w:color="000000"/>
        </w:rPr>
      </w:pPr>
      <w:r w:rsidRPr="004D7DCA">
        <w:rPr>
          <w:rFonts w:asciiTheme="majorBidi" w:hAnsiTheme="majorBidi" w:cstheme="majorBidi"/>
          <w:u w:color="000000"/>
        </w:rPr>
        <w:t>Master plan update and annual review</w:t>
      </w:r>
      <w:r w:rsidR="00505090">
        <w:rPr>
          <w:rFonts w:asciiTheme="majorBidi" w:hAnsiTheme="majorBidi" w:cstheme="majorBidi"/>
          <w:u w:color="000000"/>
        </w:rPr>
        <w:t>:</w:t>
      </w:r>
    </w:p>
    <w:p w14:paraId="3397E6C8" w14:textId="28EEBD80" w:rsidR="003653F6" w:rsidRPr="004D7DCA" w:rsidRDefault="00EF011B" w:rsidP="00EF011B">
      <w:pPr>
        <w:pStyle w:val="Quote"/>
        <w:ind w:left="0"/>
        <w:rPr>
          <w:rFonts w:asciiTheme="majorBidi" w:hAnsiTheme="majorBidi" w:cstheme="majorBidi"/>
        </w:rPr>
      </w:pPr>
      <w:r w:rsidRPr="004D7DCA">
        <w:rPr>
          <w:rFonts w:asciiTheme="majorBidi" w:hAnsiTheme="majorBidi" w:cstheme="majorBidi"/>
          <w:lang w:val="en-IN"/>
        </w:rPr>
        <w:t>“</w:t>
      </w:r>
      <w:r w:rsidR="003653F6" w:rsidRPr="004D7DCA">
        <w:rPr>
          <w:rFonts w:asciiTheme="majorBidi" w:hAnsiTheme="majorBidi" w:cstheme="majorBidi"/>
        </w:rPr>
        <w:t xml:space="preserve">With the blueprint, </w:t>
      </w:r>
      <w:r w:rsidR="003653F6" w:rsidRPr="00552A07">
        <w:rPr>
          <w:rFonts w:asciiTheme="majorBidi" w:hAnsiTheme="majorBidi" w:cstheme="majorBidi"/>
        </w:rPr>
        <w:t>which think</w:t>
      </w:r>
      <w:r w:rsidR="007743AD" w:rsidRPr="00552A07">
        <w:rPr>
          <w:rFonts w:asciiTheme="majorBidi" w:hAnsiTheme="majorBidi" w:cstheme="majorBidi"/>
        </w:rPr>
        <w:t>s</w:t>
      </w:r>
      <w:r w:rsidR="003653F6" w:rsidRPr="00552A07">
        <w:rPr>
          <w:rFonts w:asciiTheme="majorBidi" w:hAnsiTheme="majorBidi" w:cstheme="majorBidi"/>
        </w:rPr>
        <w:t xml:space="preserve"> about </w:t>
      </w:r>
      <w:r w:rsidR="003653F6" w:rsidRPr="004D7DCA">
        <w:rPr>
          <w:rFonts w:asciiTheme="majorBidi" w:hAnsiTheme="majorBidi" w:cstheme="majorBidi"/>
        </w:rPr>
        <w:t xml:space="preserve">it as a master draft, that master draft, because all the research has been done, gets updated by our foresight </w:t>
      </w:r>
      <w:r w:rsidR="003653F6" w:rsidRPr="00552A07">
        <w:rPr>
          <w:rFonts w:asciiTheme="majorBidi" w:hAnsiTheme="majorBidi" w:cstheme="majorBidi"/>
        </w:rPr>
        <w:t xml:space="preserve">analysts </w:t>
      </w:r>
      <w:r w:rsidR="007743AD" w:rsidRPr="00552A07">
        <w:rPr>
          <w:rFonts w:asciiTheme="majorBidi" w:hAnsiTheme="majorBidi" w:cstheme="majorBidi"/>
        </w:rPr>
        <w:t>yearly</w:t>
      </w:r>
      <w:r w:rsidR="003653F6" w:rsidRPr="004D7DCA">
        <w:rPr>
          <w:rFonts w:asciiTheme="majorBidi" w:hAnsiTheme="majorBidi" w:cstheme="majorBidi"/>
        </w:rPr>
        <w:t xml:space="preserve">. When things change, it gets changed as well, this master blueprint, and it informs what the priorities are for the sectors </w:t>
      </w:r>
      <w:r w:rsidR="003653F6" w:rsidRPr="00552A07">
        <w:rPr>
          <w:rFonts w:asciiTheme="majorBidi" w:hAnsiTheme="majorBidi" w:cstheme="majorBidi"/>
        </w:rPr>
        <w:t xml:space="preserve">from what </w:t>
      </w:r>
      <w:r w:rsidR="003653F6" w:rsidRPr="004D7DCA">
        <w:rPr>
          <w:rFonts w:asciiTheme="majorBidi" w:hAnsiTheme="majorBidi" w:cstheme="majorBidi"/>
        </w:rPr>
        <w:t>they want to do, that</w:t>
      </w:r>
      <w:r w:rsidR="003653F6" w:rsidRPr="004D7DCA">
        <w:rPr>
          <w:rFonts w:asciiTheme="majorBidi" w:hAnsiTheme="majorBidi" w:cstheme="majorBidi"/>
          <w:rtl/>
        </w:rPr>
        <w:t>’</w:t>
      </w:r>
      <w:r w:rsidR="003653F6" w:rsidRPr="004D7DCA">
        <w:rPr>
          <w:rFonts w:asciiTheme="majorBidi" w:hAnsiTheme="majorBidi" w:cstheme="majorBidi"/>
        </w:rPr>
        <w:t>s number one, which is a push from the sectors themselves, at the Department of Health. And then there is a pull from what happens in the health sector locally, nationally, regionally, and globally. This is from our team of analysts and now we have a few of them.”</w:t>
      </w:r>
      <w:r w:rsidR="00463FAD" w:rsidRPr="004D7DCA">
        <w:rPr>
          <w:rFonts w:asciiTheme="majorBidi" w:hAnsiTheme="majorBidi" w:cstheme="majorBidi"/>
        </w:rPr>
        <w:t xml:space="preserve"> –</w:t>
      </w:r>
      <w:r w:rsidR="003653F6" w:rsidRPr="004D7DCA">
        <w:rPr>
          <w:rFonts w:asciiTheme="majorBidi" w:hAnsiTheme="majorBidi" w:cstheme="majorBidi"/>
        </w:rPr>
        <w:t xml:space="preserve"> (DOH)</w:t>
      </w:r>
    </w:p>
    <w:p w14:paraId="657D65C7" w14:textId="4836D714" w:rsidR="003653F6" w:rsidRPr="004D7DCA" w:rsidRDefault="00EF011B" w:rsidP="00EF011B">
      <w:pPr>
        <w:pStyle w:val="Quote"/>
        <w:ind w:left="0"/>
        <w:rPr>
          <w:rFonts w:asciiTheme="majorBidi" w:hAnsiTheme="majorBidi" w:cstheme="majorBidi"/>
        </w:rPr>
      </w:pPr>
      <w:r w:rsidRPr="004D7DCA">
        <w:rPr>
          <w:rFonts w:asciiTheme="majorBidi" w:hAnsiTheme="majorBidi" w:cstheme="majorBidi"/>
          <w:lang w:val="en-IN"/>
        </w:rPr>
        <w:t>“</w:t>
      </w:r>
      <w:r w:rsidR="003653F6" w:rsidRPr="004D7DCA">
        <w:rPr>
          <w:rFonts w:asciiTheme="majorBidi" w:hAnsiTheme="majorBidi" w:cstheme="majorBidi"/>
        </w:rPr>
        <w:t xml:space="preserve">We do a review, for example. Every two years we do that review. Today with the CEO we're </w:t>
      </w:r>
      <w:r w:rsidR="003653F6" w:rsidRPr="00552A07">
        <w:rPr>
          <w:rFonts w:asciiTheme="majorBidi" w:hAnsiTheme="majorBidi" w:cstheme="majorBidi"/>
        </w:rPr>
        <w:t>focusing on culture</w:t>
      </w:r>
      <w:r w:rsidR="007743AD" w:rsidRPr="00552A07">
        <w:rPr>
          <w:rFonts w:asciiTheme="majorBidi" w:hAnsiTheme="majorBidi" w:cstheme="majorBidi"/>
        </w:rPr>
        <w:t>-</w:t>
      </w:r>
      <w:r w:rsidR="003653F6" w:rsidRPr="00552A07">
        <w:rPr>
          <w:rFonts w:asciiTheme="majorBidi" w:hAnsiTheme="majorBidi" w:cstheme="majorBidi"/>
        </w:rPr>
        <w:t>specific with</w:t>
      </w:r>
      <w:r w:rsidR="003653F6" w:rsidRPr="004D7DCA">
        <w:rPr>
          <w:rFonts w:asciiTheme="majorBidi" w:hAnsiTheme="majorBidi" w:cstheme="majorBidi"/>
        </w:rPr>
        <w:t xml:space="preserve"> five domains, corporate, another five domains and tourism, five domains. In 2019 we have done the library, which is another five domains. So, when we finish this year</w:t>
      </w:r>
      <w:r w:rsidR="003653F6" w:rsidRPr="004D7DCA">
        <w:rPr>
          <w:rFonts w:asciiTheme="majorBidi" w:hAnsiTheme="majorBidi" w:cstheme="majorBidi"/>
          <w:rtl/>
        </w:rPr>
        <w:t>’</w:t>
      </w:r>
      <w:r w:rsidR="003653F6" w:rsidRPr="004D7DCA">
        <w:rPr>
          <w:rFonts w:asciiTheme="majorBidi" w:hAnsiTheme="majorBidi" w:cstheme="majorBidi"/>
        </w:rPr>
        <w:t xml:space="preserve">s cycle we will go back to the library and today there is a new entity that comes under us called the Arabic Centre, which will be included in this review. We look at and see how the signals are on everything.” </w:t>
      </w:r>
      <w:r w:rsidR="00463FAD" w:rsidRPr="004D7DCA">
        <w:rPr>
          <w:rFonts w:asciiTheme="majorBidi" w:hAnsiTheme="majorBidi" w:cstheme="majorBidi"/>
        </w:rPr>
        <w:t>–</w:t>
      </w:r>
      <w:r w:rsidR="003653F6" w:rsidRPr="004D7DCA">
        <w:rPr>
          <w:rFonts w:asciiTheme="majorBidi" w:hAnsiTheme="majorBidi" w:cstheme="majorBidi"/>
        </w:rPr>
        <w:t xml:space="preserve"> (TCD)</w:t>
      </w:r>
    </w:p>
    <w:p w14:paraId="6810CD1A" w14:textId="27544084" w:rsidR="0059461C" w:rsidRPr="00B96200" w:rsidRDefault="00184617" w:rsidP="00CA3A96">
      <w:pPr>
        <w:pStyle w:val="Heading3"/>
      </w:pPr>
      <w:bookmarkStart w:id="2834" w:name="_headingh.3jd0qos"/>
      <w:bookmarkEnd w:id="2834"/>
      <w:r w:rsidRPr="00B96200">
        <w:t>Challenges Facing Foresight Implementation</w:t>
      </w:r>
    </w:p>
    <w:p w14:paraId="04EEF752" w14:textId="77777777" w:rsidR="003653F6" w:rsidRPr="004D7DCA" w:rsidRDefault="003653F6" w:rsidP="0059461C">
      <w:pPr>
        <w:pStyle w:val="1stpara"/>
        <w:spacing w:after="0" w:afterAutospacing="0"/>
        <w:rPr>
          <w:rFonts w:asciiTheme="majorBidi" w:hAnsiTheme="majorBidi" w:cstheme="majorBidi"/>
          <w:b/>
          <w:bCs/>
          <w:u w:color="000000"/>
        </w:rPr>
      </w:pPr>
      <w:r w:rsidRPr="004D7DCA">
        <w:rPr>
          <w:rFonts w:asciiTheme="majorBidi" w:hAnsiTheme="majorBidi" w:cstheme="majorBidi"/>
          <w:b/>
          <w:bCs/>
          <w:u w:color="000000"/>
        </w:rPr>
        <w:t xml:space="preserve">Leadership Change </w:t>
      </w:r>
    </w:p>
    <w:p w14:paraId="404E46EB" w14:textId="443C8FBE" w:rsidR="0059461C" w:rsidRPr="004D7DCA" w:rsidRDefault="003653F6" w:rsidP="0059461C">
      <w:pPr>
        <w:pStyle w:val="1stpara"/>
        <w:rPr>
          <w:rFonts w:asciiTheme="majorBidi" w:hAnsiTheme="majorBidi" w:cstheme="majorBidi"/>
          <w:u w:color="000000"/>
        </w:rPr>
      </w:pPr>
      <w:r w:rsidRPr="004D7DCA">
        <w:rPr>
          <w:rFonts w:asciiTheme="majorBidi" w:hAnsiTheme="majorBidi" w:cstheme="majorBidi"/>
          <w:u w:color="000000"/>
        </w:rPr>
        <w:t xml:space="preserve">Leadership </w:t>
      </w:r>
      <w:r w:rsidR="00943A7C" w:rsidRPr="004D7DCA">
        <w:rPr>
          <w:rFonts w:asciiTheme="majorBidi" w:hAnsiTheme="majorBidi" w:cstheme="majorBidi"/>
          <w:u w:color="000000"/>
        </w:rPr>
        <w:t>changes</w:t>
      </w:r>
      <w:r w:rsidRPr="004D7DCA">
        <w:rPr>
          <w:rFonts w:asciiTheme="majorBidi" w:hAnsiTheme="majorBidi" w:cstheme="majorBidi"/>
          <w:u w:color="000000"/>
        </w:rPr>
        <w:t xml:space="preserve"> often mean new directions or goals</w:t>
      </w:r>
      <w:r w:rsidR="008C7174" w:rsidRPr="004D7DCA">
        <w:rPr>
          <w:rFonts w:asciiTheme="majorBidi" w:hAnsiTheme="majorBidi" w:cstheme="majorBidi"/>
          <w:u w:color="000000"/>
        </w:rPr>
        <w:t>,</w:t>
      </w:r>
      <w:r w:rsidRPr="004D7DCA">
        <w:rPr>
          <w:rFonts w:asciiTheme="majorBidi" w:hAnsiTheme="majorBidi" w:cstheme="majorBidi"/>
          <w:u w:color="000000"/>
        </w:rPr>
        <w:t xml:space="preserve"> resulting in </w:t>
      </w:r>
      <w:r w:rsidR="008C7174" w:rsidRPr="004D7DCA">
        <w:rPr>
          <w:rFonts w:asciiTheme="majorBidi" w:hAnsiTheme="majorBidi" w:cstheme="majorBidi"/>
          <w:u w:color="000000"/>
        </w:rPr>
        <w:t>reduced</w:t>
      </w:r>
      <w:r w:rsidRPr="004D7DCA">
        <w:rPr>
          <w:rFonts w:asciiTheme="majorBidi" w:hAnsiTheme="majorBidi" w:cstheme="majorBidi"/>
          <w:u w:color="000000"/>
        </w:rPr>
        <w:t xml:space="preserve"> support or interest. </w:t>
      </w:r>
      <w:r w:rsidR="00943A7C" w:rsidRPr="004D7DCA">
        <w:rPr>
          <w:rFonts w:asciiTheme="majorBidi" w:hAnsiTheme="majorBidi" w:cstheme="majorBidi"/>
          <w:u w:color="000000"/>
        </w:rPr>
        <w:t>Leaders’</w:t>
      </w:r>
      <w:r w:rsidRPr="004D7DCA">
        <w:rPr>
          <w:rFonts w:asciiTheme="majorBidi" w:hAnsiTheme="majorBidi" w:cstheme="majorBidi"/>
          <w:u w:color="000000"/>
        </w:rPr>
        <w:t xml:space="preserve"> mindset and appetite for exploring new ideas influence the level of reception or adoption of new approaches to pla</w:t>
      </w:r>
      <w:r w:rsidR="0059461C" w:rsidRPr="004D7DCA">
        <w:rPr>
          <w:rFonts w:asciiTheme="majorBidi" w:hAnsiTheme="majorBidi" w:cstheme="majorBidi"/>
          <w:u w:color="000000"/>
        </w:rPr>
        <w:t>nning or management in general.</w:t>
      </w:r>
    </w:p>
    <w:p w14:paraId="07611EDA" w14:textId="20144234" w:rsidR="00184617" w:rsidRPr="004D7DCA" w:rsidRDefault="00184617" w:rsidP="0059461C">
      <w:pPr>
        <w:pStyle w:val="1stpara"/>
        <w:rPr>
          <w:rFonts w:asciiTheme="majorBidi" w:hAnsiTheme="majorBidi" w:cstheme="majorBidi"/>
          <w:u w:color="000000"/>
        </w:rPr>
      </w:pPr>
      <w:r w:rsidRPr="004D7DCA">
        <w:rPr>
          <w:rFonts w:asciiTheme="majorBidi" w:hAnsiTheme="majorBidi" w:cstheme="majorBidi"/>
          <w:rtl/>
        </w:rPr>
        <w:t>“</w:t>
      </w:r>
      <w:r w:rsidRPr="004D7DCA">
        <w:rPr>
          <w:rFonts w:asciiTheme="majorBidi" w:hAnsiTheme="majorBidi" w:cstheme="majorBidi"/>
        </w:rPr>
        <w:t xml:space="preserve">Unfortunately, something was out of our hands. The foresight unit in DOH started with eight people, but not all of the employees were direct here, as some of them were brought on an ad hoc basis due to their expertise, and to assist in building the basics. However, after the new directions from the DOH leadership the department shrunk into a </w:t>
      </w:r>
      <w:r w:rsidRPr="00552A07">
        <w:rPr>
          <w:rFonts w:asciiTheme="majorBidi" w:hAnsiTheme="majorBidi" w:cstheme="majorBidi"/>
        </w:rPr>
        <w:t>smaller unit</w:t>
      </w:r>
      <w:r w:rsidR="007743AD" w:rsidRPr="00552A07">
        <w:rPr>
          <w:rFonts w:asciiTheme="majorBidi" w:hAnsiTheme="majorBidi" w:cstheme="majorBidi"/>
        </w:rPr>
        <w:t>,</w:t>
      </w:r>
      <w:r w:rsidRPr="00552A07">
        <w:rPr>
          <w:rFonts w:asciiTheme="majorBidi" w:hAnsiTheme="majorBidi" w:cstheme="majorBidi"/>
        </w:rPr>
        <w:t xml:space="preserve"> </w:t>
      </w:r>
      <w:r w:rsidRPr="004D7DCA">
        <w:rPr>
          <w:rFonts w:asciiTheme="majorBidi" w:hAnsiTheme="majorBidi" w:cstheme="majorBidi"/>
        </w:rPr>
        <w:t xml:space="preserve">The role of the section head is developing foresight and related roadmaps.” </w:t>
      </w:r>
      <w:r w:rsidR="008C7174" w:rsidRPr="004D7DCA">
        <w:rPr>
          <w:rFonts w:asciiTheme="majorBidi" w:hAnsiTheme="majorBidi" w:cstheme="majorBidi"/>
        </w:rPr>
        <w:t>– (</w:t>
      </w:r>
      <w:r w:rsidRPr="004D7DCA">
        <w:rPr>
          <w:rFonts w:asciiTheme="majorBidi" w:hAnsiTheme="majorBidi" w:cstheme="majorBidi"/>
        </w:rPr>
        <w:t>DOH</w:t>
      </w:r>
      <w:r w:rsidR="008C7174" w:rsidRPr="004D7DCA">
        <w:rPr>
          <w:rFonts w:asciiTheme="majorBidi" w:hAnsiTheme="majorBidi" w:cstheme="majorBidi"/>
        </w:rPr>
        <w:t>)</w:t>
      </w:r>
    </w:p>
    <w:p w14:paraId="33E938FC" w14:textId="60211EFA" w:rsidR="00184617" w:rsidRPr="004D7DCA" w:rsidRDefault="0059461C" w:rsidP="0059461C">
      <w:pPr>
        <w:pStyle w:val="Quote"/>
        <w:ind w:left="0"/>
        <w:rPr>
          <w:rFonts w:asciiTheme="majorBidi" w:hAnsiTheme="majorBidi" w:cstheme="majorBidi"/>
        </w:rPr>
      </w:pPr>
      <w:r w:rsidRPr="004D7DCA">
        <w:rPr>
          <w:rFonts w:asciiTheme="majorBidi" w:hAnsiTheme="majorBidi" w:cstheme="majorBidi"/>
          <w:lang w:val="en-IN"/>
        </w:rPr>
        <w:lastRenderedPageBreak/>
        <w:t>“</w:t>
      </w:r>
      <w:r w:rsidR="00184617" w:rsidRPr="004D7DCA">
        <w:rPr>
          <w:rFonts w:asciiTheme="majorBidi" w:hAnsiTheme="majorBidi" w:cstheme="majorBidi"/>
        </w:rPr>
        <w:t>Change on leadership impact I think it's very high, it</w:t>
      </w:r>
      <w:r w:rsidR="00184617" w:rsidRPr="004D7DCA">
        <w:rPr>
          <w:rFonts w:asciiTheme="majorBidi" w:hAnsiTheme="majorBidi" w:cstheme="majorBidi"/>
          <w:rtl/>
        </w:rPr>
        <w:t>’</w:t>
      </w:r>
      <w:r w:rsidR="00184617" w:rsidRPr="004D7DCA">
        <w:rPr>
          <w:rFonts w:asciiTheme="majorBidi" w:hAnsiTheme="majorBidi" w:cstheme="majorBidi"/>
        </w:rPr>
        <w:t xml:space="preserve">s super high, if you could elaborate from one to ten, I can tell you it's going to be eight or nine. ADEK depends on </w:t>
      </w:r>
      <w:r w:rsidR="00184617" w:rsidRPr="00552A07">
        <w:rPr>
          <w:rFonts w:asciiTheme="majorBidi" w:hAnsiTheme="majorBidi" w:cstheme="majorBidi"/>
        </w:rPr>
        <w:t>the person</w:t>
      </w:r>
      <w:r w:rsidR="007743AD" w:rsidRPr="00552A07">
        <w:rPr>
          <w:rFonts w:asciiTheme="majorBidi" w:hAnsiTheme="majorBidi" w:cstheme="majorBidi"/>
        </w:rPr>
        <w:t>'s</w:t>
      </w:r>
      <w:r w:rsidR="00184617" w:rsidRPr="00552A07">
        <w:rPr>
          <w:rFonts w:asciiTheme="majorBidi" w:hAnsiTheme="majorBidi" w:cstheme="majorBidi"/>
        </w:rPr>
        <w:t xml:space="preserve"> </w:t>
      </w:r>
      <w:r w:rsidR="00184617" w:rsidRPr="004D7DCA">
        <w:rPr>
          <w:rFonts w:asciiTheme="majorBidi" w:hAnsiTheme="majorBidi" w:cstheme="majorBidi"/>
        </w:rPr>
        <w:t xml:space="preserve">issue and three leadership </w:t>
      </w:r>
      <w:r w:rsidR="007230DF" w:rsidRPr="004D7DCA">
        <w:rPr>
          <w:rFonts w:asciiTheme="majorBidi" w:hAnsiTheme="majorBidi" w:cstheme="majorBidi"/>
        </w:rPr>
        <w:t>styles,</w:t>
      </w:r>
      <w:r w:rsidR="00184617" w:rsidRPr="004D7DCA">
        <w:rPr>
          <w:rFonts w:asciiTheme="majorBidi" w:hAnsiTheme="majorBidi" w:cstheme="majorBidi"/>
        </w:rPr>
        <w:t xml:space="preserve"> and each </w:t>
      </w:r>
      <w:r w:rsidR="00184617" w:rsidRPr="00552A07">
        <w:rPr>
          <w:rFonts w:asciiTheme="majorBidi" w:hAnsiTheme="majorBidi" w:cstheme="majorBidi"/>
        </w:rPr>
        <w:t>leader ha</w:t>
      </w:r>
      <w:r w:rsidR="007743AD" w:rsidRPr="00552A07">
        <w:rPr>
          <w:rFonts w:asciiTheme="majorBidi" w:hAnsiTheme="majorBidi" w:cstheme="majorBidi"/>
        </w:rPr>
        <w:t>s</w:t>
      </w:r>
      <w:r w:rsidR="00184617" w:rsidRPr="00552A07">
        <w:rPr>
          <w:rFonts w:asciiTheme="majorBidi" w:hAnsiTheme="majorBidi" w:cstheme="majorBidi"/>
        </w:rPr>
        <w:t xml:space="preserve"> his mindset, right</w:t>
      </w:r>
      <w:r w:rsidR="00D6503A" w:rsidRPr="004D7DCA">
        <w:rPr>
          <w:rFonts w:asciiTheme="majorBidi" w:hAnsiTheme="majorBidi" w:cstheme="majorBidi"/>
        </w:rPr>
        <w:t>?</w:t>
      </w:r>
      <w:r w:rsidR="00D6503A">
        <w:rPr>
          <w:rFonts w:asciiTheme="majorBidi" w:hAnsiTheme="majorBidi" w:cstheme="majorBidi"/>
        </w:rPr>
        <w:t xml:space="preserve"> </w:t>
      </w:r>
      <w:r w:rsidR="00184617" w:rsidRPr="004D7DCA">
        <w:rPr>
          <w:rFonts w:asciiTheme="majorBidi" w:hAnsiTheme="majorBidi" w:cstheme="majorBidi"/>
        </w:rPr>
        <w:t xml:space="preserve">Does he have a disruptive/bold leader who would like to push innovation business development?” </w:t>
      </w:r>
      <w:r w:rsidR="008C7174" w:rsidRPr="004D7DCA">
        <w:rPr>
          <w:rFonts w:asciiTheme="majorBidi" w:hAnsiTheme="majorBidi" w:cstheme="majorBidi"/>
        </w:rPr>
        <w:t>–</w:t>
      </w:r>
      <w:r w:rsidR="00184617" w:rsidRPr="004D7DCA">
        <w:rPr>
          <w:rFonts w:asciiTheme="majorBidi" w:hAnsiTheme="majorBidi" w:cstheme="majorBidi"/>
        </w:rPr>
        <w:t xml:space="preserve"> </w:t>
      </w:r>
      <w:r w:rsidR="008C7174" w:rsidRPr="004D7DCA">
        <w:rPr>
          <w:rFonts w:asciiTheme="majorBidi" w:hAnsiTheme="majorBidi" w:cstheme="majorBidi"/>
        </w:rPr>
        <w:t>(</w:t>
      </w:r>
      <w:r w:rsidR="00184617" w:rsidRPr="004D7DCA">
        <w:rPr>
          <w:rFonts w:asciiTheme="majorBidi" w:hAnsiTheme="majorBidi" w:cstheme="majorBidi"/>
        </w:rPr>
        <w:t>ADEK</w:t>
      </w:r>
      <w:r w:rsidR="008C7174" w:rsidRPr="004D7DCA">
        <w:rPr>
          <w:rFonts w:asciiTheme="majorBidi" w:hAnsiTheme="majorBidi" w:cstheme="majorBidi"/>
        </w:rPr>
        <w:t>)</w:t>
      </w:r>
    </w:p>
    <w:p w14:paraId="1F027F8A" w14:textId="77777777" w:rsidR="0059461C" w:rsidRPr="004D7DCA" w:rsidRDefault="00184617" w:rsidP="0059461C">
      <w:pPr>
        <w:pStyle w:val="1stpara"/>
        <w:spacing w:after="0" w:afterAutospacing="0"/>
        <w:rPr>
          <w:rFonts w:asciiTheme="majorBidi" w:hAnsiTheme="majorBidi" w:cstheme="majorBidi"/>
          <w:b/>
          <w:bCs/>
          <w:u w:color="000000"/>
        </w:rPr>
      </w:pPr>
      <w:r w:rsidRPr="004D7DCA">
        <w:rPr>
          <w:rFonts w:asciiTheme="majorBidi" w:hAnsiTheme="majorBidi" w:cstheme="majorBidi"/>
          <w:b/>
          <w:bCs/>
          <w:u w:color="000000"/>
        </w:rPr>
        <w:t xml:space="preserve">Availability of skilled </w:t>
      </w:r>
      <w:r w:rsidR="0059461C" w:rsidRPr="004D7DCA">
        <w:rPr>
          <w:rFonts w:asciiTheme="majorBidi" w:hAnsiTheme="majorBidi" w:cstheme="majorBidi"/>
          <w:b/>
          <w:bCs/>
          <w:u w:color="000000"/>
        </w:rPr>
        <w:t>foresight calibre in the region</w:t>
      </w:r>
    </w:p>
    <w:p w14:paraId="3519ECFA" w14:textId="3B08BA73" w:rsidR="00184617" w:rsidRPr="004D7DCA" w:rsidRDefault="00184617" w:rsidP="0059461C">
      <w:pPr>
        <w:pStyle w:val="1stpara"/>
        <w:spacing w:after="240" w:afterAutospacing="0"/>
        <w:rPr>
          <w:rFonts w:asciiTheme="majorBidi" w:hAnsiTheme="majorBidi" w:cstheme="majorBidi"/>
          <w:b/>
          <w:bCs/>
          <w:u w:color="000000"/>
        </w:rPr>
      </w:pPr>
      <w:r w:rsidRPr="004D7DCA">
        <w:rPr>
          <w:rFonts w:asciiTheme="majorBidi" w:hAnsiTheme="majorBidi" w:cstheme="majorBidi"/>
          <w:rtl/>
        </w:rPr>
        <w:t>“</w:t>
      </w:r>
      <w:r w:rsidRPr="004D7DCA">
        <w:rPr>
          <w:rFonts w:asciiTheme="majorBidi" w:hAnsiTheme="majorBidi" w:cstheme="majorBidi"/>
        </w:rPr>
        <w:t>It was very hard to find specific skill sets in foresight and future studies, so we reached out to a lot of experts to see how we could start our programme and you know how we are in the government sector, we</w:t>
      </w:r>
      <w:r w:rsidRPr="004D7DCA">
        <w:rPr>
          <w:rFonts w:asciiTheme="majorBidi" w:hAnsiTheme="majorBidi" w:cstheme="majorBidi"/>
          <w:rtl/>
        </w:rPr>
        <w:t>’</w:t>
      </w:r>
      <w:r w:rsidRPr="004D7DCA">
        <w:rPr>
          <w:rFonts w:asciiTheme="majorBidi" w:hAnsiTheme="majorBidi" w:cstheme="majorBidi"/>
        </w:rPr>
        <w:t>re big on Emirati</w:t>
      </w:r>
      <w:r w:rsidR="007A7C23">
        <w:rPr>
          <w:rFonts w:asciiTheme="majorBidi" w:hAnsiTheme="majorBidi" w:cstheme="majorBidi"/>
        </w:rPr>
        <w:t>s</w:t>
      </w:r>
      <w:r w:rsidRPr="004D7DCA">
        <w:rPr>
          <w:rFonts w:asciiTheme="majorBidi" w:hAnsiTheme="majorBidi" w:cstheme="majorBidi"/>
        </w:rPr>
        <w:t>ation</w:t>
      </w:r>
      <w:r w:rsidR="007743AD" w:rsidRPr="004D7DCA">
        <w:rPr>
          <w:rFonts w:asciiTheme="majorBidi" w:hAnsiTheme="majorBidi" w:cstheme="majorBidi"/>
        </w:rPr>
        <w:t>,</w:t>
      </w:r>
      <w:r w:rsidRPr="004D7DCA">
        <w:rPr>
          <w:rFonts w:asciiTheme="majorBidi" w:hAnsiTheme="majorBidi" w:cstheme="majorBidi"/>
        </w:rPr>
        <w:t xml:space="preserve"> right? So, it was very hard as well, because most of the work that we needed to do, the people that we needed to hire were Emiratis, and I do believe that there is a bit of </w:t>
      </w:r>
      <w:r w:rsidR="007743AD" w:rsidRPr="004D7DCA">
        <w:rPr>
          <w:rFonts w:asciiTheme="majorBidi" w:hAnsiTheme="majorBidi" w:cstheme="majorBidi"/>
        </w:rPr>
        <w:t xml:space="preserve">a </w:t>
      </w:r>
      <w:r w:rsidRPr="004D7DCA">
        <w:rPr>
          <w:rFonts w:asciiTheme="majorBidi" w:hAnsiTheme="majorBidi" w:cstheme="majorBidi"/>
        </w:rPr>
        <w:t xml:space="preserve">skills gap and workforce gap when it comes to foresight.” </w:t>
      </w:r>
      <w:r w:rsidR="00463FAD" w:rsidRPr="004D7DCA">
        <w:rPr>
          <w:rFonts w:asciiTheme="majorBidi" w:hAnsiTheme="majorBidi" w:cstheme="majorBidi"/>
        </w:rPr>
        <w:t xml:space="preserve">– </w:t>
      </w:r>
      <w:r w:rsidRPr="004D7DCA">
        <w:rPr>
          <w:rFonts w:asciiTheme="majorBidi" w:hAnsiTheme="majorBidi" w:cstheme="majorBidi"/>
        </w:rPr>
        <w:t>(DOH)</w:t>
      </w:r>
    </w:p>
    <w:p w14:paraId="3EA51354" w14:textId="77777777" w:rsidR="00184617" w:rsidRPr="004D7DCA" w:rsidRDefault="00184617" w:rsidP="0059461C">
      <w:pPr>
        <w:pStyle w:val="1stpara"/>
        <w:spacing w:after="0" w:afterAutospacing="0"/>
        <w:rPr>
          <w:rFonts w:asciiTheme="majorBidi" w:hAnsiTheme="majorBidi" w:cstheme="majorBidi"/>
          <w:b/>
          <w:bCs/>
          <w:u w:color="000000"/>
        </w:rPr>
      </w:pPr>
      <w:r w:rsidRPr="004D7DCA">
        <w:rPr>
          <w:rFonts w:asciiTheme="majorBidi" w:hAnsiTheme="majorBidi" w:cstheme="majorBidi"/>
          <w:b/>
          <w:bCs/>
          <w:u w:color="000000"/>
        </w:rPr>
        <w:t>Data Scarcity and Management</w:t>
      </w:r>
    </w:p>
    <w:p w14:paraId="5DE3558E" w14:textId="7A512D1D" w:rsidR="00184617" w:rsidRPr="004D7DCA" w:rsidRDefault="00184617" w:rsidP="009D738F">
      <w:pPr>
        <w:pStyle w:val="1stpara"/>
        <w:rPr>
          <w:rFonts w:asciiTheme="majorBidi" w:hAnsiTheme="majorBidi" w:cstheme="majorBidi"/>
          <w:u w:color="000000"/>
        </w:rPr>
      </w:pPr>
      <w:r w:rsidRPr="004D7DCA">
        <w:rPr>
          <w:rFonts w:asciiTheme="majorBidi" w:hAnsiTheme="majorBidi" w:cstheme="majorBidi"/>
          <w:u w:color="000000"/>
        </w:rPr>
        <w:t xml:space="preserve">A shortage of data to document and evaluate intervention impact was a central limitation, with the issue also relating to weak data governance and lack of ownership. Abu Dhabi Statistics does not have a formal role in managing the future foresight initiative at the Emirate level, a problem compounded by a scarcity of technical cadres specialised in future technology, the high cost of data and misuse, increasing restrictions on data dissemination and data monopoly from third parties and weak information security. There are also difficulties in analysing and processing large data sets and weak technical competence leading to a failure to develop and produce new methodologies and work procedures to keep pace with foresight. </w:t>
      </w:r>
    </w:p>
    <w:p w14:paraId="03CC4269" w14:textId="0F0E0AE4" w:rsidR="004F4228" w:rsidRPr="004D7DCA" w:rsidRDefault="004F4228" w:rsidP="003653F6">
      <w:pPr>
        <w:pStyle w:val="1stpara"/>
        <w:rPr>
          <w:rFonts w:asciiTheme="majorBidi" w:eastAsia="Times New Roman" w:hAnsiTheme="majorBidi" w:cstheme="majorBidi"/>
          <w:u w:color="000000"/>
        </w:rPr>
      </w:pPr>
      <w:r w:rsidRPr="004D7DCA">
        <w:rPr>
          <w:rFonts w:asciiTheme="majorBidi" w:eastAsia="Times New Roman" w:hAnsiTheme="majorBidi" w:cstheme="majorBidi"/>
          <w:u w:color="000000"/>
        </w:rPr>
        <w:t xml:space="preserve">Data plays a big role in effective Foresight and scenario analysis. The quality and availability of data, high cost of data, </w:t>
      </w:r>
      <w:r w:rsidRPr="00552A07">
        <w:rPr>
          <w:rFonts w:asciiTheme="majorBidi" w:eastAsia="Times New Roman" w:hAnsiTheme="majorBidi" w:cstheme="majorBidi"/>
          <w:u w:color="000000"/>
        </w:rPr>
        <w:t xml:space="preserve">the misuse of </w:t>
      </w:r>
      <w:r w:rsidRPr="004D7DCA">
        <w:rPr>
          <w:rFonts w:asciiTheme="majorBidi" w:eastAsia="Times New Roman" w:hAnsiTheme="majorBidi" w:cstheme="majorBidi"/>
          <w:u w:color="000000"/>
        </w:rPr>
        <w:t xml:space="preserve">data and third-party monopolising </w:t>
      </w:r>
      <w:r w:rsidR="007743AD" w:rsidRPr="004D7DCA">
        <w:rPr>
          <w:rFonts w:asciiTheme="majorBidi" w:eastAsia="Times New Roman" w:hAnsiTheme="majorBidi" w:cstheme="majorBidi"/>
          <w:u w:color="000000"/>
        </w:rPr>
        <w:t xml:space="preserve">of </w:t>
      </w:r>
      <w:r w:rsidRPr="00552A07">
        <w:rPr>
          <w:rFonts w:asciiTheme="majorBidi" w:eastAsia="Times New Roman" w:hAnsiTheme="majorBidi" w:cstheme="majorBidi"/>
          <w:u w:color="000000"/>
        </w:rPr>
        <w:t>data repositor</w:t>
      </w:r>
      <w:r w:rsidR="004F7CE2" w:rsidRPr="00552A07">
        <w:rPr>
          <w:rFonts w:asciiTheme="majorBidi" w:eastAsia="Times New Roman" w:hAnsiTheme="majorBidi" w:cstheme="majorBidi"/>
          <w:u w:color="000000"/>
        </w:rPr>
        <w:t>ies</w:t>
      </w:r>
      <w:r w:rsidRPr="00552A07">
        <w:rPr>
          <w:rFonts w:asciiTheme="majorBidi" w:eastAsia="Times New Roman" w:hAnsiTheme="majorBidi" w:cstheme="majorBidi"/>
          <w:u w:color="000000"/>
        </w:rPr>
        <w:t xml:space="preserve"> </w:t>
      </w:r>
      <w:r w:rsidRPr="004D7DCA">
        <w:rPr>
          <w:rFonts w:asciiTheme="majorBidi" w:eastAsia="Times New Roman" w:hAnsiTheme="majorBidi" w:cstheme="majorBidi"/>
          <w:u w:color="000000"/>
        </w:rPr>
        <w:t>and dissemination are central to the impact assessment analysis and evaluation across the Emirate</w:t>
      </w:r>
      <w:r w:rsidR="00D6503A" w:rsidRPr="004D7DCA">
        <w:rPr>
          <w:rFonts w:asciiTheme="majorBidi" w:eastAsia="Times New Roman" w:hAnsiTheme="majorBidi" w:cstheme="majorBidi"/>
          <w:u w:color="000000"/>
        </w:rPr>
        <w:t>.</w:t>
      </w:r>
      <w:r w:rsidR="00D6503A">
        <w:rPr>
          <w:rFonts w:asciiTheme="majorBidi" w:eastAsia="Times New Roman" w:hAnsiTheme="majorBidi" w:cstheme="majorBidi"/>
          <w:u w:color="000000"/>
        </w:rPr>
        <w:t xml:space="preserve"> </w:t>
      </w:r>
      <w:r w:rsidRPr="004D7DCA">
        <w:rPr>
          <w:rFonts w:asciiTheme="majorBidi" w:eastAsia="Times New Roman" w:hAnsiTheme="majorBidi" w:cstheme="majorBidi"/>
          <w:u w:color="000000"/>
        </w:rPr>
        <w:t>These issues emerged due to weak data governance and information security. There was also a lack of technical competence in dealing with analysis and processing larger data set</w:t>
      </w:r>
      <w:r w:rsidR="00492D40" w:rsidRPr="004D7DCA">
        <w:rPr>
          <w:rFonts w:asciiTheme="majorBidi" w:eastAsia="Times New Roman" w:hAnsiTheme="majorBidi" w:cstheme="majorBidi"/>
          <w:u w:color="000000"/>
        </w:rPr>
        <w:t>s.</w:t>
      </w:r>
    </w:p>
    <w:p w14:paraId="755612D5" w14:textId="77777777" w:rsidR="00184617" w:rsidRPr="004D7DCA" w:rsidRDefault="00184617" w:rsidP="0059461C">
      <w:pPr>
        <w:pStyle w:val="1stpara"/>
        <w:spacing w:after="0" w:afterAutospacing="0"/>
        <w:rPr>
          <w:rFonts w:asciiTheme="majorBidi" w:hAnsiTheme="majorBidi" w:cstheme="majorBidi"/>
          <w:b/>
          <w:bCs/>
          <w:u w:color="000000"/>
        </w:rPr>
      </w:pPr>
      <w:r w:rsidRPr="004D7DCA">
        <w:rPr>
          <w:rFonts w:asciiTheme="majorBidi" w:hAnsiTheme="majorBidi" w:cstheme="majorBidi"/>
          <w:b/>
          <w:bCs/>
          <w:u w:color="000000"/>
        </w:rPr>
        <w:t>Resistance to change</w:t>
      </w:r>
    </w:p>
    <w:p w14:paraId="021D64F4" w14:textId="7DA0FEE5" w:rsidR="00184617" w:rsidRPr="004D7DCA" w:rsidRDefault="00184617" w:rsidP="009D738F">
      <w:pPr>
        <w:pStyle w:val="1stpara"/>
        <w:rPr>
          <w:rFonts w:asciiTheme="majorBidi" w:eastAsia="Times New Roman" w:hAnsiTheme="majorBidi" w:cstheme="majorBidi"/>
          <w:i/>
          <w:iCs/>
          <w:u w:color="000000"/>
        </w:rPr>
      </w:pPr>
      <w:r w:rsidRPr="004D7DCA">
        <w:rPr>
          <w:rFonts w:asciiTheme="majorBidi" w:hAnsiTheme="majorBidi" w:cstheme="majorBidi"/>
          <w:u w:color="000000"/>
        </w:rPr>
        <w:t xml:space="preserve">There was some resistance to </w:t>
      </w:r>
      <w:r w:rsidR="004F4228" w:rsidRPr="004D7DCA">
        <w:rPr>
          <w:rFonts w:asciiTheme="majorBidi" w:hAnsiTheme="majorBidi" w:cstheme="majorBidi"/>
          <w:u w:color="000000"/>
        </w:rPr>
        <w:t>adopting</w:t>
      </w:r>
      <w:r w:rsidRPr="004D7DCA">
        <w:rPr>
          <w:rFonts w:asciiTheme="majorBidi" w:hAnsiTheme="majorBidi" w:cstheme="majorBidi"/>
          <w:u w:color="000000"/>
        </w:rPr>
        <w:t xml:space="preserve"> foresight as an innovative approach to </w:t>
      </w:r>
      <w:r w:rsidR="004F4228" w:rsidRPr="004D7DCA">
        <w:rPr>
          <w:rFonts w:asciiTheme="majorBidi" w:hAnsiTheme="majorBidi" w:cstheme="majorBidi"/>
          <w:u w:color="000000"/>
        </w:rPr>
        <w:t xml:space="preserve">enhancing </w:t>
      </w:r>
      <w:r w:rsidRPr="004D7DCA">
        <w:rPr>
          <w:rFonts w:asciiTheme="majorBidi" w:hAnsiTheme="majorBidi" w:cstheme="majorBidi"/>
          <w:u w:color="000000"/>
        </w:rPr>
        <w:t>the public sector</w:t>
      </w:r>
      <w:r w:rsidR="00A267A1" w:rsidRPr="004D7DCA">
        <w:rPr>
          <w:rFonts w:asciiTheme="majorBidi" w:hAnsiTheme="majorBidi" w:cstheme="majorBidi"/>
          <w:u w:color="000000"/>
        </w:rPr>
        <w:t xml:space="preserve">. </w:t>
      </w:r>
      <w:r w:rsidRPr="004D7DCA">
        <w:rPr>
          <w:rFonts w:asciiTheme="majorBidi" w:hAnsiTheme="majorBidi" w:cstheme="majorBidi"/>
          <w:u w:color="000000"/>
        </w:rPr>
        <w:t xml:space="preserve">This was due to the </w:t>
      </w:r>
      <w:r w:rsidRPr="00552A07">
        <w:rPr>
          <w:rFonts w:asciiTheme="majorBidi" w:hAnsiTheme="majorBidi" w:cstheme="majorBidi"/>
          <w:u w:color="000000"/>
        </w:rPr>
        <w:t xml:space="preserve">experience </w:t>
      </w:r>
      <w:r w:rsidR="007743AD" w:rsidRPr="00552A07">
        <w:rPr>
          <w:rFonts w:asciiTheme="majorBidi" w:hAnsiTheme="majorBidi" w:cstheme="majorBidi"/>
          <w:u w:color="000000"/>
        </w:rPr>
        <w:t>of</w:t>
      </w:r>
      <w:r w:rsidRPr="00552A07">
        <w:rPr>
          <w:rFonts w:asciiTheme="majorBidi" w:hAnsiTheme="majorBidi" w:cstheme="majorBidi"/>
          <w:u w:color="000000"/>
        </w:rPr>
        <w:t xml:space="preserve"> discontinuity</w:t>
      </w:r>
      <w:r w:rsidRPr="004D7DCA">
        <w:rPr>
          <w:rFonts w:asciiTheme="majorBidi" w:hAnsiTheme="majorBidi" w:cstheme="majorBidi"/>
          <w:u w:color="000000"/>
        </w:rPr>
        <w:t xml:space="preserve"> and a lack of </w:t>
      </w:r>
      <w:r w:rsidR="004F4228" w:rsidRPr="004D7DCA">
        <w:rPr>
          <w:rFonts w:asciiTheme="majorBidi" w:hAnsiTheme="majorBidi" w:cstheme="majorBidi"/>
          <w:u w:color="000000"/>
        </w:rPr>
        <w:t>follow-</w:t>
      </w:r>
      <w:r w:rsidRPr="004D7DCA">
        <w:rPr>
          <w:rFonts w:asciiTheme="majorBidi" w:hAnsiTheme="majorBidi" w:cstheme="majorBidi"/>
          <w:u w:color="000000"/>
        </w:rPr>
        <w:t>through with past interventions and projects</w:t>
      </w:r>
      <w:r w:rsidR="00A267A1" w:rsidRPr="004D7DCA">
        <w:rPr>
          <w:rFonts w:asciiTheme="majorBidi" w:hAnsiTheme="majorBidi" w:cstheme="majorBidi"/>
          <w:u w:color="000000"/>
        </w:rPr>
        <w:t xml:space="preserve">. </w:t>
      </w:r>
      <w:r w:rsidRPr="004D7DCA">
        <w:rPr>
          <w:rFonts w:asciiTheme="majorBidi" w:hAnsiTheme="majorBidi" w:cstheme="majorBidi"/>
          <w:u w:color="000000"/>
        </w:rPr>
        <w:t xml:space="preserve">Public administrators felt the pressure to get involved in new projects </w:t>
      </w:r>
      <w:r w:rsidR="004F4228" w:rsidRPr="004D7DCA">
        <w:rPr>
          <w:rFonts w:asciiTheme="majorBidi" w:hAnsiTheme="majorBidi" w:cstheme="majorBidi"/>
          <w:u w:color="000000"/>
        </w:rPr>
        <w:t xml:space="preserve">and </w:t>
      </w:r>
      <w:r w:rsidRPr="004D7DCA">
        <w:rPr>
          <w:rFonts w:asciiTheme="majorBidi" w:hAnsiTheme="majorBidi" w:cstheme="majorBidi"/>
          <w:u w:color="000000"/>
        </w:rPr>
        <w:t>put in the effort</w:t>
      </w:r>
      <w:r w:rsidR="004F4228" w:rsidRPr="004D7DCA">
        <w:rPr>
          <w:rFonts w:asciiTheme="majorBidi" w:hAnsiTheme="majorBidi" w:cstheme="majorBidi"/>
          <w:u w:color="000000"/>
        </w:rPr>
        <w:t>,</w:t>
      </w:r>
      <w:r w:rsidRPr="004D7DCA">
        <w:rPr>
          <w:rFonts w:asciiTheme="majorBidi" w:hAnsiTheme="majorBidi" w:cstheme="majorBidi"/>
          <w:u w:color="000000"/>
        </w:rPr>
        <w:t xml:space="preserve"> and then the project </w:t>
      </w:r>
      <w:r w:rsidR="004F4228" w:rsidRPr="004D7DCA">
        <w:rPr>
          <w:rFonts w:asciiTheme="majorBidi" w:hAnsiTheme="majorBidi" w:cstheme="majorBidi"/>
          <w:u w:color="000000"/>
        </w:rPr>
        <w:t xml:space="preserve">got </w:t>
      </w:r>
      <w:r w:rsidRPr="004D7DCA">
        <w:rPr>
          <w:rFonts w:asciiTheme="majorBidi" w:hAnsiTheme="majorBidi" w:cstheme="majorBidi"/>
          <w:u w:color="000000"/>
        </w:rPr>
        <w:t>abandoned</w:t>
      </w:r>
      <w:r w:rsidR="00A267A1" w:rsidRPr="004D7DCA">
        <w:rPr>
          <w:rFonts w:asciiTheme="majorBidi" w:hAnsiTheme="majorBidi" w:cstheme="majorBidi"/>
          <w:u w:color="000000"/>
        </w:rPr>
        <w:t xml:space="preserve">. </w:t>
      </w:r>
    </w:p>
    <w:p w14:paraId="3CB68396" w14:textId="1F45D19A" w:rsidR="00184617" w:rsidRPr="004D7DCA" w:rsidRDefault="0059461C" w:rsidP="0059461C">
      <w:pPr>
        <w:pStyle w:val="Quote"/>
        <w:ind w:left="0"/>
        <w:rPr>
          <w:rFonts w:asciiTheme="majorBidi" w:hAnsiTheme="majorBidi" w:cstheme="majorBidi"/>
          <w:i/>
          <w:iCs/>
        </w:rPr>
      </w:pPr>
      <w:r w:rsidRPr="004D7DCA">
        <w:rPr>
          <w:rFonts w:asciiTheme="majorBidi" w:hAnsiTheme="majorBidi" w:cstheme="majorBidi"/>
          <w:lang w:val="en-IN"/>
        </w:rPr>
        <w:t>“</w:t>
      </w:r>
      <w:r w:rsidR="00184617" w:rsidRPr="004D7DCA">
        <w:rPr>
          <w:rFonts w:asciiTheme="majorBidi" w:hAnsiTheme="majorBidi" w:cstheme="majorBidi"/>
        </w:rPr>
        <w:t xml:space="preserve">Yes, we have managers we have people that might be resistant, and this is an issue, we tend to be biased. </w:t>
      </w:r>
      <w:r w:rsidR="00184617" w:rsidRPr="00552A07">
        <w:rPr>
          <w:rFonts w:asciiTheme="majorBidi" w:hAnsiTheme="majorBidi" w:cstheme="majorBidi"/>
        </w:rPr>
        <w:t xml:space="preserve">I am biased </w:t>
      </w:r>
      <w:r w:rsidR="007743AD" w:rsidRPr="00552A07">
        <w:rPr>
          <w:rFonts w:asciiTheme="majorBidi" w:hAnsiTheme="majorBidi" w:cstheme="majorBidi"/>
        </w:rPr>
        <w:t>in</w:t>
      </w:r>
      <w:r w:rsidR="00184617" w:rsidRPr="00552A07">
        <w:rPr>
          <w:rFonts w:asciiTheme="majorBidi" w:hAnsiTheme="majorBidi" w:cstheme="majorBidi"/>
        </w:rPr>
        <w:t xml:space="preserve"> my</w:t>
      </w:r>
      <w:r w:rsidR="00184617" w:rsidRPr="004D7DCA">
        <w:rPr>
          <w:rFonts w:asciiTheme="majorBidi" w:hAnsiTheme="majorBidi" w:cstheme="majorBidi"/>
        </w:rPr>
        <w:t xml:space="preserve"> view. It's all about the exercise and the workshop because at the end of the day all of us want to have the best, as long as everybody is agreeing to that</w:t>
      </w:r>
      <w:r w:rsidR="00D6503A" w:rsidRPr="004D7DCA">
        <w:rPr>
          <w:rFonts w:asciiTheme="majorBidi" w:hAnsiTheme="majorBidi" w:cstheme="majorBidi"/>
        </w:rPr>
        <w:t>.</w:t>
      </w:r>
      <w:r w:rsidR="00D6503A">
        <w:rPr>
          <w:rFonts w:asciiTheme="majorBidi" w:hAnsiTheme="majorBidi" w:cstheme="majorBidi"/>
        </w:rPr>
        <w:t xml:space="preserve"> </w:t>
      </w:r>
      <w:r w:rsidR="00184617" w:rsidRPr="004D7DCA">
        <w:rPr>
          <w:rFonts w:asciiTheme="majorBidi" w:hAnsiTheme="majorBidi" w:cstheme="majorBidi"/>
        </w:rPr>
        <w:t xml:space="preserve">And as soon as you unfold this and explain it, it is right there. And let's put it this way, sometimes in the workshop we have </w:t>
      </w:r>
      <w:r w:rsidR="00184617" w:rsidRPr="004D7DCA">
        <w:rPr>
          <w:rFonts w:asciiTheme="majorBidi" w:hAnsiTheme="majorBidi" w:cstheme="majorBidi"/>
        </w:rPr>
        <w:lastRenderedPageBreak/>
        <w:t xml:space="preserve">discussions, </w:t>
      </w:r>
      <w:r w:rsidR="00184617" w:rsidRPr="00552A07">
        <w:rPr>
          <w:rFonts w:asciiTheme="majorBidi" w:hAnsiTheme="majorBidi" w:cstheme="majorBidi"/>
        </w:rPr>
        <w:t>we have tens</w:t>
      </w:r>
      <w:r w:rsidR="007743AD" w:rsidRPr="00552A07">
        <w:rPr>
          <w:rFonts w:asciiTheme="majorBidi" w:hAnsiTheme="majorBidi" w:cstheme="majorBidi"/>
        </w:rPr>
        <w:t>e</w:t>
      </w:r>
      <w:r w:rsidR="00184617" w:rsidRPr="00552A07">
        <w:rPr>
          <w:rFonts w:asciiTheme="majorBidi" w:hAnsiTheme="majorBidi" w:cstheme="majorBidi"/>
        </w:rPr>
        <w:t xml:space="preserve"> discussions</w:t>
      </w:r>
      <w:r w:rsidR="00184617" w:rsidRPr="004D7DCA">
        <w:rPr>
          <w:rFonts w:asciiTheme="majorBidi" w:hAnsiTheme="majorBidi" w:cstheme="majorBidi"/>
        </w:rPr>
        <w:t xml:space="preserve"> plus we have </w:t>
      </w:r>
      <w:r w:rsidR="00184617" w:rsidRPr="00552A07">
        <w:rPr>
          <w:rFonts w:asciiTheme="majorBidi" w:hAnsiTheme="majorBidi" w:cstheme="majorBidi"/>
        </w:rPr>
        <w:t xml:space="preserve">the </w:t>
      </w:r>
      <w:r w:rsidR="007230DF" w:rsidRPr="00552A07">
        <w:rPr>
          <w:rFonts w:asciiTheme="majorBidi" w:hAnsiTheme="majorBidi" w:cstheme="majorBidi"/>
        </w:rPr>
        <w:t>mindsets,</w:t>
      </w:r>
      <w:r w:rsidR="00184617" w:rsidRPr="00552A07">
        <w:rPr>
          <w:rFonts w:asciiTheme="majorBidi" w:hAnsiTheme="majorBidi" w:cstheme="majorBidi"/>
        </w:rPr>
        <w:t xml:space="preserve"> and </w:t>
      </w:r>
      <w:r w:rsidR="00184617" w:rsidRPr="004D7DCA">
        <w:rPr>
          <w:rFonts w:asciiTheme="majorBidi" w:hAnsiTheme="majorBidi" w:cstheme="majorBidi"/>
        </w:rPr>
        <w:t xml:space="preserve">we have </w:t>
      </w:r>
      <w:r w:rsidR="007743AD" w:rsidRPr="004D7DCA">
        <w:rPr>
          <w:rFonts w:asciiTheme="majorBidi" w:hAnsiTheme="majorBidi" w:cstheme="majorBidi"/>
        </w:rPr>
        <w:t xml:space="preserve">an </w:t>
      </w:r>
      <w:r w:rsidR="00184617" w:rsidRPr="00552A07">
        <w:rPr>
          <w:rFonts w:asciiTheme="majorBidi" w:hAnsiTheme="majorBidi" w:cstheme="majorBidi"/>
        </w:rPr>
        <w:t xml:space="preserve">equal distribution </w:t>
      </w:r>
      <w:r w:rsidR="00184617" w:rsidRPr="004D7DCA">
        <w:rPr>
          <w:rFonts w:asciiTheme="majorBidi" w:hAnsiTheme="majorBidi" w:cstheme="majorBidi"/>
        </w:rPr>
        <w:t xml:space="preserve">of the team within the workshop in the exercise itself. We didn't have </w:t>
      </w:r>
      <w:r w:rsidR="00184617" w:rsidRPr="00552A07">
        <w:rPr>
          <w:rFonts w:asciiTheme="majorBidi" w:hAnsiTheme="majorBidi" w:cstheme="majorBidi"/>
        </w:rPr>
        <w:t xml:space="preserve">a serious </w:t>
      </w:r>
      <w:r w:rsidR="00184617" w:rsidRPr="004D7DCA">
        <w:rPr>
          <w:rFonts w:asciiTheme="majorBidi" w:hAnsiTheme="majorBidi" w:cstheme="majorBidi"/>
        </w:rPr>
        <w:t xml:space="preserve">matter after that.” </w:t>
      </w:r>
      <w:r w:rsidR="00463FAD" w:rsidRPr="004D7DCA">
        <w:rPr>
          <w:rFonts w:asciiTheme="majorBidi" w:hAnsiTheme="majorBidi" w:cstheme="majorBidi"/>
        </w:rPr>
        <w:t xml:space="preserve">– </w:t>
      </w:r>
      <w:r w:rsidR="00184617" w:rsidRPr="004D7DCA">
        <w:rPr>
          <w:rFonts w:asciiTheme="majorBidi" w:hAnsiTheme="majorBidi" w:cstheme="majorBidi"/>
        </w:rPr>
        <w:t>(TCD)</w:t>
      </w:r>
    </w:p>
    <w:p w14:paraId="40E2EC02" w14:textId="2E079D15" w:rsidR="00184617" w:rsidRPr="004D7DCA" w:rsidRDefault="0059461C" w:rsidP="0059461C">
      <w:pPr>
        <w:pStyle w:val="Quote"/>
        <w:ind w:left="0"/>
        <w:rPr>
          <w:rFonts w:asciiTheme="majorBidi" w:hAnsiTheme="majorBidi" w:cstheme="majorBidi"/>
          <w:i/>
          <w:iCs/>
        </w:rPr>
      </w:pPr>
      <w:r w:rsidRPr="004D7DCA">
        <w:rPr>
          <w:rFonts w:asciiTheme="majorBidi" w:hAnsiTheme="majorBidi" w:cstheme="majorBidi"/>
          <w:lang w:val="en-IN"/>
        </w:rPr>
        <w:t>“</w:t>
      </w:r>
      <w:r w:rsidR="00184617" w:rsidRPr="004D7DCA">
        <w:rPr>
          <w:rFonts w:asciiTheme="majorBidi" w:hAnsiTheme="majorBidi" w:cstheme="majorBidi"/>
        </w:rPr>
        <w:t xml:space="preserve">I think there was a lot of enthusiasm when we started </w:t>
      </w:r>
      <w:r w:rsidR="00184617" w:rsidRPr="00552A07">
        <w:rPr>
          <w:rFonts w:asciiTheme="majorBidi" w:hAnsiTheme="majorBidi" w:cstheme="majorBidi"/>
        </w:rPr>
        <w:t xml:space="preserve">the project until </w:t>
      </w:r>
      <w:r w:rsidR="00184617" w:rsidRPr="004D7DCA">
        <w:rPr>
          <w:rFonts w:asciiTheme="majorBidi" w:hAnsiTheme="majorBidi" w:cstheme="majorBidi"/>
        </w:rPr>
        <w:t xml:space="preserve">we </w:t>
      </w:r>
      <w:r w:rsidR="00184617" w:rsidRPr="00552A07">
        <w:rPr>
          <w:rFonts w:asciiTheme="majorBidi" w:hAnsiTheme="majorBidi" w:cstheme="majorBidi"/>
        </w:rPr>
        <w:t xml:space="preserve">presented </w:t>
      </w:r>
      <w:r w:rsidR="007743AD" w:rsidRPr="00552A07">
        <w:rPr>
          <w:rFonts w:asciiTheme="majorBidi" w:hAnsiTheme="majorBidi" w:cstheme="majorBidi"/>
        </w:rPr>
        <w:t>it to</w:t>
      </w:r>
      <w:r w:rsidR="00184617" w:rsidRPr="00552A07">
        <w:rPr>
          <w:rFonts w:asciiTheme="majorBidi" w:hAnsiTheme="majorBidi" w:cstheme="majorBidi"/>
        </w:rPr>
        <w:t xml:space="preserve"> the </w:t>
      </w:r>
      <w:r w:rsidR="00184617" w:rsidRPr="004D7DCA">
        <w:rPr>
          <w:rFonts w:asciiTheme="majorBidi" w:hAnsiTheme="majorBidi" w:cstheme="majorBidi"/>
        </w:rPr>
        <w:t xml:space="preserve">assessors. After that everything went quiet. Yes, we did share our experiences with other entities </w:t>
      </w:r>
      <w:r w:rsidR="007743AD" w:rsidRPr="004D7DCA">
        <w:rPr>
          <w:rFonts w:asciiTheme="majorBidi" w:hAnsiTheme="majorBidi" w:cstheme="majorBidi"/>
        </w:rPr>
        <w:t xml:space="preserve">and </w:t>
      </w:r>
      <w:r w:rsidR="00184617" w:rsidRPr="00552A07">
        <w:rPr>
          <w:rFonts w:asciiTheme="majorBidi" w:hAnsiTheme="majorBidi" w:cstheme="majorBidi"/>
        </w:rPr>
        <w:t xml:space="preserve">understand lessons </w:t>
      </w:r>
      <w:r w:rsidR="00184617" w:rsidRPr="004D7DCA">
        <w:rPr>
          <w:rFonts w:asciiTheme="majorBidi" w:hAnsiTheme="majorBidi" w:cstheme="majorBidi"/>
        </w:rPr>
        <w:t xml:space="preserve">learned, but no further progress. Even the council that established the </w:t>
      </w:r>
      <w:r w:rsidR="00184617" w:rsidRPr="00552A07">
        <w:rPr>
          <w:rFonts w:asciiTheme="majorBidi" w:hAnsiTheme="majorBidi" w:cstheme="majorBidi"/>
        </w:rPr>
        <w:t xml:space="preserve">council as </w:t>
      </w:r>
      <w:r w:rsidR="007743AD" w:rsidRPr="00552A07">
        <w:rPr>
          <w:rFonts w:asciiTheme="majorBidi" w:hAnsiTheme="majorBidi" w:cstheme="majorBidi"/>
        </w:rPr>
        <w:t xml:space="preserve">a </w:t>
      </w:r>
      <w:r w:rsidR="00184617" w:rsidRPr="00552A07">
        <w:rPr>
          <w:rFonts w:asciiTheme="majorBidi" w:hAnsiTheme="majorBidi" w:cstheme="majorBidi"/>
        </w:rPr>
        <w:t>body still exists</w:t>
      </w:r>
      <w:r w:rsidR="00184617" w:rsidRPr="004D7DCA">
        <w:rPr>
          <w:rFonts w:asciiTheme="majorBidi" w:hAnsiTheme="majorBidi" w:cstheme="majorBidi"/>
        </w:rPr>
        <w:t>, but there were no meetings, no inputs, or outcomes.” – (SCAD)</w:t>
      </w:r>
    </w:p>
    <w:p w14:paraId="5C84E363" w14:textId="77777777" w:rsidR="00184617" w:rsidRPr="004D7DCA" w:rsidRDefault="00184617" w:rsidP="00CA3A96">
      <w:pPr>
        <w:pStyle w:val="Heading3"/>
      </w:pPr>
      <w:bookmarkStart w:id="2835" w:name="_headingh.1yib0wl"/>
      <w:bookmarkEnd w:id="2835"/>
      <w:r w:rsidRPr="004D7DCA">
        <w:t>Recommendations for Foresight Practices</w:t>
      </w:r>
    </w:p>
    <w:p w14:paraId="711444EC" w14:textId="328F8220" w:rsidR="00184617" w:rsidRPr="004D7DCA" w:rsidRDefault="00184617" w:rsidP="009D738F">
      <w:pPr>
        <w:pStyle w:val="1stpara"/>
        <w:rPr>
          <w:rFonts w:asciiTheme="majorBidi" w:eastAsia="Times New Roman" w:hAnsiTheme="majorBidi" w:cstheme="majorBidi"/>
          <w:u w:color="000000"/>
        </w:rPr>
      </w:pPr>
      <w:r w:rsidRPr="004D7DCA">
        <w:rPr>
          <w:rFonts w:asciiTheme="majorBidi" w:hAnsiTheme="majorBidi" w:cstheme="majorBidi"/>
          <w:u w:color="000000"/>
        </w:rPr>
        <w:t>There is no one-size-fits-all approach to strategic foresight</w:t>
      </w:r>
      <w:r w:rsidR="004F4228" w:rsidRPr="004D7DCA">
        <w:rPr>
          <w:rFonts w:asciiTheme="majorBidi" w:hAnsiTheme="majorBidi" w:cstheme="majorBidi"/>
          <w:u w:color="000000"/>
        </w:rPr>
        <w:t>. Yet,</w:t>
      </w:r>
      <w:r w:rsidRPr="004D7DCA">
        <w:rPr>
          <w:rFonts w:asciiTheme="majorBidi" w:hAnsiTheme="majorBidi" w:cstheme="majorBidi"/>
          <w:u w:color="000000"/>
        </w:rPr>
        <w:t xml:space="preserve"> </w:t>
      </w:r>
      <w:r w:rsidR="004F4228" w:rsidRPr="004D7DCA">
        <w:rPr>
          <w:rFonts w:asciiTheme="majorBidi" w:hAnsiTheme="majorBidi" w:cstheme="majorBidi"/>
          <w:u w:color="000000"/>
        </w:rPr>
        <w:t>governments must</w:t>
      </w:r>
      <w:r w:rsidRPr="004D7DCA">
        <w:rPr>
          <w:rFonts w:asciiTheme="majorBidi" w:hAnsiTheme="majorBidi" w:cstheme="majorBidi"/>
          <w:u w:color="000000"/>
        </w:rPr>
        <w:t xml:space="preserve"> start </w:t>
      </w:r>
      <w:r w:rsidR="004F4228" w:rsidRPr="004D7DCA">
        <w:rPr>
          <w:rFonts w:asciiTheme="majorBidi" w:hAnsiTheme="majorBidi" w:cstheme="majorBidi"/>
          <w:u w:color="000000"/>
        </w:rPr>
        <w:t>engaging in conversations about the future</w:t>
      </w:r>
      <w:r w:rsidRPr="004D7DCA">
        <w:rPr>
          <w:rFonts w:asciiTheme="majorBidi" w:hAnsiTheme="majorBidi" w:cstheme="majorBidi"/>
          <w:u w:color="000000"/>
        </w:rPr>
        <w:t xml:space="preserve"> to stay at the forefront of change and act in their citizens' best interests. The challenge</w:t>
      </w:r>
      <w:r w:rsidR="004F4228" w:rsidRPr="004D7DCA">
        <w:rPr>
          <w:rFonts w:asciiTheme="majorBidi" w:hAnsiTheme="majorBidi" w:cstheme="majorBidi"/>
          <w:u w:color="000000"/>
        </w:rPr>
        <w:t>,</w:t>
      </w:r>
      <w:r w:rsidRPr="004D7DCA">
        <w:rPr>
          <w:rFonts w:asciiTheme="majorBidi" w:hAnsiTheme="majorBidi" w:cstheme="majorBidi"/>
          <w:u w:color="000000"/>
        </w:rPr>
        <w:t xml:space="preserve"> however</w:t>
      </w:r>
      <w:r w:rsidR="004F4228" w:rsidRPr="004D7DCA">
        <w:rPr>
          <w:rFonts w:asciiTheme="majorBidi" w:hAnsiTheme="majorBidi" w:cstheme="majorBidi"/>
          <w:u w:color="000000"/>
        </w:rPr>
        <w:t>,</w:t>
      </w:r>
      <w:r w:rsidRPr="004D7DCA">
        <w:rPr>
          <w:rFonts w:asciiTheme="majorBidi" w:hAnsiTheme="majorBidi" w:cstheme="majorBidi"/>
          <w:u w:color="000000"/>
        </w:rPr>
        <w:t xml:space="preserve"> remains to develop sustainable capabilities and a forward-looking mindset that can accomplish high policy impact.</w:t>
      </w:r>
    </w:p>
    <w:p w14:paraId="31A50A85" w14:textId="526380FC" w:rsidR="00184617" w:rsidRPr="004D7DCA" w:rsidRDefault="00184617" w:rsidP="0059461C">
      <w:pPr>
        <w:pStyle w:val="1stpara"/>
        <w:spacing w:after="0" w:afterAutospacing="0"/>
        <w:rPr>
          <w:rFonts w:asciiTheme="majorBidi" w:hAnsiTheme="majorBidi" w:cstheme="majorBidi"/>
          <w:b/>
          <w:bCs/>
          <w:u w:color="000000"/>
        </w:rPr>
      </w:pPr>
      <w:r w:rsidRPr="004D7DCA">
        <w:rPr>
          <w:rFonts w:asciiTheme="majorBidi" w:hAnsiTheme="majorBidi" w:cstheme="majorBidi"/>
          <w:b/>
          <w:bCs/>
          <w:u w:color="000000"/>
        </w:rPr>
        <w:t xml:space="preserve">The need for </w:t>
      </w:r>
      <w:r w:rsidR="004F4228" w:rsidRPr="004D7DCA">
        <w:rPr>
          <w:rFonts w:asciiTheme="majorBidi" w:hAnsiTheme="majorBidi" w:cstheme="majorBidi"/>
          <w:b/>
          <w:bCs/>
          <w:u w:color="000000"/>
        </w:rPr>
        <w:t xml:space="preserve">a </w:t>
      </w:r>
      <w:r w:rsidRPr="004D7DCA">
        <w:rPr>
          <w:rFonts w:asciiTheme="majorBidi" w:hAnsiTheme="majorBidi" w:cstheme="majorBidi"/>
          <w:b/>
          <w:bCs/>
          <w:u w:color="000000"/>
        </w:rPr>
        <w:t>customised, agile approach for each entity</w:t>
      </w:r>
    </w:p>
    <w:p w14:paraId="141B4285" w14:textId="14C02A6B" w:rsidR="00D247C2" w:rsidRPr="004D7DCA" w:rsidRDefault="0059461C" w:rsidP="0059461C">
      <w:pPr>
        <w:pStyle w:val="Quote"/>
        <w:ind w:left="0"/>
        <w:rPr>
          <w:rFonts w:asciiTheme="majorBidi" w:hAnsiTheme="majorBidi" w:cstheme="majorBidi"/>
        </w:rPr>
      </w:pPr>
      <w:r w:rsidRPr="004D7DCA">
        <w:rPr>
          <w:rFonts w:asciiTheme="majorBidi" w:hAnsiTheme="majorBidi" w:cstheme="majorBidi"/>
          <w:lang w:val="en-IN"/>
        </w:rPr>
        <w:t>“</w:t>
      </w:r>
      <w:r w:rsidR="00D247C2" w:rsidRPr="004D7DCA">
        <w:rPr>
          <w:rFonts w:asciiTheme="majorBidi" w:hAnsiTheme="majorBidi" w:cstheme="majorBidi"/>
        </w:rPr>
        <w:t xml:space="preserve">There is no one-size-fits-all approach to strategic foresight, </w:t>
      </w:r>
      <w:r w:rsidR="00D247C2" w:rsidRPr="00552A07">
        <w:rPr>
          <w:rFonts w:asciiTheme="majorBidi" w:hAnsiTheme="majorBidi" w:cstheme="majorBidi"/>
        </w:rPr>
        <w:t xml:space="preserve">yet </w:t>
      </w:r>
      <w:r w:rsidR="007743AD" w:rsidRPr="00552A07">
        <w:rPr>
          <w:rFonts w:asciiTheme="majorBidi" w:hAnsiTheme="majorBidi" w:cstheme="majorBidi"/>
        </w:rPr>
        <w:t>governments must</w:t>
      </w:r>
      <w:r w:rsidR="00D247C2" w:rsidRPr="00552A07">
        <w:rPr>
          <w:rFonts w:asciiTheme="majorBidi" w:hAnsiTheme="majorBidi" w:cstheme="majorBidi"/>
        </w:rPr>
        <w:t xml:space="preserve"> start to </w:t>
      </w:r>
      <w:r w:rsidR="00D247C2" w:rsidRPr="004D7DCA">
        <w:rPr>
          <w:rFonts w:asciiTheme="majorBidi" w:hAnsiTheme="majorBidi" w:cstheme="majorBidi"/>
        </w:rPr>
        <w:t>engage in conversations about the future, for them to stay at the forefront of change and act in their citizens' best interests. The challenge however remains to develop sustainable capabilities and a forward-looking mindset that can accomplish high policy impact</w:t>
      </w:r>
      <w:r w:rsidR="00870F37" w:rsidRPr="004D7DCA">
        <w:rPr>
          <w:rFonts w:asciiTheme="majorBidi" w:hAnsiTheme="majorBidi" w:cstheme="majorBidi"/>
        </w:rPr>
        <w:t>.”</w:t>
      </w:r>
      <w:r w:rsidR="00870F37" w:rsidRPr="004D7DCA">
        <w:rPr>
          <w:rStyle w:val="None"/>
          <w:rFonts w:asciiTheme="majorBidi" w:hAnsiTheme="majorBidi" w:cstheme="majorBidi"/>
        </w:rPr>
        <w:t xml:space="preserve"> – (</w:t>
      </w:r>
      <w:r w:rsidR="00463FAD" w:rsidRPr="004D7DCA">
        <w:rPr>
          <w:rStyle w:val="None"/>
          <w:rFonts w:asciiTheme="majorBidi" w:hAnsiTheme="majorBidi" w:cstheme="majorBidi"/>
        </w:rPr>
        <w:t>DOH</w:t>
      </w:r>
      <w:r w:rsidR="00870F37" w:rsidRPr="004D7DCA">
        <w:rPr>
          <w:rStyle w:val="None"/>
          <w:rFonts w:asciiTheme="majorBidi" w:hAnsiTheme="majorBidi" w:cstheme="majorBidi"/>
        </w:rPr>
        <w:t>)</w:t>
      </w:r>
    </w:p>
    <w:p w14:paraId="3E16EB31" w14:textId="69021D24" w:rsidR="00D247C2" w:rsidRPr="004D7DCA" w:rsidRDefault="00D247C2">
      <w:pPr>
        <w:pStyle w:val="Quote"/>
        <w:numPr>
          <w:ilvl w:val="0"/>
          <w:numId w:val="69"/>
        </w:numPr>
        <w:spacing w:after="0" w:afterAutospacing="0"/>
        <w:rPr>
          <w:rFonts w:asciiTheme="majorBidi" w:hAnsiTheme="majorBidi" w:cstheme="majorBidi"/>
        </w:rPr>
      </w:pPr>
      <w:r w:rsidRPr="004D7DCA">
        <w:rPr>
          <w:rFonts w:asciiTheme="majorBidi" w:hAnsiTheme="majorBidi" w:cstheme="majorBidi"/>
        </w:rPr>
        <w:t xml:space="preserve">The need for </w:t>
      </w:r>
      <w:r w:rsidR="00870F37" w:rsidRPr="004D7DCA">
        <w:rPr>
          <w:rFonts w:asciiTheme="majorBidi" w:hAnsiTheme="majorBidi" w:cstheme="majorBidi"/>
        </w:rPr>
        <w:t xml:space="preserve">a </w:t>
      </w:r>
      <w:r w:rsidRPr="004D7DCA">
        <w:rPr>
          <w:rFonts w:asciiTheme="majorBidi" w:hAnsiTheme="majorBidi" w:cstheme="majorBidi"/>
        </w:rPr>
        <w:t>customised, agile approach for each entity</w:t>
      </w:r>
    </w:p>
    <w:p w14:paraId="239162AA" w14:textId="5F8425D2" w:rsidR="00184617" w:rsidRPr="004D7DCA" w:rsidRDefault="00154393" w:rsidP="0059461C">
      <w:pPr>
        <w:pStyle w:val="Quote"/>
        <w:ind w:left="0"/>
        <w:rPr>
          <w:rFonts w:asciiTheme="majorBidi" w:hAnsiTheme="majorBidi" w:cstheme="majorBidi"/>
          <w:i/>
          <w:iCs/>
        </w:rPr>
      </w:pPr>
      <w:r w:rsidRPr="004D7DCA">
        <w:rPr>
          <w:rFonts w:asciiTheme="majorBidi" w:hAnsiTheme="majorBidi" w:cstheme="majorBidi"/>
        </w:rPr>
        <w:t>“F</w:t>
      </w:r>
      <w:r w:rsidR="00184617" w:rsidRPr="004D7DCA">
        <w:rPr>
          <w:rFonts w:asciiTheme="majorBidi" w:hAnsiTheme="majorBidi" w:cstheme="majorBidi"/>
        </w:rPr>
        <w:t>oresight is a science, it</w:t>
      </w:r>
      <w:r w:rsidR="00463FAD" w:rsidRPr="004D7DCA">
        <w:rPr>
          <w:rFonts w:asciiTheme="majorBidi" w:hAnsiTheme="majorBidi" w:cstheme="majorBidi"/>
        </w:rPr>
        <w:t>’</w:t>
      </w:r>
      <w:r w:rsidR="00184617" w:rsidRPr="004D7DCA">
        <w:rPr>
          <w:rFonts w:asciiTheme="majorBidi" w:hAnsiTheme="majorBidi" w:cstheme="majorBidi"/>
        </w:rPr>
        <w:t>s a science, an art, where we can also play with it. Because it</w:t>
      </w:r>
      <w:r w:rsidR="00463FAD" w:rsidRPr="004D7DCA">
        <w:rPr>
          <w:rFonts w:asciiTheme="majorBidi" w:hAnsiTheme="majorBidi" w:cstheme="majorBidi"/>
        </w:rPr>
        <w:t>’</w:t>
      </w:r>
      <w:r w:rsidR="00184617" w:rsidRPr="004D7DCA">
        <w:rPr>
          <w:rFonts w:asciiTheme="majorBidi" w:hAnsiTheme="majorBidi" w:cstheme="majorBidi"/>
        </w:rPr>
        <w:t>s something we can</w:t>
      </w:r>
      <w:r w:rsidR="00463FAD" w:rsidRPr="004D7DCA">
        <w:rPr>
          <w:rFonts w:asciiTheme="majorBidi" w:hAnsiTheme="majorBidi" w:cstheme="majorBidi"/>
        </w:rPr>
        <w:t>’</w:t>
      </w:r>
      <w:r w:rsidR="00184617" w:rsidRPr="004D7DCA">
        <w:rPr>
          <w:rFonts w:asciiTheme="majorBidi" w:hAnsiTheme="majorBidi" w:cstheme="majorBidi"/>
        </w:rPr>
        <w:t>t control, it</w:t>
      </w:r>
      <w:r w:rsidR="00184617" w:rsidRPr="004D7DCA">
        <w:rPr>
          <w:rFonts w:asciiTheme="majorBidi" w:hAnsiTheme="majorBidi" w:cstheme="majorBidi"/>
          <w:rtl/>
        </w:rPr>
        <w:t>’</w:t>
      </w:r>
      <w:r w:rsidR="00184617" w:rsidRPr="004D7DCA">
        <w:rPr>
          <w:rFonts w:asciiTheme="majorBidi" w:hAnsiTheme="majorBidi" w:cstheme="majorBidi"/>
        </w:rPr>
        <w:t>s a future and we know it</w:t>
      </w:r>
      <w:r w:rsidR="00463FAD" w:rsidRPr="004D7DCA">
        <w:rPr>
          <w:rFonts w:asciiTheme="majorBidi" w:hAnsiTheme="majorBidi" w:cstheme="majorBidi"/>
        </w:rPr>
        <w:t>’</w:t>
      </w:r>
      <w:r w:rsidR="00184617" w:rsidRPr="004D7DCA">
        <w:rPr>
          <w:rFonts w:asciiTheme="majorBidi" w:hAnsiTheme="majorBidi" w:cstheme="majorBidi"/>
        </w:rPr>
        <w:t xml:space="preserve">s uncertain. So, we can, I think, yes, we are working with futures, and they have their frameworks, but we can also create our own from our perspective from what we see, from what we learn. So, I am recommending that everyone sees the future from </w:t>
      </w:r>
      <w:r w:rsidR="00184617" w:rsidRPr="00552A07">
        <w:rPr>
          <w:rFonts w:asciiTheme="majorBidi" w:hAnsiTheme="majorBidi" w:cstheme="majorBidi"/>
        </w:rPr>
        <w:t>his perspective</w:t>
      </w:r>
      <w:r w:rsidR="00184617" w:rsidRPr="004D7DCA">
        <w:rPr>
          <w:rFonts w:asciiTheme="majorBidi" w:hAnsiTheme="majorBidi" w:cstheme="majorBidi"/>
        </w:rPr>
        <w:t xml:space="preserve">, </w:t>
      </w:r>
      <w:r w:rsidR="00184617" w:rsidRPr="00552A07">
        <w:rPr>
          <w:rFonts w:asciiTheme="majorBidi" w:hAnsiTheme="majorBidi" w:cstheme="majorBidi"/>
        </w:rPr>
        <w:t>create</w:t>
      </w:r>
      <w:r w:rsidR="007743AD" w:rsidRPr="00552A07">
        <w:rPr>
          <w:rFonts w:asciiTheme="majorBidi" w:hAnsiTheme="majorBidi" w:cstheme="majorBidi"/>
        </w:rPr>
        <w:t>s</w:t>
      </w:r>
      <w:r w:rsidR="00184617" w:rsidRPr="00552A07">
        <w:rPr>
          <w:rFonts w:asciiTheme="majorBidi" w:hAnsiTheme="majorBidi" w:cstheme="majorBidi"/>
        </w:rPr>
        <w:t xml:space="preserve"> </w:t>
      </w:r>
      <w:r w:rsidR="007743AD" w:rsidRPr="00552A07">
        <w:rPr>
          <w:rFonts w:asciiTheme="majorBidi" w:hAnsiTheme="majorBidi" w:cstheme="majorBidi"/>
        </w:rPr>
        <w:t>thei</w:t>
      </w:r>
      <w:r w:rsidR="00184617" w:rsidRPr="00552A07">
        <w:rPr>
          <w:rFonts w:asciiTheme="majorBidi" w:hAnsiTheme="majorBidi" w:cstheme="majorBidi"/>
        </w:rPr>
        <w:t xml:space="preserve">r model, </w:t>
      </w:r>
      <w:r w:rsidR="007743AD" w:rsidRPr="00552A07">
        <w:rPr>
          <w:rFonts w:asciiTheme="majorBidi" w:hAnsiTheme="majorBidi" w:cstheme="majorBidi"/>
        </w:rPr>
        <w:t xml:space="preserve">and </w:t>
      </w:r>
      <w:r w:rsidR="00184617" w:rsidRPr="00552A07">
        <w:rPr>
          <w:rFonts w:asciiTheme="majorBidi" w:hAnsiTheme="majorBidi" w:cstheme="majorBidi"/>
        </w:rPr>
        <w:t>create</w:t>
      </w:r>
      <w:r w:rsidR="007743AD" w:rsidRPr="00552A07">
        <w:rPr>
          <w:rFonts w:asciiTheme="majorBidi" w:hAnsiTheme="majorBidi" w:cstheme="majorBidi"/>
        </w:rPr>
        <w:t>s</w:t>
      </w:r>
      <w:r w:rsidR="00184617" w:rsidRPr="00552A07">
        <w:rPr>
          <w:rFonts w:asciiTheme="majorBidi" w:hAnsiTheme="majorBidi" w:cstheme="majorBidi"/>
        </w:rPr>
        <w:t xml:space="preserve"> </w:t>
      </w:r>
      <w:r w:rsidR="007743AD" w:rsidRPr="00552A07">
        <w:rPr>
          <w:rFonts w:asciiTheme="majorBidi" w:hAnsiTheme="majorBidi" w:cstheme="majorBidi"/>
        </w:rPr>
        <w:t>a</w:t>
      </w:r>
      <w:r w:rsidR="00184617" w:rsidRPr="00552A07">
        <w:rPr>
          <w:rFonts w:asciiTheme="majorBidi" w:hAnsiTheme="majorBidi" w:cstheme="majorBidi"/>
        </w:rPr>
        <w:t xml:space="preserve"> </w:t>
      </w:r>
      <w:r w:rsidR="00184617" w:rsidRPr="004D7DCA">
        <w:rPr>
          <w:rFonts w:asciiTheme="majorBidi" w:hAnsiTheme="majorBidi" w:cstheme="majorBidi"/>
        </w:rPr>
        <w:t xml:space="preserve">framework that </w:t>
      </w:r>
      <w:r w:rsidR="00184617" w:rsidRPr="00552A07">
        <w:rPr>
          <w:rFonts w:asciiTheme="majorBidi" w:hAnsiTheme="majorBidi" w:cstheme="majorBidi"/>
        </w:rPr>
        <w:t xml:space="preserve">fits </w:t>
      </w:r>
      <w:r w:rsidR="007743AD" w:rsidRPr="00552A07">
        <w:rPr>
          <w:rFonts w:asciiTheme="majorBidi" w:hAnsiTheme="majorBidi" w:cstheme="majorBidi"/>
        </w:rPr>
        <w:t>thei</w:t>
      </w:r>
      <w:r w:rsidR="00184617" w:rsidRPr="00552A07">
        <w:rPr>
          <w:rFonts w:asciiTheme="majorBidi" w:hAnsiTheme="majorBidi" w:cstheme="majorBidi"/>
        </w:rPr>
        <w:t>r needs</w:t>
      </w:r>
      <w:r w:rsidR="00184617" w:rsidRPr="004D7DCA">
        <w:rPr>
          <w:rFonts w:asciiTheme="majorBidi" w:hAnsiTheme="majorBidi" w:cstheme="majorBidi"/>
        </w:rPr>
        <w:t>. Fit</w:t>
      </w:r>
      <w:r w:rsidR="00463FAD" w:rsidRPr="004D7DCA">
        <w:rPr>
          <w:rFonts w:asciiTheme="majorBidi" w:hAnsiTheme="majorBidi" w:cstheme="majorBidi"/>
        </w:rPr>
        <w:t>’</w:t>
      </w:r>
      <w:r w:rsidR="00184617" w:rsidRPr="004D7DCA">
        <w:rPr>
          <w:rFonts w:asciiTheme="majorBidi" w:hAnsiTheme="majorBidi" w:cstheme="majorBidi"/>
        </w:rPr>
        <w:t xml:space="preserve">s your perspective.” </w:t>
      </w:r>
      <w:r w:rsidR="00463FAD" w:rsidRPr="004D7DCA">
        <w:rPr>
          <w:rFonts w:asciiTheme="majorBidi" w:hAnsiTheme="majorBidi" w:cstheme="majorBidi"/>
        </w:rPr>
        <w:t xml:space="preserve">– </w:t>
      </w:r>
      <w:r w:rsidR="00184617" w:rsidRPr="004D7DCA">
        <w:rPr>
          <w:rFonts w:asciiTheme="majorBidi" w:hAnsiTheme="majorBidi" w:cstheme="majorBidi"/>
        </w:rPr>
        <w:t>(TCD)</w:t>
      </w:r>
    </w:p>
    <w:p w14:paraId="1B82DF23" w14:textId="28BAE2C8" w:rsidR="00184617" w:rsidRPr="004D7DCA" w:rsidRDefault="00870F37" w:rsidP="0059461C">
      <w:pPr>
        <w:pStyle w:val="Quote"/>
        <w:ind w:left="0"/>
        <w:rPr>
          <w:rFonts w:asciiTheme="majorBidi" w:hAnsiTheme="majorBidi" w:cstheme="majorBidi"/>
        </w:rPr>
      </w:pPr>
      <w:r w:rsidRPr="004D7DCA">
        <w:rPr>
          <w:rFonts w:asciiTheme="majorBidi" w:hAnsiTheme="majorBidi" w:cstheme="majorBidi"/>
        </w:rPr>
        <w:t>“</w:t>
      </w:r>
      <w:r w:rsidR="00184617" w:rsidRPr="004D7DCA">
        <w:rPr>
          <w:rFonts w:asciiTheme="majorBidi" w:hAnsiTheme="majorBidi" w:cstheme="majorBidi"/>
        </w:rPr>
        <w:t xml:space="preserve">I recommend adopting an agile approach. Replace future foresight big events with multiple focused sessions. It is better to involve smaller teams and discuss niche issues than to organise a big </w:t>
      </w:r>
      <w:r w:rsidR="00184617" w:rsidRPr="00552A07">
        <w:rPr>
          <w:rFonts w:asciiTheme="majorBidi" w:hAnsiTheme="majorBidi" w:cstheme="majorBidi"/>
        </w:rPr>
        <w:t xml:space="preserve">event </w:t>
      </w:r>
      <w:r w:rsidR="007743AD" w:rsidRPr="00552A07">
        <w:rPr>
          <w:rFonts w:asciiTheme="majorBidi" w:hAnsiTheme="majorBidi" w:cstheme="majorBidi"/>
        </w:rPr>
        <w:t>during</w:t>
      </w:r>
      <w:r w:rsidR="00184617" w:rsidRPr="00552A07">
        <w:rPr>
          <w:rFonts w:asciiTheme="majorBidi" w:hAnsiTheme="majorBidi" w:cstheme="majorBidi"/>
        </w:rPr>
        <w:t xml:space="preserve"> the </w:t>
      </w:r>
      <w:r w:rsidR="00184617" w:rsidRPr="004D7DCA">
        <w:rPr>
          <w:rFonts w:asciiTheme="majorBidi" w:hAnsiTheme="majorBidi" w:cstheme="majorBidi"/>
        </w:rPr>
        <w:t xml:space="preserve">whole year. Also utilising internal resources for research, facilitation, final report writing, and implementation is </w:t>
      </w:r>
      <w:r w:rsidR="00184617" w:rsidRPr="00552A07">
        <w:rPr>
          <w:rFonts w:asciiTheme="majorBidi" w:hAnsiTheme="majorBidi" w:cstheme="majorBidi"/>
        </w:rPr>
        <w:t xml:space="preserve">essential </w:t>
      </w:r>
      <w:r w:rsidR="00184617" w:rsidRPr="004D7DCA">
        <w:rPr>
          <w:rFonts w:asciiTheme="majorBidi" w:hAnsiTheme="majorBidi" w:cstheme="majorBidi"/>
        </w:rPr>
        <w:t xml:space="preserve">to reduce </w:t>
      </w:r>
      <w:r w:rsidR="00184617" w:rsidRPr="00552A07">
        <w:rPr>
          <w:rFonts w:asciiTheme="majorBidi" w:hAnsiTheme="majorBidi" w:cstheme="majorBidi"/>
        </w:rPr>
        <w:t xml:space="preserve">cost.” </w:t>
      </w:r>
      <w:r w:rsidR="00463FAD" w:rsidRPr="00552A07">
        <w:rPr>
          <w:rFonts w:asciiTheme="majorBidi" w:hAnsiTheme="majorBidi" w:cstheme="majorBidi"/>
        </w:rPr>
        <w:t xml:space="preserve">– </w:t>
      </w:r>
      <w:r w:rsidR="00184617" w:rsidRPr="00552A07">
        <w:rPr>
          <w:rFonts w:asciiTheme="majorBidi" w:hAnsiTheme="majorBidi" w:cstheme="majorBidi"/>
        </w:rPr>
        <w:t>(KF)</w:t>
      </w:r>
    </w:p>
    <w:p w14:paraId="4A60B6B9" w14:textId="274B42B8" w:rsidR="00D247C2" w:rsidRPr="004D7DCA" w:rsidRDefault="00D247C2">
      <w:pPr>
        <w:pStyle w:val="Quote"/>
        <w:numPr>
          <w:ilvl w:val="0"/>
          <w:numId w:val="69"/>
        </w:numPr>
        <w:spacing w:after="0" w:afterAutospacing="0"/>
        <w:rPr>
          <w:rFonts w:asciiTheme="majorBidi" w:hAnsiTheme="majorBidi" w:cstheme="majorBidi"/>
        </w:rPr>
      </w:pPr>
      <w:r w:rsidRPr="004D7DCA">
        <w:rPr>
          <w:rFonts w:asciiTheme="majorBidi" w:hAnsiTheme="majorBidi" w:cstheme="majorBidi"/>
        </w:rPr>
        <w:t xml:space="preserve">The right competency </w:t>
      </w:r>
      <w:r w:rsidR="00870F37" w:rsidRPr="004D7DCA">
        <w:rPr>
          <w:rFonts w:asciiTheme="majorBidi" w:hAnsiTheme="majorBidi" w:cstheme="majorBidi"/>
        </w:rPr>
        <w:t>and</w:t>
      </w:r>
      <w:r w:rsidRPr="004D7DCA">
        <w:rPr>
          <w:rFonts w:asciiTheme="majorBidi" w:hAnsiTheme="majorBidi" w:cstheme="majorBidi"/>
        </w:rPr>
        <w:t xml:space="preserve"> skill set for improved data analytics </w:t>
      </w:r>
      <w:r w:rsidR="00870F37" w:rsidRPr="004D7DCA">
        <w:rPr>
          <w:rFonts w:asciiTheme="majorBidi" w:hAnsiTheme="majorBidi" w:cstheme="majorBidi"/>
        </w:rPr>
        <w:t xml:space="preserve">are </w:t>
      </w:r>
      <w:r w:rsidRPr="004D7DCA">
        <w:rPr>
          <w:rFonts w:asciiTheme="majorBidi" w:hAnsiTheme="majorBidi" w:cstheme="majorBidi"/>
        </w:rPr>
        <w:t xml:space="preserve">fundamental for </w:t>
      </w:r>
      <w:r w:rsidR="00870F37" w:rsidRPr="004D7DCA">
        <w:rPr>
          <w:rFonts w:asciiTheme="majorBidi" w:hAnsiTheme="majorBidi" w:cstheme="majorBidi"/>
        </w:rPr>
        <w:t>decision-</w:t>
      </w:r>
      <w:r w:rsidRPr="004D7DCA">
        <w:rPr>
          <w:rFonts w:asciiTheme="majorBidi" w:hAnsiTheme="majorBidi" w:cstheme="majorBidi"/>
        </w:rPr>
        <w:t>making and planning.</w:t>
      </w:r>
    </w:p>
    <w:p w14:paraId="381C3A1B" w14:textId="3B68EC9F" w:rsidR="00184617" w:rsidRPr="004D7DCA" w:rsidRDefault="0059461C" w:rsidP="0059461C">
      <w:pPr>
        <w:pStyle w:val="Quote"/>
        <w:ind w:left="0"/>
        <w:rPr>
          <w:rFonts w:asciiTheme="majorBidi" w:hAnsiTheme="majorBidi" w:cstheme="majorBidi"/>
          <w:i/>
          <w:iCs/>
        </w:rPr>
      </w:pPr>
      <w:r w:rsidRPr="004D7DCA">
        <w:rPr>
          <w:rFonts w:asciiTheme="majorBidi" w:hAnsiTheme="majorBidi" w:cstheme="majorBidi"/>
          <w:lang w:val="en-IN"/>
        </w:rPr>
        <w:t>“</w:t>
      </w:r>
      <w:r w:rsidR="00184617" w:rsidRPr="004D7DCA">
        <w:rPr>
          <w:rFonts w:asciiTheme="majorBidi" w:hAnsiTheme="majorBidi" w:cstheme="majorBidi"/>
        </w:rPr>
        <w:t xml:space="preserve">A think-tank that produces in-depth reports on specific areas, as part of the capabilities that were needed. After so many </w:t>
      </w:r>
      <w:r w:rsidR="00184617" w:rsidRPr="00552A07">
        <w:rPr>
          <w:rFonts w:asciiTheme="majorBidi" w:hAnsiTheme="majorBidi" w:cstheme="majorBidi"/>
        </w:rPr>
        <w:t xml:space="preserve">interviews, I </w:t>
      </w:r>
      <w:r w:rsidR="00184617" w:rsidRPr="004D7DCA">
        <w:rPr>
          <w:rFonts w:asciiTheme="majorBidi" w:hAnsiTheme="majorBidi" w:cstheme="majorBidi"/>
        </w:rPr>
        <w:t xml:space="preserve">think it was for nine months we were interviewing and trying to find the right skill sets, and you know </w:t>
      </w:r>
      <w:r w:rsidR="00184617" w:rsidRPr="00552A07">
        <w:rPr>
          <w:rFonts w:asciiTheme="majorBidi" w:hAnsiTheme="majorBidi" w:cstheme="majorBidi"/>
        </w:rPr>
        <w:t xml:space="preserve">how </w:t>
      </w:r>
      <w:r w:rsidR="00184617" w:rsidRPr="004D7DCA">
        <w:rPr>
          <w:rFonts w:asciiTheme="majorBidi" w:hAnsiTheme="majorBidi" w:cstheme="majorBidi"/>
        </w:rPr>
        <w:t>we are in the government sector. I do believe that there is a bit of skills gap and workforce gap when it comes to foresight</w:t>
      </w:r>
      <w:r w:rsidR="004F7CE2" w:rsidRPr="004D7DCA">
        <w:rPr>
          <w:rFonts w:asciiTheme="majorBidi" w:hAnsiTheme="majorBidi" w:cstheme="majorBidi"/>
        </w:rPr>
        <w:t>.</w:t>
      </w:r>
      <w:r w:rsidR="00184617" w:rsidRPr="004D7DCA">
        <w:rPr>
          <w:rFonts w:asciiTheme="majorBidi" w:hAnsiTheme="majorBidi" w:cstheme="majorBidi"/>
        </w:rPr>
        <w:t>”</w:t>
      </w:r>
      <w:r w:rsidR="00870F37" w:rsidRPr="004D7DCA">
        <w:rPr>
          <w:rStyle w:val="None"/>
          <w:rFonts w:asciiTheme="majorBidi" w:hAnsiTheme="majorBidi" w:cstheme="majorBidi"/>
        </w:rPr>
        <w:t xml:space="preserve"> – (</w:t>
      </w:r>
      <w:r w:rsidR="00463FAD" w:rsidRPr="004D7DCA">
        <w:rPr>
          <w:rStyle w:val="None"/>
          <w:rFonts w:asciiTheme="majorBidi" w:hAnsiTheme="majorBidi" w:cstheme="majorBidi"/>
        </w:rPr>
        <w:t>DOH</w:t>
      </w:r>
      <w:r w:rsidR="00870F37" w:rsidRPr="004D7DCA">
        <w:rPr>
          <w:rStyle w:val="None"/>
          <w:rFonts w:asciiTheme="majorBidi" w:hAnsiTheme="majorBidi" w:cstheme="majorBidi"/>
        </w:rPr>
        <w:t>)</w:t>
      </w:r>
    </w:p>
    <w:p w14:paraId="1C2E7965" w14:textId="2227F4DA" w:rsidR="00184617" w:rsidRPr="004D7DCA" w:rsidRDefault="0059461C" w:rsidP="0059461C">
      <w:pPr>
        <w:pStyle w:val="NormalText"/>
        <w:rPr>
          <w:rFonts w:asciiTheme="majorBidi" w:hAnsiTheme="majorBidi" w:cstheme="majorBidi"/>
        </w:rPr>
      </w:pPr>
      <w:r w:rsidRPr="004D7DCA">
        <w:rPr>
          <w:rFonts w:asciiTheme="majorBidi" w:hAnsiTheme="majorBidi" w:cstheme="majorBidi"/>
          <w:lang w:val="en-IN"/>
        </w:rPr>
        <w:lastRenderedPageBreak/>
        <w:t>“</w:t>
      </w:r>
      <w:r w:rsidR="00184617" w:rsidRPr="004D7DCA">
        <w:rPr>
          <w:rFonts w:asciiTheme="majorBidi" w:hAnsiTheme="majorBidi" w:cstheme="majorBidi"/>
        </w:rPr>
        <w:t>Good people who are doing a lot of good research, people who are good communicators and workshop</w:t>
      </w:r>
      <w:r w:rsidR="00485C6F">
        <w:rPr>
          <w:rFonts w:asciiTheme="majorBidi" w:hAnsiTheme="majorBidi" w:cstheme="majorBidi"/>
        </w:rPr>
        <w:t>’s</w:t>
      </w:r>
      <w:r w:rsidR="00184617" w:rsidRPr="004D7DCA">
        <w:rPr>
          <w:rFonts w:asciiTheme="majorBidi" w:hAnsiTheme="majorBidi" w:cstheme="majorBidi"/>
        </w:rPr>
        <w:t xml:space="preserve"> facilitators. So, these are some of the competencies that we were looking at, as you can see here, it</w:t>
      </w:r>
      <w:r w:rsidR="00184617" w:rsidRPr="004D7DCA">
        <w:rPr>
          <w:rFonts w:asciiTheme="majorBidi" w:hAnsiTheme="majorBidi" w:cstheme="majorBidi"/>
          <w:rtl/>
        </w:rPr>
        <w:t>’</w:t>
      </w:r>
      <w:r w:rsidR="00184617" w:rsidRPr="004D7DCA">
        <w:rPr>
          <w:rFonts w:asciiTheme="majorBidi" w:hAnsiTheme="majorBidi" w:cstheme="majorBidi"/>
        </w:rPr>
        <w:t xml:space="preserve">s </w:t>
      </w:r>
      <w:r w:rsidR="00184617" w:rsidRPr="00552A07">
        <w:rPr>
          <w:rFonts w:asciiTheme="majorBidi" w:hAnsiTheme="majorBidi" w:cstheme="majorBidi"/>
        </w:rPr>
        <w:t xml:space="preserve">about </w:t>
      </w:r>
      <w:r w:rsidR="007743AD" w:rsidRPr="00552A07">
        <w:rPr>
          <w:rFonts w:asciiTheme="majorBidi" w:hAnsiTheme="majorBidi" w:cstheme="majorBidi"/>
        </w:rPr>
        <w:t xml:space="preserve">the </w:t>
      </w:r>
      <w:r w:rsidR="00184617" w:rsidRPr="00552A07">
        <w:rPr>
          <w:rFonts w:asciiTheme="majorBidi" w:hAnsiTheme="majorBidi" w:cstheme="majorBidi"/>
        </w:rPr>
        <w:t xml:space="preserve">diversity of </w:t>
      </w:r>
      <w:r w:rsidR="00184617" w:rsidRPr="004D7DCA">
        <w:rPr>
          <w:rFonts w:asciiTheme="majorBidi" w:hAnsiTheme="majorBidi" w:cstheme="majorBidi"/>
        </w:rPr>
        <w:t xml:space="preserve">people who are in the </w:t>
      </w:r>
      <w:r w:rsidR="00184617" w:rsidRPr="00552A07">
        <w:rPr>
          <w:rFonts w:asciiTheme="majorBidi" w:hAnsiTheme="majorBidi" w:cstheme="majorBidi"/>
        </w:rPr>
        <w:t>section itself</w:t>
      </w:r>
      <w:r w:rsidR="00184617" w:rsidRPr="004D7DCA">
        <w:rPr>
          <w:rFonts w:asciiTheme="majorBidi" w:hAnsiTheme="majorBidi" w:cstheme="majorBidi"/>
        </w:rPr>
        <w:t xml:space="preserve"> like I mentioned </w:t>
      </w:r>
      <w:r w:rsidR="00184617" w:rsidRPr="00552A07">
        <w:rPr>
          <w:rFonts w:asciiTheme="majorBidi" w:hAnsiTheme="majorBidi" w:cstheme="majorBidi"/>
        </w:rPr>
        <w:t xml:space="preserve">research </w:t>
      </w:r>
      <w:r w:rsidR="00184617" w:rsidRPr="004D7DCA">
        <w:rPr>
          <w:rFonts w:asciiTheme="majorBidi" w:hAnsiTheme="majorBidi" w:cstheme="majorBidi"/>
        </w:rPr>
        <w:t>and analytical capabilities.”</w:t>
      </w:r>
      <w:r w:rsidR="00870F37" w:rsidRPr="004D7DCA">
        <w:rPr>
          <w:rStyle w:val="None"/>
          <w:rFonts w:asciiTheme="majorBidi" w:hAnsiTheme="majorBidi" w:cstheme="majorBidi"/>
        </w:rPr>
        <w:t xml:space="preserve"> – (</w:t>
      </w:r>
      <w:r w:rsidR="00A56184" w:rsidRPr="004D7DCA">
        <w:rPr>
          <w:rStyle w:val="None"/>
          <w:rFonts w:asciiTheme="majorBidi" w:hAnsiTheme="majorBidi" w:cstheme="majorBidi"/>
        </w:rPr>
        <w:t>ADFSA</w:t>
      </w:r>
      <w:r w:rsidR="00870F37" w:rsidRPr="004D7DCA">
        <w:rPr>
          <w:rStyle w:val="None"/>
          <w:rFonts w:asciiTheme="majorBidi" w:hAnsiTheme="majorBidi" w:cstheme="majorBidi"/>
        </w:rPr>
        <w:t>)</w:t>
      </w:r>
    </w:p>
    <w:p w14:paraId="736FFC25" w14:textId="7A2C3A66" w:rsidR="00D247C2" w:rsidRPr="004D7DCA" w:rsidRDefault="00D247C2">
      <w:pPr>
        <w:pStyle w:val="Heading2"/>
      </w:pPr>
      <w:bookmarkStart w:id="2836" w:name="_headingh.4ihyjke"/>
      <w:bookmarkStart w:id="2837" w:name="_Toc115702253"/>
      <w:bookmarkEnd w:id="2836"/>
      <w:r w:rsidRPr="004D7DCA">
        <w:t>Phase 3 Findings Summary and Discussion</w:t>
      </w:r>
      <w:bookmarkEnd w:id="2837"/>
    </w:p>
    <w:p w14:paraId="2A28FF5E" w14:textId="2065CC32" w:rsidR="00D247C2" w:rsidRPr="004D7DCA" w:rsidRDefault="00D247C2" w:rsidP="00D247C2">
      <w:pPr>
        <w:pStyle w:val="NormalText"/>
        <w:rPr>
          <w:rFonts w:asciiTheme="majorBidi" w:hAnsiTheme="majorBidi" w:cstheme="majorBidi"/>
        </w:rPr>
      </w:pPr>
      <w:bookmarkStart w:id="2838" w:name="_Toc111330327"/>
      <w:r w:rsidRPr="004D7DCA">
        <w:rPr>
          <w:rFonts w:asciiTheme="majorBidi" w:hAnsiTheme="majorBidi" w:cstheme="majorBidi"/>
        </w:rPr>
        <w:t>The feedback from and conversations with the participants demonstrate a level of familiarity with foresight and scenario planning as they spoke of how</w:t>
      </w:r>
      <w:r w:rsidR="004F7CE2" w:rsidRPr="004D7DCA">
        <w:rPr>
          <w:rFonts w:asciiTheme="majorBidi" w:hAnsiTheme="majorBidi" w:cstheme="majorBidi"/>
        </w:rPr>
        <w:t xml:space="preserve"> and</w:t>
      </w:r>
      <w:r w:rsidRPr="004D7DCA">
        <w:rPr>
          <w:rFonts w:asciiTheme="majorBidi" w:hAnsiTheme="majorBidi" w:cstheme="majorBidi"/>
        </w:rPr>
        <w:t xml:space="preserve"> why foresight or scenario planning was incorporated as part of </w:t>
      </w:r>
      <w:r w:rsidR="00185F71" w:rsidRPr="004D7DCA">
        <w:rPr>
          <w:rFonts w:asciiTheme="majorBidi" w:hAnsiTheme="majorBidi" w:cstheme="majorBidi"/>
        </w:rPr>
        <w:t xml:space="preserve">the </w:t>
      </w:r>
      <w:r w:rsidRPr="004D7DCA">
        <w:rPr>
          <w:rFonts w:asciiTheme="majorBidi" w:hAnsiTheme="majorBidi" w:cstheme="majorBidi"/>
        </w:rPr>
        <w:t xml:space="preserve">strategy development </w:t>
      </w:r>
      <w:r w:rsidR="00943A7C" w:rsidRPr="004D7DCA">
        <w:rPr>
          <w:rFonts w:asciiTheme="majorBidi" w:hAnsiTheme="majorBidi" w:cstheme="majorBidi"/>
        </w:rPr>
        <w:t>process and</w:t>
      </w:r>
      <w:r w:rsidRPr="004D7DCA">
        <w:rPr>
          <w:rFonts w:asciiTheme="majorBidi" w:hAnsiTheme="majorBidi" w:cstheme="majorBidi"/>
        </w:rPr>
        <w:t xml:space="preserve"> based on their explanations in highlighting what worked well for them and what they thought was necessary to make adoption and implementation more effective</w:t>
      </w:r>
      <w:r w:rsidR="00D6503A" w:rsidRPr="004D7DCA">
        <w:rPr>
          <w:rFonts w:asciiTheme="majorBidi" w:hAnsiTheme="majorBidi" w:cstheme="majorBidi"/>
        </w:rPr>
        <w:t>.</w:t>
      </w:r>
      <w:r w:rsidR="00D6503A">
        <w:rPr>
          <w:rFonts w:asciiTheme="majorBidi" w:hAnsiTheme="majorBidi" w:cstheme="majorBidi"/>
        </w:rPr>
        <w:t xml:space="preserve"> </w:t>
      </w:r>
      <w:r w:rsidRPr="004D7DCA">
        <w:rPr>
          <w:rFonts w:asciiTheme="majorBidi" w:hAnsiTheme="majorBidi" w:cstheme="majorBidi"/>
        </w:rPr>
        <w:t xml:space="preserve">The inclusion of foresight as a pillar of the Abu Dhabi Excellence Award </w:t>
      </w:r>
      <w:r w:rsidR="00943A7C" w:rsidRPr="004D7DCA">
        <w:rPr>
          <w:rFonts w:asciiTheme="majorBidi" w:hAnsiTheme="majorBidi" w:cstheme="majorBidi"/>
        </w:rPr>
        <w:t>seems</w:t>
      </w:r>
      <w:r w:rsidRPr="004D7DCA">
        <w:rPr>
          <w:rFonts w:asciiTheme="majorBidi" w:hAnsiTheme="majorBidi" w:cstheme="majorBidi"/>
        </w:rPr>
        <w:t xml:space="preserve"> to have successfully inspired nationwide adoption</w:t>
      </w:r>
      <w:r w:rsidR="00A267A1" w:rsidRPr="004D7DCA">
        <w:rPr>
          <w:rFonts w:asciiTheme="majorBidi" w:hAnsiTheme="majorBidi" w:cstheme="majorBidi"/>
        </w:rPr>
        <w:t xml:space="preserve">. </w:t>
      </w:r>
      <w:r w:rsidRPr="004D7DCA">
        <w:rPr>
          <w:rFonts w:asciiTheme="majorBidi" w:hAnsiTheme="majorBidi" w:cstheme="majorBidi"/>
        </w:rPr>
        <w:t xml:space="preserve">However, there was no clear indication of the effects foresight </w:t>
      </w:r>
      <w:r w:rsidR="00943A7C" w:rsidRPr="004D7DCA">
        <w:rPr>
          <w:rFonts w:asciiTheme="majorBidi" w:hAnsiTheme="majorBidi" w:cstheme="majorBidi"/>
        </w:rPr>
        <w:t>and scenario</w:t>
      </w:r>
      <w:r w:rsidRPr="004D7DCA">
        <w:rPr>
          <w:rFonts w:asciiTheme="majorBidi" w:hAnsiTheme="majorBidi" w:cstheme="majorBidi"/>
        </w:rPr>
        <w:t xml:space="preserve"> planning have on the </w:t>
      </w:r>
      <w:r w:rsidR="00F32262" w:rsidRPr="004D7DCA">
        <w:rPr>
          <w:rFonts w:asciiTheme="majorBidi" w:hAnsiTheme="majorBidi" w:cstheme="majorBidi"/>
        </w:rPr>
        <w:t>short- and longer-term</w:t>
      </w:r>
      <w:r w:rsidRPr="004D7DCA">
        <w:rPr>
          <w:rFonts w:asciiTheme="majorBidi" w:hAnsiTheme="majorBidi" w:cstheme="majorBidi"/>
        </w:rPr>
        <w:t xml:space="preserve"> </w:t>
      </w:r>
      <w:r w:rsidR="00C979DA" w:rsidRPr="004D7DCA">
        <w:rPr>
          <w:rFonts w:asciiTheme="majorBidi" w:hAnsiTheme="majorBidi" w:cstheme="majorBidi"/>
        </w:rPr>
        <w:t>decision-making</w:t>
      </w:r>
      <w:r w:rsidRPr="004D7DCA">
        <w:rPr>
          <w:rFonts w:asciiTheme="majorBidi" w:hAnsiTheme="majorBidi" w:cstheme="majorBidi"/>
        </w:rPr>
        <w:t xml:space="preserve"> capabilities and whether those capabilities translate into enhanced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Fonts w:asciiTheme="majorBidi" w:hAnsiTheme="majorBidi" w:cstheme="majorBidi"/>
        </w:rPr>
        <w:t>al performance</w:t>
      </w:r>
      <w:r w:rsidR="002409B1" w:rsidRPr="004D7DCA">
        <w:rPr>
          <w:rFonts w:asciiTheme="majorBidi" w:hAnsiTheme="majorBidi" w:cstheme="majorBidi"/>
        </w:rPr>
        <w:t xml:space="preserve">, </w:t>
      </w:r>
      <w:r w:rsidRPr="004D7DCA">
        <w:rPr>
          <w:rFonts w:asciiTheme="majorBidi" w:hAnsiTheme="majorBidi" w:cstheme="majorBidi"/>
        </w:rPr>
        <w:t xml:space="preserve">similar </w:t>
      </w:r>
      <w:r w:rsidR="002409B1" w:rsidRPr="004D7DCA">
        <w:rPr>
          <w:rFonts w:asciiTheme="majorBidi" w:hAnsiTheme="majorBidi" w:cstheme="majorBidi"/>
        </w:rPr>
        <w:t xml:space="preserve">to the </w:t>
      </w:r>
      <w:r w:rsidRPr="004D7DCA">
        <w:rPr>
          <w:rFonts w:asciiTheme="majorBidi" w:hAnsiTheme="majorBidi" w:cstheme="majorBidi"/>
        </w:rPr>
        <w:t xml:space="preserve">concern voiced by </w:t>
      </w:r>
      <w:r w:rsidR="003613CC" w:rsidRPr="004D7DCA">
        <w:rPr>
          <w:rFonts w:asciiTheme="majorBidi" w:hAnsiTheme="majorBidi" w:cstheme="majorBidi"/>
        </w:rPr>
        <w:t xml:space="preserve">Chermack </w:t>
      </w:r>
      <w:r w:rsidRPr="004D7DCA">
        <w:rPr>
          <w:rFonts w:asciiTheme="majorBidi" w:hAnsiTheme="majorBidi" w:cstheme="majorBidi"/>
        </w:rPr>
        <w:t>et al. (2001).</w:t>
      </w:r>
    </w:p>
    <w:p w14:paraId="01D99098" w14:textId="7AD03D48" w:rsidR="00D247C2" w:rsidRPr="004D7DCA" w:rsidRDefault="00D247C2" w:rsidP="00D247C2">
      <w:pPr>
        <w:pStyle w:val="NormalText"/>
        <w:rPr>
          <w:rFonts w:asciiTheme="majorBidi" w:hAnsiTheme="majorBidi" w:cstheme="majorBidi"/>
        </w:rPr>
      </w:pPr>
      <w:r w:rsidRPr="004D7DCA">
        <w:rPr>
          <w:rFonts w:asciiTheme="majorBidi" w:hAnsiTheme="majorBidi" w:cstheme="majorBidi"/>
        </w:rPr>
        <w:t xml:space="preserve">Foresight and scenario analysis were appreciated as government entities struggle to keep up </w:t>
      </w:r>
      <w:r w:rsidR="002409B1" w:rsidRPr="004D7DCA">
        <w:rPr>
          <w:rFonts w:asciiTheme="majorBidi" w:hAnsiTheme="majorBidi" w:cstheme="majorBidi"/>
        </w:rPr>
        <w:t xml:space="preserve">with the rapid pace of change </w:t>
      </w:r>
      <w:r w:rsidRPr="004D7DCA">
        <w:rPr>
          <w:rFonts w:asciiTheme="majorBidi" w:hAnsiTheme="majorBidi" w:cstheme="majorBidi"/>
        </w:rPr>
        <w:t xml:space="preserve">and keep ahead of the disruptions </w:t>
      </w:r>
      <w:r w:rsidR="002409B1" w:rsidRPr="004D7DCA">
        <w:rPr>
          <w:rFonts w:asciiTheme="majorBidi" w:hAnsiTheme="majorBidi" w:cstheme="majorBidi"/>
        </w:rPr>
        <w:t>it causes,</w:t>
      </w:r>
      <w:r w:rsidRPr="004D7DCA">
        <w:rPr>
          <w:rFonts w:asciiTheme="majorBidi" w:hAnsiTheme="majorBidi" w:cstheme="majorBidi"/>
        </w:rPr>
        <w:t xml:space="preserve"> with questions such </w:t>
      </w:r>
      <w:r w:rsidR="00943A7C" w:rsidRPr="004D7DCA">
        <w:rPr>
          <w:rFonts w:asciiTheme="majorBidi" w:hAnsiTheme="majorBidi" w:cstheme="majorBidi"/>
        </w:rPr>
        <w:t>as “</w:t>
      </w:r>
      <w:r w:rsidR="002409B1" w:rsidRPr="004D7DCA">
        <w:rPr>
          <w:rFonts w:asciiTheme="majorBidi" w:hAnsiTheme="majorBidi" w:cstheme="majorBidi"/>
        </w:rPr>
        <w:t>H</w:t>
      </w:r>
      <w:r w:rsidRPr="004D7DCA">
        <w:rPr>
          <w:rFonts w:asciiTheme="majorBidi" w:hAnsiTheme="majorBidi" w:cstheme="majorBidi"/>
        </w:rPr>
        <w:t xml:space="preserve">ow </w:t>
      </w:r>
      <w:r w:rsidR="002409B1" w:rsidRPr="004D7DCA">
        <w:rPr>
          <w:rFonts w:asciiTheme="majorBidi" w:hAnsiTheme="majorBidi" w:cstheme="majorBidi"/>
        </w:rPr>
        <w:t xml:space="preserve">must </w:t>
      </w:r>
      <w:r w:rsidRPr="004D7DCA">
        <w:rPr>
          <w:rFonts w:asciiTheme="majorBidi" w:hAnsiTheme="majorBidi" w:cstheme="majorBidi"/>
        </w:rPr>
        <w:t>the role of the department change to remain relevant</w:t>
      </w:r>
      <w:r w:rsidR="00D6503A" w:rsidRPr="004D7DCA">
        <w:rPr>
          <w:rFonts w:asciiTheme="majorBidi" w:hAnsiTheme="majorBidi" w:cstheme="majorBidi"/>
        </w:rPr>
        <w:t>?”</w:t>
      </w:r>
      <w:r w:rsidR="00D6503A">
        <w:rPr>
          <w:rFonts w:asciiTheme="majorBidi" w:hAnsiTheme="majorBidi" w:cstheme="majorBidi"/>
        </w:rPr>
        <w:t xml:space="preserve"> </w:t>
      </w:r>
      <w:r w:rsidRPr="004D7DCA">
        <w:rPr>
          <w:rFonts w:asciiTheme="majorBidi" w:hAnsiTheme="majorBidi" w:cstheme="majorBidi"/>
        </w:rPr>
        <w:t>While foresight practice was found to be embedded across functions within some departments or entities</w:t>
      </w:r>
      <w:r w:rsidR="009E631D" w:rsidRPr="004D7DCA">
        <w:rPr>
          <w:rFonts w:asciiTheme="majorBidi" w:hAnsiTheme="majorBidi" w:cstheme="majorBidi"/>
        </w:rPr>
        <w:t>,</w:t>
      </w:r>
      <w:r w:rsidRPr="004D7DCA">
        <w:rPr>
          <w:rFonts w:asciiTheme="majorBidi" w:hAnsiTheme="majorBidi" w:cstheme="majorBidi"/>
        </w:rPr>
        <w:t xml:space="preserve"> </w:t>
      </w:r>
      <w:r w:rsidR="00185F71" w:rsidRPr="004D7DCA">
        <w:rPr>
          <w:rFonts w:asciiTheme="majorBidi" w:hAnsiTheme="majorBidi" w:cstheme="majorBidi"/>
        </w:rPr>
        <w:t xml:space="preserve">to </w:t>
      </w:r>
      <w:r w:rsidR="00A56184" w:rsidRPr="004D7DCA">
        <w:rPr>
          <w:rFonts w:asciiTheme="majorBidi" w:hAnsiTheme="majorBidi" w:cstheme="majorBidi"/>
        </w:rPr>
        <w:t>instil</w:t>
      </w:r>
      <w:r w:rsidRPr="004D7DCA">
        <w:rPr>
          <w:rFonts w:asciiTheme="majorBidi" w:hAnsiTheme="majorBidi" w:cstheme="majorBidi"/>
        </w:rPr>
        <w:t xml:space="preserve"> foresight-based innovation in the public sector</w:t>
      </w:r>
      <w:r w:rsidR="000C5DAD" w:rsidRPr="004D7DCA">
        <w:rPr>
          <w:rFonts w:asciiTheme="majorBidi" w:hAnsiTheme="majorBidi" w:cstheme="majorBidi"/>
        </w:rPr>
        <w:t>,</w:t>
      </w:r>
      <w:r w:rsidRPr="004D7DCA">
        <w:rPr>
          <w:rFonts w:asciiTheme="majorBidi" w:hAnsiTheme="majorBidi" w:cstheme="majorBidi"/>
        </w:rPr>
        <w:t xml:space="preserve"> the entities realised that foresight and scenario planning requires intense involvement of senior executives, extensive time</w:t>
      </w:r>
      <w:r w:rsidR="00185F71" w:rsidRPr="004D7DCA">
        <w:rPr>
          <w:rFonts w:asciiTheme="majorBidi" w:hAnsiTheme="majorBidi" w:cstheme="majorBidi"/>
        </w:rPr>
        <w:t>,</w:t>
      </w:r>
      <w:r w:rsidRPr="004D7DCA">
        <w:rPr>
          <w:rFonts w:asciiTheme="majorBidi" w:hAnsiTheme="majorBidi" w:cstheme="majorBidi"/>
        </w:rPr>
        <w:t xml:space="preserve"> and financial resources, and they struggled with the lack of expertise and capabilities for the application methodologies</w:t>
      </w:r>
      <w:r w:rsidR="00D6503A" w:rsidRPr="004D7DCA">
        <w:rPr>
          <w:rFonts w:asciiTheme="majorBidi" w:hAnsiTheme="majorBidi" w:cstheme="majorBidi"/>
        </w:rPr>
        <w:t>.</w:t>
      </w:r>
      <w:r w:rsidR="00D6503A">
        <w:rPr>
          <w:rFonts w:asciiTheme="majorBidi" w:hAnsiTheme="majorBidi" w:cstheme="majorBidi"/>
        </w:rPr>
        <w:t xml:space="preserve"> </w:t>
      </w:r>
      <w:r w:rsidRPr="004D7DCA">
        <w:rPr>
          <w:rFonts w:asciiTheme="majorBidi" w:hAnsiTheme="majorBidi" w:cstheme="majorBidi"/>
        </w:rPr>
        <w:t>There were cases where a change of leadership in a department hampered the progress and/or the continuity of foresight practice</w:t>
      </w:r>
      <w:r w:rsidR="00A267A1" w:rsidRPr="004D7DCA">
        <w:rPr>
          <w:rFonts w:asciiTheme="majorBidi" w:hAnsiTheme="majorBidi" w:cstheme="majorBidi"/>
        </w:rPr>
        <w:t xml:space="preserve">. </w:t>
      </w:r>
    </w:p>
    <w:p w14:paraId="128CC9B9" w14:textId="7705D4C0" w:rsidR="00D247C2" w:rsidRPr="004D7DCA" w:rsidRDefault="00185F71" w:rsidP="00D247C2">
      <w:pPr>
        <w:pStyle w:val="NormalText"/>
        <w:rPr>
          <w:rFonts w:asciiTheme="majorBidi" w:hAnsiTheme="majorBidi" w:cstheme="majorBidi"/>
        </w:rPr>
      </w:pPr>
      <w:r w:rsidRPr="004D7DCA">
        <w:rPr>
          <w:rFonts w:asciiTheme="majorBidi" w:hAnsiTheme="majorBidi" w:cstheme="majorBidi"/>
        </w:rPr>
        <w:t>A small team commonly championed foresight and scenario planning practice</w:t>
      </w:r>
      <w:r w:rsidR="00D247C2" w:rsidRPr="004D7DCA">
        <w:rPr>
          <w:rFonts w:asciiTheme="majorBidi" w:hAnsiTheme="majorBidi" w:cstheme="majorBidi"/>
        </w:rPr>
        <w:t xml:space="preserve"> within a unit (formally or informally formed)</w:t>
      </w:r>
      <w:r w:rsidRPr="004D7DCA">
        <w:rPr>
          <w:rFonts w:asciiTheme="majorBidi" w:hAnsiTheme="majorBidi" w:cstheme="majorBidi"/>
        </w:rPr>
        <w:t>. I</w:t>
      </w:r>
      <w:r w:rsidR="00D247C2" w:rsidRPr="004D7DCA">
        <w:rPr>
          <w:rFonts w:asciiTheme="majorBidi" w:hAnsiTheme="majorBidi" w:cstheme="majorBidi"/>
        </w:rPr>
        <w:t xml:space="preserve">n their efforts </w:t>
      </w:r>
      <w:r w:rsidRPr="004D7DCA">
        <w:rPr>
          <w:rFonts w:asciiTheme="majorBidi" w:hAnsiTheme="majorBidi" w:cstheme="majorBidi"/>
        </w:rPr>
        <w:t>to reach</w:t>
      </w:r>
      <w:r w:rsidR="00D247C2" w:rsidRPr="004D7DCA">
        <w:rPr>
          <w:rFonts w:asciiTheme="majorBidi" w:hAnsiTheme="majorBidi" w:cstheme="majorBidi"/>
        </w:rPr>
        <w:t xml:space="preserve"> out to a </w:t>
      </w:r>
      <w:r w:rsidRPr="004D7DCA">
        <w:rPr>
          <w:rFonts w:asciiTheme="majorBidi" w:hAnsiTheme="majorBidi" w:cstheme="majorBidi"/>
        </w:rPr>
        <w:t xml:space="preserve">broader </w:t>
      </w:r>
      <w:r w:rsidR="00D247C2" w:rsidRPr="004D7DCA">
        <w:rPr>
          <w:rFonts w:asciiTheme="majorBidi" w:hAnsiTheme="majorBidi" w:cstheme="majorBidi"/>
        </w:rPr>
        <w:t xml:space="preserve">audience, internally and externally, through the appointment of futures agents and ambassadors, the creation of foresight networks in bringing people together for breakfast meetings and regular presentations and reporting </w:t>
      </w:r>
      <w:r w:rsidRPr="004D7DCA">
        <w:rPr>
          <w:rFonts w:asciiTheme="majorBidi" w:hAnsiTheme="majorBidi" w:cstheme="majorBidi"/>
        </w:rPr>
        <w:t xml:space="preserve">was </w:t>
      </w:r>
      <w:r w:rsidR="00D247C2" w:rsidRPr="004D7DCA">
        <w:rPr>
          <w:rFonts w:asciiTheme="majorBidi" w:hAnsiTheme="majorBidi" w:cstheme="majorBidi"/>
        </w:rPr>
        <w:t>felt to be crucial in keeping interest alive as well as gaining buy-in and to instil foresight practice as part of management and strategy development culture</w:t>
      </w:r>
      <w:r w:rsidR="00D6503A" w:rsidRPr="004D7DCA">
        <w:rPr>
          <w:rFonts w:asciiTheme="majorBidi" w:hAnsiTheme="majorBidi" w:cstheme="majorBidi"/>
        </w:rPr>
        <w:t>.</w:t>
      </w:r>
      <w:r w:rsidR="00D6503A">
        <w:rPr>
          <w:rFonts w:asciiTheme="majorBidi" w:hAnsiTheme="majorBidi" w:cstheme="majorBidi"/>
        </w:rPr>
        <w:t xml:space="preserve"> </w:t>
      </w:r>
      <w:r w:rsidR="00D247C2" w:rsidRPr="004D7DCA">
        <w:rPr>
          <w:rFonts w:asciiTheme="majorBidi" w:hAnsiTheme="majorBidi" w:cstheme="majorBidi"/>
        </w:rPr>
        <w:t xml:space="preserve">This team is usually sponsored by a leader </w:t>
      </w:r>
      <w:r w:rsidR="00943A7C" w:rsidRPr="004D7DCA">
        <w:rPr>
          <w:rFonts w:asciiTheme="majorBidi" w:hAnsiTheme="majorBidi" w:cstheme="majorBidi"/>
        </w:rPr>
        <w:t>who</w:t>
      </w:r>
      <w:r w:rsidR="00D247C2" w:rsidRPr="004D7DCA">
        <w:rPr>
          <w:rFonts w:asciiTheme="majorBidi" w:hAnsiTheme="majorBidi" w:cstheme="majorBidi"/>
        </w:rPr>
        <w:t xml:space="preserve"> </w:t>
      </w:r>
      <w:r w:rsidRPr="004D7DCA">
        <w:rPr>
          <w:rFonts w:asciiTheme="majorBidi" w:hAnsiTheme="majorBidi" w:cstheme="majorBidi"/>
        </w:rPr>
        <w:t>can</w:t>
      </w:r>
      <w:r w:rsidR="00D247C2" w:rsidRPr="004D7DCA">
        <w:rPr>
          <w:rFonts w:asciiTheme="majorBidi" w:hAnsiTheme="majorBidi" w:cstheme="majorBidi"/>
        </w:rPr>
        <w:t xml:space="preserve"> “think of the unthinkable” (van der Heijden, 1997).</w:t>
      </w:r>
    </w:p>
    <w:p w14:paraId="5A9D58BC" w14:textId="6F0E98DD" w:rsidR="004E3390" w:rsidRPr="004D7DCA" w:rsidRDefault="009765FD" w:rsidP="00D247C2">
      <w:pPr>
        <w:pStyle w:val="NormalText"/>
        <w:rPr>
          <w:rFonts w:asciiTheme="majorBidi" w:hAnsiTheme="majorBidi" w:cstheme="majorBidi"/>
        </w:rPr>
      </w:pPr>
      <w:r w:rsidRPr="004D7DCA">
        <w:rPr>
          <w:rStyle w:val="apple-converted-space"/>
          <w:rFonts w:asciiTheme="majorBidi" w:hAnsiTheme="majorBidi" w:cstheme="majorBidi"/>
        </w:rPr>
        <w:t xml:space="preserve">The feedback from each public manager informs and expands the construction of knowledge about foresight and scenario planning practice within the </w:t>
      </w:r>
      <w:r w:rsidR="00892B54">
        <w:rPr>
          <w:rStyle w:val="apple-converted-space"/>
          <w:rFonts w:asciiTheme="majorBidi" w:hAnsiTheme="majorBidi" w:cstheme="majorBidi"/>
        </w:rPr>
        <w:t>g</w:t>
      </w:r>
      <w:r w:rsidRPr="004D7DCA">
        <w:rPr>
          <w:rStyle w:val="apple-converted-space"/>
          <w:rFonts w:asciiTheme="majorBidi" w:hAnsiTheme="majorBidi" w:cstheme="majorBidi"/>
        </w:rPr>
        <w:t xml:space="preserve">overnment. The six components of foresight practice </w:t>
      </w:r>
      <w:r w:rsidR="0061030F" w:rsidRPr="004D7DCA">
        <w:rPr>
          <w:rStyle w:val="apple-converted-space"/>
          <w:rFonts w:asciiTheme="majorBidi" w:hAnsiTheme="majorBidi" w:cstheme="majorBidi"/>
        </w:rPr>
        <w:t xml:space="preserve">that </w:t>
      </w:r>
      <w:r w:rsidRPr="004D7DCA">
        <w:rPr>
          <w:rStyle w:val="apple-converted-space"/>
          <w:rFonts w:asciiTheme="majorBidi" w:hAnsiTheme="majorBidi" w:cstheme="majorBidi"/>
        </w:rPr>
        <w:t xml:space="preserve">emerged from the findings inform the development of a framework for an Ecosystem for Foresight for the Abu Dhabi </w:t>
      </w:r>
      <w:r w:rsidR="00892B54">
        <w:rPr>
          <w:rStyle w:val="apple-converted-space"/>
          <w:rFonts w:asciiTheme="majorBidi" w:hAnsiTheme="majorBidi" w:cstheme="majorBidi"/>
        </w:rPr>
        <w:t>g</w:t>
      </w:r>
      <w:r w:rsidRPr="004D7DCA">
        <w:rPr>
          <w:rStyle w:val="apple-converted-space"/>
          <w:rFonts w:asciiTheme="majorBidi" w:hAnsiTheme="majorBidi" w:cstheme="majorBidi"/>
        </w:rPr>
        <w:t>overnment presented in Chapter 9 of this dissertation.</w:t>
      </w:r>
    </w:p>
    <w:p w14:paraId="685732C5" w14:textId="6959D139" w:rsidR="0059461C" w:rsidRPr="004D7DCA" w:rsidRDefault="0059461C">
      <w:pPr>
        <w:rPr>
          <w:rFonts w:asciiTheme="majorBidi" w:hAnsiTheme="majorBidi" w:cstheme="majorBidi"/>
          <w:bCs/>
          <w:u w:color="000000"/>
          <w:lang w:val="en-US"/>
        </w:rPr>
      </w:pPr>
      <w:bookmarkStart w:id="2839" w:name="_Toc111140231"/>
      <w:bookmarkStart w:id="2840" w:name="_Toc111140594"/>
      <w:bookmarkStart w:id="2841" w:name="_Toc111140959"/>
      <w:bookmarkStart w:id="2842" w:name="_Toc111141309"/>
      <w:bookmarkStart w:id="2843" w:name="_Toc111147711"/>
      <w:bookmarkStart w:id="2844" w:name="_Toc111147939"/>
      <w:bookmarkStart w:id="2845" w:name="_Toc111148128"/>
      <w:bookmarkStart w:id="2846" w:name="_Toc111148318"/>
      <w:bookmarkStart w:id="2847" w:name="_Toc111148507"/>
      <w:bookmarkStart w:id="2848" w:name="_Toc111154488"/>
      <w:bookmarkStart w:id="2849" w:name="_Toc111154688"/>
      <w:bookmarkStart w:id="2850" w:name="_Toc111155016"/>
      <w:bookmarkStart w:id="2851" w:name="_Toc111155217"/>
      <w:bookmarkStart w:id="2852" w:name="_Toc111155421"/>
      <w:bookmarkStart w:id="2853" w:name="_Toc111155625"/>
      <w:bookmarkStart w:id="2854" w:name="_Toc111155823"/>
      <w:bookmarkStart w:id="2855" w:name="_Toc111156212"/>
      <w:bookmarkStart w:id="2856" w:name="_Toc111156412"/>
      <w:bookmarkStart w:id="2857" w:name="_Toc111156611"/>
      <w:bookmarkStart w:id="2858" w:name="_Toc111156810"/>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p>
    <w:p w14:paraId="13A8F1AD" w14:textId="5D627E36" w:rsidR="000D1393" w:rsidRPr="00B05464" w:rsidRDefault="000D1393">
      <w:pPr>
        <w:pStyle w:val="Heading1"/>
        <w:rPr>
          <w:rFonts w:eastAsia="Arial"/>
        </w:rPr>
      </w:pPr>
      <w:bookmarkStart w:id="2859" w:name="_Toc115702254"/>
      <w:r w:rsidRPr="004D7DCA">
        <w:t>Chapter 8 Discussion and Conclusion</w:t>
      </w:r>
      <w:bookmarkEnd w:id="2859"/>
    </w:p>
    <w:p w14:paraId="235F4BD2" w14:textId="47FC40C2" w:rsidR="000D1393" w:rsidRPr="004D7DCA" w:rsidRDefault="000D1393">
      <w:pPr>
        <w:pStyle w:val="Heading2"/>
        <w:rPr>
          <w:rFonts w:cs="Times New Roman"/>
        </w:rPr>
      </w:pPr>
      <w:bookmarkStart w:id="2860" w:name="_Toc115702255"/>
      <w:r w:rsidRPr="004D7DCA">
        <w:t>Introduction</w:t>
      </w:r>
      <w:bookmarkEnd w:id="2860"/>
      <w:r w:rsidRPr="004D7DCA">
        <w:rPr>
          <w:rFonts w:cs="Times New Roman"/>
        </w:rPr>
        <w:t xml:space="preserve"> </w:t>
      </w:r>
    </w:p>
    <w:p w14:paraId="2077B3F8" w14:textId="34A84237" w:rsidR="000D1393" w:rsidRPr="004D7DCA" w:rsidRDefault="000D1393" w:rsidP="000D1393">
      <w:pPr>
        <w:pStyle w:val="NormalText"/>
        <w:rPr>
          <w:rFonts w:eastAsia="Arial" w:cs="Times New Roman"/>
          <w:u w:color="000000"/>
          <w:lang w:val="en-US"/>
        </w:rPr>
      </w:pPr>
      <w:r w:rsidRPr="004D7DCA">
        <w:t xml:space="preserve">This chapter begins with a detailed summary of </w:t>
      </w:r>
      <w:r w:rsidR="00F202E0">
        <w:t>C</w:t>
      </w:r>
      <w:r w:rsidRPr="004D7DCA">
        <w:t>hapters 5, 6</w:t>
      </w:r>
      <w:r w:rsidR="001B6459" w:rsidRPr="004D7DCA">
        <w:t>,</w:t>
      </w:r>
      <w:r w:rsidRPr="004D7DCA">
        <w:t xml:space="preserve"> and 7, followed by a discussion o</w:t>
      </w:r>
      <w:r w:rsidR="00F202E0">
        <w:t>f</w:t>
      </w:r>
      <w:r w:rsidRPr="004D7DCA">
        <w:t xml:space="preserve"> the findings of two comparative analyses on the findings from Phase 1 and Phase 3B. The next part of the chapter highlights the contributions of these empirical findings to the broader body of knowledge. It concludes by synthesi</w:t>
      </w:r>
      <w:r w:rsidR="00711A1E">
        <w:t>s</w:t>
      </w:r>
      <w:r w:rsidRPr="004D7DCA">
        <w:t xml:space="preserve">ing the findings and learning from the three phases. These </w:t>
      </w:r>
      <w:r w:rsidR="00F202E0">
        <w:t>insights</w:t>
      </w:r>
      <w:r w:rsidR="00F202E0" w:rsidRPr="004D7DCA">
        <w:t xml:space="preserve"> </w:t>
      </w:r>
      <w:r w:rsidRPr="004D7DCA">
        <w:t xml:space="preserve">form the building blocks of the framework for the foresight ecosystem for the Abu Dhabi </w:t>
      </w:r>
      <w:r w:rsidR="00BC713A">
        <w:t>g</w:t>
      </w:r>
      <w:r w:rsidR="00BC713A" w:rsidRPr="004D7DCA">
        <w:t>overnment</w:t>
      </w:r>
      <w:r w:rsidRPr="004D7DCA">
        <w:t>.</w:t>
      </w:r>
    </w:p>
    <w:p w14:paraId="2B3FF0A2" w14:textId="14B4E514" w:rsidR="000D1393" w:rsidRPr="004D7DCA" w:rsidRDefault="000D1393">
      <w:pPr>
        <w:pStyle w:val="Heading2"/>
      </w:pPr>
      <w:bookmarkStart w:id="2861" w:name="_Toc113435662"/>
      <w:bookmarkStart w:id="2862" w:name="_Toc115702256"/>
      <w:bookmarkEnd w:id="2861"/>
      <w:r w:rsidRPr="004D7DCA">
        <w:t>A Summary of Phase 1 of the Study: Intervention 1</w:t>
      </w:r>
      <w:bookmarkEnd w:id="2862"/>
    </w:p>
    <w:p w14:paraId="4EFF51E4" w14:textId="5DC8A31F" w:rsidR="000D1393" w:rsidRPr="004D7DCA" w:rsidRDefault="000D1393" w:rsidP="000D1393">
      <w:pPr>
        <w:pStyle w:val="NormalText"/>
        <w:rPr>
          <w:rFonts w:eastAsia="Arial"/>
          <w:u w:color="000000"/>
        </w:rPr>
      </w:pPr>
      <w:r w:rsidRPr="004D7DCA">
        <w:rPr>
          <w:u w:color="000000"/>
        </w:rPr>
        <w:t xml:space="preserve">Phase 1 of the study was a detailed examination into the introduction of scenario planning as an early intervention within the Abu Dhabi </w:t>
      </w:r>
      <w:r w:rsidR="00BC713A">
        <w:t>g</w:t>
      </w:r>
      <w:r w:rsidR="00BC713A" w:rsidRPr="004D7DCA">
        <w:t>overnment</w:t>
      </w:r>
      <w:r w:rsidRPr="004D7DCA">
        <w:rPr>
          <w:u w:color="000000"/>
        </w:rPr>
        <w:t xml:space="preserve"> as a nationwide initiative </w:t>
      </w:r>
      <w:r w:rsidR="00F202E0">
        <w:rPr>
          <w:u w:color="000000"/>
        </w:rPr>
        <w:t>(</w:t>
      </w:r>
      <w:r w:rsidRPr="004D7DCA">
        <w:rPr>
          <w:u w:color="000000"/>
        </w:rPr>
        <w:t>Intervention 1</w:t>
      </w:r>
      <w:r w:rsidR="00D6503A">
        <w:rPr>
          <w:u w:color="000000"/>
        </w:rPr>
        <w:t>)</w:t>
      </w:r>
      <w:r w:rsidR="00D6503A" w:rsidRPr="004D7DCA">
        <w:rPr>
          <w:u w:color="000000"/>
        </w:rPr>
        <w:t>.</w:t>
      </w:r>
      <w:r w:rsidR="00D6503A">
        <w:rPr>
          <w:u w:color="000000"/>
        </w:rPr>
        <w:t xml:space="preserve"> </w:t>
      </w:r>
      <w:r w:rsidRPr="004D7DCA">
        <w:rPr>
          <w:u w:color="000000"/>
        </w:rPr>
        <w:t>Phase 1 comprehensively documented the process of every stage of the intervention from the conception of the idea, commissioning of consultants, development of an operations manual for the public sector in Abu Dhabi, and the final stage of piloting scenario development for the Human Resource Sector in the UAE</w:t>
      </w:r>
      <w:r w:rsidR="00D6503A" w:rsidRPr="004D7DCA">
        <w:rPr>
          <w:u w:color="000000"/>
        </w:rPr>
        <w:t>.</w:t>
      </w:r>
      <w:r w:rsidR="00D6503A">
        <w:rPr>
          <w:u w:color="000000"/>
        </w:rPr>
        <w:t xml:space="preserve"> </w:t>
      </w:r>
      <w:r w:rsidRPr="004D7DCA">
        <w:rPr>
          <w:u w:color="000000"/>
        </w:rPr>
        <w:t xml:space="preserve">This section of the chapter provides rich insights into </w:t>
      </w:r>
      <w:r w:rsidR="003B6C98">
        <w:rPr>
          <w:u w:color="000000"/>
        </w:rPr>
        <w:t>the implementation of</w:t>
      </w:r>
      <w:r w:rsidRPr="004D7DCA">
        <w:rPr>
          <w:u w:color="000000"/>
        </w:rPr>
        <w:t xml:space="preserve"> Intervention 1, which sets the context for the research project</w:t>
      </w:r>
      <w:r w:rsidR="00D6503A" w:rsidRPr="004D7DCA">
        <w:rPr>
          <w:u w:color="000000"/>
        </w:rPr>
        <w:t>.</w:t>
      </w:r>
      <w:r w:rsidR="00D6503A">
        <w:rPr>
          <w:u w:color="000000"/>
        </w:rPr>
        <w:t xml:space="preserve"> </w:t>
      </w:r>
      <w:r w:rsidRPr="004D7DCA">
        <w:rPr>
          <w:u w:color="000000"/>
        </w:rPr>
        <w:t>This documentation was supplemented by a series of nine interviews with a select nine individuals who were directly involved in Intervention 1</w:t>
      </w:r>
      <w:r w:rsidR="00D6503A" w:rsidRPr="004D7DCA">
        <w:rPr>
          <w:u w:color="000000"/>
        </w:rPr>
        <w:t>.</w:t>
      </w:r>
      <w:r w:rsidR="00D6503A">
        <w:rPr>
          <w:u w:color="000000"/>
        </w:rPr>
        <w:t xml:space="preserve"> </w:t>
      </w:r>
      <w:r w:rsidRPr="004D7DCA">
        <w:rPr>
          <w:u w:color="000000"/>
        </w:rPr>
        <w:t>The interviews were designed to gain a perspective from three groups of people, namely, the project champions (core team), end</w:t>
      </w:r>
      <w:r w:rsidR="00F202E0">
        <w:rPr>
          <w:u w:color="000000"/>
        </w:rPr>
        <w:t xml:space="preserve"> </w:t>
      </w:r>
      <w:r w:rsidRPr="004D7DCA">
        <w:rPr>
          <w:u w:color="000000"/>
        </w:rPr>
        <w:t>users (planning directors)</w:t>
      </w:r>
      <w:r w:rsidR="001B6459" w:rsidRPr="004D7DCA">
        <w:rPr>
          <w:u w:color="000000"/>
        </w:rPr>
        <w:t>,</w:t>
      </w:r>
      <w:r w:rsidRPr="004D7DCA">
        <w:rPr>
          <w:u w:color="000000"/>
        </w:rPr>
        <w:t xml:space="preserve"> and the trainers (consultants), on the factors influencing the implementation process, lessons learned from the experience, and </w:t>
      </w:r>
      <w:r w:rsidR="00F202E0">
        <w:rPr>
          <w:u w:color="000000"/>
        </w:rPr>
        <w:t xml:space="preserve">to determine whether, </w:t>
      </w:r>
      <w:r w:rsidRPr="004D7DCA">
        <w:rPr>
          <w:u w:color="000000"/>
        </w:rPr>
        <w:t xml:space="preserve">based on that experience, the public administrators desire </w:t>
      </w:r>
      <w:r w:rsidR="00F202E0">
        <w:rPr>
          <w:u w:color="000000"/>
        </w:rPr>
        <w:t>an</w:t>
      </w:r>
      <w:r w:rsidRPr="004D7DCA">
        <w:rPr>
          <w:u w:color="000000"/>
        </w:rPr>
        <w:t xml:space="preserve"> operational manual or guide for scenario planning implementation.</w:t>
      </w:r>
    </w:p>
    <w:p w14:paraId="33F565E8" w14:textId="66832388" w:rsidR="000D1393" w:rsidRPr="004D7DCA" w:rsidRDefault="000D1393" w:rsidP="000D1393">
      <w:pPr>
        <w:pStyle w:val="NormalText"/>
        <w:rPr>
          <w:rFonts w:eastAsia="Arial"/>
          <w:u w:color="000000"/>
        </w:rPr>
      </w:pPr>
      <w:r w:rsidRPr="004D7DCA">
        <w:rPr>
          <w:u w:color="000000"/>
        </w:rPr>
        <w:t xml:space="preserve">The findings from Phase 1 demonstrate the level of leadership determination and commitment </w:t>
      </w:r>
      <w:r w:rsidR="00F202E0">
        <w:rPr>
          <w:u w:color="000000"/>
        </w:rPr>
        <w:t>to</w:t>
      </w:r>
      <w:r w:rsidR="00F202E0" w:rsidRPr="004D7DCA">
        <w:rPr>
          <w:u w:color="000000"/>
        </w:rPr>
        <w:t xml:space="preserve"> </w:t>
      </w:r>
      <w:r w:rsidRPr="004D7DCA">
        <w:rPr>
          <w:u w:color="000000"/>
        </w:rPr>
        <w:t xml:space="preserve">searching for appropriate tools to support public managers </w:t>
      </w:r>
      <w:r w:rsidR="00F202E0">
        <w:rPr>
          <w:u w:color="000000"/>
        </w:rPr>
        <w:t xml:space="preserve">as they </w:t>
      </w:r>
      <w:r w:rsidRPr="004D7DCA">
        <w:rPr>
          <w:u w:color="000000"/>
        </w:rPr>
        <w:t xml:space="preserve">navigate the rapidly changing operating environment in the management of the public sector. The executive committee of the Abu Dhabi </w:t>
      </w:r>
      <w:r w:rsidR="00BC713A">
        <w:t>g</w:t>
      </w:r>
      <w:r w:rsidR="00BC713A" w:rsidRPr="004D7DCA">
        <w:t>overnment</w:t>
      </w:r>
      <w:r w:rsidRPr="004D7DCA">
        <w:rPr>
          <w:u w:color="000000"/>
        </w:rPr>
        <w:t xml:space="preserve"> resolved for governance for accountability, for evidence-based decision making for strategy and policy development process, and for Intervention 1 as the initial effort </w:t>
      </w:r>
      <w:r w:rsidR="00F202E0">
        <w:rPr>
          <w:u w:color="000000"/>
        </w:rPr>
        <w:t>to</w:t>
      </w:r>
      <w:r w:rsidRPr="004D7DCA">
        <w:rPr>
          <w:u w:color="000000"/>
        </w:rPr>
        <w:t xml:space="preserve"> inculcat</w:t>
      </w:r>
      <w:r w:rsidR="00F202E0">
        <w:rPr>
          <w:u w:color="000000"/>
        </w:rPr>
        <w:t>e</w:t>
      </w:r>
      <w:r w:rsidRPr="004D7DCA">
        <w:rPr>
          <w:u w:color="000000"/>
        </w:rPr>
        <w:t xml:space="preserve"> a culture of anticipation </w:t>
      </w:r>
      <w:r w:rsidR="00BB4C96">
        <w:rPr>
          <w:u w:color="000000"/>
        </w:rPr>
        <w:t>while</w:t>
      </w:r>
      <w:r w:rsidR="00BB4C96" w:rsidRPr="004D7DCA">
        <w:rPr>
          <w:u w:color="000000"/>
        </w:rPr>
        <w:t xml:space="preserve"> </w:t>
      </w:r>
      <w:r w:rsidRPr="004D7DCA">
        <w:rPr>
          <w:u w:color="000000"/>
        </w:rPr>
        <w:t xml:space="preserve">widening and deepening the thinking </w:t>
      </w:r>
      <w:r w:rsidR="00BB4C96">
        <w:rPr>
          <w:u w:color="000000"/>
        </w:rPr>
        <w:t xml:space="preserve">on </w:t>
      </w:r>
      <w:r w:rsidRPr="004D7DCA">
        <w:rPr>
          <w:u w:color="000000"/>
        </w:rPr>
        <w:t>alternative, possible futures</w:t>
      </w:r>
      <w:r w:rsidR="00D6503A" w:rsidRPr="004D7DCA">
        <w:rPr>
          <w:u w:color="000000"/>
        </w:rPr>
        <w:t>.</w:t>
      </w:r>
      <w:r w:rsidR="00D6503A">
        <w:rPr>
          <w:u w:color="000000"/>
        </w:rPr>
        <w:t xml:space="preserve"> </w:t>
      </w:r>
    </w:p>
    <w:p w14:paraId="68533318" w14:textId="5B52303F" w:rsidR="000D1393" w:rsidRPr="004D7DCA" w:rsidRDefault="000D1393" w:rsidP="000D1393">
      <w:pPr>
        <w:pStyle w:val="NormalText"/>
        <w:rPr>
          <w:rFonts w:eastAsia="Arial"/>
          <w:u w:color="000000"/>
        </w:rPr>
      </w:pPr>
      <w:r w:rsidRPr="004D7DCA">
        <w:rPr>
          <w:u w:color="000000"/>
        </w:rPr>
        <w:t>The series of interviews successfully compiled the</w:t>
      </w:r>
      <w:r w:rsidR="00463FAD" w:rsidRPr="004D7DCA">
        <w:rPr>
          <w:u w:color="000000"/>
        </w:rPr>
        <w:t xml:space="preserve"> </w:t>
      </w:r>
      <w:r w:rsidRPr="004D7DCA">
        <w:rPr>
          <w:u w:color="000000"/>
        </w:rPr>
        <w:t>knowledge, experience</w:t>
      </w:r>
      <w:r w:rsidR="001B6459" w:rsidRPr="004D7DCA">
        <w:rPr>
          <w:u w:color="000000"/>
        </w:rPr>
        <w:t>,</w:t>
      </w:r>
      <w:r w:rsidRPr="004D7DCA">
        <w:rPr>
          <w:u w:color="000000"/>
        </w:rPr>
        <w:t xml:space="preserve"> and lessons learned from Intervention 1</w:t>
      </w:r>
      <w:r w:rsidR="00D6503A" w:rsidRPr="004D7DCA">
        <w:rPr>
          <w:u w:color="000000"/>
        </w:rPr>
        <w:t>.</w:t>
      </w:r>
      <w:r w:rsidR="00D6503A">
        <w:rPr>
          <w:u w:color="000000"/>
        </w:rPr>
        <w:t xml:space="preserve"> </w:t>
      </w:r>
      <w:r w:rsidRPr="004D7DCA">
        <w:rPr>
          <w:u w:color="000000"/>
        </w:rPr>
        <w:t>The inputs from the interviews generated a list of factors influencing scenario planning implementation with four main themes</w:t>
      </w:r>
      <w:r w:rsidR="00F202E0">
        <w:rPr>
          <w:u w:color="000000"/>
        </w:rPr>
        <w:t>:</w:t>
      </w:r>
      <w:r w:rsidRPr="004D7DCA">
        <w:rPr>
          <w:u w:color="000000"/>
        </w:rPr>
        <w:t xml:space="preserve"> </w:t>
      </w:r>
      <w:r w:rsidR="002133F9">
        <w:rPr>
          <w:u w:color="000000"/>
        </w:rPr>
        <w:t>1)</w:t>
      </w:r>
      <w:r w:rsidRPr="004D7DCA">
        <w:rPr>
          <w:u w:color="000000"/>
        </w:rPr>
        <w:t xml:space="preserve">leadership commitment and support, stakeholder engagement and buy-in, </w:t>
      </w:r>
      <w:r w:rsidR="002133F9">
        <w:rPr>
          <w:u w:color="000000"/>
        </w:rPr>
        <w:t>2)</w:t>
      </w:r>
      <w:r w:rsidR="00727ED7">
        <w:rPr>
          <w:u w:color="000000"/>
        </w:rPr>
        <w:t>instil</w:t>
      </w:r>
      <w:r w:rsidR="002133F9">
        <w:rPr>
          <w:u w:color="000000"/>
        </w:rPr>
        <w:t xml:space="preserve"> scenario planning culture withing government. 3) Capacity and </w:t>
      </w:r>
      <w:r w:rsidRPr="004D7DCA">
        <w:rPr>
          <w:u w:color="000000"/>
        </w:rPr>
        <w:t>the development of capacities and competencies required for scenario planning</w:t>
      </w:r>
      <w:r w:rsidR="002133F9">
        <w:rPr>
          <w:u w:color="000000"/>
        </w:rPr>
        <w:t xml:space="preserve"> and finally 4) scenario planning potential</w:t>
      </w:r>
      <w:r w:rsidR="00D6503A" w:rsidRPr="004D7DCA">
        <w:rPr>
          <w:u w:color="000000"/>
        </w:rPr>
        <w:t>.</w:t>
      </w:r>
      <w:r w:rsidR="00D6503A">
        <w:rPr>
          <w:u w:color="000000"/>
        </w:rPr>
        <w:t xml:space="preserve"> </w:t>
      </w:r>
      <w:r w:rsidRPr="004D7DCA">
        <w:rPr>
          <w:u w:color="000000"/>
        </w:rPr>
        <w:lastRenderedPageBreak/>
        <w:t>The findings reveal that public administrators had a good grasp and understanding of the theories, frameworks</w:t>
      </w:r>
      <w:r w:rsidR="001B6459" w:rsidRPr="004D7DCA">
        <w:rPr>
          <w:u w:color="000000"/>
        </w:rPr>
        <w:t>,</w:t>
      </w:r>
      <w:r w:rsidRPr="004D7DCA">
        <w:rPr>
          <w:u w:color="000000"/>
        </w:rPr>
        <w:t xml:space="preserve"> and the reasons why scenario planning was useful and had the opportunity to participate in workshops led and facilitated by consultants; from that experience, they now </w:t>
      </w:r>
      <w:r w:rsidR="00D31229">
        <w:rPr>
          <w:u w:color="000000"/>
        </w:rPr>
        <w:t>understood</w:t>
      </w:r>
      <w:r w:rsidR="00F202E0" w:rsidRPr="004D7DCA">
        <w:rPr>
          <w:u w:color="000000"/>
        </w:rPr>
        <w:t xml:space="preserve"> </w:t>
      </w:r>
      <w:r w:rsidRPr="004D7DCA">
        <w:rPr>
          <w:u w:color="000000"/>
        </w:rPr>
        <w:t>the skill</w:t>
      </w:r>
      <w:r w:rsidR="00F202E0">
        <w:rPr>
          <w:u w:color="000000"/>
        </w:rPr>
        <w:t xml:space="preserve"> </w:t>
      </w:r>
      <w:r w:rsidRPr="004D7DCA">
        <w:rPr>
          <w:u w:color="000000"/>
        </w:rPr>
        <w:t xml:space="preserve">sets and expertise required to do the actual work required for scenario planning implementation. </w:t>
      </w:r>
    </w:p>
    <w:p w14:paraId="48E9DC1B" w14:textId="035129B1" w:rsidR="000D1393" w:rsidRPr="004D7DCA" w:rsidRDefault="000D1393" w:rsidP="000D1393">
      <w:pPr>
        <w:pStyle w:val="NormalText"/>
        <w:rPr>
          <w:rFonts w:eastAsia="Arial"/>
          <w:u w:color="000000"/>
        </w:rPr>
      </w:pPr>
      <w:r w:rsidRPr="004D7DCA">
        <w:rPr>
          <w:u w:color="000000"/>
        </w:rPr>
        <w:t xml:space="preserve">Overall, Intervention 1 has </w:t>
      </w:r>
      <w:r w:rsidR="00F202E0">
        <w:rPr>
          <w:u w:color="000000"/>
        </w:rPr>
        <w:t>laid</w:t>
      </w:r>
      <w:r w:rsidR="00F202E0" w:rsidRPr="004D7DCA">
        <w:rPr>
          <w:u w:color="000000"/>
        </w:rPr>
        <w:t xml:space="preserve"> </w:t>
      </w:r>
      <w:r w:rsidRPr="004D7DCA">
        <w:rPr>
          <w:u w:color="000000"/>
        </w:rPr>
        <w:t xml:space="preserve">the foundation for introducing frameworks and approaches </w:t>
      </w:r>
      <w:r w:rsidR="00F202E0">
        <w:rPr>
          <w:u w:color="000000"/>
        </w:rPr>
        <w:t>to improve the</w:t>
      </w:r>
      <w:r w:rsidRPr="004D7DCA">
        <w:rPr>
          <w:u w:color="000000"/>
        </w:rPr>
        <w:t xml:space="preserve"> policy and strategy development process</w:t>
      </w:r>
      <w:r w:rsidR="00D6503A" w:rsidRPr="004D7DCA">
        <w:rPr>
          <w:u w:color="000000"/>
        </w:rPr>
        <w:t>.</w:t>
      </w:r>
      <w:r w:rsidR="00D6503A">
        <w:rPr>
          <w:u w:color="000000"/>
        </w:rPr>
        <w:t xml:space="preserve"> </w:t>
      </w:r>
      <w:r w:rsidRPr="004D7DCA">
        <w:rPr>
          <w:u w:color="000000"/>
        </w:rPr>
        <w:t>Intervention 1 can be said to be successful if senior executives continue to push for evidence-based policies and governance for accountability at all levels</w:t>
      </w:r>
      <w:r w:rsidR="00DB0D6A">
        <w:rPr>
          <w:u w:color="000000"/>
        </w:rPr>
        <w:t>;</w:t>
      </w:r>
      <w:r w:rsidRPr="004D7DCA">
        <w:rPr>
          <w:u w:color="000000"/>
        </w:rPr>
        <w:t xml:space="preserve"> </w:t>
      </w:r>
      <w:r w:rsidR="00DB0D6A">
        <w:rPr>
          <w:u w:color="000000"/>
        </w:rPr>
        <w:t>if</w:t>
      </w:r>
      <w:r w:rsidR="00DB0D6A" w:rsidRPr="004D7DCA">
        <w:rPr>
          <w:u w:color="000000"/>
        </w:rPr>
        <w:t xml:space="preserve"> </w:t>
      </w:r>
      <w:r w:rsidRPr="004D7DCA">
        <w:rPr>
          <w:u w:color="000000"/>
        </w:rPr>
        <w:t xml:space="preserve">there was buy-in for </w:t>
      </w:r>
      <w:r w:rsidR="006228FF">
        <w:rPr>
          <w:u w:color="000000"/>
        </w:rPr>
        <w:t>adopting</w:t>
      </w:r>
      <w:r w:rsidRPr="004D7DCA">
        <w:rPr>
          <w:u w:color="000000"/>
        </w:rPr>
        <w:t xml:space="preserve"> different management and strategy development practices</w:t>
      </w:r>
      <w:r w:rsidR="006228FF">
        <w:rPr>
          <w:u w:color="000000"/>
        </w:rPr>
        <w:t>,</w:t>
      </w:r>
      <w:r w:rsidRPr="004D7DCA">
        <w:rPr>
          <w:u w:color="000000"/>
        </w:rPr>
        <w:t xml:space="preserve"> such as scenario planning</w:t>
      </w:r>
      <w:r w:rsidR="006228FF">
        <w:rPr>
          <w:u w:color="000000"/>
        </w:rPr>
        <w:t>,</w:t>
      </w:r>
      <w:r w:rsidRPr="004D7DCA">
        <w:rPr>
          <w:u w:color="000000"/>
        </w:rPr>
        <w:t xml:space="preserve"> in the planning process</w:t>
      </w:r>
      <w:r w:rsidR="006228FF">
        <w:rPr>
          <w:u w:color="000000"/>
        </w:rPr>
        <w:t>;</w:t>
      </w:r>
      <w:r w:rsidRPr="004D7DCA">
        <w:rPr>
          <w:u w:color="000000"/>
        </w:rPr>
        <w:t xml:space="preserve"> if decision making were enhanced following the rigorous step-by-step process</w:t>
      </w:r>
      <w:r w:rsidR="006228FF">
        <w:rPr>
          <w:u w:color="000000"/>
        </w:rPr>
        <w:t>;</w:t>
      </w:r>
      <w:r w:rsidR="006228FF" w:rsidRPr="004D7DCA">
        <w:rPr>
          <w:u w:color="000000"/>
        </w:rPr>
        <w:t xml:space="preserve"> </w:t>
      </w:r>
      <w:r w:rsidRPr="004D7DCA">
        <w:rPr>
          <w:u w:color="000000"/>
        </w:rPr>
        <w:t>and if public administrators would change their ways of thinking about the future</w:t>
      </w:r>
      <w:r w:rsidR="007C23D8">
        <w:rPr>
          <w:u w:color="000000"/>
        </w:rPr>
        <w:t xml:space="preserve"> to acknowledge</w:t>
      </w:r>
      <w:r w:rsidRPr="004D7DCA">
        <w:rPr>
          <w:u w:color="000000"/>
        </w:rPr>
        <w:t xml:space="preserve"> that there are alternatives futures that might play out.</w:t>
      </w:r>
    </w:p>
    <w:p w14:paraId="7D92BC00" w14:textId="78E0D7FA" w:rsidR="000D1393" w:rsidRPr="004D7DCA" w:rsidRDefault="000D1393">
      <w:pPr>
        <w:pStyle w:val="Heading2"/>
      </w:pPr>
      <w:bookmarkStart w:id="2863" w:name="_Toc115702257"/>
      <w:r w:rsidRPr="004D7DCA">
        <w:t>A Summary of Phase 2: An Elicitation of Expert Opinion</w:t>
      </w:r>
      <w:bookmarkEnd w:id="2863"/>
    </w:p>
    <w:p w14:paraId="014339B3" w14:textId="4718CE2F" w:rsidR="000D1393" w:rsidRPr="004D7DCA" w:rsidRDefault="000D1393" w:rsidP="00094910">
      <w:pPr>
        <w:pStyle w:val="NormalText"/>
        <w:rPr>
          <w:rFonts w:eastAsia="Arial"/>
          <w:u w:color="000000"/>
        </w:rPr>
      </w:pPr>
      <w:r w:rsidRPr="004D7DCA">
        <w:rPr>
          <w:u w:color="000000"/>
        </w:rPr>
        <w:t xml:space="preserve">Phase 2 of the study elicited expert opinion on some of the key factors of good practice for scenario planning implementation as a reference point or guide for the Abu Dhabi </w:t>
      </w:r>
      <w:r w:rsidR="00BC713A">
        <w:t>g</w:t>
      </w:r>
      <w:r w:rsidR="00BC713A" w:rsidRPr="004D7DCA">
        <w:t>overnment</w:t>
      </w:r>
      <w:r w:rsidRPr="004D7DCA">
        <w:rPr>
          <w:u w:color="000000"/>
        </w:rPr>
        <w:t>. A series of interviews w</w:t>
      </w:r>
      <w:r w:rsidR="001B6459" w:rsidRPr="004D7DCA">
        <w:rPr>
          <w:u w:color="000000"/>
        </w:rPr>
        <w:t>ere</w:t>
      </w:r>
      <w:r w:rsidRPr="004D7DCA">
        <w:rPr>
          <w:u w:color="000000"/>
        </w:rPr>
        <w:t xml:space="preserve"> conducted with six experts over </w:t>
      </w:r>
      <w:r w:rsidR="001B6459" w:rsidRPr="004D7DCA">
        <w:rPr>
          <w:u w:color="000000"/>
        </w:rPr>
        <w:t>seven months</w:t>
      </w:r>
      <w:r w:rsidRPr="004D7DCA">
        <w:rPr>
          <w:u w:color="000000"/>
        </w:rPr>
        <w:t xml:space="preserve"> between June 2018 and January 2019</w:t>
      </w:r>
      <w:r w:rsidR="00D6503A" w:rsidRPr="004D7DCA">
        <w:rPr>
          <w:u w:color="000000"/>
        </w:rPr>
        <w:t>.</w:t>
      </w:r>
      <w:r w:rsidR="00D6503A">
        <w:rPr>
          <w:u w:color="000000"/>
        </w:rPr>
        <w:t xml:space="preserve"> </w:t>
      </w:r>
      <w:r w:rsidRPr="004D7DCA">
        <w:rPr>
          <w:u w:color="000000"/>
        </w:rPr>
        <w:t xml:space="preserve">The interviews intended to encourage a conversation about scenario planning on what they have learned from their years of practice, how the practice has evolved, their experience with things that </w:t>
      </w:r>
      <w:r w:rsidR="00C21F81">
        <w:rPr>
          <w:u w:color="000000"/>
        </w:rPr>
        <w:t xml:space="preserve">did and did not </w:t>
      </w:r>
      <w:r w:rsidRPr="004D7DCA">
        <w:rPr>
          <w:u w:color="000000"/>
        </w:rPr>
        <w:t>work well</w:t>
      </w:r>
      <w:r w:rsidR="00C21F81">
        <w:rPr>
          <w:u w:color="000000"/>
        </w:rPr>
        <w:t>. The questions were aimed at identifying</w:t>
      </w:r>
      <w:r w:rsidRPr="004D7DCA">
        <w:rPr>
          <w:u w:color="000000"/>
        </w:rPr>
        <w:t xml:space="preserve"> the recommended methodologies, what to avoid, and their recommendations on how implementation can be </w:t>
      </w:r>
      <w:r w:rsidR="00C21F81">
        <w:rPr>
          <w:u w:color="000000"/>
        </w:rPr>
        <w:t>improved or enhanced</w:t>
      </w:r>
      <w:r w:rsidRPr="004D7DCA">
        <w:rPr>
          <w:u w:color="000000"/>
        </w:rPr>
        <w:t xml:space="preserve"> to provide a better experience for decision makers/users. The feedback and inputs from the experts were collated, clustered</w:t>
      </w:r>
      <w:r w:rsidR="001B6459" w:rsidRPr="004D7DCA">
        <w:rPr>
          <w:u w:color="000000"/>
        </w:rPr>
        <w:t>,</w:t>
      </w:r>
      <w:r w:rsidRPr="004D7DCA">
        <w:rPr>
          <w:u w:color="000000"/>
        </w:rPr>
        <w:t xml:space="preserve"> and thematically </w:t>
      </w:r>
      <w:r w:rsidR="00B246F5" w:rsidRPr="004D7DCA">
        <w:rPr>
          <w:u w:color="000000"/>
        </w:rPr>
        <w:t>analysed</w:t>
      </w:r>
      <w:r w:rsidRPr="004D7DCA">
        <w:rPr>
          <w:u w:color="000000"/>
        </w:rPr>
        <w:t>.</w:t>
      </w:r>
    </w:p>
    <w:p w14:paraId="0B093882" w14:textId="38D2D7E8" w:rsidR="000D1393" w:rsidRPr="004D7DCA" w:rsidRDefault="000D1393" w:rsidP="00094910">
      <w:pPr>
        <w:pStyle w:val="NormalText"/>
        <w:rPr>
          <w:rFonts w:eastAsia="Arial"/>
          <w:u w:color="000000"/>
        </w:rPr>
      </w:pPr>
      <w:r w:rsidRPr="004D7DCA">
        <w:rPr>
          <w:u w:color="000000"/>
        </w:rPr>
        <w:t>The experts defined scenarios as stories about the future and they went on to describ</w:t>
      </w:r>
      <w:r w:rsidR="001B6459" w:rsidRPr="004D7DCA">
        <w:rPr>
          <w:u w:color="000000"/>
        </w:rPr>
        <w:t>e</w:t>
      </w:r>
      <w:r w:rsidRPr="004D7DCA">
        <w:rPr>
          <w:u w:color="000000"/>
        </w:rPr>
        <w:t xml:space="preserve"> how the approach can be used and why it can </w:t>
      </w:r>
      <w:r w:rsidR="001B6459" w:rsidRPr="004D7DCA">
        <w:rPr>
          <w:u w:color="000000"/>
        </w:rPr>
        <w:t>help think</w:t>
      </w:r>
      <w:r w:rsidRPr="004D7DCA">
        <w:rPr>
          <w:u w:color="000000"/>
        </w:rPr>
        <w:t xml:space="preserve"> about the future</w:t>
      </w:r>
      <w:r w:rsidR="00D6503A" w:rsidRPr="004D7DCA">
        <w:rPr>
          <w:u w:color="000000"/>
        </w:rPr>
        <w:t>.</w:t>
      </w:r>
      <w:r w:rsidR="00D6503A">
        <w:rPr>
          <w:u w:color="000000"/>
        </w:rPr>
        <w:t xml:space="preserve"> </w:t>
      </w:r>
      <w:r w:rsidRPr="004D7DCA">
        <w:rPr>
          <w:u w:color="000000"/>
        </w:rPr>
        <w:t>Scenarios can be used to challenge pre-conceived ideas about how the future unfolds, and the dominant assumptions about the future</w:t>
      </w:r>
      <w:r w:rsidR="00D6503A" w:rsidRPr="004D7DCA">
        <w:rPr>
          <w:u w:color="000000"/>
        </w:rPr>
        <w:t>.</w:t>
      </w:r>
      <w:r w:rsidR="00D6503A">
        <w:rPr>
          <w:u w:color="000000"/>
        </w:rPr>
        <w:t xml:space="preserve"> </w:t>
      </w:r>
      <w:r w:rsidRPr="004D7DCA">
        <w:rPr>
          <w:u w:color="000000"/>
        </w:rPr>
        <w:t>Scenarios can be used as change management tools</w:t>
      </w:r>
      <w:r w:rsidR="00C21F81">
        <w:rPr>
          <w:u w:color="000000"/>
        </w:rPr>
        <w:t>,</w:t>
      </w:r>
      <w:r w:rsidRPr="004D7DCA">
        <w:rPr>
          <w:u w:color="000000"/>
        </w:rPr>
        <w:t xml:space="preserve"> as a way to sensiti</w:t>
      </w:r>
      <w:r w:rsidR="00711A1E">
        <w:rPr>
          <w:u w:color="000000"/>
        </w:rPr>
        <w:t>s</w:t>
      </w:r>
      <w:r w:rsidRPr="004D7DCA">
        <w:rPr>
          <w:u w:color="000000"/>
        </w:rPr>
        <w:t xml:space="preserve">e the process to indicators of change and to the unpredictability and volatility of the future, and </w:t>
      </w:r>
      <w:r w:rsidR="001B6459" w:rsidRPr="004D7DCA">
        <w:rPr>
          <w:u w:color="000000"/>
        </w:rPr>
        <w:t xml:space="preserve">as </w:t>
      </w:r>
      <w:r w:rsidRPr="004D7DCA">
        <w:rPr>
          <w:u w:color="000000"/>
        </w:rPr>
        <w:t>a way of challenging</w:t>
      </w:r>
      <w:r w:rsidR="00D31229">
        <w:rPr>
          <w:u w:color="000000"/>
        </w:rPr>
        <w:t xml:space="preserve"> long- held ideas</w:t>
      </w:r>
      <w:r w:rsidRPr="004D7DCA">
        <w:rPr>
          <w:u w:color="000000"/>
        </w:rPr>
        <w:t>.</w:t>
      </w:r>
    </w:p>
    <w:p w14:paraId="7BC99AB5" w14:textId="5839BF7C" w:rsidR="000D1393" w:rsidRPr="004D7DCA" w:rsidRDefault="000D1393" w:rsidP="00094910">
      <w:pPr>
        <w:pStyle w:val="NormalText"/>
        <w:rPr>
          <w:rFonts w:eastAsia="Arial"/>
          <w:u w:color="000000"/>
        </w:rPr>
      </w:pPr>
      <w:r w:rsidRPr="004D7DCA">
        <w:rPr>
          <w:u w:color="000000"/>
        </w:rPr>
        <w:t>An overview of scenario planning methodology was mapped out based on the expert input. While each ha</w:t>
      </w:r>
      <w:r w:rsidR="001B6459" w:rsidRPr="004D7DCA">
        <w:rPr>
          <w:u w:color="000000"/>
        </w:rPr>
        <w:t>s</w:t>
      </w:r>
      <w:r w:rsidRPr="004D7DCA">
        <w:rPr>
          <w:u w:color="000000"/>
        </w:rPr>
        <w:t xml:space="preserve"> preferences </w:t>
      </w:r>
      <w:r w:rsidR="009E621C">
        <w:rPr>
          <w:u w:color="000000"/>
        </w:rPr>
        <w:t>for</w:t>
      </w:r>
      <w:r w:rsidR="009E621C" w:rsidRPr="004D7DCA">
        <w:rPr>
          <w:u w:color="000000"/>
        </w:rPr>
        <w:t xml:space="preserve"> </w:t>
      </w:r>
      <w:r w:rsidRPr="004D7DCA">
        <w:rPr>
          <w:u w:color="000000"/>
        </w:rPr>
        <w:t xml:space="preserve">the tools for different stages of the process, the underlying principles were similar to the widely accepted and practiced scenario planning process. </w:t>
      </w:r>
    </w:p>
    <w:p w14:paraId="0041020A" w14:textId="74B2C341" w:rsidR="000D1393" w:rsidRPr="004D7DCA" w:rsidRDefault="000D1393" w:rsidP="00094910">
      <w:pPr>
        <w:pStyle w:val="NormalText"/>
        <w:rPr>
          <w:rFonts w:eastAsia="Arial"/>
          <w:u w:color="000000"/>
        </w:rPr>
      </w:pPr>
      <w:r w:rsidRPr="004D7DCA">
        <w:rPr>
          <w:u w:color="000000"/>
        </w:rPr>
        <w:t xml:space="preserve">The experts agreed that getting engagement and buy-in to scenario planning </w:t>
      </w:r>
      <w:r w:rsidR="009E621C">
        <w:rPr>
          <w:u w:color="000000"/>
        </w:rPr>
        <w:t>is</w:t>
      </w:r>
      <w:r w:rsidR="009E621C" w:rsidRPr="004D7DCA">
        <w:rPr>
          <w:u w:color="000000"/>
        </w:rPr>
        <w:t xml:space="preserve"> </w:t>
      </w:r>
      <w:r w:rsidRPr="004D7DCA">
        <w:rPr>
          <w:u w:color="000000"/>
        </w:rPr>
        <w:t xml:space="preserve">the </w:t>
      </w:r>
      <w:r w:rsidR="009E621C">
        <w:rPr>
          <w:u w:color="000000"/>
        </w:rPr>
        <w:t>most important</w:t>
      </w:r>
      <w:r w:rsidRPr="004D7DCA">
        <w:rPr>
          <w:u w:color="000000"/>
        </w:rPr>
        <w:t xml:space="preserve"> factor influencing implementation</w:t>
      </w:r>
      <w:r w:rsidR="009E621C">
        <w:rPr>
          <w:u w:color="000000"/>
        </w:rPr>
        <w:t>,</w:t>
      </w:r>
      <w:r w:rsidRPr="004D7DCA">
        <w:rPr>
          <w:u w:color="000000"/>
        </w:rPr>
        <w:t xml:space="preserve"> and </w:t>
      </w:r>
      <w:r w:rsidR="009E621C">
        <w:rPr>
          <w:u w:color="000000"/>
        </w:rPr>
        <w:t xml:space="preserve">that </w:t>
      </w:r>
      <w:r w:rsidRPr="004D7DCA">
        <w:rPr>
          <w:u w:color="000000"/>
        </w:rPr>
        <w:t xml:space="preserve">this </w:t>
      </w:r>
      <w:r w:rsidR="009E621C">
        <w:rPr>
          <w:u w:color="000000"/>
        </w:rPr>
        <w:t xml:space="preserve">factor </w:t>
      </w:r>
      <w:r w:rsidRPr="004D7DCA">
        <w:rPr>
          <w:u w:color="000000"/>
        </w:rPr>
        <w:t>facilitate</w:t>
      </w:r>
      <w:r w:rsidR="009E621C">
        <w:rPr>
          <w:u w:color="000000"/>
        </w:rPr>
        <w:t>s</w:t>
      </w:r>
      <w:r w:rsidRPr="004D7DCA">
        <w:rPr>
          <w:u w:color="000000"/>
        </w:rPr>
        <w:t xml:space="preserve"> and enable</w:t>
      </w:r>
      <w:r w:rsidR="009E621C">
        <w:rPr>
          <w:u w:color="000000"/>
        </w:rPr>
        <w:t>s</w:t>
      </w:r>
      <w:r w:rsidRPr="004D7DCA">
        <w:rPr>
          <w:u w:color="000000"/>
        </w:rPr>
        <w:t xml:space="preserve"> four other factors influencing scenario planning implementation, namely:</w:t>
      </w:r>
    </w:p>
    <w:p w14:paraId="3884318A" w14:textId="7CF9539D" w:rsidR="000D1393" w:rsidRPr="004D7DCA" w:rsidRDefault="000D1393" w:rsidP="00094910">
      <w:pPr>
        <w:pStyle w:val="NormalText"/>
        <w:rPr>
          <w:u w:color="000000"/>
        </w:rPr>
      </w:pPr>
      <w:r w:rsidRPr="004D7DCA">
        <w:rPr>
          <w:u w:color="000000"/>
        </w:rPr>
        <w:lastRenderedPageBreak/>
        <w:t xml:space="preserve">Leaders </w:t>
      </w:r>
      <w:r w:rsidR="009E621C">
        <w:rPr>
          <w:u w:color="000000"/>
        </w:rPr>
        <w:t xml:space="preserve">(i) </w:t>
      </w:r>
      <w:r w:rsidRPr="004D7DCA">
        <w:rPr>
          <w:u w:color="000000"/>
        </w:rPr>
        <w:t>hav</w:t>
      </w:r>
      <w:r w:rsidR="001B6459" w:rsidRPr="004D7DCA">
        <w:rPr>
          <w:u w:color="000000"/>
        </w:rPr>
        <w:t>e</w:t>
      </w:r>
      <w:r w:rsidRPr="004D7DCA">
        <w:rPr>
          <w:u w:color="000000"/>
        </w:rPr>
        <w:t xml:space="preserve"> an acute sense of urgency and awareness of the impacts and implications of environmental factors, </w:t>
      </w:r>
      <w:r w:rsidR="009E621C">
        <w:rPr>
          <w:u w:color="000000"/>
        </w:rPr>
        <w:t xml:space="preserve">(ii) </w:t>
      </w:r>
      <w:r w:rsidRPr="004D7DCA">
        <w:rPr>
          <w:u w:color="000000"/>
        </w:rPr>
        <w:t xml:space="preserve">understand the context within which the </w:t>
      </w:r>
      <w:r w:rsidR="00BC713A">
        <w:t>g</w:t>
      </w:r>
      <w:r w:rsidR="00BC713A" w:rsidRPr="004D7DCA">
        <w:t>overnment</w:t>
      </w:r>
      <w:r w:rsidRPr="004D7DCA">
        <w:rPr>
          <w:u w:color="000000"/>
        </w:rPr>
        <w:t xml:space="preserve"> operates</w:t>
      </w:r>
      <w:r w:rsidR="009E621C">
        <w:rPr>
          <w:u w:color="000000"/>
        </w:rPr>
        <w:t>, and (iii)</w:t>
      </w:r>
      <w:r w:rsidRPr="004D7DCA">
        <w:rPr>
          <w:u w:color="000000"/>
        </w:rPr>
        <w:t xml:space="preserve"> </w:t>
      </w:r>
      <w:r w:rsidR="009E621C">
        <w:rPr>
          <w:u w:color="000000"/>
        </w:rPr>
        <w:t>have</w:t>
      </w:r>
      <w:r w:rsidR="009E621C" w:rsidRPr="004D7DCA">
        <w:rPr>
          <w:u w:color="000000"/>
        </w:rPr>
        <w:t xml:space="preserve"> </w:t>
      </w:r>
      <w:r w:rsidRPr="004D7DCA">
        <w:rPr>
          <w:u w:color="000000"/>
        </w:rPr>
        <w:t xml:space="preserve">an appreciation for the value of scenario planning for strategy development and </w:t>
      </w:r>
      <w:r w:rsidR="00094910" w:rsidRPr="004D7DCA">
        <w:rPr>
          <w:u w:color="000000"/>
        </w:rPr>
        <w:t>decision making, which enable</w:t>
      </w:r>
      <w:r w:rsidR="009E621C">
        <w:rPr>
          <w:u w:color="000000"/>
        </w:rPr>
        <w:t>s</w:t>
      </w:r>
      <w:r w:rsidR="00094910" w:rsidRPr="004D7DCA">
        <w:rPr>
          <w:u w:color="000000"/>
        </w:rPr>
        <w:t xml:space="preserve"> t</w:t>
      </w:r>
      <w:r w:rsidRPr="004D7DCA">
        <w:rPr>
          <w:u w:color="000000"/>
        </w:rPr>
        <w:t xml:space="preserve">he development of </w:t>
      </w:r>
      <w:r w:rsidR="009E621C">
        <w:rPr>
          <w:u w:color="000000"/>
        </w:rPr>
        <w:t xml:space="preserve">the necessary </w:t>
      </w:r>
      <w:r w:rsidRPr="004D7DCA">
        <w:rPr>
          <w:u w:color="000000"/>
        </w:rPr>
        <w:t xml:space="preserve">mindset </w:t>
      </w:r>
      <w:r w:rsidR="009E621C">
        <w:rPr>
          <w:u w:color="000000"/>
        </w:rPr>
        <w:t xml:space="preserve">among </w:t>
      </w:r>
      <w:r w:rsidRPr="004D7DCA">
        <w:rPr>
          <w:u w:color="000000"/>
        </w:rPr>
        <w:t>leaders that was necessary to facilitate the (i</w:t>
      </w:r>
      <w:r w:rsidR="009E621C">
        <w:rPr>
          <w:u w:color="000000"/>
        </w:rPr>
        <w:t>v</w:t>
      </w:r>
      <w:r w:rsidRPr="004D7DCA">
        <w:rPr>
          <w:u w:color="000000"/>
        </w:rPr>
        <w:t>) understanding of the relevance of scenarios for decisions in specific contexts.</w:t>
      </w:r>
    </w:p>
    <w:p w14:paraId="426D43BD" w14:textId="0162D803" w:rsidR="000D1393" w:rsidRPr="004D7DCA" w:rsidRDefault="009E621C" w:rsidP="00094910">
      <w:pPr>
        <w:pStyle w:val="NormalText"/>
        <w:rPr>
          <w:u w:color="000000"/>
        </w:rPr>
      </w:pPr>
      <w:r>
        <w:rPr>
          <w:u w:color="000000"/>
        </w:rPr>
        <w:t xml:space="preserve">Experts agreed that adoption of scenario planning was </w:t>
      </w:r>
      <w:r w:rsidR="00B246F5">
        <w:rPr>
          <w:u w:color="000000"/>
        </w:rPr>
        <w:t>favoured</w:t>
      </w:r>
      <w:r>
        <w:rPr>
          <w:u w:color="000000"/>
        </w:rPr>
        <w:t xml:space="preserve"> by m</w:t>
      </w:r>
      <w:r w:rsidR="00094910" w:rsidRPr="004D7DCA">
        <w:rPr>
          <w:u w:color="000000"/>
        </w:rPr>
        <w:t>ind-sets</w:t>
      </w:r>
      <w:r w:rsidR="000D1393" w:rsidRPr="004D7DCA">
        <w:rPr>
          <w:u w:color="000000"/>
        </w:rPr>
        <w:t xml:space="preserve"> that were</w:t>
      </w:r>
      <w:r>
        <w:rPr>
          <w:u w:color="000000"/>
        </w:rPr>
        <w:t>:</w:t>
      </w:r>
    </w:p>
    <w:p w14:paraId="74CC83DF" w14:textId="402FD78C" w:rsidR="000D1393" w:rsidRPr="004D7DCA" w:rsidRDefault="000D1393">
      <w:pPr>
        <w:pStyle w:val="NormalText"/>
        <w:numPr>
          <w:ilvl w:val="0"/>
          <w:numId w:val="85"/>
        </w:numPr>
        <w:ind w:left="567" w:hanging="283"/>
        <w:rPr>
          <w:u w:color="000000"/>
        </w:rPr>
      </w:pPr>
      <w:r w:rsidRPr="004D7DCA">
        <w:rPr>
          <w:u w:color="000000"/>
        </w:rPr>
        <w:t>Open to new ideas, open to listen</w:t>
      </w:r>
      <w:r w:rsidR="001B6459" w:rsidRPr="004D7DCA">
        <w:rPr>
          <w:u w:color="000000"/>
        </w:rPr>
        <w:t>ing</w:t>
      </w:r>
      <w:r w:rsidRPr="004D7DCA">
        <w:rPr>
          <w:u w:color="000000"/>
        </w:rPr>
        <w:t xml:space="preserve"> and discuss</w:t>
      </w:r>
      <w:r w:rsidR="001B6459" w:rsidRPr="004D7DCA">
        <w:rPr>
          <w:u w:color="000000"/>
        </w:rPr>
        <w:t>ing</w:t>
      </w:r>
      <w:r w:rsidRPr="004D7DCA">
        <w:rPr>
          <w:u w:color="000000"/>
        </w:rPr>
        <w:t xml:space="preserve"> different views and perspectives</w:t>
      </w:r>
    </w:p>
    <w:p w14:paraId="64EBF686" w14:textId="77777777" w:rsidR="000D1393" w:rsidRPr="004D7DCA" w:rsidRDefault="000D1393">
      <w:pPr>
        <w:pStyle w:val="NormalText"/>
        <w:numPr>
          <w:ilvl w:val="0"/>
          <w:numId w:val="85"/>
        </w:numPr>
        <w:ind w:left="567" w:hanging="283"/>
        <w:rPr>
          <w:u w:color="000000"/>
        </w:rPr>
      </w:pPr>
      <w:r w:rsidRPr="004D7DCA">
        <w:rPr>
          <w:u w:color="000000"/>
        </w:rPr>
        <w:t>Aware of the time and resources required for implementation</w:t>
      </w:r>
    </w:p>
    <w:p w14:paraId="7E2C77E2" w14:textId="4BDA66E4" w:rsidR="000D1393" w:rsidRPr="004D7DCA" w:rsidRDefault="00157335" w:rsidP="00094910">
      <w:pPr>
        <w:pStyle w:val="NormalText"/>
        <w:rPr>
          <w:rFonts w:eastAsia="Arial"/>
          <w:u w:color="000000"/>
        </w:rPr>
      </w:pPr>
      <w:r>
        <w:rPr>
          <w:u w:color="000000"/>
        </w:rPr>
        <w:t>Similarly, experts agreed it was important for leaders to be a</w:t>
      </w:r>
      <w:r w:rsidR="000D1393" w:rsidRPr="004D7DCA">
        <w:rPr>
          <w:u w:color="000000"/>
        </w:rPr>
        <w:t>ware of the limitations of different planning tools, open to expe</w:t>
      </w:r>
      <w:r w:rsidR="00094910" w:rsidRPr="004D7DCA">
        <w:rPr>
          <w:u w:color="000000"/>
        </w:rPr>
        <w:t>rimentation and trial and error</w:t>
      </w:r>
      <w:r w:rsidR="001B6459" w:rsidRPr="004D7DCA">
        <w:rPr>
          <w:u w:color="000000"/>
        </w:rPr>
        <w:t>,</w:t>
      </w:r>
      <w:r w:rsidR="00094910" w:rsidRPr="004D7DCA">
        <w:rPr>
          <w:u w:color="000000"/>
        </w:rPr>
        <w:t xml:space="preserve"> and</w:t>
      </w:r>
      <w:r w:rsidR="000D1393" w:rsidRPr="004D7DCA">
        <w:rPr>
          <w:u w:color="000000"/>
        </w:rPr>
        <w:t xml:space="preserve"> </w:t>
      </w:r>
      <w:r>
        <w:rPr>
          <w:u w:color="000000"/>
        </w:rPr>
        <w:t xml:space="preserve">understand the </w:t>
      </w:r>
      <w:r w:rsidR="000D1393" w:rsidRPr="004D7DCA">
        <w:rPr>
          <w:u w:color="000000"/>
        </w:rPr>
        <w:t xml:space="preserve">need for double loop learning rather than placing blame and </w:t>
      </w:r>
      <w:r>
        <w:rPr>
          <w:u w:color="000000"/>
        </w:rPr>
        <w:t xml:space="preserve">taking </w:t>
      </w:r>
      <w:r w:rsidR="000D1393" w:rsidRPr="004D7DCA">
        <w:rPr>
          <w:u w:color="000000"/>
        </w:rPr>
        <w:t>punitive actions for failed attempt</w:t>
      </w:r>
      <w:r>
        <w:rPr>
          <w:u w:color="000000"/>
        </w:rPr>
        <w:t>s</w:t>
      </w:r>
      <w:r w:rsidR="000D1393" w:rsidRPr="004D7DCA">
        <w:rPr>
          <w:u w:color="000000"/>
        </w:rPr>
        <w:t>.</w:t>
      </w:r>
      <w:r w:rsidR="00094910" w:rsidRPr="004D7DCA">
        <w:rPr>
          <w:u w:color="000000"/>
        </w:rPr>
        <w:t xml:space="preserve"> </w:t>
      </w:r>
      <w:r w:rsidR="000D1393" w:rsidRPr="004D7DCA">
        <w:rPr>
          <w:u w:color="000000"/>
        </w:rPr>
        <w:t>The</w:t>
      </w:r>
      <w:r>
        <w:rPr>
          <w:u w:color="000000"/>
        </w:rPr>
        <w:t>y also spoke of the</w:t>
      </w:r>
      <w:r w:rsidR="000D1393" w:rsidRPr="004D7DCA">
        <w:rPr>
          <w:u w:color="000000"/>
        </w:rPr>
        <w:t xml:space="preserve"> need to conduct regular review and refinement </w:t>
      </w:r>
      <w:r w:rsidR="001B6459" w:rsidRPr="004D7DCA">
        <w:rPr>
          <w:u w:color="000000"/>
        </w:rPr>
        <w:t>of</w:t>
      </w:r>
      <w:r w:rsidR="000D1393" w:rsidRPr="004D7DCA">
        <w:rPr>
          <w:u w:color="000000"/>
        </w:rPr>
        <w:t xml:space="preserve"> scenarios and narratives with a wide audience and </w:t>
      </w:r>
      <w:r w:rsidR="00BE6673">
        <w:rPr>
          <w:u w:color="000000"/>
        </w:rPr>
        <w:t xml:space="preserve">to </w:t>
      </w:r>
      <w:r w:rsidR="000D1393" w:rsidRPr="004D7DCA">
        <w:rPr>
          <w:u w:color="000000"/>
        </w:rPr>
        <w:t>us</w:t>
      </w:r>
      <w:r w:rsidR="00BE6673">
        <w:rPr>
          <w:u w:color="000000"/>
        </w:rPr>
        <w:t>e</w:t>
      </w:r>
      <w:r w:rsidR="000D1393" w:rsidRPr="004D7DCA">
        <w:rPr>
          <w:u w:color="000000"/>
        </w:rPr>
        <w:t xml:space="preserve"> the review and report sessions to educate users and stakeholders, and the public about the use and usefulness of scenarios.</w:t>
      </w:r>
      <w:r w:rsidR="00094910" w:rsidRPr="004D7DCA">
        <w:rPr>
          <w:u w:color="000000"/>
        </w:rPr>
        <w:t xml:space="preserve"> </w:t>
      </w:r>
      <w:r w:rsidR="000D1393" w:rsidRPr="004D7DCA">
        <w:rPr>
          <w:u w:color="000000"/>
        </w:rPr>
        <w:t>The experts advised that it is crucial to pre-define success criteria for any scenario project as some outcomes were intangible such as a shift of mindset or thinking process</w:t>
      </w:r>
      <w:r w:rsidR="00D6503A" w:rsidRPr="004D7DCA">
        <w:rPr>
          <w:u w:color="000000"/>
        </w:rPr>
        <w:t>.</w:t>
      </w:r>
      <w:r w:rsidR="00D6503A">
        <w:rPr>
          <w:u w:color="000000"/>
        </w:rPr>
        <w:t xml:space="preserve"> </w:t>
      </w:r>
      <w:r w:rsidR="000D1393" w:rsidRPr="004D7DCA">
        <w:rPr>
          <w:u w:color="000000"/>
        </w:rPr>
        <w:t>Intervention success can be assessed through:</w:t>
      </w:r>
    </w:p>
    <w:p w14:paraId="0B001A82" w14:textId="266D2F25" w:rsidR="000D1393" w:rsidRPr="004D7DCA" w:rsidRDefault="000D1393" w:rsidP="00094910">
      <w:pPr>
        <w:pStyle w:val="NormalText"/>
        <w:rPr>
          <w:u w:color="000000"/>
        </w:rPr>
      </w:pPr>
      <w:r w:rsidRPr="004D7DCA">
        <w:rPr>
          <w:u w:color="000000"/>
        </w:rPr>
        <w:t>A change in the way people think</w:t>
      </w:r>
      <w:r w:rsidR="00BE6673">
        <w:rPr>
          <w:u w:color="000000"/>
        </w:rPr>
        <w:t>, such as:</w:t>
      </w:r>
    </w:p>
    <w:p w14:paraId="1E059504" w14:textId="5DAEC3DE" w:rsidR="000D1393" w:rsidRPr="004D7DCA" w:rsidRDefault="000D1393">
      <w:pPr>
        <w:pStyle w:val="NormalText"/>
        <w:numPr>
          <w:ilvl w:val="0"/>
          <w:numId w:val="86"/>
        </w:numPr>
        <w:rPr>
          <w:u w:color="000000"/>
        </w:rPr>
      </w:pPr>
      <w:r w:rsidRPr="004D7DCA">
        <w:rPr>
          <w:u w:color="000000"/>
        </w:rPr>
        <w:t>Did the team get it right</w:t>
      </w:r>
      <w:r w:rsidR="00BE6673">
        <w:rPr>
          <w:u w:color="000000"/>
        </w:rPr>
        <w:t>?</w:t>
      </w:r>
      <w:r w:rsidRPr="004D7DCA">
        <w:rPr>
          <w:u w:color="000000"/>
        </w:rPr>
        <w:t xml:space="preserve"> Did what was proposed</w:t>
      </w:r>
      <w:r w:rsidR="001B6459" w:rsidRPr="004D7DCA">
        <w:rPr>
          <w:u w:color="000000"/>
        </w:rPr>
        <w:t xml:space="preserve"> to</w:t>
      </w:r>
      <w:r w:rsidRPr="004D7DCA">
        <w:rPr>
          <w:u w:color="000000"/>
        </w:rPr>
        <w:t xml:space="preserve"> happen a few years later? Was a wrong decision avoided</w:t>
      </w:r>
      <w:r w:rsidR="00D6503A" w:rsidRPr="004D7DCA">
        <w:rPr>
          <w:u w:color="000000"/>
        </w:rPr>
        <w:t>?</w:t>
      </w:r>
      <w:r w:rsidR="00D6503A">
        <w:rPr>
          <w:u w:color="000000"/>
        </w:rPr>
        <w:t xml:space="preserve"> </w:t>
      </w:r>
    </w:p>
    <w:p w14:paraId="57327F3C" w14:textId="1AEFA651" w:rsidR="000D1393" w:rsidRPr="004D7DCA" w:rsidRDefault="000D1393">
      <w:pPr>
        <w:pStyle w:val="NormalText"/>
        <w:numPr>
          <w:ilvl w:val="0"/>
          <w:numId w:val="86"/>
        </w:numPr>
        <w:rPr>
          <w:u w:color="000000"/>
        </w:rPr>
      </w:pPr>
      <w:r w:rsidRPr="004D7DCA">
        <w:rPr>
          <w:u w:color="000000"/>
        </w:rPr>
        <w:t>Did decision</w:t>
      </w:r>
      <w:r w:rsidR="001B6459" w:rsidRPr="004D7DCA">
        <w:rPr>
          <w:u w:color="000000"/>
        </w:rPr>
        <w:t>-</w:t>
      </w:r>
      <w:r w:rsidRPr="004D7DCA">
        <w:rPr>
          <w:u w:color="000000"/>
        </w:rPr>
        <w:t>makers actively make use of the information gained/generated by the scenarios developed?</w:t>
      </w:r>
    </w:p>
    <w:p w14:paraId="47481742" w14:textId="1D94DB04" w:rsidR="000D1393" w:rsidRPr="004D7DCA" w:rsidRDefault="000D1393">
      <w:pPr>
        <w:pStyle w:val="NormalText"/>
        <w:numPr>
          <w:ilvl w:val="0"/>
          <w:numId w:val="86"/>
        </w:numPr>
        <w:rPr>
          <w:u w:color="000000"/>
        </w:rPr>
      </w:pPr>
      <w:r w:rsidRPr="004D7DCA">
        <w:rPr>
          <w:u w:color="000000"/>
        </w:rPr>
        <w:t>Regular review and revi</w:t>
      </w:r>
      <w:r w:rsidR="00ED3CE3">
        <w:rPr>
          <w:u w:color="000000"/>
        </w:rPr>
        <w:t>sion of</w:t>
      </w:r>
      <w:r w:rsidRPr="004D7DCA">
        <w:rPr>
          <w:u w:color="000000"/>
        </w:rPr>
        <w:t xml:space="preserve"> scenarios as the real world </w:t>
      </w:r>
      <w:r w:rsidR="007230DF" w:rsidRPr="004D7DCA">
        <w:rPr>
          <w:u w:color="000000"/>
        </w:rPr>
        <w:t>unfolds</w:t>
      </w:r>
      <w:r w:rsidR="007230DF">
        <w:rPr>
          <w:u w:color="000000"/>
        </w:rPr>
        <w:t xml:space="preserve"> and</w:t>
      </w:r>
      <w:r w:rsidRPr="004D7DCA">
        <w:rPr>
          <w:u w:color="000000"/>
        </w:rPr>
        <w:t xml:space="preserve"> updat</w:t>
      </w:r>
      <w:r w:rsidR="00ED3CE3">
        <w:rPr>
          <w:u w:color="000000"/>
        </w:rPr>
        <w:t>ing of</w:t>
      </w:r>
      <w:r w:rsidRPr="004D7DCA">
        <w:rPr>
          <w:u w:color="000000"/>
        </w:rPr>
        <w:t xml:space="preserve"> scanning documents with changing trends and emerging issues.</w:t>
      </w:r>
    </w:p>
    <w:p w14:paraId="2D11B017" w14:textId="1853AD59" w:rsidR="000D1393" w:rsidRPr="004D7DCA" w:rsidRDefault="000D1393">
      <w:pPr>
        <w:pStyle w:val="Heading2"/>
      </w:pPr>
      <w:bookmarkStart w:id="2864" w:name="_Toc115702258"/>
      <w:r w:rsidRPr="004D7DCA">
        <w:t>A Summary of Phase 3: Foresight and Scenario Planning as an Innovative Approach</w:t>
      </w:r>
      <w:bookmarkEnd w:id="2864"/>
      <w:r w:rsidRPr="004D7DCA">
        <w:br/>
      </w:r>
    </w:p>
    <w:p w14:paraId="1A9D263E" w14:textId="589D47CB" w:rsidR="000D1393" w:rsidRPr="004D7DCA" w:rsidRDefault="000D1393" w:rsidP="00094910">
      <w:pPr>
        <w:pStyle w:val="NormalText"/>
        <w:rPr>
          <w:rFonts w:eastAsia="Arial"/>
          <w:u w:color="000000"/>
        </w:rPr>
      </w:pPr>
      <w:r w:rsidRPr="004D7DCA">
        <w:rPr>
          <w:u w:color="000000"/>
        </w:rPr>
        <w:t>Phase</w:t>
      </w:r>
      <w:r w:rsidR="001B6459" w:rsidRPr="004D7DCA">
        <w:rPr>
          <w:u w:color="000000"/>
        </w:rPr>
        <w:t>s</w:t>
      </w:r>
      <w:r w:rsidRPr="004D7DCA">
        <w:rPr>
          <w:u w:color="000000"/>
        </w:rPr>
        <w:t xml:space="preserve"> 1 and 2 completed empirical documentation </w:t>
      </w:r>
      <w:r w:rsidR="001B6459" w:rsidRPr="004D7DCA">
        <w:rPr>
          <w:u w:color="000000"/>
        </w:rPr>
        <w:t xml:space="preserve">of </w:t>
      </w:r>
      <w:r w:rsidRPr="004D7DCA">
        <w:rPr>
          <w:u w:color="000000"/>
        </w:rPr>
        <w:t>the factors influencing scenario planning implementation</w:t>
      </w:r>
      <w:r w:rsidR="00D6503A" w:rsidRPr="004D7DCA">
        <w:rPr>
          <w:u w:color="000000"/>
        </w:rPr>
        <w:t>.</w:t>
      </w:r>
      <w:r w:rsidR="00D6503A">
        <w:rPr>
          <w:u w:color="000000"/>
        </w:rPr>
        <w:t xml:space="preserve"> </w:t>
      </w:r>
      <w:r w:rsidRPr="004D7DCA">
        <w:rPr>
          <w:u w:color="000000"/>
        </w:rPr>
        <w:t>Phase 3 was designed to follow up on the developments in governmental management practice since Intervention 1</w:t>
      </w:r>
      <w:r w:rsidR="00262D7C">
        <w:rPr>
          <w:u w:color="000000"/>
        </w:rPr>
        <w:t>,</w:t>
      </w:r>
      <w:r w:rsidRPr="004D7DCA">
        <w:rPr>
          <w:u w:color="000000"/>
        </w:rPr>
        <w:t xml:space="preserve"> with two objectives</w:t>
      </w:r>
      <w:r w:rsidR="00262D7C">
        <w:rPr>
          <w:u w:color="000000"/>
        </w:rPr>
        <w:t>:</w:t>
      </w:r>
      <w:r w:rsidRPr="004D7DCA">
        <w:rPr>
          <w:u w:color="000000"/>
        </w:rPr>
        <w:t xml:space="preserve"> (i) Phase 3A</w:t>
      </w:r>
      <w:r w:rsidR="00262D7C">
        <w:rPr>
          <w:u w:color="000000"/>
        </w:rPr>
        <w:t>,</w:t>
      </w:r>
      <w:r w:rsidRPr="004D7DCA">
        <w:rPr>
          <w:u w:color="000000"/>
        </w:rPr>
        <w:t xml:space="preserve"> to examine the evolution of the Abu Dhabi </w:t>
      </w:r>
      <w:r w:rsidR="00BC713A">
        <w:t>g</w:t>
      </w:r>
      <w:r w:rsidR="00BC713A" w:rsidRPr="004D7DCA">
        <w:t>overnment</w:t>
      </w:r>
      <w:r w:rsidRPr="004D7DCA">
        <w:rPr>
          <w:u w:color="000000"/>
        </w:rPr>
        <w:t xml:space="preserve"> and their </w:t>
      </w:r>
      <w:r w:rsidR="00262D7C">
        <w:rPr>
          <w:u w:color="000000"/>
        </w:rPr>
        <w:t>search</w:t>
      </w:r>
      <w:r w:rsidR="00262D7C" w:rsidRPr="004D7DCA">
        <w:rPr>
          <w:u w:color="000000"/>
        </w:rPr>
        <w:t xml:space="preserve"> </w:t>
      </w:r>
      <w:r w:rsidRPr="004D7DCA">
        <w:rPr>
          <w:u w:color="000000"/>
        </w:rPr>
        <w:t xml:space="preserve">for a more structured approach to planning and policy-making </w:t>
      </w:r>
      <w:r w:rsidR="00ED3CE3">
        <w:rPr>
          <w:u w:color="000000"/>
        </w:rPr>
        <w:t>and to gauge their</w:t>
      </w:r>
      <w:r w:rsidR="00ED3CE3" w:rsidRPr="004D7DCA">
        <w:rPr>
          <w:u w:color="000000"/>
        </w:rPr>
        <w:t xml:space="preserve"> </w:t>
      </w:r>
      <w:r w:rsidRPr="004D7DCA">
        <w:rPr>
          <w:u w:color="000000"/>
        </w:rPr>
        <w:t>readiness for scenario planning; and (ii) Phase 3B</w:t>
      </w:r>
      <w:r w:rsidR="00262D7C">
        <w:rPr>
          <w:u w:color="000000"/>
        </w:rPr>
        <w:t>,</w:t>
      </w:r>
      <w:r w:rsidRPr="004D7DCA">
        <w:rPr>
          <w:u w:color="000000"/>
        </w:rPr>
        <w:t xml:space="preserve"> to gain an in-depth understanding of the role of foresight and scenario planning as an innovative tool to enhance operations in public sector </w:t>
      </w:r>
      <w:r w:rsidR="00FA61E0" w:rsidRPr="004D7DCA">
        <w:rPr>
          <w:rFonts w:asciiTheme="majorBidi" w:hAnsiTheme="majorBidi" w:cstheme="majorBidi"/>
        </w:rPr>
        <w:lastRenderedPageBreak/>
        <w:t>organi</w:t>
      </w:r>
      <w:r w:rsidR="00FA61E0">
        <w:rPr>
          <w:rFonts w:asciiTheme="majorBidi" w:hAnsiTheme="majorBidi" w:cstheme="majorBidi"/>
        </w:rPr>
        <w:t>s</w:t>
      </w:r>
      <w:r w:rsidR="00FA61E0" w:rsidRPr="004D7DCA">
        <w:rPr>
          <w:rFonts w:asciiTheme="majorBidi" w:hAnsiTheme="majorBidi" w:cstheme="majorBidi"/>
        </w:rPr>
        <w:t>ation</w:t>
      </w:r>
      <w:r w:rsidR="00262D7C">
        <w:rPr>
          <w:u w:color="000000"/>
        </w:rPr>
        <w:t>s</w:t>
      </w:r>
      <w:r w:rsidRPr="004D7DCA">
        <w:rPr>
          <w:u w:color="000000"/>
        </w:rPr>
        <w:t xml:space="preserve"> from the perspective of participants rather than through the views of scenario practitioners, in identifying the critical factors for scenario planning in </w:t>
      </w:r>
      <w:r w:rsidR="00262D7C">
        <w:rPr>
          <w:u w:color="000000"/>
        </w:rPr>
        <w:t xml:space="preserve">the </w:t>
      </w:r>
      <w:r w:rsidRPr="004D7DCA">
        <w:rPr>
          <w:u w:color="000000"/>
        </w:rPr>
        <w:t xml:space="preserve">Abu Dhabi </w:t>
      </w:r>
      <w:r w:rsidR="00BC713A">
        <w:t>g</w:t>
      </w:r>
      <w:r w:rsidR="00BC713A" w:rsidRPr="004D7DCA">
        <w:t>overnment</w:t>
      </w:r>
      <w:r w:rsidRPr="004D7DCA">
        <w:rPr>
          <w:u w:color="000000"/>
        </w:rPr>
        <w:t>.</w:t>
      </w:r>
      <w:r w:rsidR="00D6503A">
        <w:rPr>
          <w:u w:color="000000"/>
        </w:rPr>
        <w:t xml:space="preserve"> </w:t>
      </w:r>
      <w:r w:rsidRPr="004D7DCA">
        <w:rPr>
          <w:u w:color="000000"/>
        </w:rPr>
        <w:t>The over-arching questions for this phase include “</w:t>
      </w:r>
      <w:r w:rsidR="00262D7C" w:rsidRPr="004D7DCA">
        <w:rPr>
          <w:u w:color="000000"/>
        </w:rPr>
        <w:t>i</w:t>
      </w:r>
      <w:r w:rsidR="00262D7C">
        <w:rPr>
          <w:u w:color="000000"/>
        </w:rPr>
        <w:t>s the</w:t>
      </w:r>
      <w:r w:rsidR="00262D7C" w:rsidRPr="004D7DCA">
        <w:rPr>
          <w:u w:color="000000"/>
        </w:rPr>
        <w:t xml:space="preserve"> </w:t>
      </w:r>
      <w:r w:rsidRPr="004D7DCA">
        <w:rPr>
          <w:u w:color="000000"/>
        </w:rPr>
        <w:t xml:space="preserve">Abu Dhabi </w:t>
      </w:r>
      <w:r w:rsidR="00BC713A">
        <w:t>g</w:t>
      </w:r>
      <w:r w:rsidR="00BC713A" w:rsidRPr="004D7DCA">
        <w:t>overnment</w:t>
      </w:r>
      <w:r w:rsidRPr="004D7DCA">
        <w:rPr>
          <w:u w:color="000000"/>
        </w:rPr>
        <w:t xml:space="preserve"> ready </w:t>
      </w:r>
      <w:r w:rsidR="00262D7C">
        <w:rPr>
          <w:u w:color="000000"/>
        </w:rPr>
        <w:t>to implement</w:t>
      </w:r>
      <w:r w:rsidR="00262D7C" w:rsidRPr="004D7DCA">
        <w:rPr>
          <w:u w:color="000000"/>
        </w:rPr>
        <w:t xml:space="preserve"> </w:t>
      </w:r>
      <w:r w:rsidRPr="004D7DCA">
        <w:rPr>
          <w:u w:color="000000"/>
        </w:rPr>
        <w:t xml:space="preserve">foresight and scenario planning as an innovative approach to enhance strategy and policy development”; and “how do </w:t>
      </w:r>
      <w:r w:rsidR="001B6459" w:rsidRPr="004D7DCA">
        <w:rPr>
          <w:u w:color="000000"/>
        </w:rPr>
        <w:t xml:space="preserve">the </w:t>
      </w:r>
      <w:r w:rsidRPr="004D7DCA">
        <w:rPr>
          <w:u w:color="000000"/>
        </w:rPr>
        <w:t>public perceive the role of scenario planning as an innovative approach towards enhancing public sector operations?”</w:t>
      </w:r>
    </w:p>
    <w:p w14:paraId="19D0E1BB" w14:textId="46028791" w:rsidR="000D1393" w:rsidRPr="004D7DCA" w:rsidRDefault="000D1393" w:rsidP="00094910">
      <w:pPr>
        <w:pStyle w:val="NormalText"/>
        <w:rPr>
          <w:rFonts w:eastAsia="Arial"/>
          <w:u w:color="000000"/>
        </w:rPr>
      </w:pPr>
      <w:r w:rsidRPr="004D7DCA">
        <w:rPr>
          <w:u w:color="000000"/>
        </w:rPr>
        <w:t xml:space="preserve">Two series of in-depth interviews were conducted. The first (Phase 3A) was with a select six individuals who were holding executive positions and </w:t>
      </w:r>
      <w:r w:rsidR="00262D7C" w:rsidRPr="004D7DCA">
        <w:rPr>
          <w:u w:color="000000"/>
        </w:rPr>
        <w:t>ha</w:t>
      </w:r>
      <w:r w:rsidR="00262D7C">
        <w:rPr>
          <w:u w:color="000000"/>
        </w:rPr>
        <w:t>d</w:t>
      </w:r>
      <w:r w:rsidR="00262D7C" w:rsidRPr="004D7DCA">
        <w:rPr>
          <w:u w:color="000000"/>
        </w:rPr>
        <w:t xml:space="preserve"> </w:t>
      </w:r>
      <w:r w:rsidRPr="004D7DCA">
        <w:rPr>
          <w:u w:color="000000"/>
        </w:rPr>
        <w:t xml:space="preserve">extensive working experience in the government and were </w:t>
      </w:r>
      <w:r w:rsidR="00262D7C">
        <w:rPr>
          <w:u w:color="000000"/>
        </w:rPr>
        <w:t xml:space="preserve">thus </w:t>
      </w:r>
      <w:r w:rsidRPr="004D7DCA">
        <w:rPr>
          <w:u w:color="000000"/>
        </w:rPr>
        <w:t xml:space="preserve">in a good position to describe how </w:t>
      </w:r>
      <w:r w:rsidR="001B6459" w:rsidRPr="004D7DCA">
        <w:rPr>
          <w:u w:color="000000"/>
        </w:rPr>
        <w:t xml:space="preserve">the </w:t>
      </w:r>
      <w:r w:rsidRPr="004D7DCA">
        <w:rPr>
          <w:u w:color="000000"/>
        </w:rPr>
        <w:t xml:space="preserve">Abu Dhabi </w:t>
      </w:r>
      <w:r w:rsidR="00BC713A">
        <w:t>g</w:t>
      </w:r>
      <w:r w:rsidR="00BC713A" w:rsidRPr="004D7DCA">
        <w:t>overnment</w:t>
      </w:r>
      <w:r w:rsidRPr="004D7DCA">
        <w:rPr>
          <w:u w:color="000000"/>
        </w:rPr>
        <w:t xml:space="preserve"> has evolved. The second (Phase 3B) was with a different </w:t>
      </w:r>
      <w:r w:rsidR="00262D7C">
        <w:rPr>
          <w:u w:color="000000"/>
        </w:rPr>
        <w:t>set</w:t>
      </w:r>
      <w:r w:rsidR="00262D7C" w:rsidRPr="004D7DCA">
        <w:rPr>
          <w:u w:color="000000"/>
        </w:rPr>
        <w:t xml:space="preserve"> </w:t>
      </w:r>
      <w:r w:rsidRPr="004D7DCA">
        <w:rPr>
          <w:u w:color="000000"/>
        </w:rPr>
        <w:t xml:space="preserve">of individuals who were </w:t>
      </w:r>
      <w:r w:rsidR="00262D7C">
        <w:rPr>
          <w:u w:color="000000"/>
        </w:rPr>
        <w:t xml:space="preserve">the </w:t>
      </w:r>
      <w:r w:rsidRPr="004D7DCA">
        <w:rPr>
          <w:u w:color="000000"/>
        </w:rPr>
        <w:t xml:space="preserve">heads of </w:t>
      </w:r>
      <w:r w:rsidR="00262D7C">
        <w:rPr>
          <w:u w:color="000000"/>
        </w:rPr>
        <w:t>various</w:t>
      </w:r>
      <w:r w:rsidR="00262D7C" w:rsidRPr="004D7DCA">
        <w:rPr>
          <w:u w:color="000000"/>
        </w:rPr>
        <w:t xml:space="preserve"> </w:t>
      </w:r>
      <w:r w:rsidRPr="004D7DCA">
        <w:rPr>
          <w:u w:color="000000"/>
        </w:rPr>
        <w:t>strategy units or department</w:t>
      </w:r>
      <w:r w:rsidR="001B6459" w:rsidRPr="004D7DCA">
        <w:rPr>
          <w:u w:color="000000"/>
        </w:rPr>
        <w:t>s</w:t>
      </w:r>
      <w:r w:rsidRPr="004D7DCA">
        <w:rPr>
          <w:u w:color="000000"/>
        </w:rPr>
        <w:t xml:space="preserve"> and had experience </w:t>
      </w:r>
      <w:r w:rsidR="00262D7C">
        <w:rPr>
          <w:u w:color="000000"/>
        </w:rPr>
        <w:t>with</w:t>
      </w:r>
      <w:r w:rsidRPr="004D7DCA">
        <w:rPr>
          <w:u w:color="000000"/>
        </w:rPr>
        <w:t xml:space="preserve"> foresight work. These six individuals represent entities </w:t>
      </w:r>
      <w:r w:rsidR="001B6459" w:rsidRPr="004D7DCA">
        <w:rPr>
          <w:u w:color="000000"/>
        </w:rPr>
        <w:t>that</w:t>
      </w:r>
      <w:r w:rsidRPr="004D7DCA">
        <w:rPr>
          <w:u w:color="000000"/>
        </w:rPr>
        <w:t xml:space="preserve"> have completed a full cycle of foresight implementation and were eligible for the Abu Dhabi Excellence Award.</w:t>
      </w:r>
    </w:p>
    <w:p w14:paraId="7D70882A" w14:textId="698AE004" w:rsidR="000D1393" w:rsidRPr="004D7DCA" w:rsidRDefault="000D1393" w:rsidP="00094910">
      <w:pPr>
        <w:pStyle w:val="NormalText"/>
        <w:rPr>
          <w:rFonts w:eastAsia="Arial"/>
          <w:u w:color="000000"/>
        </w:rPr>
      </w:pPr>
      <w:r w:rsidRPr="004D7DCA">
        <w:rPr>
          <w:u w:color="000000"/>
        </w:rPr>
        <w:t xml:space="preserve">Phase 3A findings document the evolution of the Abu Dhabi </w:t>
      </w:r>
      <w:r w:rsidR="00BC713A">
        <w:t>g</w:t>
      </w:r>
      <w:r w:rsidR="00BC713A" w:rsidRPr="004D7DCA">
        <w:t>overnment</w:t>
      </w:r>
      <w:r w:rsidRPr="004D7DCA">
        <w:rPr>
          <w:u w:color="000000"/>
        </w:rPr>
        <w:t>, explained by six major components: (i) the push for change, (ii)</w:t>
      </w:r>
      <w:r w:rsidR="00262D7C">
        <w:rPr>
          <w:u w:color="000000"/>
        </w:rPr>
        <w:t xml:space="preserve"> </w:t>
      </w:r>
      <w:r w:rsidRPr="004D7DCA">
        <w:rPr>
          <w:u w:color="000000"/>
        </w:rPr>
        <w:t>leadership and power within the central government and leadership change, (iii) change management, (iv) talent and competence within the government, (v) accountability and performance</w:t>
      </w:r>
      <w:r w:rsidR="00D6503A" w:rsidRPr="004D7DCA">
        <w:rPr>
          <w:u w:color="000000"/>
        </w:rPr>
        <w:t>,</w:t>
      </w:r>
      <w:r w:rsidR="00D6503A">
        <w:rPr>
          <w:u w:color="000000"/>
        </w:rPr>
        <w:t xml:space="preserve"> </w:t>
      </w:r>
      <w:r w:rsidRPr="004D7DCA">
        <w:rPr>
          <w:u w:color="000000"/>
        </w:rPr>
        <w:t>and (vi)</w:t>
      </w:r>
      <w:r w:rsidR="00262D7C">
        <w:rPr>
          <w:u w:color="000000"/>
        </w:rPr>
        <w:t xml:space="preserve"> </w:t>
      </w:r>
      <w:r w:rsidRPr="004D7DCA">
        <w:rPr>
          <w:u w:color="000000"/>
        </w:rPr>
        <w:t>nation building</w:t>
      </w:r>
      <w:r w:rsidR="00D6503A" w:rsidRPr="004D7DCA">
        <w:rPr>
          <w:u w:color="000000"/>
        </w:rPr>
        <w:t>.</w:t>
      </w:r>
      <w:r w:rsidR="00D6503A">
        <w:rPr>
          <w:u w:color="000000"/>
        </w:rPr>
        <w:t xml:space="preserve"> </w:t>
      </w:r>
    </w:p>
    <w:p w14:paraId="6124AD2A" w14:textId="2FDC7CC8" w:rsidR="000D1393" w:rsidRPr="004D7DCA" w:rsidRDefault="000D1393" w:rsidP="00094910">
      <w:pPr>
        <w:pStyle w:val="NormalText"/>
        <w:rPr>
          <w:rFonts w:eastAsia="Arial"/>
          <w:u w:color="000000"/>
        </w:rPr>
      </w:pPr>
      <w:r w:rsidRPr="004D7DCA">
        <w:rPr>
          <w:u w:color="000000"/>
        </w:rPr>
        <w:t xml:space="preserve">“Is </w:t>
      </w:r>
      <w:r w:rsidR="00262D7C">
        <w:rPr>
          <w:u w:color="000000"/>
        </w:rPr>
        <w:t xml:space="preserve">the </w:t>
      </w:r>
      <w:r w:rsidRPr="004D7DCA">
        <w:rPr>
          <w:u w:color="000000"/>
        </w:rPr>
        <w:t xml:space="preserve">Abu Dhabi </w:t>
      </w:r>
      <w:r w:rsidR="00BC713A">
        <w:t>g</w:t>
      </w:r>
      <w:r w:rsidR="00BC713A" w:rsidRPr="004D7DCA">
        <w:t>overnment</w:t>
      </w:r>
      <w:r w:rsidRPr="004D7DCA">
        <w:rPr>
          <w:u w:color="000000"/>
        </w:rPr>
        <w:t xml:space="preserve"> ready </w:t>
      </w:r>
      <w:r w:rsidR="00262D7C">
        <w:rPr>
          <w:u w:color="000000"/>
        </w:rPr>
        <w:t>to implement</w:t>
      </w:r>
      <w:r w:rsidR="00262D7C" w:rsidRPr="004D7DCA">
        <w:rPr>
          <w:u w:color="000000"/>
        </w:rPr>
        <w:t xml:space="preserve"> </w:t>
      </w:r>
      <w:r w:rsidRPr="004D7DCA">
        <w:rPr>
          <w:u w:color="000000"/>
        </w:rPr>
        <w:t>foresight and scenario planning as an innovative approach to strategy and policy development</w:t>
      </w:r>
      <w:r w:rsidR="00D6503A" w:rsidRPr="004D7DCA">
        <w:rPr>
          <w:u w:color="000000"/>
        </w:rPr>
        <w:t xml:space="preserve">?” </w:t>
      </w:r>
    </w:p>
    <w:p w14:paraId="5714127A" w14:textId="3845CE41" w:rsidR="000D1393" w:rsidRPr="004D7DCA" w:rsidRDefault="000D1393" w:rsidP="00094910">
      <w:pPr>
        <w:pStyle w:val="NormalText"/>
        <w:rPr>
          <w:rFonts w:eastAsia="Arial"/>
          <w:u w:color="000000"/>
        </w:rPr>
      </w:pPr>
      <w:r w:rsidRPr="004D7DCA">
        <w:rPr>
          <w:u w:color="000000"/>
        </w:rPr>
        <w:t xml:space="preserve">There was a push for change in </w:t>
      </w:r>
      <w:r w:rsidR="00262D7C">
        <w:rPr>
          <w:u w:color="000000"/>
        </w:rPr>
        <w:t>how</w:t>
      </w:r>
      <w:r w:rsidRPr="004D7DCA">
        <w:rPr>
          <w:u w:color="000000"/>
        </w:rPr>
        <w:t xml:space="preserve"> decision-making for policy and strategy was </w:t>
      </w:r>
      <w:r w:rsidR="00262D7C">
        <w:rPr>
          <w:u w:color="000000"/>
        </w:rPr>
        <w:t>undertaken,</w:t>
      </w:r>
      <w:r w:rsidR="00262D7C" w:rsidRPr="004D7DCA">
        <w:rPr>
          <w:u w:color="000000"/>
        </w:rPr>
        <w:t xml:space="preserve"> </w:t>
      </w:r>
      <w:r w:rsidRPr="004D7DCA">
        <w:rPr>
          <w:u w:color="000000"/>
        </w:rPr>
        <w:t xml:space="preserve">as the context within which the government was operating was shifting rapidly. The government is invested in working with new and different approaches </w:t>
      </w:r>
      <w:r w:rsidR="00262D7C">
        <w:rPr>
          <w:u w:color="000000"/>
        </w:rPr>
        <w:t>to</w:t>
      </w:r>
      <w:r w:rsidR="00262D7C" w:rsidRPr="004D7DCA">
        <w:rPr>
          <w:u w:color="000000"/>
        </w:rPr>
        <w:t xml:space="preserve"> </w:t>
      </w:r>
      <w:r w:rsidRPr="004D7DCA">
        <w:rPr>
          <w:u w:color="000000"/>
        </w:rPr>
        <w:t xml:space="preserve">changing and enhancing government practices. Since the early 2010s, </w:t>
      </w:r>
      <w:r w:rsidR="00262D7C">
        <w:rPr>
          <w:u w:color="000000"/>
        </w:rPr>
        <w:t xml:space="preserve">the </w:t>
      </w:r>
      <w:r w:rsidRPr="004D7DCA">
        <w:rPr>
          <w:u w:color="000000"/>
        </w:rPr>
        <w:t xml:space="preserve">Abu Dhabi </w:t>
      </w:r>
      <w:r w:rsidR="00BC713A">
        <w:t>g</w:t>
      </w:r>
      <w:r w:rsidR="00BC713A" w:rsidRPr="004D7DCA">
        <w:t>overnment</w:t>
      </w:r>
      <w:r w:rsidRPr="004D7DCA">
        <w:rPr>
          <w:u w:color="000000"/>
        </w:rPr>
        <w:t xml:space="preserve"> decentralised from being a stronghold of a federal government with top-down directives and close</w:t>
      </w:r>
      <w:r w:rsidR="00262D7C">
        <w:rPr>
          <w:u w:color="000000"/>
        </w:rPr>
        <w:t xml:space="preserve"> </w:t>
      </w:r>
      <w:r w:rsidRPr="004D7DCA">
        <w:rPr>
          <w:u w:color="000000"/>
        </w:rPr>
        <w:t>scrutiny to governing with local entities and ministries having more autonomy in sector-related decisions</w:t>
      </w:r>
      <w:r w:rsidR="00D6503A" w:rsidRPr="004D7DCA">
        <w:rPr>
          <w:u w:color="000000"/>
        </w:rPr>
        <w:t>.</w:t>
      </w:r>
      <w:r w:rsidR="00D6503A">
        <w:rPr>
          <w:u w:color="000000"/>
        </w:rPr>
        <w:t xml:space="preserve"> </w:t>
      </w:r>
      <w:r w:rsidRPr="004D7DCA">
        <w:rPr>
          <w:u w:color="000000"/>
        </w:rPr>
        <w:t>The leadership culture of the Abu Dhabi government has its roots embedded in Bedouin society, where reputation, family, and religion play an immense role in the decision-making process (Sheldon, 2012). Following the drive for transformation, these values have evolved as the government strives for relevance, pushed by the forces of change.</w:t>
      </w:r>
    </w:p>
    <w:p w14:paraId="3815B394" w14:textId="48B3C885" w:rsidR="000D1393" w:rsidRPr="004D7DCA" w:rsidRDefault="000D1393" w:rsidP="00094910">
      <w:pPr>
        <w:pStyle w:val="NormalText"/>
        <w:rPr>
          <w:rFonts w:eastAsia="Arial"/>
          <w:u w:color="000000"/>
        </w:rPr>
      </w:pPr>
      <w:r w:rsidRPr="004D7DCA">
        <w:rPr>
          <w:u w:color="000000"/>
        </w:rPr>
        <w:t xml:space="preserve">There was </w:t>
      </w:r>
      <w:r w:rsidR="00262D7C">
        <w:rPr>
          <w:u w:color="000000"/>
        </w:rPr>
        <w:t>a</w:t>
      </w:r>
      <w:r w:rsidR="00262D7C" w:rsidRPr="004D7DCA">
        <w:rPr>
          <w:u w:color="000000"/>
        </w:rPr>
        <w:t xml:space="preserve"> </w:t>
      </w:r>
      <w:r w:rsidRPr="004D7DCA">
        <w:rPr>
          <w:u w:color="000000"/>
        </w:rPr>
        <w:t>realisation of the need to manage change as the government evolves in embracing new approaches to management</w:t>
      </w:r>
      <w:r w:rsidR="00D6503A" w:rsidRPr="004D7DCA">
        <w:rPr>
          <w:u w:color="000000"/>
        </w:rPr>
        <w:t>.</w:t>
      </w:r>
      <w:r w:rsidR="00D6503A">
        <w:rPr>
          <w:u w:color="000000"/>
        </w:rPr>
        <w:t xml:space="preserve"> </w:t>
      </w:r>
      <w:r w:rsidRPr="004D7DCA">
        <w:rPr>
          <w:u w:color="000000"/>
        </w:rPr>
        <w:t xml:space="preserve">Senior executives call for emotional intelligence and empathy in </w:t>
      </w:r>
      <w:r w:rsidR="00D6503A" w:rsidRPr="004D7DCA">
        <w:rPr>
          <w:u w:color="000000"/>
        </w:rPr>
        <w:t>managing</w:t>
      </w:r>
      <w:r w:rsidR="007B29E9">
        <w:rPr>
          <w:u w:color="000000"/>
        </w:rPr>
        <w:t xml:space="preserve"> </w:t>
      </w:r>
      <w:r w:rsidRPr="004D7DCA">
        <w:rPr>
          <w:u w:color="000000"/>
        </w:rPr>
        <w:t>any change</w:t>
      </w:r>
      <w:r w:rsidR="00262D7C">
        <w:rPr>
          <w:u w:color="000000"/>
        </w:rPr>
        <w:t>,</w:t>
      </w:r>
      <w:r w:rsidRPr="004D7DCA">
        <w:rPr>
          <w:u w:color="000000"/>
        </w:rPr>
        <w:t xml:space="preserve"> such as the introduction of new approaches or reforms within the government</w:t>
      </w:r>
      <w:r w:rsidR="00262D7C">
        <w:rPr>
          <w:u w:color="000000"/>
        </w:rPr>
        <w:t>,</w:t>
      </w:r>
      <w:r w:rsidRPr="004D7DCA">
        <w:rPr>
          <w:u w:color="000000"/>
        </w:rPr>
        <w:t xml:space="preserve"> as people are fuelled by emotions, includ</w:t>
      </w:r>
      <w:r w:rsidR="00262D7C">
        <w:rPr>
          <w:u w:color="000000"/>
        </w:rPr>
        <w:t>ing</w:t>
      </w:r>
      <w:r w:rsidRPr="004D7DCA">
        <w:rPr>
          <w:u w:color="000000"/>
        </w:rPr>
        <w:t xml:space="preserve"> fear and anxiety in anticipation of the unfamiliar. To calm those fears and anxiet</w:t>
      </w:r>
      <w:r w:rsidR="00262D7C">
        <w:rPr>
          <w:u w:color="000000"/>
        </w:rPr>
        <w:t>ies</w:t>
      </w:r>
      <w:r w:rsidRPr="004D7DCA">
        <w:rPr>
          <w:u w:color="000000"/>
        </w:rPr>
        <w:t>, training and development for the required competencies and skill</w:t>
      </w:r>
      <w:r w:rsidR="00262D7C">
        <w:rPr>
          <w:u w:color="000000"/>
        </w:rPr>
        <w:t xml:space="preserve"> </w:t>
      </w:r>
      <w:r w:rsidRPr="004D7DCA">
        <w:rPr>
          <w:u w:color="000000"/>
        </w:rPr>
        <w:t>sets must be provided</w:t>
      </w:r>
      <w:r w:rsidR="00D6503A" w:rsidRPr="004D7DCA">
        <w:rPr>
          <w:u w:color="000000"/>
        </w:rPr>
        <w:t>.</w:t>
      </w:r>
      <w:r w:rsidR="00D6503A">
        <w:rPr>
          <w:u w:color="000000"/>
        </w:rPr>
        <w:t xml:space="preserve"> </w:t>
      </w:r>
      <w:r w:rsidRPr="004D7DCA">
        <w:rPr>
          <w:u w:color="000000"/>
        </w:rPr>
        <w:t xml:space="preserve">There was a noticeable lack of the required knowledge, skills, and experience within the government to </w:t>
      </w:r>
      <w:r w:rsidRPr="004D7DCA">
        <w:rPr>
          <w:u w:color="000000"/>
        </w:rPr>
        <w:lastRenderedPageBreak/>
        <w:t xml:space="preserve">work with new management approaches such as foresight and scenario planning. </w:t>
      </w:r>
      <w:r w:rsidR="00262D7C">
        <w:rPr>
          <w:u w:color="000000"/>
        </w:rPr>
        <w:t>E</w:t>
      </w:r>
      <w:r w:rsidRPr="004D7DCA">
        <w:rPr>
          <w:u w:color="000000"/>
        </w:rPr>
        <w:t xml:space="preserve">fforts </w:t>
      </w:r>
      <w:r w:rsidR="00262D7C">
        <w:rPr>
          <w:u w:color="000000"/>
        </w:rPr>
        <w:t xml:space="preserve">were </w:t>
      </w:r>
      <w:r w:rsidRPr="004D7DCA">
        <w:rPr>
          <w:u w:color="000000"/>
        </w:rPr>
        <w:t xml:space="preserve">set in motion to recruit the right talent. Knowledge management and sharing are important to ensure that everyone gains from lessons learned, </w:t>
      </w:r>
      <w:r w:rsidR="00262D7C">
        <w:rPr>
          <w:u w:color="000000"/>
        </w:rPr>
        <w:t xml:space="preserve">both </w:t>
      </w:r>
      <w:r w:rsidRPr="004D7DCA">
        <w:rPr>
          <w:u w:color="000000"/>
        </w:rPr>
        <w:t>successes and failures. The feedback from senior executives also indicates some level of appreciation for the softer skills required for change management.</w:t>
      </w:r>
    </w:p>
    <w:p w14:paraId="339705C4" w14:textId="74AD5962" w:rsidR="000D1393" w:rsidRPr="004D7DCA" w:rsidRDefault="00262D7C" w:rsidP="00094910">
      <w:pPr>
        <w:pStyle w:val="NormalText"/>
        <w:rPr>
          <w:rFonts w:eastAsia="Arial"/>
          <w:u w:color="000000"/>
        </w:rPr>
      </w:pPr>
      <w:r>
        <w:rPr>
          <w:u w:color="000000"/>
        </w:rPr>
        <w:t xml:space="preserve">The </w:t>
      </w:r>
      <w:r w:rsidR="000D1393" w:rsidRPr="004D7DCA">
        <w:rPr>
          <w:u w:color="000000"/>
        </w:rPr>
        <w:t xml:space="preserve">Abu Dhabi </w:t>
      </w:r>
      <w:r w:rsidR="00BC713A">
        <w:t>g</w:t>
      </w:r>
      <w:r w:rsidR="00BC713A" w:rsidRPr="004D7DCA">
        <w:t>overnment</w:t>
      </w:r>
      <w:r w:rsidR="000D1393" w:rsidRPr="004D7DCA">
        <w:rPr>
          <w:u w:color="000000"/>
        </w:rPr>
        <w:t xml:space="preserve"> has evolved over time and demonstrates the efforts made to reform the public sector to enhance delivery. The push for Intervention 1 and the inclusion of foresight and scenario planning as part of </w:t>
      </w:r>
      <w:r>
        <w:rPr>
          <w:u w:color="000000"/>
        </w:rPr>
        <w:t xml:space="preserve">the </w:t>
      </w:r>
      <w:r w:rsidR="000D1393" w:rsidRPr="004D7DCA">
        <w:rPr>
          <w:u w:color="000000"/>
        </w:rPr>
        <w:t xml:space="preserve">Abu Dhabi Excellence Award are evidence that the government has begun its journey </w:t>
      </w:r>
      <w:r w:rsidR="00133AAA">
        <w:rPr>
          <w:u w:color="000000"/>
        </w:rPr>
        <w:t>to</w:t>
      </w:r>
      <w:r w:rsidR="00133AAA" w:rsidRPr="004D7DCA">
        <w:rPr>
          <w:u w:color="000000"/>
        </w:rPr>
        <w:t xml:space="preserve"> </w:t>
      </w:r>
      <w:r w:rsidR="000D1393" w:rsidRPr="004D7DCA">
        <w:rPr>
          <w:u w:color="000000"/>
        </w:rPr>
        <w:t>moderni</w:t>
      </w:r>
      <w:r w:rsidR="00711A1E">
        <w:rPr>
          <w:u w:color="000000"/>
        </w:rPr>
        <w:t>s</w:t>
      </w:r>
      <w:r w:rsidR="00133AAA">
        <w:rPr>
          <w:u w:color="000000"/>
        </w:rPr>
        <w:t>e</w:t>
      </w:r>
      <w:r w:rsidR="000D1393" w:rsidRPr="004D7DCA">
        <w:rPr>
          <w:u w:color="000000"/>
        </w:rPr>
        <w:t xml:space="preserve"> the public sector, responding to changing societal needs and maintaining competitiveness in an uncertain international environment. The reflection on what the government needs for transformation was a sign of readiness for change.</w:t>
      </w:r>
    </w:p>
    <w:p w14:paraId="43C4F13E" w14:textId="1E143C1E" w:rsidR="000D1393" w:rsidRPr="004D7DCA" w:rsidRDefault="000D1393">
      <w:pPr>
        <w:pStyle w:val="Heading2"/>
      </w:pPr>
      <w:bookmarkStart w:id="2865" w:name="_Toc115702259"/>
      <w:r w:rsidRPr="004D7DCA">
        <w:t>A Comparative Analysis between Phase 1 and Phase 3B Findings</w:t>
      </w:r>
      <w:bookmarkEnd w:id="2865"/>
    </w:p>
    <w:p w14:paraId="7567A479" w14:textId="77777777" w:rsidR="000D1393" w:rsidRPr="004D7DCA" w:rsidRDefault="000D1393" w:rsidP="000D1393">
      <w:pPr>
        <w:pStyle w:val="Body"/>
        <w:rPr>
          <w:rFonts w:ascii="Times New Roman" w:hAnsi="Times New Roman" w:cs="Times New Roman"/>
        </w:rPr>
      </w:pPr>
      <w:r w:rsidRPr="004D7DCA">
        <w:rPr>
          <w:rFonts w:ascii="Times New Roman" w:hAnsi="Times New Roman" w:cs="Times New Roman"/>
        </w:rPr>
        <w:t>There was a gap between the interviews conducted for Phase 1 and Phase 3.</w:t>
      </w:r>
    </w:p>
    <w:p w14:paraId="241DA4B4" w14:textId="394B0C99" w:rsidR="000D1393" w:rsidRPr="004D7DCA" w:rsidRDefault="000D1393">
      <w:pPr>
        <w:pStyle w:val="Body"/>
        <w:numPr>
          <w:ilvl w:val="0"/>
          <w:numId w:val="84"/>
        </w:numPr>
        <w:spacing w:line="360" w:lineRule="auto"/>
        <w:jc w:val="both"/>
        <w:rPr>
          <w:rFonts w:ascii="Times New Roman" w:hAnsi="Times New Roman" w:cs="Times New Roman"/>
        </w:rPr>
      </w:pPr>
      <w:r w:rsidRPr="004D7DCA">
        <w:rPr>
          <w:rFonts w:ascii="Times New Roman" w:hAnsi="Times New Roman" w:cs="Times New Roman"/>
        </w:rPr>
        <w:t xml:space="preserve">Phase 1 </w:t>
      </w:r>
      <w:r w:rsidR="00D6503A" w:rsidRPr="004D7DCA">
        <w:rPr>
          <w:rFonts w:ascii="Times New Roman" w:hAnsi="Times New Roman" w:cs="Times New Roman"/>
        </w:rPr>
        <w:t>—</w:t>
      </w:r>
      <w:r w:rsidR="00D6503A">
        <w:rPr>
          <w:rFonts w:ascii="Times New Roman" w:hAnsi="Times New Roman" w:cs="Times New Roman"/>
        </w:rPr>
        <w:t xml:space="preserve"> </w:t>
      </w:r>
      <w:r w:rsidRPr="004D7DCA">
        <w:rPr>
          <w:rFonts w:ascii="Times New Roman" w:hAnsi="Times New Roman" w:cs="Times New Roman"/>
        </w:rPr>
        <w:t>June 2018 to January 2019</w:t>
      </w:r>
    </w:p>
    <w:p w14:paraId="204452B4" w14:textId="73B1FEE7" w:rsidR="000D1393" w:rsidRPr="004D7DCA" w:rsidRDefault="000D1393">
      <w:pPr>
        <w:pStyle w:val="Body"/>
        <w:numPr>
          <w:ilvl w:val="0"/>
          <w:numId w:val="84"/>
        </w:numPr>
        <w:spacing w:line="360" w:lineRule="auto"/>
        <w:jc w:val="both"/>
        <w:rPr>
          <w:rFonts w:ascii="Times New Roman" w:hAnsi="Times New Roman" w:cs="Times New Roman"/>
        </w:rPr>
      </w:pPr>
      <w:r w:rsidRPr="004D7DCA">
        <w:rPr>
          <w:rFonts w:ascii="Times New Roman" w:hAnsi="Times New Roman" w:cs="Times New Roman"/>
        </w:rPr>
        <w:t xml:space="preserve">Phase 3 — June </w:t>
      </w:r>
      <w:r w:rsidR="00133AAA">
        <w:rPr>
          <w:rFonts w:ascii="Times New Roman" w:hAnsi="Times New Roman" w:cs="Times New Roman"/>
        </w:rPr>
        <w:t xml:space="preserve">2021 </w:t>
      </w:r>
      <w:r w:rsidRPr="004D7DCA">
        <w:rPr>
          <w:rFonts w:ascii="Times New Roman" w:hAnsi="Times New Roman" w:cs="Times New Roman"/>
        </w:rPr>
        <w:t>to September 2021</w:t>
      </w:r>
    </w:p>
    <w:p w14:paraId="7825778A" w14:textId="77777777" w:rsidR="000D1393" w:rsidRPr="004D7DCA" w:rsidRDefault="000D1393" w:rsidP="000D1393">
      <w:pPr>
        <w:pStyle w:val="Body"/>
        <w:rPr>
          <w:rFonts w:ascii="Times New Roman" w:hAnsi="Times New Roman" w:cs="Times New Roman"/>
        </w:rPr>
      </w:pPr>
    </w:p>
    <w:p w14:paraId="5067D328" w14:textId="10B1AD62" w:rsidR="000D1393" w:rsidRPr="004D7DCA" w:rsidRDefault="000D1393" w:rsidP="00094910">
      <w:pPr>
        <w:pStyle w:val="NormalText"/>
      </w:pPr>
      <w:r w:rsidRPr="004D7DCA">
        <w:t xml:space="preserve">In </w:t>
      </w:r>
      <w:r w:rsidR="00133AAA">
        <w:t>the</w:t>
      </w:r>
      <w:r w:rsidR="00133AAA" w:rsidRPr="004D7DCA">
        <w:t xml:space="preserve"> </w:t>
      </w:r>
      <w:r w:rsidRPr="004D7DCA">
        <w:t xml:space="preserve">time between Phase 1 and 3, public administrators </w:t>
      </w:r>
      <w:r w:rsidR="000351A9">
        <w:t>applied</w:t>
      </w:r>
      <w:r w:rsidR="000351A9" w:rsidRPr="004D7DCA">
        <w:t xml:space="preserve"> </w:t>
      </w:r>
      <w:r w:rsidRPr="004D7DCA">
        <w:t>the knowledge from Intervention 1. The analysis for this section revealed the</w:t>
      </w:r>
      <w:r w:rsidR="000351A9">
        <w:t>ir</w:t>
      </w:r>
      <w:r w:rsidRPr="004D7DCA">
        <w:t xml:space="preserve"> progress over the three years</w:t>
      </w:r>
      <w:r w:rsidR="00D6503A" w:rsidRPr="004D7DCA">
        <w:t>.</w:t>
      </w:r>
      <w:r w:rsidR="00D6503A">
        <w:t xml:space="preserve"> </w:t>
      </w:r>
      <w:r w:rsidRPr="004D7DCA">
        <w:t>The following presents two comparative analyses on (i) the reasons for foresight and scenario planning; and (ii) the factors influencing foresight and scenario planning implementation.</w:t>
      </w:r>
    </w:p>
    <w:p w14:paraId="3A1C8045" w14:textId="081FF804" w:rsidR="000D1393" w:rsidRPr="004D7DCA" w:rsidRDefault="000D1393">
      <w:pPr>
        <w:pStyle w:val="Heading2"/>
      </w:pPr>
      <w:bookmarkStart w:id="2866" w:name="_Toc115702260"/>
      <w:r w:rsidRPr="004D7DCA">
        <w:t>Reasons for Foresight and Scenario Planning</w:t>
      </w:r>
      <w:bookmarkEnd w:id="2866"/>
    </w:p>
    <w:p w14:paraId="7271AFA1" w14:textId="2F156841" w:rsidR="000D1393" w:rsidRPr="004D7DCA" w:rsidRDefault="000D1393" w:rsidP="00094910">
      <w:pPr>
        <w:pStyle w:val="NormalText"/>
        <w:rPr>
          <w:rFonts w:eastAsia="Arial"/>
          <w:u w:color="000000"/>
        </w:rPr>
      </w:pPr>
      <w:r w:rsidRPr="004D7DCA">
        <w:rPr>
          <w:u w:color="000000"/>
        </w:rPr>
        <w:t>The common sets of questions for Phase</w:t>
      </w:r>
      <w:r w:rsidR="000351A9">
        <w:rPr>
          <w:u w:color="000000"/>
        </w:rPr>
        <w:t>s</w:t>
      </w:r>
      <w:r w:rsidRPr="004D7DCA">
        <w:rPr>
          <w:u w:color="000000"/>
        </w:rPr>
        <w:t xml:space="preserve"> 1 </w:t>
      </w:r>
      <w:r w:rsidR="000351A9">
        <w:rPr>
          <w:u w:color="000000"/>
        </w:rPr>
        <w:t>and</w:t>
      </w:r>
      <w:r w:rsidRPr="004D7DCA">
        <w:rPr>
          <w:u w:color="000000"/>
        </w:rPr>
        <w:t xml:space="preserve"> 3B were asking about the reasons for and the use and usefulness</w:t>
      </w:r>
      <w:r w:rsidR="0059461C" w:rsidRPr="004D7DCA">
        <w:rPr>
          <w:u w:color="000000"/>
        </w:rPr>
        <w:t xml:space="preserve"> of scenario planning. </w:t>
      </w:r>
      <w:r w:rsidR="00007F84">
        <w:rPr>
          <w:u w:color="000000"/>
        </w:rPr>
        <w:fldChar w:fldCharType="begin"/>
      </w:r>
      <w:r w:rsidR="00007F84">
        <w:rPr>
          <w:u w:color="000000"/>
        </w:rPr>
        <w:instrText xml:space="preserve"> REF _Ref113798017 \h </w:instrText>
      </w:r>
      <w:r w:rsidR="00007F84">
        <w:rPr>
          <w:u w:color="000000"/>
        </w:rPr>
      </w:r>
      <w:r w:rsidR="00007F84">
        <w:rPr>
          <w:u w:color="000000"/>
        </w:rPr>
        <w:fldChar w:fldCharType="separate"/>
      </w:r>
      <w:r w:rsidR="00007F84" w:rsidRPr="00C509D9">
        <w:rPr>
          <w:b/>
        </w:rPr>
        <w:t xml:space="preserve">Table </w:t>
      </w:r>
      <w:r w:rsidR="00007F84">
        <w:rPr>
          <w:b/>
          <w:bCs/>
          <w:noProof/>
        </w:rPr>
        <w:t>37</w:t>
      </w:r>
      <w:r w:rsidR="00007F84">
        <w:rPr>
          <w:u w:color="000000"/>
        </w:rPr>
        <w:fldChar w:fldCharType="end"/>
      </w:r>
      <w:r w:rsidR="00007F84">
        <w:rPr>
          <w:u w:color="000000"/>
        </w:rPr>
        <w:t xml:space="preserve"> </w:t>
      </w:r>
      <w:r w:rsidRPr="004D7DCA">
        <w:rPr>
          <w:u w:color="000000"/>
        </w:rPr>
        <w:t>below presents a comparative analysis between the findings of Phase 1 and Phase 3B</w:t>
      </w:r>
      <w:r w:rsidR="00D6503A" w:rsidRPr="004D7DCA">
        <w:rPr>
          <w:u w:color="000000"/>
        </w:rPr>
        <w:t>.</w:t>
      </w:r>
      <w:r w:rsidR="00D6503A">
        <w:rPr>
          <w:u w:color="000000"/>
        </w:rPr>
        <w:t xml:space="preserve"> </w:t>
      </w:r>
    </w:p>
    <w:tbl>
      <w:tblPr>
        <w:tblW w:w="959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798"/>
        <w:gridCol w:w="4799"/>
      </w:tblGrid>
      <w:tr w:rsidR="000D1393" w:rsidRPr="004D7DCA" w14:paraId="531EB2F7" w14:textId="77777777" w:rsidTr="000D1393">
        <w:trPr>
          <w:trHeight w:val="609"/>
        </w:trPr>
        <w:tc>
          <w:tcPr>
            <w:tcW w:w="9597" w:type="dxa"/>
            <w:gridSpan w:val="2"/>
            <w:tcBorders>
              <w:top w:val="single" w:sz="16" w:space="0" w:color="5E5E5E"/>
              <w:left w:val="single" w:sz="16" w:space="0" w:color="5E5E5E"/>
              <w:bottom w:val="single" w:sz="2" w:space="0" w:color="D5D5D5"/>
              <w:right w:val="single" w:sz="16" w:space="0" w:color="5E5E5E"/>
            </w:tcBorders>
            <w:shd w:val="clear" w:color="auto" w:fill="A3FFDA"/>
            <w:tcMar>
              <w:top w:w="80" w:type="dxa"/>
              <w:left w:w="80" w:type="dxa"/>
              <w:bottom w:w="80" w:type="dxa"/>
              <w:right w:w="80" w:type="dxa"/>
            </w:tcMar>
            <w:vAlign w:val="center"/>
          </w:tcPr>
          <w:p w14:paraId="0E6BA828" w14:textId="77777777" w:rsidR="000D1393" w:rsidRPr="004D7DCA" w:rsidRDefault="000D1393" w:rsidP="0059461C">
            <w:pPr>
              <w:pStyle w:val="TableStyle2"/>
              <w:jc w:val="center"/>
              <w:rPr>
                <w:rFonts w:ascii="Times New Roman" w:hAnsi="Times New Roman" w:cs="Times New Roman"/>
                <w:sz w:val="22"/>
                <w:szCs w:val="22"/>
              </w:rPr>
            </w:pPr>
            <w:r w:rsidRPr="004D7DCA">
              <w:rPr>
                <w:rFonts w:ascii="Times New Roman" w:hAnsi="Times New Roman" w:cs="Times New Roman"/>
                <w:b/>
                <w:bCs/>
                <w:sz w:val="22"/>
                <w:szCs w:val="22"/>
              </w:rPr>
              <w:t>Reasons for foresight and scenario planning: a comparison between feedback from Phase 1 and Phase 3B</w:t>
            </w:r>
          </w:p>
        </w:tc>
      </w:tr>
      <w:tr w:rsidR="000D1393" w:rsidRPr="004D7DCA" w14:paraId="28B8FA95" w14:textId="77777777" w:rsidTr="000D1393">
        <w:trPr>
          <w:trHeight w:val="295"/>
        </w:trPr>
        <w:tc>
          <w:tcPr>
            <w:tcW w:w="4798" w:type="dxa"/>
            <w:tcBorders>
              <w:top w:val="single" w:sz="2" w:space="0" w:color="D5D5D5"/>
              <w:left w:val="single" w:sz="16" w:space="0" w:color="5E5E5E"/>
              <w:bottom w:val="single" w:sz="2" w:space="0" w:color="D5D5D5"/>
              <w:right w:val="single" w:sz="2" w:space="0" w:color="D5D5D5"/>
            </w:tcBorders>
            <w:shd w:val="clear" w:color="auto" w:fill="FDCB63"/>
            <w:tcMar>
              <w:top w:w="80" w:type="dxa"/>
              <w:left w:w="80" w:type="dxa"/>
              <w:bottom w:w="80" w:type="dxa"/>
              <w:right w:w="80" w:type="dxa"/>
            </w:tcMar>
          </w:tcPr>
          <w:p w14:paraId="5BC47C8E" w14:textId="77777777" w:rsidR="000D1393" w:rsidRPr="004D7DCA" w:rsidRDefault="000D1393" w:rsidP="000D1393">
            <w:pPr>
              <w:pStyle w:val="TableStyle2"/>
              <w:rPr>
                <w:rFonts w:ascii="Times New Roman" w:hAnsi="Times New Roman" w:cs="Times New Roman"/>
                <w:sz w:val="22"/>
                <w:szCs w:val="22"/>
              </w:rPr>
            </w:pPr>
            <w:r w:rsidRPr="004D7DCA">
              <w:rPr>
                <w:rFonts w:ascii="Times New Roman" w:hAnsi="Times New Roman" w:cs="Times New Roman"/>
                <w:b/>
                <w:bCs/>
                <w:sz w:val="22"/>
                <w:szCs w:val="22"/>
              </w:rPr>
              <w:t>Phase 1</w:t>
            </w:r>
          </w:p>
        </w:tc>
        <w:tc>
          <w:tcPr>
            <w:tcW w:w="4798" w:type="dxa"/>
            <w:tcBorders>
              <w:top w:val="single" w:sz="2" w:space="0" w:color="D5D5D5"/>
              <w:left w:val="single" w:sz="2" w:space="0" w:color="D5D5D5"/>
              <w:bottom w:val="single" w:sz="2" w:space="0" w:color="D5D5D5"/>
              <w:right w:val="single" w:sz="16" w:space="0" w:color="5E5E5E"/>
            </w:tcBorders>
            <w:shd w:val="clear" w:color="auto" w:fill="FFCACB"/>
            <w:tcMar>
              <w:top w:w="80" w:type="dxa"/>
              <w:left w:w="80" w:type="dxa"/>
              <w:bottom w:w="80" w:type="dxa"/>
              <w:right w:w="80" w:type="dxa"/>
            </w:tcMar>
          </w:tcPr>
          <w:p w14:paraId="1BEB30B9" w14:textId="77777777" w:rsidR="000D1393" w:rsidRPr="004D7DCA" w:rsidRDefault="000D1393" w:rsidP="000D1393">
            <w:pPr>
              <w:pStyle w:val="TableStyle2"/>
              <w:rPr>
                <w:rFonts w:ascii="Times New Roman" w:hAnsi="Times New Roman" w:cs="Times New Roman"/>
                <w:sz w:val="22"/>
                <w:szCs w:val="22"/>
              </w:rPr>
            </w:pPr>
            <w:r w:rsidRPr="004D7DCA">
              <w:rPr>
                <w:rFonts w:ascii="Times New Roman" w:hAnsi="Times New Roman" w:cs="Times New Roman"/>
                <w:b/>
                <w:bCs/>
                <w:sz w:val="22"/>
                <w:szCs w:val="22"/>
              </w:rPr>
              <w:t>Phase 3B</w:t>
            </w:r>
          </w:p>
        </w:tc>
      </w:tr>
      <w:tr w:rsidR="000D1393" w:rsidRPr="004D7DCA" w14:paraId="4A6043EC" w14:textId="77777777" w:rsidTr="000D1393">
        <w:trPr>
          <w:trHeight w:val="847"/>
        </w:trPr>
        <w:tc>
          <w:tcPr>
            <w:tcW w:w="4798" w:type="dxa"/>
            <w:tcBorders>
              <w:top w:val="single" w:sz="2" w:space="0" w:color="D5D5D5"/>
              <w:left w:val="single" w:sz="16" w:space="0" w:color="5E5E5E"/>
              <w:bottom w:val="single" w:sz="2" w:space="0" w:color="D5D5D5"/>
              <w:right w:val="single" w:sz="2" w:space="0" w:color="D5D5D5"/>
            </w:tcBorders>
            <w:shd w:val="clear" w:color="auto" w:fill="auto"/>
            <w:tcMar>
              <w:top w:w="80" w:type="dxa"/>
              <w:left w:w="80" w:type="dxa"/>
              <w:bottom w:w="80" w:type="dxa"/>
              <w:right w:w="80" w:type="dxa"/>
            </w:tcMar>
          </w:tcPr>
          <w:p w14:paraId="5B71E3A5" w14:textId="77777777" w:rsidR="000D1393" w:rsidRPr="004D7DCA" w:rsidRDefault="000D1393" w:rsidP="0059461C">
            <w:pPr>
              <w:pStyle w:val="TableStyle2"/>
              <w:spacing w:line="276" w:lineRule="auto"/>
              <w:jc w:val="both"/>
              <w:rPr>
                <w:rFonts w:ascii="Times New Roman" w:hAnsi="Times New Roman" w:cs="Times New Roman"/>
                <w:sz w:val="22"/>
                <w:szCs w:val="22"/>
              </w:rPr>
            </w:pPr>
            <w:r w:rsidRPr="004D7DCA">
              <w:rPr>
                <w:rFonts w:ascii="Times New Roman" w:hAnsi="Times New Roman" w:cs="Times New Roman"/>
                <w:sz w:val="22"/>
                <w:szCs w:val="22"/>
                <w:lang w:val="en-US"/>
              </w:rPr>
              <w:t>Scenario planning is a useful planning tool for a natural resource economy when the country is faced with uncertainties and external forces of change</w:t>
            </w:r>
          </w:p>
        </w:tc>
        <w:tc>
          <w:tcPr>
            <w:tcW w:w="4798" w:type="dxa"/>
            <w:tcBorders>
              <w:top w:val="single" w:sz="2" w:space="0" w:color="D5D5D5"/>
              <w:left w:val="single" w:sz="2" w:space="0" w:color="D5D5D5"/>
              <w:bottom w:val="single" w:sz="2" w:space="0" w:color="D5D5D5"/>
              <w:right w:val="single" w:sz="16" w:space="0" w:color="5E5E5E"/>
            </w:tcBorders>
            <w:shd w:val="clear" w:color="auto" w:fill="auto"/>
            <w:tcMar>
              <w:top w:w="80" w:type="dxa"/>
              <w:left w:w="80" w:type="dxa"/>
              <w:bottom w:w="80" w:type="dxa"/>
              <w:right w:w="80" w:type="dxa"/>
            </w:tcMar>
          </w:tcPr>
          <w:p w14:paraId="3B370FA7" w14:textId="77777777" w:rsidR="000D1393" w:rsidRPr="004D7DCA" w:rsidRDefault="000D1393" w:rsidP="0059461C">
            <w:pPr>
              <w:pStyle w:val="Default"/>
              <w:spacing w:before="0" w:line="276" w:lineRule="auto"/>
              <w:jc w:val="both"/>
              <w:rPr>
                <w:rFonts w:ascii="Times New Roman" w:hAnsi="Times New Roman" w:cs="Times New Roman"/>
                <w:sz w:val="22"/>
                <w:szCs w:val="22"/>
              </w:rPr>
            </w:pPr>
            <w:r w:rsidRPr="004D7DCA">
              <w:rPr>
                <w:rFonts w:ascii="Times New Roman" w:hAnsi="Times New Roman" w:cs="Times New Roman"/>
                <w:sz w:val="22"/>
                <w:szCs w:val="22"/>
                <w:u w:color="000000"/>
                <w14:textOutline w14:w="12700" w14:cap="flat" w14:cmpd="sng" w14:algn="ctr">
                  <w14:noFill/>
                  <w14:prstDash w14:val="solid"/>
                  <w14:miter w14:lim="400000"/>
                </w14:textOutline>
              </w:rPr>
              <w:t xml:space="preserve">Longer-term thinking and </w:t>
            </w:r>
            <w:r w:rsidRPr="00727ED7">
              <w:rPr>
                <w:rFonts w:ascii="Times New Roman" w:hAnsi="Times New Roman" w:cs="Times New Roman"/>
                <w:sz w:val="22"/>
                <w:szCs w:val="22"/>
                <w:u w:color="000000"/>
                <w:lang w:val="en-GB"/>
                <w14:textOutline w14:w="12700" w14:cap="flat" w14:cmpd="sng" w14:algn="ctr">
                  <w14:noFill/>
                  <w14:prstDash w14:val="solid"/>
                  <w14:miter w14:lim="400000"/>
                </w14:textOutline>
              </w:rPr>
              <w:t>visualisation</w:t>
            </w:r>
            <w:r w:rsidRPr="004D7DCA">
              <w:rPr>
                <w:rFonts w:ascii="Times New Roman" w:hAnsi="Times New Roman" w:cs="Times New Roman"/>
                <w:sz w:val="22"/>
                <w:szCs w:val="22"/>
                <w:u w:color="000000"/>
                <w14:textOutline w14:w="12700" w14:cap="flat" w14:cmpd="sng" w14:algn="ctr">
                  <w14:noFill/>
                  <w14:prstDash w14:val="solid"/>
                  <w14:miter w14:lim="400000"/>
                </w14:textOutline>
              </w:rPr>
              <w:t xml:space="preserve"> of possible futures</w:t>
            </w:r>
          </w:p>
        </w:tc>
      </w:tr>
      <w:tr w:rsidR="000D1393" w:rsidRPr="004D7DCA" w14:paraId="497142F7" w14:textId="77777777" w:rsidTr="000D1393">
        <w:trPr>
          <w:trHeight w:val="567"/>
        </w:trPr>
        <w:tc>
          <w:tcPr>
            <w:tcW w:w="4798" w:type="dxa"/>
            <w:tcBorders>
              <w:top w:val="single" w:sz="2" w:space="0" w:color="D5D5D5"/>
              <w:left w:val="single" w:sz="16" w:space="0" w:color="5E5E5E"/>
              <w:bottom w:val="single" w:sz="2" w:space="0" w:color="D5D5D5"/>
              <w:right w:val="single" w:sz="2" w:space="0" w:color="D5D5D5"/>
            </w:tcBorders>
            <w:shd w:val="clear" w:color="auto" w:fill="F5F5F5"/>
            <w:tcMar>
              <w:top w:w="80" w:type="dxa"/>
              <w:left w:w="80" w:type="dxa"/>
              <w:bottom w:w="80" w:type="dxa"/>
              <w:right w:w="80" w:type="dxa"/>
            </w:tcMar>
          </w:tcPr>
          <w:p w14:paraId="6A1A8ECC" w14:textId="77777777" w:rsidR="000D1393" w:rsidRPr="004D7DCA" w:rsidRDefault="000D1393" w:rsidP="0059461C">
            <w:pPr>
              <w:pStyle w:val="Default"/>
              <w:spacing w:before="0" w:line="276" w:lineRule="auto"/>
              <w:jc w:val="both"/>
              <w:rPr>
                <w:rFonts w:ascii="Times New Roman" w:hAnsi="Times New Roman" w:cs="Times New Roman"/>
                <w:sz w:val="22"/>
                <w:szCs w:val="22"/>
              </w:rPr>
            </w:pPr>
            <w:r w:rsidRPr="004D7DCA">
              <w:rPr>
                <w:rFonts w:ascii="Times New Roman" w:hAnsi="Times New Roman" w:cs="Times New Roman"/>
                <w:sz w:val="22"/>
                <w:szCs w:val="22"/>
                <w:u w:color="000000"/>
                <w14:textOutline w14:w="12700" w14:cap="flat" w14:cmpd="sng" w14:algn="ctr">
                  <w14:noFill/>
                  <w14:prstDash w14:val="solid"/>
                  <w14:miter w14:lim="400000"/>
                </w14:textOutline>
              </w:rPr>
              <w:t xml:space="preserve">Scenario planning as an assessment framework for core strategies and their associated risk – for policy planning and development </w:t>
            </w:r>
          </w:p>
        </w:tc>
        <w:tc>
          <w:tcPr>
            <w:tcW w:w="4798" w:type="dxa"/>
            <w:tcBorders>
              <w:top w:val="single" w:sz="2" w:space="0" w:color="D5D5D5"/>
              <w:left w:val="single" w:sz="2" w:space="0" w:color="D5D5D5"/>
              <w:bottom w:val="single" w:sz="2" w:space="0" w:color="D5D5D5"/>
              <w:right w:val="single" w:sz="16" w:space="0" w:color="5E5E5E"/>
            </w:tcBorders>
            <w:shd w:val="clear" w:color="auto" w:fill="F5F5F5"/>
            <w:tcMar>
              <w:top w:w="80" w:type="dxa"/>
              <w:left w:w="80" w:type="dxa"/>
              <w:bottom w:w="80" w:type="dxa"/>
              <w:right w:w="80" w:type="dxa"/>
            </w:tcMar>
          </w:tcPr>
          <w:p w14:paraId="17E50EB0" w14:textId="77777777" w:rsidR="000D1393" w:rsidRPr="004D7DCA" w:rsidRDefault="000D1393" w:rsidP="0059461C">
            <w:pPr>
              <w:pStyle w:val="Default"/>
              <w:spacing w:before="0" w:line="276" w:lineRule="auto"/>
              <w:jc w:val="both"/>
              <w:rPr>
                <w:rFonts w:ascii="Times New Roman" w:hAnsi="Times New Roman" w:cs="Times New Roman"/>
                <w:sz w:val="22"/>
                <w:szCs w:val="22"/>
              </w:rPr>
            </w:pPr>
            <w:r w:rsidRPr="004D7DCA">
              <w:rPr>
                <w:rFonts w:ascii="Times New Roman" w:hAnsi="Times New Roman" w:cs="Times New Roman"/>
                <w:sz w:val="22"/>
                <w:szCs w:val="22"/>
                <w:u w:color="000000"/>
                <w14:textOutline w14:w="12700" w14:cap="flat" w14:cmpd="sng" w14:algn="ctr">
                  <w14:noFill/>
                  <w14:prstDash w14:val="solid"/>
                  <w14:miter w14:lim="400000"/>
                </w14:textOutline>
              </w:rPr>
              <w:t>Managing uncertainties and developing resilience</w:t>
            </w:r>
          </w:p>
        </w:tc>
      </w:tr>
      <w:tr w:rsidR="000D1393" w:rsidRPr="004D7DCA" w14:paraId="2CC2AFD1" w14:textId="77777777" w:rsidTr="000D1393">
        <w:trPr>
          <w:trHeight w:val="567"/>
        </w:trPr>
        <w:tc>
          <w:tcPr>
            <w:tcW w:w="4798" w:type="dxa"/>
            <w:tcBorders>
              <w:top w:val="single" w:sz="2" w:space="0" w:color="D5D5D5"/>
              <w:left w:val="single" w:sz="16" w:space="0" w:color="5E5E5E"/>
              <w:bottom w:val="single" w:sz="2" w:space="0" w:color="D5D5D5"/>
              <w:right w:val="single" w:sz="2" w:space="0" w:color="D5D5D5"/>
            </w:tcBorders>
            <w:shd w:val="clear" w:color="auto" w:fill="auto"/>
            <w:tcMar>
              <w:top w:w="80" w:type="dxa"/>
              <w:left w:w="80" w:type="dxa"/>
              <w:bottom w:w="80" w:type="dxa"/>
              <w:right w:w="80" w:type="dxa"/>
            </w:tcMar>
          </w:tcPr>
          <w:p w14:paraId="1922CD15" w14:textId="74AAC6EB" w:rsidR="000D1393" w:rsidRPr="004D7DCA" w:rsidRDefault="000D1393" w:rsidP="0059461C">
            <w:pPr>
              <w:pStyle w:val="Default"/>
              <w:spacing w:before="0" w:line="276" w:lineRule="auto"/>
              <w:jc w:val="both"/>
              <w:rPr>
                <w:rFonts w:ascii="Times New Roman" w:hAnsi="Times New Roman" w:cs="Times New Roman"/>
                <w:sz w:val="22"/>
                <w:szCs w:val="22"/>
              </w:rPr>
            </w:pPr>
            <w:r w:rsidRPr="004D7DCA">
              <w:rPr>
                <w:rFonts w:ascii="Times New Roman" w:hAnsi="Times New Roman" w:cs="Times New Roman"/>
                <w:sz w:val="22"/>
                <w:szCs w:val="22"/>
                <w:u w:color="000000"/>
                <w14:textOutline w14:w="12700" w14:cap="flat" w14:cmpd="sng" w14:algn="ctr">
                  <w14:noFill/>
                  <w14:prstDash w14:val="solid"/>
                  <w14:miter w14:lim="400000"/>
                </w14:textOutline>
              </w:rPr>
              <w:lastRenderedPageBreak/>
              <w:t xml:space="preserve">Scenario planning as a tool to identify local opportunities and become a </w:t>
            </w:r>
            <w:r w:rsidR="00727ED7" w:rsidRPr="004D7DCA">
              <w:rPr>
                <w:rFonts w:ascii="Times New Roman" w:hAnsi="Times New Roman" w:cs="Times New Roman"/>
                <w:sz w:val="22"/>
                <w:szCs w:val="22"/>
                <w:u w:color="000000"/>
                <w14:textOutline w14:w="12700" w14:cap="flat" w14:cmpd="sng" w14:algn="ctr">
                  <w14:noFill/>
                  <w14:prstDash w14:val="solid"/>
                  <w14:miter w14:lim="400000"/>
                </w14:textOutline>
              </w:rPr>
              <w:t>center</w:t>
            </w:r>
            <w:r w:rsidRPr="004D7DCA">
              <w:rPr>
                <w:rFonts w:ascii="Times New Roman" w:hAnsi="Times New Roman" w:cs="Times New Roman"/>
                <w:sz w:val="22"/>
                <w:szCs w:val="22"/>
                <w:u w:color="000000"/>
                <w14:textOutline w14:w="12700" w14:cap="flat" w14:cmpd="sng" w14:algn="ctr">
                  <w14:noFill/>
                  <w14:prstDash w14:val="solid"/>
                  <w14:miter w14:lim="400000"/>
                </w14:textOutline>
              </w:rPr>
              <w:t xml:space="preserve"> of excellence independent of foreign influence</w:t>
            </w:r>
          </w:p>
        </w:tc>
        <w:tc>
          <w:tcPr>
            <w:tcW w:w="4798" w:type="dxa"/>
            <w:tcBorders>
              <w:top w:val="single" w:sz="2" w:space="0" w:color="D5D5D5"/>
              <w:left w:val="single" w:sz="2" w:space="0" w:color="D5D5D5"/>
              <w:bottom w:val="single" w:sz="2" w:space="0" w:color="D5D5D5"/>
              <w:right w:val="single" w:sz="16" w:space="0" w:color="5E5E5E"/>
            </w:tcBorders>
            <w:shd w:val="clear" w:color="auto" w:fill="auto"/>
            <w:tcMar>
              <w:top w:w="80" w:type="dxa"/>
              <w:left w:w="80" w:type="dxa"/>
              <w:bottom w:w="80" w:type="dxa"/>
              <w:right w:w="80" w:type="dxa"/>
            </w:tcMar>
          </w:tcPr>
          <w:p w14:paraId="67225FD1" w14:textId="77777777" w:rsidR="000D1393" w:rsidRPr="004D7DCA" w:rsidRDefault="000D1393" w:rsidP="0059461C">
            <w:pPr>
              <w:pStyle w:val="Default"/>
              <w:spacing w:before="0" w:line="276" w:lineRule="auto"/>
              <w:jc w:val="both"/>
              <w:rPr>
                <w:rFonts w:ascii="Times New Roman" w:hAnsi="Times New Roman" w:cs="Times New Roman"/>
                <w:sz w:val="22"/>
                <w:szCs w:val="22"/>
              </w:rPr>
            </w:pPr>
            <w:r w:rsidRPr="004D7DCA">
              <w:rPr>
                <w:rFonts w:ascii="Times New Roman" w:hAnsi="Times New Roman" w:cs="Times New Roman"/>
                <w:sz w:val="22"/>
                <w:szCs w:val="22"/>
                <w:u w:color="000000"/>
                <w14:textOutline w14:w="12700" w14:cap="flat" w14:cmpd="sng" w14:algn="ctr">
                  <w14:noFill/>
                  <w14:prstDash w14:val="solid"/>
                  <w14:miter w14:lim="400000"/>
                </w14:textOutline>
              </w:rPr>
              <w:t>The need for a more evidence-based planning process by embedding foresight into the planning process</w:t>
            </w:r>
          </w:p>
        </w:tc>
      </w:tr>
      <w:tr w:rsidR="000D1393" w:rsidRPr="004D7DCA" w14:paraId="383C2845" w14:textId="77777777" w:rsidTr="000D1393">
        <w:trPr>
          <w:trHeight w:val="295"/>
        </w:trPr>
        <w:tc>
          <w:tcPr>
            <w:tcW w:w="4798" w:type="dxa"/>
            <w:tcBorders>
              <w:top w:val="single" w:sz="2" w:space="0" w:color="D5D5D5"/>
              <w:left w:val="single" w:sz="16" w:space="0" w:color="5E5E5E"/>
              <w:bottom w:val="single" w:sz="2" w:space="0" w:color="D5D5D5"/>
              <w:right w:val="single" w:sz="2" w:space="0" w:color="D5D5D5"/>
            </w:tcBorders>
            <w:shd w:val="clear" w:color="auto" w:fill="F5F5F5"/>
            <w:tcMar>
              <w:top w:w="80" w:type="dxa"/>
              <w:left w:w="80" w:type="dxa"/>
              <w:bottom w:w="80" w:type="dxa"/>
              <w:right w:w="80" w:type="dxa"/>
            </w:tcMar>
          </w:tcPr>
          <w:p w14:paraId="43DFA511" w14:textId="77777777" w:rsidR="000D1393" w:rsidRPr="004D7DCA" w:rsidRDefault="000D1393" w:rsidP="0059461C">
            <w:pPr>
              <w:spacing w:line="276" w:lineRule="auto"/>
              <w:jc w:val="both"/>
              <w:rPr>
                <w:rFonts w:cs="Times New Roman"/>
                <w:sz w:val="22"/>
              </w:rPr>
            </w:pPr>
          </w:p>
        </w:tc>
        <w:tc>
          <w:tcPr>
            <w:tcW w:w="4798" w:type="dxa"/>
            <w:tcBorders>
              <w:top w:val="single" w:sz="2" w:space="0" w:color="D5D5D5"/>
              <w:left w:val="single" w:sz="2" w:space="0" w:color="D5D5D5"/>
              <w:bottom w:val="single" w:sz="2" w:space="0" w:color="D5D5D5"/>
              <w:right w:val="single" w:sz="16" w:space="0" w:color="5E5E5E"/>
            </w:tcBorders>
            <w:shd w:val="clear" w:color="auto" w:fill="F5F5F5"/>
            <w:tcMar>
              <w:top w:w="80" w:type="dxa"/>
              <w:left w:w="80" w:type="dxa"/>
              <w:bottom w:w="80" w:type="dxa"/>
              <w:right w:w="80" w:type="dxa"/>
            </w:tcMar>
          </w:tcPr>
          <w:p w14:paraId="75CC433B" w14:textId="77777777" w:rsidR="000D1393" w:rsidRPr="004D7DCA" w:rsidRDefault="000D1393" w:rsidP="0059461C">
            <w:pPr>
              <w:pStyle w:val="Default"/>
              <w:spacing w:before="0" w:line="276" w:lineRule="auto"/>
              <w:jc w:val="both"/>
              <w:rPr>
                <w:rFonts w:ascii="Times New Roman" w:hAnsi="Times New Roman" w:cs="Times New Roman"/>
                <w:sz w:val="22"/>
                <w:szCs w:val="22"/>
              </w:rPr>
            </w:pPr>
            <w:r w:rsidRPr="004D7DCA">
              <w:rPr>
                <w:rFonts w:ascii="Times New Roman" w:hAnsi="Times New Roman" w:cs="Times New Roman"/>
                <w:sz w:val="22"/>
                <w:szCs w:val="22"/>
                <w:u w:color="000000"/>
                <w14:textOutline w14:w="12700" w14:cap="flat" w14:cmpd="sng" w14:algn="ctr">
                  <w14:noFill/>
                  <w14:prstDash w14:val="solid"/>
                  <w14:miter w14:lim="400000"/>
                </w14:textOutline>
              </w:rPr>
              <w:t>Reporting the outcomes of scenario for buy-in and engagement</w:t>
            </w:r>
          </w:p>
        </w:tc>
      </w:tr>
      <w:tr w:rsidR="000D1393" w:rsidRPr="004D7DCA" w14:paraId="6FCBDB8C" w14:textId="77777777" w:rsidTr="000D1393">
        <w:trPr>
          <w:trHeight w:val="1127"/>
        </w:trPr>
        <w:tc>
          <w:tcPr>
            <w:tcW w:w="4798" w:type="dxa"/>
            <w:tcBorders>
              <w:top w:val="single" w:sz="2" w:space="0" w:color="D5D5D5"/>
              <w:left w:val="single" w:sz="16" w:space="0" w:color="5E5E5E"/>
              <w:bottom w:val="single" w:sz="2" w:space="0" w:color="D5D5D5"/>
              <w:right w:val="single" w:sz="2" w:space="0" w:color="D5D5D5"/>
            </w:tcBorders>
            <w:shd w:val="clear" w:color="auto" w:fill="auto"/>
            <w:tcMar>
              <w:top w:w="80" w:type="dxa"/>
              <w:left w:w="80" w:type="dxa"/>
              <w:bottom w:w="80" w:type="dxa"/>
              <w:right w:w="80" w:type="dxa"/>
            </w:tcMar>
          </w:tcPr>
          <w:p w14:paraId="76E19FE0" w14:textId="77777777" w:rsidR="000D1393" w:rsidRPr="004D7DCA" w:rsidRDefault="000D1393" w:rsidP="0059461C">
            <w:pPr>
              <w:spacing w:line="276" w:lineRule="auto"/>
              <w:jc w:val="both"/>
              <w:rPr>
                <w:rFonts w:cs="Times New Roman"/>
                <w:sz w:val="22"/>
              </w:rPr>
            </w:pPr>
          </w:p>
        </w:tc>
        <w:tc>
          <w:tcPr>
            <w:tcW w:w="4798" w:type="dxa"/>
            <w:tcBorders>
              <w:top w:val="single" w:sz="2" w:space="0" w:color="D5D5D5"/>
              <w:left w:val="single" w:sz="2" w:space="0" w:color="D5D5D5"/>
              <w:bottom w:val="single" w:sz="2" w:space="0" w:color="D5D5D5"/>
              <w:right w:val="single" w:sz="16" w:space="0" w:color="5E5E5E"/>
            </w:tcBorders>
            <w:shd w:val="clear" w:color="auto" w:fill="auto"/>
            <w:tcMar>
              <w:top w:w="80" w:type="dxa"/>
              <w:left w:w="80" w:type="dxa"/>
              <w:bottom w:w="80" w:type="dxa"/>
              <w:right w:w="80" w:type="dxa"/>
            </w:tcMar>
          </w:tcPr>
          <w:p w14:paraId="48BF5926" w14:textId="25C78B31" w:rsidR="000D1393" w:rsidRPr="004D7DCA" w:rsidRDefault="000D1393" w:rsidP="0059461C">
            <w:pPr>
              <w:pStyle w:val="Default"/>
              <w:spacing w:before="0" w:line="276" w:lineRule="auto"/>
              <w:jc w:val="both"/>
              <w:rPr>
                <w:rFonts w:ascii="Times New Roman" w:hAnsi="Times New Roman" w:cs="Times New Roman"/>
                <w:sz w:val="22"/>
                <w:szCs w:val="22"/>
              </w:rPr>
            </w:pPr>
            <w:r w:rsidRPr="004D7DCA">
              <w:rPr>
                <w:rFonts w:ascii="Times New Roman" w:hAnsi="Times New Roman" w:cs="Times New Roman"/>
                <w:sz w:val="22"/>
                <w:szCs w:val="22"/>
                <w:u w:color="000000"/>
                <w14:textOutline w14:w="12700" w14:cap="flat" w14:cmpd="sng" w14:algn="ctr">
                  <w14:noFill/>
                  <w14:prstDash w14:val="solid"/>
                  <w14:miter w14:lim="400000"/>
                </w14:textOutline>
              </w:rPr>
              <w:t xml:space="preserve">An opportunity to engagement with stakeholders for buys-in to plans and strategies </w:t>
            </w:r>
            <w:r w:rsidR="00463FAD" w:rsidRPr="004D7DCA">
              <w:rPr>
                <w:rFonts w:ascii="Times New Roman" w:hAnsi="Times New Roman" w:cs="Times New Roman"/>
                <w:sz w:val="22"/>
                <w:szCs w:val="22"/>
                <w:u w:color="000000"/>
                <w14:textOutline w14:w="12700" w14:cap="flat" w14:cmpd="sng" w14:algn="ctr">
                  <w14:noFill/>
                  <w14:prstDash w14:val="solid"/>
                  <w14:miter w14:lim="400000"/>
                </w14:textOutline>
              </w:rPr>
              <w:t>–</w:t>
            </w:r>
            <w:r w:rsidRPr="004D7DCA">
              <w:rPr>
                <w:rFonts w:ascii="Times New Roman" w:hAnsi="Times New Roman" w:cs="Times New Roman"/>
                <w:sz w:val="22"/>
                <w:szCs w:val="22"/>
                <w:u w:color="000000"/>
                <w14:textOutline w14:w="12700" w14:cap="flat" w14:cmpd="sng" w14:algn="ctr">
                  <w14:noFill/>
                  <w14:prstDash w14:val="solid"/>
                  <w14:miter w14:lim="400000"/>
                </w14:textOutline>
              </w:rPr>
              <w:t xml:space="preserve"> to consult the wider community about what’s changing</w:t>
            </w:r>
            <w:r w:rsidR="00D6503A" w:rsidRPr="004D7DCA">
              <w:rPr>
                <w:rFonts w:ascii="Times New Roman" w:hAnsi="Times New Roman" w:cs="Times New Roman"/>
                <w:sz w:val="22"/>
                <w:szCs w:val="22"/>
                <w:u w:color="000000"/>
                <w14:textOutline w14:w="12700" w14:cap="flat" w14:cmpd="sng" w14:algn="ctr">
                  <w14:noFill/>
                  <w14:prstDash w14:val="solid"/>
                  <w14:miter w14:lim="400000"/>
                </w14:textOutline>
              </w:rPr>
              <w:t>.</w:t>
            </w:r>
            <w:r w:rsidR="00D6503A">
              <w:rPr>
                <w:rFonts w:ascii="Times New Roman" w:hAnsi="Times New Roman" w:cs="Times New Roman"/>
                <w:sz w:val="22"/>
                <w:szCs w:val="22"/>
                <w:u w:color="000000"/>
                <w14:textOutline w14:w="12700" w14:cap="flat" w14:cmpd="sng" w14:algn="ctr">
                  <w14:noFill/>
                  <w14:prstDash w14:val="solid"/>
                  <w14:miter w14:lim="400000"/>
                </w14:textOutline>
              </w:rPr>
              <w:t xml:space="preserve"> </w:t>
            </w:r>
            <w:r w:rsidRPr="004D7DCA">
              <w:rPr>
                <w:rFonts w:ascii="Times New Roman" w:hAnsi="Times New Roman" w:cs="Times New Roman"/>
                <w:sz w:val="22"/>
                <w:szCs w:val="22"/>
                <w:u w:color="000000"/>
                <w14:textOutline w14:w="12700" w14:cap="flat" w14:cmpd="sng" w14:algn="ctr">
                  <w14:noFill/>
                  <w14:prstDash w14:val="solid"/>
                  <w14:miter w14:lim="400000"/>
                </w14:textOutline>
              </w:rPr>
              <w:t xml:space="preserve">An opportunity to expand the engagement circle to a wider stakeholder </w:t>
            </w:r>
          </w:p>
        </w:tc>
      </w:tr>
      <w:tr w:rsidR="000D1393" w:rsidRPr="004D7DCA" w14:paraId="5063391C" w14:textId="77777777" w:rsidTr="000D1393">
        <w:trPr>
          <w:trHeight w:val="863"/>
        </w:trPr>
        <w:tc>
          <w:tcPr>
            <w:tcW w:w="4798" w:type="dxa"/>
            <w:tcBorders>
              <w:top w:val="single" w:sz="2" w:space="0" w:color="D5D5D5"/>
              <w:left w:val="single" w:sz="16" w:space="0" w:color="5E5E5E"/>
              <w:bottom w:val="single" w:sz="16" w:space="0" w:color="5E5E5E"/>
              <w:right w:val="single" w:sz="2" w:space="0" w:color="D5D5D5"/>
            </w:tcBorders>
            <w:shd w:val="clear" w:color="auto" w:fill="F5F5F5"/>
            <w:tcMar>
              <w:top w:w="80" w:type="dxa"/>
              <w:left w:w="80" w:type="dxa"/>
              <w:bottom w:w="80" w:type="dxa"/>
              <w:right w:w="80" w:type="dxa"/>
            </w:tcMar>
          </w:tcPr>
          <w:p w14:paraId="7AB27467" w14:textId="77777777" w:rsidR="000D1393" w:rsidRPr="004D7DCA" w:rsidRDefault="000D1393" w:rsidP="0059461C">
            <w:pPr>
              <w:spacing w:line="276" w:lineRule="auto"/>
              <w:jc w:val="both"/>
              <w:rPr>
                <w:rFonts w:cs="Times New Roman"/>
                <w:sz w:val="22"/>
              </w:rPr>
            </w:pPr>
          </w:p>
        </w:tc>
        <w:tc>
          <w:tcPr>
            <w:tcW w:w="4798" w:type="dxa"/>
            <w:tcBorders>
              <w:top w:val="single" w:sz="2" w:space="0" w:color="D5D5D5"/>
              <w:left w:val="single" w:sz="2" w:space="0" w:color="D5D5D5"/>
              <w:bottom w:val="single" w:sz="16" w:space="0" w:color="5E5E5E"/>
              <w:right w:val="single" w:sz="16" w:space="0" w:color="5E5E5E"/>
            </w:tcBorders>
            <w:shd w:val="clear" w:color="auto" w:fill="F5F5F5"/>
            <w:tcMar>
              <w:top w:w="80" w:type="dxa"/>
              <w:left w:w="80" w:type="dxa"/>
              <w:bottom w:w="80" w:type="dxa"/>
              <w:right w:w="80" w:type="dxa"/>
            </w:tcMar>
          </w:tcPr>
          <w:p w14:paraId="2B289EDC" w14:textId="77777777" w:rsidR="000D1393" w:rsidRPr="004D7DCA" w:rsidRDefault="000D1393" w:rsidP="0059461C">
            <w:pPr>
              <w:pStyle w:val="Default"/>
              <w:spacing w:before="0" w:line="276" w:lineRule="auto"/>
              <w:jc w:val="both"/>
              <w:rPr>
                <w:rFonts w:ascii="Times New Roman" w:hAnsi="Times New Roman" w:cs="Times New Roman"/>
                <w:sz w:val="22"/>
                <w:szCs w:val="22"/>
              </w:rPr>
            </w:pPr>
            <w:r w:rsidRPr="004D7DCA">
              <w:rPr>
                <w:rFonts w:ascii="Times New Roman" w:hAnsi="Times New Roman" w:cs="Times New Roman"/>
                <w:sz w:val="22"/>
                <w:szCs w:val="22"/>
                <w:u w:color="000000"/>
                <w14:textOutline w14:w="12700" w14:cap="flat" w14:cmpd="sng" w14:algn="ctr">
                  <w14:noFill/>
                  <w14:prstDash w14:val="solid"/>
                  <w14:miter w14:lim="400000"/>
                </w14:textOutline>
              </w:rPr>
              <w:t>A need to educate people about the usefulness of scenario planning through reporting outputs of planning; advocate for the use of scenario planning</w:t>
            </w:r>
          </w:p>
        </w:tc>
      </w:tr>
    </w:tbl>
    <w:p w14:paraId="0992C330" w14:textId="77777777" w:rsidR="000D1393" w:rsidRPr="004D7DCA" w:rsidRDefault="000D1393" w:rsidP="000D1393">
      <w:pPr>
        <w:pStyle w:val="Default"/>
        <w:widowControl w:val="0"/>
        <w:spacing w:before="0" w:after="100" w:line="360" w:lineRule="auto"/>
        <w:jc w:val="both"/>
        <w:rPr>
          <w:rFonts w:ascii="Times New Roman" w:eastAsia="Arial" w:hAnsi="Times New Roman" w:cs="Times New Roman"/>
          <w:sz w:val="22"/>
          <w:szCs w:val="22"/>
          <w:u w:color="000000"/>
        </w:rPr>
      </w:pPr>
    </w:p>
    <w:p w14:paraId="4497D084" w14:textId="5FF23008" w:rsidR="0059461C" w:rsidRPr="00B0704A" w:rsidRDefault="0059461C" w:rsidP="0059461C">
      <w:pPr>
        <w:pStyle w:val="Caption"/>
        <w:keepNext/>
        <w:jc w:val="both"/>
      </w:pPr>
      <w:bookmarkStart w:id="2867" w:name="_Ref113798017"/>
      <w:bookmarkStart w:id="2868" w:name="_Toc113904304"/>
      <w:r w:rsidRPr="00C509D9">
        <w:rPr>
          <w:b/>
          <w:bCs w:val="0"/>
        </w:rPr>
        <w:t xml:space="preserve">Table </w:t>
      </w:r>
      <w:r w:rsidR="000E65C1">
        <w:rPr>
          <w:b/>
          <w:bCs w:val="0"/>
        </w:rPr>
        <w:fldChar w:fldCharType="begin"/>
      </w:r>
      <w:r w:rsidR="000E65C1">
        <w:rPr>
          <w:b/>
          <w:bCs w:val="0"/>
        </w:rPr>
        <w:instrText xml:space="preserve"> SEQ Table \* ARABIC </w:instrText>
      </w:r>
      <w:r w:rsidR="000E65C1">
        <w:rPr>
          <w:b/>
          <w:bCs w:val="0"/>
        </w:rPr>
        <w:fldChar w:fldCharType="separate"/>
      </w:r>
      <w:r w:rsidR="000E65C1">
        <w:rPr>
          <w:b/>
          <w:bCs w:val="0"/>
          <w:noProof/>
        </w:rPr>
        <w:t>37</w:t>
      </w:r>
      <w:r w:rsidR="000E65C1">
        <w:rPr>
          <w:b/>
          <w:bCs w:val="0"/>
        </w:rPr>
        <w:fldChar w:fldCharType="end"/>
      </w:r>
      <w:bookmarkEnd w:id="2867"/>
      <w:r w:rsidRPr="00C509D9">
        <w:rPr>
          <w:b/>
          <w:bCs w:val="0"/>
        </w:rPr>
        <w:t>:</w:t>
      </w:r>
      <w:r w:rsidRPr="00B0704A">
        <w:t xml:space="preserve"> </w:t>
      </w:r>
      <w:r w:rsidRPr="000926A2">
        <w:rPr>
          <w:rFonts w:cs="Times New Roman"/>
          <w:u w:color="000000"/>
        </w:rPr>
        <w:t xml:space="preserve">Reasons for foresight and scenario planning: </w:t>
      </w:r>
      <w:r w:rsidR="00B31555">
        <w:rPr>
          <w:rFonts w:cs="Times New Roman"/>
          <w:u w:color="000000"/>
        </w:rPr>
        <w:t>A</w:t>
      </w:r>
      <w:r w:rsidRPr="000926A2">
        <w:rPr>
          <w:rFonts w:cs="Times New Roman"/>
          <w:u w:color="000000"/>
        </w:rPr>
        <w:t xml:space="preserve"> </w:t>
      </w:r>
      <w:r w:rsidR="00B31555">
        <w:rPr>
          <w:rFonts w:cs="Times New Roman"/>
          <w:u w:color="000000"/>
        </w:rPr>
        <w:t xml:space="preserve">comparison between </w:t>
      </w:r>
      <w:r w:rsidRPr="000926A2">
        <w:rPr>
          <w:rFonts w:cs="Times New Roman"/>
          <w:u w:color="000000"/>
        </w:rPr>
        <w:t>Phase 1 and Phase 3B</w:t>
      </w:r>
      <w:r w:rsidR="004E753D">
        <w:rPr>
          <w:rFonts w:cs="Times New Roman"/>
          <w:u w:color="000000"/>
        </w:rPr>
        <w:t>.</w:t>
      </w:r>
      <w:bookmarkEnd w:id="2868"/>
    </w:p>
    <w:p w14:paraId="40C44E0F" w14:textId="54E6ACF7" w:rsidR="000D1393" w:rsidRPr="004D7DCA" w:rsidRDefault="000351A9" w:rsidP="0059461C">
      <w:pPr>
        <w:pStyle w:val="NormalText"/>
        <w:rPr>
          <w:rFonts w:eastAsia="Arial"/>
          <w:u w:color="000000"/>
        </w:rPr>
      </w:pPr>
      <w:r>
        <w:rPr>
          <w:u w:color="000000"/>
        </w:rPr>
        <w:t>C</w:t>
      </w:r>
      <w:r w:rsidR="000D1393" w:rsidRPr="004D7DCA">
        <w:rPr>
          <w:u w:color="000000"/>
        </w:rPr>
        <w:t>omparison o</w:t>
      </w:r>
      <w:r>
        <w:rPr>
          <w:u w:color="000000"/>
        </w:rPr>
        <w:t>f</w:t>
      </w:r>
      <w:r w:rsidR="000D1393" w:rsidRPr="004D7DCA">
        <w:rPr>
          <w:u w:color="000000"/>
        </w:rPr>
        <w:t xml:space="preserve"> the </w:t>
      </w:r>
      <w:r w:rsidR="0059461C" w:rsidRPr="004D7DCA">
        <w:rPr>
          <w:u w:color="000000"/>
        </w:rPr>
        <w:t>summaries from</w:t>
      </w:r>
      <w:r w:rsidR="000D1393" w:rsidRPr="004D7DCA">
        <w:rPr>
          <w:u w:color="000000"/>
        </w:rPr>
        <w:t xml:space="preserve"> Phase 1 and Phase 3B shows a heightened competence in the use and usefulness of foresight and scenario planning. In Phase 1, the responses circled around textbook theories and concepts while in Phase 3B, the responses reveal a more perceptive appreciation for foresight and scenario planning in how the methodology, if embedded into planning process</w:t>
      </w:r>
      <w:r>
        <w:rPr>
          <w:u w:color="000000"/>
        </w:rPr>
        <w:t>,</w:t>
      </w:r>
      <w:r w:rsidR="000D1393" w:rsidRPr="004D7DCA">
        <w:rPr>
          <w:u w:color="000000"/>
        </w:rPr>
        <w:t xml:space="preserve"> enables different functions</w:t>
      </w:r>
      <w:r>
        <w:rPr>
          <w:u w:color="000000"/>
        </w:rPr>
        <w:t>,</w:t>
      </w:r>
      <w:r w:rsidR="000D1393" w:rsidRPr="004D7DCA">
        <w:rPr>
          <w:u w:color="000000"/>
        </w:rPr>
        <w:t xml:space="preserve"> from </w:t>
      </w:r>
      <w:r>
        <w:rPr>
          <w:u w:color="000000"/>
        </w:rPr>
        <w:t>a</w:t>
      </w:r>
      <w:r w:rsidRPr="004D7DCA">
        <w:rPr>
          <w:u w:color="000000"/>
        </w:rPr>
        <w:t xml:space="preserve"> </w:t>
      </w:r>
      <w:r w:rsidR="000D1393" w:rsidRPr="004D7DCA">
        <w:rPr>
          <w:u w:color="000000"/>
        </w:rPr>
        <w:t>broader visioning of the future and developing resilience</w:t>
      </w:r>
      <w:r>
        <w:rPr>
          <w:u w:color="000000"/>
        </w:rPr>
        <w:t>,</w:t>
      </w:r>
      <w:r w:rsidR="000D1393" w:rsidRPr="004D7DCA">
        <w:rPr>
          <w:u w:color="000000"/>
        </w:rPr>
        <w:t xml:space="preserve"> to the use of scenarios to </w:t>
      </w:r>
      <w:r w:rsidRPr="004D7DCA">
        <w:rPr>
          <w:u w:color="000000"/>
        </w:rPr>
        <w:t>engag</w:t>
      </w:r>
      <w:r>
        <w:rPr>
          <w:u w:color="000000"/>
        </w:rPr>
        <w:t>e</w:t>
      </w:r>
      <w:r w:rsidRPr="004D7DCA">
        <w:rPr>
          <w:u w:color="000000"/>
        </w:rPr>
        <w:t xml:space="preserve"> </w:t>
      </w:r>
      <w:r w:rsidR="000D1393" w:rsidRPr="004D7DCA">
        <w:rPr>
          <w:u w:color="000000"/>
        </w:rPr>
        <w:t xml:space="preserve">with diverse stakeholders for discussion and consultation about the changing societal needs, and in educating the wider community about foresight and scenario planning. </w:t>
      </w:r>
    </w:p>
    <w:p w14:paraId="45F36E8A" w14:textId="3630BE37" w:rsidR="000D1393" w:rsidRPr="004D7DCA" w:rsidRDefault="000D1393" w:rsidP="0059461C">
      <w:pPr>
        <w:pStyle w:val="NormalText"/>
        <w:rPr>
          <w:rFonts w:eastAsia="Arial"/>
          <w:u w:color="000000"/>
        </w:rPr>
      </w:pPr>
      <w:r w:rsidRPr="004D7DCA">
        <w:rPr>
          <w:u w:color="000000"/>
        </w:rPr>
        <w:t xml:space="preserve">Responses from Phase 3B show </w:t>
      </w:r>
      <w:r w:rsidR="000351A9">
        <w:rPr>
          <w:u w:color="000000"/>
        </w:rPr>
        <w:t xml:space="preserve">a greater </w:t>
      </w:r>
      <w:r w:rsidRPr="004D7DCA">
        <w:rPr>
          <w:u w:color="000000"/>
        </w:rPr>
        <w:t xml:space="preserve">depth of understanding derived from the experience of doing the actual work for implementation with minimum support from external consultants. </w:t>
      </w:r>
    </w:p>
    <w:p w14:paraId="26E47CDA" w14:textId="6CB3CCF1" w:rsidR="000D1393" w:rsidRPr="004D7DCA" w:rsidRDefault="000D1393" w:rsidP="0059461C">
      <w:pPr>
        <w:pStyle w:val="NormalText"/>
        <w:rPr>
          <w:rFonts w:eastAsia="Arial"/>
          <w:u w:color="000000"/>
        </w:rPr>
      </w:pPr>
      <w:r w:rsidRPr="004D7DCA">
        <w:rPr>
          <w:u w:color="000000"/>
        </w:rPr>
        <w:t>The data from Phase 3B provide sufficient information for the analysis of foresight and scenario practice for each of the six entities</w:t>
      </w:r>
      <w:r w:rsidR="00D6503A" w:rsidRPr="004D7DCA">
        <w:rPr>
          <w:u w:color="000000"/>
        </w:rPr>
        <w:t>.</w:t>
      </w:r>
      <w:r w:rsidR="00D6503A">
        <w:rPr>
          <w:u w:color="000000"/>
        </w:rPr>
        <w:t xml:space="preserve"> </w:t>
      </w:r>
      <w:r w:rsidRPr="004D7DCA">
        <w:rPr>
          <w:u w:color="000000"/>
        </w:rPr>
        <w:t xml:space="preserve">A map was drawn as </w:t>
      </w:r>
      <w:r w:rsidR="000351A9">
        <w:rPr>
          <w:u w:color="000000"/>
        </w:rPr>
        <w:t xml:space="preserve">a </w:t>
      </w:r>
      <w:r w:rsidRPr="004D7DCA">
        <w:rPr>
          <w:u w:color="000000"/>
        </w:rPr>
        <w:t xml:space="preserve">visual representation of the practice for each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00D6503A" w:rsidRPr="004D7DCA">
        <w:rPr>
          <w:u w:color="000000"/>
        </w:rPr>
        <w:t>.</w:t>
      </w:r>
      <w:r w:rsidR="00D6503A">
        <w:rPr>
          <w:u w:color="000000"/>
        </w:rPr>
        <w:t xml:space="preserve"> </w:t>
      </w:r>
      <w:r w:rsidRPr="004D7DCA">
        <w:rPr>
          <w:u w:color="000000"/>
        </w:rPr>
        <w:t xml:space="preserve">An analysis of the six maps, when collapsed, </w:t>
      </w:r>
      <w:r w:rsidR="000351A9">
        <w:rPr>
          <w:u w:color="000000"/>
        </w:rPr>
        <w:t xml:space="preserve">produced </w:t>
      </w:r>
      <w:r w:rsidRPr="004D7DCA">
        <w:rPr>
          <w:u w:color="000000"/>
        </w:rPr>
        <w:t xml:space="preserve">six components for foresight practice. A unit or a department dedicated to planning with </w:t>
      </w:r>
      <w:r w:rsidR="000351A9">
        <w:rPr>
          <w:u w:color="000000"/>
        </w:rPr>
        <w:t xml:space="preserve">a </w:t>
      </w:r>
      <w:r w:rsidRPr="004D7DCA">
        <w:rPr>
          <w:u w:color="000000"/>
        </w:rPr>
        <w:t xml:space="preserve">foresight mandate was a common feature across all the six entities. This depicts the level of commitment </w:t>
      </w:r>
      <w:r w:rsidR="000351A9">
        <w:rPr>
          <w:u w:color="000000"/>
        </w:rPr>
        <w:t>to</w:t>
      </w:r>
      <w:r w:rsidR="000351A9" w:rsidRPr="004D7DCA">
        <w:rPr>
          <w:u w:color="000000"/>
        </w:rPr>
        <w:t xml:space="preserve"> </w:t>
      </w:r>
      <w:r w:rsidRPr="004D7DCA">
        <w:rPr>
          <w:u w:color="000000"/>
        </w:rPr>
        <w:t>the use of foresight in management</w:t>
      </w:r>
      <w:r w:rsidR="00D6503A" w:rsidRPr="004D7DCA">
        <w:rPr>
          <w:u w:color="000000"/>
        </w:rPr>
        <w:t>.</w:t>
      </w:r>
      <w:r w:rsidR="00D6503A">
        <w:rPr>
          <w:u w:color="000000"/>
        </w:rPr>
        <w:t xml:space="preserve"> </w:t>
      </w:r>
      <w:r w:rsidRPr="004D7DCA">
        <w:rPr>
          <w:u w:color="000000"/>
        </w:rPr>
        <w:t>Foresight methodologies were used for horizon scanning, identification of uncertainties, assessment of impacts and implications of change to better anticipate the future. Scenarios were use</w:t>
      </w:r>
      <w:r w:rsidR="000351A9">
        <w:rPr>
          <w:u w:color="000000"/>
        </w:rPr>
        <w:t>d</w:t>
      </w:r>
      <w:r w:rsidRPr="004D7DCA">
        <w:rPr>
          <w:u w:color="000000"/>
        </w:rPr>
        <w:t xml:space="preserve"> to visualise possible futures for Abu Dhabi 50, 60 or 70 years into the future. These possible scenarios were presented to a </w:t>
      </w:r>
      <w:r w:rsidR="007230DF" w:rsidRPr="004D7DCA">
        <w:rPr>
          <w:u w:color="000000"/>
        </w:rPr>
        <w:t>diverse group of stakeholders</w:t>
      </w:r>
      <w:r w:rsidRPr="004D7DCA">
        <w:rPr>
          <w:u w:color="000000"/>
        </w:rPr>
        <w:t xml:space="preserve"> and with the approval of the senior executives, select scenarios were used for </w:t>
      </w:r>
      <w:r w:rsidR="0059461C" w:rsidRPr="004D7DCA">
        <w:rPr>
          <w:u w:color="000000"/>
        </w:rPr>
        <w:t>back casting</w:t>
      </w:r>
      <w:r w:rsidRPr="004D7DCA">
        <w:rPr>
          <w:u w:color="000000"/>
        </w:rPr>
        <w:t xml:space="preserve">, followed by wind-tunnelling strategies as part of the process for the development of </w:t>
      </w:r>
      <w:r w:rsidR="000351A9">
        <w:rPr>
          <w:u w:color="000000"/>
        </w:rPr>
        <w:t xml:space="preserve">a </w:t>
      </w:r>
      <w:r w:rsidR="0059461C" w:rsidRPr="004D7DCA">
        <w:rPr>
          <w:u w:color="000000"/>
        </w:rPr>
        <w:t>master plan</w:t>
      </w:r>
      <w:r w:rsidRPr="004D7DCA">
        <w:rPr>
          <w:u w:color="000000"/>
        </w:rPr>
        <w:t xml:space="preserve">. Scenarios were found to be useful as justifications for decisions for </w:t>
      </w:r>
      <w:r w:rsidRPr="004D7DCA">
        <w:rPr>
          <w:u w:color="000000"/>
        </w:rPr>
        <w:lastRenderedPageBreak/>
        <w:t>change</w:t>
      </w:r>
      <w:r w:rsidR="000351A9">
        <w:rPr>
          <w:u w:color="000000"/>
        </w:rPr>
        <w:t>,</w:t>
      </w:r>
      <w:r w:rsidRPr="004D7DCA">
        <w:rPr>
          <w:u w:color="000000"/>
        </w:rPr>
        <w:t xml:space="preserve"> such </w:t>
      </w:r>
      <w:r w:rsidR="0059461C" w:rsidRPr="004D7DCA">
        <w:rPr>
          <w:u w:color="000000"/>
        </w:rPr>
        <w:t xml:space="preserve">as changing roles and/or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u w:color="000000"/>
        </w:rPr>
        <w:t>al structures, and for project endorsement and budgetary considerations.</w:t>
      </w:r>
    </w:p>
    <w:p w14:paraId="73E31604" w14:textId="77777777" w:rsidR="000D1393" w:rsidRPr="004D7DCA" w:rsidRDefault="000D1393" w:rsidP="00C509D9">
      <w:pPr>
        <w:pStyle w:val="Heading3"/>
      </w:pPr>
      <w:r w:rsidRPr="004D7DCA">
        <w:t>Foresight and Scenario Planning Practice</w:t>
      </w:r>
    </w:p>
    <w:p w14:paraId="69D0866B" w14:textId="77777777" w:rsidR="000D1393" w:rsidRPr="004D7DCA" w:rsidRDefault="000D1393" w:rsidP="000D1393">
      <w:pPr>
        <w:pStyle w:val="Body"/>
        <w:rPr>
          <w:rFonts w:ascii="Times New Roman" w:hAnsi="Times New Roman" w:cs="Times New Roman"/>
        </w:rPr>
      </w:pPr>
    </w:p>
    <w:p w14:paraId="7FC1B785" w14:textId="2505DF4A" w:rsidR="000D1393" w:rsidRPr="004D7DCA" w:rsidRDefault="000D1393" w:rsidP="0059461C">
      <w:pPr>
        <w:pStyle w:val="NormalText"/>
      </w:pPr>
      <w:r w:rsidRPr="004D7DCA">
        <w:t xml:space="preserve">The interviews for both phases set out to </w:t>
      </w:r>
      <w:r w:rsidR="000351A9">
        <w:t xml:space="preserve">examine </w:t>
      </w:r>
      <w:r w:rsidRPr="004D7DCA">
        <w:t>the factors influencing foresight and scenario practice</w:t>
      </w:r>
      <w:r w:rsidR="00D6503A" w:rsidRPr="004D7DCA">
        <w:t>.</w:t>
      </w:r>
      <w:r w:rsidR="00D6503A">
        <w:t xml:space="preserve"> </w:t>
      </w:r>
      <w:r w:rsidRPr="004D7DCA">
        <w:t>The findings on the factors for both phases were put side</w:t>
      </w:r>
      <w:r w:rsidR="000351A9">
        <w:t xml:space="preserve"> </w:t>
      </w:r>
      <w:r w:rsidRPr="004D7DCA">
        <w:t>by</w:t>
      </w:r>
      <w:r w:rsidR="000351A9">
        <w:t xml:space="preserve"> </w:t>
      </w:r>
      <w:r w:rsidRPr="004D7DCA">
        <w:t>side for a</w:t>
      </w:r>
      <w:r w:rsidR="0059461C" w:rsidRPr="004D7DCA">
        <w:t xml:space="preserve"> comparative analysis</w:t>
      </w:r>
      <w:r w:rsidR="00D6503A" w:rsidRPr="004D7DCA">
        <w:t>.</w:t>
      </w:r>
      <w:r w:rsidR="00D6503A">
        <w:t xml:space="preserve"> </w:t>
      </w:r>
      <w:r w:rsidR="00016F9F">
        <w:fldChar w:fldCharType="begin"/>
      </w:r>
      <w:r w:rsidR="00016F9F">
        <w:instrText xml:space="preserve"> REF _Ref113798031 \h </w:instrText>
      </w:r>
      <w:r w:rsidR="00016F9F">
        <w:fldChar w:fldCharType="separate"/>
      </w:r>
      <w:r w:rsidR="00016F9F" w:rsidRPr="00C509D9">
        <w:rPr>
          <w:b/>
        </w:rPr>
        <w:t xml:space="preserve">Table </w:t>
      </w:r>
      <w:r w:rsidR="00016F9F">
        <w:rPr>
          <w:b/>
          <w:bCs/>
          <w:noProof/>
        </w:rPr>
        <w:t>38</w:t>
      </w:r>
      <w:r w:rsidR="00016F9F">
        <w:fldChar w:fldCharType="end"/>
      </w:r>
      <w:r w:rsidR="00016F9F">
        <w:t xml:space="preserve"> </w:t>
      </w:r>
      <w:r w:rsidRPr="004D7DCA">
        <w:t>presents the key themes emerging from the findings of both phases.</w:t>
      </w:r>
    </w:p>
    <w:tbl>
      <w:tblPr>
        <w:tblW w:w="959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798"/>
        <w:gridCol w:w="4799"/>
      </w:tblGrid>
      <w:tr w:rsidR="000D1393" w:rsidRPr="004D7DCA" w14:paraId="086F8831" w14:textId="77777777" w:rsidTr="000D1393">
        <w:trPr>
          <w:trHeight w:val="609"/>
        </w:trPr>
        <w:tc>
          <w:tcPr>
            <w:tcW w:w="9597" w:type="dxa"/>
            <w:gridSpan w:val="2"/>
            <w:tcBorders>
              <w:top w:val="single" w:sz="16" w:space="0" w:color="5E5E5E"/>
              <w:left w:val="single" w:sz="16" w:space="0" w:color="5E5E5E"/>
              <w:bottom w:val="single" w:sz="2" w:space="0" w:color="D5D5D5"/>
              <w:right w:val="single" w:sz="16" w:space="0" w:color="5E5E5E"/>
            </w:tcBorders>
            <w:shd w:val="clear" w:color="auto" w:fill="A3FFDA"/>
            <w:tcMar>
              <w:top w:w="80" w:type="dxa"/>
              <w:left w:w="80" w:type="dxa"/>
              <w:bottom w:w="80" w:type="dxa"/>
              <w:right w:w="80" w:type="dxa"/>
            </w:tcMar>
            <w:vAlign w:val="center"/>
          </w:tcPr>
          <w:p w14:paraId="34E9CD23" w14:textId="77777777" w:rsidR="000D1393" w:rsidRPr="004D7DCA" w:rsidRDefault="000D1393" w:rsidP="0059461C">
            <w:pPr>
              <w:pStyle w:val="TableStyle2"/>
              <w:jc w:val="center"/>
              <w:rPr>
                <w:rFonts w:ascii="Times New Roman" w:hAnsi="Times New Roman" w:cs="Times New Roman"/>
                <w:sz w:val="22"/>
                <w:szCs w:val="22"/>
              </w:rPr>
            </w:pPr>
            <w:r w:rsidRPr="004D7DCA">
              <w:rPr>
                <w:rFonts w:ascii="Times New Roman" w:hAnsi="Times New Roman" w:cs="Times New Roman"/>
                <w:b/>
                <w:bCs/>
                <w:sz w:val="22"/>
                <w:szCs w:val="22"/>
              </w:rPr>
              <w:t>Foresight and scenario planning practice: a comparison between feedback from Phase 1 and Phase 3B</w:t>
            </w:r>
          </w:p>
        </w:tc>
      </w:tr>
      <w:tr w:rsidR="000D1393" w:rsidRPr="004D7DCA" w14:paraId="2DD8DA07" w14:textId="77777777" w:rsidTr="0059461C">
        <w:trPr>
          <w:trHeight w:val="295"/>
        </w:trPr>
        <w:tc>
          <w:tcPr>
            <w:tcW w:w="4798" w:type="dxa"/>
            <w:tcBorders>
              <w:top w:val="single" w:sz="2" w:space="0" w:color="D5D5D5"/>
              <w:left w:val="single" w:sz="16" w:space="0" w:color="5E5E5E"/>
              <w:bottom w:val="single" w:sz="2" w:space="0" w:color="D5D5D5"/>
              <w:right w:val="single" w:sz="2" w:space="0" w:color="D5D5D5"/>
            </w:tcBorders>
            <w:shd w:val="clear" w:color="auto" w:fill="FDCB63"/>
            <w:tcMar>
              <w:top w:w="80" w:type="dxa"/>
              <w:left w:w="80" w:type="dxa"/>
              <w:bottom w:w="80" w:type="dxa"/>
              <w:right w:w="80" w:type="dxa"/>
            </w:tcMar>
          </w:tcPr>
          <w:p w14:paraId="39C8766D" w14:textId="77777777" w:rsidR="000D1393" w:rsidRPr="004D7DCA" w:rsidRDefault="000D1393" w:rsidP="000D1393">
            <w:pPr>
              <w:pStyle w:val="TableStyle2"/>
              <w:rPr>
                <w:rFonts w:ascii="Times New Roman" w:hAnsi="Times New Roman" w:cs="Times New Roman"/>
                <w:sz w:val="22"/>
                <w:szCs w:val="22"/>
              </w:rPr>
            </w:pPr>
            <w:r w:rsidRPr="004D7DCA">
              <w:rPr>
                <w:rFonts w:ascii="Times New Roman" w:hAnsi="Times New Roman" w:cs="Times New Roman"/>
                <w:b/>
                <w:bCs/>
                <w:sz w:val="22"/>
                <w:szCs w:val="22"/>
              </w:rPr>
              <w:t>Phase 1</w:t>
            </w:r>
          </w:p>
        </w:tc>
        <w:tc>
          <w:tcPr>
            <w:tcW w:w="4799" w:type="dxa"/>
            <w:tcBorders>
              <w:top w:val="single" w:sz="2" w:space="0" w:color="D5D5D5"/>
              <w:left w:val="single" w:sz="2" w:space="0" w:color="D5D5D5"/>
              <w:bottom w:val="single" w:sz="2" w:space="0" w:color="D5D5D5"/>
              <w:right w:val="single" w:sz="16" w:space="0" w:color="5E5E5E"/>
            </w:tcBorders>
            <w:shd w:val="clear" w:color="auto" w:fill="FFCACB"/>
            <w:tcMar>
              <w:top w:w="80" w:type="dxa"/>
              <w:left w:w="80" w:type="dxa"/>
              <w:bottom w:w="80" w:type="dxa"/>
              <w:right w:w="80" w:type="dxa"/>
            </w:tcMar>
          </w:tcPr>
          <w:p w14:paraId="5A73F708" w14:textId="77777777" w:rsidR="000D1393" w:rsidRPr="004D7DCA" w:rsidRDefault="000D1393" w:rsidP="000D1393">
            <w:pPr>
              <w:pStyle w:val="TableStyle2"/>
              <w:rPr>
                <w:rFonts w:ascii="Times New Roman" w:hAnsi="Times New Roman" w:cs="Times New Roman"/>
                <w:sz w:val="22"/>
                <w:szCs w:val="22"/>
              </w:rPr>
            </w:pPr>
            <w:r w:rsidRPr="004D7DCA">
              <w:rPr>
                <w:rFonts w:ascii="Times New Roman" w:hAnsi="Times New Roman" w:cs="Times New Roman"/>
                <w:b/>
                <w:bCs/>
                <w:sz w:val="22"/>
                <w:szCs w:val="22"/>
              </w:rPr>
              <w:t>Phase 3B</w:t>
            </w:r>
          </w:p>
        </w:tc>
      </w:tr>
      <w:tr w:rsidR="000D1393" w:rsidRPr="004D7DCA" w14:paraId="529FCBE1" w14:textId="77777777" w:rsidTr="0059461C">
        <w:trPr>
          <w:trHeight w:val="847"/>
        </w:trPr>
        <w:tc>
          <w:tcPr>
            <w:tcW w:w="4798" w:type="dxa"/>
            <w:tcBorders>
              <w:top w:val="single" w:sz="2" w:space="0" w:color="D5D5D5"/>
              <w:left w:val="single" w:sz="16" w:space="0" w:color="5E5E5E"/>
              <w:bottom w:val="single" w:sz="2" w:space="0" w:color="D5D5D5"/>
              <w:right w:val="single" w:sz="2" w:space="0" w:color="D5D5D5"/>
            </w:tcBorders>
            <w:shd w:val="clear" w:color="auto" w:fill="auto"/>
            <w:tcMar>
              <w:top w:w="80" w:type="dxa"/>
              <w:left w:w="80" w:type="dxa"/>
              <w:bottom w:w="80" w:type="dxa"/>
              <w:right w:w="80" w:type="dxa"/>
            </w:tcMar>
          </w:tcPr>
          <w:p w14:paraId="73311C80" w14:textId="77777777" w:rsidR="000D1393" w:rsidRPr="004D7DCA" w:rsidRDefault="000D1393" w:rsidP="0059461C">
            <w:pPr>
              <w:pStyle w:val="TableStyle2"/>
              <w:spacing w:line="276" w:lineRule="auto"/>
              <w:jc w:val="both"/>
              <w:rPr>
                <w:rFonts w:ascii="Times New Roman" w:hAnsi="Times New Roman" w:cs="Times New Roman"/>
                <w:sz w:val="22"/>
                <w:szCs w:val="22"/>
              </w:rPr>
            </w:pPr>
            <w:r w:rsidRPr="004D7DCA">
              <w:rPr>
                <w:rFonts w:ascii="Times New Roman" w:hAnsi="Times New Roman" w:cs="Times New Roman"/>
                <w:sz w:val="22"/>
                <w:szCs w:val="22"/>
                <w:lang w:val="en-US"/>
              </w:rPr>
              <w:t>Leadership belief in, support and sponsorship, and Stakeholder engagement for scenario planning as a strategy development tool</w:t>
            </w:r>
          </w:p>
        </w:tc>
        <w:tc>
          <w:tcPr>
            <w:tcW w:w="4799" w:type="dxa"/>
            <w:tcBorders>
              <w:top w:val="single" w:sz="2" w:space="0" w:color="D5D5D5"/>
              <w:left w:val="single" w:sz="2" w:space="0" w:color="D5D5D5"/>
              <w:bottom w:val="single" w:sz="2" w:space="0" w:color="D5D5D5"/>
              <w:right w:val="single" w:sz="16" w:space="0" w:color="5E5E5E"/>
            </w:tcBorders>
            <w:shd w:val="clear" w:color="auto" w:fill="auto"/>
            <w:tcMar>
              <w:top w:w="80" w:type="dxa"/>
              <w:left w:w="80" w:type="dxa"/>
              <w:bottom w:w="80" w:type="dxa"/>
              <w:right w:w="80" w:type="dxa"/>
            </w:tcMar>
          </w:tcPr>
          <w:p w14:paraId="3E1F5229" w14:textId="77777777" w:rsidR="000D1393" w:rsidRPr="004D7DCA" w:rsidRDefault="000D1393" w:rsidP="0059461C">
            <w:pPr>
              <w:pStyle w:val="Default"/>
              <w:spacing w:before="0" w:line="276" w:lineRule="auto"/>
              <w:jc w:val="both"/>
              <w:rPr>
                <w:rFonts w:ascii="Times New Roman" w:hAnsi="Times New Roman" w:cs="Times New Roman"/>
                <w:sz w:val="22"/>
                <w:szCs w:val="22"/>
              </w:rPr>
            </w:pPr>
            <w:r w:rsidRPr="004D7DCA">
              <w:rPr>
                <w:rFonts w:ascii="Times New Roman" w:hAnsi="Times New Roman" w:cs="Times New Roman"/>
                <w:sz w:val="22"/>
                <w:szCs w:val="22"/>
                <w:u w:color="000000"/>
                <w14:textOutline w14:w="12700" w14:cap="flat" w14:cmpd="sng" w14:algn="ctr">
                  <w14:noFill/>
                  <w14:prstDash w14:val="solid"/>
                  <w14:miter w14:lim="400000"/>
                </w14:textOutline>
              </w:rPr>
              <w:t>The establishment of a dedicated unit for foresight</w:t>
            </w:r>
          </w:p>
        </w:tc>
      </w:tr>
      <w:tr w:rsidR="000D1393" w:rsidRPr="004D7DCA" w14:paraId="15982FCB" w14:textId="77777777" w:rsidTr="0059461C">
        <w:trPr>
          <w:trHeight w:val="847"/>
        </w:trPr>
        <w:tc>
          <w:tcPr>
            <w:tcW w:w="4798" w:type="dxa"/>
            <w:tcBorders>
              <w:top w:val="single" w:sz="2" w:space="0" w:color="D5D5D5"/>
              <w:left w:val="single" w:sz="16" w:space="0" w:color="5E5E5E"/>
              <w:bottom w:val="single" w:sz="2" w:space="0" w:color="D5D5D5"/>
              <w:right w:val="single" w:sz="2" w:space="0" w:color="D5D5D5"/>
            </w:tcBorders>
            <w:shd w:val="clear" w:color="auto" w:fill="F5F5F5"/>
            <w:tcMar>
              <w:top w:w="80" w:type="dxa"/>
              <w:left w:w="80" w:type="dxa"/>
              <w:bottom w:w="80" w:type="dxa"/>
              <w:right w:w="80" w:type="dxa"/>
            </w:tcMar>
          </w:tcPr>
          <w:p w14:paraId="575D6089" w14:textId="6D53E7BB" w:rsidR="000D1393" w:rsidRPr="004D7DCA" w:rsidRDefault="000D1393" w:rsidP="0059461C">
            <w:pPr>
              <w:pStyle w:val="Default"/>
              <w:spacing w:before="0" w:line="276" w:lineRule="auto"/>
              <w:jc w:val="both"/>
              <w:rPr>
                <w:rFonts w:ascii="Times New Roman" w:hAnsi="Times New Roman" w:cs="Times New Roman"/>
                <w:sz w:val="22"/>
                <w:szCs w:val="22"/>
              </w:rPr>
            </w:pPr>
            <w:r w:rsidRPr="00727ED7">
              <w:rPr>
                <w:rFonts w:ascii="Times New Roman" w:hAnsi="Times New Roman" w:cs="Times New Roman"/>
                <w:sz w:val="22"/>
                <w:szCs w:val="22"/>
                <w:u w:color="000000"/>
                <w:lang w:val="en-GB"/>
                <w14:textOutline w14:w="12700" w14:cap="flat" w14:cmpd="sng" w14:algn="ctr">
                  <w14:noFill/>
                  <w14:prstDash w14:val="solid"/>
                  <w14:miter w14:lim="400000"/>
                </w14:textOutline>
              </w:rPr>
              <w:t>Instil</w:t>
            </w:r>
            <w:r w:rsidRPr="004D7DCA">
              <w:rPr>
                <w:rFonts w:ascii="Times New Roman" w:hAnsi="Times New Roman" w:cs="Times New Roman"/>
                <w:sz w:val="22"/>
                <w:szCs w:val="22"/>
                <w:u w:color="000000"/>
                <w14:textOutline w14:w="12700" w14:cap="flat" w14:cmpd="sng" w14:algn="ctr">
                  <w14:noFill/>
                  <w14:prstDash w14:val="solid"/>
                  <w14:miter w14:lim="400000"/>
                </w14:textOutline>
              </w:rPr>
              <w:t xml:space="preserve"> scenario culture within the </w:t>
            </w:r>
            <w:r w:rsidR="00BC713A" w:rsidRPr="00BC713A">
              <w:rPr>
                <w:rFonts w:ascii="Times New Roman" w:hAnsi="Times New Roman" w:cs="Times New Roman"/>
                <w:sz w:val="22"/>
                <w:szCs w:val="22"/>
                <w:u w:color="000000"/>
                <w14:textOutline w14:w="12700" w14:cap="flat" w14:cmpd="sng" w14:algn="ctr">
                  <w14:noFill/>
                  <w14:prstDash w14:val="solid"/>
                  <w14:miter w14:lim="400000"/>
                </w14:textOutline>
              </w:rPr>
              <w:t>government</w:t>
            </w:r>
            <w:r w:rsidRPr="004D7DCA">
              <w:rPr>
                <w:rFonts w:ascii="Times New Roman" w:hAnsi="Times New Roman" w:cs="Times New Roman"/>
                <w:sz w:val="22"/>
                <w:szCs w:val="22"/>
                <w:u w:color="000000"/>
                <w14:textOutline w14:w="12700" w14:cap="flat" w14:cmpd="sng" w14:algn="ctr">
                  <w14:noFill/>
                  <w14:prstDash w14:val="solid"/>
                  <w14:miter w14:lim="400000"/>
                </w14:textOutline>
              </w:rPr>
              <w:t xml:space="preserve"> and across all levels for continuity</w:t>
            </w:r>
          </w:p>
        </w:tc>
        <w:tc>
          <w:tcPr>
            <w:tcW w:w="4799" w:type="dxa"/>
            <w:tcBorders>
              <w:top w:val="single" w:sz="2" w:space="0" w:color="D5D5D5"/>
              <w:left w:val="single" w:sz="2" w:space="0" w:color="D5D5D5"/>
              <w:bottom w:val="single" w:sz="2" w:space="0" w:color="D5D5D5"/>
              <w:right w:val="single" w:sz="16" w:space="0" w:color="5E5E5E"/>
            </w:tcBorders>
            <w:shd w:val="clear" w:color="auto" w:fill="F5F5F5"/>
            <w:tcMar>
              <w:top w:w="80" w:type="dxa"/>
              <w:left w:w="80" w:type="dxa"/>
              <w:bottom w:w="80" w:type="dxa"/>
              <w:right w:w="80" w:type="dxa"/>
            </w:tcMar>
          </w:tcPr>
          <w:p w14:paraId="344D53E4" w14:textId="25BDB6B6" w:rsidR="000D1393" w:rsidRPr="004D7DCA" w:rsidRDefault="000D1393" w:rsidP="0059461C">
            <w:pPr>
              <w:pStyle w:val="Default"/>
              <w:spacing w:before="0" w:line="276" w:lineRule="auto"/>
              <w:jc w:val="both"/>
              <w:rPr>
                <w:rFonts w:ascii="Times New Roman" w:hAnsi="Times New Roman" w:cs="Times New Roman"/>
                <w:sz w:val="22"/>
                <w:szCs w:val="22"/>
              </w:rPr>
            </w:pPr>
            <w:r w:rsidRPr="004D7DCA">
              <w:rPr>
                <w:rFonts w:ascii="Times New Roman" w:hAnsi="Times New Roman" w:cs="Times New Roman"/>
                <w:sz w:val="22"/>
                <w:szCs w:val="22"/>
                <w:u w:color="000000"/>
                <w14:textOutline w14:w="12700" w14:cap="flat" w14:cmpd="sng" w14:algn="ctr">
                  <w14:noFill/>
                  <w14:prstDash w14:val="solid"/>
                  <w14:miter w14:lim="400000"/>
                </w14:textOutline>
              </w:rPr>
              <w:t xml:space="preserve">Support for foresight implementation such as change management team, foresight network, Futures agent, Futures </w:t>
            </w:r>
            <w:r w:rsidR="007230DF" w:rsidRPr="004D7DCA">
              <w:rPr>
                <w:rFonts w:ascii="Times New Roman" w:hAnsi="Times New Roman" w:cs="Times New Roman"/>
                <w:sz w:val="22"/>
                <w:szCs w:val="22"/>
                <w:u w:color="000000"/>
                <w14:textOutline w14:w="12700" w14:cap="flat" w14:cmpd="sng" w14:algn="ctr">
                  <w14:noFill/>
                  <w14:prstDash w14:val="solid"/>
                  <w14:miter w14:lim="400000"/>
                </w14:textOutline>
              </w:rPr>
              <w:t>Ambassador,</w:t>
            </w:r>
            <w:r w:rsidRPr="004D7DCA">
              <w:rPr>
                <w:rFonts w:ascii="Times New Roman" w:hAnsi="Times New Roman" w:cs="Times New Roman"/>
                <w:sz w:val="22"/>
                <w:szCs w:val="22"/>
                <w:u w:color="000000"/>
                <w14:textOutline w14:w="12700" w14:cap="flat" w14:cmpd="sng" w14:algn="ctr">
                  <w14:noFill/>
                  <w14:prstDash w14:val="solid"/>
                  <w14:miter w14:lim="400000"/>
                </w14:textOutline>
              </w:rPr>
              <w:t xml:space="preserve"> and consultant support. </w:t>
            </w:r>
          </w:p>
        </w:tc>
      </w:tr>
      <w:tr w:rsidR="000D1393" w:rsidRPr="004D7DCA" w14:paraId="5B99E917" w14:textId="77777777" w:rsidTr="0059461C">
        <w:trPr>
          <w:trHeight w:val="567"/>
        </w:trPr>
        <w:tc>
          <w:tcPr>
            <w:tcW w:w="4798" w:type="dxa"/>
            <w:tcBorders>
              <w:top w:val="single" w:sz="2" w:space="0" w:color="D5D5D5"/>
              <w:left w:val="single" w:sz="16" w:space="0" w:color="5E5E5E"/>
              <w:bottom w:val="single" w:sz="2" w:space="0" w:color="D5D5D5"/>
              <w:right w:val="single" w:sz="2" w:space="0" w:color="D5D5D5"/>
            </w:tcBorders>
            <w:shd w:val="clear" w:color="auto" w:fill="auto"/>
            <w:tcMar>
              <w:top w:w="80" w:type="dxa"/>
              <w:left w:w="80" w:type="dxa"/>
              <w:bottom w:w="80" w:type="dxa"/>
              <w:right w:w="80" w:type="dxa"/>
            </w:tcMar>
          </w:tcPr>
          <w:p w14:paraId="0A6E29AF" w14:textId="77777777" w:rsidR="000D1393" w:rsidRPr="004D7DCA" w:rsidRDefault="000D1393" w:rsidP="0059461C">
            <w:pPr>
              <w:pStyle w:val="Default"/>
              <w:spacing w:before="0" w:line="276" w:lineRule="auto"/>
              <w:jc w:val="both"/>
              <w:rPr>
                <w:rFonts w:ascii="Times New Roman" w:hAnsi="Times New Roman" w:cs="Times New Roman"/>
                <w:sz w:val="22"/>
                <w:szCs w:val="22"/>
              </w:rPr>
            </w:pPr>
            <w:r w:rsidRPr="004D7DCA">
              <w:rPr>
                <w:rFonts w:ascii="Times New Roman" w:hAnsi="Times New Roman" w:cs="Times New Roman"/>
                <w:sz w:val="22"/>
                <w:szCs w:val="22"/>
                <w:u w:color="000000"/>
                <w14:textOutline w14:w="12700" w14:cap="flat" w14:cmpd="sng" w14:algn="ctr">
                  <w14:noFill/>
                  <w14:prstDash w14:val="solid"/>
                  <w14:miter w14:lim="400000"/>
                </w14:textOutline>
              </w:rPr>
              <w:t>A need for a unit responsible for scenario planning and strategy development with the right talent and expertise</w:t>
            </w:r>
          </w:p>
        </w:tc>
        <w:tc>
          <w:tcPr>
            <w:tcW w:w="4799" w:type="dxa"/>
            <w:tcBorders>
              <w:top w:val="single" w:sz="2" w:space="0" w:color="D5D5D5"/>
              <w:left w:val="single" w:sz="2" w:space="0" w:color="D5D5D5"/>
              <w:bottom w:val="single" w:sz="2" w:space="0" w:color="D5D5D5"/>
              <w:right w:val="single" w:sz="16" w:space="0" w:color="5E5E5E"/>
            </w:tcBorders>
            <w:shd w:val="clear" w:color="auto" w:fill="auto"/>
            <w:tcMar>
              <w:top w:w="80" w:type="dxa"/>
              <w:left w:w="80" w:type="dxa"/>
              <w:bottom w:w="80" w:type="dxa"/>
              <w:right w:w="80" w:type="dxa"/>
            </w:tcMar>
          </w:tcPr>
          <w:p w14:paraId="3F41D51F" w14:textId="77777777" w:rsidR="000D1393" w:rsidRPr="004D7DCA" w:rsidRDefault="000D1393" w:rsidP="0059461C">
            <w:pPr>
              <w:pStyle w:val="Default"/>
              <w:spacing w:before="0" w:line="276" w:lineRule="auto"/>
              <w:jc w:val="both"/>
              <w:rPr>
                <w:rFonts w:ascii="Times New Roman" w:hAnsi="Times New Roman" w:cs="Times New Roman"/>
                <w:sz w:val="22"/>
                <w:szCs w:val="22"/>
              </w:rPr>
            </w:pPr>
            <w:r w:rsidRPr="004D7DCA">
              <w:rPr>
                <w:rFonts w:ascii="Times New Roman" w:hAnsi="Times New Roman" w:cs="Times New Roman"/>
                <w:sz w:val="22"/>
                <w:szCs w:val="22"/>
                <w:u w:color="000000"/>
                <w14:textOutline w14:w="12700" w14:cap="flat" w14:cmpd="sng" w14:algn="ctr">
                  <w14:noFill/>
                  <w14:prstDash w14:val="solid"/>
                  <w14:miter w14:lim="400000"/>
                </w14:textOutline>
              </w:rPr>
              <w:t>Capacity and competency development</w:t>
            </w:r>
          </w:p>
        </w:tc>
      </w:tr>
      <w:tr w:rsidR="000D1393" w:rsidRPr="004D7DCA" w14:paraId="6DC3AE34" w14:textId="77777777" w:rsidTr="0059461C">
        <w:trPr>
          <w:trHeight w:val="1127"/>
        </w:trPr>
        <w:tc>
          <w:tcPr>
            <w:tcW w:w="4798" w:type="dxa"/>
            <w:tcBorders>
              <w:top w:val="single" w:sz="2" w:space="0" w:color="D5D5D5"/>
              <w:left w:val="single" w:sz="16" w:space="0" w:color="5E5E5E"/>
              <w:bottom w:val="single" w:sz="2" w:space="0" w:color="D5D5D5"/>
              <w:right w:val="single" w:sz="2" w:space="0" w:color="D5D5D5"/>
            </w:tcBorders>
            <w:shd w:val="clear" w:color="auto" w:fill="F5F5F5"/>
            <w:tcMar>
              <w:top w:w="80" w:type="dxa"/>
              <w:left w:w="80" w:type="dxa"/>
              <w:bottom w:w="80" w:type="dxa"/>
              <w:right w:w="80" w:type="dxa"/>
            </w:tcMar>
          </w:tcPr>
          <w:p w14:paraId="3A900799" w14:textId="77777777" w:rsidR="000D1393" w:rsidRPr="004D7DCA" w:rsidRDefault="000D1393" w:rsidP="0059461C">
            <w:pPr>
              <w:pStyle w:val="Default"/>
              <w:spacing w:before="0" w:line="276" w:lineRule="auto"/>
              <w:jc w:val="both"/>
              <w:rPr>
                <w:rFonts w:ascii="Times New Roman" w:eastAsia="Avenir Next Condensed Regular" w:hAnsi="Times New Roman" w:cs="Times New Roman"/>
                <w:sz w:val="22"/>
                <w:szCs w:val="22"/>
                <w:u w:color="000000"/>
                <w14:textOutline w14:w="12700" w14:cap="flat" w14:cmpd="sng" w14:algn="ctr">
                  <w14:noFill/>
                  <w14:prstDash w14:val="solid"/>
                  <w14:miter w14:lim="400000"/>
                </w14:textOutline>
              </w:rPr>
            </w:pPr>
            <w:r w:rsidRPr="004D7DCA">
              <w:rPr>
                <w:rFonts w:ascii="Times New Roman" w:hAnsi="Times New Roman" w:cs="Times New Roman"/>
                <w:sz w:val="22"/>
                <w:szCs w:val="22"/>
                <w:u w:color="000000"/>
                <w14:textOutline w14:w="12700" w14:cap="flat" w14:cmpd="sng" w14:algn="ctr">
                  <w14:noFill/>
                  <w14:prstDash w14:val="solid"/>
                  <w14:miter w14:lim="400000"/>
                </w14:textOutline>
              </w:rPr>
              <w:t>Value &amp; Potentials of Scenario Planning</w:t>
            </w:r>
          </w:p>
          <w:p w14:paraId="4280562B" w14:textId="77777777" w:rsidR="000D1393" w:rsidRPr="004D7DCA" w:rsidRDefault="000D1393" w:rsidP="0059461C">
            <w:pPr>
              <w:pStyle w:val="Default"/>
              <w:spacing w:before="0" w:line="276" w:lineRule="auto"/>
              <w:jc w:val="both"/>
              <w:rPr>
                <w:rFonts w:ascii="Times New Roman" w:hAnsi="Times New Roman" w:cs="Times New Roman"/>
                <w:sz w:val="22"/>
                <w:szCs w:val="22"/>
              </w:rPr>
            </w:pPr>
            <w:r w:rsidRPr="004D7DCA">
              <w:rPr>
                <w:rFonts w:ascii="Times New Roman" w:hAnsi="Times New Roman" w:cs="Times New Roman"/>
                <w:sz w:val="22"/>
                <w:szCs w:val="22"/>
                <w:u w:color="000000"/>
                <w14:textOutline w14:w="12700" w14:cap="flat" w14:cmpd="sng" w14:algn="ctr">
                  <w14:noFill/>
                  <w14:prstDash w14:val="solid"/>
                  <w14:miter w14:lim="400000"/>
                </w14:textOutline>
              </w:rPr>
              <w:t xml:space="preserve">Emerging Theme: An awareness and appreciation of the value and potential of scenario planning – a </w:t>
            </w:r>
            <w:r w:rsidRPr="00727ED7">
              <w:rPr>
                <w:rFonts w:ascii="Times New Roman" w:hAnsi="Times New Roman" w:cs="Times New Roman"/>
                <w:sz w:val="22"/>
                <w:szCs w:val="22"/>
                <w:u w:color="000000"/>
                <w:lang w:val="en-GB"/>
                <w14:textOutline w14:w="12700" w14:cap="flat" w14:cmpd="sng" w14:algn="ctr">
                  <w14:noFill/>
                  <w14:prstDash w14:val="solid"/>
                  <w14:miter w14:lim="400000"/>
                </w14:textOutline>
              </w:rPr>
              <w:t>realisation</w:t>
            </w:r>
            <w:r w:rsidRPr="004D7DCA">
              <w:rPr>
                <w:rFonts w:ascii="Times New Roman" w:hAnsi="Times New Roman" w:cs="Times New Roman"/>
                <w:sz w:val="22"/>
                <w:szCs w:val="22"/>
                <w:u w:color="000000"/>
                <w14:textOutline w14:w="12700" w14:cap="flat" w14:cmpd="sng" w14:algn="ctr">
                  <w14:noFill/>
                  <w14:prstDash w14:val="solid"/>
                  <w14:miter w14:lim="400000"/>
                </w14:textOutline>
              </w:rPr>
              <w:t xml:space="preserve"> of the need for skills and expertise to use them </w:t>
            </w:r>
          </w:p>
        </w:tc>
        <w:tc>
          <w:tcPr>
            <w:tcW w:w="4799" w:type="dxa"/>
            <w:tcBorders>
              <w:top w:val="single" w:sz="2" w:space="0" w:color="D5D5D5"/>
              <w:left w:val="single" w:sz="2" w:space="0" w:color="D5D5D5"/>
              <w:bottom w:val="single" w:sz="2" w:space="0" w:color="D5D5D5"/>
              <w:right w:val="single" w:sz="16" w:space="0" w:color="5E5E5E"/>
            </w:tcBorders>
            <w:shd w:val="clear" w:color="auto" w:fill="F5F5F5"/>
            <w:tcMar>
              <w:top w:w="80" w:type="dxa"/>
              <w:left w:w="80" w:type="dxa"/>
              <w:bottom w:w="80" w:type="dxa"/>
              <w:right w:w="80" w:type="dxa"/>
            </w:tcMar>
          </w:tcPr>
          <w:p w14:paraId="50768470" w14:textId="77777777" w:rsidR="000D1393" w:rsidRPr="004D7DCA" w:rsidRDefault="000D1393" w:rsidP="0059461C">
            <w:pPr>
              <w:pStyle w:val="Default"/>
              <w:spacing w:before="0" w:line="276" w:lineRule="auto"/>
              <w:jc w:val="both"/>
              <w:rPr>
                <w:rFonts w:ascii="Times New Roman" w:hAnsi="Times New Roman" w:cs="Times New Roman"/>
                <w:sz w:val="22"/>
                <w:szCs w:val="22"/>
              </w:rPr>
            </w:pPr>
            <w:r w:rsidRPr="004D7DCA">
              <w:rPr>
                <w:rFonts w:ascii="Times New Roman" w:hAnsi="Times New Roman" w:cs="Times New Roman"/>
                <w:sz w:val="22"/>
                <w:szCs w:val="22"/>
                <w:u w:color="000000"/>
                <w14:textOutline w14:w="12700" w14:cap="flat" w14:cmpd="sng" w14:algn="ctr">
                  <w14:noFill/>
                  <w14:prstDash w14:val="solid"/>
                  <w14:miter w14:lim="400000"/>
                </w14:textOutline>
              </w:rPr>
              <w:t>Leadership mindset and engagement</w:t>
            </w:r>
          </w:p>
        </w:tc>
      </w:tr>
      <w:tr w:rsidR="000D1393" w:rsidRPr="004D7DCA" w14:paraId="4010A450" w14:textId="77777777" w:rsidTr="0059461C">
        <w:trPr>
          <w:trHeight w:val="1003"/>
        </w:trPr>
        <w:tc>
          <w:tcPr>
            <w:tcW w:w="4798" w:type="dxa"/>
            <w:tcBorders>
              <w:top w:val="single" w:sz="2" w:space="0" w:color="D5D5D5"/>
              <w:left w:val="single" w:sz="16" w:space="0" w:color="5E5E5E"/>
              <w:bottom w:val="single" w:sz="2" w:space="0" w:color="D5D5D5"/>
              <w:right w:val="single" w:sz="2" w:space="0" w:color="D5D5D5"/>
            </w:tcBorders>
            <w:shd w:val="clear" w:color="auto" w:fill="auto"/>
            <w:tcMar>
              <w:top w:w="80" w:type="dxa"/>
              <w:left w:w="80" w:type="dxa"/>
              <w:bottom w:w="80" w:type="dxa"/>
              <w:right w:w="80" w:type="dxa"/>
            </w:tcMar>
          </w:tcPr>
          <w:p w14:paraId="06FEE1DA" w14:textId="77777777" w:rsidR="000D1393" w:rsidRPr="004D7DCA" w:rsidRDefault="000D1393" w:rsidP="0059461C">
            <w:pPr>
              <w:spacing w:line="276" w:lineRule="auto"/>
              <w:jc w:val="both"/>
              <w:rPr>
                <w:rFonts w:cs="Times New Roman"/>
                <w:sz w:val="22"/>
              </w:rPr>
            </w:pPr>
          </w:p>
        </w:tc>
        <w:tc>
          <w:tcPr>
            <w:tcW w:w="4799" w:type="dxa"/>
            <w:tcBorders>
              <w:top w:val="single" w:sz="2" w:space="0" w:color="D5D5D5"/>
              <w:left w:val="single" w:sz="2" w:space="0" w:color="D5D5D5"/>
              <w:bottom w:val="single" w:sz="2" w:space="0" w:color="D5D5D5"/>
              <w:right w:val="single" w:sz="16" w:space="0" w:color="5E5E5E"/>
            </w:tcBorders>
            <w:shd w:val="clear" w:color="auto" w:fill="auto"/>
            <w:tcMar>
              <w:top w:w="80" w:type="dxa"/>
              <w:left w:w="80" w:type="dxa"/>
              <w:bottom w:w="80" w:type="dxa"/>
              <w:right w:w="80" w:type="dxa"/>
            </w:tcMar>
          </w:tcPr>
          <w:p w14:paraId="7B2B1D51" w14:textId="77777777" w:rsidR="000D1393" w:rsidRPr="004D7DCA" w:rsidRDefault="000D1393" w:rsidP="0059461C">
            <w:pPr>
              <w:pStyle w:val="Default"/>
              <w:spacing w:before="0" w:line="276" w:lineRule="auto"/>
              <w:jc w:val="both"/>
              <w:rPr>
                <w:rFonts w:ascii="Times New Roman" w:hAnsi="Times New Roman" w:cs="Times New Roman"/>
                <w:sz w:val="22"/>
                <w:szCs w:val="22"/>
              </w:rPr>
            </w:pPr>
            <w:r w:rsidRPr="004D7DCA">
              <w:rPr>
                <w:rFonts w:ascii="Times New Roman" w:hAnsi="Times New Roman" w:cs="Times New Roman"/>
                <w:sz w:val="22"/>
                <w:szCs w:val="22"/>
                <w:u w:color="000000"/>
                <w14:textOutline w14:w="12700" w14:cap="flat" w14:cmpd="sng" w14:algn="ctr">
                  <w14:noFill/>
                  <w14:prstDash w14:val="solid"/>
                  <w14:miter w14:lim="400000"/>
                </w14:textOutline>
              </w:rPr>
              <w:t>Stakeholder engagement: regular presentations, engagements in workshops and participation in foresight networks</w:t>
            </w:r>
          </w:p>
        </w:tc>
      </w:tr>
      <w:tr w:rsidR="000D1393" w:rsidRPr="004D7DCA" w14:paraId="03FA9C3E" w14:textId="77777777" w:rsidTr="0059461C">
        <w:trPr>
          <w:trHeight w:val="863"/>
        </w:trPr>
        <w:tc>
          <w:tcPr>
            <w:tcW w:w="4798" w:type="dxa"/>
            <w:tcBorders>
              <w:top w:val="single" w:sz="2" w:space="0" w:color="D5D5D5"/>
              <w:left w:val="single" w:sz="16" w:space="0" w:color="5E5E5E"/>
              <w:bottom w:val="single" w:sz="16" w:space="0" w:color="5E5E5E"/>
              <w:right w:val="single" w:sz="2" w:space="0" w:color="D5D5D5"/>
            </w:tcBorders>
            <w:shd w:val="clear" w:color="auto" w:fill="F5F5F5"/>
            <w:tcMar>
              <w:top w:w="80" w:type="dxa"/>
              <w:left w:w="80" w:type="dxa"/>
              <w:bottom w:w="80" w:type="dxa"/>
              <w:right w:w="80" w:type="dxa"/>
            </w:tcMar>
          </w:tcPr>
          <w:p w14:paraId="597C5C84" w14:textId="77777777" w:rsidR="000D1393" w:rsidRPr="004D7DCA" w:rsidRDefault="000D1393" w:rsidP="0059461C">
            <w:pPr>
              <w:spacing w:line="276" w:lineRule="auto"/>
              <w:jc w:val="both"/>
              <w:rPr>
                <w:rFonts w:cs="Times New Roman"/>
                <w:sz w:val="22"/>
              </w:rPr>
            </w:pPr>
          </w:p>
        </w:tc>
        <w:tc>
          <w:tcPr>
            <w:tcW w:w="4799" w:type="dxa"/>
            <w:tcBorders>
              <w:top w:val="single" w:sz="2" w:space="0" w:color="D5D5D5"/>
              <w:left w:val="single" w:sz="2" w:space="0" w:color="D5D5D5"/>
              <w:bottom w:val="single" w:sz="16" w:space="0" w:color="5E5E5E"/>
              <w:right w:val="single" w:sz="16" w:space="0" w:color="5E5E5E"/>
            </w:tcBorders>
            <w:shd w:val="clear" w:color="auto" w:fill="F5F5F5"/>
            <w:tcMar>
              <w:top w:w="80" w:type="dxa"/>
              <w:left w:w="80" w:type="dxa"/>
              <w:bottom w:w="80" w:type="dxa"/>
              <w:right w:w="80" w:type="dxa"/>
            </w:tcMar>
          </w:tcPr>
          <w:p w14:paraId="12F60A6C" w14:textId="77777777" w:rsidR="000D1393" w:rsidRPr="004D7DCA" w:rsidRDefault="000D1393" w:rsidP="0059461C">
            <w:pPr>
              <w:pStyle w:val="Default"/>
              <w:spacing w:before="0" w:line="276" w:lineRule="auto"/>
              <w:jc w:val="both"/>
              <w:rPr>
                <w:rFonts w:ascii="Times New Roman" w:hAnsi="Times New Roman" w:cs="Times New Roman"/>
                <w:sz w:val="22"/>
                <w:szCs w:val="22"/>
              </w:rPr>
            </w:pPr>
            <w:r w:rsidRPr="004D7DCA">
              <w:rPr>
                <w:rFonts w:ascii="Times New Roman" w:hAnsi="Times New Roman" w:cs="Times New Roman"/>
                <w:sz w:val="22"/>
                <w:szCs w:val="22"/>
                <w:u w:color="000000"/>
                <w14:textOutline w14:w="12700" w14:cap="flat" w14:cmpd="sng" w14:algn="ctr">
                  <w14:noFill/>
                  <w14:prstDash w14:val="solid"/>
                  <w14:miter w14:lim="400000"/>
                </w14:textOutline>
              </w:rPr>
              <w:t>Monitoring and governance for projects, assess projects for impacts, establishes accountability for outputs and outcomes of projects</w:t>
            </w:r>
          </w:p>
        </w:tc>
      </w:tr>
    </w:tbl>
    <w:p w14:paraId="175C62D4" w14:textId="227D42A7" w:rsidR="000D1393" w:rsidRPr="004E753D" w:rsidRDefault="000D1393" w:rsidP="0059461C">
      <w:pPr>
        <w:pStyle w:val="Caption"/>
        <w:spacing w:before="0" w:beforeAutospacing="0"/>
        <w:rPr>
          <w:rFonts w:eastAsia="Arial" w:cs="Times New Roman"/>
          <w:u w:color="000000"/>
        </w:rPr>
      </w:pPr>
      <w:r w:rsidRPr="004D7DCA">
        <w:rPr>
          <w:rFonts w:eastAsia="Arial" w:cs="Times New Roman"/>
          <w:u w:color="000000"/>
        </w:rPr>
        <w:br/>
      </w:r>
      <w:bookmarkStart w:id="2869" w:name="_Ref113798031"/>
      <w:bookmarkStart w:id="2870" w:name="_Toc113904305"/>
      <w:r w:rsidR="0059461C" w:rsidRPr="00C509D9">
        <w:rPr>
          <w:b/>
          <w:bCs w:val="0"/>
        </w:rPr>
        <w:t xml:space="preserve">Table </w:t>
      </w:r>
      <w:r w:rsidR="000E65C1">
        <w:rPr>
          <w:b/>
          <w:bCs w:val="0"/>
        </w:rPr>
        <w:fldChar w:fldCharType="begin"/>
      </w:r>
      <w:r w:rsidR="000E65C1">
        <w:rPr>
          <w:b/>
          <w:bCs w:val="0"/>
        </w:rPr>
        <w:instrText xml:space="preserve"> SEQ Table \* ARABIC </w:instrText>
      </w:r>
      <w:r w:rsidR="000E65C1">
        <w:rPr>
          <w:b/>
          <w:bCs w:val="0"/>
        </w:rPr>
        <w:fldChar w:fldCharType="separate"/>
      </w:r>
      <w:r w:rsidR="000E65C1">
        <w:rPr>
          <w:b/>
          <w:bCs w:val="0"/>
          <w:noProof/>
        </w:rPr>
        <w:t>38</w:t>
      </w:r>
      <w:r w:rsidR="000E65C1">
        <w:rPr>
          <w:b/>
          <w:bCs w:val="0"/>
        </w:rPr>
        <w:fldChar w:fldCharType="end"/>
      </w:r>
      <w:bookmarkEnd w:id="2869"/>
      <w:r w:rsidR="004E753D">
        <w:rPr>
          <w:rFonts w:cs="Times New Roman"/>
          <w:b/>
          <w:bCs w:val="0"/>
          <w:u w:color="000000"/>
        </w:rPr>
        <w:t>:</w:t>
      </w:r>
      <w:r w:rsidRPr="004E753D">
        <w:rPr>
          <w:rFonts w:cs="Times New Roman"/>
          <w:u w:color="000000"/>
        </w:rPr>
        <w:t xml:space="preserve"> Foresight and </w:t>
      </w:r>
      <w:r w:rsidR="004E753D">
        <w:rPr>
          <w:rFonts w:cs="Times New Roman"/>
          <w:u w:color="000000"/>
        </w:rPr>
        <w:t>s</w:t>
      </w:r>
      <w:r w:rsidRPr="004E753D">
        <w:rPr>
          <w:rFonts w:cs="Times New Roman"/>
          <w:u w:color="000000"/>
        </w:rPr>
        <w:t xml:space="preserve">cenario </w:t>
      </w:r>
      <w:r w:rsidR="004E753D">
        <w:rPr>
          <w:rFonts w:cs="Times New Roman"/>
          <w:u w:color="000000"/>
        </w:rPr>
        <w:t>p</w:t>
      </w:r>
      <w:r w:rsidRPr="004E753D">
        <w:rPr>
          <w:rFonts w:cs="Times New Roman"/>
          <w:u w:color="000000"/>
        </w:rPr>
        <w:t xml:space="preserve">lanning: A </w:t>
      </w:r>
      <w:r w:rsidR="004E753D">
        <w:rPr>
          <w:rFonts w:cs="Times New Roman"/>
          <w:u w:color="000000"/>
        </w:rPr>
        <w:t>c</w:t>
      </w:r>
      <w:r w:rsidRPr="004E753D">
        <w:rPr>
          <w:rFonts w:cs="Times New Roman"/>
          <w:u w:color="000000"/>
        </w:rPr>
        <w:t>omparison between Phase 1 and Phase 3B</w:t>
      </w:r>
      <w:r w:rsidR="004E753D">
        <w:rPr>
          <w:rFonts w:cs="Times New Roman"/>
          <w:u w:color="000000"/>
        </w:rPr>
        <w:t>.</w:t>
      </w:r>
      <w:bookmarkEnd w:id="2870"/>
    </w:p>
    <w:p w14:paraId="4E480B26" w14:textId="048C3DF6" w:rsidR="000D1393" w:rsidRPr="004D7DCA" w:rsidRDefault="000D1393" w:rsidP="000D1393">
      <w:pPr>
        <w:pStyle w:val="Default"/>
        <w:widowControl w:val="0"/>
        <w:spacing w:before="0" w:after="100" w:line="360" w:lineRule="auto"/>
        <w:jc w:val="both"/>
        <w:rPr>
          <w:rFonts w:ascii="Times New Roman" w:eastAsia="Arial" w:hAnsi="Times New Roman" w:cs="Times New Roman"/>
          <w:sz w:val="22"/>
          <w:szCs w:val="22"/>
          <w:u w:color="000000"/>
        </w:rPr>
      </w:pPr>
      <w:r w:rsidRPr="004D7DCA">
        <w:rPr>
          <w:rFonts w:ascii="Times New Roman" w:hAnsi="Times New Roman" w:cs="Times New Roman"/>
          <w:sz w:val="22"/>
          <w:szCs w:val="22"/>
          <w:u w:color="000000"/>
        </w:rPr>
        <w:t xml:space="preserve">The responses from Phase 3B </w:t>
      </w:r>
      <w:r w:rsidR="000351A9">
        <w:rPr>
          <w:rFonts w:ascii="Times New Roman" w:hAnsi="Times New Roman" w:cs="Times New Roman"/>
          <w:sz w:val="22"/>
          <w:szCs w:val="22"/>
          <w:u w:color="000000"/>
        </w:rPr>
        <w:t>showed</w:t>
      </w:r>
      <w:r w:rsidR="000351A9" w:rsidRPr="004D7DCA">
        <w:rPr>
          <w:rFonts w:ascii="Times New Roman" w:hAnsi="Times New Roman" w:cs="Times New Roman"/>
          <w:sz w:val="22"/>
          <w:szCs w:val="22"/>
          <w:u w:color="000000"/>
        </w:rPr>
        <w:t xml:space="preserve"> </w:t>
      </w:r>
      <w:r w:rsidRPr="004D7DCA">
        <w:rPr>
          <w:rFonts w:ascii="Times New Roman" w:hAnsi="Times New Roman" w:cs="Times New Roman"/>
          <w:sz w:val="22"/>
          <w:szCs w:val="22"/>
          <w:u w:color="000000"/>
        </w:rPr>
        <w:t xml:space="preserve">some development in terms </w:t>
      </w:r>
      <w:r w:rsidR="000351A9">
        <w:rPr>
          <w:rFonts w:ascii="Times New Roman" w:hAnsi="Times New Roman" w:cs="Times New Roman"/>
          <w:sz w:val="22"/>
          <w:szCs w:val="22"/>
          <w:u w:color="000000"/>
        </w:rPr>
        <w:t xml:space="preserve">of </w:t>
      </w:r>
      <w:r w:rsidRPr="004D7DCA">
        <w:rPr>
          <w:rFonts w:ascii="Times New Roman" w:hAnsi="Times New Roman" w:cs="Times New Roman"/>
          <w:sz w:val="22"/>
          <w:szCs w:val="22"/>
          <w:u w:color="000000"/>
        </w:rPr>
        <w:t xml:space="preserve">how the heads of strategy/planning now </w:t>
      </w:r>
      <w:r w:rsidR="0059461C" w:rsidRPr="00BC28C3">
        <w:rPr>
          <w:rFonts w:ascii="Times New Roman" w:hAnsi="Times New Roman" w:cs="Times New Roman"/>
          <w:sz w:val="22"/>
          <w:szCs w:val="22"/>
          <w:u w:color="000000"/>
          <w:lang w:val="en-GB"/>
        </w:rPr>
        <w:t>reali</w:t>
      </w:r>
      <w:r w:rsidR="00711A1E" w:rsidRPr="00BC28C3">
        <w:rPr>
          <w:rFonts w:ascii="Times New Roman" w:hAnsi="Times New Roman" w:cs="Times New Roman"/>
          <w:sz w:val="22"/>
          <w:szCs w:val="22"/>
          <w:u w:color="000000"/>
          <w:lang w:val="en-GB"/>
        </w:rPr>
        <w:t>s</w:t>
      </w:r>
      <w:r w:rsidR="0059461C" w:rsidRPr="00BC28C3">
        <w:rPr>
          <w:rFonts w:ascii="Times New Roman" w:hAnsi="Times New Roman" w:cs="Times New Roman"/>
          <w:sz w:val="22"/>
          <w:szCs w:val="22"/>
          <w:u w:color="000000"/>
          <w:lang w:val="en-GB"/>
        </w:rPr>
        <w:t>ed</w:t>
      </w:r>
      <w:r w:rsidRPr="004D7DCA">
        <w:rPr>
          <w:rFonts w:ascii="Times New Roman" w:hAnsi="Times New Roman" w:cs="Times New Roman"/>
          <w:sz w:val="22"/>
          <w:szCs w:val="22"/>
          <w:u w:color="000000"/>
        </w:rPr>
        <w:t xml:space="preserve"> the need for more dedicated support for foresight implementation</w:t>
      </w:r>
      <w:r w:rsidR="000351A9">
        <w:rPr>
          <w:rFonts w:ascii="Times New Roman" w:hAnsi="Times New Roman" w:cs="Times New Roman"/>
          <w:sz w:val="22"/>
          <w:szCs w:val="22"/>
          <w:u w:color="000000"/>
        </w:rPr>
        <w:t>,</w:t>
      </w:r>
      <w:r w:rsidRPr="004D7DCA">
        <w:rPr>
          <w:rFonts w:ascii="Times New Roman" w:hAnsi="Times New Roman" w:cs="Times New Roman"/>
          <w:sz w:val="22"/>
          <w:szCs w:val="22"/>
          <w:u w:color="000000"/>
        </w:rPr>
        <w:t xml:space="preserve"> such as a change management team, creat</w:t>
      </w:r>
      <w:r w:rsidR="000351A9">
        <w:rPr>
          <w:rFonts w:ascii="Times New Roman" w:hAnsi="Times New Roman" w:cs="Times New Roman"/>
          <w:sz w:val="22"/>
          <w:szCs w:val="22"/>
          <w:u w:color="000000"/>
        </w:rPr>
        <w:t>ion of a</w:t>
      </w:r>
      <w:r w:rsidRPr="004D7DCA">
        <w:rPr>
          <w:rFonts w:ascii="Times New Roman" w:hAnsi="Times New Roman" w:cs="Times New Roman"/>
          <w:sz w:val="22"/>
          <w:szCs w:val="22"/>
          <w:u w:color="000000"/>
        </w:rPr>
        <w:t xml:space="preserve"> foresight network to connect and share information and knowledge, appoint</w:t>
      </w:r>
      <w:r w:rsidR="000351A9">
        <w:rPr>
          <w:rFonts w:ascii="Times New Roman" w:hAnsi="Times New Roman" w:cs="Times New Roman"/>
          <w:sz w:val="22"/>
          <w:szCs w:val="22"/>
          <w:u w:color="000000"/>
        </w:rPr>
        <w:t>ment of</w:t>
      </w:r>
      <w:r w:rsidRPr="004D7DCA">
        <w:rPr>
          <w:rFonts w:ascii="Times New Roman" w:hAnsi="Times New Roman" w:cs="Times New Roman"/>
          <w:sz w:val="22"/>
          <w:szCs w:val="22"/>
          <w:u w:color="000000"/>
        </w:rPr>
        <w:t xml:space="preserve"> Futures Agent</w:t>
      </w:r>
      <w:r w:rsidR="000351A9">
        <w:rPr>
          <w:rFonts w:ascii="Times New Roman" w:hAnsi="Times New Roman" w:cs="Times New Roman"/>
          <w:sz w:val="22"/>
          <w:szCs w:val="22"/>
          <w:u w:color="000000"/>
        </w:rPr>
        <w:t>s</w:t>
      </w:r>
      <w:r w:rsidRPr="004D7DCA">
        <w:rPr>
          <w:rFonts w:ascii="Times New Roman" w:hAnsi="Times New Roman" w:cs="Times New Roman"/>
          <w:sz w:val="22"/>
          <w:szCs w:val="22"/>
          <w:u w:color="000000"/>
        </w:rPr>
        <w:t xml:space="preserve"> and Ambassadors to champion foresight practice</w:t>
      </w:r>
      <w:r w:rsidR="000351A9">
        <w:rPr>
          <w:rFonts w:ascii="Times New Roman" w:hAnsi="Times New Roman" w:cs="Times New Roman"/>
          <w:sz w:val="22"/>
          <w:szCs w:val="22"/>
          <w:u w:color="000000"/>
        </w:rPr>
        <w:t>,</w:t>
      </w:r>
      <w:r w:rsidRPr="004D7DCA">
        <w:rPr>
          <w:rFonts w:ascii="Times New Roman" w:hAnsi="Times New Roman" w:cs="Times New Roman"/>
          <w:sz w:val="22"/>
          <w:szCs w:val="22"/>
          <w:u w:color="000000"/>
        </w:rPr>
        <w:t xml:space="preserve"> and commission</w:t>
      </w:r>
      <w:r w:rsidR="000351A9">
        <w:rPr>
          <w:rFonts w:ascii="Times New Roman" w:hAnsi="Times New Roman" w:cs="Times New Roman"/>
          <w:sz w:val="22"/>
          <w:szCs w:val="22"/>
          <w:u w:color="000000"/>
        </w:rPr>
        <w:t>ing</w:t>
      </w:r>
      <w:r w:rsidR="00D6503A">
        <w:rPr>
          <w:rFonts w:ascii="Times New Roman" w:hAnsi="Times New Roman" w:cs="Times New Roman"/>
          <w:sz w:val="22"/>
          <w:szCs w:val="22"/>
          <w:u w:color="000000"/>
        </w:rPr>
        <w:t xml:space="preserve"> </w:t>
      </w:r>
      <w:r w:rsidRPr="004D7DCA">
        <w:rPr>
          <w:rFonts w:ascii="Times New Roman" w:hAnsi="Times New Roman" w:cs="Times New Roman"/>
          <w:sz w:val="22"/>
          <w:szCs w:val="22"/>
          <w:u w:color="000000"/>
        </w:rPr>
        <w:lastRenderedPageBreak/>
        <w:t>the help of external consultant</w:t>
      </w:r>
      <w:r w:rsidR="000351A9">
        <w:rPr>
          <w:rFonts w:ascii="Times New Roman" w:hAnsi="Times New Roman" w:cs="Times New Roman"/>
          <w:sz w:val="22"/>
          <w:szCs w:val="22"/>
          <w:u w:color="000000"/>
        </w:rPr>
        <w:t>s</w:t>
      </w:r>
      <w:r w:rsidRPr="004D7DCA">
        <w:rPr>
          <w:rFonts w:ascii="Times New Roman" w:hAnsi="Times New Roman" w:cs="Times New Roman"/>
          <w:sz w:val="22"/>
          <w:szCs w:val="22"/>
          <w:u w:color="000000"/>
        </w:rPr>
        <w:t xml:space="preserve"> for specific projects. Another marked difference in </w:t>
      </w:r>
      <w:r w:rsidR="000351A9">
        <w:rPr>
          <w:rFonts w:ascii="Times New Roman" w:hAnsi="Times New Roman" w:cs="Times New Roman"/>
          <w:sz w:val="22"/>
          <w:szCs w:val="22"/>
          <w:u w:color="000000"/>
        </w:rPr>
        <w:t xml:space="preserve">the </w:t>
      </w:r>
      <w:r w:rsidRPr="004D7DCA">
        <w:rPr>
          <w:rFonts w:ascii="Times New Roman" w:hAnsi="Times New Roman" w:cs="Times New Roman"/>
          <w:sz w:val="22"/>
          <w:szCs w:val="22"/>
          <w:u w:color="000000"/>
        </w:rPr>
        <w:t xml:space="preserve">Phase 3B findings was the </w:t>
      </w:r>
      <w:r w:rsidRPr="00BC28C3">
        <w:rPr>
          <w:rFonts w:ascii="Times New Roman" w:hAnsi="Times New Roman" w:cs="Times New Roman"/>
          <w:sz w:val="22"/>
          <w:szCs w:val="22"/>
          <w:u w:color="000000"/>
          <w:lang w:val="en-GB"/>
        </w:rPr>
        <w:t>realisation</w:t>
      </w:r>
      <w:r w:rsidRPr="004D7DCA">
        <w:rPr>
          <w:rFonts w:ascii="Times New Roman" w:hAnsi="Times New Roman" w:cs="Times New Roman"/>
          <w:sz w:val="22"/>
          <w:szCs w:val="22"/>
          <w:u w:color="000000"/>
        </w:rPr>
        <w:t xml:space="preserve"> </w:t>
      </w:r>
      <w:r w:rsidR="000351A9">
        <w:rPr>
          <w:rFonts w:ascii="Times New Roman" w:hAnsi="Times New Roman" w:cs="Times New Roman"/>
          <w:sz w:val="22"/>
          <w:szCs w:val="22"/>
          <w:u w:color="000000"/>
        </w:rPr>
        <w:t>of</w:t>
      </w:r>
      <w:r w:rsidR="000351A9" w:rsidRPr="004D7DCA">
        <w:rPr>
          <w:rFonts w:ascii="Times New Roman" w:hAnsi="Times New Roman" w:cs="Times New Roman"/>
          <w:sz w:val="22"/>
          <w:szCs w:val="22"/>
          <w:u w:color="000000"/>
        </w:rPr>
        <w:t xml:space="preserve"> </w:t>
      </w:r>
      <w:r w:rsidRPr="004D7DCA">
        <w:rPr>
          <w:rFonts w:ascii="Times New Roman" w:hAnsi="Times New Roman" w:cs="Times New Roman"/>
          <w:sz w:val="22"/>
          <w:szCs w:val="22"/>
          <w:u w:color="000000"/>
        </w:rPr>
        <w:t>the need to set up monitoring and governance for projects</w:t>
      </w:r>
      <w:r w:rsidR="00D6503A" w:rsidRPr="004D7DCA">
        <w:rPr>
          <w:rFonts w:ascii="Times New Roman" w:hAnsi="Times New Roman" w:cs="Times New Roman"/>
          <w:sz w:val="22"/>
          <w:szCs w:val="22"/>
          <w:u w:color="000000"/>
        </w:rPr>
        <w:t>.</w:t>
      </w:r>
      <w:r w:rsidR="00D6503A">
        <w:rPr>
          <w:rFonts w:ascii="Times New Roman" w:hAnsi="Times New Roman" w:cs="Times New Roman"/>
          <w:sz w:val="22"/>
          <w:szCs w:val="22"/>
          <w:u w:color="000000"/>
        </w:rPr>
        <w:t xml:space="preserve"> </w:t>
      </w:r>
      <w:r w:rsidRPr="004D7DCA">
        <w:rPr>
          <w:rFonts w:ascii="Times New Roman" w:hAnsi="Times New Roman" w:cs="Times New Roman"/>
          <w:sz w:val="22"/>
          <w:szCs w:val="22"/>
          <w:u w:color="000000"/>
        </w:rPr>
        <w:t xml:space="preserve">The heads of strategy </w:t>
      </w:r>
      <w:r w:rsidR="000351A9">
        <w:rPr>
          <w:rFonts w:ascii="Times New Roman" w:hAnsi="Times New Roman" w:cs="Times New Roman"/>
          <w:sz w:val="22"/>
          <w:szCs w:val="22"/>
          <w:u w:color="000000"/>
        </w:rPr>
        <w:t xml:space="preserve">felt a </w:t>
      </w:r>
      <w:r w:rsidRPr="004D7DCA">
        <w:rPr>
          <w:rFonts w:ascii="Times New Roman" w:hAnsi="Times New Roman" w:cs="Times New Roman"/>
          <w:sz w:val="22"/>
          <w:szCs w:val="22"/>
          <w:u w:color="000000"/>
        </w:rPr>
        <w:t>strong need to establish governance and accountability of outputs and outcomes of projects.</w:t>
      </w:r>
    </w:p>
    <w:p w14:paraId="3CE08A1F" w14:textId="54F7B708" w:rsidR="000D1393" w:rsidRPr="004D7DCA" w:rsidRDefault="000D1393" w:rsidP="000D1393">
      <w:pPr>
        <w:pStyle w:val="Default"/>
        <w:widowControl w:val="0"/>
        <w:spacing w:before="0" w:after="100" w:line="360" w:lineRule="auto"/>
        <w:jc w:val="both"/>
        <w:rPr>
          <w:rFonts w:ascii="Times New Roman" w:eastAsia="Arial" w:hAnsi="Times New Roman" w:cs="Times New Roman"/>
          <w:sz w:val="22"/>
          <w:szCs w:val="22"/>
          <w:u w:color="000000"/>
        </w:rPr>
      </w:pPr>
      <w:r w:rsidRPr="004D7DCA">
        <w:rPr>
          <w:rFonts w:ascii="Times New Roman" w:hAnsi="Times New Roman" w:cs="Times New Roman"/>
          <w:sz w:val="22"/>
          <w:szCs w:val="22"/>
          <w:u w:color="000000"/>
        </w:rPr>
        <w:t>Leadership support and stakeholder engagement and the need for a unit responsible for foresight and scenario planning were consistently a cause for concern across the two phases</w:t>
      </w:r>
      <w:r w:rsidR="00D6503A" w:rsidRPr="004D7DCA">
        <w:rPr>
          <w:rFonts w:ascii="Times New Roman" w:hAnsi="Times New Roman" w:cs="Times New Roman"/>
          <w:sz w:val="22"/>
          <w:szCs w:val="22"/>
          <w:u w:color="000000"/>
        </w:rPr>
        <w:t>.</w:t>
      </w:r>
      <w:r w:rsidR="00D6503A">
        <w:rPr>
          <w:rFonts w:ascii="Times New Roman" w:hAnsi="Times New Roman" w:cs="Times New Roman"/>
          <w:sz w:val="22"/>
          <w:szCs w:val="22"/>
          <w:u w:color="000000"/>
        </w:rPr>
        <w:t xml:space="preserve"> </w:t>
      </w:r>
      <w:r w:rsidRPr="004D7DCA">
        <w:rPr>
          <w:rFonts w:ascii="Times New Roman" w:hAnsi="Times New Roman" w:cs="Times New Roman"/>
          <w:sz w:val="22"/>
          <w:szCs w:val="22"/>
          <w:u w:color="000000"/>
        </w:rPr>
        <w:t xml:space="preserve">The emphasis to </w:t>
      </w:r>
      <w:r w:rsidRPr="00727ED7">
        <w:rPr>
          <w:rFonts w:ascii="Times New Roman" w:hAnsi="Times New Roman" w:cs="Times New Roman"/>
          <w:sz w:val="22"/>
          <w:szCs w:val="22"/>
          <w:u w:color="000000"/>
          <w:lang w:val="en-GB"/>
        </w:rPr>
        <w:t>instil</w:t>
      </w:r>
      <w:r w:rsidRPr="004D7DCA">
        <w:rPr>
          <w:rFonts w:ascii="Times New Roman" w:hAnsi="Times New Roman" w:cs="Times New Roman"/>
          <w:sz w:val="22"/>
          <w:szCs w:val="22"/>
          <w:u w:color="000000"/>
        </w:rPr>
        <w:t xml:space="preserve"> scenario culture across all levels for continuity was notable only in Phase 1 as it was a whole new practice in the public sector</w:t>
      </w:r>
      <w:r w:rsidR="00D6503A" w:rsidRPr="004D7DCA">
        <w:rPr>
          <w:rFonts w:ascii="Times New Roman" w:hAnsi="Times New Roman" w:cs="Times New Roman"/>
          <w:sz w:val="22"/>
          <w:szCs w:val="22"/>
          <w:u w:color="000000"/>
        </w:rPr>
        <w:t>.</w:t>
      </w:r>
      <w:r w:rsidR="00D6503A">
        <w:rPr>
          <w:rFonts w:ascii="Times New Roman" w:hAnsi="Times New Roman" w:cs="Times New Roman"/>
          <w:sz w:val="22"/>
          <w:szCs w:val="22"/>
          <w:u w:color="000000"/>
        </w:rPr>
        <w:t xml:space="preserve"> </w:t>
      </w:r>
      <w:r w:rsidRPr="004D7DCA">
        <w:rPr>
          <w:rFonts w:ascii="Times New Roman" w:hAnsi="Times New Roman" w:cs="Times New Roman"/>
          <w:sz w:val="22"/>
          <w:szCs w:val="22"/>
          <w:u w:color="000000"/>
        </w:rPr>
        <w:t xml:space="preserve">By the time Phase 3 was conducted, most entities were familiar with foresight and scenario </w:t>
      </w:r>
      <w:r w:rsidR="009165B8" w:rsidRPr="004D7DCA">
        <w:rPr>
          <w:rFonts w:ascii="Times New Roman" w:hAnsi="Times New Roman" w:cs="Times New Roman"/>
          <w:sz w:val="22"/>
          <w:szCs w:val="22"/>
          <w:u w:color="000000"/>
        </w:rPr>
        <w:t>planning,</w:t>
      </w:r>
      <w:r w:rsidRPr="004D7DCA">
        <w:rPr>
          <w:rFonts w:ascii="Times New Roman" w:hAnsi="Times New Roman" w:cs="Times New Roman"/>
          <w:sz w:val="22"/>
          <w:szCs w:val="22"/>
          <w:u w:color="000000"/>
        </w:rPr>
        <w:t xml:space="preserve"> and it was apparent that the practice was well embedded.</w:t>
      </w:r>
    </w:p>
    <w:p w14:paraId="0D1F8E86" w14:textId="77777777" w:rsidR="000D1393" w:rsidRPr="004D7DCA" w:rsidRDefault="000D1393" w:rsidP="000D1393">
      <w:pPr>
        <w:pStyle w:val="Default"/>
        <w:widowControl w:val="0"/>
        <w:spacing w:before="0" w:after="100" w:line="360" w:lineRule="auto"/>
        <w:jc w:val="both"/>
        <w:rPr>
          <w:rFonts w:ascii="Times New Roman" w:eastAsia="Calibri" w:hAnsi="Times New Roman" w:cs="Times New Roman"/>
          <w:sz w:val="22"/>
          <w:szCs w:val="22"/>
          <w:u w:color="000000"/>
        </w:rPr>
      </w:pPr>
    </w:p>
    <w:p w14:paraId="0EAB5431" w14:textId="1DB90DD4" w:rsidR="000D1393" w:rsidRPr="004D7DCA" w:rsidRDefault="000D1393">
      <w:pPr>
        <w:pStyle w:val="Heading2"/>
      </w:pPr>
      <w:bookmarkStart w:id="2871" w:name="_Toc115702261"/>
      <w:r w:rsidRPr="004D7DCA">
        <w:t>The Contributions of These Empirical Findings to the Wider Body of Knowledge</w:t>
      </w:r>
      <w:bookmarkEnd w:id="2871"/>
    </w:p>
    <w:p w14:paraId="5DC9A767" w14:textId="77777777" w:rsidR="000D1393" w:rsidRPr="004D7DCA" w:rsidRDefault="000D1393" w:rsidP="000D1393">
      <w:pPr>
        <w:pStyle w:val="Body"/>
        <w:rPr>
          <w:rFonts w:ascii="Times New Roman" w:hAnsi="Times New Roman" w:cs="Times New Roman"/>
        </w:rPr>
      </w:pPr>
    </w:p>
    <w:p w14:paraId="1C27FED3" w14:textId="6D5D690A" w:rsidR="000D1393" w:rsidRPr="004D7DCA" w:rsidRDefault="000351A9" w:rsidP="0059461C">
      <w:pPr>
        <w:pStyle w:val="NormalText"/>
      </w:pPr>
      <w:r>
        <w:t xml:space="preserve">The </w:t>
      </w:r>
      <w:r w:rsidR="000D1393" w:rsidRPr="004D7DCA">
        <w:t xml:space="preserve">Abu Dhabi </w:t>
      </w:r>
      <w:r w:rsidR="00BC713A">
        <w:t>g</w:t>
      </w:r>
      <w:r w:rsidR="00BC713A" w:rsidRPr="004D7DCA">
        <w:t>overnment</w:t>
      </w:r>
      <w:r w:rsidR="000D1393" w:rsidRPr="004D7DCA">
        <w:t xml:space="preserve"> launched Intervention 1 when they reali</w:t>
      </w:r>
      <w:r w:rsidR="00711A1E">
        <w:t>s</w:t>
      </w:r>
      <w:r w:rsidR="000D1393" w:rsidRPr="004D7DCA">
        <w:t xml:space="preserve">ed the urgent need to </w:t>
      </w:r>
      <w:r>
        <w:t>be</w:t>
      </w:r>
      <w:r w:rsidR="000D1393" w:rsidRPr="004D7DCA">
        <w:t xml:space="preserve"> ab</w:t>
      </w:r>
      <w:r>
        <w:t>le</w:t>
      </w:r>
      <w:r w:rsidR="000D1393" w:rsidRPr="004D7DCA">
        <w:t xml:space="preserve"> to think and act ahead in formulating strategies in anticipation of possible futures to remain viable and relevant today and in the future (Cummings and Worley, 2001; Lustig, 2017; Rohrbeck,</w:t>
      </w:r>
      <w:r w:rsidR="00BA565D">
        <w:t xml:space="preserve">et al., </w:t>
      </w:r>
      <w:r w:rsidR="000D1393" w:rsidRPr="004D7DCA">
        <w:t>2018).</w:t>
      </w:r>
    </w:p>
    <w:p w14:paraId="348E6147" w14:textId="535F2CBC" w:rsidR="000D1393" w:rsidRPr="004D7DCA" w:rsidRDefault="000D1393" w:rsidP="0059461C">
      <w:pPr>
        <w:pStyle w:val="NormalText"/>
      </w:pPr>
      <w:r w:rsidRPr="004D7DCA">
        <w:t xml:space="preserve">The </w:t>
      </w:r>
      <w:r w:rsidR="00BC713A">
        <w:t>g</w:t>
      </w:r>
      <w:r w:rsidR="00BC713A" w:rsidRPr="004D7DCA">
        <w:t>overnment</w:t>
      </w:r>
      <w:r w:rsidRPr="004D7DCA">
        <w:t xml:space="preserve"> introduces scenario planning in Intervention 1 and foresight as an innovative approach (Phase 3B) with an aim to open up </w:t>
      </w:r>
      <w:r w:rsidR="000351A9">
        <w:t xml:space="preserve">the </w:t>
      </w:r>
      <w:r w:rsidRPr="004D7DCA">
        <w:t xml:space="preserve">mindsets of public administrators for exploration in making sense of the uncertainties the Emirate </w:t>
      </w:r>
      <w:r w:rsidR="000351A9">
        <w:t>must</w:t>
      </w:r>
      <w:r w:rsidRPr="004D7DCA">
        <w:t xml:space="preserve"> navigate to better anticipate the future</w:t>
      </w:r>
      <w:r w:rsidR="000351A9">
        <w:t>, or</w:t>
      </w:r>
      <w:r w:rsidRPr="004D7DCA">
        <w:t xml:space="preserve"> purposeful scenario work as proposed by Bradfield et al. (2005). Phase 1 </w:t>
      </w:r>
      <w:r w:rsidR="000351A9">
        <w:t>and</w:t>
      </w:r>
      <w:r w:rsidR="000351A9" w:rsidRPr="004D7DCA">
        <w:t xml:space="preserve"> </w:t>
      </w:r>
      <w:r w:rsidRPr="004D7DCA">
        <w:t xml:space="preserve">3B findings reveal that public administrators find scenarios are useful to help shift </w:t>
      </w:r>
      <w:r w:rsidR="000351A9">
        <w:t xml:space="preserve">the </w:t>
      </w:r>
      <w:r w:rsidRPr="004D7DCA">
        <w:t xml:space="preserve">mental models of public administrators </w:t>
      </w:r>
      <w:r w:rsidR="000351A9">
        <w:t xml:space="preserve">away </w:t>
      </w:r>
      <w:r w:rsidRPr="004D7DCA">
        <w:t xml:space="preserve">from being stuck with </w:t>
      </w:r>
      <w:r w:rsidR="000351A9">
        <w:t xml:space="preserve">the </w:t>
      </w:r>
      <w:r w:rsidRPr="004D7DCA">
        <w:t>status quo</w:t>
      </w:r>
      <w:r w:rsidR="000351A9">
        <w:t>,</w:t>
      </w:r>
      <w:r w:rsidRPr="004D7DCA">
        <w:t xml:space="preserve"> which </w:t>
      </w:r>
      <w:r w:rsidR="000351A9">
        <w:t>prevented</w:t>
      </w:r>
      <w:r w:rsidR="000351A9" w:rsidRPr="004D7DCA">
        <w:t xml:space="preserve"> </w:t>
      </w:r>
      <w:r w:rsidRPr="004D7DCA">
        <w:t>them from sensing socio-</w:t>
      </w:r>
      <w:r w:rsidR="0059461C" w:rsidRPr="004D7DCA">
        <w:t>economic</w:t>
      </w:r>
      <w:r w:rsidRPr="004D7DCA">
        <w:t xml:space="preserve"> changes (</w:t>
      </w:r>
      <w:r w:rsidRPr="004D7DCA">
        <w:rPr>
          <w:lang w:val="nl-NL"/>
        </w:rPr>
        <w:t>Wack, 1985b, van der Heijden, 1997</w:t>
      </w:r>
      <w:r w:rsidRPr="004D7DCA">
        <w:t>, Wright et al., 2008).</w:t>
      </w:r>
    </w:p>
    <w:p w14:paraId="300FE59C" w14:textId="4EC76BA4" w:rsidR="000D1393" w:rsidRPr="004D7DCA" w:rsidRDefault="000D1393" w:rsidP="0059461C">
      <w:pPr>
        <w:pStyle w:val="NormalText"/>
      </w:pPr>
      <w:r w:rsidRPr="004D7DCA">
        <w:t xml:space="preserve">The foresight and scenario planning practice was introduced and implemented by the </w:t>
      </w:r>
      <w:r w:rsidR="00BC713A">
        <w:t>g</w:t>
      </w:r>
      <w:r w:rsidR="00BC713A" w:rsidRPr="004D7DCA">
        <w:t>overnment</w:t>
      </w:r>
      <w:r w:rsidR="00D6503A">
        <w:t xml:space="preserve"> </w:t>
      </w:r>
      <w:r w:rsidRPr="004D7DCA">
        <w:t>to encourage collaboration, participation</w:t>
      </w:r>
      <w:r w:rsidR="000351A9">
        <w:t>,</w:t>
      </w:r>
      <w:r w:rsidRPr="004D7DCA">
        <w:t xml:space="preserve"> and coordination across departments and entities, and between the public and </w:t>
      </w:r>
      <w:r w:rsidR="000351A9">
        <w:t xml:space="preserve">the </w:t>
      </w:r>
      <w:r w:rsidRPr="004D7DCA">
        <w:t>foresight unit (Schmidthuber &amp; Weiner, 2018) with a view to improve decision making, policy development</w:t>
      </w:r>
      <w:r w:rsidR="000351A9">
        <w:t>,</w:t>
      </w:r>
      <w:r w:rsidRPr="004D7DCA">
        <w:t xml:space="preserve"> and planning as reported to be effectively practiced </w:t>
      </w:r>
      <w:r w:rsidR="000351A9">
        <w:t>in the</w:t>
      </w:r>
      <w:r w:rsidR="000351A9" w:rsidRPr="004D7DCA">
        <w:t xml:space="preserve"> </w:t>
      </w:r>
      <w:r w:rsidRPr="004D7DCA">
        <w:t xml:space="preserve">public sector by Rickards et al. (2014). With these initiatives, </w:t>
      </w:r>
      <w:r w:rsidR="000351A9">
        <w:t xml:space="preserve">the </w:t>
      </w:r>
      <w:r w:rsidRPr="004D7DCA">
        <w:t xml:space="preserve">Abu Dhabi </w:t>
      </w:r>
      <w:r w:rsidR="00BC713A">
        <w:t>g</w:t>
      </w:r>
      <w:r w:rsidR="00BC713A" w:rsidRPr="004D7DCA">
        <w:t>overnment</w:t>
      </w:r>
      <w:r w:rsidRPr="004D7DCA">
        <w:t xml:space="preserve"> demonstrate</w:t>
      </w:r>
      <w:r w:rsidR="000351A9">
        <w:t>d</w:t>
      </w:r>
      <w:r w:rsidRPr="004D7DCA">
        <w:t xml:space="preserve"> that they are beginning to accept alternatives that </w:t>
      </w:r>
      <w:r w:rsidR="000351A9">
        <w:t>may</w:t>
      </w:r>
      <w:r w:rsidR="000351A9" w:rsidRPr="004D7DCA">
        <w:t xml:space="preserve"> </w:t>
      </w:r>
      <w:r w:rsidRPr="004D7DCA">
        <w:t xml:space="preserve">challenge the dominant assumptions underpinning </w:t>
      </w:r>
      <w:r w:rsidR="000351A9">
        <w:t>g</w:t>
      </w:r>
      <w:r w:rsidR="000351A9" w:rsidRPr="004D7DCA">
        <w:t>overnment</w:t>
      </w:r>
      <w:r w:rsidR="000351A9">
        <w:t xml:space="preserve"> </w:t>
      </w:r>
      <w:r w:rsidRPr="004D7DCA">
        <w:t xml:space="preserve">management. </w:t>
      </w:r>
    </w:p>
    <w:p w14:paraId="2AE75879" w14:textId="77777777" w:rsidR="000D1393" w:rsidRPr="004D7DCA" w:rsidRDefault="000D1393" w:rsidP="00C509D9">
      <w:pPr>
        <w:pStyle w:val="Heading3"/>
      </w:pPr>
      <w:r w:rsidRPr="004D7DCA">
        <w:t>Foresight and Scenario Planning Methodology</w:t>
      </w:r>
    </w:p>
    <w:p w14:paraId="0839D2FB" w14:textId="77777777" w:rsidR="000D1393" w:rsidRPr="004D7DCA" w:rsidRDefault="000D1393" w:rsidP="000D1393">
      <w:pPr>
        <w:pStyle w:val="Body"/>
        <w:rPr>
          <w:rFonts w:ascii="Times New Roman" w:hAnsi="Times New Roman" w:cs="Times New Roman"/>
        </w:rPr>
      </w:pPr>
    </w:p>
    <w:p w14:paraId="490D67EF" w14:textId="43029963" w:rsidR="000D1393" w:rsidRPr="004D7DCA" w:rsidRDefault="000D1393" w:rsidP="0059461C">
      <w:pPr>
        <w:pStyle w:val="NormalText"/>
      </w:pPr>
      <w:r w:rsidRPr="004D7DCA">
        <w:t xml:space="preserve">The foresight and scenario planning methodology uncovered from the three phases of the study was very much </w:t>
      </w:r>
      <w:r w:rsidR="007230DF" w:rsidRPr="004D7DCA">
        <w:t>in line</w:t>
      </w:r>
      <w:r w:rsidRPr="004D7DCA">
        <w:t xml:space="preserve"> with the literature</w:t>
      </w:r>
      <w:r w:rsidR="00BF2B15">
        <w:t>;</w:t>
      </w:r>
      <w:r w:rsidRPr="004D7DCA">
        <w:t xml:space="preserve"> see, among others</w:t>
      </w:r>
      <w:r w:rsidR="00BF2B15">
        <w:t>,</w:t>
      </w:r>
      <w:r w:rsidRPr="004D7DCA">
        <w:t xml:space="preserve"> Voros (2003) Four-step generic foresight process </w:t>
      </w:r>
      <w:r w:rsidR="00D6503A" w:rsidRPr="004D7DCA">
        <w:t>framework</w:t>
      </w:r>
      <w:r w:rsidR="00D6503A">
        <w:t xml:space="preserve"> </w:t>
      </w:r>
      <w:r w:rsidRPr="004D7DCA">
        <w:t>or PepsiCo Foresight Model (Farrington</w:t>
      </w:r>
      <w:r w:rsidR="00D31229">
        <w:t xml:space="preserve"> et al. </w:t>
      </w:r>
      <w:r w:rsidRPr="004D7DCA">
        <w:t xml:space="preserve">, 2012); and as summarised by </w:t>
      </w:r>
      <w:r w:rsidRPr="004D7DCA">
        <w:lastRenderedPageBreak/>
        <w:t>Chermack et al. (2001). The process begins with (i) INPUTS: horizon/environmental scanning to collect data about the happenings within the context</w:t>
      </w:r>
      <w:r w:rsidR="00BF2B15">
        <w:t>, as</w:t>
      </w:r>
      <w:r w:rsidRPr="004D7DCA">
        <w:t xml:space="preserve"> guided by PESTLE </w:t>
      </w:r>
      <w:r w:rsidR="00BF2B15">
        <w:t>(</w:t>
      </w:r>
      <w:r w:rsidRPr="004D7DCA">
        <w:t xml:space="preserve">political, </w:t>
      </w:r>
      <w:r w:rsidR="007230DF" w:rsidRPr="004D7DCA">
        <w:t>economic</w:t>
      </w:r>
      <w:r w:rsidRPr="004D7DCA">
        <w:t>, social, technology, legal and environment</w:t>
      </w:r>
      <w:r w:rsidR="00BF2B15">
        <w:t>)</w:t>
      </w:r>
      <w:r w:rsidRPr="004D7DCA">
        <w:t xml:space="preserve"> and identify</w:t>
      </w:r>
      <w:r w:rsidR="00BF2B15">
        <w:t>ing</w:t>
      </w:r>
      <w:r w:rsidRPr="004D7DCA">
        <w:t xml:space="preserve"> a focal question that drive</w:t>
      </w:r>
      <w:r w:rsidR="00BF2B15">
        <w:t>s</w:t>
      </w:r>
      <w:r w:rsidRPr="004D7DCA">
        <w:t xml:space="preserve"> the vision (Schwartz, 1991)</w:t>
      </w:r>
      <w:r w:rsidR="00BF2B15">
        <w:t>;</w:t>
      </w:r>
      <w:r w:rsidRPr="004D7DCA">
        <w:t xml:space="preserve"> (ii)</w:t>
      </w:r>
      <w:r w:rsidR="00BF2B15">
        <w:t xml:space="preserve"> </w:t>
      </w:r>
      <w:r w:rsidRPr="004D7DCA">
        <w:t xml:space="preserve">ANALYSIS: </w:t>
      </w:r>
      <w:r w:rsidR="00BF2B15">
        <w:t>e</w:t>
      </w:r>
      <w:r w:rsidRPr="004D7DCA">
        <w:t>merging issues, trends, weak signals, scenario</w:t>
      </w:r>
      <w:r w:rsidR="00BF2B15">
        <w:t xml:space="preserve"> development</w:t>
      </w:r>
      <w:r w:rsidRPr="004D7DCA">
        <w:t xml:space="preserve">, </w:t>
      </w:r>
      <w:r w:rsidR="00AC5C89" w:rsidRPr="004D7DCA">
        <w:t>back casting</w:t>
      </w:r>
      <w:r w:rsidRPr="004D7DCA">
        <w:t xml:space="preserve"> and wind-tunnel strategies; (iii) OUTPUTS</w:t>
      </w:r>
      <w:r w:rsidR="00BF2B15">
        <w:t>:</w:t>
      </w:r>
      <w:r w:rsidRPr="004D7DCA">
        <w:t xml:space="preserve"> </w:t>
      </w:r>
      <w:r w:rsidR="00BF2B15">
        <w:t>d</w:t>
      </w:r>
      <w:r w:rsidRPr="004D7DCA">
        <w:t>evelop strategic options</w:t>
      </w:r>
      <w:r w:rsidR="00BF2B15">
        <w:t>, produce</w:t>
      </w:r>
      <w:r w:rsidRPr="004D7DCA">
        <w:t xml:space="preserve"> reports and presentations for endorsement and approval; and (iv) </w:t>
      </w:r>
      <w:r w:rsidR="00BF2B15" w:rsidRPr="004D7DCA">
        <w:t>STRATEGY AND POLICY DEVELOPMENT</w:t>
      </w:r>
      <w:r w:rsidR="00BF2B15">
        <w:t>:</w:t>
      </w:r>
      <w:r w:rsidRPr="004D7DCA">
        <w:t xml:space="preserve"> finalise the scenarios and the set of strategies to launch initiatives and projects and budget approval. </w:t>
      </w:r>
    </w:p>
    <w:p w14:paraId="510AF0A0" w14:textId="09FD4516" w:rsidR="000D1393" w:rsidRPr="004D7DCA" w:rsidRDefault="000D1393" w:rsidP="0059461C">
      <w:pPr>
        <w:pStyle w:val="NormalText"/>
      </w:pPr>
      <w:r w:rsidRPr="004D7DCA">
        <w:t xml:space="preserve">Phase 1 findings highlight the importance of the research (i </w:t>
      </w:r>
      <w:r w:rsidR="00BF2B15">
        <w:t>and</w:t>
      </w:r>
      <w:r w:rsidRPr="004D7DCA">
        <w:t xml:space="preserve"> ii above) required for scenario development (Cod</w:t>
      </w:r>
      <w:r w:rsidR="00E40185">
        <w:t>e</w:t>
      </w:r>
      <w:r w:rsidRPr="004D7DCA">
        <w:t xml:space="preserve"> P2C3) as </w:t>
      </w:r>
      <w:r w:rsidR="00BF2B15">
        <w:t>reported</w:t>
      </w:r>
      <w:r w:rsidR="00BF2B15" w:rsidRPr="004D7DCA">
        <w:t xml:space="preserve"> </w:t>
      </w:r>
      <w:r w:rsidRPr="004D7DCA">
        <w:t>by Schwartz (1991), Ringland (1998), Van Der Heijden et al</w:t>
      </w:r>
      <w:r w:rsidR="00BF2B15">
        <w:t>.</w:t>
      </w:r>
      <w:r w:rsidRPr="004D7DCA">
        <w:t xml:space="preserve"> (200</w:t>
      </w:r>
      <w:r w:rsidR="00B50063">
        <w:t>2</w:t>
      </w:r>
      <w:r w:rsidRPr="004D7DCA">
        <w:t>) and Godet (2001)</w:t>
      </w:r>
      <w:r w:rsidR="00BF2B15">
        <w:t>. This observation</w:t>
      </w:r>
      <w:r w:rsidRPr="004D7DCA">
        <w:t xml:space="preserve"> led to a proposal for the establishment of a unit dedicated to strategy /planning responsible for foresight and scenario planning to provide the required talent and expertise (Phase</w:t>
      </w:r>
      <w:r w:rsidR="00BF2B15">
        <w:t>s</w:t>
      </w:r>
      <w:r w:rsidRPr="004D7DCA">
        <w:t xml:space="preserve"> 1 </w:t>
      </w:r>
      <w:r w:rsidR="00BF2B15">
        <w:t>and</w:t>
      </w:r>
      <w:r w:rsidR="00BF2B15" w:rsidRPr="004D7DCA">
        <w:t xml:space="preserve"> </w:t>
      </w:r>
      <w:r w:rsidR="0059461C" w:rsidRPr="004D7DCA">
        <w:t>3B).</w:t>
      </w:r>
    </w:p>
    <w:p w14:paraId="2BBDFFD8" w14:textId="41B494E0" w:rsidR="000D1393" w:rsidRPr="004D7DCA" w:rsidRDefault="000D1393" w:rsidP="0059461C">
      <w:pPr>
        <w:pStyle w:val="NormalText"/>
      </w:pPr>
      <w:r w:rsidRPr="004D7DCA">
        <w:t xml:space="preserve">Phase 3B findings point to how </w:t>
      </w:r>
      <w:r w:rsidR="00CE1641">
        <w:t xml:space="preserve">the analysis </w:t>
      </w:r>
      <w:r w:rsidRPr="004D7DCA">
        <w:t xml:space="preserve">stages enrich the way managers think, </w:t>
      </w:r>
      <w:r w:rsidR="007230DF" w:rsidRPr="004D7DCA">
        <w:t>learn,</w:t>
      </w:r>
      <w:r w:rsidRPr="004D7DCA">
        <w:t xml:space="preserve"> and feel about strategic situations (Georgantzas and Acar, 1995) </w:t>
      </w:r>
      <w:r w:rsidR="005C507D" w:rsidRPr="005C507D">
        <w:t>as they investigate what they found most engaging</w:t>
      </w:r>
      <w:r w:rsidR="005C507D" w:rsidRPr="004D7DCA">
        <w:t xml:space="preserve"> </w:t>
      </w:r>
      <w:r w:rsidRPr="004D7DCA">
        <w:t xml:space="preserve">(Schwartz, 1991). </w:t>
      </w:r>
    </w:p>
    <w:p w14:paraId="330CD384" w14:textId="77777777" w:rsidR="000D1393" w:rsidRPr="004D7DCA" w:rsidRDefault="000D1393" w:rsidP="00CA3A96">
      <w:pPr>
        <w:pStyle w:val="Heading3"/>
      </w:pPr>
      <w:r w:rsidRPr="004D7DCA">
        <w:t>Factors Influencing Foresight and Scenario Planning Implementation</w:t>
      </w:r>
    </w:p>
    <w:p w14:paraId="0E1B44D3" w14:textId="77777777" w:rsidR="000D1393" w:rsidRPr="004D7DCA" w:rsidRDefault="000D1393" w:rsidP="000D1393">
      <w:pPr>
        <w:pStyle w:val="Body"/>
        <w:rPr>
          <w:rFonts w:ascii="Times New Roman" w:hAnsi="Times New Roman" w:cs="Times New Roman"/>
        </w:rPr>
      </w:pPr>
    </w:p>
    <w:p w14:paraId="7FDFA70D" w14:textId="626945B9" w:rsidR="000D1393" w:rsidRPr="004D7DCA" w:rsidRDefault="000D1393" w:rsidP="0059461C">
      <w:pPr>
        <w:pStyle w:val="NormalText"/>
      </w:pPr>
      <w:r w:rsidRPr="004D7DCA">
        <w:t>Past research cited ‘leadership continued support and involvement’ play</w:t>
      </w:r>
      <w:r w:rsidR="00674551">
        <w:t>s</w:t>
      </w:r>
      <w:r w:rsidRPr="004D7DCA">
        <w:t xml:space="preserve"> a major role in </w:t>
      </w:r>
      <w:r w:rsidR="00D6503A" w:rsidRPr="004D7DCA">
        <w:t>ensuring</w:t>
      </w:r>
      <w:r w:rsidR="00D6503A">
        <w:t xml:space="preserve"> </w:t>
      </w:r>
      <w:r w:rsidRPr="004D7DCA">
        <w:t>scenario process be embedded in management practice for a lasting impact (Schwartz and Ogilvy, 1998; De Geus, 1997). Findings from all three phases persistently emphasised leadership support and engagement to ensure continuity</w:t>
      </w:r>
      <w:r w:rsidR="00D6503A" w:rsidRPr="004D7DCA">
        <w:t>.</w:t>
      </w:r>
      <w:r w:rsidR="00D6503A">
        <w:t xml:space="preserve"> </w:t>
      </w:r>
      <w:r w:rsidRPr="004D7DCA">
        <w:t xml:space="preserve">There was a sense of resistance amongst public administrators (Phase 1) as past experience taught them that most initiatives came to an end with </w:t>
      </w:r>
      <w:r w:rsidR="0017294B">
        <w:t>a</w:t>
      </w:r>
      <w:r w:rsidR="0017294B" w:rsidRPr="004D7DCA">
        <w:t xml:space="preserve"> </w:t>
      </w:r>
      <w:r w:rsidRPr="004D7DCA">
        <w:t>change of leadership.</w:t>
      </w:r>
    </w:p>
    <w:p w14:paraId="4218A4D2" w14:textId="68F43710" w:rsidR="000D1393" w:rsidRPr="004D7DCA" w:rsidRDefault="000D1393" w:rsidP="0059461C">
      <w:pPr>
        <w:pStyle w:val="NormalText"/>
      </w:pPr>
      <w:r w:rsidRPr="004D7DCA">
        <w:t xml:space="preserve">Leadership support and commitment to see the implementation through with the appropriate level of support and resources (De Geus, 1997; </w:t>
      </w:r>
      <w:r w:rsidR="00C55911" w:rsidRPr="00C55911">
        <w:t>Georgantzas and Acar</w:t>
      </w:r>
      <w:r w:rsidRPr="004D7DCA">
        <w:t xml:space="preserve">, 1985; Mietzner and Reger, 2005) </w:t>
      </w:r>
      <w:r w:rsidR="00572DD3">
        <w:t>was deemed important. This was observed</w:t>
      </w:r>
      <w:r w:rsidRPr="004D7DCA">
        <w:t xml:space="preserve"> in Phase</w:t>
      </w:r>
      <w:r w:rsidR="00572DD3">
        <w:t>s</w:t>
      </w:r>
      <w:r w:rsidRPr="004D7DCA">
        <w:t xml:space="preserve"> 1 </w:t>
      </w:r>
      <w:r w:rsidR="00572DD3">
        <w:t>and</w:t>
      </w:r>
      <w:r w:rsidRPr="004D7DCA">
        <w:t xml:space="preserve"> 3B, where public administrators realise</w:t>
      </w:r>
      <w:r w:rsidR="0017198C">
        <w:t>d</w:t>
      </w:r>
      <w:r w:rsidRPr="004D7DCA">
        <w:t xml:space="preserve"> the need to develop the required skill</w:t>
      </w:r>
      <w:r w:rsidR="0017198C">
        <w:t xml:space="preserve"> </w:t>
      </w:r>
      <w:r w:rsidRPr="004D7DCA">
        <w:t>sets and expertise to work on foresight and scenario planning</w:t>
      </w:r>
      <w:r w:rsidR="004D540F">
        <w:t>.</w:t>
      </w:r>
      <w:r w:rsidRPr="004D7DCA">
        <w:t xml:space="preserve"> </w:t>
      </w:r>
      <w:r w:rsidR="004D540F">
        <w:t>T</w:t>
      </w:r>
      <w:r w:rsidRPr="004D7DCA">
        <w:t>he</w:t>
      </w:r>
      <w:r w:rsidR="004D540F">
        <w:t>y</w:t>
      </w:r>
      <w:r w:rsidRPr="004D7DCA">
        <w:t xml:space="preserve"> request</w:t>
      </w:r>
      <w:r w:rsidR="004D540F">
        <w:t>ed</w:t>
      </w:r>
      <w:r w:rsidRPr="004D7DCA">
        <w:t xml:space="preserve"> the establishment of a unit dedicated </w:t>
      </w:r>
      <w:r w:rsidR="0017198C">
        <w:t>to</w:t>
      </w:r>
      <w:r w:rsidR="0017198C" w:rsidRPr="004D7DCA">
        <w:t xml:space="preserve"> </w:t>
      </w:r>
      <w:r w:rsidRPr="004D7DCA">
        <w:t>foresight and planning in Phase 1, and such units were set up within entities</w:t>
      </w:r>
      <w:r w:rsidR="00D20B9A">
        <w:t>,</w:t>
      </w:r>
      <w:r w:rsidRPr="004D7DCA">
        <w:t xml:space="preserve"> as seen in Phase 3B. </w:t>
      </w:r>
    </w:p>
    <w:p w14:paraId="7DE472C4" w14:textId="61444310" w:rsidR="000D1393" w:rsidRPr="004D7DCA" w:rsidRDefault="000D1393" w:rsidP="0059461C">
      <w:pPr>
        <w:pStyle w:val="NormalText"/>
        <w:spacing w:after="0" w:afterAutospacing="0"/>
      </w:pPr>
      <w:r w:rsidRPr="004D7DCA">
        <w:t xml:space="preserve">For stakeholders engagement and buy-in, it is crucial for scenarios to be aligned with the current and on-going concerns and anxieties of decision makers (Van </w:t>
      </w:r>
      <w:r w:rsidR="007D2D1C">
        <w:t>d</w:t>
      </w:r>
      <w:r w:rsidRPr="004D7DCA">
        <w:t>er Heijden, 1996; Shoemaker, 199</w:t>
      </w:r>
      <w:r w:rsidR="00D55B41">
        <w:t>3</w:t>
      </w:r>
      <w:r w:rsidR="00D6503A" w:rsidRPr="004D7DCA">
        <w:t>).</w:t>
      </w:r>
      <w:r w:rsidR="00D6503A">
        <w:t xml:space="preserve"> </w:t>
      </w:r>
      <w:r w:rsidRPr="004D7DCA">
        <w:t>In the findings from Phase</w:t>
      </w:r>
      <w:r w:rsidR="00D20B9A">
        <w:t>s</w:t>
      </w:r>
      <w:r w:rsidRPr="004D7DCA">
        <w:t xml:space="preserve"> 1 </w:t>
      </w:r>
      <w:r w:rsidR="00D20B9A">
        <w:t>and</w:t>
      </w:r>
      <w:r w:rsidR="00D20B9A" w:rsidRPr="004D7DCA">
        <w:t xml:space="preserve"> </w:t>
      </w:r>
      <w:r w:rsidRPr="004D7DCA">
        <w:t xml:space="preserve">3B, public administrators put an emphasis on regular engagement through presentations and workshops with diverse groups of stakeholders at every point throughout the stages of foresight analysis and scenario development “to get everyone at the table for discussion and </w:t>
      </w:r>
      <w:r w:rsidRPr="004D7DCA">
        <w:lastRenderedPageBreak/>
        <w:t>feedback”.</w:t>
      </w:r>
    </w:p>
    <w:p w14:paraId="4013B5C6" w14:textId="77777777" w:rsidR="000D1393" w:rsidRPr="004D7DCA" w:rsidRDefault="000D1393" w:rsidP="000D1393">
      <w:pPr>
        <w:pStyle w:val="Body"/>
        <w:rPr>
          <w:rFonts w:ascii="Times New Roman" w:hAnsi="Times New Roman" w:cs="Times New Roman"/>
        </w:rPr>
      </w:pPr>
    </w:p>
    <w:p w14:paraId="4F314E69" w14:textId="7677127B" w:rsidR="000D1393" w:rsidRPr="004D7DCA" w:rsidRDefault="000D1393">
      <w:pPr>
        <w:pStyle w:val="Heading2"/>
      </w:pPr>
      <w:r w:rsidRPr="004D7DCA">
        <w:t xml:space="preserve"> </w:t>
      </w:r>
      <w:bookmarkStart w:id="2872" w:name="_Toc115702262"/>
      <w:r w:rsidRPr="004D7DCA">
        <w:t xml:space="preserve">A Shift from a Rationalist School to a </w:t>
      </w:r>
      <w:r w:rsidR="009165B8" w:rsidRPr="009165B8">
        <w:rPr>
          <w:lang w:val="en-GB"/>
        </w:rPr>
        <w:t>Processual</w:t>
      </w:r>
      <w:r w:rsidRPr="004D7DCA">
        <w:t xml:space="preserve"> School for Decision Making</w:t>
      </w:r>
      <w:bookmarkEnd w:id="2872"/>
      <w:r w:rsidRPr="004D7DCA">
        <w:t xml:space="preserve"> </w:t>
      </w:r>
    </w:p>
    <w:p w14:paraId="3199F80C" w14:textId="77777777" w:rsidR="000D1393" w:rsidRPr="004D7DCA" w:rsidRDefault="000D1393" w:rsidP="000D1393">
      <w:pPr>
        <w:pStyle w:val="Default"/>
        <w:spacing w:before="0" w:line="276" w:lineRule="auto"/>
        <w:jc w:val="both"/>
        <w:rPr>
          <w:rFonts w:ascii="Times New Roman" w:eastAsia="Arial" w:hAnsi="Times New Roman" w:cs="Times New Roman"/>
          <w:sz w:val="22"/>
          <w:szCs w:val="22"/>
          <w:u w:color="000000"/>
        </w:rPr>
      </w:pPr>
    </w:p>
    <w:p w14:paraId="42347A21" w14:textId="2522D353" w:rsidR="000D1393" w:rsidRPr="004D7DCA" w:rsidRDefault="000D1393" w:rsidP="0059461C">
      <w:pPr>
        <w:pStyle w:val="NormalText"/>
      </w:pPr>
      <w:r w:rsidRPr="004D7DCA">
        <w:t xml:space="preserve">Intervention 1 successfully created a nation-wide level of awareness </w:t>
      </w:r>
      <w:r w:rsidR="0053732B">
        <w:t>of the</w:t>
      </w:r>
      <w:r w:rsidRPr="004D7DCA">
        <w:t xml:space="preserve"> usefulness of scenario planning as part of strategy development. There was an understanding that there the future is plural and there are alternatives and possible futures. Scenarios are not predictions and are not about getting the future right but rather scenarios open up space for challenging current paradigms of thinking and to direct attention to aspects that would </w:t>
      </w:r>
      <w:r w:rsidR="00961A7A" w:rsidRPr="004D7DCA">
        <w:t xml:space="preserve">otherwise </w:t>
      </w:r>
      <w:r w:rsidRPr="004D7DCA">
        <w:t xml:space="preserve">have been overlooked (Schoemaker, 1995). There is a general appreciation for scenario analysis and planning as an approach as “part pf strategic planning which relates to the tool and technologies for managing uncertainties of the future” (Ringland, 1998) and for </w:t>
      </w:r>
      <w:r w:rsidR="00931705">
        <w:t>“</w:t>
      </w:r>
      <w:r w:rsidRPr="004D7DCA">
        <w:t>ordering one’s perceptions about alternative future environments in which one’s decisions might play</w:t>
      </w:r>
      <w:r w:rsidR="00D55B41">
        <w:t xml:space="preserve"> </w:t>
      </w:r>
      <w:r w:rsidRPr="004D7DCA">
        <w:t>out” (Schwartz, 1991). While public managers seemed to have a grasp of the concepts, theories, ideas</w:t>
      </w:r>
      <w:r w:rsidR="00FD76A2">
        <w:t>,</w:t>
      </w:r>
      <w:r w:rsidRPr="004D7DCA">
        <w:t xml:space="preserve"> and usefulness of scenario planning, at that point (during and after Intervention 1), they were concerned with the lack of capability or competence to put scenario analysis and planning to work</w:t>
      </w:r>
      <w:r w:rsidR="00D6503A" w:rsidRPr="004D7DCA">
        <w:t xml:space="preserve">. </w:t>
      </w:r>
    </w:p>
    <w:p w14:paraId="5597CDD7" w14:textId="3341DE42" w:rsidR="000D1393" w:rsidRPr="004D7DCA" w:rsidRDefault="000D1393" w:rsidP="0059461C">
      <w:pPr>
        <w:pStyle w:val="NormalText"/>
      </w:pPr>
      <w:r w:rsidRPr="004D7DCA">
        <w:t>Nonetheless, Intervention 1 marks the beginning of public management reform for Abu Dhabi</w:t>
      </w:r>
      <w:r w:rsidR="00FD76A2">
        <w:t>,</w:t>
      </w:r>
      <w:r w:rsidRPr="004D7DCA">
        <w:t xml:space="preserve"> as </w:t>
      </w:r>
      <w:r w:rsidR="00FD76A2">
        <w:t xml:space="preserve">the </w:t>
      </w:r>
      <w:r w:rsidRPr="004D7DCA">
        <w:t xml:space="preserve">strategy development and </w:t>
      </w:r>
      <w:r w:rsidR="007230DF" w:rsidRPr="004D7DCA">
        <w:t>decision-making</w:t>
      </w:r>
      <w:r w:rsidRPr="004D7DCA">
        <w:t xml:space="preserve"> process has shifted from highly centralised, top-down directive</w:t>
      </w:r>
      <w:r w:rsidR="000710D8">
        <w:t>s</w:t>
      </w:r>
      <w:r w:rsidRPr="004D7DCA">
        <w:t xml:space="preserve"> to having an emphasis on the complex nature of the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t xml:space="preserve"> and the context within which the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t xml:space="preserve"> operates </w:t>
      </w:r>
      <w:r w:rsidR="00162C17">
        <w:t>and</w:t>
      </w:r>
      <w:r w:rsidR="00162C17" w:rsidRPr="004D7DCA">
        <w:t xml:space="preserve"> </w:t>
      </w:r>
      <w:r w:rsidRPr="004D7DCA">
        <w:t>where processes were created</w:t>
      </w:r>
      <w:r w:rsidR="00162C17">
        <w:t>;</w:t>
      </w:r>
      <w:r w:rsidRPr="004D7DCA">
        <w:t xml:space="preserve"> in this case, foresight and scenario planning </w:t>
      </w:r>
      <w:r w:rsidR="005F3963">
        <w:t>were</w:t>
      </w:r>
      <w:r w:rsidR="005F3963" w:rsidRPr="004D7DCA">
        <w:t xml:space="preserve"> </w:t>
      </w:r>
      <w:r w:rsidRPr="004D7DCA">
        <w:t xml:space="preserve">embedded, making the government more adaptive and </w:t>
      </w:r>
      <w:r w:rsidR="00484387">
        <w:t>able</w:t>
      </w:r>
      <w:r w:rsidRPr="004D7DCA">
        <w:t xml:space="preserve"> to learn from its mistakes. </w:t>
      </w:r>
      <w:r w:rsidR="00603E22">
        <w:t>Although</w:t>
      </w:r>
      <w:r w:rsidRPr="004D7DCA">
        <w:t xml:space="preserve"> it might be a little too early to claim that Intervention 1 has impacted the way public managers think and make decisions, or whether it has made significant tangible contributions</w:t>
      </w:r>
      <w:r w:rsidR="00603E22">
        <w:t>,</w:t>
      </w:r>
      <w:r w:rsidRPr="004D7DCA">
        <w:t xml:space="preserve"> Intervention 1 has clearly communicated the </w:t>
      </w:r>
      <w:r w:rsidR="00BC713A">
        <w:t>g</w:t>
      </w:r>
      <w:r w:rsidR="00BC713A" w:rsidRPr="004D7DCA">
        <w:t>overnment</w:t>
      </w:r>
      <w:r w:rsidR="005C29B0">
        <w:t>’s intention</w:t>
      </w:r>
      <w:r w:rsidRPr="004D7DCA">
        <w:t xml:space="preserve"> </w:t>
      </w:r>
      <w:r w:rsidR="00603E22">
        <w:t>to</w:t>
      </w:r>
      <w:r w:rsidRPr="004D7DCA">
        <w:t xml:space="preserve"> mak</w:t>
      </w:r>
      <w:r w:rsidR="00603E22">
        <w:t>e</w:t>
      </w:r>
      <w:r w:rsidRPr="004D7DCA">
        <w:t xml:space="preserve"> public management more effective in steering the Emirate forward, and that the </w:t>
      </w:r>
      <w:r w:rsidR="00BC713A">
        <w:t>g</w:t>
      </w:r>
      <w:r w:rsidR="00BC713A" w:rsidRPr="004D7DCA">
        <w:t>overnment</w:t>
      </w:r>
      <w:r w:rsidRPr="004D7DCA">
        <w:t xml:space="preserve"> is open to new approaches to help make the public secto</w:t>
      </w:r>
      <w:r w:rsidR="0059461C" w:rsidRPr="004D7DCA">
        <w:t>r better managed along the way.</w:t>
      </w:r>
    </w:p>
    <w:p w14:paraId="3BC0913D" w14:textId="7D6C888A" w:rsidR="000D1393" w:rsidRPr="004D7DCA" w:rsidRDefault="000D1393" w:rsidP="0059461C">
      <w:pPr>
        <w:pStyle w:val="NormalText"/>
      </w:pPr>
      <w:r w:rsidRPr="004D7DCA">
        <w:t xml:space="preserve">Intervention 1 and the inclusion of foresight and scenario planning as a pillar for the Abu Dhabi Excellence Award demonstrate that the leaders of the Emirate have enthusiasm for better public management in serving the society. Those initiatives demonstrate that the leaders are progressive and innovative in their search for tools to support public managers </w:t>
      </w:r>
      <w:r w:rsidR="002C538D">
        <w:t>in</w:t>
      </w:r>
      <w:r w:rsidR="002C538D" w:rsidRPr="004D7DCA">
        <w:t xml:space="preserve"> </w:t>
      </w:r>
      <w:r w:rsidRPr="004D7DCA">
        <w:t>develop</w:t>
      </w:r>
      <w:r w:rsidR="002C538D">
        <w:t>ing</w:t>
      </w:r>
      <w:r w:rsidRPr="004D7DCA">
        <w:t xml:space="preserve"> </w:t>
      </w:r>
      <w:r w:rsidR="006A36F4">
        <w:t>greater</w:t>
      </w:r>
      <w:r w:rsidRPr="004D7DCA">
        <w:t xml:space="preserve"> acu</w:t>
      </w:r>
      <w:r w:rsidR="006A36F4">
        <w:t>ity</w:t>
      </w:r>
      <w:r w:rsidRPr="004D7DCA">
        <w:t xml:space="preserve"> and ability in thinking wider, broader, deeper, further</w:t>
      </w:r>
      <w:r w:rsidR="006A36F4">
        <w:t>,</w:t>
      </w:r>
      <w:r w:rsidRPr="004D7DCA">
        <w:t xml:space="preserve"> and </w:t>
      </w:r>
      <w:r w:rsidR="006A36F4">
        <w:t>over</w:t>
      </w:r>
      <w:r w:rsidR="006A36F4" w:rsidRPr="004D7DCA">
        <w:t xml:space="preserve"> </w:t>
      </w:r>
      <w:r w:rsidRPr="004D7DCA">
        <w:t>longer term</w:t>
      </w:r>
      <w:r w:rsidR="006A36F4">
        <w:t>s</w:t>
      </w:r>
      <w:r w:rsidRPr="004D7DCA">
        <w:t xml:space="preserve">. </w:t>
      </w:r>
    </w:p>
    <w:p w14:paraId="7A3F0DB2" w14:textId="66AFF021" w:rsidR="000D1393" w:rsidRPr="004D7DCA" w:rsidRDefault="000D1393" w:rsidP="0059461C">
      <w:pPr>
        <w:pStyle w:val="NormalText"/>
      </w:pPr>
      <w:r w:rsidRPr="004D7DCA">
        <w:t>In explor</w:t>
      </w:r>
      <w:r w:rsidR="00F45808">
        <w:t>ing</w:t>
      </w:r>
      <w:r w:rsidRPr="004D7DCA">
        <w:t xml:space="preserve"> the factors influencing foresight and scenario planning implementation, the study reveal</w:t>
      </w:r>
      <w:r w:rsidR="00F45808">
        <w:t>ed</w:t>
      </w:r>
      <w:r w:rsidRPr="004D7DCA">
        <w:t xml:space="preserve"> that </w:t>
      </w:r>
      <w:r w:rsidR="00F45808">
        <w:t xml:space="preserve">the </w:t>
      </w:r>
      <w:r w:rsidRPr="004D7DCA">
        <w:t xml:space="preserve">Abu Dhabi </w:t>
      </w:r>
      <w:r w:rsidR="00BC713A">
        <w:t>g</w:t>
      </w:r>
      <w:r w:rsidR="00BC713A" w:rsidRPr="004D7DCA">
        <w:t>overnment</w:t>
      </w:r>
      <w:r w:rsidRPr="004D7DCA">
        <w:t xml:space="preserve"> has evolved to embrace a more progressive leadership and that public managers</w:t>
      </w:r>
      <w:r w:rsidR="00F45808">
        <w:t>’</w:t>
      </w:r>
      <w:r w:rsidRPr="004D7DCA">
        <w:t xml:space="preserve"> function is rapidly changing and broadening as </w:t>
      </w:r>
      <w:r w:rsidR="00F45808">
        <w:t>government</w:t>
      </w:r>
      <w:r w:rsidR="00F45808" w:rsidRPr="004D7DCA">
        <w:t xml:space="preserve"> </w:t>
      </w:r>
      <w:r w:rsidRPr="004D7DCA">
        <w:t>entities are expected to collaborate with each other, with the third sector</w:t>
      </w:r>
      <w:r w:rsidR="00F45808">
        <w:t>,</w:t>
      </w:r>
      <w:r w:rsidRPr="004D7DCA">
        <w:t xml:space="preserve"> and with citizens</w:t>
      </w:r>
      <w:r w:rsidR="00F45808">
        <w:t>’</w:t>
      </w:r>
      <w:r w:rsidRPr="004D7DCA">
        <w:t xml:space="preserve"> group</w:t>
      </w:r>
      <w:r w:rsidR="00F45808">
        <w:t>s</w:t>
      </w:r>
      <w:r w:rsidRPr="004D7DCA">
        <w:t xml:space="preserve"> in managing and delivering services in a rapidly changing environment. The findings from the study reveal that public managers </w:t>
      </w:r>
      <w:r w:rsidRPr="004D7DCA">
        <w:lastRenderedPageBreak/>
        <w:t xml:space="preserve">were working towards improving their ability to learn new approaches </w:t>
      </w:r>
      <w:r w:rsidR="00F03D65">
        <w:t xml:space="preserve">to </w:t>
      </w:r>
      <w:r w:rsidRPr="004D7DCA">
        <w:t>address the challenges facing them.</w:t>
      </w:r>
    </w:p>
    <w:p w14:paraId="5FFD535C" w14:textId="77777777" w:rsidR="000D1393" w:rsidRPr="004D7DCA" w:rsidRDefault="000D1393" w:rsidP="000D1393">
      <w:pPr>
        <w:pStyle w:val="Body"/>
        <w:rPr>
          <w:rFonts w:ascii="Times New Roman" w:hAnsi="Times New Roman" w:cs="Times New Roman"/>
        </w:rPr>
      </w:pPr>
    </w:p>
    <w:p w14:paraId="1473C744" w14:textId="3FB0B971" w:rsidR="000D1393" w:rsidRPr="004D7DCA" w:rsidRDefault="000D1393">
      <w:pPr>
        <w:pStyle w:val="Heading2"/>
      </w:pPr>
      <w:bookmarkStart w:id="2873" w:name="_Toc115702263"/>
      <w:r w:rsidRPr="004D7DCA">
        <w:t>A Shift of Mental Model from Making the Best Decision to an Exploration of Possible Outcomes</w:t>
      </w:r>
      <w:bookmarkEnd w:id="2873"/>
    </w:p>
    <w:p w14:paraId="38B0432F" w14:textId="77777777" w:rsidR="000D1393" w:rsidRPr="004D7DCA" w:rsidRDefault="000D1393" w:rsidP="000D1393">
      <w:pPr>
        <w:pStyle w:val="Body"/>
        <w:rPr>
          <w:rFonts w:ascii="Times New Roman" w:hAnsi="Times New Roman" w:cs="Times New Roman"/>
        </w:rPr>
      </w:pPr>
    </w:p>
    <w:p w14:paraId="07C0FECD" w14:textId="45C9363F" w:rsidR="000D1393" w:rsidRPr="004D7DCA" w:rsidRDefault="000D1393" w:rsidP="0059461C">
      <w:pPr>
        <w:pStyle w:val="NormalText"/>
      </w:pPr>
      <w:r w:rsidRPr="004D7DCA">
        <w:t xml:space="preserve">The adoption of foresight and scenario planning has educated public managers to broaden their mental model to think wider, broader and </w:t>
      </w:r>
      <w:r w:rsidR="00F03D65">
        <w:t>over a</w:t>
      </w:r>
      <w:r w:rsidR="00F03D65" w:rsidRPr="004D7DCA">
        <w:t xml:space="preserve"> </w:t>
      </w:r>
      <w:r w:rsidRPr="004D7DCA">
        <w:t>longer term before narrowing down to developing strategies</w:t>
      </w:r>
      <w:r w:rsidR="00D6503A" w:rsidRPr="004D7DCA">
        <w:t>.</w:t>
      </w:r>
      <w:r w:rsidR="00D6503A">
        <w:t xml:space="preserve"> </w:t>
      </w:r>
      <w:r w:rsidRPr="004D7DCA">
        <w:t xml:space="preserve">With foresight practice, there is now a more active and open discussion about uncertainties and </w:t>
      </w:r>
      <w:r w:rsidR="009165B8" w:rsidRPr="004D7DCA">
        <w:t>unknowable</w:t>
      </w:r>
      <w:r w:rsidR="00842A5E">
        <w:t>,</w:t>
      </w:r>
      <w:r w:rsidRPr="004D7DCA">
        <w:t xml:space="preserve"> as </w:t>
      </w:r>
      <w:r w:rsidR="00842A5E">
        <w:t xml:space="preserve">the </w:t>
      </w:r>
      <w:r w:rsidRPr="004D7DCA">
        <w:t>scenario building process bring</w:t>
      </w:r>
      <w:r w:rsidR="00842A5E">
        <w:t>s</w:t>
      </w:r>
      <w:r w:rsidRPr="004D7DCA">
        <w:t xml:space="preserve"> together diverse stakeholders for “brainstorming, checking for plausibility, and playing the driving forces of change into different positions” (Chermack, et </w:t>
      </w:r>
      <w:r w:rsidR="00DE7560">
        <w:t>a</w:t>
      </w:r>
      <w:r w:rsidRPr="004D7DCA">
        <w:t>l., 2001). Scenario analysis brings attention to key patterns and trends, causal relationships between emerging issues</w:t>
      </w:r>
      <w:r w:rsidR="00842A5E">
        <w:t>,</w:t>
      </w:r>
      <w:r w:rsidRPr="004D7DCA">
        <w:t xml:space="preserve"> and the impacts and implications </w:t>
      </w:r>
      <w:r w:rsidR="00842A5E">
        <w:t xml:space="preserve">of </w:t>
      </w:r>
      <w:r w:rsidRPr="004D7DCA">
        <w:t>those emerging issues. This process widen</w:t>
      </w:r>
      <w:r w:rsidR="00842A5E">
        <w:t>s</w:t>
      </w:r>
      <w:r w:rsidRPr="004D7DCA">
        <w:t xml:space="preserve"> the typical strategic planning analysis of assessing the strengths and weaknesses of each respective entity, in </w:t>
      </w:r>
      <w:r w:rsidR="009165B8" w:rsidRPr="004D7DCA">
        <w:t>strategizing</w:t>
      </w:r>
      <w:r w:rsidRPr="004D7DCA">
        <w:t xml:space="preserve"> to exploit existing opportunities to overcome threats (SWOT analysis) to embracing the </w:t>
      </w:r>
      <w:r w:rsidR="009165B8" w:rsidRPr="004D7DCA">
        <w:t>unknowable</w:t>
      </w:r>
      <w:r w:rsidRPr="004D7DCA">
        <w:t xml:space="preserve"> that might play out in different scenarios and then </w:t>
      </w:r>
      <w:r w:rsidR="00AC5C89" w:rsidRPr="004D7DCA">
        <w:t>back cast</w:t>
      </w:r>
      <w:r w:rsidRPr="004D7DCA">
        <w:t xml:space="preserve"> for strategy development. The scenarios act as “tools for research and study rather than for decision making” (Shoemaker, 1993</w:t>
      </w:r>
      <w:r w:rsidR="00D6503A" w:rsidRPr="004D7DCA">
        <w:t>)</w:t>
      </w:r>
      <w:r w:rsidR="00D6503A">
        <w:t xml:space="preserve">. </w:t>
      </w:r>
      <w:r w:rsidRPr="004D7DCA">
        <w:t>This research process provide</w:t>
      </w:r>
      <w:r w:rsidR="00DC4C84">
        <w:t>s</w:t>
      </w:r>
      <w:r w:rsidRPr="004D7DCA">
        <w:t xml:space="preserve"> the much</w:t>
      </w:r>
      <w:r w:rsidR="00DC4C84">
        <w:t>-</w:t>
      </w:r>
      <w:r w:rsidRPr="004D7DCA">
        <w:t>needed justification for each proposed strategy.</w:t>
      </w:r>
    </w:p>
    <w:p w14:paraId="01A6F4C7" w14:textId="50C67DEA" w:rsidR="000D1393" w:rsidRPr="004D7DCA" w:rsidRDefault="000D1393" w:rsidP="0059461C">
      <w:pPr>
        <w:pStyle w:val="NormalText"/>
      </w:pPr>
      <w:r w:rsidRPr="004D7DCA">
        <w:t>“Scenarios must challenge the microcosm of decision makers” (Chermack, et</w:t>
      </w:r>
      <w:r w:rsidR="00C80E93">
        <w:t xml:space="preserve"> </w:t>
      </w:r>
      <w:r w:rsidRPr="004D7DCA">
        <w:t>al., 2001; p24)</w:t>
      </w:r>
      <w:r w:rsidR="00A1203B">
        <w:t xml:space="preserve"> and</w:t>
      </w:r>
      <w:r w:rsidR="00D6503A">
        <w:t xml:space="preserve"> </w:t>
      </w:r>
      <w:r w:rsidR="00A1203B">
        <w:t>“s</w:t>
      </w:r>
      <w:r w:rsidRPr="004D7DCA">
        <w:t xml:space="preserve">cenarios as a means of seeing the world in different ways that focus on critical uncertainties” </w:t>
      </w:r>
      <w:r w:rsidRPr="004D7DCA">
        <w:rPr>
          <w:lang w:val="nl-NL"/>
        </w:rPr>
        <w:t>(Wack, 1985b, van der Heijden, 1997)</w:t>
      </w:r>
      <w:r w:rsidRPr="004D7DCA">
        <w:t>. Do public managers use scenarios when assessing their choices and in making judgements (Wack, 1985a</w:t>
      </w:r>
      <w:r w:rsidR="00D6503A" w:rsidRPr="004D7DCA">
        <w:t>)?</w:t>
      </w:r>
      <w:r w:rsidR="00D6503A">
        <w:t xml:space="preserve"> </w:t>
      </w:r>
      <w:r w:rsidRPr="004D7DCA">
        <w:t xml:space="preserve">Findings reveal that </w:t>
      </w:r>
      <w:r w:rsidR="009D68D7">
        <w:t>government</w:t>
      </w:r>
      <w:r w:rsidR="009D68D7" w:rsidRPr="004D7DCA">
        <w:t xml:space="preserve"> </w:t>
      </w:r>
      <w:r w:rsidRPr="004D7DCA">
        <w:t xml:space="preserve">entities were using scenario analysis and scenarios to justify decisions in developing their </w:t>
      </w:r>
      <w:r w:rsidR="0059461C" w:rsidRPr="004D7DCA">
        <w:t>master plans</w:t>
      </w:r>
      <w:r w:rsidRPr="004D7DCA">
        <w:t xml:space="preserve">, and that the </w:t>
      </w:r>
      <w:r w:rsidR="0059461C" w:rsidRPr="004D7DCA">
        <w:t>analysis was</w:t>
      </w:r>
      <w:r w:rsidRPr="004D7DCA">
        <w:t xml:space="preserve"> used to revie</w:t>
      </w:r>
      <w:r w:rsidR="0059461C" w:rsidRPr="004D7DCA">
        <w:t>w and update those master plans.</w:t>
      </w:r>
    </w:p>
    <w:p w14:paraId="64E76CFA" w14:textId="7468C9CE" w:rsidR="000D1393" w:rsidRPr="004D7DCA" w:rsidRDefault="000D1393" w:rsidP="0059461C">
      <w:pPr>
        <w:pStyle w:val="NormalText"/>
      </w:pPr>
      <w:r w:rsidRPr="004D7DCA">
        <w:t>Scenario planning</w:t>
      </w:r>
      <w:r w:rsidR="0067716E">
        <w:t xml:space="preserve"> can be used</w:t>
      </w:r>
      <w:r w:rsidRPr="004D7DCA">
        <w:t xml:space="preserve"> as a tool for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t>al learning</w:t>
      </w:r>
      <w:r w:rsidR="0067716E">
        <w:t>,</w:t>
      </w:r>
      <w:r w:rsidRPr="004D7DCA">
        <w:t xml:space="preserve"> where scenarios and scenario analysis provide opportunities for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t>al learning as it encourages the (i) causal mode of thinking, (ii) challenging mental models, and (iii) improving menta</w:t>
      </w:r>
      <w:r w:rsidR="0059461C" w:rsidRPr="004D7DCA">
        <w:t>l models (Senge, et</w:t>
      </w:r>
      <w:r w:rsidR="005242F7">
        <w:t xml:space="preserve"> </w:t>
      </w:r>
      <w:r w:rsidR="0059461C" w:rsidRPr="004D7DCA">
        <w:t>al., 1991).</w:t>
      </w:r>
    </w:p>
    <w:p w14:paraId="1D4CA430" w14:textId="3C18D220" w:rsidR="000D1393" w:rsidRPr="004D7DCA" w:rsidRDefault="000D1393" w:rsidP="0059461C">
      <w:pPr>
        <w:pStyle w:val="NormalText"/>
      </w:pPr>
      <w:r w:rsidRPr="004D7DCA">
        <w:t xml:space="preserve">The introduction of foresight and scenario planning has changed the rules that public managers had always known. </w:t>
      </w:r>
      <w:r w:rsidR="00E67DB1">
        <w:t>It has shown them t</w:t>
      </w:r>
      <w:r w:rsidRPr="004D7DCA">
        <w:t xml:space="preserve">hat they need to integrate </w:t>
      </w:r>
      <w:r w:rsidR="00E67DB1">
        <w:t xml:space="preserve">the fact </w:t>
      </w:r>
      <w:r w:rsidRPr="004D7DCA">
        <w:t xml:space="preserve">that government is susceptible to disruptions and the external driving forces of change into </w:t>
      </w:r>
      <w:r w:rsidR="00E67DB1">
        <w:t xml:space="preserve">the </w:t>
      </w:r>
      <w:r w:rsidRPr="004D7DCA">
        <w:t xml:space="preserve">strategy development process. Scenario analysis was said to have brought the </w:t>
      </w:r>
      <w:r w:rsidR="00463FAD" w:rsidRPr="004D7DCA">
        <w:t>‘</w:t>
      </w:r>
      <w:r w:rsidRPr="004D7DCA">
        <w:t>silent part of the work of each entity’ on the table</w:t>
      </w:r>
      <w:r w:rsidR="003805BA">
        <w:t>, where it could be</w:t>
      </w:r>
      <w:r w:rsidRPr="004D7DCA">
        <w:t xml:space="preserve"> shared and discussed with diverse stakeholders that were connected directly and indirectly in decision making and strategy/policy development.</w:t>
      </w:r>
    </w:p>
    <w:p w14:paraId="1D756292" w14:textId="7A354761" w:rsidR="000D1393" w:rsidRPr="004D7DCA" w:rsidRDefault="000D1393">
      <w:pPr>
        <w:pStyle w:val="Heading2"/>
      </w:pPr>
      <w:bookmarkStart w:id="2874" w:name="_Toc115702264"/>
      <w:r w:rsidRPr="004D7DCA">
        <w:lastRenderedPageBreak/>
        <w:t xml:space="preserve">A Framework for </w:t>
      </w:r>
      <w:r w:rsidR="003805BA">
        <w:t xml:space="preserve">a </w:t>
      </w:r>
      <w:r w:rsidRPr="004D7DCA">
        <w:t xml:space="preserve">Foresight Ecosystem For </w:t>
      </w:r>
      <w:r w:rsidR="003805BA">
        <w:t xml:space="preserve">the </w:t>
      </w:r>
      <w:r w:rsidRPr="004D7DCA">
        <w:t>Abu Dhabi Government</w:t>
      </w:r>
      <w:bookmarkEnd w:id="2874"/>
    </w:p>
    <w:p w14:paraId="3B534D89" w14:textId="77777777" w:rsidR="000D1393" w:rsidRPr="004D7DCA" w:rsidRDefault="000D1393" w:rsidP="000D1393">
      <w:pPr>
        <w:pStyle w:val="Body"/>
        <w:rPr>
          <w:rFonts w:ascii="Times New Roman" w:hAnsi="Times New Roman" w:cs="Times New Roman"/>
        </w:rPr>
      </w:pPr>
    </w:p>
    <w:p w14:paraId="71D6C53F" w14:textId="56856957" w:rsidR="000D1393" w:rsidRPr="004D7DCA" w:rsidRDefault="000D1393" w:rsidP="0059461C">
      <w:pPr>
        <w:pStyle w:val="NormalText"/>
      </w:pPr>
      <w:r w:rsidRPr="004D7DCA">
        <w:t xml:space="preserve">The findings reveal a set of factors that inform components </w:t>
      </w:r>
      <w:r w:rsidR="003805BA">
        <w:t>of</w:t>
      </w:r>
      <w:r w:rsidRPr="004D7DCA">
        <w:t xml:space="preserve"> the framework for foresight ecosystem for </w:t>
      </w:r>
      <w:r w:rsidR="003805BA">
        <w:t xml:space="preserve">the </w:t>
      </w:r>
      <w:r w:rsidRPr="004D7DCA">
        <w:t xml:space="preserve">Abu Dhabi </w:t>
      </w:r>
      <w:r w:rsidR="00BC713A">
        <w:t>g</w:t>
      </w:r>
      <w:r w:rsidR="00BC713A" w:rsidRPr="004D7DCA">
        <w:t>overnment</w:t>
      </w:r>
      <w:r w:rsidRPr="004D7DCA">
        <w:t>.</w:t>
      </w:r>
      <w:r w:rsidR="00D6503A">
        <w:t xml:space="preserve"> </w:t>
      </w:r>
      <w:r w:rsidRPr="004D7DCA">
        <w:t>The key factors for foresight practice and the rich insights create the content for each component of the framework.</w:t>
      </w:r>
    </w:p>
    <w:p w14:paraId="5759F81F" w14:textId="272E0E93" w:rsidR="000D1393" w:rsidRPr="004D7DCA" w:rsidRDefault="000D1393" w:rsidP="0059461C">
      <w:pPr>
        <w:pStyle w:val="NormalText"/>
      </w:pPr>
      <w:r w:rsidRPr="004D7DCA">
        <w:t xml:space="preserve">As the </w:t>
      </w:r>
      <w:r w:rsidR="00BC713A">
        <w:t>g</w:t>
      </w:r>
      <w:r w:rsidR="00BC713A" w:rsidRPr="004D7DCA">
        <w:t>overnment</w:t>
      </w:r>
      <w:r w:rsidRPr="004D7DCA">
        <w:t xml:space="preserve"> progressively learn</w:t>
      </w:r>
      <w:r w:rsidR="00C313E1">
        <w:t>s</w:t>
      </w:r>
      <w:r w:rsidRPr="004D7DCA">
        <w:t xml:space="preserve"> innovative approaches to public management, the development of this framework is timely. The development of this framework serves as the foundation for an evaluation process or a method for measuring the impact of foresight and scenario planning on the decision making and learning process of the </w:t>
      </w:r>
      <w:r w:rsidR="00BC713A">
        <w:t>g</w:t>
      </w:r>
      <w:r w:rsidR="00BC713A" w:rsidRPr="004D7DCA">
        <w:t>overnment</w:t>
      </w:r>
      <w:r w:rsidRPr="004D7DCA">
        <w:t xml:space="preserve"> as advocate</w:t>
      </w:r>
      <w:r w:rsidR="003D02C6">
        <w:t>d</w:t>
      </w:r>
      <w:r w:rsidRPr="004D7DCA">
        <w:t xml:space="preserve"> by Chermack et</w:t>
      </w:r>
      <w:r w:rsidR="003D02C6">
        <w:t xml:space="preserve"> </w:t>
      </w:r>
      <w:r w:rsidRPr="004D7DCA">
        <w:t>al. (2001). The development of the framework is presented in the next chapter.</w:t>
      </w:r>
    </w:p>
    <w:p w14:paraId="3190AF3B" w14:textId="77777777" w:rsidR="000D1393" w:rsidRPr="004D7DCA" w:rsidRDefault="000D1393" w:rsidP="0059461C">
      <w:pPr>
        <w:pStyle w:val="NormalText"/>
      </w:pPr>
    </w:p>
    <w:p w14:paraId="169F287A" w14:textId="77777777" w:rsidR="000D1393" w:rsidRPr="004D7DCA" w:rsidRDefault="000D1393" w:rsidP="000D1393">
      <w:pPr>
        <w:pStyle w:val="Body"/>
        <w:rPr>
          <w:rFonts w:ascii="Times New Roman" w:hAnsi="Times New Roman" w:cs="Times New Roman"/>
        </w:rPr>
      </w:pPr>
    </w:p>
    <w:p w14:paraId="72E09314" w14:textId="4E428EDC" w:rsidR="000D1393" w:rsidRPr="004D7DCA" w:rsidRDefault="000D1393" w:rsidP="000D1393">
      <w:pPr>
        <w:pStyle w:val="Body"/>
        <w:rPr>
          <w:rFonts w:ascii="Times New Roman" w:hAnsi="Times New Roman" w:cs="Times New Roman"/>
        </w:rPr>
      </w:pPr>
    </w:p>
    <w:p w14:paraId="2C776066" w14:textId="77777777" w:rsidR="000D1393" w:rsidRPr="004D7DCA" w:rsidRDefault="000D1393" w:rsidP="000D1393">
      <w:pPr>
        <w:pStyle w:val="Body"/>
        <w:rPr>
          <w:rFonts w:ascii="Times New Roman" w:hAnsi="Times New Roman" w:cs="Times New Roman"/>
        </w:rPr>
      </w:pPr>
    </w:p>
    <w:p w14:paraId="3A66C226" w14:textId="57BE2365" w:rsidR="0059461C" w:rsidRPr="004D7DCA" w:rsidRDefault="0059461C">
      <w:pPr>
        <w:rPr>
          <w:rFonts w:asciiTheme="majorBidi" w:hAnsiTheme="majorBidi" w:cstheme="majorBidi"/>
          <w:lang w:val="en-US"/>
        </w:rPr>
      </w:pPr>
      <w:r w:rsidRPr="004D7DCA">
        <w:rPr>
          <w:rFonts w:asciiTheme="majorBidi" w:hAnsiTheme="majorBidi" w:cstheme="majorBidi"/>
          <w:lang w:val="en-US"/>
        </w:rPr>
        <w:br w:type="page"/>
      </w:r>
    </w:p>
    <w:p w14:paraId="3E8E5E07" w14:textId="3BC11E1F" w:rsidR="00A709B1" w:rsidRPr="004D7DCA" w:rsidRDefault="005D2177">
      <w:pPr>
        <w:pStyle w:val="Heading1"/>
      </w:pPr>
      <w:bookmarkStart w:id="2875" w:name="_Toc111330330"/>
      <w:bookmarkStart w:id="2876" w:name="_Toc111468308"/>
      <w:bookmarkStart w:id="2877" w:name="_Toc108621484"/>
      <w:bookmarkStart w:id="2878" w:name="_Toc109044759"/>
      <w:bookmarkStart w:id="2879" w:name="_Toc110580509"/>
      <w:bookmarkStart w:id="2880" w:name="_Toc115702265"/>
      <w:r w:rsidRPr="004D7DCA">
        <w:lastRenderedPageBreak/>
        <w:t>FORESIGHT ECOSYSTEM</w:t>
      </w:r>
      <w:r w:rsidR="007B654F" w:rsidRPr="004D7DCA">
        <w:t xml:space="preserve"> FRAMEWORK</w:t>
      </w:r>
      <w:r w:rsidRPr="004D7DCA">
        <w:t xml:space="preserve"> FOR </w:t>
      </w:r>
      <w:r w:rsidR="009D2831">
        <w:t xml:space="preserve">THE </w:t>
      </w:r>
      <w:r w:rsidRPr="004D7DCA">
        <w:t>ABU DHABI GOVERNMENT</w:t>
      </w:r>
      <w:bookmarkEnd w:id="2880"/>
      <w:r w:rsidRPr="004D7DCA">
        <w:t xml:space="preserve"> </w:t>
      </w:r>
      <w:bookmarkEnd w:id="2875"/>
      <w:bookmarkEnd w:id="2876"/>
    </w:p>
    <w:p w14:paraId="4DA711D8" w14:textId="04140D10" w:rsidR="009C5488" w:rsidRPr="004D7DCA" w:rsidRDefault="00A709B1">
      <w:pPr>
        <w:pStyle w:val="Heading2"/>
      </w:pPr>
      <w:r w:rsidRPr="004D7DCA" w:rsidDel="00A709B1">
        <w:t xml:space="preserve"> </w:t>
      </w:r>
      <w:bookmarkStart w:id="2881" w:name="_Toc111140234"/>
      <w:bookmarkStart w:id="2882" w:name="_Toc111140597"/>
      <w:bookmarkStart w:id="2883" w:name="_Toc111140962"/>
      <w:bookmarkStart w:id="2884" w:name="_Toc111141312"/>
      <w:bookmarkStart w:id="2885" w:name="_Toc111147714"/>
      <w:bookmarkStart w:id="2886" w:name="_Toc111147942"/>
      <w:bookmarkStart w:id="2887" w:name="_Toc111148131"/>
      <w:bookmarkStart w:id="2888" w:name="_Toc111148321"/>
      <w:bookmarkStart w:id="2889" w:name="_Toc111148510"/>
      <w:bookmarkStart w:id="2890" w:name="_Toc111154491"/>
      <w:bookmarkStart w:id="2891" w:name="_Toc111154691"/>
      <w:bookmarkStart w:id="2892" w:name="_Toc111155019"/>
      <w:bookmarkStart w:id="2893" w:name="_Toc111155220"/>
      <w:bookmarkStart w:id="2894" w:name="_Toc111155424"/>
      <w:bookmarkStart w:id="2895" w:name="_Toc111155628"/>
      <w:bookmarkStart w:id="2896" w:name="_Toc111155826"/>
      <w:bookmarkStart w:id="2897" w:name="_Toc111156215"/>
      <w:bookmarkStart w:id="2898" w:name="_Toc111156415"/>
      <w:bookmarkStart w:id="2899" w:name="_Toc111156614"/>
      <w:bookmarkStart w:id="2900" w:name="_Toc111156813"/>
      <w:bookmarkStart w:id="2901" w:name="_Toc109044760"/>
      <w:bookmarkStart w:id="2902" w:name="_Toc110580510"/>
      <w:bookmarkStart w:id="2903" w:name="_Toc111330331"/>
      <w:bookmarkStart w:id="2904" w:name="_Toc111468309"/>
      <w:bookmarkStart w:id="2905" w:name="_Toc115702266"/>
      <w:bookmarkEnd w:id="2877"/>
      <w:bookmarkEnd w:id="2878"/>
      <w:bookmarkEnd w:id="2879"/>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r w:rsidR="009C5488" w:rsidRPr="004D7DCA">
        <w:t>Introduction</w:t>
      </w:r>
      <w:bookmarkEnd w:id="2901"/>
      <w:bookmarkEnd w:id="2902"/>
      <w:bookmarkEnd w:id="2903"/>
      <w:bookmarkEnd w:id="2904"/>
      <w:bookmarkEnd w:id="2905"/>
    </w:p>
    <w:p w14:paraId="7CEE9095" w14:textId="12AFEE45" w:rsidR="000B268E" w:rsidRPr="004D7DCA" w:rsidRDefault="000B268E" w:rsidP="009D738F">
      <w:pPr>
        <w:pStyle w:val="1stpara"/>
        <w:rPr>
          <w:rFonts w:asciiTheme="majorBidi" w:hAnsiTheme="majorBidi" w:cstheme="majorBidi"/>
        </w:rPr>
      </w:pPr>
      <w:r w:rsidRPr="004D7DCA">
        <w:rPr>
          <w:rFonts w:asciiTheme="majorBidi" w:hAnsiTheme="majorBidi" w:cstheme="majorBidi"/>
        </w:rPr>
        <w:t xml:space="preserve">One of the outputs of this research </w:t>
      </w:r>
      <w:r w:rsidR="00331E03">
        <w:rPr>
          <w:rFonts w:asciiTheme="majorBidi" w:hAnsiTheme="majorBidi" w:cstheme="majorBidi"/>
        </w:rPr>
        <w:t>is</w:t>
      </w:r>
      <w:r w:rsidRPr="004D7DCA">
        <w:rPr>
          <w:rFonts w:asciiTheme="majorBidi" w:hAnsiTheme="majorBidi" w:cstheme="majorBidi"/>
        </w:rPr>
        <w:t xml:space="preserve"> </w:t>
      </w:r>
      <w:r w:rsidR="0061030F" w:rsidRPr="004D7DCA">
        <w:rPr>
          <w:rFonts w:asciiTheme="majorBidi" w:hAnsiTheme="majorBidi" w:cstheme="majorBidi"/>
        </w:rPr>
        <w:t xml:space="preserve">the </w:t>
      </w:r>
      <w:r w:rsidRPr="004D7DCA">
        <w:rPr>
          <w:rFonts w:asciiTheme="majorBidi" w:hAnsiTheme="majorBidi" w:cstheme="majorBidi"/>
        </w:rPr>
        <w:t xml:space="preserve">development of a </w:t>
      </w:r>
      <w:r w:rsidR="00331E03">
        <w:rPr>
          <w:rFonts w:asciiTheme="majorBidi" w:hAnsiTheme="majorBidi" w:cstheme="majorBidi"/>
        </w:rPr>
        <w:t xml:space="preserve">foresight </w:t>
      </w:r>
      <w:r w:rsidRPr="004D7DCA">
        <w:rPr>
          <w:rFonts w:asciiTheme="majorBidi" w:hAnsiTheme="majorBidi" w:cstheme="majorBidi"/>
        </w:rPr>
        <w:t>guide for public manager</w:t>
      </w:r>
      <w:r w:rsidR="00331E03">
        <w:rPr>
          <w:rFonts w:asciiTheme="majorBidi" w:hAnsiTheme="majorBidi" w:cstheme="majorBidi"/>
        </w:rPr>
        <w:t>s,</w:t>
      </w:r>
      <w:r w:rsidRPr="004D7DCA">
        <w:rPr>
          <w:rFonts w:asciiTheme="majorBidi" w:hAnsiTheme="majorBidi" w:cstheme="majorBidi"/>
        </w:rPr>
        <w:t xml:space="preserve"> as per </w:t>
      </w:r>
      <w:r w:rsidR="00A2671C" w:rsidRPr="004D7DCA">
        <w:rPr>
          <w:rFonts w:asciiTheme="majorBidi" w:hAnsiTheme="majorBidi" w:cstheme="majorBidi"/>
        </w:rPr>
        <w:t>research</w:t>
      </w:r>
      <w:r w:rsidRPr="004D7DCA">
        <w:rPr>
          <w:rFonts w:asciiTheme="majorBidi" w:hAnsiTheme="majorBidi" w:cstheme="majorBidi"/>
        </w:rPr>
        <w:t xml:space="preserve"> aim 1.4</w:t>
      </w:r>
      <w:r w:rsidR="00331E03">
        <w:rPr>
          <w:rFonts w:asciiTheme="majorBidi" w:hAnsiTheme="majorBidi" w:cstheme="majorBidi"/>
        </w:rPr>
        <w:t>.</w:t>
      </w:r>
      <w:r w:rsidRPr="004D7DCA">
        <w:rPr>
          <w:rFonts w:asciiTheme="majorBidi" w:hAnsiTheme="majorBidi" w:cstheme="majorBidi"/>
        </w:rPr>
        <w:t xml:space="preserve"> The design and development of the tool w</w:t>
      </w:r>
      <w:r w:rsidR="0061030F" w:rsidRPr="004D7DCA">
        <w:rPr>
          <w:rFonts w:asciiTheme="majorBidi" w:hAnsiTheme="majorBidi" w:cstheme="majorBidi"/>
        </w:rPr>
        <w:t>ere</w:t>
      </w:r>
      <w:r w:rsidRPr="004D7DCA">
        <w:rPr>
          <w:rFonts w:asciiTheme="majorBidi" w:hAnsiTheme="majorBidi" w:cstheme="majorBidi"/>
        </w:rPr>
        <w:t xml:space="preserve"> informed by findings from </w:t>
      </w:r>
      <w:r w:rsidR="00FA54B0" w:rsidRPr="004D7DCA">
        <w:rPr>
          <w:rFonts w:asciiTheme="majorBidi" w:hAnsiTheme="majorBidi" w:cstheme="majorBidi"/>
        </w:rPr>
        <w:t xml:space="preserve">the three research </w:t>
      </w:r>
      <w:r w:rsidR="00112BEC">
        <w:rPr>
          <w:rFonts w:asciiTheme="majorBidi" w:hAnsiTheme="majorBidi" w:cstheme="majorBidi"/>
        </w:rPr>
        <w:t>p</w:t>
      </w:r>
      <w:r w:rsidRPr="004D7DCA">
        <w:rPr>
          <w:rFonts w:asciiTheme="majorBidi" w:hAnsiTheme="majorBidi" w:cstheme="majorBidi"/>
        </w:rPr>
        <w:t>hase</w:t>
      </w:r>
      <w:r w:rsidR="00112BEC">
        <w:rPr>
          <w:rFonts w:asciiTheme="majorBidi" w:hAnsiTheme="majorBidi" w:cstheme="majorBidi"/>
        </w:rPr>
        <w:t>s</w:t>
      </w:r>
      <w:r w:rsidRPr="004D7DCA">
        <w:rPr>
          <w:rFonts w:asciiTheme="majorBidi" w:hAnsiTheme="majorBidi" w:cstheme="majorBidi"/>
        </w:rPr>
        <w:t xml:space="preserve"> and by the wider published literature</w:t>
      </w:r>
      <w:r w:rsidR="00D6503A" w:rsidRPr="004D7DCA">
        <w:rPr>
          <w:rFonts w:asciiTheme="majorBidi" w:hAnsiTheme="majorBidi" w:cstheme="majorBidi"/>
        </w:rPr>
        <w:t>.</w:t>
      </w:r>
      <w:r w:rsidR="00D6503A">
        <w:rPr>
          <w:rFonts w:asciiTheme="majorBidi" w:hAnsiTheme="majorBidi" w:cstheme="majorBidi"/>
        </w:rPr>
        <w:t xml:space="preserve"> </w:t>
      </w:r>
      <w:r w:rsidRPr="004D7DCA">
        <w:rPr>
          <w:rFonts w:asciiTheme="majorBidi" w:hAnsiTheme="majorBidi" w:cstheme="majorBidi"/>
        </w:rPr>
        <w:t xml:space="preserve">The tool was structured based on the framework conceptualised from </w:t>
      </w:r>
      <w:r w:rsidR="004A5E0E">
        <w:rPr>
          <w:rFonts w:asciiTheme="majorBidi" w:hAnsiTheme="majorBidi" w:cstheme="majorBidi"/>
        </w:rPr>
        <w:t xml:space="preserve">the </w:t>
      </w:r>
      <w:r w:rsidR="00D047CC" w:rsidRPr="004D7DCA">
        <w:rPr>
          <w:rFonts w:asciiTheme="majorBidi" w:hAnsiTheme="majorBidi" w:cstheme="majorBidi"/>
        </w:rPr>
        <w:t xml:space="preserve">research </w:t>
      </w:r>
      <w:r w:rsidRPr="004D7DCA">
        <w:rPr>
          <w:rFonts w:asciiTheme="majorBidi" w:hAnsiTheme="majorBidi" w:cstheme="majorBidi"/>
        </w:rPr>
        <w:t xml:space="preserve">findings. It was a compilation of fundamental </w:t>
      </w:r>
      <w:r w:rsidR="00A2671C" w:rsidRPr="004D7DCA">
        <w:rPr>
          <w:rFonts w:asciiTheme="majorBidi" w:hAnsiTheme="majorBidi" w:cstheme="majorBidi"/>
        </w:rPr>
        <w:t>challenges</w:t>
      </w:r>
      <w:r w:rsidRPr="004D7DCA">
        <w:rPr>
          <w:rFonts w:asciiTheme="majorBidi" w:hAnsiTheme="majorBidi" w:cstheme="majorBidi"/>
        </w:rPr>
        <w:t xml:space="preserve"> describing each of the key </w:t>
      </w:r>
      <w:r w:rsidR="00A2671C" w:rsidRPr="004D7DCA">
        <w:rPr>
          <w:rFonts w:asciiTheme="majorBidi" w:hAnsiTheme="majorBidi" w:cstheme="majorBidi"/>
        </w:rPr>
        <w:t>components of</w:t>
      </w:r>
      <w:r w:rsidRPr="004D7DCA">
        <w:rPr>
          <w:rFonts w:asciiTheme="majorBidi" w:hAnsiTheme="majorBidi" w:cstheme="majorBidi"/>
        </w:rPr>
        <w:t xml:space="preserve"> </w:t>
      </w:r>
      <w:r w:rsidR="00D047CC" w:rsidRPr="004D7DCA">
        <w:rPr>
          <w:rFonts w:asciiTheme="majorBidi" w:hAnsiTheme="majorBidi" w:cstheme="majorBidi"/>
        </w:rPr>
        <w:t>foresight practices</w:t>
      </w:r>
      <w:r w:rsidRPr="004D7DCA">
        <w:rPr>
          <w:rFonts w:asciiTheme="majorBidi" w:hAnsiTheme="majorBidi" w:cstheme="majorBidi"/>
        </w:rPr>
        <w:t>. It differ</w:t>
      </w:r>
      <w:r w:rsidR="004A5E0E">
        <w:rPr>
          <w:rFonts w:asciiTheme="majorBidi" w:hAnsiTheme="majorBidi" w:cstheme="majorBidi"/>
        </w:rPr>
        <w:t>s</w:t>
      </w:r>
      <w:r w:rsidRPr="004D7DCA">
        <w:rPr>
          <w:rFonts w:asciiTheme="majorBidi" w:hAnsiTheme="majorBidi" w:cstheme="majorBidi"/>
        </w:rPr>
        <w:t xml:space="preserve"> from the many published </w:t>
      </w:r>
      <w:r w:rsidR="00D047CC" w:rsidRPr="004D7DCA">
        <w:rPr>
          <w:rFonts w:asciiTheme="majorBidi" w:hAnsiTheme="majorBidi" w:cstheme="majorBidi"/>
        </w:rPr>
        <w:t>framework</w:t>
      </w:r>
      <w:r w:rsidR="004A5E0E">
        <w:rPr>
          <w:rFonts w:asciiTheme="majorBidi" w:hAnsiTheme="majorBidi" w:cstheme="majorBidi"/>
        </w:rPr>
        <w:t>s</w:t>
      </w:r>
      <w:r w:rsidR="00D047CC" w:rsidRPr="004D7DCA">
        <w:rPr>
          <w:rFonts w:asciiTheme="majorBidi" w:hAnsiTheme="majorBidi" w:cstheme="majorBidi"/>
        </w:rPr>
        <w:t xml:space="preserve"> </w:t>
      </w:r>
      <w:r w:rsidRPr="004D7DCA">
        <w:rPr>
          <w:rFonts w:asciiTheme="majorBidi" w:hAnsiTheme="majorBidi" w:cstheme="majorBidi"/>
        </w:rPr>
        <w:t xml:space="preserve">as it </w:t>
      </w:r>
      <w:r w:rsidR="004A5E0E">
        <w:rPr>
          <w:rFonts w:asciiTheme="majorBidi" w:hAnsiTheme="majorBidi" w:cstheme="majorBidi"/>
        </w:rPr>
        <w:t>does</w:t>
      </w:r>
      <w:r w:rsidR="004A5E0E" w:rsidRPr="004D7DCA">
        <w:rPr>
          <w:rFonts w:asciiTheme="majorBidi" w:hAnsiTheme="majorBidi" w:cstheme="majorBidi"/>
        </w:rPr>
        <w:t xml:space="preserve"> </w:t>
      </w:r>
      <w:r w:rsidRPr="004D7DCA">
        <w:rPr>
          <w:rFonts w:asciiTheme="majorBidi" w:hAnsiTheme="majorBidi" w:cstheme="majorBidi"/>
        </w:rPr>
        <w:t xml:space="preserve">not offer step-by-step instructions but rather a description of key </w:t>
      </w:r>
      <w:r w:rsidR="00A2671C" w:rsidRPr="004D7DCA">
        <w:rPr>
          <w:rFonts w:asciiTheme="majorBidi" w:hAnsiTheme="majorBidi" w:cstheme="majorBidi"/>
        </w:rPr>
        <w:t xml:space="preserve">components </w:t>
      </w:r>
      <w:r w:rsidRPr="004D7DCA">
        <w:rPr>
          <w:rFonts w:asciiTheme="majorBidi" w:hAnsiTheme="majorBidi" w:cstheme="majorBidi"/>
        </w:rPr>
        <w:t>and examples of good practices or approaches.</w:t>
      </w:r>
    </w:p>
    <w:p w14:paraId="15D19CAE" w14:textId="4A32B682" w:rsidR="00316765" w:rsidRPr="004D7DCA" w:rsidRDefault="00316765" w:rsidP="00E66271">
      <w:pPr>
        <w:pStyle w:val="1stpara"/>
        <w:rPr>
          <w:rFonts w:asciiTheme="majorBidi" w:hAnsiTheme="majorBidi" w:cstheme="majorBidi"/>
        </w:rPr>
      </w:pPr>
      <w:bookmarkStart w:id="2906" w:name="_Toc111140236"/>
      <w:bookmarkStart w:id="2907" w:name="_Toc111140599"/>
      <w:bookmarkStart w:id="2908" w:name="_Toc111140964"/>
      <w:bookmarkStart w:id="2909" w:name="_Toc111141314"/>
      <w:bookmarkStart w:id="2910" w:name="_Toc111147716"/>
      <w:bookmarkStart w:id="2911" w:name="_Toc111147944"/>
      <w:bookmarkStart w:id="2912" w:name="_Toc111148133"/>
      <w:bookmarkStart w:id="2913" w:name="_Toc111148323"/>
      <w:bookmarkStart w:id="2914" w:name="_Toc111148512"/>
      <w:bookmarkStart w:id="2915" w:name="_Toc111154493"/>
      <w:bookmarkStart w:id="2916" w:name="_Toc111154693"/>
      <w:bookmarkStart w:id="2917" w:name="_Toc111155021"/>
      <w:bookmarkStart w:id="2918" w:name="_Toc111155222"/>
      <w:bookmarkStart w:id="2919" w:name="_Toc111155426"/>
      <w:bookmarkStart w:id="2920" w:name="_Toc111155630"/>
      <w:bookmarkStart w:id="2921" w:name="_Toc111155828"/>
      <w:bookmarkStart w:id="2922" w:name="_Toc111156217"/>
      <w:bookmarkStart w:id="2923" w:name="_Toc111156417"/>
      <w:bookmarkStart w:id="2924" w:name="_Toc111156616"/>
      <w:bookmarkStart w:id="2925" w:name="_Toc11115681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r w:rsidRPr="004D7DCA">
        <w:rPr>
          <w:rFonts w:asciiTheme="majorBidi" w:hAnsiTheme="majorBidi" w:cstheme="majorBidi"/>
        </w:rPr>
        <w:t xml:space="preserve">As shown in </w:t>
      </w:r>
      <w:r w:rsidR="009D2831">
        <w:rPr>
          <w:rFonts w:asciiTheme="majorBidi" w:hAnsiTheme="majorBidi" w:cstheme="majorBidi"/>
        </w:rPr>
        <w:t>C</w:t>
      </w:r>
      <w:r w:rsidRPr="004D7DCA">
        <w:rPr>
          <w:rFonts w:asciiTheme="majorBidi" w:hAnsiTheme="majorBidi" w:cstheme="majorBidi"/>
        </w:rPr>
        <w:t>hapter 5</w:t>
      </w:r>
      <w:r w:rsidR="008F1FB5" w:rsidRPr="004D7DCA">
        <w:rPr>
          <w:rFonts w:asciiTheme="majorBidi" w:hAnsiTheme="majorBidi" w:cstheme="majorBidi"/>
        </w:rPr>
        <w:t xml:space="preserve">, </w:t>
      </w:r>
      <w:r w:rsidR="004A5E0E">
        <w:rPr>
          <w:rFonts w:asciiTheme="majorBidi" w:hAnsiTheme="majorBidi" w:cstheme="majorBidi"/>
        </w:rPr>
        <w:t xml:space="preserve">the </w:t>
      </w:r>
      <w:r w:rsidR="00D047CC" w:rsidRPr="004D7DCA">
        <w:rPr>
          <w:rFonts w:asciiTheme="majorBidi" w:hAnsiTheme="majorBidi" w:cstheme="majorBidi"/>
        </w:rPr>
        <w:t xml:space="preserve">Abu Dhabi </w:t>
      </w:r>
      <w:r w:rsidR="00BC713A">
        <w:t>g</w:t>
      </w:r>
      <w:r w:rsidR="00BC713A" w:rsidRPr="004D7DCA">
        <w:t>overnment</w:t>
      </w:r>
      <w:r w:rsidR="009C5488" w:rsidRPr="004D7DCA">
        <w:rPr>
          <w:rFonts w:asciiTheme="majorBidi" w:hAnsiTheme="majorBidi" w:cstheme="majorBidi"/>
        </w:rPr>
        <w:t xml:space="preserve"> </w:t>
      </w:r>
      <w:r w:rsidR="00DE159D" w:rsidRPr="004D7DCA">
        <w:rPr>
          <w:rFonts w:asciiTheme="majorBidi" w:hAnsiTheme="majorBidi" w:cstheme="majorBidi"/>
        </w:rPr>
        <w:t xml:space="preserve">launched </w:t>
      </w:r>
      <w:r w:rsidR="004A5E0E">
        <w:rPr>
          <w:rFonts w:asciiTheme="majorBidi" w:hAnsiTheme="majorBidi" w:cstheme="majorBidi"/>
        </w:rPr>
        <w:t>I</w:t>
      </w:r>
      <w:r w:rsidR="00DE159D" w:rsidRPr="004D7DCA">
        <w:rPr>
          <w:rFonts w:asciiTheme="majorBidi" w:hAnsiTheme="majorBidi" w:cstheme="majorBidi"/>
        </w:rPr>
        <w:t xml:space="preserve">ntervention </w:t>
      </w:r>
      <w:r w:rsidR="004A5E0E">
        <w:rPr>
          <w:rFonts w:asciiTheme="majorBidi" w:hAnsiTheme="majorBidi" w:cstheme="majorBidi"/>
        </w:rPr>
        <w:t>1</w:t>
      </w:r>
      <w:r w:rsidR="00DE159D" w:rsidRPr="004D7DCA">
        <w:rPr>
          <w:rFonts w:asciiTheme="majorBidi" w:hAnsiTheme="majorBidi" w:cstheme="majorBidi"/>
        </w:rPr>
        <w:t xml:space="preserve"> </w:t>
      </w:r>
      <w:r w:rsidR="009C5488" w:rsidRPr="004D7DCA">
        <w:rPr>
          <w:rFonts w:asciiTheme="majorBidi" w:hAnsiTheme="majorBidi" w:cstheme="majorBidi"/>
        </w:rPr>
        <w:t>in late 20</w:t>
      </w:r>
      <w:r w:rsidR="00A2671C" w:rsidRPr="004D7DCA">
        <w:rPr>
          <w:rFonts w:asciiTheme="majorBidi" w:hAnsiTheme="majorBidi" w:cstheme="majorBidi"/>
        </w:rPr>
        <w:t>09</w:t>
      </w:r>
      <w:r w:rsidR="009C5488" w:rsidRPr="004D7DCA">
        <w:rPr>
          <w:rFonts w:asciiTheme="majorBidi" w:hAnsiTheme="majorBidi" w:cstheme="majorBidi"/>
        </w:rPr>
        <w:t xml:space="preserve"> </w:t>
      </w:r>
      <w:r w:rsidR="00DE159D" w:rsidRPr="004D7DCA">
        <w:rPr>
          <w:rFonts w:asciiTheme="majorBidi" w:hAnsiTheme="majorBidi" w:cstheme="majorBidi"/>
        </w:rPr>
        <w:t xml:space="preserve">to support robust </w:t>
      </w:r>
      <w:r w:rsidR="008F1FB5" w:rsidRPr="004D7DCA">
        <w:rPr>
          <w:rFonts w:asciiTheme="majorBidi" w:hAnsiTheme="majorBidi" w:cstheme="majorBidi"/>
        </w:rPr>
        <w:t>decision-</w:t>
      </w:r>
      <w:r w:rsidR="00DE159D" w:rsidRPr="004D7DCA">
        <w:rPr>
          <w:rFonts w:asciiTheme="majorBidi" w:hAnsiTheme="majorBidi" w:cstheme="majorBidi"/>
        </w:rPr>
        <w:t xml:space="preserve">making by infusing a culture of scenario thinking in strategy and policy planning across </w:t>
      </w:r>
      <w:r w:rsidR="0061030F" w:rsidRPr="004D7DCA">
        <w:rPr>
          <w:rFonts w:asciiTheme="majorBidi" w:hAnsiTheme="majorBidi" w:cstheme="majorBidi"/>
        </w:rPr>
        <w:t xml:space="preserve">the </w:t>
      </w:r>
      <w:r w:rsidR="00D047CC" w:rsidRPr="004D7DCA">
        <w:rPr>
          <w:rFonts w:asciiTheme="majorBidi" w:hAnsiTheme="majorBidi" w:cstheme="majorBidi"/>
        </w:rPr>
        <w:t>public sector</w:t>
      </w:r>
      <w:r w:rsidRPr="004D7DCA">
        <w:rPr>
          <w:rFonts w:asciiTheme="majorBidi" w:hAnsiTheme="majorBidi" w:cstheme="majorBidi"/>
        </w:rPr>
        <w:t xml:space="preserve">. Working with </w:t>
      </w:r>
      <w:r w:rsidR="00BE7D3D">
        <w:rPr>
          <w:rFonts w:asciiTheme="majorBidi" w:hAnsiTheme="majorBidi" w:cstheme="majorBidi"/>
        </w:rPr>
        <w:t xml:space="preserve">a </w:t>
      </w:r>
      <w:r w:rsidR="004D3A4A" w:rsidRPr="004D7DCA">
        <w:rPr>
          <w:rFonts w:asciiTheme="majorBidi" w:hAnsiTheme="majorBidi" w:cstheme="majorBidi"/>
        </w:rPr>
        <w:t>consultancy</w:t>
      </w:r>
      <w:r w:rsidR="00BE7D3D">
        <w:rPr>
          <w:rFonts w:asciiTheme="majorBidi" w:hAnsiTheme="majorBidi" w:cstheme="majorBidi"/>
        </w:rPr>
        <w:t>,</w:t>
      </w:r>
      <w:r w:rsidRPr="004D7DCA">
        <w:rPr>
          <w:rFonts w:asciiTheme="majorBidi" w:hAnsiTheme="majorBidi" w:cstheme="majorBidi"/>
        </w:rPr>
        <w:t xml:space="preserve"> </w:t>
      </w:r>
      <w:r w:rsidR="008F1FB5" w:rsidRPr="004D7DCA">
        <w:rPr>
          <w:rFonts w:asciiTheme="majorBidi" w:hAnsiTheme="majorBidi" w:cstheme="majorBidi"/>
        </w:rPr>
        <w:t xml:space="preserve">the </w:t>
      </w:r>
      <w:r w:rsidR="00D047CC" w:rsidRPr="004D7DCA">
        <w:rPr>
          <w:rFonts w:asciiTheme="majorBidi" w:hAnsiTheme="majorBidi" w:cstheme="majorBidi"/>
        </w:rPr>
        <w:t>government</w:t>
      </w:r>
      <w:r w:rsidR="00BE7D3D">
        <w:rPr>
          <w:rFonts w:asciiTheme="majorBidi" w:hAnsiTheme="majorBidi" w:cstheme="majorBidi"/>
        </w:rPr>
        <w:t>’s</w:t>
      </w:r>
      <w:r w:rsidRPr="004D7DCA">
        <w:rPr>
          <w:rFonts w:asciiTheme="majorBidi" w:hAnsiTheme="majorBidi" w:cstheme="majorBidi"/>
        </w:rPr>
        <w:t xml:space="preserve"> work on embedding scenario planning in the </w:t>
      </w:r>
      <w:r w:rsidR="00D047CC" w:rsidRPr="004D7DCA">
        <w:rPr>
          <w:rFonts w:asciiTheme="majorBidi" w:hAnsiTheme="majorBidi" w:cstheme="majorBidi"/>
        </w:rPr>
        <w:t>public sector</w:t>
      </w:r>
      <w:r w:rsidRPr="004D7DCA">
        <w:rPr>
          <w:rFonts w:asciiTheme="majorBidi" w:hAnsiTheme="majorBidi" w:cstheme="majorBidi"/>
        </w:rPr>
        <w:t xml:space="preserve"> was anchored in the articulation capabilities of personnel in leadership positions</w:t>
      </w:r>
      <w:r w:rsidR="008F1FB5" w:rsidRPr="004D7DCA">
        <w:rPr>
          <w:rFonts w:asciiTheme="majorBidi" w:hAnsiTheme="majorBidi" w:cstheme="majorBidi"/>
        </w:rPr>
        <w:t>.</w:t>
      </w:r>
      <w:r w:rsidRPr="004D7DCA">
        <w:rPr>
          <w:rFonts w:asciiTheme="majorBidi" w:hAnsiTheme="majorBidi" w:cstheme="majorBidi"/>
        </w:rPr>
        <w:t xml:space="preserve"> </w:t>
      </w:r>
    </w:p>
    <w:p w14:paraId="15E51C5C" w14:textId="64AF3A59" w:rsidR="009C5488" w:rsidRPr="004D7DCA" w:rsidRDefault="008F1FB5" w:rsidP="009D738F">
      <w:pPr>
        <w:pStyle w:val="NormalText"/>
        <w:rPr>
          <w:rFonts w:asciiTheme="majorBidi" w:hAnsiTheme="majorBidi" w:cstheme="majorBidi"/>
        </w:rPr>
      </w:pPr>
      <w:r w:rsidRPr="004D7DCA">
        <w:rPr>
          <w:rFonts w:asciiTheme="majorBidi" w:hAnsiTheme="majorBidi" w:cstheme="majorBidi"/>
        </w:rPr>
        <w:t>Subsequently</w:t>
      </w:r>
      <w:r w:rsidR="009C5488" w:rsidRPr="004D7DCA">
        <w:rPr>
          <w:rFonts w:asciiTheme="majorBidi" w:hAnsiTheme="majorBidi" w:cstheme="majorBidi"/>
        </w:rPr>
        <w:t>, as a sp</w:t>
      </w:r>
      <w:r w:rsidR="00F61FFA">
        <w:rPr>
          <w:rFonts w:asciiTheme="majorBidi" w:hAnsiTheme="majorBidi" w:cstheme="majorBidi"/>
        </w:rPr>
        <w:t>i</w:t>
      </w:r>
      <w:r w:rsidR="009C5488" w:rsidRPr="004D7DCA">
        <w:rPr>
          <w:rFonts w:asciiTheme="majorBidi" w:hAnsiTheme="majorBidi" w:cstheme="majorBidi"/>
        </w:rPr>
        <w:t>ll over from the federal government</w:t>
      </w:r>
      <w:r w:rsidR="00201F55" w:rsidRPr="004D7DCA">
        <w:rPr>
          <w:rFonts w:asciiTheme="majorBidi" w:hAnsiTheme="majorBidi" w:cstheme="majorBidi"/>
        </w:rPr>
        <w:t xml:space="preserve"> in 2015</w:t>
      </w:r>
      <w:r w:rsidR="009C5488" w:rsidRPr="004D7DCA">
        <w:rPr>
          <w:rFonts w:asciiTheme="majorBidi" w:hAnsiTheme="majorBidi" w:cstheme="majorBidi"/>
        </w:rPr>
        <w:t xml:space="preserve">, the scenario planning framework was reintroduced in the government as part of the government excellence mechanism to encourage </w:t>
      </w:r>
      <w:r w:rsidR="00E32045">
        <w:rPr>
          <w:rFonts w:asciiTheme="majorBidi" w:hAnsiTheme="majorBidi" w:cstheme="majorBidi"/>
        </w:rPr>
        <w:t>public sector</w:t>
      </w:r>
      <w:r w:rsidR="00E32045" w:rsidRPr="004D7DCA">
        <w:rPr>
          <w:rFonts w:asciiTheme="majorBidi" w:hAnsiTheme="majorBidi" w:cstheme="majorBidi"/>
        </w:rPr>
        <w:t xml:space="preserve"> </w:t>
      </w:r>
      <w:r w:rsidR="009C5488" w:rsidRPr="004D7DCA">
        <w:rPr>
          <w:rFonts w:asciiTheme="majorBidi" w:hAnsiTheme="majorBidi" w:cstheme="majorBidi"/>
        </w:rPr>
        <w:t>entities to be innovative in their operations</w:t>
      </w:r>
      <w:r w:rsidR="00E32045">
        <w:rPr>
          <w:rFonts w:asciiTheme="majorBidi" w:hAnsiTheme="majorBidi" w:cstheme="majorBidi"/>
        </w:rPr>
        <w:t>,</w:t>
      </w:r>
      <w:r w:rsidR="00471F2F" w:rsidRPr="004D7DCA">
        <w:rPr>
          <w:rFonts w:asciiTheme="majorBidi" w:hAnsiTheme="majorBidi" w:cstheme="majorBidi"/>
        </w:rPr>
        <w:t xml:space="preserve"> as mentioned </w:t>
      </w:r>
      <w:r w:rsidR="007049AA">
        <w:rPr>
          <w:rFonts w:asciiTheme="majorBidi" w:hAnsiTheme="majorBidi" w:cstheme="majorBidi"/>
        </w:rPr>
        <w:t>i</w:t>
      </w:r>
      <w:r w:rsidR="00471F2F" w:rsidRPr="004D7DCA">
        <w:rPr>
          <w:rFonts w:asciiTheme="majorBidi" w:hAnsiTheme="majorBidi" w:cstheme="majorBidi"/>
        </w:rPr>
        <w:t xml:space="preserve">n </w:t>
      </w:r>
      <w:r w:rsidR="007049AA">
        <w:rPr>
          <w:rFonts w:asciiTheme="majorBidi" w:hAnsiTheme="majorBidi" w:cstheme="majorBidi"/>
        </w:rPr>
        <w:t xml:space="preserve">Section </w:t>
      </w:r>
      <w:r w:rsidR="00471F2F" w:rsidRPr="004D7DCA">
        <w:rPr>
          <w:rFonts w:asciiTheme="majorBidi" w:hAnsiTheme="majorBidi" w:cstheme="majorBidi"/>
        </w:rPr>
        <w:t>2.4.10</w:t>
      </w:r>
      <w:r w:rsidR="007049AA">
        <w:rPr>
          <w:rFonts w:asciiTheme="majorBidi" w:hAnsiTheme="majorBidi" w:cstheme="majorBidi"/>
        </w:rPr>
        <w:t>.</w:t>
      </w:r>
      <w:r w:rsidR="009C5488" w:rsidRPr="004D7DCA">
        <w:rPr>
          <w:rFonts w:asciiTheme="majorBidi" w:hAnsiTheme="majorBidi" w:cstheme="majorBidi"/>
        </w:rPr>
        <w:t xml:space="preserve"> </w:t>
      </w:r>
    </w:p>
    <w:p w14:paraId="117DA920" w14:textId="315E5188" w:rsidR="009C5488" w:rsidRPr="004D7DCA" w:rsidRDefault="009C5488" w:rsidP="009D738F">
      <w:pPr>
        <w:pStyle w:val="NormalText"/>
        <w:rPr>
          <w:rFonts w:asciiTheme="majorBidi" w:hAnsiTheme="majorBidi" w:cstheme="majorBidi"/>
        </w:rPr>
      </w:pPr>
      <w:r w:rsidRPr="004D7DCA">
        <w:rPr>
          <w:rFonts w:asciiTheme="majorBidi" w:hAnsiTheme="majorBidi" w:cstheme="majorBidi"/>
        </w:rPr>
        <w:t xml:space="preserve">These two interventions indicate that there is </w:t>
      </w:r>
      <w:r w:rsidR="00616934" w:rsidRPr="004D7DCA">
        <w:rPr>
          <w:rFonts w:asciiTheme="majorBidi" w:hAnsiTheme="majorBidi" w:cstheme="majorBidi"/>
        </w:rPr>
        <w:t>an appetite</w:t>
      </w:r>
      <w:r w:rsidRPr="004D7DCA">
        <w:rPr>
          <w:rFonts w:asciiTheme="majorBidi" w:hAnsiTheme="majorBidi" w:cstheme="majorBidi"/>
        </w:rPr>
        <w:t xml:space="preserve"> for a comprehensive approach to foresight in the Abu Dhabi government</w:t>
      </w:r>
      <w:r w:rsidR="007049AA">
        <w:rPr>
          <w:rFonts w:asciiTheme="majorBidi" w:hAnsiTheme="majorBidi" w:cstheme="majorBidi"/>
        </w:rPr>
        <w:t>,</w:t>
      </w:r>
      <w:r w:rsidR="00766FB0" w:rsidRPr="004D7DCA">
        <w:rPr>
          <w:rFonts w:asciiTheme="majorBidi" w:hAnsiTheme="majorBidi" w:cstheme="majorBidi"/>
        </w:rPr>
        <w:t xml:space="preserve"> t</w:t>
      </w:r>
      <w:r w:rsidRPr="004D7DCA">
        <w:rPr>
          <w:rFonts w:asciiTheme="majorBidi" w:hAnsiTheme="majorBidi" w:cstheme="majorBidi"/>
        </w:rPr>
        <w:t xml:space="preserve">o support robust </w:t>
      </w:r>
      <w:r w:rsidR="00201F55" w:rsidRPr="004D7DCA">
        <w:rPr>
          <w:rFonts w:asciiTheme="majorBidi" w:hAnsiTheme="majorBidi" w:cstheme="majorBidi"/>
        </w:rPr>
        <w:t>decision-</w:t>
      </w:r>
      <w:r w:rsidRPr="004D7DCA">
        <w:rPr>
          <w:rFonts w:asciiTheme="majorBidi" w:hAnsiTheme="majorBidi" w:cstheme="majorBidi"/>
        </w:rPr>
        <w:t xml:space="preserve">making by infusing a culture of scenario thinking in strategy and policy planning across the Abu Dhabi government. Achieving this will require </w:t>
      </w:r>
      <w:r w:rsidR="00201F55" w:rsidRPr="004D7DCA">
        <w:rPr>
          <w:rFonts w:asciiTheme="majorBidi" w:hAnsiTheme="majorBidi" w:cstheme="majorBidi"/>
        </w:rPr>
        <w:t xml:space="preserve">a </w:t>
      </w:r>
      <w:r w:rsidR="00616934" w:rsidRPr="004D7DCA">
        <w:rPr>
          <w:rFonts w:asciiTheme="majorBidi" w:hAnsiTheme="majorBidi" w:cstheme="majorBidi"/>
        </w:rPr>
        <w:t>full</w:t>
      </w:r>
      <w:r w:rsidR="00201F55" w:rsidRPr="004D7DCA">
        <w:rPr>
          <w:rFonts w:asciiTheme="majorBidi" w:hAnsiTheme="majorBidi" w:cstheme="majorBidi"/>
        </w:rPr>
        <w:t>y designed approach to do many things</w:t>
      </w:r>
      <w:r w:rsidRPr="004D7DCA">
        <w:rPr>
          <w:rFonts w:asciiTheme="majorBidi" w:hAnsiTheme="majorBidi" w:cstheme="majorBidi"/>
        </w:rPr>
        <w:t xml:space="preserve"> beyond discrete scenario projects. </w:t>
      </w:r>
    </w:p>
    <w:p w14:paraId="39210E89" w14:textId="25347F44" w:rsidR="00E66271" w:rsidRPr="004D7DCA" w:rsidRDefault="00E66271" w:rsidP="00E66271">
      <w:pPr>
        <w:pStyle w:val="NormalText"/>
        <w:rPr>
          <w:rFonts w:asciiTheme="majorBidi" w:hAnsiTheme="majorBidi" w:cstheme="majorBidi"/>
        </w:rPr>
      </w:pPr>
      <w:r w:rsidRPr="004D7DCA">
        <w:rPr>
          <w:rFonts w:asciiTheme="majorBidi" w:hAnsiTheme="majorBidi" w:cstheme="majorBidi"/>
        </w:rPr>
        <w:t>Th</w:t>
      </w:r>
      <w:r w:rsidR="00D55C48">
        <w:rPr>
          <w:rFonts w:asciiTheme="majorBidi" w:hAnsiTheme="majorBidi" w:cstheme="majorBidi"/>
        </w:rPr>
        <w:t>is</w:t>
      </w:r>
      <w:r w:rsidRPr="004D7DCA">
        <w:rPr>
          <w:rFonts w:asciiTheme="majorBidi" w:hAnsiTheme="majorBidi" w:cstheme="majorBidi"/>
        </w:rPr>
        <w:t xml:space="preserve"> section presents details about the proposed </w:t>
      </w:r>
      <w:r w:rsidR="00FD7FE2" w:rsidRPr="004D7DCA">
        <w:rPr>
          <w:rFonts w:asciiTheme="majorBidi" w:hAnsiTheme="majorBidi" w:cstheme="majorBidi"/>
        </w:rPr>
        <w:t xml:space="preserve">foresight </w:t>
      </w:r>
      <w:r w:rsidRPr="004D7DCA">
        <w:rPr>
          <w:rFonts w:asciiTheme="majorBidi" w:hAnsiTheme="majorBidi" w:cstheme="majorBidi"/>
        </w:rPr>
        <w:t>ecosystem</w:t>
      </w:r>
      <w:r w:rsidR="00FD7FE2" w:rsidRPr="004D7DCA">
        <w:rPr>
          <w:rFonts w:asciiTheme="majorBidi" w:hAnsiTheme="majorBidi" w:cstheme="majorBidi"/>
        </w:rPr>
        <w:t xml:space="preserve"> framework</w:t>
      </w:r>
      <w:r w:rsidRPr="004D7DCA">
        <w:rPr>
          <w:rFonts w:asciiTheme="majorBidi" w:hAnsiTheme="majorBidi" w:cstheme="majorBidi"/>
        </w:rPr>
        <w:t xml:space="preserve"> based on the design and development, the tool review process, the feedback on tool usability, recommendations, and lessons learned. For this thesis, the development and testing of the tool conclude with a series of reviews and feedback. Further tool development, testing, and improvement </w:t>
      </w:r>
      <w:r w:rsidR="00821BB7">
        <w:rPr>
          <w:rFonts w:asciiTheme="majorBidi" w:hAnsiTheme="majorBidi" w:cstheme="majorBidi"/>
        </w:rPr>
        <w:t>are</w:t>
      </w:r>
      <w:r w:rsidR="00821BB7" w:rsidRPr="004D7DCA">
        <w:rPr>
          <w:rFonts w:asciiTheme="majorBidi" w:hAnsiTheme="majorBidi" w:cstheme="majorBidi"/>
        </w:rPr>
        <w:t xml:space="preserve"> </w:t>
      </w:r>
      <w:r w:rsidRPr="004D7DCA">
        <w:rPr>
          <w:rFonts w:asciiTheme="majorBidi" w:hAnsiTheme="majorBidi" w:cstheme="majorBidi"/>
        </w:rPr>
        <w:t>planned in future.</w:t>
      </w:r>
    </w:p>
    <w:p w14:paraId="624102A7" w14:textId="03DE894C" w:rsidR="009C5488" w:rsidRPr="004D7DCA" w:rsidRDefault="009C5488">
      <w:pPr>
        <w:pStyle w:val="Heading2"/>
      </w:pPr>
      <w:bookmarkStart w:id="2926" w:name="_Toc108621485"/>
      <w:bookmarkStart w:id="2927" w:name="_Toc109044761"/>
      <w:bookmarkStart w:id="2928" w:name="_Toc110580511"/>
      <w:bookmarkStart w:id="2929" w:name="_Toc111330333"/>
      <w:bookmarkStart w:id="2930" w:name="_Toc111468311"/>
      <w:bookmarkStart w:id="2931" w:name="_Toc115702267"/>
      <w:r w:rsidRPr="004D7DCA">
        <w:t>Why Foresight, not Scenario?</w:t>
      </w:r>
      <w:bookmarkEnd w:id="2926"/>
      <w:bookmarkEnd w:id="2927"/>
      <w:bookmarkEnd w:id="2928"/>
      <w:bookmarkEnd w:id="2929"/>
      <w:bookmarkEnd w:id="2930"/>
      <w:bookmarkEnd w:id="2931"/>
    </w:p>
    <w:p w14:paraId="70E340CD" w14:textId="59D786A6" w:rsidR="0077621A" w:rsidRPr="004D7DCA" w:rsidRDefault="0077621A" w:rsidP="009D738F">
      <w:pPr>
        <w:pStyle w:val="1stpara"/>
        <w:rPr>
          <w:rFonts w:asciiTheme="majorBidi" w:hAnsiTheme="majorBidi" w:cstheme="majorBidi"/>
        </w:rPr>
      </w:pPr>
      <w:bookmarkStart w:id="2932" w:name="_Toc108621486"/>
      <w:r w:rsidRPr="004D7DCA">
        <w:rPr>
          <w:rFonts w:asciiTheme="majorBidi" w:hAnsiTheme="majorBidi" w:cstheme="majorBidi"/>
        </w:rPr>
        <w:t xml:space="preserve">Many might perceive foresight and senior planning </w:t>
      </w:r>
      <w:r w:rsidR="00201F55" w:rsidRPr="004D7DCA">
        <w:rPr>
          <w:rFonts w:asciiTheme="majorBidi" w:hAnsiTheme="majorBidi" w:cstheme="majorBidi"/>
        </w:rPr>
        <w:t>as</w:t>
      </w:r>
      <w:r w:rsidRPr="004D7DCA">
        <w:rPr>
          <w:rFonts w:asciiTheme="majorBidi" w:hAnsiTheme="majorBidi" w:cstheme="majorBidi"/>
        </w:rPr>
        <w:t xml:space="preserve"> a niche responsibility limited only to a small group of experts or </w:t>
      </w:r>
      <w:r w:rsidR="00821BB7">
        <w:rPr>
          <w:rFonts w:asciiTheme="majorBidi" w:hAnsiTheme="majorBidi" w:cstheme="majorBidi"/>
        </w:rPr>
        <w:t>to</w:t>
      </w:r>
      <w:r w:rsidR="00821BB7" w:rsidRPr="004D7DCA">
        <w:rPr>
          <w:rFonts w:asciiTheme="majorBidi" w:hAnsiTheme="majorBidi" w:cstheme="majorBidi"/>
        </w:rPr>
        <w:t xml:space="preserve"> </w:t>
      </w:r>
      <w:r w:rsidRPr="004D7DCA">
        <w:rPr>
          <w:rFonts w:asciiTheme="majorBidi" w:hAnsiTheme="majorBidi" w:cstheme="majorBidi"/>
        </w:rPr>
        <w:t xml:space="preserve">one-off projects </w:t>
      </w:r>
      <w:r w:rsidR="00951AEC">
        <w:rPr>
          <w:rFonts w:asciiTheme="majorBidi" w:hAnsiTheme="majorBidi" w:cstheme="majorBidi"/>
        </w:rPr>
        <w:t>with temporary and limited</w:t>
      </w:r>
      <w:r w:rsidR="00951AEC" w:rsidRPr="004D7DCA">
        <w:rPr>
          <w:rFonts w:asciiTheme="majorBidi" w:hAnsiTheme="majorBidi" w:cstheme="majorBidi"/>
        </w:rPr>
        <w:t xml:space="preserve"> </w:t>
      </w:r>
      <w:r w:rsidRPr="004D7DCA">
        <w:rPr>
          <w:rFonts w:asciiTheme="majorBidi" w:hAnsiTheme="majorBidi" w:cstheme="majorBidi"/>
        </w:rPr>
        <w:t xml:space="preserve">impact. However, the findings show that building a sustainable system of strategic foresight at the public sector or government level requires putting together </w:t>
      </w:r>
      <w:r w:rsidR="00951AEC">
        <w:rPr>
          <w:rFonts w:asciiTheme="majorBidi" w:hAnsiTheme="majorBidi" w:cstheme="majorBidi"/>
        </w:rPr>
        <w:t>the</w:t>
      </w:r>
      <w:r w:rsidR="00951AEC" w:rsidRPr="004D7DCA">
        <w:rPr>
          <w:rFonts w:asciiTheme="majorBidi" w:hAnsiTheme="majorBidi" w:cstheme="majorBidi"/>
        </w:rPr>
        <w:t xml:space="preserve"> </w:t>
      </w:r>
      <w:r w:rsidRPr="004D7DCA">
        <w:rPr>
          <w:rFonts w:asciiTheme="majorBidi" w:hAnsiTheme="majorBidi" w:cstheme="majorBidi"/>
        </w:rPr>
        <w:t xml:space="preserve">fundamentals that will enable a sustained and ongoing practice of strategic foresight and </w:t>
      </w:r>
      <w:r w:rsidR="00951AEC">
        <w:rPr>
          <w:rFonts w:asciiTheme="majorBidi" w:hAnsiTheme="majorBidi" w:cstheme="majorBidi"/>
        </w:rPr>
        <w:t xml:space="preserve">that </w:t>
      </w:r>
      <w:r w:rsidRPr="004D7DCA">
        <w:rPr>
          <w:rFonts w:asciiTheme="majorBidi" w:hAnsiTheme="majorBidi" w:cstheme="majorBidi"/>
        </w:rPr>
        <w:t>promotes widespread usage in policymaking and strategic planning.</w:t>
      </w:r>
    </w:p>
    <w:p w14:paraId="3A8D090B" w14:textId="4BEAB862" w:rsidR="009C5488" w:rsidRPr="004D7DCA" w:rsidRDefault="009C5488" w:rsidP="003D1B8C">
      <w:pPr>
        <w:pStyle w:val="1stpara"/>
        <w:rPr>
          <w:rFonts w:asciiTheme="majorBidi" w:hAnsiTheme="majorBidi" w:cstheme="majorBidi"/>
        </w:rPr>
      </w:pPr>
      <w:r w:rsidRPr="004D7DCA">
        <w:rPr>
          <w:rFonts w:asciiTheme="majorBidi" w:hAnsiTheme="majorBidi" w:cstheme="majorBidi"/>
        </w:rPr>
        <w:lastRenderedPageBreak/>
        <w:t>Foresight is the word that has been used across the federal government when launching the foresight strategy; it reflects employing the relevant tools to shape the future, which helps governments in forecasting opportunities, trends, challenges, and future implications, analysing their impact, developing innovative solutions, and providing alternatives</w:t>
      </w:r>
      <w:r w:rsidR="00A267A1" w:rsidRPr="004D7DCA">
        <w:rPr>
          <w:rFonts w:asciiTheme="majorBidi" w:hAnsiTheme="majorBidi" w:cstheme="majorBidi"/>
        </w:rPr>
        <w:t xml:space="preserve">. </w:t>
      </w:r>
      <w:r w:rsidR="00377657">
        <w:rPr>
          <w:rFonts w:asciiTheme="majorBidi" w:hAnsiTheme="majorBidi" w:cstheme="majorBidi"/>
        </w:rPr>
        <w:t>The term s</w:t>
      </w:r>
      <w:r w:rsidRPr="004D7DCA">
        <w:rPr>
          <w:rFonts w:asciiTheme="majorBidi" w:hAnsiTheme="majorBidi" w:cstheme="majorBidi"/>
        </w:rPr>
        <w:t>cenario planning is used to describe the process that the federal government is using to implement foresight</w:t>
      </w:r>
      <w:r w:rsidR="00377657">
        <w:rPr>
          <w:rFonts w:asciiTheme="majorBidi" w:hAnsiTheme="majorBidi" w:cstheme="majorBidi"/>
        </w:rPr>
        <w:t>.</w:t>
      </w:r>
    </w:p>
    <w:p w14:paraId="66F05814" w14:textId="0BAF9B58" w:rsidR="009C5488" w:rsidRPr="004D7DCA" w:rsidRDefault="00A453A2" w:rsidP="009D738F">
      <w:pPr>
        <w:pStyle w:val="NormalText"/>
        <w:rPr>
          <w:rFonts w:asciiTheme="majorBidi" w:hAnsiTheme="majorBidi" w:cstheme="majorBidi"/>
        </w:rPr>
      </w:pPr>
      <w:r w:rsidRPr="004D7DCA">
        <w:rPr>
          <w:rFonts w:asciiTheme="majorBidi" w:hAnsiTheme="majorBidi" w:cstheme="majorBidi"/>
        </w:rPr>
        <w:t>Hence, the</w:t>
      </w:r>
      <w:r w:rsidR="0077621A" w:rsidRPr="004D7DCA">
        <w:rPr>
          <w:rFonts w:asciiTheme="majorBidi" w:hAnsiTheme="majorBidi" w:cstheme="majorBidi"/>
        </w:rPr>
        <w:t xml:space="preserve"> researcher </w:t>
      </w:r>
      <w:r w:rsidR="00184D9A" w:rsidRPr="004D7DCA">
        <w:rPr>
          <w:rFonts w:asciiTheme="majorBidi" w:hAnsiTheme="majorBidi" w:cstheme="majorBidi"/>
        </w:rPr>
        <w:t>observes</w:t>
      </w:r>
      <w:r w:rsidR="0077621A" w:rsidRPr="004D7DCA">
        <w:rPr>
          <w:rFonts w:asciiTheme="majorBidi" w:hAnsiTheme="majorBidi" w:cstheme="majorBidi"/>
        </w:rPr>
        <w:t xml:space="preserve"> an opportunity to develop</w:t>
      </w:r>
      <w:r w:rsidR="009C5488" w:rsidRPr="004D7DCA">
        <w:rPr>
          <w:rFonts w:asciiTheme="majorBidi" w:hAnsiTheme="majorBidi" w:cstheme="majorBidi"/>
        </w:rPr>
        <w:t xml:space="preserve"> a </w:t>
      </w:r>
      <w:r w:rsidR="00BD1F4A" w:rsidRPr="004D7DCA">
        <w:rPr>
          <w:rFonts w:asciiTheme="majorBidi" w:hAnsiTheme="majorBidi" w:cstheme="majorBidi"/>
        </w:rPr>
        <w:t>comprehen</w:t>
      </w:r>
      <w:r w:rsidR="00377657">
        <w:rPr>
          <w:rFonts w:asciiTheme="majorBidi" w:hAnsiTheme="majorBidi" w:cstheme="majorBidi"/>
        </w:rPr>
        <w:t>sive</w:t>
      </w:r>
      <w:r w:rsidR="009C5488" w:rsidRPr="004D7DCA">
        <w:rPr>
          <w:rFonts w:asciiTheme="majorBidi" w:hAnsiTheme="majorBidi" w:cstheme="majorBidi"/>
        </w:rPr>
        <w:t xml:space="preserve"> ecosystem</w:t>
      </w:r>
      <w:r w:rsidR="006F1A67">
        <w:rPr>
          <w:rFonts w:asciiTheme="majorBidi" w:hAnsiTheme="majorBidi" w:cstheme="majorBidi"/>
        </w:rPr>
        <w:t xml:space="preserve"> in order</w:t>
      </w:r>
      <w:r w:rsidR="009C5488" w:rsidRPr="004D7DCA">
        <w:rPr>
          <w:rFonts w:asciiTheme="majorBidi" w:hAnsiTheme="majorBidi" w:cstheme="majorBidi"/>
        </w:rPr>
        <w:t xml:space="preserve"> </w:t>
      </w:r>
      <w:r w:rsidR="0077621A" w:rsidRPr="004D7DCA">
        <w:rPr>
          <w:rFonts w:asciiTheme="majorBidi" w:hAnsiTheme="majorBidi" w:cstheme="majorBidi"/>
        </w:rPr>
        <w:t xml:space="preserve">to </w:t>
      </w:r>
      <w:r w:rsidR="00C57AAF" w:rsidRPr="004D7DCA">
        <w:rPr>
          <w:rFonts w:asciiTheme="majorBidi" w:hAnsiTheme="majorBidi" w:cstheme="majorBidi"/>
        </w:rPr>
        <w:t xml:space="preserve">help </w:t>
      </w:r>
      <w:r w:rsidR="0061030F" w:rsidRPr="004D7DCA">
        <w:rPr>
          <w:rFonts w:asciiTheme="majorBidi" w:hAnsiTheme="majorBidi" w:cstheme="majorBidi"/>
        </w:rPr>
        <w:t xml:space="preserve">the </w:t>
      </w:r>
      <w:r w:rsidR="00BC713A">
        <w:t>g</w:t>
      </w:r>
      <w:r w:rsidR="00BC713A" w:rsidRPr="004D7DCA">
        <w:t>overnment</w:t>
      </w:r>
      <w:r w:rsidR="00C57AAF" w:rsidRPr="004D7DCA">
        <w:rPr>
          <w:rFonts w:asciiTheme="majorBidi" w:hAnsiTheme="majorBidi" w:cstheme="majorBidi"/>
        </w:rPr>
        <w:t xml:space="preserve"> of Abu Dhabi create sustained, high-value foresight that enhances </w:t>
      </w:r>
      <w:r w:rsidR="00705E2E" w:rsidRPr="004D7DCA">
        <w:rPr>
          <w:rFonts w:asciiTheme="majorBidi" w:hAnsiTheme="majorBidi" w:cstheme="majorBidi"/>
        </w:rPr>
        <w:t>strateg</w:t>
      </w:r>
      <w:r w:rsidR="0061030F" w:rsidRPr="004D7DCA">
        <w:rPr>
          <w:rFonts w:asciiTheme="majorBidi" w:hAnsiTheme="majorBidi" w:cstheme="majorBidi"/>
        </w:rPr>
        <w:t>ic</w:t>
      </w:r>
      <w:r w:rsidR="003D1B8C" w:rsidRPr="004D7DCA">
        <w:rPr>
          <w:rFonts w:asciiTheme="majorBidi" w:hAnsiTheme="majorBidi" w:cstheme="majorBidi"/>
        </w:rPr>
        <w:t xml:space="preserve"> planning practices </w:t>
      </w:r>
      <w:r w:rsidR="00C57AAF" w:rsidRPr="004D7DCA">
        <w:rPr>
          <w:rFonts w:asciiTheme="majorBidi" w:hAnsiTheme="majorBidi" w:cstheme="majorBidi"/>
        </w:rPr>
        <w:t>and the policy-making process</w:t>
      </w:r>
      <w:r w:rsidR="00A267A1" w:rsidRPr="004D7DCA">
        <w:rPr>
          <w:rFonts w:asciiTheme="majorBidi" w:hAnsiTheme="majorBidi" w:cstheme="majorBidi"/>
        </w:rPr>
        <w:t xml:space="preserve">. </w:t>
      </w:r>
      <w:r w:rsidR="006F1A67">
        <w:rPr>
          <w:rFonts w:asciiTheme="majorBidi" w:hAnsiTheme="majorBidi" w:cstheme="majorBidi"/>
        </w:rPr>
        <w:t>This extends b</w:t>
      </w:r>
      <w:r w:rsidR="00C57AAF" w:rsidRPr="004D7DCA">
        <w:rPr>
          <w:rFonts w:asciiTheme="majorBidi" w:hAnsiTheme="majorBidi" w:cstheme="majorBidi"/>
        </w:rPr>
        <w:t>eyond the creation of scenarios themselves</w:t>
      </w:r>
      <w:r w:rsidR="00A267A1" w:rsidRPr="004D7DCA">
        <w:rPr>
          <w:rFonts w:asciiTheme="majorBidi" w:hAnsiTheme="majorBidi" w:cstheme="majorBidi"/>
        </w:rPr>
        <w:t xml:space="preserve">. </w:t>
      </w:r>
      <w:r w:rsidR="0077621A" w:rsidRPr="004D7DCA">
        <w:rPr>
          <w:rFonts w:asciiTheme="majorBidi" w:hAnsiTheme="majorBidi" w:cstheme="majorBidi"/>
        </w:rPr>
        <w:t>Add</w:t>
      </w:r>
      <w:r w:rsidR="00201F55" w:rsidRPr="004D7DCA">
        <w:rPr>
          <w:rFonts w:asciiTheme="majorBidi" w:hAnsiTheme="majorBidi" w:cstheme="majorBidi"/>
        </w:rPr>
        <w:t>itionally</w:t>
      </w:r>
      <w:r w:rsidR="004C3270" w:rsidRPr="004D7DCA">
        <w:rPr>
          <w:rFonts w:asciiTheme="majorBidi" w:hAnsiTheme="majorBidi" w:cstheme="majorBidi"/>
        </w:rPr>
        <w:t>, it</w:t>
      </w:r>
      <w:r w:rsidR="00C57AAF" w:rsidRPr="004D7DCA">
        <w:rPr>
          <w:rFonts w:asciiTheme="majorBidi" w:hAnsiTheme="majorBidi" w:cstheme="majorBidi"/>
        </w:rPr>
        <w:t xml:space="preserve"> is encouraged that </w:t>
      </w:r>
      <w:r w:rsidR="0061030F" w:rsidRPr="004D7DCA">
        <w:rPr>
          <w:rFonts w:asciiTheme="majorBidi" w:hAnsiTheme="majorBidi" w:cstheme="majorBidi"/>
        </w:rPr>
        <w:t xml:space="preserve">the </w:t>
      </w:r>
      <w:r w:rsidR="003D1B8C" w:rsidRPr="004D7DCA">
        <w:rPr>
          <w:rFonts w:asciiTheme="majorBidi" w:hAnsiTheme="majorBidi" w:cstheme="majorBidi"/>
        </w:rPr>
        <w:t xml:space="preserve">Abu Dhabi </w:t>
      </w:r>
      <w:r w:rsidR="00BC713A">
        <w:t>g</w:t>
      </w:r>
      <w:r w:rsidR="00BC713A" w:rsidRPr="004D7DCA">
        <w:t>overnment</w:t>
      </w:r>
      <w:r w:rsidR="00705E2E" w:rsidRPr="004D7DCA">
        <w:rPr>
          <w:rFonts w:asciiTheme="majorBidi" w:hAnsiTheme="majorBidi" w:cstheme="majorBidi"/>
        </w:rPr>
        <w:t xml:space="preserve"> le</w:t>
      </w:r>
      <w:r w:rsidR="006F1A67">
        <w:rPr>
          <w:rFonts w:asciiTheme="majorBidi" w:hAnsiTheme="majorBidi" w:cstheme="majorBidi"/>
        </w:rPr>
        <w:t>a</w:t>
      </w:r>
      <w:r w:rsidR="00705E2E" w:rsidRPr="004D7DCA">
        <w:rPr>
          <w:rFonts w:asciiTheme="majorBidi" w:hAnsiTheme="majorBidi" w:cstheme="majorBidi"/>
        </w:rPr>
        <w:t>d</w:t>
      </w:r>
      <w:r w:rsidR="00C57AAF" w:rsidRPr="004D7DCA">
        <w:rPr>
          <w:rFonts w:asciiTheme="majorBidi" w:hAnsiTheme="majorBidi" w:cstheme="majorBidi"/>
        </w:rPr>
        <w:t xml:space="preserve"> the creation of a series of networking, skills development</w:t>
      </w:r>
      <w:r w:rsidR="00201F55" w:rsidRPr="004D7DCA">
        <w:rPr>
          <w:rFonts w:asciiTheme="majorBidi" w:hAnsiTheme="majorBidi" w:cstheme="majorBidi"/>
        </w:rPr>
        <w:t>,</w:t>
      </w:r>
      <w:r w:rsidR="00C57AAF" w:rsidRPr="004D7DCA">
        <w:rPr>
          <w:rFonts w:asciiTheme="majorBidi" w:hAnsiTheme="majorBidi" w:cstheme="majorBidi"/>
        </w:rPr>
        <w:t xml:space="preserve"> and awareness-raising events around foresight, systems thinking, and integrated policy development</w:t>
      </w:r>
      <w:r w:rsidR="00A267A1" w:rsidRPr="004D7DCA">
        <w:rPr>
          <w:rFonts w:asciiTheme="majorBidi" w:hAnsiTheme="majorBidi" w:cstheme="majorBidi"/>
        </w:rPr>
        <w:t xml:space="preserve">. </w:t>
      </w:r>
      <w:r w:rsidR="00C57AAF" w:rsidRPr="004D7DCA">
        <w:rPr>
          <w:rFonts w:asciiTheme="majorBidi" w:hAnsiTheme="majorBidi" w:cstheme="majorBidi"/>
        </w:rPr>
        <w:t xml:space="preserve">This reflects the more significant aspiration to develop a “foresight culture” within the </w:t>
      </w:r>
      <w:r w:rsidR="00BC713A">
        <w:t>g</w:t>
      </w:r>
      <w:r w:rsidR="00BC713A" w:rsidRPr="004D7DCA">
        <w:t>overnment</w:t>
      </w:r>
      <w:r w:rsidR="00C57AAF" w:rsidRPr="004D7DCA">
        <w:rPr>
          <w:rFonts w:asciiTheme="majorBidi" w:hAnsiTheme="majorBidi" w:cstheme="majorBidi"/>
        </w:rPr>
        <w:t xml:space="preserve"> of Abu Dhabi to help achieve its broader policy objectives and to support the aspiration</w:t>
      </w:r>
      <w:r w:rsidR="00B54E92">
        <w:rPr>
          <w:rFonts w:asciiTheme="majorBidi" w:hAnsiTheme="majorBidi" w:cstheme="majorBidi"/>
        </w:rPr>
        <w:t>s</w:t>
      </w:r>
      <w:r w:rsidR="00C57AAF" w:rsidRPr="004D7DCA">
        <w:rPr>
          <w:rFonts w:asciiTheme="majorBidi" w:hAnsiTheme="majorBidi" w:cstheme="majorBidi"/>
        </w:rPr>
        <w:t xml:space="preserve"> of the Abu Dhabi government</w:t>
      </w:r>
      <w:r w:rsidR="00B54E92">
        <w:rPr>
          <w:rFonts w:asciiTheme="majorBidi" w:hAnsiTheme="majorBidi" w:cstheme="majorBidi"/>
        </w:rPr>
        <w:t>.</w:t>
      </w:r>
    </w:p>
    <w:p w14:paraId="3AC0706A" w14:textId="79A457C3" w:rsidR="009C5488" w:rsidRPr="004D7DCA" w:rsidRDefault="009C5488">
      <w:pPr>
        <w:pStyle w:val="Heading2"/>
      </w:pPr>
      <w:bookmarkStart w:id="2933" w:name="_Toc108621487"/>
      <w:bookmarkStart w:id="2934" w:name="_Toc109044762"/>
      <w:bookmarkStart w:id="2935" w:name="_Toc110580512"/>
      <w:bookmarkStart w:id="2936" w:name="_Toc111330334"/>
      <w:bookmarkStart w:id="2937" w:name="_Toc111468312"/>
      <w:bookmarkStart w:id="2938" w:name="_Toc115702268"/>
      <w:bookmarkEnd w:id="2932"/>
      <w:r w:rsidRPr="004D7DCA">
        <w:t xml:space="preserve">Tool Design </w:t>
      </w:r>
      <w:r w:rsidR="00B54E92">
        <w:t>and</w:t>
      </w:r>
      <w:r w:rsidR="00B54E92" w:rsidRPr="004D7DCA">
        <w:t xml:space="preserve"> </w:t>
      </w:r>
      <w:r w:rsidRPr="004D7DCA">
        <w:t>Development</w:t>
      </w:r>
      <w:bookmarkEnd w:id="2933"/>
      <w:bookmarkEnd w:id="2934"/>
      <w:bookmarkEnd w:id="2935"/>
      <w:bookmarkEnd w:id="2936"/>
      <w:bookmarkEnd w:id="2937"/>
      <w:bookmarkEnd w:id="2938"/>
      <w:r w:rsidRPr="004D7DCA">
        <w:t xml:space="preserve"> </w:t>
      </w:r>
    </w:p>
    <w:p w14:paraId="7D3C909D" w14:textId="1D4CEC8C" w:rsidR="009C5488" w:rsidRPr="004D7DCA" w:rsidRDefault="009C5488" w:rsidP="00F158DF">
      <w:pPr>
        <w:pStyle w:val="1stpara"/>
        <w:rPr>
          <w:rFonts w:asciiTheme="majorBidi" w:hAnsiTheme="majorBidi" w:cstheme="majorBidi"/>
        </w:rPr>
      </w:pPr>
      <w:r w:rsidRPr="004D7DCA">
        <w:rPr>
          <w:rFonts w:asciiTheme="majorBidi" w:hAnsiTheme="majorBidi" w:cstheme="majorBidi"/>
        </w:rPr>
        <w:t xml:space="preserve">Based on the above, </w:t>
      </w:r>
      <w:r w:rsidR="0061030F" w:rsidRPr="004D7DCA">
        <w:rPr>
          <w:rFonts w:asciiTheme="majorBidi" w:hAnsiTheme="majorBidi" w:cstheme="majorBidi"/>
        </w:rPr>
        <w:t xml:space="preserve">the </w:t>
      </w:r>
      <w:r w:rsidR="00FD7FE2" w:rsidRPr="004D7DCA">
        <w:rPr>
          <w:rFonts w:asciiTheme="majorBidi" w:hAnsiTheme="majorBidi" w:cstheme="majorBidi"/>
          <w:color w:val="auto"/>
        </w:rPr>
        <w:t xml:space="preserve">ecosystem </w:t>
      </w:r>
      <w:r w:rsidR="00AE26D6" w:rsidRPr="004D7DCA">
        <w:rPr>
          <w:rFonts w:asciiTheme="majorBidi" w:hAnsiTheme="majorBidi" w:cstheme="majorBidi"/>
          <w:color w:val="auto"/>
        </w:rPr>
        <w:t xml:space="preserve">framework </w:t>
      </w:r>
      <w:r w:rsidRPr="004D7DCA">
        <w:rPr>
          <w:rFonts w:asciiTheme="majorBidi" w:hAnsiTheme="majorBidi" w:cstheme="majorBidi"/>
        </w:rPr>
        <w:t>take</w:t>
      </w:r>
      <w:r w:rsidR="00201F55" w:rsidRPr="004D7DCA">
        <w:rPr>
          <w:rFonts w:asciiTheme="majorBidi" w:hAnsiTheme="majorBidi" w:cstheme="majorBidi"/>
        </w:rPr>
        <w:t>s</w:t>
      </w:r>
      <w:r w:rsidRPr="004D7DCA">
        <w:rPr>
          <w:rFonts w:asciiTheme="majorBidi" w:hAnsiTheme="majorBidi" w:cstheme="majorBidi"/>
        </w:rPr>
        <w:t xml:space="preserve"> into consideration the</w:t>
      </w:r>
      <w:r w:rsidR="00201F55" w:rsidRPr="004D7DCA">
        <w:rPr>
          <w:rFonts w:asciiTheme="majorBidi" w:hAnsiTheme="majorBidi" w:cstheme="majorBidi"/>
        </w:rPr>
        <w:t xml:space="preserve"> following</w:t>
      </w:r>
      <w:r w:rsidR="00276D8A" w:rsidRPr="004D7DCA">
        <w:rPr>
          <w:rFonts w:asciiTheme="majorBidi" w:hAnsiTheme="majorBidi" w:cstheme="majorBidi"/>
        </w:rPr>
        <w:t xml:space="preserve">: </w:t>
      </w:r>
    </w:p>
    <w:p w14:paraId="1004FA03" w14:textId="5E311100" w:rsidR="00F158DF" w:rsidRPr="004D7DCA" w:rsidRDefault="00184BA5" w:rsidP="005C3941">
      <w:pPr>
        <w:pStyle w:val="1stpara"/>
        <w:numPr>
          <w:ilvl w:val="0"/>
          <w:numId w:val="21"/>
        </w:numPr>
        <w:rPr>
          <w:rFonts w:asciiTheme="majorBidi" w:hAnsiTheme="majorBidi" w:cstheme="majorBidi"/>
        </w:rPr>
      </w:pPr>
      <w:r w:rsidRPr="004D7DCA">
        <w:rPr>
          <w:rFonts w:asciiTheme="majorBidi" w:hAnsiTheme="majorBidi" w:cstheme="majorBidi"/>
          <w:b/>
          <w:bCs/>
        </w:rPr>
        <w:t>Research Aim:</w:t>
      </w:r>
      <w:r w:rsidRPr="004D7DCA">
        <w:rPr>
          <w:rFonts w:asciiTheme="majorBidi" w:hAnsiTheme="majorBidi" w:cstheme="majorBidi"/>
        </w:rPr>
        <w:t xml:space="preserve"> The over-arching aim of this study is to conduct an in-depth study to explore the factors influencing scenario planning implementation and practice within the Abu Dhabi </w:t>
      </w:r>
      <w:r w:rsidR="00BC713A">
        <w:t>g</w:t>
      </w:r>
      <w:r w:rsidR="00BC713A" w:rsidRPr="004D7DCA">
        <w:t>overnment</w:t>
      </w:r>
      <w:r w:rsidRPr="004D7DCA">
        <w:rPr>
          <w:rFonts w:asciiTheme="majorBidi" w:hAnsiTheme="majorBidi" w:cstheme="majorBidi"/>
        </w:rPr>
        <w:t xml:space="preserve"> </w:t>
      </w:r>
      <w:r w:rsidR="00201F55" w:rsidRPr="004D7DCA">
        <w:rPr>
          <w:rFonts w:asciiTheme="majorBidi" w:hAnsiTheme="majorBidi" w:cstheme="majorBidi"/>
        </w:rPr>
        <w:t>to develop</w:t>
      </w:r>
      <w:r w:rsidRPr="004D7DCA">
        <w:rPr>
          <w:rFonts w:asciiTheme="majorBidi" w:hAnsiTheme="majorBidi" w:cstheme="majorBidi"/>
        </w:rPr>
        <w:t xml:space="preserve"> a guide for public managers.</w:t>
      </w:r>
    </w:p>
    <w:p w14:paraId="20B4B92B" w14:textId="5048C691" w:rsidR="000438EF" w:rsidRPr="004D7DCA" w:rsidRDefault="00705E2E" w:rsidP="005C3941">
      <w:pPr>
        <w:pStyle w:val="1stpara"/>
        <w:numPr>
          <w:ilvl w:val="0"/>
          <w:numId w:val="21"/>
        </w:numPr>
        <w:rPr>
          <w:rFonts w:asciiTheme="majorBidi" w:hAnsiTheme="majorBidi" w:cstheme="majorBidi"/>
        </w:rPr>
      </w:pPr>
      <w:r w:rsidRPr="004D7DCA">
        <w:rPr>
          <w:rFonts w:asciiTheme="majorBidi" w:hAnsiTheme="majorBidi" w:cstheme="majorBidi"/>
          <w:b/>
          <w:bCs/>
        </w:rPr>
        <w:t>Literature</w:t>
      </w:r>
      <w:r w:rsidR="003D1B8C" w:rsidRPr="004D7DCA">
        <w:rPr>
          <w:rFonts w:asciiTheme="majorBidi" w:hAnsiTheme="majorBidi" w:cstheme="majorBidi"/>
          <w:b/>
          <w:bCs/>
        </w:rPr>
        <w:t xml:space="preserve"> Review</w:t>
      </w:r>
      <w:r w:rsidR="000C3EA5">
        <w:rPr>
          <w:rFonts w:asciiTheme="majorBidi" w:hAnsiTheme="majorBidi" w:cstheme="majorBidi"/>
          <w:b/>
          <w:bCs/>
        </w:rPr>
        <w:t>:</w:t>
      </w:r>
      <w:r w:rsidR="00184BA5" w:rsidRPr="004D7DCA">
        <w:rPr>
          <w:rFonts w:asciiTheme="majorBidi" w:hAnsiTheme="majorBidi" w:cstheme="majorBidi"/>
        </w:rPr>
        <w:t xml:space="preserve"> </w:t>
      </w:r>
      <w:r w:rsidR="000C3EA5">
        <w:rPr>
          <w:rFonts w:asciiTheme="majorBidi" w:hAnsiTheme="majorBidi" w:cstheme="majorBidi"/>
        </w:rPr>
        <w:t>W</w:t>
      </w:r>
      <w:r w:rsidR="00184BA5" w:rsidRPr="004D7DCA">
        <w:rPr>
          <w:rFonts w:asciiTheme="majorBidi" w:hAnsiTheme="majorBidi" w:cstheme="majorBidi"/>
        </w:rPr>
        <w:t>ith other foresight institutions</w:t>
      </w:r>
      <w:r w:rsidR="000C3EA5">
        <w:rPr>
          <w:rFonts w:asciiTheme="majorBidi" w:hAnsiTheme="majorBidi" w:cstheme="majorBidi"/>
        </w:rPr>
        <w:t>,</w:t>
      </w:r>
      <w:r w:rsidR="00184BA5" w:rsidRPr="004D7DCA">
        <w:rPr>
          <w:rFonts w:asciiTheme="majorBidi" w:hAnsiTheme="majorBidi" w:cstheme="majorBidi"/>
        </w:rPr>
        <w:t xml:space="preserve"> as mentioned </w:t>
      </w:r>
      <w:r w:rsidR="00201F55" w:rsidRPr="004D7DCA">
        <w:rPr>
          <w:rFonts w:asciiTheme="majorBidi" w:hAnsiTheme="majorBidi" w:cstheme="majorBidi"/>
        </w:rPr>
        <w:t xml:space="preserve">in </w:t>
      </w:r>
      <w:r w:rsidR="000C3EA5">
        <w:rPr>
          <w:rFonts w:asciiTheme="majorBidi" w:hAnsiTheme="majorBidi" w:cstheme="majorBidi"/>
        </w:rPr>
        <w:t>S</w:t>
      </w:r>
      <w:r w:rsidR="00184BA5" w:rsidRPr="004D7DCA">
        <w:rPr>
          <w:rFonts w:asciiTheme="majorBidi" w:hAnsiTheme="majorBidi" w:cstheme="majorBidi"/>
        </w:rPr>
        <w:t>ection 3.9 (</w:t>
      </w:r>
      <w:r w:rsidR="009169B2">
        <w:rPr>
          <w:rFonts w:asciiTheme="majorBidi" w:hAnsiTheme="majorBidi" w:cstheme="majorBidi"/>
        </w:rPr>
        <w:t>A</w:t>
      </w:r>
      <w:r w:rsidR="00184BA5" w:rsidRPr="004D7DCA">
        <w:rPr>
          <w:rFonts w:asciiTheme="majorBidi" w:hAnsiTheme="majorBidi" w:cstheme="majorBidi"/>
        </w:rPr>
        <w:t xml:space="preserve">pplication of </w:t>
      </w:r>
      <w:r w:rsidR="009169B2">
        <w:rPr>
          <w:rFonts w:asciiTheme="majorBidi" w:hAnsiTheme="majorBidi" w:cstheme="majorBidi"/>
        </w:rPr>
        <w:t>S</w:t>
      </w:r>
      <w:r w:rsidR="00184BA5" w:rsidRPr="004D7DCA">
        <w:rPr>
          <w:rFonts w:asciiTheme="majorBidi" w:hAnsiTheme="majorBidi" w:cstheme="majorBidi"/>
        </w:rPr>
        <w:t xml:space="preserve">cenario </w:t>
      </w:r>
      <w:r w:rsidR="009169B2">
        <w:rPr>
          <w:rFonts w:asciiTheme="majorBidi" w:hAnsiTheme="majorBidi" w:cstheme="majorBidi"/>
        </w:rPr>
        <w:t>P</w:t>
      </w:r>
      <w:r w:rsidR="00184BA5" w:rsidRPr="004D7DCA">
        <w:rPr>
          <w:rFonts w:asciiTheme="majorBidi" w:hAnsiTheme="majorBidi" w:cstheme="majorBidi"/>
        </w:rPr>
        <w:t xml:space="preserve">lanning in </w:t>
      </w:r>
      <w:r w:rsidR="00201F55" w:rsidRPr="004D7DCA">
        <w:rPr>
          <w:rFonts w:asciiTheme="majorBidi" w:hAnsiTheme="majorBidi" w:cstheme="majorBidi"/>
        </w:rPr>
        <w:t xml:space="preserve">the </w:t>
      </w:r>
      <w:r w:rsidR="009169B2">
        <w:rPr>
          <w:rFonts w:asciiTheme="majorBidi" w:hAnsiTheme="majorBidi" w:cstheme="majorBidi"/>
        </w:rPr>
        <w:t>P</w:t>
      </w:r>
      <w:r w:rsidR="00184BA5" w:rsidRPr="004D7DCA">
        <w:rPr>
          <w:rFonts w:asciiTheme="majorBidi" w:hAnsiTheme="majorBidi" w:cstheme="majorBidi"/>
        </w:rPr>
        <w:t xml:space="preserve">ublic </w:t>
      </w:r>
      <w:r w:rsidR="009169B2">
        <w:rPr>
          <w:rFonts w:asciiTheme="majorBidi" w:hAnsiTheme="majorBidi" w:cstheme="majorBidi"/>
        </w:rPr>
        <w:t>S</w:t>
      </w:r>
      <w:r w:rsidR="00184BA5" w:rsidRPr="004D7DCA">
        <w:rPr>
          <w:rFonts w:asciiTheme="majorBidi" w:hAnsiTheme="majorBidi" w:cstheme="majorBidi"/>
        </w:rPr>
        <w:t>ector)</w:t>
      </w:r>
      <w:r w:rsidRPr="004D7DCA">
        <w:rPr>
          <w:rFonts w:asciiTheme="majorBidi" w:hAnsiTheme="majorBidi" w:cstheme="majorBidi"/>
        </w:rPr>
        <w:t xml:space="preserve">. </w:t>
      </w:r>
      <w:r w:rsidR="000C3EA5">
        <w:rPr>
          <w:rFonts w:asciiTheme="majorBidi" w:hAnsiTheme="majorBidi" w:cstheme="majorBidi"/>
        </w:rPr>
        <w:t>This is aimed at u</w:t>
      </w:r>
      <w:r w:rsidRPr="004D7DCA">
        <w:rPr>
          <w:rFonts w:asciiTheme="majorBidi" w:hAnsiTheme="majorBidi" w:cstheme="majorBidi"/>
        </w:rPr>
        <w:t xml:space="preserve">nderstanding </w:t>
      </w:r>
      <w:r w:rsidR="0061030F" w:rsidRPr="004D7DCA">
        <w:rPr>
          <w:rFonts w:asciiTheme="majorBidi" w:hAnsiTheme="majorBidi" w:cstheme="majorBidi"/>
        </w:rPr>
        <w:t xml:space="preserve">the </w:t>
      </w:r>
      <w:r w:rsidRPr="004D7DCA">
        <w:rPr>
          <w:rFonts w:asciiTheme="majorBidi" w:hAnsiTheme="majorBidi" w:cstheme="majorBidi"/>
        </w:rPr>
        <w:t xml:space="preserve">main steps of </w:t>
      </w:r>
      <w:r w:rsidR="0061030F" w:rsidRPr="004D7DCA">
        <w:rPr>
          <w:rFonts w:asciiTheme="majorBidi" w:hAnsiTheme="majorBidi" w:cstheme="majorBidi"/>
        </w:rPr>
        <w:t xml:space="preserve">the </w:t>
      </w:r>
      <w:r w:rsidRPr="004D7DCA">
        <w:rPr>
          <w:rFonts w:asciiTheme="majorBidi" w:hAnsiTheme="majorBidi" w:cstheme="majorBidi"/>
        </w:rPr>
        <w:t xml:space="preserve">scenario planning </w:t>
      </w:r>
      <w:r w:rsidR="007230DF" w:rsidRPr="004D7DCA">
        <w:rPr>
          <w:rFonts w:asciiTheme="majorBidi" w:hAnsiTheme="majorBidi" w:cstheme="majorBidi"/>
        </w:rPr>
        <w:t>process.</w:t>
      </w:r>
      <w:r w:rsidRPr="004D7DCA">
        <w:rPr>
          <w:rFonts w:asciiTheme="majorBidi" w:hAnsiTheme="majorBidi" w:cstheme="majorBidi"/>
        </w:rPr>
        <w:t xml:space="preserve"> This helps to develop </w:t>
      </w:r>
      <w:r w:rsidR="000438EF" w:rsidRPr="004D7DCA">
        <w:rPr>
          <w:rFonts w:asciiTheme="majorBidi" w:hAnsiTheme="majorBidi" w:cstheme="majorBidi"/>
        </w:rPr>
        <w:t>the Public Sector Foresight Process</w:t>
      </w:r>
      <w:r w:rsidR="00317EE7">
        <w:rPr>
          <w:rFonts w:asciiTheme="majorBidi" w:hAnsiTheme="majorBidi" w:cstheme="majorBidi"/>
        </w:rPr>
        <w:t>.</w:t>
      </w:r>
    </w:p>
    <w:p w14:paraId="2FF39B15" w14:textId="7DD05229" w:rsidR="009B1121" w:rsidRPr="004D7DCA" w:rsidRDefault="00184BA5" w:rsidP="005C3941">
      <w:pPr>
        <w:pStyle w:val="1stpara"/>
        <w:numPr>
          <w:ilvl w:val="0"/>
          <w:numId w:val="21"/>
        </w:numPr>
        <w:rPr>
          <w:rFonts w:asciiTheme="majorBidi" w:hAnsiTheme="majorBidi" w:cstheme="majorBidi"/>
        </w:rPr>
      </w:pPr>
      <w:r w:rsidRPr="004D7DCA">
        <w:rPr>
          <w:rFonts w:asciiTheme="majorBidi" w:hAnsiTheme="majorBidi" w:cstheme="majorBidi"/>
          <w:b/>
          <w:bCs/>
        </w:rPr>
        <w:t>Research Findings (</w:t>
      </w:r>
      <w:r w:rsidR="00317EE7">
        <w:rPr>
          <w:rFonts w:asciiTheme="majorBidi" w:hAnsiTheme="majorBidi" w:cstheme="majorBidi"/>
          <w:b/>
          <w:bCs/>
        </w:rPr>
        <w:t>C</w:t>
      </w:r>
      <w:r w:rsidRPr="004D7DCA">
        <w:rPr>
          <w:rFonts w:asciiTheme="majorBidi" w:hAnsiTheme="majorBidi" w:cstheme="majorBidi"/>
          <w:b/>
          <w:bCs/>
        </w:rPr>
        <w:t>hapter</w:t>
      </w:r>
      <w:r w:rsidR="00201F55" w:rsidRPr="004D7DCA">
        <w:rPr>
          <w:rFonts w:asciiTheme="majorBidi" w:hAnsiTheme="majorBidi" w:cstheme="majorBidi"/>
          <w:b/>
          <w:bCs/>
        </w:rPr>
        <w:t>s</w:t>
      </w:r>
      <w:r w:rsidRPr="004D7DCA">
        <w:rPr>
          <w:rFonts w:asciiTheme="majorBidi" w:hAnsiTheme="majorBidi" w:cstheme="majorBidi"/>
          <w:b/>
          <w:bCs/>
        </w:rPr>
        <w:t xml:space="preserve"> 5, 6</w:t>
      </w:r>
      <w:r w:rsidR="00201F55" w:rsidRPr="004D7DCA">
        <w:rPr>
          <w:rFonts w:asciiTheme="majorBidi" w:hAnsiTheme="majorBidi" w:cstheme="majorBidi"/>
          <w:b/>
          <w:bCs/>
        </w:rPr>
        <w:t>,</w:t>
      </w:r>
      <w:r w:rsidRPr="004D7DCA">
        <w:rPr>
          <w:rFonts w:asciiTheme="majorBidi" w:hAnsiTheme="majorBidi" w:cstheme="majorBidi"/>
          <w:b/>
          <w:bCs/>
        </w:rPr>
        <w:t xml:space="preserve"> and 7</w:t>
      </w:r>
      <w:r w:rsidR="00DF1F99" w:rsidRPr="004D7DCA">
        <w:rPr>
          <w:rFonts w:asciiTheme="majorBidi" w:hAnsiTheme="majorBidi" w:cstheme="majorBidi"/>
          <w:b/>
          <w:bCs/>
        </w:rPr>
        <w:t>):</w:t>
      </w:r>
      <w:r w:rsidR="00DF1F99" w:rsidRPr="004D7DCA">
        <w:rPr>
          <w:rFonts w:asciiTheme="majorBidi" w:hAnsiTheme="majorBidi" w:cstheme="majorBidi"/>
        </w:rPr>
        <w:t xml:space="preserve"> The</w:t>
      </w:r>
      <w:r w:rsidRPr="004D7DCA">
        <w:rPr>
          <w:rFonts w:asciiTheme="majorBidi" w:hAnsiTheme="majorBidi" w:cstheme="majorBidi"/>
        </w:rPr>
        <w:t xml:space="preserve"> tool was structured based on the findings </w:t>
      </w:r>
      <w:r w:rsidR="00317EE7">
        <w:rPr>
          <w:rFonts w:asciiTheme="majorBidi" w:hAnsiTheme="majorBidi" w:cstheme="majorBidi"/>
        </w:rPr>
        <w:t>in</w:t>
      </w:r>
      <w:r w:rsidR="00317EE7" w:rsidRPr="004D7DCA">
        <w:rPr>
          <w:rFonts w:asciiTheme="majorBidi" w:hAnsiTheme="majorBidi" w:cstheme="majorBidi"/>
        </w:rPr>
        <w:t xml:space="preserve"> </w:t>
      </w:r>
      <w:r w:rsidR="00317EE7">
        <w:rPr>
          <w:rFonts w:asciiTheme="majorBidi" w:hAnsiTheme="majorBidi" w:cstheme="majorBidi"/>
        </w:rPr>
        <w:t>C</w:t>
      </w:r>
      <w:r w:rsidRPr="004D7DCA">
        <w:rPr>
          <w:rFonts w:asciiTheme="majorBidi" w:hAnsiTheme="majorBidi" w:cstheme="majorBidi"/>
        </w:rPr>
        <w:t>hapters 5,</w:t>
      </w:r>
      <w:r w:rsidR="00317EE7">
        <w:rPr>
          <w:rFonts w:asciiTheme="majorBidi" w:hAnsiTheme="majorBidi" w:cstheme="majorBidi"/>
        </w:rPr>
        <w:t xml:space="preserve"> </w:t>
      </w:r>
      <w:r w:rsidRPr="004D7DCA">
        <w:rPr>
          <w:rFonts w:asciiTheme="majorBidi" w:hAnsiTheme="majorBidi" w:cstheme="majorBidi"/>
        </w:rPr>
        <w:t>6</w:t>
      </w:r>
      <w:r w:rsidR="00A714D0" w:rsidRPr="004D7DCA">
        <w:rPr>
          <w:rFonts w:asciiTheme="majorBidi" w:hAnsiTheme="majorBidi" w:cstheme="majorBidi"/>
        </w:rPr>
        <w:t>,</w:t>
      </w:r>
      <w:r w:rsidRPr="004D7DCA">
        <w:rPr>
          <w:rFonts w:asciiTheme="majorBidi" w:hAnsiTheme="majorBidi" w:cstheme="majorBidi"/>
        </w:rPr>
        <w:t xml:space="preserve"> and 7. It was a compilation of factors that impact</w:t>
      </w:r>
      <w:r w:rsidR="00A714D0" w:rsidRPr="004D7DCA">
        <w:rPr>
          <w:rFonts w:asciiTheme="majorBidi" w:hAnsiTheme="majorBidi" w:cstheme="majorBidi"/>
        </w:rPr>
        <w:t xml:space="preserve"> scenario planning intervention </w:t>
      </w:r>
      <w:r w:rsidR="00317EE7">
        <w:rPr>
          <w:rFonts w:asciiTheme="majorBidi" w:hAnsiTheme="majorBidi" w:cstheme="majorBidi"/>
        </w:rPr>
        <w:t xml:space="preserve">and </w:t>
      </w:r>
      <w:r w:rsidR="00A714D0" w:rsidRPr="004D7DCA">
        <w:rPr>
          <w:rFonts w:asciiTheme="majorBidi" w:hAnsiTheme="majorBidi" w:cstheme="majorBidi"/>
        </w:rPr>
        <w:t>implementa</w:t>
      </w:r>
      <w:r w:rsidRPr="004D7DCA">
        <w:rPr>
          <w:rFonts w:asciiTheme="majorBidi" w:hAnsiTheme="majorBidi" w:cstheme="majorBidi"/>
        </w:rPr>
        <w:t xml:space="preserve">tion. </w:t>
      </w:r>
      <w:r w:rsidR="00E74CEC" w:rsidRPr="004D7DCA">
        <w:rPr>
          <w:rFonts w:asciiTheme="majorBidi" w:hAnsiTheme="majorBidi" w:cstheme="majorBidi"/>
        </w:rPr>
        <w:t xml:space="preserve">For </w:t>
      </w:r>
      <w:r w:rsidR="00770AE0">
        <w:rPr>
          <w:rFonts w:asciiTheme="majorBidi" w:hAnsiTheme="majorBidi" w:cstheme="majorBidi"/>
        </w:rPr>
        <w:t>instance</w:t>
      </w:r>
      <w:r w:rsidR="00E74CEC" w:rsidRPr="004D7DCA">
        <w:rPr>
          <w:rFonts w:asciiTheme="majorBidi" w:hAnsiTheme="majorBidi" w:cstheme="majorBidi"/>
        </w:rPr>
        <w:t xml:space="preserve">, the project sponsor in </w:t>
      </w:r>
      <w:r w:rsidR="00770AE0">
        <w:rPr>
          <w:rFonts w:asciiTheme="majorBidi" w:hAnsiTheme="majorBidi" w:cstheme="majorBidi"/>
        </w:rPr>
        <w:t>I</w:t>
      </w:r>
      <w:r w:rsidR="009A320A" w:rsidRPr="004D7DCA">
        <w:rPr>
          <w:rFonts w:asciiTheme="majorBidi" w:hAnsiTheme="majorBidi" w:cstheme="majorBidi"/>
        </w:rPr>
        <w:t>ntervention 1</w:t>
      </w:r>
      <w:r w:rsidR="00E74CEC" w:rsidRPr="004D7DCA">
        <w:rPr>
          <w:rFonts w:asciiTheme="majorBidi" w:hAnsiTheme="majorBidi" w:cstheme="majorBidi"/>
        </w:rPr>
        <w:t xml:space="preserve"> indicated that the government need</w:t>
      </w:r>
      <w:r w:rsidR="00770AE0">
        <w:rPr>
          <w:rFonts w:asciiTheme="majorBidi" w:hAnsiTheme="majorBidi" w:cstheme="majorBidi"/>
        </w:rPr>
        <w:t>s</w:t>
      </w:r>
      <w:r w:rsidR="00E74CEC" w:rsidRPr="004D7DCA">
        <w:rPr>
          <w:rFonts w:asciiTheme="majorBidi" w:hAnsiTheme="majorBidi" w:cstheme="majorBidi"/>
        </w:rPr>
        <w:t xml:space="preserve"> an approach to help them to deal with </w:t>
      </w:r>
      <w:r w:rsidR="00EC676F" w:rsidRPr="004D7DCA">
        <w:rPr>
          <w:rFonts w:asciiTheme="majorBidi" w:hAnsiTheme="majorBidi" w:cstheme="majorBidi"/>
        </w:rPr>
        <w:t>uncertainties (</w:t>
      </w:r>
      <w:r w:rsidR="00770AE0">
        <w:rPr>
          <w:rFonts w:asciiTheme="majorBidi" w:hAnsiTheme="majorBidi" w:cstheme="majorBidi"/>
        </w:rPr>
        <w:t>C</w:t>
      </w:r>
      <w:r w:rsidR="00E74CEC" w:rsidRPr="004D7DCA">
        <w:rPr>
          <w:rFonts w:asciiTheme="majorBidi" w:hAnsiTheme="majorBidi" w:cstheme="majorBidi"/>
        </w:rPr>
        <w:t>hapter 5</w:t>
      </w:r>
      <w:r w:rsidR="00770AE0">
        <w:rPr>
          <w:rFonts w:asciiTheme="majorBidi" w:hAnsiTheme="majorBidi" w:cstheme="majorBidi"/>
        </w:rPr>
        <w:t>,</w:t>
      </w:r>
      <w:r w:rsidR="00E74CEC" w:rsidRPr="004D7DCA">
        <w:rPr>
          <w:rFonts w:asciiTheme="majorBidi" w:hAnsiTheme="majorBidi" w:cstheme="majorBidi"/>
        </w:rPr>
        <w:t xml:space="preserve"> key theme 4)</w:t>
      </w:r>
      <w:r w:rsidR="007978DF" w:rsidRPr="004D7DCA">
        <w:rPr>
          <w:rFonts w:asciiTheme="majorBidi" w:hAnsiTheme="majorBidi" w:cstheme="majorBidi"/>
        </w:rPr>
        <w:t xml:space="preserve">. Also, </w:t>
      </w:r>
      <w:r w:rsidR="00016F9F">
        <w:rPr>
          <w:rFonts w:asciiTheme="majorBidi" w:hAnsiTheme="majorBidi" w:cstheme="majorBidi"/>
        </w:rPr>
        <w:fldChar w:fldCharType="begin"/>
      </w:r>
      <w:r w:rsidR="00016F9F">
        <w:rPr>
          <w:rFonts w:asciiTheme="majorBidi" w:hAnsiTheme="majorBidi" w:cstheme="majorBidi"/>
        </w:rPr>
        <w:instrText xml:space="preserve"> REF _Ref113797881 \h </w:instrText>
      </w:r>
      <w:r w:rsidR="00016F9F">
        <w:rPr>
          <w:rFonts w:asciiTheme="majorBidi" w:hAnsiTheme="majorBidi" w:cstheme="majorBidi"/>
        </w:rPr>
      </w:r>
      <w:r w:rsidR="00016F9F">
        <w:rPr>
          <w:rFonts w:asciiTheme="majorBidi" w:hAnsiTheme="majorBidi" w:cstheme="majorBidi"/>
        </w:rPr>
        <w:fldChar w:fldCharType="separate"/>
      </w:r>
      <w:r w:rsidR="00016F9F" w:rsidRPr="00C509D9">
        <w:rPr>
          <w:rFonts w:asciiTheme="majorBidi" w:hAnsiTheme="majorBidi" w:cstheme="majorBidi"/>
          <w:b/>
          <w:bCs/>
        </w:rPr>
        <w:t xml:space="preserve">Table </w:t>
      </w:r>
      <w:r w:rsidR="00016F9F">
        <w:rPr>
          <w:rFonts w:asciiTheme="majorBidi" w:hAnsiTheme="majorBidi" w:cstheme="majorBidi"/>
          <w:b/>
          <w:noProof/>
        </w:rPr>
        <w:t>36</w:t>
      </w:r>
      <w:r w:rsidR="00016F9F">
        <w:rPr>
          <w:rFonts w:asciiTheme="majorBidi" w:hAnsiTheme="majorBidi" w:cstheme="majorBidi"/>
        </w:rPr>
        <w:fldChar w:fldCharType="end"/>
      </w:r>
      <w:r w:rsidR="007978DF" w:rsidRPr="004D7DCA">
        <w:rPr>
          <w:rFonts w:asciiTheme="majorBidi" w:hAnsiTheme="majorBidi" w:cstheme="majorBidi"/>
        </w:rPr>
        <w:t>: Clusters of Codes Phase 3A: Reasons for Scenario Planning, show</w:t>
      </w:r>
      <w:r w:rsidR="00051702">
        <w:rPr>
          <w:rFonts w:asciiTheme="majorBidi" w:hAnsiTheme="majorBidi" w:cstheme="majorBidi"/>
        </w:rPr>
        <w:t>s</w:t>
      </w:r>
      <w:r w:rsidR="007978DF" w:rsidRPr="004D7DCA">
        <w:rPr>
          <w:rFonts w:asciiTheme="majorBidi" w:hAnsiTheme="majorBidi" w:cstheme="majorBidi"/>
        </w:rPr>
        <w:t xml:space="preserve"> that there is </w:t>
      </w:r>
      <w:r w:rsidR="0061030F" w:rsidRPr="004D7DCA">
        <w:rPr>
          <w:rFonts w:asciiTheme="majorBidi" w:hAnsiTheme="majorBidi" w:cstheme="majorBidi"/>
        </w:rPr>
        <w:t xml:space="preserve">a </w:t>
      </w:r>
      <w:r w:rsidR="007978DF" w:rsidRPr="004D7DCA">
        <w:rPr>
          <w:rFonts w:asciiTheme="majorBidi" w:hAnsiTheme="majorBidi" w:cstheme="majorBidi"/>
        </w:rPr>
        <w:t>clear understanding of foresight and it</w:t>
      </w:r>
      <w:r w:rsidR="00051702">
        <w:rPr>
          <w:rFonts w:asciiTheme="majorBidi" w:hAnsiTheme="majorBidi" w:cstheme="majorBidi"/>
        </w:rPr>
        <w:t>s</w:t>
      </w:r>
      <w:r w:rsidR="007978DF" w:rsidRPr="004D7DCA">
        <w:rPr>
          <w:rFonts w:asciiTheme="majorBidi" w:hAnsiTheme="majorBidi" w:cstheme="majorBidi"/>
        </w:rPr>
        <w:t xml:space="preserve"> importan</w:t>
      </w:r>
      <w:r w:rsidR="00051702">
        <w:rPr>
          <w:rFonts w:asciiTheme="majorBidi" w:hAnsiTheme="majorBidi" w:cstheme="majorBidi"/>
        </w:rPr>
        <w:t>ce</w:t>
      </w:r>
      <w:r w:rsidR="007978DF" w:rsidRPr="004D7DCA">
        <w:rPr>
          <w:rFonts w:asciiTheme="majorBidi" w:hAnsiTheme="majorBidi" w:cstheme="majorBidi"/>
        </w:rPr>
        <w:t xml:space="preserve">, meaning that the appetite for accepting </w:t>
      </w:r>
      <w:r w:rsidR="00EA27D2">
        <w:rPr>
          <w:rFonts w:asciiTheme="majorBidi" w:hAnsiTheme="majorBidi" w:cstheme="majorBidi"/>
        </w:rPr>
        <w:t xml:space="preserve">a </w:t>
      </w:r>
      <w:r w:rsidR="007978DF" w:rsidRPr="004D7DCA">
        <w:rPr>
          <w:rFonts w:asciiTheme="majorBidi" w:hAnsiTheme="majorBidi" w:cstheme="majorBidi"/>
        </w:rPr>
        <w:t xml:space="preserve">framework is there. </w:t>
      </w:r>
      <w:r w:rsidR="007230DF" w:rsidRPr="004D7DCA">
        <w:rPr>
          <w:rFonts w:asciiTheme="majorBidi" w:hAnsiTheme="majorBidi" w:cstheme="majorBidi"/>
        </w:rPr>
        <w:t>Also,</w:t>
      </w:r>
      <w:r w:rsidR="00EC676F" w:rsidRPr="004D7DCA">
        <w:rPr>
          <w:rFonts w:asciiTheme="majorBidi" w:hAnsiTheme="majorBidi" w:cstheme="majorBidi"/>
        </w:rPr>
        <w:t xml:space="preserve"> participants from </w:t>
      </w:r>
      <w:r w:rsidR="00EA27D2">
        <w:rPr>
          <w:rFonts w:asciiTheme="majorBidi" w:hAnsiTheme="majorBidi" w:cstheme="majorBidi"/>
        </w:rPr>
        <w:t>I</w:t>
      </w:r>
      <w:r w:rsidR="00EC676F" w:rsidRPr="004D7DCA">
        <w:rPr>
          <w:rFonts w:asciiTheme="majorBidi" w:hAnsiTheme="majorBidi" w:cstheme="majorBidi"/>
        </w:rPr>
        <w:t>ntervention 2 emphasis</w:t>
      </w:r>
      <w:r w:rsidR="00EA27D2">
        <w:rPr>
          <w:rFonts w:asciiTheme="majorBidi" w:hAnsiTheme="majorBidi" w:cstheme="majorBidi"/>
        </w:rPr>
        <w:t>ed</w:t>
      </w:r>
      <w:r w:rsidR="00EC676F" w:rsidRPr="004D7DCA">
        <w:rPr>
          <w:rFonts w:asciiTheme="majorBidi" w:hAnsiTheme="majorBidi" w:cstheme="majorBidi"/>
        </w:rPr>
        <w:t xml:space="preserve"> the importance of having a comprehensive ecosystem to “</w:t>
      </w:r>
      <w:r w:rsidR="009B1121" w:rsidRPr="004D7DCA">
        <w:rPr>
          <w:rFonts w:asciiTheme="majorBidi" w:hAnsiTheme="majorBidi" w:cstheme="majorBidi"/>
        </w:rPr>
        <w:t xml:space="preserve">right mindsets, the right people, the right </w:t>
      </w:r>
      <w:r w:rsidR="007230DF" w:rsidRPr="004D7DCA">
        <w:rPr>
          <w:rFonts w:asciiTheme="majorBidi" w:hAnsiTheme="majorBidi" w:cstheme="majorBidi"/>
        </w:rPr>
        <w:t>structure,</w:t>
      </w:r>
      <w:r w:rsidR="009B1121" w:rsidRPr="004D7DCA">
        <w:rPr>
          <w:rFonts w:asciiTheme="majorBidi" w:hAnsiTheme="majorBidi" w:cstheme="majorBidi"/>
        </w:rPr>
        <w:t xml:space="preserve"> it needed some sort of standardisation because you needed to get people up to speed with the work that we were doing in foresight</w:t>
      </w:r>
      <w:r w:rsidR="00F968F9">
        <w:rPr>
          <w:rFonts w:asciiTheme="majorBidi" w:hAnsiTheme="majorBidi" w:cstheme="majorBidi"/>
        </w:rPr>
        <w:t>.</w:t>
      </w:r>
      <w:r w:rsidR="00EC676F" w:rsidRPr="004D7DCA">
        <w:rPr>
          <w:rFonts w:asciiTheme="majorBidi" w:hAnsiTheme="majorBidi" w:cstheme="majorBidi"/>
        </w:rPr>
        <w:t>”</w:t>
      </w:r>
      <w:r w:rsidR="009B1121" w:rsidRPr="004D7DCA">
        <w:rPr>
          <w:rFonts w:asciiTheme="majorBidi" w:hAnsiTheme="majorBidi" w:cstheme="majorBidi"/>
        </w:rPr>
        <w:t xml:space="preserve"> – (D</w:t>
      </w:r>
      <w:r w:rsidR="00702C17">
        <w:rPr>
          <w:rFonts w:asciiTheme="majorBidi" w:hAnsiTheme="majorBidi" w:cstheme="majorBidi"/>
        </w:rPr>
        <w:t>O</w:t>
      </w:r>
      <w:r w:rsidR="009B1121" w:rsidRPr="004D7DCA">
        <w:rPr>
          <w:rFonts w:asciiTheme="majorBidi" w:hAnsiTheme="majorBidi" w:cstheme="majorBidi"/>
        </w:rPr>
        <w:t>H)</w:t>
      </w:r>
    </w:p>
    <w:p w14:paraId="2B0F15E0" w14:textId="32212807" w:rsidR="00276D8A" w:rsidRPr="004D7DCA" w:rsidRDefault="00276D8A" w:rsidP="009D738F">
      <w:pPr>
        <w:pStyle w:val="NormalText"/>
        <w:rPr>
          <w:rFonts w:asciiTheme="majorBidi" w:hAnsiTheme="majorBidi" w:cstheme="majorBidi"/>
        </w:rPr>
      </w:pPr>
      <w:r w:rsidRPr="004D7DCA">
        <w:rPr>
          <w:rFonts w:asciiTheme="majorBidi" w:hAnsiTheme="majorBidi" w:cstheme="majorBidi"/>
        </w:rPr>
        <w:t>Although it aimed to be comprehensive</w:t>
      </w:r>
      <w:r w:rsidR="00330A8A" w:rsidRPr="004D7DCA">
        <w:rPr>
          <w:rFonts w:asciiTheme="majorBidi" w:hAnsiTheme="majorBidi" w:cstheme="majorBidi"/>
        </w:rPr>
        <w:t>,</w:t>
      </w:r>
      <w:r w:rsidRPr="004D7DCA">
        <w:rPr>
          <w:rFonts w:asciiTheme="majorBidi" w:hAnsiTheme="majorBidi" w:cstheme="majorBidi"/>
        </w:rPr>
        <w:t xml:space="preserve"> </w:t>
      </w:r>
      <w:r w:rsidR="00F968F9">
        <w:rPr>
          <w:rFonts w:asciiTheme="majorBidi" w:hAnsiTheme="majorBidi" w:cstheme="majorBidi"/>
        </w:rPr>
        <w:t xml:space="preserve">it remains </w:t>
      </w:r>
      <w:r w:rsidRPr="004D7DCA">
        <w:rPr>
          <w:rFonts w:asciiTheme="majorBidi" w:hAnsiTheme="majorBidi" w:cstheme="majorBidi"/>
        </w:rPr>
        <w:t>‘live’ for review and improvement</w:t>
      </w:r>
      <w:r w:rsidR="00330A8A" w:rsidRPr="004D7DCA">
        <w:rPr>
          <w:rFonts w:asciiTheme="majorBidi" w:hAnsiTheme="majorBidi" w:cstheme="majorBidi"/>
        </w:rPr>
        <w:t>.</w:t>
      </w:r>
    </w:p>
    <w:p w14:paraId="05E98715" w14:textId="03BA8A47" w:rsidR="009C5488" w:rsidRPr="004D7DCA" w:rsidRDefault="009C5488">
      <w:pPr>
        <w:pStyle w:val="Heading2"/>
      </w:pPr>
      <w:bookmarkStart w:id="2939" w:name="_Toc108621488"/>
      <w:bookmarkStart w:id="2940" w:name="_Toc109044763"/>
      <w:bookmarkStart w:id="2941" w:name="_Toc110580513"/>
      <w:bookmarkStart w:id="2942" w:name="_Toc111330335"/>
      <w:bookmarkStart w:id="2943" w:name="_Toc111468313"/>
      <w:bookmarkStart w:id="2944" w:name="_Toc115702269"/>
      <w:r w:rsidRPr="004D7DCA">
        <w:lastRenderedPageBreak/>
        <w:t>Main Objectives</w:t>
      </w:r>
      <w:bookmarkEnd w:id="2939"/>
      <w:bookmarkEnd w:id="2940"/>
      <w:bookmarkEnd w:id="2941"/>
      <w:bookmarkEnd w:id="2942"/>
      <w:bookmarkEnd w:id="2943"/>
      <w:bookmarkEnd w:id="2944"/>
    </w:p>
    <w:p w14:paraId="0D5710C8" w14:textId="4204DAD2" w:rsidR="009C5488" w:rsidRPr="004D7DCA" w:rsidRDefault="009C5488" w:rsidP="009D738F">
      <w:pPr>
        <w:pStyle w:val="1stpara"/>
        <w:rPr>
          <w:rFonts w:asciiTheme="majorBidi" w:hAnsiTheme="majorBidi" w:cstheme="majorBidi"/>
        </w:rPr>
      </w:pPr>
      <w:r w:rsidRPr="004D7DCA">
        <w:rPr>
          <w:rFonts w:asciiTheme="majorBidi" w:hAnsiTheme="majorBidi" w:cstheme="majorBidi"/>
        </w:rPr>
        <w:t>The main objectives of th</w:t>
      </w:r>
      <w:r w:rsidR="00240F42" w:rsidRPr="004D7DCA">
        <w:rPr>
          <w:rFonts w:asciiTheme="majorBidi" w:hAnsiTheme="majorBidi" w:cstheme="majorBidi"/>
        </w:rPr>
        <w:t xml:space="preserve">is Framework </w:t>
      </w:r>
      <w:r w:rsidRPr="004D7DCA">
        <w:rPr>
          <w:rFonts w:asciiTheme="majorBidi" w:hAnsiTheme="majorBidi" w:cstheme="majorBidi"/>
        </w:rPr>
        <w:t>include:</w:t>
      </w:r>
    </w:p>
    <w:p w14:paraId="602B7B88" w14:textId="77777777" w:rsidR="009C5488" w:rsidRPr="004D7DCA" w:rsidRDefault="009C5488" w:rsidP="005C3941">
      <w:pPr>
        <w:pStyle w:val="1stpara"/>
        <w:numPr>
          <w:ilvl w:val="0"/>
          <w:numId w:val="22"/>
        </w:numPr>
        <w:rPr>
          <w:rFonts w:asciiTheme="majorBidi" w:hAnsiTheme="majorBidi" w:cstheme="majorBidi"/>
        </w:rPr>
      </w:pPr>
      <w:r w:rsidRPr="004D7DCA">
        <w:rPr>
          <w:rFonts w:asciiTheme="majorBidi" w:hAnsiTheme="majorBidi" w:cstheme="majorBidi"/>
        </w:rPr>
        <w:t>To describe the key elements of the foresight ecosystem for the Abu Dhabi government and public sector entities.</w:t>
      </w:r>
    </w:p>
    <w:p w14:paraId="7F2EF70E" w14:textId="1565F13B" w:rsidR="009C5488" w:rsidRPr="004D7DCA" w:rsidRDefault="009C5488" w:rsidP="005C3941">
      <w:pPr>
        <w:pStyle w:val="1stpara"/>
        <w:numPr>
          <w:ilvl w:val="0"/>
          <w:numId w:val="22"/>
        </w:numPr>
        <w:rPr>
          <w:rFonts w:asciiTheme="majorBidi" w:hAnsiTheme="majorBidi" w:cstheme="majorBidi"/>
        </w:rPr>
      </w:pPr>
      <w:r w:rsidRPr="004D7DCA">
        <w:rPr>
          <w:rFonts w:asciiTheme="majorBidi" w:hAnsiTheme="majorBidi" w:cstheme="majorBidi"/>
        </w:rPr>
        <w:t xml:space="preserve">To inform the design and implementation of scenario planning as a coherent and integrated practice that emphasises engaging with key stakeholders’ perspectives, linking strategy planning and policy development, </w:t>
      </w:r>
      <w:r w:rsidR="00A267A1" w:rsidRPr="004D7DCA">
        <w:rPr>
          <w:rFonts w:asciiTheme="majorBidi" w:hAnsiTheme="majorBidi" w:cstheme="majorBidi"/>
        </w:rPr>
        <w:t>clarifying</w:t>
      </w:r>
      <w:r w:rsidRPr="004D7DCA">
        <w:rPr>
          <w:rFonts w:asciiTheme="majorBidi" w:hAnsiTheme="majorBidi" w:cstheme="majorBidi"/>
        </w:rPr>
        <w:t xml:space="preserve"> and embracing its role as a planning tool rather than just </w:t>
      </w:r>
      <w:r w:rsidR="009F0ACC">
        <w:rPr>
          <w:rFonts w:asciiTheme="majorBidi" w:hAnsiTheme="majorBidi" w:cstheme="majorBidi"/>
        </w:rPr>
        <w:t>a single-use</w:t>
      </w:r>
      <w:r w:rsidR="009F0ACC" w:rsidRPr="004D7DCA">
        <w:rPr>
          <w:rFonts w:asciiTheme="majorBidi" w:hAnsiTheme="majorBidi" w:cstheme="majorBidi"/>
        </w:rPr>
        <w:t xml:space="preserve"> </w:t>
      </w:r>
      <w:r w:rsidR="009F0ACC">
        <w:rPr>
          <w:rFonts w:asciiTheme="majorBidi" w:hAnsiTheme="majorBidi" w:cstheme="majorBidi"/>
        </w:rPr>
        <w:t>tool</w:t>
      </w:r>
      <w:r w:rsidRPr="004D7DCA">
        <w:rPr>
          <w:rFonts w:asciiTheme="majorBidi" w:hAnsiTheme="majorBidi" w:cstheme="majorBidi"/>
        </w:rPr>
        <w:t>, and system flexibility to reflect internal and external demands.</w:t>
      </w:r>
    </w:p>
    <w:p w14:paraId="47C8CE72" w14:textId="53AD4318" w:rsidR="009C5488" w:rsidRPr="004D7DCA" w:rsidRDefault="009C5488" w:rsidP="005C3941">
      <w:pPr>
        <w:pStyle w:val="1stpara"/>
        <w:numPr>
          <w:ilvl w:val="0"/>
          <w:numId w:val="22"/>
        </w:numPr>
        <w:rPr>
          <w:rFonts w:asciiTheme="majorBidi" w:hAnsiTheme="majorBidi" w:cstheme="majorBidi"/>
        </w:rPr>
      </w:pPr>
      <w:r w:rsidRPr="004D7DCA">
        <w:rPr>
          <w:rFonts w:asciiTheme="majorBidi" w:hAnsiTheme="majorBidi" w:cstheme="majorBidi"/>
        </w:rPr>
        <w:t xml:space="preserve">To provide an opportunity for other governments and public sectors to learn from the experiences of Abu Dhabi, which could reduce both the time required to climb the learning curve and the cost of </w:t>
      </w:r>
      <w:r w:rsidR="00330A8A" w:rsidRPr="004D7DCA">
        <w:rPr>
          <w:rFonts w:asciiTheme="majorBidi" w:hAnsiTheme="majorBidi" w:cstheme="majorBidi"/>
        </w:rPr>
        <w:t xml:space="preserve">the </w:t>
      </w:r>
      <w:r w:rsidRPr="004D7DCA">
        <w:rPr>
          <w:rFonts w:asciiTheme="majorBidi" w:hAnsiTheme="majorBidi" w:cstheme="majorBidi"/>
        </w:rPr>
        <w:t>improvement</w:t>
      </w:r>
      <w:r w:rsidR="00330A8A" w:rsidRPr="004D7DCA">
        <w:rPr>
          <w:rFonts w:asciiTheme="majorBidi" w:hAnsiTheme="majorBidi" w:cstheme="majorBidi"/>
        </w:rPr>
        <w:t>.</w:t>
      </w:r>
    </w:p>
    <w:p w14:paraId="7DA4B6B7" w14:textId="67946A9E" w:rsidR="009C5488" w:rsidRPr="004D7DCA" w:rsidRDefault="009C5488" w:rsidP="005C3941">
      <w:pPr>
        <w:pStyle w:val="1stpara"/>
        <w:numPr>
          <w:ilvl w:val="0"/>
          <w:numId w:val="22"/>
        </w:numPr>
        <w:rPr>
          <w:rFonts w:asciiTheme="majorBidi" w:hAnsiTheme="majorBidi" w:cstheme="majorBidi"/>
        </w:rPr>
      </w:pPr>
      <w:r w:rsidRPr="004D7DCA">
        <w:rPr>
          <w:rFonts w:asciiTheme="majorBidi" w:hAnsiTheme="majorBidi" w:cstheme="majorBidi"/>
        </w:rPr>
        <w:t xml:space="preserve">To be a generic </w:t>
      </w:r>
      <w:r w:rsidR="00276D8A" w:rsidRPr="004D7DCA">
        <w:rPr>
          <w:rFonts w:asciiTheme="majorBidi" w:hAnsiTheme="majorBidi" w:cstheme="majorBidi"/>
        </w:rPr>
        <w:t xml:space="preserve">and reference </w:t>
      </w:r>
      <w:r w:rsidRPr="004D7DCA">
        <w:rPr>
          <w:rFonts w:asciiTheme="majorBidi" w:hAnsiTheme="majorBidi" w:cstheme="majorBidi"/>
        </w:rPr>
        <w:t>tool for public sector foresight efforts.</w:t>
      </w:r>
    </w:p>
    <w:p w14:paraId="59F34A2E" w14:textId="13309402" w:rsidR="009C5488" w:rsidRPr="004D7DCA" w:rsidRDefault="009C5488">
      <w:pPr>
        <w:pStyle w:val="Heading2"/>
      </w:pPr>
      <w:bookmarkStart w:id="2945" w:name="_Toc108621489"/>
      <w:bookmarkStart w:id="2946" w:name="_Toc109044764"/>
      <w:bookmarkStart w:id="2947" w:name="_Toc110580514"/>
      <w:bookmarkStart w:id="2948" w:name="_Toc111330336"/>
      <w:bookmarkStart w:id="2949" w:name="_Toc111468314"/>
      <w:bookmarkStart w:id="2950" w:name="_Toc115702270"/>
      <w:r w:rsidRPr="004D7DCA">
        <w:t>Target Users and Proposed Use</w:t>
      </w:r>
      <w:bookmarkEnd w:id="2945"/>
      <w:bookmarkEnd w:id="2946"/>
      <w:bookmarkEnd w:id="2947"/>
      <w:bookmarkEnd w:id="2948"/>
      <w:bookmarkEnd w:id="2949"/>
      <w:bookmarkEnd w:id="2950"/>
    </w:p>
    <w:p w14:paraId="53F3B9BD" w14:textId="158A17CF" w:rsidR="009C5488" w:rsidRPr="004D7DCA" w:rsidRDefault="009C5488" w:rsidP="009D738F">
      <w:pPr>
        <w:pStyle w:val="1stpara"/>
        <w:rPr>
          <w:rFonts w:asciiTheme="majorBidi" w:hAnsiTheme="majorBidi" w:cstheme="majorBidi"/>
        </w:rPr>
      </w:pPr>
      <w:r w:rsidRPr="004D7DCA">
        <w:rPr>
          <w:rFonts w:asciiTheme="majorBidi" w:hAnsiTheme="majorBidi" w:cstheme="majorBidi"/>
        </w:rPr>
        <w:t xml:space="preserve">The purpose of this </w:t>
      </w:r>
      <w:r w:rsidR="00240F42" w:rsidRPr="004D7DCA">
        <w:rPr>
          <w:rFonts w:asciiTheme="majorBidi" w:hAnsiTheme="majorBidi" w:cstheme="majorBidi"/>
        </w:rPr>
        <w:t xml:space="preserve">Framework </w:t>
      </w:r>
      <w:r w:rsidRPr="004D7DCA">
        <w:rPr>
          <w:rFonts w:asciiTheme="majorBidi" w:hAnsiTheme="majorBidi" w:cstheme="majorBidi"/>
        </w:rPr>
        <w:t xml:space="preserve">is to document the </w:t>
      </w:r>
      <w:r w:rsidR="003D1B8C" w:rsidRPr="004D7DCA">
        <w:rPr>
          <w:rFonts w:asciiTheme="majorBidi" w:hAnsiTheme="majorBidi" w:cstheme="majorBidi"/>
        </w:rPr>
        <w:t>key components and</w:t>
      </w:r>
      <w:r w:rsidRPr="004D7DCA">
        <w:rPr>
          <w:rFonts w:asciiTheme="majorBidi" w:hAnsiTheme="majorBidi" w:cstheme="majorBidi"/>
        </w:rPr>
        <w:t xml:space="preserve"> pillars of the establishment of foresight</w:t>
      </w:r>
      <w:r w:rsidR="003D1B8C" w:rsidRPr="004D7DCA">
        <w:rPr>
          <w:rFonts w:asciiTheme="majorBidi" w:hAnsiTheme="majorBidi" w:cstheme="majorBidi"/>
        </w:rPr>
        <w:t xml:space="preserve"> for </w:t>
      </w:r>
      <w:r w:rsidRPr="004D7DCA">
        <w:rPr>
          <w:rFonts w:asciiTheme="majorBidi" w:hAnsiTheme="majorBidi" w:cstheme="majorBidi"/>
        </w:rPr>
        <w:t xml:space="preserve">the government of Abu Dhabi, </w:t>
      </w:r>
      <w:r w:rsidR="009E185B">
        <w:rPr>
          <w:rFonts w:asciiTheme="majorBidi" w:hAnsiTheme="majorBidi" w:cstheme="majorBidi"/>
        </w:rPr>
        <w:t>p</w:t>
      </w:r>
      <w:r w:rsidRPr="004D7DCA">
        <w:rPr>
          <w:rFonts w:asciiTheme="majorBidi" w:hAnsiTheme="majorBidi" w:cstheme="majorBidi"/>
        </w:rPr>
        <w:t>ublic sector employees and analysts (</w:t>
      </w:r>
      <w:r w:rsidR="00A714D0" w:rsidRPr="004D7DCA">
        <w:rPr>
          <w:rFonts w:asciiTheme="majorBidi" w:hAnsiTheme="majorBidi" w:cstheme="majorBidi"/>
        </w:rPr>
        <w:t xml:space="preserve">hereafter </w:t>
      </w:r>
      <w:r w:rsidRPr="004D7DCA">
        <w:rPr>
          <w:rFonts w:asciiTheme="majorBidi" w:hAnsiTheme="majorBidi" w:cstheme="majorBidi"/>
        </w:rPr>
        <w:t xml:space="preserve">referred to as the foresight unit in </w:t>
      </w:r>
      <w:r w:rsidR="005A3700">
        <w:rPr>
          <w:rFonts w:asciiTheme="majorBidi" w:hAnsiTheme="majorBidi" w:cstheme="majorBidi"/>
        </w:rPr>
        <w:t xml:space="preserve">the </w:t>
      </w:r>
      <w:r w:rsidR="00240F42" w:rsidRPr="004D7DCA">
        <w:rPr>
          <w:rFonts w:asciiTheme="majorBidi" w:hAnsiTheme="majorBidi" w:cstheme="majorBidi"/>
        </w:rPr>
        <w:t>Abu Dhabi Executive Office)</w:t>
      </w:r>
      <w:r w:rsidRPr="004D7DCA">
        <w:rPr>
          <w:rFonts w:asciiTheme="majorBidi" w:hAnsiTheme="majorBidi" w:cstheme="majorBidi"/>
        </w:rPr>
        <w:t xml:space="preserve">, </w:t>
      </w:r>
      <w:r w:rsidR="005A3700">
        <w:rPr>
          <w:rFonts w:asciiTheme="majorBidi" w:hAnsiTheme="majorBidi" w:cstheme="majorBidi"/>
        </w:rPr>
        <w:t xml:space="preserve">and </w:t>
      </w:r>
      <w:r w:rsidRPr="004D7DCA">
        <w:rPr>
          <w:rFonts w:asciiTheme="majorBidi" w:hAnsiTheme="majorBidi" w:cstheme="majorBidi"/>
        </w:rPr>
        <w:t xml:space="preserve">foresight departments or </w:t>
      </w:r>
      <w:r w:rsidR="00A714D0" w:rsidRPr="004D7DCA">
        <w:rPr>
          <w:rFonts w:asciiTheme="majorBidi" w:hAnsiTheme="majorBidi" w:cstheme="majorBidi"/>
        </w:rPr>
        <w:t xml:space="preserve">teams </w:t>
      </w:r>
      <w:r w:rsidRPr="004D7DCA">
        <w:rPr>
          <w:rFonts w:asciiTheme="majorBidi" w:hAnsiTheme="majorBidi" w:cstheme="majorBidi"/>
        </w:rPr>
        <w:t xml:space="preserve">in </w:t>
      </w:r>
      <w:r w:rsidR="005A3700">
        <w:rPr>
          <w:rFonts w:asciiTheme="majorBidi" w:hAnsiTheme="majorBidi" w:cstheme="majorBidi"/>
        </w:rPr>
        <w:t>public sector</w:t>
      </w:r>
      <w:r w:rsidR="005A3700" w:rsidRPr="004D7DCA">
        <w:rPr>
          <w:rFonts w:asciiTheme="majorBidi" w:hAnsiTheme="majorBidi" w:cstheme="majorBidi"/>
        </w:rPr>
        <w:t xml:space="preserve"> </w:t>
      </w:r>
      <w:r w:rsidRPr="004D7DCA">
        <w:rPr>
          <w:rFonts w:asciiTheme="majorBidi" w:hAnsiTheme="majorBidi" w:cstheme="majorBidi"/>
        </w:rPr>
        <w:t xml:space="preserve">entities. It is also intended to provide a brief introduction to </w:t>
      </w:r>
      <w:r w:rsidR="003D1B8C" w:rsidRPr="004D7DCA">
        <w:rPr>
          <w:rFonts w:asciiTheme="majorBidi" w:hAnsiTheme="majorBidi" w:cstheme="majorBidi"/>
        </w:rPr>
        <w:t xml:space="preserve">foresight and </w:t>
      </w:r>
      <w:r w:rsidRPr="004D7DCA">
        <w:rPr>
          <w:rFonts w:asciiTheme="majorBidi" w:hAnsiTheme="majorBidi" w:cstheme="majorBidi"/>
        </w:rPr>
        <w:t>scenario planning for a variety of other stakeholders, including:</w:t>
      </w:r>
    </w:p>
    <w:p w14:paraId="48296DF0" w14:textId="0208F918" w:rsidR="009C5488" w:rsidRPr="004D7DCA" w:rsidRDefault="009C5488" w:rsidP="005C3941">
      <w:pPr>
        <w:pStyle w:val="1stpara"/>
        <w:numPr>
          <w:ilvl w:val="0"/>
          <w:numId w:val="23"/>
        </w:numPr>
        <w:rPr>
          <w:rFonts w:asciiTheme="majorBidi" w:hAnsiTheme="majorBidi" w:cstheme="majorBidi"/>
        </w:rPr>
      </w:pPr>
      <w:r w:rsidRPr="004D7DCA">
        <w:rPr>
          <w:rFonts w:asciiTheme="majorBidi" w:hAnsiTheme="majorBidi" w:cstheme="majorBidi"/>
        </w:rPr>
        <w:t xml:space="preserve">Abu Dhabi government public sector Foresight Departments </w:t>
      </w:r>
    </w:p>
    <w:p w14:paraId="786B67B3" w14:textId="7BCAF489" w:rsidR="009C5488" w:rsidRPr="004D7DCA" w:rsidRDefault="009C5488" w:rsidP="005C3941">
      <w:pPr>
        <w:pStyle w:val="1stpara"/>
        <w:numPr>
          <w:ilvl w:val="0"/>
          <w:numId w:val="23"/>
        </w:numPr>
        <w:rPr>
          <w:rFonts w:asciiTheme="majorBidi" w:hAnsiTheme="majorBidi" w:cstheme="majorBidi"/>
        </w:rPr>
      </w:pPr>
      <w:r w:rsidRPr="004D7DCA">
        <w:rPr>
          <w:rFonts w:asciiTheme="majorBidi" w:hAnsiTheme="majorBidi" w:cstheme="majorBidi"/>
        </w:rPr>
        <w:t xml:space="preserve">Strategy and Policy Analysts in other Abu Dhabi </w:t>
      </w:r>
      <w:r w:rsidR="00BC713A">
        <w:t>g</w:t>
      </w:r>
      <w:r w:rsidR="00BC713A" w:rsidRPr="004D7DCA">
        <w:t>overnment</w:t>
      </w:r>
      <w:r w:rsidRPr="004D7DCA">
        <w:rPr>
          <w:rFonts w:asciiTheme="majorBidi" w:hAnsiTheme="majorBidi" w:cstheme="majorBidi"/>
        </w:rPr>
        <w:t xml:space="preserve"> </w:t>
      </w:r>
      <w:r w:rsidR="00BC713A">
        <w:rPr>
          <w:rFonts w:asciiTheme="majorBidi" w:hAnsiTheme="majorBidi" w:cstheme="majorBidi"/>
        </w:rPr>
        <w:t>e</w:t>
      </w:r>
      <w:r w:rsidRPr="004D7DCA">
        <w:rPr>
          <w:rFonts w:asciiTheme="majorBidi" w:hAnsiTheme="majorBidi" w:cstheme="majorBidi"/>
        </w:rPr>
        <w:t>ntities</w:t>
      </w:r>
    </w:p>
    <w:p w14:paraId="4B764439" w14:textId="77777777" w:rsidR="009C5488" w:rsidRPr="004D7DCA" w:rsidRDefault="009C5488" w:rsidP="005C3941">
      <w:pPr>
        <w:pStyle w:val="1stpara"/>
        <w:numPr>
          <w:ilvl w:val="0"/>
          <w:numId w:val="23"/>
        </w:numPr>
        <w:rPr>
          <w:rFonts w:asciiTheme="majorBidi" w:hAnsiTheme="majorBidi" w:cstheme="majorBidi"/>
        </w:rPr>
      </w:pPr>
      <w:r w:rsidRPr="004D7DCA">
        <w:rPr>
          <w:rFonts w:asciiTheme="majorBidi" w:hAnsiTheme="majorBidi" w:cstheme="majorBidi"/>
        </w:rPr>
        <w:t xml:space="preserve">Senior Abu Dhabi leaders wanting to understand more about foresight </w:t>
      </w:r>
    </w:p>
    <w:p w14:paraId="132424D6" w14:textId="02EDD7F8" w:rsidR="009C5488" w:rsidRPr="004D7DCA" w:rsidRDefault="009C5488" w:rsidP="005C3941">
      <w:pPr>
        <w:pStyle w:val="1stpara"/>
        <w:numPr>
          <w:ilvl w:val="0"/>
          <w:numId w:val="23"/>
        </w:numPr>
        <w:rPr>
          <w:rFonts w:asciiTheme="majorBidi" w:hAnsiTheme="majorBidi" w:cstheme="majorBidi"/>
        </w:rPr>
      </w:pPr>
      <w:r w:rsidRPr="004D7DCA">
        <w:rPr>
          <w:rFonts w:asciiTheme="majorBidi" w:hAnsiTheme="majorBidi" w:cstheme="majorBidi"/>
        </w:rPr>
        <w:t xml:space="preserve">Individuals seeking to establish internal foresight planning capabilities within their own Abu Dhabi </w:t>
      </w:r>
      <w:r w:rsidR="008B26D9">
        <w:t>g</w:t>
      </w:r>
      <w:r w:rsidR="008B26D9" w:rsidRPr="004D7DCA">
        <w:t>overnment</w:t>
      </w:r>
      <w:r w:rsidRPr="004D7DCA">
        <w:rPr>
          <w:rFonts w:asciiTheme="majorBidi" w:hAnsiTheme="majorBidi" w:cstheme="majorBidi"/>
        </w:rPr>
        <w:t xml:space="preserve"> </w:t>
      </w:r>
      <w:r w:rsidR="008B26D9">
        <w:rPr>
          <w:rFonts w:asciiTheme="majorBidi" w:hAnsiTheme="majorBidi" w:cstheme="majorBidi"/>
        </w:rPr>
        <w:t>e</w:t>
      </w:r>
      <w:r w:rsidRPr="004D7DCA">
        <w:rPr>
          <w:rFonts w:asciiTheme="majorBidi" w:hAnsiTheme="majorBidi" w:cstheme="majorBidi"/>
        </w:rPr>
        <w:t>ntities</w:t>
      </w:r>
    </w:p>
    <w:p w14:paraId="6CA5EF52" w14:textId="30F6E5AC" w:rsidR="009C5488" w:rsidRPr="004D7DCA" w:rsidRDefault="009C5488" w:rsidP="009D738F">
      <w:pPr>
        <w:pStyle w:val="NormalText"/>
        <w:rPr>
          <w:rFonts w:asciiTheme="majorBidi" w:hAnsiTheme="majorBidi" w:cstheme="majorBidi"/>
        </w:rPr>
      </w:pPr>
      <w:r w:rsidRPr="004D7DCA">
        <w:rPr>
          <w:rFonts w:asciiTheme="majorBidi" w:hAnsiTheme="majorBidi" w:cstheme="majorBidi"/>
        </w:rPr>
        <w:t xml:space="preserve">The </w:t>
      </w:r>
      <w:r w:rsidR="00240F42" w:rsidRPr="004D7DCA">
        <w:rPr>
          <w:rFonts w:asciiTheme="majorBidi" w:hAnsiTheme="majorBidi" w:cstheme="majorBidi"/>
        </w:rPr>
        <w:t xml:space="preserve">Framework </w:t>
      </w:r>
      <w:r w:rsidRPr="004D7DCA">
        <w:rPr>
          <w:rFonts w:asciiTheme="majorBidi" w:hAnsiTheme="majorBidi" w:cstheme="majorBidi"/>
        </w:rPr>
        <w:t xml:space="preserve">is tailored for Abu Dhabi government public sector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007271DA">
        <w:rPr>
          <w:rFonts w:asciiTheme="majorBidi" w:hAnsiTheme="majorBidi" w:cstheme="majorBidi"/>
        </w:rPr>
        <w:t>s</w:t>
      </w:r>
      <w:r w:rsidRPr="004D7DCA">
        <w:rPr>
          <w:rFonts w:asciiTheme="majorBidi" w:hAnsiTheme="majorBidi" w:cstheme="majorBidi"/>
        </w:rPr>
        <w:t xml:space="preserve">, </w:t>
      </w:r>
      <w:r w:rsidR="00446E1B">
        <w:rPr>
          <w:rFonts w:asciiTheme="majorBidi" w:hAnsiTheme="majorBidi" w:cstheme="majorBidi"/>
        </w:rPr>
        <w:t>with</w:t>
      </w:r>
      <w:r w:rsidRPr="004D7DCA">
        <w:rPr>
          <w:rFonts w:asciiTheme="majorBidi" w:hAnsiTheme="majorBidi" w:cstheme="majorBidi"/>
        </w:rPr>
        <w:t xml:space="preserve"> potential to extend its applicability to other contexts in future research</w:t>
      </w:r>
      <w:r w:rsidR="00A267A1" w:rsidRPr="004D7DCA">
        <w:rPr>
          <w:rFonts w:asciiTheme="majorBidi" w:hAnsiTheme="majorBidi" w:cstheme="majorBidi"/>
        </w:rPr>
        <w:t xml:space="preserve">. </w:t>
      </w:r>
      <w:r w:rsidRPr="004D7DCA">
        <w:rPr>
          <w:rFonts w:asciiTheme="majorBidi" w:hAnsiTheme="majorBidi" w:cstheme="majorBidi"/>
        </w:rPr>
        <w:t xml:space="preserve">It aimed to serve as a guide for setting up a foresight ecosystem or improving </w:t>
      </w:r>
      <w:r w:rsidR="00A714D0" w:rsidRPr="004D7DCA">
        <w:rPr>
          <w:rFonts w:asciiTheme="majorBidi" w:hAnsiTheme="majorBidi" w:cstheme="majorBidi"/>
        </w:rPr>
        <w:t xml:space="preserve">an </w:t>
      </w:r>
      <w:r w:rsidRPr="004D7DCA">
        <w:rPr>
          <w:rFonts w:asciiTheme="majorBidi" w:hAnsiTheme="majorBidi" w:cstheme="majorBidi"/>
        </w:rPr>
        <w:t xml:space="preserve">existing </w:t>
      </w:r>
      <w:r w:rsidR="00A714D0" w:rsidRPr="004D7DCA">
        <w:rPr>
          <w:rFonts w:asciiTheme="majorBidi" w:hAnsiTheme="majorBidi" w:cstheme="majorBidi"/>
        </w:rPr>
        <w:t>foresight ecosystem.</w:t>
      </w:r>
      <w:r w:rsidRPr="004D7DCA">
        <w:rPr>
          <w:rFonts w:asciiTheme="majorBidi" w:hAnsiTheme="majorBidi" w:cstheme="majorBidi"/>
        </w:rPr>
        <w:t xml:space="preserve"> </w:t>
      </w:r>
    </w:p>
    <w:p w14:paraId="7D398561" w14:textId="5EB6E9E6" w:rsidR="009C5488" w:rsidRPr="004D7DCA" w:rsidRDefault="009C5488" w:rsidP="009D738F">
      <w:pPr>
        <w:pStyle w:val="NormalText"/>
        <w:rPr>
          <w:rFonts w:asciiTheme="majorBidi" w:hAnsiTheme="majorBidi" w:cstheme="majorBidi"/>
        </w:rPr>
      </w:pPr>
      <w:r w:rsidRPr="004D7DCA">
        <w:rPr>
          <w:rFonts w:asciiTheme="majorBidi" w:hAnsiTheme="majorBidi" w:cstheme="majorBidi"/>
        </w:rPr>
        <w:t xml:space="preserve">A brief </w:t>
      </w:r>
      <w:r w:rsidR="00AE26D6" w:rsidRPr="004D7DCA">
        <w:rPr>
          <w:rFonts w:asciiTheme="majorBidi" w:hAnsiTheme="majorBidi" w:cstheme="majorBidi"/>
        </w:rPr>
        <w:t>oral a</w:t>
      </w:r>
      <w:r w:rsidRPr="004D7DCA">
        <w:rPr>
          <w:rFonts w:asciiTheme="majorBidi" w:hAnsiTheme="majorBidi" w:cstheme="majorBidi"/>
        </w:rPr>
        <w:t xml:space="preserve">ssessment was designed to test </w:t>
      </w:r>
      <w:r w:rsidR="00AE26D6" w:rsidRPr="004D7DCA">
        <w:rPr>
          <w:rFonts w:asciiTheme="majorBidi" w:hAnsiTheme="majorBidi" w:cstheme="majorBidi"/>
        </w:rPr>
        <w:t>the framework</w:t>
      </w:r>
      <w:r w:rsidR="00463FAD" w:rsidRPr="004D7DCA">
        <w:rPr>
          <w:rFonts w:asciiTheme="majorBidi" w:hAnsiTheme="majorBidi" w:cstheme="majorBidi"/>
        </w:rPr>
        <w:t>’</w:t>
      </w:r>
      <w:r w:rsidR="0061030F" w:rsidRPr="004D7DCA">
        <w:rPr>
          <w:rFonts w:asciiTheme="majorBidi" w:hAnsiTheme="majorBidi" w:cstheme="majorBidi"/>
        </w:rPr>
        <w:t>s</w:t>
      </w:r>
      <w:r w:rsidRPr="004D7DCA">
        <w:rPr>
          <w:rFonts w:asciiTheme="majorBidi" w:hAnsiTheme="majorBidi" w:cstheme="majorBidi"/>
        </w:rPr>
        <w:t xml:space="preserve"> usability and comprehensiveness </w:t>
      </w:r>
      <w:r w:rsidR="00AE26D6" w:rsidRPr="004D7DCA">
        <w:rPr>
          <w:rFonts w:asciiTheme="majorBidi" w:hAnsiTheme="majorBidi" w:cstheme="majorBidi"/>
        </w:rPr>
        <w:t>and</w:t>
      </w:r>
      <w:r w:rsidRPr="004D7DCA">
        <w:rPr>
          <w:rFonts w:asciiTheme="majorBidi" w:hAnsiTheme="majorBidi" w:cstheme="majorBidi"/>
        </w:rPr>
        <w:t xml:space="preserve"> </w:t>
      </w:r>
      <w:r w:rsidR="00446E1B">
        <w:rPr>
          <w:rFonts w:asciiTheme="majorBidi" w:hAnsiTheme="majorBidi" w:cstheme="majorBidi"/>
        </w:rPr>
        <w:t xml:space="preserve">to </w:t>
      </w:r>
      <w:r w:rsidR="00C16DE5">
        <w:rPr>
          <w:rFonts w:asciiTheme="majorBidi" w:hAnsiTheme="majorBidi" w:cstheme="majorBidi"/>
        </w:rPr>
        <w:t>determine</w:t>
      </w:r>
      <w:r w:rsidRPr="004D7DCA">
        <w:rPr>
          <w:rFonts w:asciiTheme="majorBidi" w:hAnsiTheme="majorBidi" w:cstheme="majorBidi"/>
        </w:rPr>
        <w:t xml:space="preserve"> what may be helpful for both </w:t>
      </w:r>
      <w:r w:rsidR="00C16DE5">
        <w:rPr>
          <w:rFonts w:asciiTheme="majorBidi" w:hAnsiTheme="majorBidi" w:cstheme="majorBidi"/>
        </w:rPr>
        <w:t xml:space="preserve">the </w:t>
      </w:r>
      <w:r w:rsidRPr="004D7DCA">
        <w:rPr>
          <w:rFonts w:asciiTheme="majorBidi" w:hAnsiTheme="majorBidi" w:cstheme="majorBidi"/>
        </w:rPr>
        <w:t xml:space="preserve">Abu Dhabi </w:t>
      </w:r>
      <w:r w:rsidR="008B26D9">
        <w:t>g</w:t>
      </w:r>
      <w:r w:rsidR="008B26D9" w:rsidRPr="004D7DCA">
        <w:t>overnment</w:t>
      </w:r>
      <w:r w:rsidRPr="004D7DCA">
        <w:rPr>
          <w:rFonts w:asciiTheme="majorBidi" w:hAnsiTheme="majorBidi" w:cstheme="majorBidi"/>
        </w:rPr>
        <w:t xml:space="preserve"> public sector in general and </w:t>
      </w:r>
      <w:r w:rsidR="00EE07E6">
        <w:rPr>
          <w:rFonts w:asciiTheme="majorBidi" w:hAnsiTheme="majorBidi" w:cstheme="majorBidi"/>
        </w:rPr>
        <w:t xml:space="preserve">individual government </w:t>
      </w:r>
      <w:r w:rsidRPr="004D7DCA">
        <w:rPr>
          <w:rFonts w:asciiTheme="majorBidi" w:hAnsiTheme="majorBidi" w:cstheme="majorBidi"/>
        </w:rPr>
        <w:t>entit</w:t>
      </w:r>
      <w:r w:rsidR="00EE07E6">
        <w:rPr>
          <w:rFonts w:asciiTheme="majorBidi" w:hAnsiTheme="majorBidi" w:cstheme="majorBidi"/>
        </w:rPr>
        <w:t>ies</w:t>
      </w:r>
      <w:r w:rsidRPr="004D7DCA">
        <w:rPr>
          <w:rFonts w:asciiTheme="majorBidi" w:hAnsiTheme="majorBidi" w:cstheme="majorBidi"/>
        </w:rPr>
        <w:t xml:space="preserve"> in</w:t>
      </w:r>
      <w:r w:rsidR="00EE07E6">
        <w:rPr>
          <w:rFonts w:asciiTheme="majorBidi" w:hAnsiTheme="majorBidi" w:cstheme="majorBidi"/>
        </w:rPr>
        <w:t xml:space="preserve"> particular</w:t>
      </w:r>
      <w:r w:rsidRPr="004D7DCA">
        <w:rPr>
          <w:rFonts w:asciiTheme="majorBidi" w:hAnsiTheme="majorBidi" w:cstheme="majorBidi"/>
        </w:rPr>
        <w:t xml:space="preserve">. </w:t>
      </w:r>
    </w:p>
    <w:p w14:paraId="22BEC52A" w14:textId="6B1D8380" w:rsidR="009C5488" w:rsidRPr="004D7DCA" w:rsidRDefault="009C5488">
      <w:pPr>
        <w:pStyle w:val="Heading2"/>
      </w:pPr>
      <w:bookmarkStart w:id="2951" w:name="_Toc111330337"/>
      <w:bookmarkStart w:id="2952" w:name="_Toc111468315"/>
      <w:bookmarkStart w:id="2953" w:name="_Toc109044765"/>
      <w:bookmarkStart w:id="2954" w:name="_Toc110580515"/>
      <w:bookmarkStart w:id="2955" w:name="_Toc115702271"/>
      <w:r w:rsidRPr="004D7DCA">
        <w:t xml:space="preserve">Structure of </w:t>
      </w:r>
      <w:r w:rsidR="00F4258D" w:rsidRPr="004D7DCA">
        <w:t>Foresight Framework</w:t>
      </w:r>
      <w:bookmarkEnd w:id="2951"/>
      <w:bookmarkEnd w:id="2952"/>
      <w:bookmarkEnd w:id="2955"/>
      <w:r w:rsidR="00F4258D" w:rsidRPr="004D7DCA">
        <w:t xml:space="preserve"> </w:t>
      </w:r>
      <w:bookmarkEnd w:id="2953"/>
      <w:bookmarkEnd w:id="2954"/>
    </w:p>
    <w:p w14:paraId="63797CD5" w14:textId="12D6F1F1" w:rsidR="007E1792" w:rsidRPr="004D7DCA" w:rsidRDefault="00C72756" w:rsidP="00E20057">
      <w:pPr>
        <w:pStyle w:val="1stpara"/>
        <w:rPr>
          <w:rFonts w:asciiTheme="majorBidi" w:hAnsiTheme="majorBidi" w:cstheme="majorBidi"/>
        </w:rPr>
      </w:pPr>
      <w:r w:rsidRPr="004D7DCA">
        <w:rPr>
          <w:rFonts w:asciiTheme="majorBidi" w:hAnsiTheme="majorBidi" w:cstheme="majorBidi"/>
          <w:lang w:val="en-US"/>
        </w:rPr>
        <w:t>To</w:t>
      </w:r>
      <w:r w:rsidR="007E1792" w:rsidRPr="004D7DCA">
        <w:rPr>
          <w:rFonts w:asciiTheme="majorBidi" w:hAnsiTheme="majorBidi" w:cstheme="majorBidi"/>
        </w:rPr>
        <w:t xml:space="preserve"> build a total foresight capacity within the public sector, I propose a three-pillar framework</w:t>
      </w:r>
      <w:r w:rsidR="00DF7404" w:rsidRPr="004D7DCA">
        <w:rPr>
          <w:rFonts w:asciiTheme="majorBidi" w:hAnsiTheme="majorBidi" w:cstheme="majorBidi"/>
        </w:rPr>
        <w:t>,</w:t>
      </w:r>
      <w:r w:rsidR="007E1792" w:rsidRPr="004D7DCA">
        <w:rPr>
          <w:rFonts w:asciiTheme="majorBidi" w:hAnsiTheme="majorBidi" w:cstheme="majorBidi"/>
        </w:rPr>
        <w:t xml:space="preserve"> as shown in </w:t>
      </w:r>
      <w:r w:rsidR="00A77623" w:rsidRPr="00C509D9">
        <w:rPr>
          <w:rFonts w:asciiTheme="majorBidi" w:hAnsiTheme="majorBidi" w:cstheme="majorBidi"/>
          <w:b/>
          <w:bCs/>
        </w:rPr>
        <w:fldChar w:fldCharType="begin"/>
      </w:r>
      <w:r w:rsidR="00A77623" w:rsidRPr="00C509D9">
        <w:rPr>
          <w:rFonts w:asciiTheme="majorBidi" w:hAnsiTheme="majorBidi" w:cstheme="majorBidi"/>
          <w:b/>
          <w:bCs/>
        </w:rPr>
        <w:instrText xml:space="preserve"> REF _Ref113795611 \h </w:instrText>
      </w:r>
      <w:r w:rsidR="00BB5225" w:rsidRPr="00C509D9">
        <w:rPr>
          <w:rFonts w:asciiTheme="majorBidi" w:hAnsiTheme="majorBidi" w:cstheme="majorBidi"/>
          <w:b/>
          <w:bCs/>
        </w:rPr>
        <w:instrText xml:space="preserve"> \* MERGEFORMAT </w:instrText>
      </w:r>
      <w:r w:rsidR="00A77623" w:rsidRPr="00C509D9">
        <w:rPr>
          <w:rFonts w:asciiTheme="majorBidi" w:hAnsiTheme="majorBidi" w:cstheme="majorBidi"/>
          <w:b/>
          <w:bCs/>
        </w:rPr>
      </w:r>
      <w:r w:rsidR="00A77623" w:rsidRPr="00C509D9">
        <w:rPr>
          <w:rFonts w:asciiTheme="majorBidi" w:hAnsiTheme="majorBidi" w:cstheme="majorBidi"/>
          <w:b/>
          <w:bCs/>
        </w:rPr>
        <w:fldChar w:fldCharType="separate"/>
      </w:r>
      <w:r w:rsidR="00EC403C" w:rsidRPr="00C509D9">
        <w:rPr>
          <w:rFonts w:asciiTheme="majorBidi" w:hAnsiTheme="majorBidi" w:cstheme="majorBidi"/>
          <w:b/>
          <w:bCs/>
        </w:rPr>
        <w:t xml:space="preserve">Figure </w:t>
      </w:r>
      <w:r w:rsidR="00EC403C" w:rsidRPr="00C509D9">
        <w:rPr>
          <w:rFonts w:asciiTheme="majorBidi" w:hAnsiTheme="majorBidi" w:cstheme="majorBidi"/>
          <w:b/>
          <w:bCs/>
          <w:noProof/>
        </w:rPr>
        <w:t>39</w:t>
      </w:r>
      <w:r w:rsidR="00A77623" w:rsidRPr="00C509D9">
        <w:rPr>
          <w:rFonts w:asciiTheme="majorBidi" w:hAnsiTheme="majorBidi" w:cstheme="majorBidi"/>
          <w:b/>
          <w:bCs/>
        </w:rPr>
        <w:fldChar w:fldCharType="end"/>
      </w:r>
      <w:r w:rsidR="00DF7404" w:rsidRPr="004D7DCA">
        <w:rPr>
          <w:rFonts w:asciiTheme="majorBidi" w:hAnsiTheme="majorBidi" w:cstheme="majorBidi"/>
        </w:rPr>
        <w:t>,</w:t>
      </w:r>
      <w:r w:rsidR="000E209E" w:rsidRPr="004D7DCA">
        <w:rPr>
          <w:rFonts w:asciiTheme="majorBidi" w:hAnsiTheme="majorBidi" w:cstheme="majorBidi"/>
        </w:rPr>
        <w:t xml:space="preserve"> </w:t>
      </w:r>
      <w:r w:rsidR="005643BC">
        <w:rPr>
          <w:rFonts w:asciiTheme="majorBidi" w:hAnsiTheme="majorBidi" w:cstheme="majorBidi"/>
        </w:rPr>
        <w:t>in which the three pillars</w:t>
      </w:r>
      <w:r w:rsidR="005643BC" w:rsidRPr="004D7DCA">
        <w:rPr>
          <w:rFonts w:asciiTheme="majorBidi" w:hAnsiTheme="majorBidi" w:cstheme="majorBidi"/>
        </w:rPr>
        <w:t xml:space="preserve"> </w:t>
      </w:r>
      <w:r w:rsidR="005643BC">
        <w:rPr>
          <w:rFonts w:asciiTheme="majorBidi" w:hAnsiTheme="majorBidi" w:cstheme="majorBidi"/>
        </w:rPr>
        <w:t>are</w:t>
      </w:r>
      <w:r w:rsidR="007E1792" w:rsidRPr="004D7DCA">
        <w:rPr>
          <w:rFonts w:asciiTheme="majorBidi" w:hAnsiTheme="majorBidi" w:cstheme="majorBidi"/>
        </w:rPr>
        <w:t xml:space="preserve"> </w:t>
      </w:r>
      <w:r w:rsidR="00E20057" w:rsidRPr="00E20057">
        <w:rPr>
          <w:rFonts w:asciiTheme="majorBidi" w:hAnsiTheme="majorBidi" w:cstheme="majorBidi"/>
        </w:rPr>
        <w:t>independent</w:t>
      </w:r>
      <w:r w:rsidR="00DF7404" w:rsidRPr="004D7DCA">
        <w:rPr>
          <w:rFonts w:asciiTheme="majorBidi" w:hAnsiTheme="majorBidi" w:cstheme="majorBidi"/>
        </w:rPr>
        <w:t>. O</w:t>
      </w:r>
      <w:r w:rsidR="007E1792" w:rsidRPr="004D7DCA">
        <w:rPr>
          <w:rFonts w:asciiTheme="majorBidi" w:hAnsiTheme="majorBidi" w:cstheme="majorBidi"/>
        </w:rPr>
        <w:t xml:space="preserve">ne can take each element and develop </w:t>
      </w:r>
      <w:r w:rsidR="00DF7404" w:rsidRPr="004D7DCA">
        <w:rPr>
          <w:rFonts w:asciiTheme="majorBidi" w:hAnsiTheme="majorBidi" w:cstheme="majorBidi"/>
        </w:rPr>
        <w:t xml:space="preserve">it </w:t>
      </w:r>
      <w:r w:rsidR="007E1792" w:rsidRPr="004D7DCA">
        <w:rPr>
          <w:rFonts w:asciiTheme="majorBidi" w:hAnsiTheme="majorBidi" w:cstheme="majorBidi"/>
        </w:rPr>
        <w:t xml:space="preserve">based </w:t>
      </w:r>
      <w:r w:rsidR="007E1792" w:rsidRPr="004D7DCA">
        <w:rPr>
          <w:rFonts w:asciiTheme="majorBidi" w:hAnsiTheme="majorBidi" w:cstheme="majorBidi"/>
        </w:rPr>
        <w:lastRenderedPageBreak/>
        <w:t xml:space="preserve">on the maturity of the country,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00DF7404" w:rsidRPr="004D7DCA">
        <w:rPr>
          <w:rFonts w:asciiTheme="majorBidi" w:hAnsiTheme="majorBidi" w:cstheme="majorBidi"/>
        </w:rPr>
        <w:t>,</w:t>
      </w:r>
      <w:r w:rsidR="007E1792" w:rsidRPr="004D7DCA">
        <w:rPr>
          <w:rFonts w:asciiTheme="majorBidi" w:hAnsiTheme="majorBidi" w:cstheme="majorBidi"/>
        </w:rPr>
        <w:t xml:space="preserve"> and the current foresight capacity and capabilities.</w:t>
      </w:r>
    </w:p>
    <w:p w14:paraId="36328058" w14:textId="17D7ED8A" w:rsidR="00D11C66" w:rsidRPr="004D7DCA" w:rsidRDefault="004834AB" w:rsidP="007B654F">
      <w:pPr>
        <w:keepNext/>
        <w:spacing w:line="360" w:lineRule="auto"/>
        <w:jc w:val="center"/>
        <w:rPr>
          <w:rFonts w:asciiTheme="majorBidi" w:hAnsiTheme="majorBidi" w:cstheme="majorBidi"/>
        </w:rPr>
      </w:pPr>
      <w:r w:rsidRPr="006A3D6E">
        <w:rPr>
          <w:rFonts w:asciiTheme="majorBidi" w:hAnsiTheme="majorBidi" w:cstheme="majorBidi"/>
          <w:b w:val="0"/>
          <w:noProof/>
        </w:rPr>
        <w:drawing>
          <wp:inline distT="0" distB="0" distL="0" distR="0" wp14:anchorId="5574494B" wp14:editId="22EFDFB2">
            <wp:extent cx="5733415" cy="2719070"/>
            <wp:effectExtent l="0" t="0" r="635" b="5080"/>
            <wp:docPr id="100003" name="Picture 100003"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Picture 100003" descr="Graphical user interface&#10;&#10;Description automatically generated with medium confidence"/>
                    <pic:cNvPicPr/>
                  </pic:nvPicPr>
                  <pic:blipFill rotWithShape="1">
                    <a:blip r:embed="rId86"/>
                    <a:srcRect t="14394"/>
                    <a:stretch/>
                  </pic:blipFill>
                  <pic:spPr bwMode="auto">
                    <a:xfrm>
                      <a:off x="0" y="0"/>
                      <a:ext cx="5733415" cy="2719070"/>
                    </a:xfrm>
                    <a:prstGeom prst="rect">
                      <a:avLst/>
                    </a:prstGeom>
                    <a:ln>
                      <a:noFill/>
                    </a:ln>
                    <a:extLst>
                      <a:ext uri="{53640926-AAD7-44D8-BBD7-CCE9431645EC}">
                        <a14:shadowObscured xmlns:a14="http://schemas.microsoft.com/office/drawing/2010/main"/>
                      </a:ext>
                    </a:extLst>
                  </pic:spPr>
                </pic:pic>
              </a:graphicData>
            </a:graphic>
          </wp:inline>
        </w:drawing>
      </w:r>
    </w:p>
    <w:p w14:paraId="47A741F1" w14:textId="372264B6" w:rsidR="00FB3204" w:rsidRPr="00B0704A" w:rsidRDefault="002C0E65" w:rsidP="000457EE">
      <w:pPr>
        <w:pStyle w:val="Caption"/>
        <w:rPr>
          <w:rFonts w:asciiTheme="majorBidi" w:hAnsiTheme="majorBidi" w:cstheme="majorBidi"/>
          <w:b/>
          <w:bCs w:val="0"/>
        </w:rPr>
      </w:pPr>
      <w:bookmarkStart w:id="2956" w:name="_Ref113795611"/>
      <w:bookmarkStart w:id="2957" w:name="_Toc111330045"/>
      <w:bookmarkStart w:id="2958" w:name="_Toc113904214"/>
      <w:r w:rsidRPr="00C509D9">
        <w:rPr>
          <w:rFonts w:asciiTheme="majorBidi" w:hAnsiTheme="majorBidi" w:cstheme="majorBidi"/>
          <w:b/>
        </w:rPr>
        <w:t xml:space="preserve">Figure </w:t>
      </w:r>
      <w:r w:rsidRPr="00BB5225">
        <w:rPr>
          <w:rFonts w:asciiTheme="majorBidi" w:hAnsiTheme="majorBidi" w:cstheme="majorBidi"/>
          <w:b/>
        </w:rPr>
        <w:fldChar w:fldCharType="begin"/>
      </w:r>
      <w:r w:rsidRPr="00C509D9">
        <w:rPr>
          <w:rFonts w:asciiTheme="majorBidi" w:hAnsiTheme="majorBidi" w:cstheme="majorBidi"/>
          <w:b/>
        </w:rPr>
        <w:instrText xml:space="preserve"> SEQ Figure \* ARABIC </w:instrText>
      </w:r>
      <w:r w:rsidRPr="00BB5225">
        <w:rPr>
          <w:rFonts w:asciiTheme="majorBidi" w:hAnsiTheme="majorBidi" w:cstheme="majorBidi"/>
          <w:b/>
        </w:rPr>
        <w:fldChar w:fldCharType="separate"/>
      </w:r>
      <w:r w:rsidR="003A7A4C" w:rsidRPr="00C509D9">
        <w:rPr>
          <w:rFonts w:asciiTheme="majorBidi" w:hAnsiTheme="majorBidi" w:cstheme="majorBidi"/>
          <w:b/>
          <w:noProof/>
        </w:rPr>
        <w:t>39</w:t>
      </w:r>
      <w:r w:rsidRPr="00BB5225">
        <w:rPr>
          <w:rFonts w:asciiTheme="majorBidi" w:hAnsiTheme="majorBidi" w:cstheme="majorBidi"/>
          <w:b/>
        </w:rPr>
        <w:fldChar w:fldCharType="end"/>
      </w:r>
      <w:bookmarkEnd w:id="2956"/>
      <w:r w:rsidR="00D6503A" w:rsidRPr="00C509D9">
        <w:rPr>
          <w:rFonts w:asciiTheme="majorBidi" w:hAnsiTheme="majorBidi" w:cstheme="majorBidi"/>
          <w:b/>
        </w:rPr>
        <w:t>:</w:t>
      </w:r>
      <w:r w:rsidR="00D6503A" w:rsidRPr="00B0704A">
        <w:rPr>
          <w:rFonts w:asciiTheme="majorBidi" w:hAnsiTheme="majorBidi" w:cstheme="majorBidi"/>
          <w:bCs w:val="0"/>
        </w:rPr>
        <w:t xml:space="preserve"> </w:t>
      </w:r>
      <w:r w:rsidR="00D11C66" w:rsidRPr="00B0704A">
        <w:rPr>
          <w:rFonts w:asciiTheme="majorBidi" w:hAnsiTheme="majorBidi" w:cstheme="majorBidi"/>
          <w:bCs w:val="0"/>
        </w:rPr>
        <w:t>Foresight Ecosystem</w:t>
      </w:r>
      <w:r w:rsidR="00AE26D6" w:rsidRPr="00B0704A">
        <w:rPr>
          <w:rFonts w:asciiTheme="majorBidi" w:hAnsiTheme="majorBidi" w:cstheme="majorBidi"/>
          <w:bCs w:val="0"/>
        </w:rPr>
        <w:t xml:space="preserve"> Framework for </w:t>
      </w:r>
      <w:r w:rsidR="004B5B1E" w:rsidRPr="00B0704A">
        <w:rPr>
          <w:rFonts w:asciiTheme="majorBidi" w:hAnsiTheme="majorBidi" w:cstheme="majorBidi"/>
          <w:bCs w:val="0"/>
        </w:rPr>
        <w:t xml:space="preserve">the </w:t>
      </w:r>
      <w:r w:rsidR="00AE26D6" w:rsidRPr="00B0704A">
        <w:rPr>
          <w:rFonts w:asciiTheme="majorBidi" w:hAnsiTheme="majorBidi" w:cstheme="majorBidi"/>
          <w:bCs w:val="0"/>
        </w:rPr>
        <w:t>Abu Dhabi Government</w:t>
      </w:r>
      <w:r w:rsidR="00D11C66" w:rsidRPr="00B0704A">
        <w:rPr>
          <w:rFonts w:asciiTheme="majorBidi" w:hAnsiTheme="majorBidi" w:cstheme="majorBidi"/>
          <w:bCs w:val="0"/>
        </w:rPr>
        <w:t xml:space="preserve"> (</w:t>
      </w:r>
      <w:r w:rsidR="00AE26D6" w:rsidRPr="00B0704A">
        <w:rPr>
          <w:rFonts w:asciiTheme="majorBidi" w:hAnsiTheme="majorBidi" w:cstheme="majorBidi"/>
          <w:bCs w:val="0"/>
        </w:rPr>
        <w:t>FEFFAG</w:t>
      </w:r>
      <w:r w:rsidR="00D11C66" w:rsidRPr="00B0704A">
        <w:rPr>
          <w:rFonts w:asciiTheme="majorBidi" w:hAnsiTheme="majorBidi" w:cstheme="majorBidi"/>
          <w:bCs w:val="0"/>
        </w:rPr>
        <w:t>)</w:t>
      </w:r>
      <w:bookmarkEnd w:id="2957"/>
      <w:bookmarkEnd w:id="2958"/>
    </w:p>
    <w:p w14:paraId="5E27E384" w14:textId="0F6BC5CC" w:rsidR="009C5488" w:rsidRPr="004D7DCA" w:rsidRDefault="009C5488" w:rsidP="009D738F">
      <w:pPr>
        <w:pStyle w:val="NormalText"/>
        <w:rPr>
          <w:rFonts w:asciiTheme="majorBidi" w:hAnsiTheme="majorBidi" w:cstheme="majorBidi"/>
        </w:rPr>
      </w:pPr>
      <w:r w:rsidRPr="004D7DCA">
        <w:rPr>
          <w:rFonts w:asciiTheme="majorBidi" w:hAnsiTheme="majorBidi" w:cstheme="majorBidi"/>
        </w:rPr>
        <w:t xml:space="preserve">The ADGPSFE is an integrated level foresight ecosystem designed to help the government/ public sector carry out foresight projects to support decision-makers provoked by today’s complex and rapidly changing world. </w:t>
      </w:r>
      <w:r w:rsidR="00D11C66" w:rsidRPr="004D7DCA">
        <w:rPr>
          <w:rFonts w:asciiTheme="majorBidi" w:hAnsiTheme="majorBidi" w:cstheme="majorBidi"/>
        </w:rPr>
        <w:t xml:space="preserve">As shown </w:t>
      </w:r>
      <w:r w:rsidR="00320A65" w:rsidRPr="004D7DCA">
        <w:rPr>
          <w:rFonts w:asciiTheme="majorBidi" w:hAnsiTheme="majorBidi" w:cstheme="majorBidi"/>
        </w:rPr>
        <w:t xml:space="preserve">in </w:t>
      </w:r>
      <w:r w:rsidR="003A6800">
        <w:rPr>
          <w:rFonts w:asciiTheme="majorBidi" w:hAnsiTheme="majorBidi" w:cstheme="majorBidi"/>
        </w:rPr>
        <w:fldChar w:fldCharType="begin"/>
      </w:r>
      <w:r w:rsidR="003A6800">
        <w:rPr>
          <w:rFonts w:asciiTheme="majorBidi" w:hAnsiTheme="majorBidi" w:cstheme="majorBidi"/>
        </w:rPr>
        <w:instrText xml:space="preserve"> REF _Ref113795611 \h </w:instrText>
      </w:r>
      <w:r w:rsidR="003A6800">
        <w:rPr>
          <w:rFonts w:asciiTheme="majorBidi" w:hAnsiTheme="majorBidi" w:cstheme="majorBidi"/>
        </w:rPr>
      </w:r>
      <w:r w:rsidR="003A6800">
        <w:rPr>
          <w:rFonts w:asciiTheme="majorBidi" w:hAnsiTheme="majorBidi" w:cstheme="majorBidi"/>
        </w:rPr>
        <w:fldChar w:fldCharType="separate"/>
      </w:r>
      <w:r w:rsidR="003A6800" w:rsidRPr="00C509D9">
        <w:rPr>
          <w:rFonts w:asciiTheme="majorBidi" w:hAnsiTheme="majorBidi" w:cstheme="majorBidi"/>
          <w:b/>
          <w:bCs/>
        </w:rPr>
        <w:t xml:space="preserve">Figure </w:t>
      </w:r>
      <w:r w:rsidR="003A6800">
        <w:rPr>
          <w:rFonts w:asciiTheme="majorBidi" w:hAnsiTheme="majorBidi" w:cstheme="majorBidi"/>
          <w:b/>
          <w:noProof/>
        </w:rPr>
        <w:t>40</w:t>
      </w:r>
      <w:r w:rsidR="003A6800">
        <w:rPr>
          <w:rFonts w:asciiTheme="majorBidi" w:hAnsiTheme="majorBidi" w:cstheme="majorBidi"/>
        </w:rPr>
        <w:fldChar w:fldCharType="end"/>
      </w:r>
      <w:r w:rsidR="00320A65" w:rsidRPr="004D7DCA">
        <w:rPr>
          <w:rFonts w:asciiTheme="majorBidi" w:hAnsiTheme="majorBidi" w:cstheme="majorBidi"/>
        </w:rPr>
        <w:t>,</w:t>
      </w:r>
      <w:r w:rsidR="00653F55" w:rsidRPr="004D7DCA">
        <w:rPr>
          <w:rFonts w:asciiTheme="majorBidi" w:hAnsiTheme="majorBidi" w:cstheme="majorBidi"/>
        </w:rPr>
        <w:t xml:space="preserve"> </w:t>
      </w:r>
      <w:r w:rsidR="00D11C66" w:rsidRPr="004D7DCA">
        <w:rPr>
          <w:rFonts w:asciiTheme="majorBidi" w:hAnsiTheme="majorBidi" w:cstheme="majorBidi"/>
        </w:rPr>
        <w:t xml:space="preserve">the ecosystem </w:t>
      </w:r>
      <w:r w:rsidR="00184D9A" w:rsidRPr="004D7DCA">
        <w:rPr>
          <w:rFonts w:asciiTheme="majorBidi" w:hAnsiTheme="majorBidi" w:cstheme="majorBidi"/>
        </w:rPr>
        <w:t xml:space="preserve">consists of </w:t>
      </w:r>
      <w:r w:rsidR="00D11C66" w:rsidRPr="004D7DCA">
        <w:rPr>
          <w:rFonts w:asciiTheme="majorBidi" w:hAnsiTheme="majorBidi" w:cstheme="majorBidi"/>
        </w:rPr>
        <w:t>three main pillars</w:t>
      </w:r>
      <w:r w:rsidR="00102CEE">
        <w:rPr>
          <w:rFonts w:asciiTheme="majorBidi" w:hAnsiTheme="majorBidi" w:cstheme="majorBidi"/>
        </w:rPr>
        <w:t>:</w:t>
      </w:r>
    </w:p>
    <w:p w14:paraId="2C3B5CA4" w14:textId="378E7884" w:rsidR="00D11C66" w:rsidRPr="004D7DCA" w:rsidRDefault="00D11C66" w:rsidP="005C3941">
      <w:pPr>
        <w:pStyle w:val="1stpara"/>
        <w:numPr>
          <w:ilvl w:val="0"/>
          <w:numId w:val="24"/>
        </w:numPr>
        <w:rPr>
          <w:rFonts w:asciiTheme="majorBidi" w:hAnsiTheme="majorBidi" w:cstheme="majorBidi"/>
        </w:rPr>
      </w:pPr>
      <w:r w:rsidRPr="004D7DCA">
        <w:rPr>
          <w:rFonts w:asciiTheme="majorBidi" w:hAnsiTheme="majorBidi" w:cstheme="majorBidi"/>
        </w:rPr>
        <w:t>Education</w:t>
      </w:r>
      <w:r w:rsidR="00102CEE">
        <w:rPr>
          <w:rFonts w:asciiTheme="majorBidi" w:hAnsiTheme="majorBidi" w:cstheme="majorBidi"/>
        </w:rPr>
        <w:t>al</w:t>
      </w:r>
    </w:p>
    <w:p w14:paraId="108C1C19" w14:textId="348FDB3B" w:rsidR="00D11C66" w:rsidRPr="004D7DCA" w:rsidRDefault="007E1792" w:rsidP="005C3941">
      <w:pPr>
        <w:pStyle w:val="1stpara"/>
        <w:numPr>
          <w:ilvl w:val="0"/>
          <w:numId w:val="24"/>
        </w:numPr>
        <w:rPr>
          <w:rFonts w:asciiTheme="majorBidi" w:hAnsiTheme="majorBidi" w:cstheme="majorBidi"/>
        </w:rPr>
      </w:pPr>
      <w:r w:rsidRPr="004D7DCA">
        <w:rPr>
          <w:rFonts w:asciiTheme="majorBidi" w:hAnsiTheme="majorBidi" w:cstheme="majorBidi"/>
        </w:rPr>
        <w:t>Institutional</w:t>
      </w:r>
      <w:r w:rsidR="00D11C66" w:rsidRPr="004D7DCA">
        <w:rPr>
          <w:rFonts w:asciiTheme="majorBidi" w:hAnsiTheme="majorBidi" w:cstheme="majorBidi"/>
        </w:rPr>
        <w:t xml:space="preserve"> </w:t>
      </w:r>
    </w:p>
    <w:p w14:paraId="26F5DDE8" w14:textId="0DDA4226" w:rsidR="00D11C66" w:rsidRPr="004D7DCA" w:rsidRDefault="00FA61E0" w:rsidP="005C3941">
      <w:pPr>
        <w:pStyle w:val="1stpara"/>
        <w:numPr>
          <w:ilvl w:val="0"/>
          <w:numId w:val="24"/>
        </w:numPr>
        <w:rPr>
          <w:rFonts w:asciiTheme="majorBidi" w:hAnsiTheme="majorBidi" w:cstheme="majorBidi"/>
        </w:rPr>
      </w:pPr>
      <w:r>
        <w:rPr>
          <w:rFonts w:asciiTheme="majorBidi" w:hAnsiTheme="majorBidi" w:cstheme="majorBidi"/>
        </w:rPr>
        <w:t>O</w:t>
      </w:r>
      <w:r w:rsidRPr="004D7DCA">
        <w:rPr>
          <w:rFonts w:asciiTheme="majorBidi" w:hAnsiTheme="majorBidi" w:cstheme="majorBidi"/>
        </w:rPr>
        <w:t>rgani</w:t>
      </w:r>
      <w:r>
        <w:rPr>
          <w:rFonts w:asciiTheme="majorBidi" w:hAnsiTheme="majorBidi" w:cstheme="majorBidi"/>
        </w:rPr>
        <w:t>s</w:t>
      </w:r>
      <w:r w:rsidRPr="004D7DCA">
        <w:rPr>
          <w:rFonts w:asciiTheme="majorBidi" w:hAnsiTheme="majorBidi" w:cstheme="majorBidi"/>
        </w:rPr>
        <w:t>ation</w:t>
      </w:r>
      <w:r w:rsidR="00D11C66" w:rsidRPr="004D7DCA">
        <w:rPr>
          <w:rFonts w:asciiTheme="majorBidi" w:hAnsiTheme="majorBidi" w:cstheme="majorBidi"/>
        </w:rPr>
        <w:t>al</w:t>
      </w:r>
    </w:p>
    <w:p w14:paraId="0F73C990" w14:textId="09286BDF" w:rsidR="009C5488" w:rsidRPr="004D7DCA" w:rsidRDefault="009C5488" w:rsidP="00C509D9">
      <w:pPr>
        <w:pStyle w:val="Heading3"/>
      </w:pPr>
      <w:bookmarkStart w:id="2959" w:name="_Toc111140243"/>
      <w:bookmarkStart w:id="2960" w:name="_Toc111140606"/>
      <w:bookmarkStart w:id="2961" w:name="_Toc111140971"/>
      <w:bookmarkStart w:id="2962" w:name="_Toc111141321"/>
      <w:bookmarkStart w:id="2963" w:name="_Toc111147723"/>
      <w:bookmarkStart w:id="2964" w:name="_Toc111140244"/>
      <w:bookmarkStart w:id="2965" w:name="_Toc111140607"/>
      <w:bookmarkStart w:id="2966" w:name="_Toc111140972"/>
      <w:bookmarkStart w:id="2967" w:name="_Toc111141322"/>
      <w:bookmarkStart w:id="2968" w:name="_Toc111147724"/>
      <w:bookmarkStart w:id="2969" w:name="_Toc111468316"/>
      <w:bookmarkStart w:id="2970" w:name="_Toc87870448"/>
      <w:bookmarkStart w:id="2971" w:name="_Toc89431612"/>
      <w:bookmarkStart w:id="2972" w:name="_Toc89923962"/>
      <w:bookmarkStart w:id="2973" w:name="_Toc108621490"/>
      <w:bookmarkEnd w:id="2959"/>
      <w:bookmarkEnd w:id="2960"/>
      <w:bookmarkEnd w:id="2961"/>
      <w:bookmarkEnd w:id="2962"/>
      <w:bookmarkEnd w:id="2963"/>
      <w:bookmarkEnd w:id="2964"/>
      <w:bookmarkEnd w:id="2965"/>
      <w:bookmarkEnd w:id="2966"/>
      <w:bookmarkEnd w:id="2967"/>
      <w:bookmarkEnd w:id="2968"/>
      <w:r w:rsidRPr="004D7DCA">
        <w:t xml:space="preserve">Pillar 1: Education </w:t>
      </w:r>
      <w:r w:rsidR="00463FAD" w:rsidRPr="004D7DCA">
        <w:t>–</w:t>
      </w:r>
      <w:r w:rsidRPr="004D7DCA">
        <w:t xml:space="preserve"> Foresight Infused Educational System:</w:t>
      </w:r>
      <w:bookmarkEnd w:id="2969"/>
      <w:r w:rsidRPr="004D7DCA">
        <w:t xml:space="preserve"> </w:t>
      </w:r>
    </w:p>
    <w:bookmarkEnd w:id="2970"/>
    <w:bookmarkEnd w:id="2971"/>
    <w:bookmarkEnd w:id="2972"/>
    <w:bookmarkEnd w:id="2973"/>
    <w:p w14:paraId="5BFFC55B" w14:textId="46B5A8CE" w:rsidR="00C72756" w:rsidRPr="00C509D9" w:rsidRDefault="00F4568E" w:rsidP="00C72756">
      <w:pPr>
        <w:spacing w:line="360" w:lineRule="auto"/>
        <w:rPr>
          <w:rFonts w:asciiTheme="majorBidi" w:hAnsiTheme="majorBidi" w:cstheme="majorBidi"/>
          <w:b w:val="0"/>
          <w:bCs/>
          <w:sz w:val="22"/>
        </w:rPr>
      </w:pPr>
      <w:r w:rsidRPr="00C509D9">
        <w:rPr>
          <w:rFonts w:asciiTheme="majorBidi" w:hAnsiTheme="majorBidi" w:cstheme="majorBidi"/>
          <w:b w:val="0"/>
          <w:bCs/>
          <w:sz w:val="22"/>
        </w:rPr>
        <w:t>Building</w:t>
      </w:r>
      <w:r w:rsidR="00B904B7" w:rsidRPr="00C509D9">
        <w:rPr>
          <w:rFonts w:asciiTheme="majorBidi" w:hAnsiTheme="majorBidi" w:cstheme="majorBidi"/>
          <w:b w:val="0"/>
          <w:bCs/>
          <w:sz w:val="22"/>
        </w:rPr>
        <w:t xml:space="preserve"> capabilities has always </w:t>
      </w:r>
      <w:r w:rsidR="00102CEE" w:rsidRPr="00C509D9">
        <w:rPr>
          <w:rFonts w:asciiTheme="majorBidi" w:hAnsiTheme="majorBidi" w:cstheme="majorBidi"/>
          <w:b w:val="0"/>
          <w:bCs/>
          <w:sz w:val="22"/>
        </w:rPr>
        <w:t xml:space="preserve">been </w:t>
      </w:r>
      <w:r w:rsidR="0061030F" w:rsidRPr="00C509D9">
        <w:rPr>
          <w:rFonts w:asciiTheme="majorBidi" w:hAnsiTheme="majorBidi" w:cstheme="majorBidi"/>
          <w:b w:val="0"/>
          <w:bCs/>
          <w:sz w:val="22"/>
        </w:rPr>
        <w:t xml:space="preserve">a </w:t>
      </w:r>
      <w:r w:rsidR="00C72756" w:rsidRPr="00C509D9">
        <w:rPr>
          <w:rFonts w:asciiTheme="majorBidi" w:hAnsiTheme="majorBidi" w:cstheme="majorBidi"/>
          <w:b w:val="0"/>
          <w:bCs/>
          <w:sz w:val="22"/>
        </w:rPr>
        <w:t>challenge</w:t>
      </w:r>
      <w:r w:rsidR="00902E47" w:rsidRPr="00C509D9">
        <w:rPr>
          <w:rFonts w:asciiTheme="majorBidi" w:hAnsiTheme="majorBidi" w:cstheme="majorBidi"/>
          <w:b w:val="0"/>
          <w:bCs/>
          <w:sz w:val="22"/>
        </w:rPr>
        <w:t xml:space="preserve"> and </w:t>
      </w:r>
      <w:r w:rsidR="00B904B7" w:rsidRPr="00C509D9">
        <w:rPr>
          <w:rFonts w:asciiTheme="majorBidi" w:hAnsiTheme="majorBidi" w:cstheme="majorBidi"/>
          <w:b w:val="0"/>
          <w:bCs/>
          <w:sz w:val="22"/>
        </w:rPr>
        <w:t xml:space="preserve">a mandate within </w:t>
      </w:r>
      <w:r w:rsidR="0061030F" w:rsidRPr="00C509D9">
        <w:rPr>
          <w:rFonts w:asciiTheme="majorBidi" w:hAnsiTheme="majorBidi" w:cstheme="majorBidi"/>
          <w:b w:val="0"/>
          <w:bCs/>
          <w:sz w:val="22"/>
        </w:rPr>
        <w:t xml:space="preserve">the </w:t>
      </w:r>
      <w:r w:rsidR="00B904B7" w:rsidRPr="00C509D9">
        <w:rPr>
          <w:rFonts w:asciiTheme="majorBidi" w:hAnsiTheme="majorBidi" w:cstheme="majorBidi"/>
          <w:b w:val="0"/>
          <w:bCs/>
          <w:sz w:val="22"/>
        </w:rPr>
        <w:t>Abu Dhabi government</w:t>
      </w:r>
      <w:r w:rsidR="009E6C2C" w:rsidRPr="00C509D9">
        <w:rPr>
          <w:rFonts w:asciiTheme="majorBidi" w:hAnsiTheme="majorBidi" w:cstheme="majorBidi"/>
          <w:b w:val="0"/>
          <w:bCs/>
          <w:sz w:val="22"/>
        </w:rPr>
        <w:t>,</w:t>
      </w:r>
      <w:r w:rsidR="00813AB3" w:rsidRPr="00C509D9">
        <w:rPr>
          <w:rFonts w:asciiTheme="majorBidi" w:hAnsiTheme="majorBidi" w:cstheme="majorBidi"/>
          <w:b w:val="0"/>
          <w:bCs/>
          <w:sz w:val="22"/>
        </w:rPr>
        <w:t xml:space="preserve"> as mentioned by </w:t>
      </w:r>
      <w:r w:rsidR="0061030F" w:rsidRPr="00C509D9">
        <w:rPr>
          <w:rFonts w:asciiTheme="majorBidi" w:hAnsiTheme="majorBidi" w:cstheme="majorBidi"/>
          <w:b w:val="0"/>
          <w:bCs/>
          <w:sz w:val="22"/>
        </w:rPr>
        <w:t xml:space="preserve">the </w:t>
      </w:r>
      <w:r w:rsidR="00813AB3" w:rsidRPr="00C509D9">
        <w:rPr>
          <w:rFonts w:asciiTheme="majorBidi" w:hAnsiTheme="majorBidi" w:cstheme="majorBidi"/>
          <w:b w:val="0"/>
          <w:bCs/>
          <w:sz w:val="22"/>
        </w:rPr>
        <w:t xml:space="preserve">Project </w:t>
      </w:r>
      <w:r w:rsidR="00C72756" w:rsidRPr="00C509D9">
        <w:rPr>
          <w:rFonts w:asciiTheme="majorBidi" w:hAnsiTheme="majorBidi" w:cstheme="majorBidi"/>
          <w:b w:val="0"/>
          <w:bCs/>
          <w:sz w:val="22"/>
        </w:rPr>
        <w:t>sponsor</w:t>
      </w:r>
      <w:r w:rsidR="00813AB3" w:rsidRPr="00C509D9">
        <w:rPr>
          <w:rFonts w:asciiTheme="majorBidi" w:hAnsiTheme="majorBidi" w:cstheme="majorBidi"/>
          <w:b w:val="0"/>
          <w:bCs/>
          <w:sz w:val="22"/>
        </w:rPr>
        <w:t xml:space="preserve"> </w:t>
      </w:r>
      <w:r w:rsidR="009E6C2C" w:rsidRPr="00C509D9">
        <w:rPr>
          <w:rFonts w:asciiTheme="majorBidi" w:hAnsiTheme="majorBidi" w:cstheme="majorBidi"/>
          <w:b w:val="0"/>
          <w:bCs/>
          <w:sz w:val="22"/>
        </w:rPr>
        <w:t>i</w:t>
      </w:r>
      <w:r w:rsidR="00813AB3" w:rsidRPr="00C509D9">
        <w:rPr>
          <w:rFonts w:asciiTheme="majorBidi" w:hAnsiTheme="majorBidi" w:cstheme="majorBidi"/>
          <w:b w:val="0"/>
          <w:bCs/>
          <w:sz w:val="22"/>
        </w:rPr>
        <w:t xml:space="preserve">n </w:t>
      </w:r>
      <w:r w:rsidR="009E6C2C" w:rsidRPr="00C509D9">
        <w:rPr>
          <w:rFonts w:asciiTheme="majorBidi" w:hAnsiTheme="majorBidi" w:cstheme="majorBidi"/>
          <w:b w:val="0"/>
          <w:bCs/>
          <w:sz w:val="22"/>
        </w:rPr>
        <w:t>I</w:t>
      </w:r>
      <w:r w:rsidR="00813AB3" w:rsidRPr="00C509D9">
        <w:rPr>
          <w:rFonts w:asciiTheme="majorBidi" w:hAnsiTheme="majorBidi" w:cstheme="majorBidi"/>
          <w:b w:val="0"/>
          <w:bCs/>
          <w:sz w:val="22"/>
        </w:rPr>
        <w:t>ntervention I</w:t>
      </w:r>
      <w:r w:rsidR="009E6C2C" w:rsidRPr="00C509D9">
        <w:rPr>
          <w:rFonts w:asciiTheme="majorBidi" w:hAnsiTheme="majorBidi" w:cstheme="majorBidi"/>
          <w:b w:val="0"/>
          <w:bCs/>
          <w:sz w:val="22"/>
        </w:rPr>
        <w:t>.</w:t>
      </w:r>
    </w:p>
    <w:p w14:paraId="0E6378CD" w14:textId="4219CB8A" w:rsidR="00C72756" w:rsidRPr="004D7DCA" w:rsidRDefault="00C72756" w:rsidP="001B6459">
      <w:pPr>
        <w:pStyle w:val="NormalText"/>
        <w:ind w:left="720"/>
        <w:rPr>
          <w:rFonts w:asciiTheme="majorBidi" w:eastAsia="Times New Roman" w:hAnsiTheme="majorBidi" w:cstheme="majorBidi"/>
          <w:u w:color="000000"/>
        </w:rPr>
      </w:pPr>
      <w:r w:rsidRPr="004D7DCA">
        <w:rPr>
          <w:rFonts w:asciiTheme="majorBidi" w:eastAsia="Times New Roman" w:hAnsiTheme="majorBidi" w:cstheme="majorBidi"/>
          <w:u w:color="000000"/>
        </w:rPr>
        <w:t>“Capabilit</w:t>
      </w:r>
      <w:r w:rsidR="0061030F" w:rsidRPr="004D7DCA">
        <w:rPr>
          <w:rFonts w:asciiTheme="majorBidi" w:eastAsia="Times New Roman" w:hAnsiTheme="majorBidi" w:cstheme="majorBidi"/>
          <w:u w:color="000000"/>
        </w:rPr>
        <w:t>y</w:t>
      </w:r>
      <w:r w:rsidR="00813AB3" w:rsidRPr="004D7DCA">
        <w:rPr>
          <w:rFonts w:asciiTheme="majorBidi" w:eastAsia="Times New Roman" w:hAnsiTheme="majorBidi" w:cstheme="majorBidi"/>
          <w:u w:color="000000"/>
        </w:rPr>
        <w:t xml:space="preserve"> is a challenge in almost all sectors and all fields</w:t>
      </w:r>
      <w:r w:rsidR="00D6503A" w:rsidRPr="004D7DCA">
        <w:rPr>
          <w:rFonts w:asciiTheme="majorBidi" w:eastAsia="Times New Roman" w:hAnsiTheme="majorBidi" w:cstheme="majorBidi"/>
          <w:u w:color="000000"/>
        </w:rPr>
        <w:t>.</w:t>
      </w:r>
      <w:r w:rsidR="00D6503A">
        <w:rPr>
          <w:rFonts w:asciiTheme="majorBidi" w:eastAsia="Times New Roman" w:hAnsiTheme="majorBidi" w:cstheme="majorBidi"/>
          <w:u w:color="000000"/>
        </w:rPr>
        <w:t xml:space="preserve"> </w:t>
      </w:r>
      <w:r w:rsidR="00463FAD" w:rsidRPr="004D7DCA">
        <w:rPr>
          <w:rFonts w:asciiTheme="majorBidi" w:eastAsia="Times New Roman" w:hAnsiTheme="majorBidi" w:cstheme="majorBidi"/>
          <w:u w:color="000000"/>
        </w:rPr>
        <w:t>B</w:t>
      </w:r>
      <w:r w:rsidR="00813AB3" w:rsidRPr="004D7DCA">
        <w:rPr>
          <w:rFonts w:asciiTheme="majorBidi" w:eastAsia="Times New Roman" w:hAnsiTheme="majorBidi" w:cstheme="majorBidi"/>
          <w:u w:color="000000"/>
        </w:rPr>
        <w:t>ut it is manageable with training, awareness</w:t>
      </w:r>
      <w:r w:rsidR="009E6C2C">
        <w:rPr>
          <w:rFonts w:asciiTheme="majorBidi" w:eastAsia="Times New Roman" w:hAnsiTheme="majorBidi" w:cstheme="majorBidi"/>
          <w:u w:color="000000"/>
        </w:rPr>
        <w:t>.</w:t>
      </w:r>
      <w:r w:rsidRPr="004D7DCA">
        <w:rPr>
          <w:rFonts w:asciiTheme="majorBidi" w:eastAsia="Times New Roman" w:hAnsiTheme="majorBidi" w:cstheme="majorBidi"/>
          <w:u w:color="000000"/>
        </w:rPr>
        <w:t>”</w:t>
      </w:r>
      <w:r w:rsidR="00813AB3" w:rsidRPr="004D7DCA">
        <w:rPr>
          <w:rFonts w:asciiTheme="majorBidi" w:eastAsia="Times New Roman" w:hAnsiTheme="majorBidi" w:cstheme="majorBidi"/>
          <w:u w:color="000000"/>
        </w:rPr>
        <w:t xml:space="preserve"> </w:t>
      </w:r>
      <w:r w:rsidR="009E6C2C">
        <w:rPr>
          <w:rFonts w:asciiTheme="majorBidi" w:eastAsia="Times New Roman" w:hAnsiTheme="majorBidi" w:cstheme="majorBidi"/>
          <w:u w:color="000000"/>
        </w:rPr>
        <w:t xml:space="preserve">– </w:t>
      </w:r>
      <w:r w:rsidRPr="004D7DCA">
        <w:rPr>
          <w:rFonts w:asciiTheme="majorBidi" w:eastAsia="Times New Roman" w:hAnsiTheme="majorBidi" w:cstheme="majorBidi"/>
          <w:u w:color="000000"/>
        </w:rPr>
        <w:t>(</w:t>
      </w:r>
      <w:r w:rsidR="00813AB3" w:rsidRPr="004D7DCA">
        <w:rPr>
          <w:rFonts w:asciiTheme="majorBidi" w:eastAsia="Times New Roman" w:hAnsiTheme="majorBidi" w:cstheme="majorBidi"/>
          <w:u w:color="000000"/>
        </w:rPr>
        <w:t>KM</w:t>
      </w:r>
      <w:r w:rsidRPr="004D7DCA">
        <w:rPr>
          <w:rFonts w:asciiTheme="majorBidi" w:eastAsia="Times New Roman" w:hAnsiTheme="majorBidi" w:cstheme="majorBidi"/>
          <w:u w:color="000000"/>
        </w:rPr>
        <w:t>)</w:t>
      </w:r>
    </w:p>
    <w:p w14:paraId="14807DC4" w14:textId="591FF32E" w:rsidR="00DA6070" w:rsidRPr="00C509D9" w:rsidRDefault="001B6459" w:rsidP="001B6459">
      <w:pPr>
        <w:spacing w:line="360" w:lineRule="auto"/>
        <w:jc w:val="both"/>
        <w:rPr>
          <w:rFonts w:asciiTheme="majorBidi" w:hAnsiTheme="majorBidi" w:cstheme="majorBidi"/>
          <w:b w:val="0"/>
          <w:bCs/>
          <w:sz w:val="22"/>
        </w:rPr>
      </w:pPr>
      <w:r w:rsidRPr="00C509D9">
        <w:rPr>
          <w:rFonts w:asciiTheme="majorBidi" w:hAnsiTheme="majorBidi" w:cstheme="majorBidi"/>
          <w:b w:val="0"/>
          <w:bCs/>
          <w:sz w:val="22"/>
        </w:rPr>
        <w:t>“</w:t>
      </w:r>
      <w:r w:rsidR="00B4241C" w:rsidRPr="00C509D9">
        <w:rPr>
          <w:rFonts w:asciiTheme="majorBidi" w:hAnsiTheme="majorBidi" w:cstheme="majorBidi"/>
          <w:b w:val="0"/>
          <w:bCs/>
          <w:sz w:val="22"/>
        </w:rPr>
        <w:t>I</w:t>
      </w:r>
      <w:r w:rsidR="00813AB3" w:rsidRPr="00C509D9">
        <w:rPr>
          <w:rFonts w:asciiTheme="majorBidi" w:hAnsiTheme="majorBidi" w:cstheme="majorBidi"/>
          <w:b w:val="0"/>
          <w:bCs/>
          <w:sz w:val="22"/>
        </w:rPr>
        <w:t xml:space="preserve">t is noticeable that it is a </w:t>
      </w:r>
      <w:r w:rsidR="00C72756" w:rsidRPr="00C509D9">
        <w:rPr>
          <w:rFonts w:asciiTheme="majorBidi" w:hAnsiTheme="majorBidi" w:cstheme="majorBidi"/>
          <w:b w:val="0"/>
          <w:bCs/>
          <w:sz w:val="22"/>
        </w:rPr>
        <w:t>challenge</w:t>
      </w:r>
      <w:r w:rsidR="00813AB3" w:rsidRPr="00C509D9">
        <w:rPr>
          <w:rFonts w:asciiTheme="majorBidi" w:hAnsiTheme="majorBidi" w:cstheme="majorBidi"/>
          <w:b w:val="0"/>
          <w:bCs/>
          <w:sz w:val="22"/>
        </w:rPr>
        <w:t xml:space="preserve"> in different fields and </w:t>
      </w:r>
      <w:r w:rsidR="00C72756" w:rsidRPr="00C509D9">
        <w:rPr>
          <w:rFonts w:asciiTheme="majorBidi" w:hAnsiTheme="majorBidi" w:cstheme="majorBidi"/>
          <w:b w:val="0"/>
          <w:bCs/>
          <w:sz w:val="22"/>
        </w:rPr>
        <w:t>especially</w:t>
      </w:r>
      <w:r w:rsidR="00902E47" w:rsidRPr="00C509D9">
        <w:rPr>
          <w:rFonts w:asciiTheme="majorBidi" w:hAnsiTheme="majorBidi" w:cstheme="majorBidi"/>
          <w:b w:val="0"/>
          <w:bCs/>
          <w:sz w:val="22"/>
        </w:rPr>
        <w:t xml:space="preserve"> when it comes to strategic planning, performance management</w:t>
      </w:r>
      <w:r w:rsidR="008032DF" w:rsidRPr="00C509D9">
        <w:rPr>
          <w:rFonts w:asciiTheme="majorBidi" w:hAnsiTheme="majorBidi" w:cstheme="majorBidi"/>
          <w:b w:val="0"/>
          <w:bCs/>
          <w:sz w:val="22"/>
        </w:rPr>
        <w:t xml:space="preserve"> and policy formulation</w:t>
      </w:r>
      <w:r w:rsidR="00D6503A" w:rsidRPr="00C509D9">
        <w:rPr>
          <w:rFonts w:asciiTheme="majorBidi" w:hAnsiTheme="majorBidi" w:cstheme="majorBidi"/>
          <w:b w:val="0"/>
          <w:bCs/>
          <w:sz w:val="22"/>
        </w:rPr>
        <w:t xml:space="preserve">.” </w:t>
      </w:r>
      <w:r w:rsidR="00B4241C" w:rsidRPr="00C509D9">
        <w:rPr>
          <w:rFonts w:asciiTheme="majorBidi" w:hAnsiTheme="majorBidi" w:cstheme="majorBidi"/>
          <w:b w:val="0"/>
          <w:bCs/>
          <w:sz w:val="22"/>
        </w:rPr>
        <w:t xml:space="preserve">– </w:t>
      </w:r>
      <w:r w:rsidR="00902E47" w:rsidRPr="00C509D9">
        <w:rPr>
          <w:rFonts w:asciiTheme="majorBidi" w:hAnsiTheme="majorBidi" w:cstheme="majorBidi"/>
          <w:b w:val="0"/>
          <w:bCs/>
          <w:sz w:val="22"/>
        </w:rPr>
        <w:t xml:space="preserve">one of the social experts in </w:t>
      </w:r>
      <w:r w:rsidR="0061030F" w:rsidRPr="00C509D9">
        <w:rPr>
          <w:rFonts w:asciiTheme="majorBidi" w:hAnsiTheme="majorBidi" w:cstheme="majorBidi"/>
          <w:b w:val="0"/>
          <w:bCs/>
          <w:sz w:val="22"/>
        </w:rPr>
        <w:t xml:space="preserve">the </w:t>
      </w:r>
      <w:r w:rsidR="00902E47" w:rsidRPr="00C509D9">
        <w:rPr>
          <w:rFonts w:asciiTheme="majorBidi" w:hAnsiTheme="majorBidi" w:cstheme="majorBidi"/>
          <w:b w:val="0"/>
          <w:bCs/>
          <w:sz w:val="22"/>
        </w:rPr>
        <w:t>Abu Dhabi government</w:t>
      </w:r>
      <w:r w:rsidRPr="00C509D9">
        <w:rPr>
          <w:rFonts w:asciiTheme="majorBidi" w:hAnsiTheme="majorBidi" w:cstheme="majorBidi"/>
          <w:b w:val="0"/>
          <w:bCs/>
          <w:sz w:val="22"/>
        </w:rPr>
        <w:t xml:space="preserve"> </w:t>
      </w:r>
    </w:p>
    <w:p w14:paraId="07DF2ADB" w14:textId="6213DE65" w:rsidR="00DA6070" w:rsidRPr="00C509D9" w:rsidRDefault="00902E47" w:rsidP="001B6459">
      <w:pPr>
        <w:spacing w:line="360" w:lineRule="auto"/>
        <w:ind w:left="720"/>
        <w:jc w:val="both"/>
        <w:rPr>
          <w:rFonts w:asciiTheme="majorBidi" w:hAnsiTheme="majorBidi" w:cstheme="majorBidi"/>
          <w:b w:val="0"/>
          <w:bCs/>
          <w:sz w:val="22"/>
        </w:rPr>
      </w:pPr>
      <w:r w:rsidRPr="00C509D9">
        <w:rPr>
          <w:rFonts w:asciiTheme="majorBidi" w:hAnsiTheme="majorBidi" w:cstheme="majorBidi"/>
          <w:b w:val="0"/>
          <w:bCs/>
          <w:sz w:val="22"/>
        </w:rPr>
        <w:t>“…the capabilities in certain sectors are more mature in the strategic planning</w:t>
      </w:r>
      <w:r w:rsidR="0059607E" w:rsidRPr="00C509D9">
        <w:rPr>
          <w:rFonts w:asciiTheme="majorBidi" w:hAnsiTheme="majorBidi" w:cstheme="majorBidi"/>
          <w:b w:val="0"/>
          <w:bCs/>
          <w:sz w:val="22"/>
        </w:rPr>
        <w:t>,</w:t>
      </w:r>
      <w:r w:rsidRPr="00C509D9">
        <w:rPr>
          <w:rFonts w:asciiTheme="majorBidi" w:hAnsiTheme="majorBidi" w:cstheme="majorBidi"/>
          <w:b w:val="0"/>
          <w:bCs/>
          <w:sz w:val="22"/>
        </w:rPr>
        <w:t xml:space="preserve"> like police and the security side</w:t>
      </w:r>
      <w:r w:rsidR="0059607E" w:rsidRPr="00C509D9">
        <w:rPr>
          <w:rFonts w:asciiTheme="majorBidi" w:hAnsiTheme="majorBidi" w:cstheme="majorBidi"/>
          <w:b w:val="0"/>
          <w:bCs/>
          <w:sz w:val="22"/>
        </w:rPr>
        <w:t>,</w:t>
      </w:r>
      <w:r w:rsidRPr="00C509D9">
        <w:rPr>
          <w:rFonts w:asciiTheme="majorBidi" w:hAnsiTheme="majorBidi" w:cstheme="majorBidi"/>
          <w:b w:val="0"/>
          <w:bCs/>
          <w:sz w:val="22"/>
        </w:rPr>
        <w:t xml:space="preserve"> because they…saw the effect of developing, executing, and monitoring a strategy and how that helps them achieve their goals</w:t>
      </w:r>
      <w:r w:rsidR="00DA6070" w:rsidRPr="00C509D9">
        <w:rPr>
          <w:rFonts w:asciiTheme="majorBidi" w:hAnsiTheme="majorBidi" w:cstheme="majorBidi"/>
          <w:b w:val="0"/>
          <w:bCs/>
          <w:sz w:val="22"/>
        </w:rPr>
        <w:t>”</w:t>
      </w:r>
      <w:r w:rsidRPr="00C509D9">
        <w:rPr>
          <w:rFonts w:asciiTheme="majorBidi" w:hAnsiTheme="majorBidi" w:cstheme="majorBidi"/>
          <w:b w:val="0"/>
          <w:bCs/>
          <w:sz w:val="22"/>
        </w:rPr>
        <w:t xml:space="preserve"> </w:t>
      </w:r>
      <w:r w:rsidR="00B4241C" w:rsidRPr="00C509D9">
        <w:rPr>
          <w:rFonts w:asciiTheme="majorBidi" w:hAnsiTheme="majorBidi" w:cstheme="majorBidi"/>
          <w:b w:val="0"/>
          <w:bCs/>
          <w:sz w:val="22"/>
        </w:rPr>
        <w:t xml:space="preserve">– </w:t>
      </w:r>
      <w:r w:rsidR="00AE26D6" w:rsidRPr="00C509D9">
        <w:rPr>
          <w:rFonts w:asciiTheme="majorBidi" w:hAnsiTheme="majorBidi" w:cstheme="majorBidi"/>
          <w:b w:val="0"/>
          <w:bCs/>
          <w:sz w:val="22"/>
        </w:rPr>
        <w:t>(</w:t>
      </w:r>
      <w:r w:rsidRPr="00C509D9">
        <w:rPr>
          <w:rFonts w:asciiTheme="majorBidi" w:hAnsiTheme="majorBidi" w:cstheme="majorBidi"/>
          <w:b w:val="0"/>
          <w:bCs/>
          <w:sz w:val="22"/>
        </w:rPr>
        <w:t>AJ</w:t>
      </w:r>
      <w:r w:rsidR="00AE26D6" w:rsidRPr="00C509D9">
        <w:rPr>
          <w:rFonts w:asciiTheme="majorBidi" w:hAnsiTheme="majorBidi" w:cstheme="majorBidi"/>
          <w:b w:val="0"/>
          <w:bCs/>
          <w:sz w:val="22"/>
        </w:rPr>
        <w:t>)</w:t>
      </w:r>
    </w:p>
    <w:p w14:paraId="38032CC1" w14:textId="1304C5E6" w:rsidR="00FC6C5E" w:rsidRPr="00C509D9" w:rsidRDefault="008032DF" w:rsidP="001B6459">
      <w:pPr>
        <w:spacing w:line="360" w:lineRule="auto"/>
        <w:jc w:val="both"/>
        <w:rPr>
          <w:rFonts w:asciiTheme="majorBidi" w:hAnsiTheme="majorBidi" w:cstheme="majorBidi"/>
          <w:sz w:val="22"/>
        </w:rPr>
      </w:pPr>
      <w:r w:rsidRPr="004D7DCA">
        <w:rPr>
          <w:rFonts w:asciiTheme="majorBidi" w:hAnsiTheme="majorBidi" w:cstheme="majorBidi"/>
          <w:b w:val="0"/>
          <w:sz w:val="22"/>
        </w:rPr>
        <w:lastRenderedPageBreak/>
        <w:t>This</w:t>
      </w:r>
      <w:r w:rsidR="00902E47" w:rsidRPr="004D7DCA">
        <w:rPr>
          <w:rFonts w:asciiTheme="majorBidi" w:hAnsiTheme="majorBidi" w:cstheme="majorBidi"/>
          <w:b w:val="0"/>
          <w:sz w:val="22"/>
        </w:rPr>
        <w:t xml:space="preserve"> was </w:t>
      </w:r>
      <w:r w:rsidR="00DA6070" w:rsidRPr="004D7DCA">
        <w:rPr>
          <w:rFonts w:asciiTheme="majorBidi" w:hAnsiTheme="majorBidi" w:cstheme="majorBidi"/>
          <w:b w:val="0"/>
          <w:sz w:val="22"/>
        </w:rPr>
        <w:t>obvious</w:t>
      </w:r>
      <w:r w:rsidR="00902E47" w:rsidRPr="004D7DCA">
        <w:rPr>
          <w:rFonts w:asciiTheme="majorBidi" w:hAnsiTheme="majorBidi" w:cstheme="majorBidi"/>
          <w:b w:val="0"/>
          <w:sz w:val="22"/>
        </w:rPr>
        <w:t xml:space="preserve"> in </w:t>
      </w:r>
      <w:r w:rsidR="0059607E">
        <w:rPr>
          <w:rFonts w:asciiTheme="majorBidi" w:hAnsiTheme="majorBidi" w:cstheme="majorBidi"/>
          <w:b w:val="0"/>
          <w:sz w:val="22"/>
        </w:rPr>
        <w:t>I</w:t>
      </w:r>
      <w:r w:rsidR="00902E47" w:rsidRPr="004D7DCA">
        <w:rPr>
          <w:rFonts w:asciiTheme="majorBidi" w:hAnsiTheme="majorBidi" w:cstheme="majorBidi"/>
          <w:b w:val="0"/>
          <w:sz w:val="22"/>
        </w:rPr>
        <w:t xml:space="preserve">ntervention 1, where the </w:t>
      </w:r>
      <w:r w:rsidR="00B904B7" w:rsidRPr="004D7DCA">
        <w:rPr>
          <w:rFonts w:asciiTheme="majorBidi" w:hAnsiTheme="majorBidi" w:cstheme="majorBidi"/>
          <w:b w:val="0"/>
          <w:sz w:val="22"/>
        </w:rPr>
        <w:t xml:space="preserve">first requirement </w:t>
      </w:r>
      <w:r w:rsidR="00F2115E">
        <w:rPr>
          <w:rFonts w:asciiTheme="majorBidi" w:hAnsiTheme="majorBidi" w:cstheme="majorBidi"/>
          <w:b w:val="0"/>
          <w:sz w:val="22"/>
        </w:rPr>
        <w:t>for</w:t>
      </w:r>
      <w:r w:rsidR="00F2115E" w:rsidRPr="004D7DCA">
        <w:rPr>
          <w:rFonts w:asciiTheme="majorBidi" w:hAnsiTheme="majorBidi" w:cstheme="majorBidi"/>
          <w:b w:val="0"/>
          <w:sz w:val="22"/>
        </w:rPr>
        <w:t xml:space="preserve"> </w:t>
      </w:r>
      <w:r w:rsidR="00B904B7" w:rsidRPr="004D7DCA">
        <w:rPr>
          <w:rFonts w:asciiTheme="majorBidi" w:hAnsiTheme="majorBidi" w:cstheme="majorBidi"/>
          <w:b w:val="0"/>
          <w:sz w:val="22"/>
        </w:rPr>
        <w:t>the consultant w</w:t>
      </w:r>
      <w:r w:rsidR="0061030F" w:rsidRPr="004D7DCA">
        <w:rPr>
          <w:rFonts w:asciiTheme="majorBidi" w:hAnsiTheme="majorBidi" w:cstheme="majorBidi"/>
          <w:b w:val="0"/>
          <w:sz w:val="22"/>
        </w:rPr>
        <w:t>as</w:t>
      </w:r>
      <w:r w:rsidR="00B904B7" w:rsidRPr="004D7DCA">
        <w:rPr>
          <w:rFonts w:asciiTheme="majorBidi" w:hAnsiTheme="majorBidi" w:cstheme="majorBidi"/>
          <w:b w:val="0"/>
          <w:sz w:val="22"/>
        </w:rPr>
        <w:t xml:space="preserve"> to deliver three training programs for Abu Dhabi </w:t>
      </w:r>
      <w:r w:rsidR="008B26D9" w:rsidRPr="008B26D9">
        <w:rPr>
          <w:rFonts w:asciiTheme="majorBidi" w:hAnsiTheme="majorBidi" w:cstheme="majorBidi"/>
          <w:b w:val="0"/>
          <w:sz w:val="22"/>
        </w:rPr>
        <w:t>government</w:t>
      </w:r>
      <w:r w:rsidR="00B904B7" w:rsidRPr="004D7DCA">
        <w:rPr>
          <w:rFonts w:asciiTheme="majorBidi" w:hAnsiTheme="majorBidi" w:cstheme="majorBidi"/>
          <w:b w:val="0"/>
          <w:sz w:val="22"/>
        </w:rPr>
        <w:t xml:space="preserve"> employees on the introduction to and use of scenario planning </w:t>
      </w:r>
      <w:r w:rsidR="00B904B7" w:rsidRPr="00234066">
        <w:rPr>
          <w:rFonts w:asciiTheme="majorBidi" w:hAnsiTheme="majorBidi" w:cstheme="majorBidi"/>
          <w:b w:val="0"/>
          <w:sz w:val="22"/>
        </w:rPr>
        <w:t>for</w:t>
      </w:r>
      <w:r w:rsidR="00B904B7" w:rsidRPr="00C509D9">
        <w:rPr>
          <w:rFonts w:asciiTheme="majorBidi" w:hAnsiTheme="majorBidi" w:cstheme="majorBidi"/>
          <w:sz w:val="22"/>
        </w:rPr>
        <w:t xml:space="preserve"> </w:t>
      </w:r>
      <w:r w:rsidR="00B904B7" w:rsidRPr="00C509D9">
        <w:rPr>
          <w:rFonts w:asciiTheme="majorBidi" w:hAnsiTheme="majorBidi" w:cstheme="majorBidi"/>
          <w:b w:val="0"/>
          <w:bCs/>
          <w:sz w:val="22"/>
        </w:rPr>
        <w:t xml:space="preserve">the policy development of the </w:t>
      </w:r>
      <w:r w:rsidR="00C2691D" w:rsidRPr="00C509D9">
        <w:rPr>
          <w:rFonts w:asciiTheme="majorBidi" w:hAnsiTheme="majorBidi" w:cstheme="majorBidi"/>
          <w:b w:val="0"/>
          <w:bCs/>
          <w:sz w:val="22"/>
        </w:rPr>
        <w:t>Emirat</w:t>
      </w:r>
      <w:r w:rsidR="00C2691D">
        <w:rPr>
          <w:rFonts w:asciiTheme="majorBidi" w:hAnsiTheme="majorBidi" w:cstheme="majorBidi"/>
          <w:b w:val="0"/>
          <w:bCs/>
          <w:sz w:val="22"/>
        </w:rPr>
        <w:t>e</w:t>
      </w:r>
      <w:r w:rsidR="00C2691D" w:rsidRPr="00C509D9">
        <w:rPr>
          <w:rFonts w:asciiTheme="majorBidi" w:hAnsiTheme="majorBidi" w:cstheme="majorBidi"/>
          <w:b w:val="0"/>
          <w:bCs/>
          <w:sz w:val="22"/>
        </w:rPr>
        <w:t xml:space="preserve"> </w:t>
      </w:r>
      <w:r w:rsidR="00902E47" w:rsidRPr="00C509D9">
        <w:rPr>
          <w:rFonts w:asciiTheme="majorBidi" w:hAnsiTheme="majorBidi" w:cstheme="majorBidi"/>
          <w:b w:val="0"/>
          <w:bCs/>
          <w:sz w:val="22"/>
        </w:rPr>
        <w:t>(</w:t>
      </w:r>
      <w:r w:rsidR="00234066">
        <w:rPr>
          <w:rFonts w:asciiTheme="majorBidi" w:hAnsiTheme="majorBidi" w:cstheme="majorBidi"/>
          <w:b w:val="0"/>
          <w:bCs/>
          <w:sz w:val="22"/>
        </w:rPr>
        <w:t>S</w:t>
      </w:r>
      <w:r w:rsidR="00902E47" w:rsidRPr="00C509D9">
        <w:rPr>
          <w:rFonts w:asciiTheme="majorBidi" w:hAnsiTheme="majorBidi" w:cstheme="majorBidi"/>
          <w:b w:val="0"/>
          <w:bCs/>
          <w:sz w:val="22"/>
        </w:rPr>
        <w:t xml:space="preserve">ection </w:t>
      </w:r>
      <w:r w:rsidR="00FC6C5E" w:rsidRPr="00C509D9">
        <w:rPr>
          <w:rFonts w:asciiTheme="majorBidi" w:hAnsiTheme="majorBidi" w:cstheme="majorBidi"/>
          <w:b w:val="0"/>
          <w:bCs/>
          <w:sz w:val="22"/>
        </w:rPr>
        <w:t>5.4.1: Intervention 1: Project Scope)</w:t>
      </w:r>
      <w:r w:rsidR="00234066">
        <w:rPr>
          <w:rFonts w:asciiTheme="majorBidi" w:hAnsiTheme="majorBidi" w:cstheme="majorBidi"/>
          <w:b w:val="0"/>
          <w:bCs/>
          <w:sz w:val="22"/>
        </w:rPr>
        <w:t>.</w:t>
      </w:r>
    </w:p>
    <w:p w14:paraId="4B97DB96" w14:textId="5FE0A64C" w:rsidR="009C5488" w:rsidRPr="004D7DCA" w:rsidRDefault="009C5488" w:rsidP="00BF1267">
      <w:pPr>
        <w:pStyle w:val="1stpara"/>
        <w:rPr>
          <w:rFonts w:asciiTheme="majorBidi" w:hAnsiTheme="majorBidi" w:cstheme="majorBidi"/>
        </w:rPr>
      </w:pPr>
      <w:r w:rsidRPr="004D7DCA">
        <w:rPr>
          <w:rFonts w:asciiTheme="majorBidi" w:hAnsiTheme="majorBidi" w:cstheme="majorBidi"/>
        </w:rPr>
        <w:t>When the federal government introduced future foresight, the leaders emphasi</w:t>
      </w:r>
      <w:r w:rsidR="00711A1E">
        <w:rPr>
          <w:rFonts w:asciiTheme="majorBidi" w:hAnsiTheme="majorBidi" w:cstheme="majorBidi"/>
        </w:rPr>
        <w:t>s</w:t>
      </w:r>
      <w:r w:rsidRPr="004D7DCA">
        <w:rPr>
          <w:rFonts w:asciiTheme="majorBidi" w:hAnsiTheme="majorBidi" w:cstheme="majorBidi"/>
        </w:rPr>
        <w:t xml:space="preserve">ed the importance of building future capacities and instructed the establishment of a solid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Fonts w:asciiTheme="majorBidi" w:hAnsiTheme="majorBidi" w:cstheme="majorBidi"/>
        </w:rPr>
        <w:t xml:space="preserve">al infrastructure to build the future and invest in local cadres. </w:t>
      </w:r>
      <w:r w:rsidR="008A7AFB" w:rsidRPr="004D7DCA">
        <w:rPr>
          <w:rFonts w:asciiTheme="majorBidi" w:hAnsiTheme="majorBidi" w:cstheme="majorBidi"/>
        </w:rPr>
        <w:t>Thus</w:t>
      </w:r>
      <w:r w:rsidRPr="004D7DCA">
        <w:rPr>
          <w:rFonts w:asciiTheme="majorBidi" w:hAnsiTheme="majorBidi" w:cstheme="majorBidi"/>
        </w:rPr>
        <w:t xml:space="preserve">, the federal government worked towards building capabilities to ensure sustainability in the field of future foresight </w:t>
      </w:r>
      <w:r w:rsidR="00320A65" w:rsidRPr="004D7DCA">
        <w:rPr>
          <w:rFonts w:asciiTheme="majorBidi" w:hAnsiTheme="majorBidi" w:cstheme="majorBidi"/>
        </w:rPr>
        <w:t>by introducing</w:t>
      </w:r>
      <w:r w:rsidRPr="004D7DCA">
        <w:rPr>
          <w:rFonts w:asciiTheme="majorBidi" w:hAnsiTheme="majorBidi" w:cstheme="majorBidi"/>
        </w:rPr>
        <w:t xml:space="preserve"> future foresight principles in simplified way</w:t>
      </w:r>
      <w:r w:rsidR="00320A65" w:rsidRPr="004D7DCA">
        <w:rPr>
          <w:rFonts w:asciiTheme="majorBidi" w:hAnsiTheme="majorBidi" w:cstheme="majorBidi"/>
        </w:rPr>
        <w:t xml:space="preserve">s. These </w:t>
      </w:r>
      <w:r w:rsidR="00F36D37">
        <w:rPr>
          <w:rFonts w:asciiTheme="majorBidi" w:hAnsiTheme="majorBidi" w:cstheme="majorBidi"/>
        </w:rPr>
        <w:t>took</w:t>
      </w:r>
      <w:r w:rsidRPr="004D7DCA">
        <w:rPr>
          <w:rFonts w:asciiTheme="majorBidi" w:hAnsiTheme="majorBidi" w:cstheme="majorBidi"/>
        </w:rPr>
        <w:t xml:space="preserve"> different forms</w:t>
      </w:r>
      <w:r w:rsidR="00320A65" w:rsidRPr="004D7DCA">
        <w:rPr>
          <w:rFonts w:asciiTheme="majorBidi" w:hAnsiTheme="majorBidi" w:cstheme="majorBidi"/>
        </w:rPr>
        <w:t>,</w:t>
      </w:r>
      <w:r w:rsidRPr="004D7DCA">
        <w:rPr>
          <w:rFonts w:asciiTheme="majorBidi" w:hAnsiTheme="majorBidi" w:cstheme="majorBidi"/>
        </w:rPr>
        <w:t xml:space="preserve"> such as school curricula and national capacity-building scholarships to overseas schools and institutions, as well as through launching tools explicitly designed for the UAE government and teaching future foresight specialisations in federal universities and public capacity-building programs, to fulfil the requirements of all sectors</w:t>
      </w:r>
      <w:r w:rsidR="00DB42FE">
        <w:rPr>
          <w:rFonts w:asciiTheme="majorBidi" w:hAnsiTheme="majorBidi" w:cstheme="majorBidi"/>
        </w:rPr>
        <w:t>,</w:t>
      </w:r>
      <w:r w:rsidR="00E119E6" w:rsidRPr="004D7DCA">
        <w:rPr>
          <w:rFonts w:asciiTheme="majorBidi" w:hAnsiTheme="majorBidi" w:cstheme="majorBidi"/>
        </w:rPr>
        <w:t xml:space="preserve"> </w:t>
      </w:r>
      <w:r w:rsidR="00DB42FE">
        <w:rPr>
          <w:rFonts w:asciiTheme="majorBidi" w:hAnsiTheme="majorBidi" w:cstheme="majorBidi"/>
        </w:rPr>
        <w:t>e</w:t>
      </w:r>
      <w:r w:rsidR="004C3270" w:rsidRPr="004D7DCA">
        <w:rPr>
          <w:rFonts w:asciiTheme="majorBidi" w:hAnsiTheme="majorBidi" w:cstheme="majorBidi"/>
        </w:rPr>
        <w:t>.g.,</w:t>
      </w:r>
      <w:r w:rsidR="00D86E52" w:rsidRPr="004D7DCA">
        <w:rPr>
          <w:rFonts w:asciiTheme="majorBidi" w:hAnsiTheme="majorBidi" w:cstheme="majorBidi"/>
        </w:rPr>
        <w:t xml:space="preserve"> </w:t>
      </w:r>
      <w:r w:rsidR="00DB42FE">
        <w:rPr>
          <w:rFonts w:asciiTheme="majorBidi" w:hAnsiTheme="majorBidi" w:cstheme="majorBidi"/>
        </w:rPr>
        <w:t xml:space="preserve">the </w:t>
      </w:r>
      <w:r w:rsidR="00D86E52" w:rsidRPr="004D7DCA">
        <w:rPr>
          <w:rFonts w:asciiTheme="majorBidi" w:hAnsiTheme="majorBidi" w:cstheme="majorBidi"/>
        </w:rPr>
        <w:t>Dubai Future Experts Program that is offered by Dubai Future</w:t>
      </w:r>
      <w:r w:rsidR="00320A65" w:rsidRPr="004D7DCA">
        <w:rPr>
          <w:rStyle w:val="FootnoteReference"/>
          <w:rFonts w:asciiTheme="majorBidi" w:hAnsiTheme="majorBidi" w:cstheme="majorBidi"/>
        </w:rPr>
        <w:footnoteReference w:id="6"/>
      </w:r>
      <w:r w:rsidR="00320A65" w:rsidRPr="004D7DCA">
        <w:rPr>
          <w:rFonts w:asciiTheme="majorBidi" w:hAnsiTheme="majorBidi" w:cstheme="majorBidi"/>
        </w:rPr>
        <w:t>.</w:t>
      </w:r>
      <w:r w:rsidR="00D86E52" w:rsidRPr="004D7DCA">
        <w:rPr>
          <w:rFonts w:asciiTheme="majorBidi" w:hAnsiTheme="majorBidi" w:cstheme="majorBidi"/>
        </w:rPr>
        <w:t xml:space="preserve"> </w:t>
      </w:r>
    </w:p>
    <w:p w14:paraId="184DD308" w14:textId="528353F7" w:rsidR="00DA6070" w:rsidRPr="00C509D9" w:rsidRDefault="008032DF" w:rsidP="008032DF">
      <w:pPr>
        <w:spacing w:line="360" w:lineRule="auto"/>
        <w:rPr>
          <w:rFonts w:asciiTheme="majorBidi" w:hAnsiTheme="majorBidi" w:cstheme="majorBidi"/>
          <w:b w:val="0"/>
          <w:bCs/>
          <w:sz w:val="22"/>
          <w:lang w:val="en-US"/>
        </w:rPr>
      </w:pPr>
      <w:r w:rsidRPr="00C509D9">
        <w:rPr>
          <w:rFonts w:asciiTheme="majorBidi" w:hAnsiTheme="majorBidi" w:cstheme="majorBidi"/>
          <w:b w:val="0"/>
          <w:bCs/>
          <w:sz w:val="22"/>
        </w:rPr>
        <w:t xml:space="preserve">As stated </w:t>
      </w:r>
      <w:r w:rsidR="0061030F" w:rsidRPr="00C509D9">
        <w:rPr>
          <w:rFonts w:asciiTheme="majorBidi" w:hAnsiTheme="majorBidi" w:cstheme="majorBidi"/>
          <w:b w:val="0"/>
          <w:bCs/>
          <w:sz w:val="22"/>
        </w:rPr>
        <w:t>i</w:t>
      </w:r>
      <w:r w:rsidRPr="00C509D9">
        <w:rPr>
          <w:rFonts w:asciiTheme="majorBidi" w:hAnsiTheme="majorBidi" w:cstheme="majorBidi"/>
          <w:b w:val="0"/>
          <w:bCs/>
          <w:sz w:val="22"/>
        </w:rPr>
        <w:t xml:space="preserve">n </w:t>
      </w:r>
      <w:r w:rsidR="00DB42FE" w:rsidRPr="00C509D9">
        <w:rPr>
          <w:rFonts w:asciiTheme="majorBidi" w:hAnsiTheme="majorBidi" w:cstheme="majorBidi"/>
          <w:b w:val="0"/>
          <w:bCs/>
          <w:sz w:val="22"/>
        </w:rPr>
        <w:t xml:space="preserve">Sections </w:t>
      </w:r>
      <w:r w:rsidRPr="00C509D9">
        <w:rPr>
          <w:rFonts w:asciiTheme="majorBidi" w:hAnsiTheme="majorBidi" w:cstheme="majorBidi"/>
          <w:b w:val="0"/>
          <w:bCs/>
          <w:sz w:val="22"/>
        </w:rPr>
        <w:t xml:space="preserve">7.7.5 </w:t>
      </w:r>
      <w:r w:rsidR="009E3C97" w:rsidRPr="00C509D9">
        <w:rPr>
          <w:rFonts w:asciiTheme="majorBidi" w:hAnsiTheme="majorBidi" w:cstheme="majorBidi"/>
          <w:b w:val="0"/>
          <w:bCs/>
          <w:sz w:val="22"/>
        </w:rPr>
        <w:t>and 7.7.7</w:t>
      </w:r>
      <w:r w:rsidR="00DB42FE" w:rsidRPr="00C509D9">
        <w:rPr>
          <w:rFonts w:asciiTheme="majorBidi" w:hAnsiTheme="majorBidi" w:cstheme="majorBidi"/>
          <w:b w:val="0"/>
          <w:bCs/>
          <w:sz w:val="22"/>
        </w:rPr>
        <w:t>, a</w:t>
      </w:r>
      <w:r w:rsidR="009E3C97" w:rsidRPr="00C509D9">
        <w:rPr>
          <w:rFonts w:asciiTheme="majorBidi" w:hAnsiTheme="majorBidi" w:cstheme="majorBidi"/>
          <w:b w:val="0"/>
          <w:bCs/>
          <w:sz w:val="22"/>
        </w:rPr>
        <w:t xml:space="preserve"> </w:t>
      </w:r>
      <w:r w:rsidRPr="00C509D9">
        <w:rPr>
          <w:rFonts w:asciiTheme="majorBidi" w:hAnsiTheme="majorBidi" w:cstheme="majorBidi"/>
          <w:b w:val="0"/>
          <w:bCs/>
          <w:sz w:val="22"/>
        </w:rPr>
        <w:t xml:space="preserve">skilled workforce is an </w:t>
      </w:r>
      <w:r w:rsidR="00DA6070" w:rsidRPr="00C509D9">
        <w:rPr>
          <w:rFonts w:asciiTheme="majorBidi" w:hAnsiTheme="majorBidi" w:cstheme="majorBidi"/>
          <w:b w:val="0"/>
          <w:bCs/>
          <w:sz w:val="22"/>
        </w:rPr>
        <w:t>important</w:t>
      </w:r>
      <w:r w:rsidRPr="00C509D9">
        <w:rPr>
          <w:rFonts w:asciiTheme="majorBidi" w:hAnsiTheme="majorBidi" w:cstheme="majorBidi"/>
          <w:b w:val="0"/>
          <w:bCs/>
          <w:sz w:val="22"/>
        </w:rPr>
        <w:t xml:space="preserve"> factor in running </w:t>
      </w:r>
      <w:r w:rsidR="0061030F" w:rsidRPr="00C509D9">
        <w:rPr>
          <w:rFonts w:asciiTheme="majorBidi" w:hAnsiTheme="majorBidi" w:cstheme="majorBidi"/>
          <w:b w:val="0"/>
          <w:bCs/>
          <w:sz w:val="22"/>
        </w:rPr>
        <w:t xml:space="preserve">a </w:t>
      </w:r>
      <w:r w:rsidRPr="00C509D9">
        <w:rPr>
          <w:rFonts w:asciiTheme="majorBidi" w:hAnsiTheme="majorBidi" w:cstheme="majorBidi"/>
          <w:b w:val="0"/>
          <w:bCs/>
          <w:sz w:val="22"/>
        </w:rPr>
        <w:t xml:space="preserve">successful public sector operation, and the first step to </w:t>
      </w:r>
      <w:r w:rsidR="00DB42FE" w:rsidRPr="00C509D9">
        <w:rPr>
          <w:rFonts w:asciiTheme="majorBidi" w:hAnsiTheme="majorBidi" w:cstheme="majorBidi"/>
          <w:b w:val="0"/>
          <w:bCs/>
          <w:sz w:val="22"/>
        </w:rPr>
        <w:t>achieving it</w:t>
      </w:r>
      <w:r w:rsidRPr="00C509D9">
        <w:rPr>
          <w:rFonts w:asciiTheme="majorBidi" w:hAnsiTheme="majorBidi" w:cstheme="majorBidi"/>
          <w:b w:val="0"/>
          <w:bCs/>
          <w:sz w:val="22"/>
        </w:rPr>
        <w:t xml:space="preserve"> is education. This was required by the</w:t>
      </w:r>
      <w:r w:rsidRPr="00C509D9">
        <w:rPr>
          <w:rFonts w:asciiTheme="majorBidi" w:hAnsiTheme="majorBidi" w:cstheme="majorBidi"/>
          <w:b w:val="0"/>
          <w:bCs/>
          <w:sz w:val="22"/>
          <w:lang w:val="en-US"/>
        </w:rPr>
        <w:t xml:space="preserve"> study participants</w:t>
      </w:r>
      <w:r w:rsidR="00482BB3" w:rsidRPr="00C509D9">
        <w:rPr>
          <w:rFonts w:asciiTheme="majorBidi" w:hAnsiTheme="majorBidi" w:cstheme="majorBidi"/>
          <w:b w:val="0"/>
          <w:bCs/>
          <w:sz w:val="22"/>
          <w:lang w:val="en-US"/>
        </w:rPr>
        <w:t>,</w:t>
      </w:r>
      <w:r w:rsidRPr="00C509D9">
        <w:rPr>
          <w:rFonts w:asciiTheme="majorBidi" w:hAnsiTheme="majorBidi" w:cstheme="majorBidi"/>
          <w:b w:val="0"/>
          <w:bCs/>
          <w:sz w:val="22"/>
          <w:lang w:val="en-US"/>
        </w:rPr>
        <w:t xml:space="preserve"> who felt the need for aggressive capability</w:t>
      </w:r>
      <w:r w:rsidR="0061030F" w:rsidRPr="00C509D9">
        <w:rPr>
          <w:rFonts w:asciiTheme="majorBidi" w:hAnsiTheme="majorBidi" w:cstheme="majorBidi"/>
          <w:b w:val="0"/>
          <w:bCs/>
          <w:sz w:val="22"/>
          <w:lang w:val="en-US"/>
        </w:rPr>
        <w:t>-</w:t>
      </w:r>
      <w:r w:rsidRPr="00C509D9">
        <w:rPr>
          <w:rFonts w:asciiTheme="majorBidi" w:hAnsiTheme="majorBidi" w:cstheme="majorBidi"/>
          <w:b w:val="0"/>
          <w:bCs/>
          <w:sz w:val="22"/>
          <w:lang w:val="en-US"/>
        </w:rPr>
        <w:t xml:space="preserve">building programs to ensure equitable access to opportunities in the public sector and to protect the interests of the locals. </w:t>
      </w:r>
    </w:p>
    <w:p w14:paraId="7B707D27" w14:textId="0ADFAC5E" w:rsidR="008032DF" w:rsidRPr="00C509D9" w:rsidRDefault="008032DF" w:rsidP="00DA6070">
      <w:pPr>
        <w:spacing w:line="360" w:lineRule="auto"/>
        <w:ind w:left="720"/>
        <w:rPr>
          <w:rFonts w:asciiTheme="majorBidi" w:hAnsiTheme="majorBidi" w:cstheme="majorBidi"/>
          <w:b w:val="0"/>
          <w:bCs/>
          <w:sz w:val="22"/>
        </w:rPr>
      </w:pPr>
      <w:r w:rsidRPr="00C509D9">
        <w:rPr>
          <w:rFonts w:asciiTheme="majorBidi" w:hAnsiTheme="majorBidi" w:cstheme="majorBidi"/>
          <w:b w:val="0"/>
          <w:bCs/>
          <w:sz w:val="22"/>
        </w:rPr>
        <w:t>“</w:t>
      </w:r>
      <w:r w:rsidR="0061030F" w:rsidRPr="00C509D9">
        <w:rPr>
          <w:rFonts w:asciiTheme="majorBidi" w:hAnsiTheme="majorBidi" w:cstheme="majorBidi"/>
          <w:b w:val="0"/>
          <w:bCs/>
          <w:sz w:val="22"/>
        </w:rPr>
        <w:t>W</w:t>
      </w:r>
      <w:r w:rsidRPr="00C509D9">
        <w:rPr>
          <w:rFonts w:asciiTheme="majorBidi" w:hAnsiTheme="majorBidi" w:cstheme="majorBidi"/>
          <w:b w:val="0"/>
          <w:bCs/>
          <w:sz w:val="22"/>
        </w:rPr>
        <w:t xml:space="preserve">e are in an unfair situation of </w:t>
      </w:r>
      <w:r w:rsidR="007230DF" w:rsidRPr="00C509D9">
        <w:rPr>
          <w:rFonts w:asciiTheme="majorBidi" w:hAnsiTheme="majorBidi" w:cstheme="majorBidi"/>
          <w:b w:val="0"/>
          <w:bCs/>
          <w:sz w:val="22"/>
        </w:rPr>
        <w:t>competition;</w:t>
      </w:r>
      <w:r w:rsidRPr="00C509D9">
        <w:rPr>
          <w:rFonts w:asciiTheme="majorBidi" w:hAnsiTheme="majorBidi" w:cstheme="majorBidi"/>
          <w:b w:val="0"/>
          <w:bCs/>
          <w:sz w:val="22"/>
        </w:rPr>
        <w:t xml:space="preserve"> people are coming from different cultures where education and development have been available for them since the beginning and…so you need to give an advantage in this competition to the local minority of Emiratis.”</w:t>
      </w:r>
      <w:r w:rsidR="00482BB3" w:rsidRPr="00C509D9">
        <w:rPr>
          <w:rFonts w:asciiTheme="majorBidi" w:hAnsiTheme="majorBidi" w:cstheme="majorBidi"/>
          <w:b w:val="0"/>
          <w:bCs/>
          <w:sz w:val="22"/>
        </w:rPr>
        <w:t xml:space="preserve"> –</w:t>
      </w:r>
      <w:r w:rsidRPr="00C509D9">
        <w:rPr>
          <w:rFonts w:asciiTheme="majorBidi" w:hAnsiTheme="majorBidi" w:cstheme="majorBidi"/>
          <w:b w:val="0"/>
          <w:bCs/>
          <w:sz w:val="22"/>
        </w:rPr>
        <w:t xml:space="preserve"> </w:t>
      </w:r>
      <w:r w:rsidR="00DA6070" w:rsidRPr="00C509D9">
        <w:rPr>
          <w:rFonts w:asciiTheme="majorBidi" w:hAnsiTheme="majorBidi" w:cstheme="majorBidi"/>
          <w:b w:val="0"/>
          <w:bCs/>
          <w:sz w:val="22"/>
        </w:rPr>
        <w:t>(</w:t>
      </w:r>
      <w:r w:rsidRPr="00C509D9">
        <w:rPr>
          <w:rFonts w:asciiTheme="majorBidi" w:hAnsiTheme="majorBidi" w:cstheme="majorBidi"/>
          <w:b w:val="0"/>
          <w:bCs/>
          <w:sz w:val="22"/>
        </w:rPr>
        <w:t>MO</w:t>
      </w:r>
      <w:r w:rsidR="00DA6070" w:rsidRPr="00C509D9">
        <w:rPr>
          <w:rFonts w:asciiTheme="majorBidi" w:hAnsiTheme="majorBidi" w:cstheme="majorBidi"/>
          <w:b w:val="0"/>
          <w:bCs/>
          <w:sz w:val="22"/>
        </w:rPr>
        <w:t>)</w:t>
      </w:r>
    </w:p>
    <w:p w14:paraId="566B0845" w14:textId="059022FD" w:rsidR="00DA6070" w:rsidRPr="004D7DCA" w:rsidRDefault="009C5488" w:rsidP="009D738F">
      <w:pPr>
        <w:pStyle w:val="NormalText"/>
        <w:rPr>
          <w:rFonts w:asciiTheme="majorBidi" w:hAnsiTheme="majorBidi" w:cstheme="majorBidi"/>
        </w:rPr>
      </w:pPr>
      <w:r w:rsidRPr="004D7DCA">
        <w:rPr>
          <w:rFonts w:asciiTheme="majorBidi" w:hAnsiTheme="majorBidi" w:cstheme="majorBidi"/>
        </w:rPr>
        <w:t>With this in mind, and with a clear indication from the findings of both the interventions in 20</w:t>
      </w:r>
      <w:r w:rsidR="00E12A4B" w:rsidRPr="004D7DCA">
        <w:rPr>
          <w:rFonts w:asciiTheme="majorBidi" w:hAnsiTheme="majorBidi" w:cstheme="majorBidi"/>
        </w:rPr>
        <w:t>09</w:t>
      </w:r>
      <w:r w:rsidRPr="004D7DCA">
        <w:rPr>
          <w:rFonts w:asciiTheme="majorBidi" w:hAnsiTheme="majorBidi" w:cstheme="majorBidi"/>
        </w:rPr>
        <w:t xml:space="preserve"> and 2019, capability</w:t>
      </w:r>
      <w:r w:rsidR="00FC6C5E" w:rsidRPr="004D7DCA">
        <w:rPr>
          <w:rFonts w:asciiTheme="majorBidi" w:hAnsiTheme="majorBidi" w:cstheme="majorBidi"/>
        </w:rPr>
        <w:t xml:space="preserve"> </w:t>
      </w:r>
      <w:r w:rsidR="00DA6070" w:rsidRPr="004D7DCA">
        <w:rPr>
          <w:rFonts w:asciiTheme="majorBidi" w:hAnsiTheme="majorBidi" w:cstheme="majorBidi"/>
        </w:rPr>
        <w:t>development</w:t>
      </w:r>
      <w:r w:rsidRPr="004D7DCA">
        <w:rPr>
          <w:rFonts w:asciiTheme="majorBidi" w:hAnsiTheme="majorBidi" w:cstheme="majorBidi"/>
        </w:rPr>
        <w:t xml:space="preserve"> is one of the critical challenges facing the Abu Dhabi government today, </w:t>
      </w:r>
      <w:r w:rsidR="00813AB3" w:rsidRPr="004D7DCA">
        <w:rPr>
          <w:rFonts w:asciiTheme="majorBidi" w:hAnsiTheme="majorBidi" w:cstheme="majorBidi"/>
        </w:rPr>
        <w:t>and it takes time to develop</w:t>
      </w:r>
      <w:r w:rsidR="00580CFF">
        <w:rPr>
          <w:rFonts w:asciiTheme="majorBidi" w:hAnsiTheme="majorBidi" w:cstheme="majorBidi"/>
        </w:rPr>
        <w:t>,</w:t>
      </w:r>
      <w:r w:rsidR="00813AB3" w:rsidRPr="004D7DCA">
        <w:rPr>
          <w:rFonts w:asciiTheme="majorBidi" w:hAnsiTheme="majorBidi" w:cstheme="majorBidi"/>
        </w:rPr>
        <w:t xml:space="preserve"> as mentioned by </w:t>
      </w:r>
      <w:r w:rsidR="0061030F" w:rsidRPr="004D7DCA">
        <w:rPr>
          <w:rFonts w:asciiTheme="majorBidi" w:hAnsiTheme="majorBidi" w:cstheme="majorBidi"/>
        </w:rPr>
        <w:t xml:space="preserve">the </w:t>
      </w:r>
      <w:r w:rsidR="00580CFF" w:rsidRPr="004D7DCA">
        <w:rPr>
          <w:rFonts w:asciiTheme="majorBidi" w:hAnsiTheme="majorBidi" w:cstheme="majorBidi"/>
        </w:rPr>
        <w:t>Intervention 1</w:t>
      </w:r>
      <w:r w:rsidR="00580CFF">
        <w:rPr>
          <w:rFonts w:asciiTheme="majorBidi" w:hAnsiTheme="majorBidi" w:cstheme="majorBidi"/>
        </w:rPr>
        <w:t xml:space="preserve"> </w:t>
      </w:r>
      <w:r w:rsidR="00813AB3" w:rsidRPr="004D7DCA">
        <w:rPr>
          <w:rFonts w:asciiTheme="majorBidi" w:hAnsiTheme="majorBidi" w:cstheme="majorBidi"/>
        </w:rPr>
        <w:t>project sponsor</w:t>
      </w:r>
      <w:r w:rsidR="00580CFF">
        <w:rPr>
          <w:rFonts w:asciiTheme="majorBidi" w:hAnsiTheme="majorBidi" w:cstheme="majorBidi"/>
        </w:rPr>
        <w:t>.</w:t>
      </w:r>
      <w:r w:rsidR="00813AB3" w:rsidRPr="004D7DCA">
        <w:rPr>
          <w:rFonts w:asciiTheme="majorBidi" w:hAnsiTheme="majorBidi" w:cstheme="majorBidi"/>
        </w:rPr>
        <w:t xml:space="preserve"> </w:t>
      </w:r>
    </w:p>
    <w:p w14:paraId="7CEA6B9B" w14:textId="236515E9" w:rsidR="008A7AFB" w:rsidRPr="00C509D9" w:rsidRDefault="00DA6070" w:rsidP="00DA6070">
      <w:pPr>
        <w:spacing w:line="360" w:lineRule="auto"/>
        <w:ind w:left="720"/>
        <w:rPr>
          <w:rFonts w:asciiTheme="majorBidi" w:hAnsiTheme="majorBidi" w:cstheme="majorBidi"/>
          <w:b w:val="0"/>
          <w:bCs/>
        </w:rPr>
      </w:pPr>
      <w:r w:rsidRPr="00C509D9">
        <w:rPr>
          <w:rFonts w:asciiTheme="majorBidi" w:hAnsiTheme="majorBidi" w:cstheme="majorBidi"/>
          <w:b w:val="0"/>
          <w:bCs/>
        </w:rPr>
        <w:t>“</w:t>
      </w:r>
      <w:r w:rsidR="00813AB3" w:rsidRPr="00C509D9">
        <w:rPr>
          <w:rFonts w:asciiTheme="majorBidi" w:hAnsiTheme="majorBidi" w:cstheme="majorBidi"/>
          <w:b w:val="0"/>
          <w:bCs/>
        </w:rPr>
        <w:t xml:space="preserve"> </w:t>
      </w:r>
      <w:r w:rsidR="00463FAD" w:rsidRPr="00C509D9">
        <w:rPr>
          <w:rFonts w:asciiTheme="majorBidi" w:hAnsiTheme="majorBidi" w:cstheme="majorBidi"/>
          <w:b w:val="0"/>
          <w:bCs/>
        </w:rPr>
        <w:t>…</w:t>
      </w:r>
      <w:r w:rsidR="00813AB3" w:rsidRPr="00C509D9">
        <w:rPr>
          <w:rFonts w:asciiTheme="majorBidi" w:hAnsiTheme="majorBidi" w:cstheme="majorBidi"/>
          <w:b w:val="0"/>
          <w:bCs/>
        </w:rPr>
        <w:t xml:space="preserve"> </w:t>
      </w:r>
      <w:r w:rsidR="0061030F" w:rsidRPr="00C509D9">
        <w:rPr>
          <w:rFonts w:asciiTheme="majorBidi" w:hAnsiTheme="majorBidi" w:cstheme="majorBidi"/>
          <w:b w:val="0"/>
          <w:bCs/>
        </w:rPr>
        <w:t>the</w:t>
      </w:r>
      <w:r w:rsidR="00813AB3" w:rsidRPr="00C509D9">
        <w:rPr>
          <w:rFonts w:asciiTheme="majorBidi" w:hAnsiTheme="majorBidi" w:cstheme="majorBidi"/>
          <w:b w:val="0"/>
          <w:bCs/>
        </w:rPr>
        <w:t xml:space="preserve"> </w:t>
      </w:r>
      <w:r w:rsidR="00580CFF" w:rsidRPr="00C509D9">
        <w:rPr>
          <w:rFonts w:asciiTheme="majorBidi" w:hAnsiTheme="majorBidi" w:cstheme="majorBidi"/>
          <w:b w:val="0"/>
          <w:bCs/>
        </w:rPr>
        <w:t>c</w:t>
      </w:r>
      <w:r w:rsidR="00813AB3" w:rsidRPr="00C509D9">
        <w:rPr>
          <w:rFonts w:asciiTheme="majorBidi" w:hAnsiTheme="majorBidi" w:cstheme="majorBidi"/>
          <w:b w:val="0"/>
          <w:bCs/>
        </w:rPr>
        <w:t xml:space="preserve">apacity building was part of the whole SP project from the beginning, and it does not come overnight, it takes time” </w:t>
      </w:r>
      <w:r w:rsidR="00463FAD" w:rsidRPr="00C509D9">
        <w:rPr>
          <w:rFonts w:asciiTheme="majorBidi" w:hAnsiTheme="majorBidi" w:cstheme="majorBidi"/>
          <w:b w:val="0"/>
          <w:bCs/>
        </w:rPr>
        <w:t xml:space="preserve">– </w:t>
      </w:r>
      <w:r w:rsidRPr="00C509D9">
        <w:rPr>
          <w:rFonts w:asciiTheme="majorBidi" w:hAnsiTheme="majorBidi" w:cstheme="majorBidi"/>
          <w:b w:val="0"/>
          <w:bCs/>
        </w:rPr>
        <w:t>(</w:t>
      </w:r>
      <w:r w:rsidR="00813AB3" w:rsidRPr="00C509D9">
        <w:rPr>
          <w:rFonts w:asciiTheme="majorBidi" w:hAnsiTheme="majorBidi" w:cstheme="majorBidi"/>
          <w:b w:val="0"/>
          <w:bCs/>
        </w:rPr>
        <w:t>KM</w:t>
      </w:r>
      <w:r w:rsidRPr="00C509D9">
        <w:rPr>
          <w:rFonts w:asciiTheme="majorBidi" w:hAnsiTheme="majorBidi" w:cstheme="majorBidi"/>
          <w:b w:val="0"/>
          <w:bCs/>
        </w:rPr>
        <w:t>)</w:t>
      </w:r>
    </w:p>
    <w:p w14:paraId="6DCE5B81" w14:textId="78063EE4" w:rsidR="00DA6070" w:rsidRPr="004D7DCA" w:rsidRDefault="00612BC6" w:rsidP="00FE714C">
      <w:pPr>
        <w:pStyle w:val="NormalText"/>
        <w:rPr>
          <w:rFonts w:asciiTheme="majorBidi" w:hAnsiTheme="majorBidi" w:cstheme="majorBidi"/>
        </w:rPr>
      </w:pPr>
      <w:r w:rsidRPr="004D7DCA">
        <w:rPr>
          <w:rFonts w:asciiTheme="majorBidi" w:hAnsiTheme="majorBidi" w:cstheme="majorBidi"/>
        </w:rPr>
        <w:t>T</w:t>
      </w:r>
      <w:r w:rsidR="009C5488" w:rsidRPr="004D7DCA">
        <w:rPr>
          <w:rFonts w:asciiTheme="majorBidi" w:hAnsiTheme="majorBidi" w:cstheme="majorBidi"/>
        </w:rPr>
        <w:t>he researcher proposes introducing Foresight Education from the early stages (</w:t>
      </w:r>
      <w:r w:rsidR="00FC6C5E" w:rsidRPr="004D7DCA">
        <w:rPr>
          <w:rFonts w:asciiTheme="majorBidi" w:hAnsiTheme="majorBidi" w:cstheme="majorBidi"/>
        </w:rPr>
        <w:t>e.g.</w:t>
      </w:r>
      <w:r w:rsidR="00083EC9">
        <w:rPr>
          <w:rFonts w:asciiTheme="majorBidi" w:hAnsiTheme="majorBidi" w:cstheme="majorBidi"/>
        </w:rPr>
        <w:t>,</w:t>
      </w:r>
      <w:r w:rsidR="00FC6C5E" w:rsidRPr="004D7DCA">
        <w:rPr>
          <w:rFonts w:asciiTheme="majorBidi" w:hAnsiTheme="majorBidi" w:cstheme="majorBidi"/>
        </w:rPr>
        <w:t xml:space="preserve"> </w:t>
      </w:r>
      <w:r w:rsidR="009C5488" w:rsidRPr="004D7DCA">
        <w:rPr>
          <w:rFonts w:asciiTheme="majorBidi" w:hAnsiTheme="majorBidi" w:cstheme="majorBidi"/>
        </w:rPr>
        <w:t>high school curriculum and university degrees</w:t>
      </w:r>
      <w:r w:rsidR="00FE714C" w:rsidRPr="004D7DCA">
        <w:rPr>
          <w:rFonts w:asciiTheme="majorBidi" w:hAnsiTheme="majorBidi" w:cstheme="majorBidi"/>
        </w:rPr>
        <w:t xml:space="preserve"> as mentioned by one of the executives </w:t>
      </w:r>
      <w:r w:rsidR="0061030F" w:rsidRPr="004D7DCA">
        <w:rPr>
          <w:rFonts w:asciiTheme="majorBidi" w:hAnsiTheme="majorBidi" w:cstheme="majorBidi"/>
        </w:rPr>
        <w:t>i</w:t>
      </w:r>
      <w:r w:rsidR="00FE714C" w:rsidRPr="004D7DCA">
        <w:rPr>
          <w:rFonts w:asciiTheme="majorBidi" w:hAnsiTheme="majorBidi" w:cstheme="majorBidi"/>
        </w:rPr>
        <w:t>n the education fi</w:t>
      </w:r>
      <w:r w:rsidR="0061030F" w:rsidRPr="004D7DCA">
        <w:rPr>
          <w:rFonts w:asciiTheme="majorBidi" w:hAnsiTheme="majorBidi" w:cstheme="majorBidi"/>
        </w:rPr>
        <w:t>el</w:t>
      </w:r>
      <w:r w:rsidR="00FE714C" w:rsidRPr="004D7DCA">
        <w:rPr>
          <w:rFonts w:asciiTheme="majorBidi" w:hAnsiTheme="majorBidi" w:cstheme="majorBidi"/>
        </w:rPr>
        <w:t>d who stated</w:t>
      </w:r>
      <w:r w:rsidR="00083EC9">
        <w:rPr>
          <w:rFonts w:asciiTheme="majorBidi" w:hAnsiTheme="majorBidi" w:cstheme="majorBidi"/>
        </w:rPr>
        <w:t>:</w:t>
      </w:r>
    </w:p>
    <w:p w14:paraId="687CC967" w14:textId="780A1275" w:rsidR="00FE714C" w:rsidRPr="00C509D9" w:rsidRDefault="00FE714C" w:rsidP="00DA6070">
      <w:pPr>
        <w:spacing w:line="360" w:lineRule="auto"/>
        <w:ind w:left="720"/>
        <w:rPr>
          <w:rFonts w:asciiTheme="majorBidi" w:hAnsiTheme="majorBidi" w:cstheme="majorBidi"/>
          <w:b w:val="0"/>
          <w:bCs/>
        </w:rPr>
      </w:pPr>
      <w:r w:rsidRPr="00C509D9">
        <w:rPr>
          <w:rFonts w:asciiTheme="majorBidi" w:hAnsiTheme="majorBidi" w:cstheme="majorBidi"/>
          <w:b w:val="0"/>
          <w:bCs/>
        </w:rPr>
        <w:t>“To ensure sustainability in the efforts and double loop learning where the</w:t>
      </w:r>
      <w:r w:rsidR="0061030F" w:rsidRPr="00C509D9">
        <w:rPr>
          <w:rFonts w:asciiTheme="majorBidi" w:hAnsiTheme="majorBidi" w:cstheme="majorBidi"/>
          <w:b w:val="0"/>
          <w:bCs/>
        </w:rPr>
        <w:t>y</w:t>
      </w:r>
      <w:r w:rsidRPr="00C509D9">
        <w:rPr>
          <w:rFonts w:asciiTheme="majorBidi" w:hAnsiTheme="majorBidi" w:cstheme="majorBidi"/>
          <w:b w:val="0"/>
          <w:bCs/>
        </w:rPr>
        <w:t xml:space="preserve"> learn and practice, such capacity must be embedded within the Abu Dhabi government from an early stage” </w:t>
      </w:r>
      <w:r w:rsidR="00463FAD" w:rsidRPr="00C509D9">
        <w:rPr>
          <w:rFonts w:asciiTheme="majorBidi" w:hAnsiTheme="majorBidi" w:cstheme="majorBidi"/>
          <w:b w:val="0"/>
          <w:bCs/>
        </w:rPr>
        <w:t xml:space="preserve">– </w:t>
      </w:r>
      <w:r w:rsidR="00DA6070" w:rsidRPr="00C509D9">
        <w:rPr>
          <w:rFonts w:asciiTheme="majorBidi" w:hAnsiTheme="majorBidi" w:cstheme="majorBidi"/>
          <w:b w:val="0"/>
          <w:bCs/>
        </w:rPr>
        <w:t>(</w:t>
      </w:r>
      <w:r w:rsidRPr="00C509D9">
        <w:rPr>
          <w:rFonts w:asciiTheme="majorBidi" w:hAnsiTheme="majorBidi" w:cstheme="majorBidi"/>
          <w:b w:val="0"/>
          <w:bCs/>
        </w:rPr>
        <w:t>MN</w:t>
      </w:r>
      <w:r w:rsidR="00DA6070" w:rsidRPr="00C509D9">
        <w:rPr>
          <w:rFonts w:asciiTheme="majorBidi" w:hAnsiTheme="majorBidi" w:cstheme="majorBidi"/>
          <w:b w:val="0"/>
          <w:bCs/>
        </w:rPr>
        <w:t>)</w:t>
      </w:r>
      <w:r w:rsidRPr="00C509D9">
        <w:rPr>
          <w:rFonts w:asciiTheme="majorBidi" w:hAnsiTheme="majorBidi" w:cstheme="majorBidi"/>
          <w:b w:val="0"/>
          <w:bCs/>
        </w:rPr>
        <w:t xml:space="preserve"> </w:t>
      </w:r>
    </w:p>
    <w:p w14:paraId="19343DFF" w14:textId="22A7BA53" w:rsidR="009C5488" w:rsidRPr="004D7DCA" w:rsidRDefault="009C5488" w:rsidP="009D738F">
      <w:pPr>
        <w:pStyle w:val="NormalText"/>
        <w:rPr>
          <w:rFonts w:asciiTheme="majorBidi" w:hAnsiTheme="majorBidi" w:cstheme="majorBidi"/>
        </w:rPr>
      </w:pPr>
      <w:r w:rsidRPr="004D7DCA">
        <w:rPr>
          <w:rFonts w:asciiTheme="majorBidi" w:hAnsiTheme="majorBidi" w:cstheme="majorBidi"/>
        </w:rPr>
        <w:lastRenderedPageBreak/>
        <w:t>The aim is to ensure a systematic process that requires critical thinking, inspire</w:t>
      </w:r>
      <w:r w:rsidR="00083EC9">
        <w:rPr>
          <w:rFonts w:asciiTheme="majorBidi" w:hAnsiTheme="majorBidi" w:cstheme="majorBidi"/>
        </w:rPr>
        <w:t>s</w:t>
      </w:r>
      <w:r w:rsidRPr="004D7DCA">
        <w:rPr>
          <w:rFonts w:asciiTheme="majorBidi" w:hAnsiTheme="majorBidi" w:cstheme="majorBidi"/>
        </w:rPr>
        <w:t xml:space="preserve"> creative problem solving</w:t>
      </w:r>
      <w:r w:rsidR="00083EC9">
        <w:rPr>
          <w:rFonts w:asciiTheme="majorBidi" w:hAnsiTheme="majorBidi" w:cstheme="majorBidi"/>
        </w:rPr>
        <w:t>,</w:t>
      </w:r>
      <w:r w:rsidRPr="004D7DCA">
        <w:rPr>
          <w:rFonts w:asciiTheme="majorBidi" w:hAnsiTheme="majorBidi" w:cstheme="majorBidi"/>
        </w:rPr>
        <w:t xml:space="preserve"> and helps student tackle uncertainties with a focus on long-term implications. This will transfer students from open-ended inquiry into rigorous research, which will support them in revealing creative solutions based on logical, valid conclusions that address ethical and moral implications</w:t>
      </w:r>
      <w:r w:rsidR="00A267A1" w:rsidRPr="004D7DCA">
        <w:rPr>
          <w:rFonts w:asciiTheme="majorBidi" w:hAnsiTheme="majorBidi" w:cstheme="majorBidi"/>
        </w:rPr>
        <w:t xml:space="preserve">. </w:t>
      </w:r>
      <w:r w:rsidRPr="004D7DCA">
        <w:rPr>
          <w:rFonts w:asciiTheme="majorBidi" w:hAnsiTheme="majorBidi" w:cstheme="majorBidi"/>
        </w:rPr>
        <w:t>The outcome of such a pillar is to enable students to develop, experience</w:t>
      </w:r>
      <w:r w:rsidR="00BF1267" w:rsidRPr="004D7DCA">
        <w:rPr>
          <w:rFonts w:asciiTheme="majorBidi" w:hAnsiTheme="majorBidi" w:cstheme="majorBidi"/>
        </w:rPr>
        <w:t>,</w:t>
      </w:r>
      <w:r w:rsidRPr="004D7DCA">
        <w:rPr>
          <w:rFonts w:asciiTheme="majorBidi" w:hAnsiTheme="majorBidi" w:cstheme="majorBidi"/>
        </w:rPr>
        <w:t xml:space="preserve"> and apply their capacity for wisdom in the face of uncertainties</w:t>
      </w:r>
      <w:r w:rsidR="00A267A1" w:rsidRPr="004D7DCA">
        <w:rPr>
          <w:rFonts w:asciiTheme="majorBidi" w:hAnsiTheme="majorBidi" w:cstheme="majorBidi"/>
        </w:rPr>
        <w:t xml:space="preserve">. </w:t>
      </w:r>
    </w:p>
    <w:p w14:paraId="6117F587" w14:textId="3F1837C8" w:rsidR="009C5488" w:rsidRPr="004D7DCA" w:rsidRDefault="009C5488" w:rsidP="0010594D">
      <w:pPr>
        <w:pStyle w:val="NormalText"/>
        <w:rPr>
          <w:rFonts w:asciiTheme="majorBidi" w:hAnsiTheme="majorBidi" w:cstheme="majorBidi"/>
        </w:rPr>
      </w:pPr>
      <w:r w:rsidRPr="004D7DCA">
        <w:rPr>
          <w:rFonts w:asciiTheme="majorBidi" w:hAnsiTheme="majorBidi" w:cstheme="majorBidi"/>
        </w:rPr>
        <w:t>At the level of high schools, a good example is the International School of Prague, which has included Foresight in its 11th-grade Physics course; will offer individual foresight projects</w:t>
      </w:r>
      <w:r w:rsidR="00BF1267" w:rsidRPr="004D7DCA">
        <w:rPr>
          <w:rFonts w:asciiTheme="majorBidi" w:hAnsiTheme="majorBidi" w:cstheme="majorBidi"/>
        </w:rPr>
        <w:t>,</w:t>
      </w:r>
      <w:r w:rsidRPr="004D7DCA">
        <w:rPr>
          <w:rFonts w:asciiTheme="majorBidi" w:hAnsiTheme="majorBidi" w:cstheme="majorBidi"/>
        </w:rPr>
        <w:t xml:space="preserve"> and will host, with </w:t>
      </w:r>
      <w:r w:rsidR="0010594D" w:rsidRPr="0010594D">
        <w:rPr>
          <w:rFonts w:asciiTheme="majorBidi" w:hAnsiTheme="majorBidi" w:cstheme="majorBidi"/>
        </w:rPr>
        <w:t>The Central &amp; Eastern European Schools Association</w:t>
      </w:r>
      <w:r w:rsidR="0010594D">
        <w:rPr>
          <w:rFonts w:asciiTheme="majorBidi" w:hAnsiTheme="majorBidi" w:cstheme="majorBidi"/>
        </w:rPr>
        <w:t xml:space="preserve"> (</w:t>
      </w:r>
      <w:r w:rsidRPr="004D7DCA">
        <w:rPr>
          <w:rFonts w:asciiTheme="majorBidi" w:hAnsiTheme="majorBidi" w:cstheme="majorBidi"/>
        </w:rPr>
        <w:t>CEESA</w:t>
      </w:r>
      <w:r w:rsidR="0010594D">
        <w:rPr>
          <w:rFonts w:asciiTheme="majorBidi" w:hAnsiTheme="majorBidi" w:cstheme="majorBidi"/>
        </w:rPr>
        <w:t>)</w:t>
      </w:r>
      <w:r w:rsidRPr="004D7DCA">
        <w:rPr>
          <w:rFonts w:asciiTheme="majorBidi" w:hAnsiTheme="majorBidi" w:cstheme="majorBidi"/>
        </w:rPr>
        <w:t xml:space="preserve">, a teachers’ foresight program in March 2013. </w:t>
      </w:r>
      <w:r w:rsidR="004A0FB9">
        <w:rPr>
          <w:rFonts w:asciiTheme="majorBidi" w:hAnsiTheme="majorBidi" w:cstheme="majorBidi"/>
        </w:rPr>
        <w:t xml:space="preserve">Similarly, </w:t>
      </w:r>
      <w:r w:rsidRPr="004D7DCA">
        <w:rPr>
          <w:rFonts w:asciiTheme="majorBidi" w:hAnsiTheme="majorBidi" w:cstheme="majorBidi"/>
        </w:rPr>
        <w:t xml:space="preserve">the International School of Brussels will have several Foresight </w:t>
      </w:r>
      <w:r w:rsidR="004C3270" w:rsidRPr="004D7DCA">
        <w:rPr>
          <w:rFonts w:asciiTheme="majorBidi" w:hAnsiTheme="majorBidi" w:cstheme="majorBidi"/>
        </w:rPr>
        <w:t>pilots’</w:t>
      </w:r>
      <w:r w:rsidRPr="004D7DCA">
        <w:rPr>
          <w:rFonts w:asciiTheme="majorBidi" w:hAnsiTheme="majorBidi" w:cstheme="majorBidi"/>
        </w:rPr>
        <w:t xml:space="preserve"> programs</w:t>
      </w:r>
      <w:r w:rsidR="002A32EB">
        <w:rPr>
          <w:rFonts w:asciiTheme="majorBidi" w:hAnsiTheme="majorBidi" w:cstheme="majorBidi"/>
        </w:rPr>
        <w:t>. Foresight will be taught in</w:t>
      </w:r>
      <w:r w:rsidR="00D6503A">
        <w:rPr>
          <w:rFonts w:asciiTheme="majorBidi" w:hAnsiTheme="majorBidi" w:cstheme="majorBidi"/>
        </w:rPr>
        <w:t xml:space="preserve"> </w:t>
      </w:r>
      <w:r w:rsidRPr="004D7DCA">
        <w:rPr>
          <w:rFonts w:asciiTheme="majorBidi" w:hAnsiTheme="majorBidi" w:cstheme="majorBidi"/>
        </w:rPr>
        <w:t>Grade 10 Humanities</w:t>
      </w:r>
      <w:r w:rsidR="000457EE" w:rsidRPr="004D7DCA">
        <w:rPr>
          <w:rFonts w:asciiTheme="majorBidi" w:hAnsiTheme="majorBidi" w:cstheme="majorBidi"/>
        </w:rPr>
        <w:t>.</w:t>
      </w:r>
      <w:r w:rsidRPr="004D7DCA">
        <w:rPr>
          <w:rFonts w:asciiTheme="majorBidi" w:hAnsiTheme="majorBidi" w:cstheme="majorBidi"/>
        </w:rPr>
        <w:t xml:space="preserve"> </w:t>
      </w:r>
      <w:r w:rsidR="007F2A2D">
        <w:rPr>
          <w:rFonts w:asciiTheme="majorBidi" w:hAnsiTheme="majorBidi" w:cstheme="majorBidi"/>
        </w:rPr>
        <w:t>A</w:t>
      </w:r>
      <w:r w:rsidRPr="004D7DCA">
        <w:rPr>
          <w:rFonts w:asciiTheme="majorBidi" w:hAnsiTheme="majorBidi" w:cstheme="majorBidi"/>
        </w:rPr>
        <w:t xml:space="preserve"> middle school Foresight program is being designed for </w:t>
      </w:r>
      <w:r w:rsidR="00BF1267" w:rsidRPr="004D7DCA">
        <w:rPr>
          <w:rFonts w:asciiTheme="majorBidi" w:hAnsiTheme="majorBidi" w:cstheme="majorBidi"/>
        </w:rPr>
        <w:t xml:space="preserve">the </w:t>
      </w:r>
      <w:r w:rsidR="0061030F" w:rsidRPr="004D7DCA">
        <w:rPr>
          <w:rFonts w:asciiTheme="majorBidi" w:hAnsiTheme="majorBidi" w:cstheme="majorBidi"/>
        </w:rPr>
        <w:t>7</w:t>
      </w:r>
      <w:r w:rsidR="0061030F" w:rsidRPr="00C509D9">
        <w:rPr>
          <w:rFonts w:asciiTheme="majorBidi" w:hAnsiTheme="majorBidi" w:cstheme="majorBidi"/>
          <w:vertAlign w:val="superscript"/>
        </w:rPr>
        <w:t>th</w:t>
      </w:r>
      <w:r w:rsidR="007F2A2D">
        <w:rPr>
          <w:rFonts w:asciiTheme="majorBidi" w:hAnsiTheme="majorBidi" w:cstheme="majorBidi"/>
        </w:rPr>
        <w:t xml:space="preserve"> </w:t>
      </w:r>
      <w:r w:rsidR="0061030F" w:rsidRPr="004D7DCA">
        <w:rPr>
          <w:rFonts w:asciiTheme="majorBidi" w:hAnsiTheme="majorBidi" w:cstheme="majorBidi"/>
        </w:rPr>
        <w:t>grade</w:t>
      </w:r>
      <w:r w:rsidRPr="004D7DCA">
        <w:rPr>
          <w:rFonts w:asciiTheme="majorBidi" w:hAnsiTheme="majorBidi" w:cstheme="majorBidi"/>
        </w:rPr>
        <w:t>.</w:t>
      </w:r>
      <w:r w:rsidR="00D6503A">
        <w:rPr>
          <w:rFonts w:asciiTheme="majorBidi" w:hAnsiTheme="majorBidi" w:cstheme="majorBidi"/>
        </w:rPr>
        <w:t xml:space="preserve"> </w:t>
      </w:r>
      <w:r w:rsidRPr="004D7DCA">
        <w:rPr>
          <w:rFonts w:asciiTheme="majorBidi" w:hAnsiTheme="majorBidi" w:cstheme="majorBidi"/>
        </w:rPr>
        <w:t xml:space="preserve">Foresight will be added to upper school English. And Foresight will be included in the High School Art program. Overall, Brussels finds </w:t>
      </w:r>
      <w:r w:rsidR="001A3506">
        <w:rPr>
          <w:rFonts w:asciiTheme="majorBidi" w:hAnsiTheme="majorBidi" w:cstheme="majorBidi"/>
        </w:rPr>
        <w:t>f</w:t>
      </w:r>
      <w:r w:rsidRPr="004D7DCA">
        <w:rPr>
          <w:rFonts w:asciiTheme="majorBidi" w:hAnsiTheme="majorBidi" w:cstheme="majorBidi"/>
        </w:rPr>
        <w:t xml:space="preserve">oresight </w:t>
      </w:r>
      <w:r w:rsidR="001A3506">
        <w:rPr>
          <w:rFonts w:asciiTheme="majorBidi" w:hAnsiTheme="majorBidi" w:cstheme="majorBidi"/>
        </w:rPr>
        <w:t xml:space="preserve">is </w:t>
      </w:r>
      <w:r w:rsidRPr="004D7DCA">
        <w:rPr>
          <w:rFonts w:asciiTheme="majorBidi" w:hAnsiTheme="majorBidi" w:cstheme="majorBidi"/>
        </w:rPr>
        <w:t>aligning especially well with new curriculum components</w:t>
      </w:r>
      <w:r w:rsidR="001A3506">
        <w:rPr>
          <w:rFonts w:asciiTheme="majorBidi" w:hAnsiTheme="majorBidi" w:cstheme="majorBidi"/>
        </w:rPr>
        <w:t>.</w:t>
      </w:r>
    </w:p>
    <w:p w14:paraId="4CDD567A" w14:textId="433866BF" w:rsidR="009C5488" w:rsidRPr="004D7DCA" w:rsidRDefault="00330A8A" w:rsidP="00FC6C5E">
      <w:pPr>
        <w:pStyle w:val="NormalText"/>
        <w:rPr>
          <w:rFonts w:asciiTheme="majorBidi" w:hAnsiTheme="majorBidi" w:cstheme="majorBidi"/>
        </w:rPr>
      </w:pPr>
      <w:r w:rsidRPr="004D7DCA">
        <w:rPr>
          <w:rFonts w:asciiTheme="majorBidi" w:hAnsiTheme="majorBidi" w:cstheme="majorBidi"/>
        </w:rPr>
        <w:t>Some universities showed clear evidence of understanding the need for such a program at the university degree level</w:t>
      </w:r>
      <w:r w:rsidR="009C5488" w:rsidRPr="004D7DCA">
        <w:rPr>
          <w:rFonts w:asciiTheme="majorBidi" w:hAnsiTheme="majorBidi" w:cstheme="majorBidi"/>
        </w:rPr>
        <w:t>. For example, the University of Strathclyde</w:t>
      </w:r>
      <w:r w:rsidR="001A3506">
        <w:rPr>
          <w:rFonts w:asciiTheme="majorBidi" w:hAnsiTheme="majorBidi" w:cstheme="majorBidi"/>
        </w:rPr>
        <w:t>,</w:t>
      </w:r>
      <w:r w:rsidR="009C5488" w:rsidRPr="004D7DCA">
        <w:rPr>
          <w:rFonts w:asciiTheme="majorBidi" w:hAnsiTheme="majorBidi" w:cstheme="majorBidi"/>
        </w:rPr>
        <w:t xml:space="preserve"> UK</w:t>
      </w:r>
      <w:r w:rsidR="00BF1267" w:rsidRPr="004D7DCA">
        <w:rPr>
          <w:rFonts w:asciiTheme="majorBidi" w:hAnsiTheme="majorBidi" w:cstheme="majorBidi"/>
        </w:rPr>
        <w:t>,</w:t>
      </w:r>
      <w:r w:rsidR="009C5488" w:rsidRPr="004D7DCA">
        <w:rPr>
          <w:rFonts w:asciiTheme="majorBidi" w:hAnsiTheme="majorBidi" w:cstheme="majorBidi"/>
        </w:rPr>
        <w:t xml:space="preserve"> has introduced an entire research program on Research Scenario thinking and scenario planning</w:t>
      </w:r>
      <w:r w:rsidR="00FC6C5E" w:rsidRPr="004D7DCA">
        <w:rPr>
          <w:rFonts w:asciiTheme="majorBidi" w:hAnsiTheme="majorBidi" w:cstheme="majorBidi"/>
        </w:rPr>
        <w:t xml:space="preserve">. </w:t>
      </w:r>
      <w:r w:rsidR="009C5488" w:rsidRPr="004D7DCA">
        <w:rPr>
          <w:rFonts w:asciiTheme="majorBidi" w:hAnsiTheme="majorBidi" w:cstheme="majorBidi"/>
        </w:rPr>
        <w:t>Also, the Master of Science in Foresight prepares students to enter an emerging professional field</w:t>
      </w:r>
      <w:r w:rsidR="00BF1267" w:rsidRPr="004D7DCA">
        <w:rPr>
          <w:rFonts w:asciiTheme="majorBidi" w:hAnsiTheme="majorBidi" w:cstheme="majorBidi"/>
        </w:rPr>
        <w:t>,</w:t>
      </w:r>
      <w:r w:rsidR="009C5488" w:rsidRPr="004D7DCA">
        <w:rPr>
          <w:rFonts w:asciiTheme="majorBidi" w:hAnsiTheme="majorBidi" w:cstheme="majorBidi"/>
        </w:rPr>
        <w:t xml:space="preserve"> helping clients and employers anticipate significant changes that lie ahead and </w:t>
      </w:r>
      <w:r w:rsidR="00A07D64">
        <w:rPr>
          <w:rFonts w:asciiTheme="majorBidi" w:hAnsiTheme="majorBidi" w:cstheme="majorBidi"/>
        </w:rPr>
        <w:t xml:space="preserve">to </w:t>
      </w:r>
      <w:r w:rsidR="009C5488" w:rsidRPr="004D7DCA">
        <w:rPr>
          <w:rFonts w:asciiTheme="majorBidi" w:hAnsiTheme="majorBidi" w:cstheme="majorBidi"/>
        </w:rPr>
        <w:t>influence those changes to achieve long-term goals</w:t>
      </w:r>
      <w:r w:rsidR="00D6503A" w:rsidRPr="004D7DCA">
        <w:rPr>
          <w:rFonts w:asciiTheme="majorBidi" w:hAnsiTheme="majorBidi" w:cstheme="majorBidi"/>
        </w:rPr>
        <w:t>.</w:t>
      </w:r>
      <w:r w:rsidR="00D6503A">
        <w:rPr>
          <w:rFonts w:asciiTheme="majorBidi" w:hAnsiTheme="majorBidi" w:cstheme="majorBidi"/>
        </w:rPr>
        <w:t xml:space="preserve"> </w:t>
      </w:r>
      <w:r w:rsidR="00535A9B" w:rsidRPr="004D7DCA">
        <w:rPr>
          <w:rFonts w:asciiTheme="majorBidi" w:hAnsiTheme="majorBidi" w:cstheme="majorBidi"/>
        </w:rPr>
        <w:t>In summary</w:t>
      </w:r>
      <w:r w:rsidR="00A07D64">
        <w:rPr>
          <w:rFonts w:asciiTheme="majorBidi" w:hAnsiTheme="majorBidi" w:cstheme="majorBidi"/>
        </w:rPr>
        <w:t>,</w:t>
      </w:r>
      <w:r w:rsidR="00535A9B" w:rsidRPr="004D7DCA">
        <w:rPr>
          <w:rFonts w:asciiTheme="majorBidi" w:hAnsiTheme="majorBidi" w:cstheme="majorBidi"/>
        </w:rPr>
        <w:t xml:space="preserve"> and as mentioned </w:t>
      </w:r>
      <w:r w:rsidR="0061030F" w:rsidRPr="004D7DCA">
        <w:rPr>
          <w:rFonts w:asciiTheme="majorBidi" w:hAnsiTheme="majorBidi" w:cstheme="majorBidi"/>
        </w:rPr>
        <w:t>i</w:t>
      </w:r>
      <w:r w:rsidR="00535A9B" w:rsidRPr="004D7DCA">
        <w:rPr>
          <w:rFonts w:asciiTheme="majorBidi" w:hAnsiTheme="majorBidi" w:cstheme="majorBidi"/>
        </w:rPr>
        <w:t xml:space="preserve">n </w:t>
      </w:r>
      <w:r w:rsidR="00A07D64">
        <w:rPr>
          <w:rFonts w:asciiTheme="majorBidi" w:hAnsiTheme="majorBidi" w:cstheme="majorBidi"/>
        </w:rPr>
        <w:t>C</w:t>
      </w:r>
      <w:r w:rsidR="00535A9B" w:rsidRPr="004D7DCA">
        <w:rPr>
          <w:rFonts w:asciiTheme="majorBidi" w:hAnsiTheme="majorBidi" w:cstheme="majorBidi"/>
        </w:rPr>
        <w:t>hapter 5</w:t>
      </w:r>
      <w:r w:rsidR="00A07D64">
        <w:rPr>
          <w:rFonts w:asciiTheme="majorBidi" w:hAnsiTheme="majorBidi" w:cstheme="majorBidi"/>
        </w:rPr>
        <w:t>,</w:t>
      </w:r>
      <w:r w:rsidR="00535A9B" w:rsidRPr="004D7DCA">
        <w:rPr>
          <w:rFonts w:asciiTheme="majorBidi" w:hAnsiTheme="majorBidi" w:cstheme="majorBidi"/>
        </w:rPr>
        <w:t xml:space="preserve"> key theme 3, scenario planning require</w:t>
      </w:r>
      <w:r w:rsidR="0061030F" w:rsidRPr="004D7DCA">
        <w:rPr>
          <w:rFonts w:asciiTheme="majorBidi" w:hAnsiTheme="majorBidi" w:cstheme="majorBidi"/>
        </w:rPr>
        <w:t>s</w:t>
      </w:r>
      <w:r w:rsidR="00535A9B" w:rsidRPr="004D7DCA">
        <w:rPr>
          <w:rFonts w:asciiTheme="majorBidi" w:hAnsiTheme="majorBidi" w:cstheme="majorBidi"/>
        </w:rPr>
        <w:t xml:space="preserve"> </w:t>
      </w:r>
      <w:r w:rsidR="000457EE" w:rsidRPr="004D7DCA">
        <w:rPr>
          <w:rFonts w:asciiTheme="majorBidi" w:hAnsiTheme="majorBidi" w:cstheme="majorBidi"/>
        </w:rPr>
        <w:t>knowledge</w:t>
      </w:r>
      <w:r w:rsidR="00535A9B" w:rsidRPr="004D7DCA">
        <w:rPr>
          <w:rFonts w:asciiTheme="majorBidi" w:hAnsiTheme="majorBidi" w:cstheme="majorBidi"/>
        </w:rPr>
        <w:t xml:space="preserve"> and </w:t>
      </w:r>
      <w:r w:rsidR="000457EE" w:rsidRPr="004D7DCA">
        <w:rPr>
          <w:rFonts w:asciiTheme="majorBidi" w:hAnsiTheme="majorBidi" w:cstheme="majorBidi"/>
        </w:rPr>
        <w:t>experience</w:t>
      </w:r>
      <w:r w:rsidR="00535A9B" w:rsidRPr="004D7DCA">
        <w:rPr>
          <w:rFonts w:asciiTheme="majorBidi" w:hAnsiTheme="majorBidi" w:cstheme="majorBidi"/>
        </w:rPr>
        <w:t xml:space="preserve"> that is </w:t>
      </w:r>
      <w:r w:rsidR="000457EE" w:rsidRPr="004D7DCA">
        <w:rPr>
          <w:rFonts w:asciiTheme="majorBidi" w:hAnsiTheme="majorBidi" w:cstheme="majorBidi"/>
        </w:rPr>
        <w:t>built</w:t>
      </w:r>
      <w:r w:rsidR="00535A9B" w:rsidRPr="004D7DCA">
        <w:rPr>
          <w:rFonts w:asciiTheme="majorBidi" w:hAnsiTheme="majorBidi" w:cstheme="majorBidi"/>
        </w:rPr>
        <w:t xml:space="preserve"> over time, as well as proper government </w:t>
      </w:r>
      <w:r w:rsidR="000457EE" w:rsidRPr="004D7DCA">
        <w:rPr>
          <w:rFonts w:asciiTheme="majorBidi" w:hAnsiTheme="majorBidi" w:cstheme="majorBidi"/>
        </w:rPr>
        <w:t>custodia</w:t>
      </w:r>
      <w:r w:rsidR="0061030F" w:rsidRPr="004D7DCA">
        <w:rPr>
          <w:rFonts w:asciiTheme="majorBidi" w:hAnsiTheme="majorBidi" w:cstheme="majorBidi"/>
        </w:rPr>
        <w:t>n</w:t>
      </w:r>
      <w:r w:rsidR="00A07D64">
        <w:rPr>
          <w:rFonts w:asciiTheme="majorBidi" w:hAnsiTheme="majorBidi" w:cstheme="majorBidi"/>
        </w:rPr>
        <w:t>s</w:t>
      </w:r>
      <w:r w:rsidR="00535A9B" w:rsidRPr="004D7DCA">
        <w:rPr>
          <w:rFonts w:asciiTheme="majorBidi" w:hAnsiTheme="majorBidi" w:cstheme="majorBidi"/>
        </w:rPr>
        <w:t xml:space="preserve"> that enable effective integration of foresight practices across all government agencies</w:t>
      </w:r>
      <w:r w:rsidR="005D25A6">
        <w:rPr>
          <w:rFonts w:asciiTheme="majorBidi" w:hAnsiTheme="majorBidi" w:cstheme="majorBidi"/>
        </w:rPr>
        <w:t>,</w:t>
      </w:r>
      <w:r w:rsidR="00535A9B" w:rsidRPr="004D7DCA">
        <w:rPr>
          <w:rFonts w:asciiTheme="majorBidi" w:hAnsiTheme="majorBidi" w:cstheme="majorBidi"/>
        </w:rPr>
        <w:t xml:space="preserve"> and central decision-making processes</w:t>
      </w:r>
      <w:r w:rsidR="005D25A6">
        <w:rPr>
          <w:rFonts w:asciiTheme="majorBidi" w:hAnsiTheme="majorBidi" w:cstheme="majorBidi"/>
        </w:rPr>
        <w:t>; this will be expanded</w:t>
      </w:r>
      <w:r w:rsidR="00535A9B" w:rsidRPr="004D7DCA">
        <w:rPr>
          <w:rFonts w:asciiTheme="majorBidi" w:hAnsiTheme="majorBidi" w:cstheme="majorBidi"/>
        </w:rPr>
        <w:t xml:space="preserve"> </w:t>
      </w:r>
      <w:r w:rsidR="005D25A6">
        <w:rPr>
          <w:rFonts w:asciiTheme="majorBidi" w:hAnsiTheme="majorBidi" w:cstheme="majorBidi"/>
        </w:rPr>
        <w:t xml:space="preserve">in the discussion of </w:t>
      </w:r>
      <w:r w:rsidR="00535A9B" w:rsidRPr="004D7DCA">
        <w:rPr>
          <w:rFonts w:asciiTheme="majorBidi" w:hAnsiTheme="majorBidi" w:cstheme="majorBidi"/>
        </w:rPr>
        <w:t>pillar 2</w:t>
      </w:r>
      <w:r w:rsidR="005D25A6">
        <w:rPr>
          <w:rFonts w:asciiTheme="majorBidi" w:hAnsiTheme="majorBidi" w:cstheme="majorBidi"/>
        </w:rPr>
        <w:t>.</w:t>
      </w:r>
    </w:p>
    <w:p w14:paraId="6C611A41" w14:textId="78CB44E9" w:rsidR="009C5488" w:rsidRPr="004D7DCA" w:rsidRDefault="009C5488" w:rsidP="00CA3A96">
      <w:pPr>
        <w:pStyle w:val="Heading3"/>
      </w:pPr>
      <w:bookmarkStart w:id="2974" w:name="_Toc111140246"/>
      <w:bookmarkStart w:id="2975" w:name="_Toc111140609"/>
      <w:bookmarkStart w:id="2976" w:name="_Toc111140974"/>
      <w:bookmarkStart w:id="2977" w:name="_Toc111141324"/>
      <w:bookmarkStart w:id="2978" w:name="_Toc111147726"/>
      <w:bookmarkStart w:id="2979" w:name="_Toc111468317"/>
      <w:bookmarkEnd w:id="2974"/>
      <w:bookmarkEnd w:id="2975"/>
      <w:bookmarkEnd w:id="2976"/>
      <w:bookmarkEnd w:id="2977"/>
      <w:bookmarkEnd w:id="2978"/>
      <w:r w:rsidRPr="004D7DCA">
        <w:t xml:space="preserve">Pillar 2: Institutional Design: </w:t>
      </w:r>
      <w:bookmarkStart w:id="2980" w:name="_Toc289095969"/>
      <w:r w:rsidRPr="004D7DCA">
        <w:t xml:space="preserve">Establishing </w:t>
      </w:r>
      <w:bookmarkEnd w:id="2980"/>
      <w:r w:rsidR="00001F44" w:rsidRPr="004D7DCA">
        <w:t xml:space="preserve">Abu Dhabi Government’s </w:t>
      </w:r>
      <w:r w:rsidRPr="004D7DCA">
        <w:t xml:space="preserve">Foresight Unit </w:t>
      </w:r>
      <w:bookmarkEnd w:id="2979"/>
    </w:p>
    <w:p w14:paraId="1843B109" w14:textId="52008DC1" w:rsidR="00DE6EEE" w:rsidRPr="004D7DCA" w:rsidRDefault="009C5488" w:rsidP="00B93057">
      <w:pPr>
        <w:pStyle w:val="1stpara"/>
        <w:rPr>
          <w:rFonts w:asciiTheme="majorBidi" w:hAnsiTheme="majorBidi" w:cstheme="majorBidi"/>
        </w:rPr>
      </w:pPr>
      <w:r w:rsidRPr="004D7DCA">
        <w:rPr>
          <w:rFonts w:asciiTheme="majorBidi" w:hAnsiTheme="majorBidi" w:cstheme="majorBidi"/>
        </w:rPr>
        <w:t xml:space="preserve">Effective predictive governance also relies on forward-looking interventions that succeed and regularly contribute to long-term future readiness; through published results, </w:t>
      </w:r>
      <w:r w:rsidR="001E5C1C">
        <w:rPr>
          <w:rFonts w:asciiTheme="majorBidi" w:hAnsiTheme="majorBidi" w:cstheme="majorBidi"/>
        </w:rPr>
        <w:t>a</w:t>
      </w:r>
      <w:r w:rsidR="001E5C1C" w:rsidRPr="004D7DCA">
        <w:rPr>
          <w:rFonts w:asciiTheme="majorBidi" w:hAnsiTheme="majorBidi" w:cstheme="majorBidi"/>
        </w:rPr>
        <w:t xml:space="preserve"> </w:t>
      </w:r>
      <w:r w:rsidRPr="004D7DCA">
        <w:rPr>
          <w:rFonts w:asciiTheme="majorBidi" w:hAnsiTheme="majorBidi" w:cstheme="majorBidi"/>
        </w:rPr>
        <w:t xml:space="preserve">legacy of dialogue and new ideas are nurtured among active participants, increasing both the demand and supply of quality forward-looking thinking in related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001E5C1C">
        <w:rPr>
          <w:rFonts w:asciiTheme="majorBidi" w:hAnsiTheme="majorBidi" w:cstheme="majorBidi"/>
        </w:rPr>
        <w:t>s</w:t>
      </w:r>
      <w:r w:rsidRPr="004D7DCA">
        <w:rPr>
          <w:rFonts w:asciiTheme="majorBidi" w:hAnsiTheme="majorBidi" w:cstheme="majorBidi"/>
        </w:rPr>
        <w:t>.</w:t>
      </w:r>
      <w:r w:rsidR="00DE6EEE" w:rsidRPr="004D7DCA">
        <w:rPr>
          <w:rFonts w:asciiTheme="majorBidi" w:hAnsiTheme="majorBidi" w:cstheme="majorBidi"/>
        </w:rPr>
        <w:t xml:space="preserve"> </w:t>
      </w:r>
    </w:p>
    <w:p w14:paraId="30E3A0D1" w14:textId="0244E82E" w:rsidR="00CD31C2" w:rsidRPr="004D7DCA" w:rsidRDefault="00CD31C2" w:rsidP="00CD31C2">
      <w:pPr>
        <w:pStyle w:val="1stpara"/>
        <w:spacing w:after="0" w:afterAutospacing="0"/>
        <w:jc w:val="left"/>
        <w:rPr>
          <w:rFonts w:asciiTheme="majorBidi" w:hAnsiTheme="majorBidi" w:cstheme="majorBidi"/>
        </w:rPr>
      </w:pPr>
      <w:r w:rsidRPr="004D7DCA">
        <w:rPr>
          <w:rFonts w:asciiTheme="majorBidi" w:hAnsiTheme="majorBidi" w:cstheme="majorBidi"/>
        </w:rPr>
        <w:t xml:space="preserve">As seen </w:t>
      </w:r>
      <w:r w:rsidR="0061030F" w:rsidRPr="004D7DCA">
        <w:rPr>
          <w:rFonts w:asciiTheme="majorBidi" w:hAnsiTheme="majorBidi" w:cstheme="majorBidi"/>
        </w:rPr>
        <w:t>i</w:t>
      </w:r>
      <w:r w:rsidRPr="004D7DCA">
        <w:rPr>
          <w:rFonts w:asciiTheme="majorBidi" w:hAnsiTheme="majorBidi" w:cstheme="majorBidi"/>
        </w:rPr>
        <w:t xml:space="preserve">n Key Theme 2 </w:t>
      </w:r>
      <w:r w:rsidR="00B0490B">
        <w:rPr>
          <w:rFonts w:asciiTheme="majorBidi" w:hAnsiTheme="majorBidi" w:cstheme="majorBidi"/>
        </w:rPr>
        <w:t>(</w:t>
      </w:r>
      <w:r w:rsidRPr="004D7DCA">
        <w:rPr>
          <w:rFonts w:asciiTheme="majorBidi" w:hAnsiTheme="majorBidi" w:cstheme="majorBidi"/>
        </w:rPr>
        <w:t xml:space="preserve">Instil Scenario Planning Culture within the </w:t>
      </w:r>
      <w:r w:rsidR="008B26D9">
        <w:t>g</w:t>
      </w:r>
      <w:r w:rsidR="008B26D9" w:rsidRPr="004D7DCA">
        <w:t>overnment</w:t>
      </w:r>
      <w:r w:rsidRPr="004D7DCA">
        <w:rPr>
          <w:rFonts w:asciiTheme="majorBidi" w:hAnsiTheme="majorBidi" w:cstheme="majorBidi"/>
        </w:rPr>
        <w:t>)</w:t>
      </w:r>
      <w:r w:rsidR="00B0490B">
        <w:rPr>
          <w:rFonts w:asciiTheme="majorBidi" w:hAnsiTheme="majorBidi" w:cstheme="majorBidi"/>
        </w:rPr>
        <w:t>,</w:t>
      </w:r>
      <w:r w:rsidRPr="004D7DCA">
        <w:rPr>
          <w:rFonts w:asciiTheme="majorBidi" w:hAnsiTheme="majorBidi" w:cstheme="majorBidi"/>
        </w:rPr>
        <w:t xml:space="preserve"> Intervention</w:t>
      </w:r>
      <w:r w:rsidR="00B0490B">
        <w:rPr>
          <w:rFonts w:asciiTheme="majorBidi" w:hAnsiTheme="majorBidi" w:cstheme="majorBidi"/>
        </w:rPr>
        <w:t xml:space="preserve"> </w:t>
      </w:r>
      <w:r w:rsidRPr="004D7DCA">
        <w:rPr>
          <w:rFonts w:asciiTheme="majorBidi" w:hAnsiTheme="majorBidi" w:cstheme="majorBidi"/>
        </w:rPr>
        <w:t xml:space="preserve">1 successfully sparked interest and created a significant level of awareness regarding scenario planning as part of the strategy development process. </w:t>
      </w:r>
      <w:r w:rsidR="00351CD9" w:rsidRPr="004D7DCA">
        <w:rPr>
          <w:rFonts w:asciiTheme="majorBidi" w:hAnsiTheme="majorBidi" w:cstheme="majorBidi"/>
        </w:rPr>
        <w:t xml:space="preserve">Establishing a dedicated unit was an important factor </w:t>
      </w:r>
      <w:r w:rsidR="0061030F" w:rsidRPr="004D7DCA">
        <w:rPr>
          <w:rFonts w:asciiTheme="majorBidi" w:hAnsiTheme="majorBidi" w:cstheme="majorBidi"/>
        </w:rPr>
        <w:t>in</w:t>
      </w:r>
      <w:r w:rsidR="00351CD9" w:rsidRPr="004D7DCA">
        <w:rPr>
          <w:rFonts w:asciiTheme="majorBidi" w:hAnsiTheme="majorBidi" w:cstheme="majorBidi"/>
        </w:rPr>
        <w:t xml:space="preserve"> institutionalising scenario planning and successfully embedding </w:t>
      </w:r>
      <w:r w:rsidR="0061030F" w:rsidRPr="004D7DCA">
        <w:rPr>
          <w:rFonts w:asciiTheme="majorBidi" w:hAnsiTheme="majorBidi" w:cstheme="majorBidi"/>
        </w:rPr>
        <w:t xml:space="preserve">it </w:t>
      </w:r>
      <w:r w:rsidR="00351CD9" w:rsidRPr="004D7DCA">
        <w:rPr>
          <w:rFonts w:asciiTheme="majorBidi" w:hAnsiTheme="majorBidi" w:cstheme="majorBidi"/>
        </w:rPr>
        <w:t xml:space="preserve">within Abu Dhabi government entities, as one of the main deliverables of Intervention 1 was a proposal to set up a dedicated scenario planning department. </w:t>
      </w:r>
    </w:p>
    <w:p w14:paraId="58EEEA2F" w14:textId="77777777" w:rsidR="00CD31C2" w:rsidRPr="004D7DCA" w:rsidRDefault="00CD31C2" w:rsidP="00CD31C2">
      <w:pPr>
        <w:pStyle w:val="1stpara"/>
        <w:spacing w:after="0" w:afterAutospacing="0"/>
        <w:jc w:val="left"/>
        <w:rPr>
          <w:rFonts w:asciiTheme="majorBidi" w:hAnsiTheme="majorBidi" w:cstheme="majorBidi"/>
        </w:rPr>
      </w:pPr>
    </w:p>
    <w:p w14:paraId="3D2B002C" w14:textId="288BE07D" w:rsidR="00FC6C5E" w:rsidRPr="004D7DCA" w:rsidRDefault="00FC6C5E" w:rsidP="00FC6C5E">
      <w:pPr>
        <w:pStyle w:val="NormalText"/>
        <w:rPr>
          <w:rFonts w:asciiTheme="majorBidi" w:hAnsiTheme="majorBidi" w:cstheme="majorBidi"/>
        </w:rPr>
      </w:pPr>
      <w:r w:rsidRPr="004D7DCA">
        <w:rPr>
          <w:rFonts w:asciiTheme="majorBidi" w:hAnsiTheme="majorBidi" w:cstheme="majorBidi"/>
        </w:rPr>
        <w:t xml:space="preserve">On the federal level, and to </w:t>
      </w:r>
      <w:r w:rsidR="0048760B" w:rsidRPr="004D7DCA">
        <w:rPr>
          <w:rFonts w:asciiTheme="majorBidi" w:hAnsiTheme="majorBidi" w:cstheme="majorBidi"/>
        </w:rPr>
        <w:t>encourage</w:t>
      </w:r>
      <w:r w:rsidRPr="004D7DCA">
        <w:rPr>
          <w:rFonts w:asciiTheme="majorBidi" w:hAnsiTheme="majorBidi" w:cstheme="majorBidi"/>
        </w:rPr>
        <w:t xml:space="preserve"> the practice of </w:t>
      </w:r>
      <w:r w:rsidR="00A6768E" w:rsidRPr="004D7DCA">
        <w:rPr>
          <w:rFonts w:asciiTheme="majorBidi" w:hAnsiTheme="majorBidi" w:cstheme="majorBidi"/>
        </w:rPr>
        <w:t>foresight, it</w:t>
      </w:r>
      <w:r w:rsidRPr="004D7DCA">
        <w:rPr>
          <w:rFonts w:asciiTheme="majorBidi" w:hAnsiTheme="majorBidi" w:cstheme="majorBidi"/>
        </w:rPr>
        <w:t xml:space="preserve"> was mandated by Federal Authorities to change the strategy department of all federal entities to </w:t>
      </w:r>
      <w:r w:rsidR="006B10D6">
        <w:rPr>
          <w:rFonts w:asciiTheme="majorBidi" w:hAnsiTheme="majorBidi" w:cstheme="majorBidi"/>
        </w:rPr>
        <w:t xml:space="preserve">the </w:t>
      </w:r>
      <w:r w:rsidRPr="004D7DCA">
        <w:rPr>
          <w:rFonts w:asciiTheme="majorBidi" w:hAnsiTheme="majorBidi" w:cstheme="majorBidi"/>
        </w:rPr>
        <w:t xml:space="preserve">Strategy and Future Department, as shown in </w:t>
      </w:r>
      <w:r w:rsidR="003A6800" w:rsidRPr="00C509D9">
        <w:rPr>
          <w:rFonts w:asciiTheme="majorBidi" w:hAnsiTheme="majorBidi" w:cstheme="majorBidi"/>
          <w:b/>
          <w:bCs/>
        </w:rPr>
        <w:fldChar w:fldCharType="begin"/>
      </w:r>
      <w:r w:rsidR="003A6800" w:rsidRPr="00C509D9">
        <w:rPr>
          <w:rFonts w:asciiTheme="majorBidi" w:hAnsiTheme="majorBidi" w:cstheme="majorBidi"/>
          <w:b/>
          <w:bCs/>
        </w:rPr>
        <w:instrText xml:space="preserve"> REF _Ref113795630 \h </w:instrText>
      </w:r>
      <w:r w:rsidR="00BB5225" w:rsidRPr="00C509D9">
        <w:rPr>
          <w:rFonts w:asciiTheme="majorBidi" w:hAnsiTheme="majorBidi" w:cstheme="majorBidi"/>
          <w:b/>
          <w:bCs/>
        </w:rPr>
        <w:instrText xml:space="preserve"> \* MERGEFORMAT </w:instrText>
      </w:r>
      <w:r w:rsidR="003A6800" w:rsidRPr="00C509D9">
        <w:rPr>
          <w:rFonts w:asciiTheme="majorBidi" w:hAnsiTheme="majorBidi" w:cstheme="majorBidi"/>
          <w:b/>
          <w:bCs/>
        </w:rPr>
      </w:r>
      <w:r w:rsidR="003A6800" w:rsidRPr="00C509D9">
        <w:rPr>
          <w:rFonts w:asciiTheme="majorBidi" w:hAnsiTheme="majorBidi" w:cstheme="majorBidi"/>
          <w:b/>
          <w:bCs/>
        </w:rPr>
        <w:fldChar w:fldCharType="separate"/>
      </w:r>
      <w:r w:rsidR="00EC403C" w:rsidRPr="00C509D9">
        <w:rPr>
          <w:rFonts w:asciiTheme="majorBidi" w:hAnsiTheme="majorBidi" w:cstheme="majorBidi"/>
          <w:b/>
          <w:bCs/>
        </w:rPr>
        <w:t xml:space="preserve">Figure </w:t>
      </w:r>
      <w:r w:rsidR="00EC403C" w:rsidRPr="00C509D9">
        <w:rPr>
          <w:rFonts w:asciiTheme="majorBidi" w:hAnsiTheme="majorBidi" w:cstheme="majorBidi"/>
          <w:b/>
          <w:bCs/>
          <w:noProof/>
        </w:rPr>
        <w:t>40</w:t>
      </w:r>
      <w:r w:rsidR="003A6800" w:rsidRPr="00C509D9">
        <w:rPr>
          <w:rFonts w:asciiTheme="majorBidi" w:hAnsiTheme="majorBidi" w:cstheme="majorBidi"/>
          <w:b/>
          <w:bCs/>
        </w:rPr>
        <w:fldChar w:fldCharType="end"/>
      </w:r>
      <w:r w:rsidRPr="004D7DCA">
        <w:rPr>
          <w:rFonts w:asciiTheme="majorBidi" w:hAnsiTheme="majorBidi" w:cstheme="majorBidi"/>
        </w:rPr>
        <w:t>.</w:t>
      </w:r>
    </w:p>
    <w:p w14:paraId="35B27DAA" w14:textId="77777777" w:rsidR="00FC6C5E" w:rsidRPr="004D7DCA" w:rsidRDefault="00FC6C5E" w:rsidP="00FC6C5E">
      <w:pPr>
        <w:spacing w:line="360" w:lineRule="auto"/>
        <w:jc w:val="center"/>
        <w:rPr>
          <w:rFonts w:asciiTheme="majorBidi" w:hAnsiTheme="majorBidi" w:cstheme="majorBidi"/>
          <w:szCs w:val="24"/>
        </w:rPr>
      </w:pPr>
      <w:r w:rsidRPr="004D7DCA">
        <w:rPr>
          <w:rFonts w:asciiTheme="majorBidi" w:hAnsiTheme="majorBidi" w:cstheme="majorBidi"/>
          <w:noProof/>
          <w:lang w:val="en-IN" w:eastAsia="en-IN"/>
        </w:rPr>
        <w:drawing>
          <wp:inline distT="0" distB="0" distL="0" distR="0" wp14:anchorId="45F40D43" wp14:editId="3EAD9490">
            <wp:extent cx="5615658" cy="1002228"/>
            <wp:effectExtent l="19050" t="19050" r="23495" b="26670"/>
            <wp:docPr id="20" name="Picture 20"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pic:cNvPicPr/>
                  </pic:nvPicPr>
                  <pic:blipFill rotWithShape="1">
                    <a:blip r:embed="rId87" cstate="print">
                      <a:extLst>
                        <a:ext uri="{28A0092B-C50C-407E-A947-70E740481C1C}">
                          <a14:useLocalDpi xmlns:a14="http://schemas.microsoft.com/office/drawing/2010/main" val="0"/>
                        </a:ext>
                      </a:extLst>
                    </a:blip>
                    <a:srcRect/>
                    <a:stretch/>
                  </pic:blipFill>
                  <pic:spPr bwMode="auto">
                    <a:xfrm>
                      <a:off x="0" y="0"/>
                      <a:ext cx="5637089" cy="1006053"/>
                    </a:xfrm>
                    <a:prstGeom prst="rect">
                      <a:avLst/>
                    </a:prstGeom>
                    <a:ln w="9525" cap="flat" cmpd="sng" algn="ctr">
                      <a:solidFill>
                        <a:sysClr val="windowText" lastClr="000000">
                          <a:lumMod val="75000"/>
                          <a:lumOff val="2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B8BA8E5" w14:textId="560FF38A" w:rsidR="00FC6C5E" w:rsidRPr="00B0704A" w:rsidRDefault="00FC6C5E" w:rsidP="00FC6C5E">
      <w:pPr>
        <w:pStyle w:val="Caption"/>
        <w:rPr>
          <w:rFonts w:asciiTheme="majorBidi" w:hAnsiTheme="majorBidi" w:cstheme="majorBidi"/>
          <w:b/>
          <w:bCs w:val="0"/>
        </w:rPr>
      </w:pPr>
      <w:bookmarkStart w:id="2981" w:name="_Ref113795630"/>
      <w:bookmarkStart w:id="2982" w:name="_Toc113904215"/>
      <w:bookmarkStart w:id="2983" w:name="_Toc111330046"/>
      <w:r w:rsidRPr="00C509D9">
        <w:rPr>
          <w:rFonts w:asciiTheme="majorBidi" w:hAnsiTheme="majorBidi" w:cstheme="majorBidi"/>
          <w:b/>
        </w:rPr>
        <w:t xml:space="preserve">Figure </w:t>
      </w:r>
      <w:r w:rsidRPr="00BB5225">
        <w:rPr>
          <w:rFonts w:asciiTheme="majorBidi" w:hAnsiTheme="majorBidi" w:cstheme="majorBidi"/>
          <w:b/>
        </w:rPr>
        <w:fldChar w:fldCharType="begin"/>
      </w:r>
      <w:r w:rsidRPr="00C509D9">
        <w:rPr>
          <w:rFonts w:asciiTheme="majorBidi" w:hAnsiTheme="majorBidi" w:cstheme="majorBidi"/>
          <w:b/>
        </w:rPr>
        <w:instrText xml:space="preserve"> SEQ Figure \* ARABIC </w:instrText>
      </w:r>
      <w:r w:rsidRPr="00BB5225">
        <w:rPr>
          <w:rFonts w:asciiTheme="majorBidi" w:hAnsiTheme="majorBidi" w:cstheme="majorBidi"/>
          <w:b/>
        </w:rPr>
        <w:fldChar w:fldCharType="separate"/>
      </w:r>
      <w:r w:rsidR="00EC403C" w:rsidRPr="00C509D9">
        <w:rPr>
          <w:rFonts w:asciiTheme="majorBidi" w:hAnsiTheme="majorBidi" w:cstheme="majorBidi"/>
          <w:b/>
          <w:noProof/>
        </w:rPr>
        <w:t>40</w:t>
      </w:r>
      <w:r w:rsidRPr="00BB5225">
        <w:rPr>
          <w:rFonts w:asciiTheme="majorBidi" w:hAnsiTheme="majorBidi" w:cstheme="majorBidi"/>
          <w:b/>
        </w:rPr>
        <w:fldChar w:fldCharType="end"/>
      </w:r>
      <w:bookmarkEnd w:id="2981"/>
      <w:r w:rsidRPr="00C509D9">
        <w:rPr>
          <w:rFonts w:asciiTheme="majorBidi" w:hAnsiTheme="majorBidi" w:cstheme="majorBidi"/>
          <w:b/>
        </w:rPr>
        <w:t>:</w:t>
      </w:r>
      <w:r w:rsidRPr="00B0704A">
        <w:rPr>
          <w:rFonts w:asciiTheme="majorBidi" w:hAnsiTheme="majorBidi" w:cstheme="majorBidi"/>
          <w:bCs w:val="0"/>
        </w:rPr>
        <w:t xml:space="preserve"> Sample of adoption of foresight practices in the </w:t>
      </w:r>
      <w:r w:rsidR="008B26D9" w:rsidRPr="00B0704A">
        <w:rPr>
          <w:rFonts w:asciiTheme="majorBidi" w:hAnsiTheme="majorBidi" w:cstheme="majorBidi"/>
          <w:bCs w:val="0"/>
        </w:rPr>
        <w:t>f</w:t>
      </w:r>
      <w:r w:rsidRPr="00B0704A">
        <w:rPr>
          <w:rFonts w:asciiTheme="majorBidi" w:hAnsiTheme="majorBidi" w:cstheme="majorBidi"/>
          <w:bCs w:val="0"/>
        </w:rPr>
        <w:t xml:space="preserve">ederal </w:t>
      </w:r>
      <w:r w:rsidR="008B26D9" w:rsidRPr="00B0704A">
        <w:t>government</w:t>
      </w:r>
      <w:r w:rsidR="00DD0AAF">
        <w:t>.</w:t>
      </w:r>
      <w:bookmarkEnd w:id="2982"/>
      <w:bookmarkEnd w:id="2983"/>
      <w:r w:rsidRPr="00B0704A">
        <w:rPr>
          <w:rFonts w:asciiTheme="majorBidi" w:hAnsiTheme="majorBidi" w:cstheme="majorBidi"/>
          <w:bCs w:val="0"/>
        </w:rPr>
        <w:t xml:space="preserve"> </w:t>
      </w:r>
      <w:r w:rsidR="00E31C2A">
        <w:rPr>
          <w:rFonts w:asciiTheme="majorBidi" w:hAnsiTheme="majorBidi" w:cstheme="majorBidi"/>
          <w:bCs w:val="0"/>
        </w:rPr>
        <w:t xml:space="preserve">– Source – Email Account </w:t>
      </w:r>
    </w:p>
    <w:p w14:paraId="5F7EF3CD" w14:textId="7C58912E" w:rsidR="00351CD9" w:rsidRPr="004D7DCA" w:rsidRDefault="00CD31C2" w:rsidP="00CD31C2">
      <w:pPr>
        <w:pStyle w:val="1stpara"/>
        <w:spacing w:after="0" w:afterAutospacing="0"/>
        <w:jc w:val="left"/>
        <w:rPr>
          <w:rFonts w:asciiTheme="majorBidi" w:hAnsiTheme="majorBidi" w:cstheme="majorBidi"/>
        </w:rPr>
      </w:pPr>
      <w:r w:rsidRPr="004D7DCA">
        <w:rPr>
          <w:rFonts w:asciiTheme="majorBidi" w:hAnsiTheme="majorBidi" w:cstheme="majorBidi"/>
        </w:rPr>
        <w:t>Moreover</w:t>
      </w:r>
      <w:r w:rsidR="006B10D6">
        <w:rPr>
          <w:rFonts w:asciiTheme="majorBidi" w:hAnsiTheme="majorBidi" w:cstheme="majorBidi"/>
        </w:rPr>
        <w:t>, t</w:t>
      </w:r>
      <w:r w:rsidR="00351CD9" w:rsidRPr="004D7DCA">
        <w:rPr>
          <w:rFonts w:asciiTheme="majorBidi" w:hAnsiTheme="majorBidi" w:cstheme="majorBidi"/>
        </w:rPr>
        <w:t xml:space="preserve">he second intervention also showed that most of the entities have formed Future Studies and Foresight Function, a clear indication of the importance of such a unit </w:t>
      </w:r>
      <w:r w:rsidR="00FC6C5E" w:rsidRPr="004D7DCA">
        <w:rPr>
          <w:rFonts w:asciiTheme="majorBidi" w:hAnsiTheme="majorBidi" w:cstheme="majorBidi"/>
        </w:rPr>
        <w:t>(</w:t>
      </w:r>
      <w:r w:rsidR="00071E30">
        <w:rPr>
          <w:rFonts w:asciiTheme="majorBidi" w:hAnsiTheme="majorBidi" w:cstheme="majorBidi"/>
        </w:rPr>
        <w:t>A</w:t>
      </w:r>
      <w:r w:rsidR="00FC6C5E" w:rsidRPr="004D7DCA">
        <w:rPr>
          <w:rFonts w:asciiTheme="majorBidi" w:hAnsiTheme="majorBidi" w:cstheme="majorBidi"/>
        </w:rPr>
        <w:t xml:space="preserve">ppendix </w:t>
      </w:r>
      <w:r w:rsidR="00FD0167">
        <w:rPr>
          <w:rFonts w:asciiTheme="majorBidi" w:hAnsiTheme="majorBidi" w:cstheme="majorBidi"/>
        </w:rPr>
        <w:t>6</w:t>
      </w:r>
      <w:r w:rsidR="00FC6C5E" w:rsidRPr="004D7DCA">
        <w:rPr>
          <w:rFonts w:asciiTheme="majorBidi" w:hAnsiTheme="majorBidi" w:cstheme="majorBidi"/>
        </w:rPr>
        <w:t xml:space="preserve"> and 7)</w:t>
      </w:r>
      <w:r w:rsidR="00071E30">
        <w:rPr>
          <w:rFonts w:asciiTheme="majorBidi" w:hAnsiTheme="majorBidi" w:cstheme="majorBidi"/>
        </w:rPr>
        <w:t>.</w:t>
      </w:r>
    </w:p>
    <w:p w14:paraId="54EC8059" w14:textId="77777777" w:rsidR="00FC6C5E" w:rsidRPr="004D7DCA" w:rsidRDefault="00FC6C5E" w:rsidP="00CD31C2">
      <w:pPr>
        <w:pStyle w:val="1stpara"/>
        <w:spacing w:after="0" w:afterAutospacing="0"/>
        <w:jc w:val="left"/>
        <w:rPr>
          <w:rFonts w:asciiTheme="majorBidi" w:hAnsiTheme="majorBidi" w:cstheme="majorBidi"/>
        </w:rPr>
      </w:pPr>
    </w:p>
    <w:p w14:paraId="69786C5A" w14:textId="3A4BACA3" w:rsidR="00001F44" w:rsidRPr="004D7DCA" w:rsidRDefault="00001F44" w:rsidP="00A6768E">
      <w:pPr>
        <w:pStyle w:val="1stpara"/>
        <w:spacing w:after="0" w:afterAutospacing="0"/>
        <w:jc w:val="left"/>
        <w:rPr>
          <w:rFonts w:asciiTheme="majorBidi" w:hAnsiTheme="majorBidi" w:cstheme="majorBidi"/>
          <w:lang w:eastAsia="fr-FR"/>
        </w:rPr>
      </w:pPr>
      <w:r w:rsidRPr="004D7DCA">
        <w:rPr>
          <w:rFonts w:asciiTheme="majorBidi" w:hAnsiTheme="majorBidi" w:cstheme="majorBidi"/>
          <w:lang w:eastAsia="fr-FR"/>
        </w:rPr>
        <w:t xml:space="preserve">Along with </w:t>
      </w:r>
      <w:r w:rsidR="0061030F" w:rsidRPr="004D7DCA">
        <w:rPr>
          <w:rFonts w:asciiTheme="majorBidi" w:hAnsiTheme="majorBidi" w:cstheme="majorBidi"/>
          <w:lang w:eastAsia="fr-FR"/>
        </w:rPr>
        <w:t xml:space="preserve">the </w:t>
      </w:r>
      <w:r w:rsidRPr="004D7DCA">
        <w:rPr>
          <w:rFonts w:asciiTheme="majorBidi" w:hAnsiTheme="majorBidi" w:cstheme="majorBidi"/>
          <w:lang w:eastAsia="fr-FR"/>
        </w:rPr>
        <w:t>introduction of foresight in the school curriculum</w:t>
      </w:r>
      <w:r w:rsidR="008B7665">
        <w:rPr>
          <w:rFonts w:asciiTheme="majorBidi" w:hAnsiTheme="majorBidi" w:cstheme="majorBidi"/>
          <w:lang w:eastAsia="fr-FR"/>
        </w:rPr>
        <w:t>, it is</w:t>
      </w:r>
      <w:r w:rsidR="00FC6C5E" w:rsidRPr="004D7DCA">
        <w:rPr>
          <w:rFonts w:asciiTheme="majorBidi" w:hAnsiTheme="majorBidi" w:cstheme="majorBidi"/>
          <w:lang w:eastAsia="fr-FR"/>
        </w:rPr>
        <w:t xml:space="preserve"> </w:t>
      </w:r>
      <w:r w:rsidR="00E12A4B" w:rsidRPr="004D7DCA">
        <w:rPr>
          <w:rFonts w:asciiTheme="majorBidi" w:hAnsiTheme="majorBidi" w:cstheme="majorBidi"/>
          <w:lang w:eastAsia="fr-FR"/>
        </w:rPr>
        <w:t>recommend</w:t>
      </w:r>
      <w:r w:rsidR="008B7665">
        <w:rPr>
          <w:rFonts w:asciiTheme="majorBidi" w:hAnsiTheme="majorBidi" w:cstheme="majorBidi"/>
          <w:lang w:eastAsia="fr-FR"/>
        </w:rPr>
        <w:t>ed that</w:t>
      </w:r>
      <w:r w:rsidR="00E12A4B" w:rsidRPr="004D7DCA">
        <w:rPr>
          <w:rFonts w:asciiTheme="majorBidi" w:hAnsiTheme="majorBidi" w:cstheme="majorBidi"/>
          <w:lang w:eastAsia="fr-FR"/>
        </w:rPr>
        <w:t xml:space="preserve"> the</w:t>
      </w:r>
      <w:r w:rsidR="00A6768E" w:rsidRPr="004D7DCA">
        <w:rPr>
          <w:rFonts w:asciiTheme="majorBidi" w:hAnsiTheme="majorBidi" w:cstheme="majorBidi"/>
          <w:lang w:eastAsia="fr-FR"/>
        </w:rPr>
        <w:t xml:space="preserve"> government have a dedicated foresight function </w:t>
      </w:r>
      <w:r w:rsidR="0061030F" w:rsidRPr="004D7DCA">
        <w:rPr>
          <w:rFonts w:asciiTheme="majorBidi" w:hAnsiTheme="majorBidi" w:cstheme="majorBidi"/>
          <w:lang w:eastAsia="fr-FR"/>
        </w:rPr>
        <w:t xml:space="preserve">and </w:t>
      </w:r>
      <w:r w:rsidR="00A6768E" w:rsidRPr="004D7DCA">
        <w:rPr>
          <w:rFonts w:asciiTheme="majorBidi" w:hAnsiTheme="majorBidi" w:cstheme="majorBidi"/>
          <w:lang w:eastAsia="fr-FR"/>
        </w:rPr>
        <w:t xml:space="preserve">dedicated long-term future studies function </w:t>
      </w:r>
      <w:r w:rsidR="00384A74">
        <w:rPr>
          <w:rFonts w:asciiTheme="majorBidi" w:hAnsiTheme="majorBidi" w:cstheme="majorBidi"/>
          <w:lang w:eastAsia="fr-FR"/>
        </w:rPr>
        <w:t>for</w:t>
      </w:r>
      <w:r w:rsidR="00D6503A">
        <w:rPr>
          <w:rFonts w:asciiTheme="majorBidi" w:hAnsiTheme="majorBidi" w:cstheme="majorBidi"/>
          <w:lang w:eastAsia="fr-FR"/>
        </w:rPr>
        <w:t xml:space="preserve"> </w:t>
      </w:r>
      <w:r w:rsidR="00A6768E" w:rsidRPr="004D7DCA">
        <w:rPr>
          <w:rFonts w:asciiTheme="majorBidi" w:hAnsiTheme="majorBidi" w:cstheme="majorBidi"/>
          <w:lang w:eastAsia="fr-FR"/>
        </w:rPr>
        <w:t xml:space="preserve">horizontal </w:t>
      </w:r>
      <w:r w:rsidR="00384A74">
        <w:rPr>
          <w:rFonts w:asciiTheme="majorBidi" w:hAnsiTheme="majorBidi" w:cstheme="majorBidi"/>
          <w:lang w:eastAsia="fr-FR"/>
        </w:rPr>
        <w:t xml:space="preserve">integration of </w:t>
      </w:r>
      <w:r w:rsidR="00A6768E" w:rsidRPr="004D7DCA">
        <w:rPr>
          <w:rFonts w:asciiTheme="majorBidi" w:hAnsiTheme="majorBidi" w:cstheme="majorBidi"/>
          <w:lang w:eastAsia="fr-FR"/>
        </w:rPr>
        <w:t>foresight with innovation</w:t>
      </w:r>
      <w:r w:rsidR="00D6503A" w:rsidRPr="004D7DCA">
        <w:rPr>
          <w:rFonts w:asciiTheme="majorBidi" w:hAnsiTheme="majorBidi" w:cstheme="majorBidi"/>
          <w:lang w:eastAsia="fr-FR"/>
        </w:rPr>
        <w:t>.</w:t>
      </w:r>
      <w:r w:rsidR="00D6503A">
        <w:rPr>
          <w:rFonts w:asciiTheme="majorBidi" w:hAnsiTheme="majorBidi" w:cstheme="majorBidi"/>
          <w:lang w:eastAsia="fr-FR"/>
        </w:rPr>
        <w:t xml:space="preserve"> </w:t>
      </w:r>
      <w:r w:rsidRPr="004D7DCA">
        <w:rPr>
          <w:rFonts w:asciiTheme="majorBidi" w:hAnsiTheme="majorBidi" w:cstheme="majorBidi"/>
          <w:lang w:eastAsia="fr-FR"/>
        </w:rPr>
        <w:t>The institutional arrangements needed to ensure foresight can take many forms, but the key ingredient is having at least one central foresight unit to advocate, lead</w:t>
      </w:r>
      <w:r w:rsidR="005E51B3">
        <w:rPr>
          <w:rFonts w:asciiTheme="majorBidi" w:hAnsiTheme="majorBidi" w:cstheme="majorBidi"/>
          <w:lang w:eastAsia="fr-FR"/>
        </w:rPr>
        <w:t>,</w:t>
      </w:r>
      <w:r w:rsidRPr="004D7DCA">
        <w:rPr>
          <w:rFonts w:asciiTheme="majorBidi" w:hAnsiTheme="majorBidi" w:cstheme="majorBidi"/>
          <w:lang w:eastAsia="fr-FR"/>
        </w:rPr>
        <w:t xml:space="preserve"> and coordinate visionary work throughout the government</w:t>
      </w:r>
      <w:r w:rsidR="0048760B" w:rsidRPr="004D7DCA">
        <w:rPr>
          <w:rFonts w:asciiTheme="majorBidi" w:hAnsiTheme="majorBidi" w:cstheme="majorBidi"/>
          <w:lang w:eastAsia="fr-FR"/>
        </w:rPr>
        <w:t xml:space="preserve"> as shown in </w:t>
      </w:r>
      <w:r w:rsidR="003A6800" w:rsidRPr="00C509D9">
        <w:rPr>
          <w:rFonts w:asciiTheme="majorBidi" w:hAnsiTheme="majorBidi" w:cstheme="majorBidi"/>
          <w:b/>
          <w:bCs/>
          <w:color w:val="FF0000"/>
          <w:lang w:eastAsia="fr-FR"/>
        </w:rPr>
        <w:fldChar w:fldCharType="begin"/>
      </w:r>
      <w:r w:rsidR="003A6800" w:rsidRPr="00C509D9">
        <w:rPr>
          <w:rFonts w:asciiTheme="majorBidi" w:hAnsiTheme="majorBidi" w:cstheme="majorBidi"/>
          <w:b/>
          <w:bCs/>
          <w:lang w:eastAsia="fr-FR"/>
        </w:rPr>
        <w:instrText xml:space="preserve"> REF _Ref113795682 \h </w:instrText>
      </w:r>
      <w:r w:rsidR="00BB5225">
        <w:rPr>
          <w:rFonts w:asciiTheme="majorBidi" w:hAnsiTheme="majorBidi" w:cstheme="majorBidi"/>
          <w:b/>
          <w:bCs/>
          <w:color w:val="FF0000"/>
          <w:lang w:eastAsia="fr-FR"/>
        </w:rPr>
        <w:instrText xml:space="preserve"> \* MERGEFORMAT </w:instrText>
      </w:r>
      <w:r w:rsidR="003A6800" w:rsidRPr="00C509D9">
        <w:rPr>
          <w:rFonts w:asciiTheme="majorBidi" w:hAnsiTheme="majorBidi" w:cstheme="majorBidi"/>
          <w:b/>
          <w:bCs/>
          <w:color w:val="FF0000"/>
          <w:lang w:eastAsia="fr-FR"/>
        </w:rPr>
      </w:r>
      <w:r w:rsidR="003A6800" w:rsidRPr="00C509D9">
        <w:rPr>
          <w:rFonts w:asciiTheme="majorBidi" w:hAnsiTheme="majorBidi" w:cstheme="majorBidi"/>
          <w:b/>
          <w:bCs/>
          <w:color w:val="FF0000"/>
          <w:lang w:eastAsia="fr-FR"/>
        </w:rPr>
        <w:fldChar w:fldCharType="separate"/>
      </w:r>
      <w:r w:rsidR="00EC403C" w:rsidRPr="00C509D9">
        <w:rPr>
          <w:rFonts w:asciiTheme="majorBidi" w:hAnsiTheme="majorBidi" w:cstheme="majorBidi"/>
          <w:b/>
          <w:bCs/>
        </w:rPr>
        <w:t xml:space="preserve">Figure </w:t>
      </w:r>
      <w:r w:rsidR="00EC403C" w:rsidRPr="00C509D9">
        <w:rPr>
          <w:rFonts w:asciiTheme="majorBidi" w:hAnsiTheme="majorBidi" w:cstheme="majorBidi"/>
          <w:b/>
          <w:bCs/>
          <w:noProof/>
        </w:rPr>
        <w:t>41</w:t>
      </w:r>
      <w:r w:rsidR="003A6800" w:rsidRPr="00C509D9">
        <w:rPr>
          <w:rFonts w:asciiTheme="majorBidi" w:hAnsiTheme="majorBidi" w:cstheme="majorBidi"/>
          <w:b/>
          <w:bCs/>
          <w:color w:val="FF0000"/>
          <w:lang w:eastAsia="fr-FR"/>
        </w:rPr>
        <w:fldChar w:fldCharType="end"/>
      </w:r>
      <w:r w:rsidR="0048760B" w:rsidRPr="004D7DCA">
        <w:rPr>
          <w:rFonts w:asciiTheme="majorBidi" w:hAnsiTheme="majorBidi" w:cstheme="majorBidi"/>
          <w:color w:val="FF0000"/>
          <w:lang w:eastAsia="fr-FR"/>
        </w:rPr>
        <w:t>.</w:t>
      </w:r>
    </w:p>
    <w:p w14:paraId="3932E6A4" w14:textId="77777777" w:rsidR="00A6768E" w:rsidRPr="004D7DCA" w:rsidRDefault="00A6768E" w:rsidP="00A6768E">
      <w:pPr>
        <w:pStyle w:val="1stpara"/>
        <w:spacing w:after="0" w:afterAutospacing="0"/>
        <w:jc w:val="left"/>
        <w:rPr>
          <w:rFonts w:asciiTheme="majorBidi" w:hAnsiTheme="majorBidi" w:cstheme="majorBidi"/>
        </w:rPr>
      </w:pPr>
    </w:p>
    <w:p w14:paraId="2B505FC5" w14:textId="2790E1FF" w:rsidR="009C5488" w:rsidRPr="004D7DCA" w:rsidRDefault="00F9537B" w:rsidP="00F9537B">
      <w:pPr>
        <w:pStyle w:val="1stpara"/>
        <w:jc w:val="center"/>
        <w:rPr>
          <w:rFonts w:asciiTheme="majorBidi" w:hAnsiTheme="majorBidi" w:cstheme="majorBidi"/>
        </w:rPr>
      </w:pPr>
      <w:r w:rsidRPr="004D7DCA">
        <w:rPr>
          <w:rFonts w:asciiTheme="majorBidi" w:hAnsiTheme="majorBidi" w:cstheme="majorBidi"/>
          <w:noProof/>
          <w:lang w:val="en-IN" w:eastAsia="en-IN"/>
        </w:rPr>
        <w:lastRenderedPageBreak/>
        <w:drawing>
          <wp:inline distT="0" distB="0" distL="0" distR="0" wp14:anchorId="161247A8" wp14:editId="5653B4DF">
            <wp:extent cx="4889500" cy="3949700"/>
            <wp:effectExtent l="0" t="0" r="6350" b="0"/>
            <wp:docPr id="99993" name="Picture 9999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with medium confidence"/>
                    <pic:cNvPicPr/>
                  </pic:nvPicPr>
                  <pic:blipFill>
                    <a:blip r:embed="rId88">
                      <a:extLst>
                        <a:ext uri="{28A0092B-C50C-407E-A947-70E740481C1C}">
                          <a14:useLocalDpi xmlns:a14="http://schemas.microsoft.com/office/drawing/2010/main" val="0"/>
                        </a:ext>
                      </a:extLst>
                    </a:blip>
                    <a:stretch>
                      <a:fillRect/>
                    </a:stretch>
                  </pic:blipFill>
                  <pic:spPr>
                    <a:xfrm>
                      <a:off x="0" y="0"/>
                      <a:ext cx="4889500" cy="3949700"/>
                    </a:xfrm>
                    <a:prstGeom prst="rect">
                      <a:avLst/>
                    </a:prstGeom>
                  </pic:spPr>
                </pic:pic>
              </a:graphicData>
            </a:graphic>
          </wp:inline>
        </w:drawing>
      </w:r>
    </w:p>
    <w:p w14:paraId="7C3ABE7D" w14:textId="742888AF" w:rsidR="00881024" w:rsidRPr="00B0704A" w:rsidRDefault="00571A5E" w:rsidP="00571A5E">
      <w:pPr>
        <w:pStyle w:val="Caption"/>
        <w:rPr>
          <w:rFonts w:asciiTheme="majorBidi" w:hAnsiTheme="majorBidi" w:cstheme="majorBidi"/>
          <w:b/>
          <w:bCs w:val="0"/>
        </w:rPr>
      </w:pPr>
      <w:bookmarkStart w:id="2984" w:name="_Ref113795682"/>
      <w:bookmarkStart w:id="2985" w:name="_Toc111330047"/>
      <w:bookmarkStart w:id="2986" w:name="_Toc113904216"/>
      <w:r w:rsidRPr="00C509D9">
        <w:rPr>
          <w:rFonts w:asciiTheme="majorBidi" w:hAnsiTheme="majorBidi" w:cstheme="majorBidi"/>
          <w:b/>
        </w:rPr>
        <w:t xml:space="preserve">Figure </w:t>
      </w:r>
      <w:r w:rsidRPr="00BB5225">
        <w:rPr>
          <w:rFonts w:asciiTheme="majorBidi" w:hAnsiTheme="majorBidi" w:cstheme="majorBidi"/>
          <w:b/>
        </w:rPr>
        <w:fldChar w:fldCharType="begin"/>
      </w:r>
      <w:r w:rsidRPr="00C509D9">
        <w:rPr>
          <w:rFonts w:asciiTheme="majorBidi" w:hAnsiTheme="majorBidi" w:cstheme="majorBidi"/>
          <w:b/>
        </w:rPr>
        <w:instrText xml:space="preserve"> SEQ Figure \* ARABIC </w:instrText>
      </w:r>
      <w:r w:rsidRPr="00BB5225">
        <w:rPr>
          <w:rFonts w:asciiTheme="majorBidi" w:hAnsiTheme="majorBidi" w:cstheme="majorBidi"/>
          <w:b/>
        </w:rPr>
        <w:fldChar w:fldCharType="separate"/>
      </w:r>
      <w:r w:rsidR="00EC403C" w:rsidRPr="00C509D9">
        <w:rPr>
          <w:rFonts w:asciiTheme="majorBidi" w:hAnsiTheme="majorBidi" w:cstheme="majorBidi"/>
          <w:b/>
          <w:noProof/>
        </w:rPr>
        <w:t>41</w:t>
      </w:r>
      <w:r w:rsidRPr="00BB5225">
        <w:rPr>
          <w:rFonts w:asciiTheme="majorBidi" w:hAnsiTheme="majorBidi" w:cstheme="majorBidi"/>
          <w:b/>
        </w:rPr>
        <w:fldChar w:fldCharType="end"/>
      </w:r>
      <w:bookmarkEnd w:id="2984"/>
      <w:r w:rsidRPr="00C509D9">
        <w:rPr>
          <w:rFonts w:asciiTheme="majorBidi" w:hAnsiTheme="majorBidi" w:cstheme="majorBidi"/>
          <w:b/>
        </w:rPr>
        <w:t>:</w:t>
      </w:r>
      <w:r w:rsidRPr="00B0704A">
        <w:rPr>
          <w:rFonts w:asciiTheme="majorBidi" w:hAnsiTheme="majorBidi" w:cstheme="majorBidi"/>
          <w:bCs w:val="0"/>
        </w:rPr>
        <w:t xml:space="preserve"> </w:t>
      </w:r>
      <w:r w:rsidR="009E3F91" w:rsidRPr="00B0704A">
        <w:rPr>
          <w:rFonts w:asciiTheme="majorBidi" w:hAnsiTheme="majorBidi" w:cstheme="majorBidi"/>
          <w:bCs w:val="0"/>
        </w:rPr>
        <w:t xml:space="preserve">Foresight Unit </w:t>
      </w:r>
      <w:r w:rsidR="00DD0AAF">
        <w:rPr>
          <w:rFonts w:asciiTheme="majorBidi" w:hAnsiTheme="majorBidi" w:cstheme="majorBidi"/>
          <w:bCs w:val="0"/>
        </w:rPr>
        <w:t>p</w:t>
      </w:r>
      <w:r w:rsidR="009E3F91" w:rsidRPr="00B0704A">
        <w:rPr>
          <w:rFonts w:asciiTheme="majorBidi" w:hAnsiTheme="majorBidi" w:cstheme="majorBidi"/>
          <w:bCs w:val="0"/>
        </w:rPr>
        <w:t xml:space="preserve">roposal </w:t>
      </w:r>
      <w:r w:rsidR="009F0287" w:rsidRPr="00B0704A">
        <w:rPr>
          <w:rFonts w:asciiTheme="majorBidi" w:hAnsiTheme="majorBidi" w:cstheme="majorBidi"/>
          <w:bCs w:val="0"/>
        </w:rPr>
        <w:t>for</w:t>
      </w:r>
      <w:r w:rsidR="009E3F91" w:rsidRPr="00B0704A">
        <w:rPr>
          <w:rFonts w:asciiTheme="majorBidi" w:hAnsiTheme="majorBidi" w:cstheme="majorBidi"/>
          <w:bCs w:val="0"/>
        </w:rPr>
        <w:t xml:space="preserve"> Abu Dhabi Executive Office (ADEO)</w:t>
      </w:r>
      <w:bookmarkEnd w:id="2985"/>
      <w:bookmarkEnd w:id="2986"/>
    </w:p>
    <w:p w14:paraId="72751E68" w14:textId="69AA39F5" w:rsidR="000B3A33" w:rsidRPr="004D7DCA" w:rsidRDefault="000B3A33" w:rsidP="00F71991">
      <w:pPr>
        <w:spacing w:line="360" w:lineRule="auto"/>
        <w:jc w:val="both"/>
        <w:rPr>
          <w:rFonts w:asciiTheme="majorBidi" w:hAnsiTheme="majorBidi" w:cstheme="majorBidi"/>
          <w:b w:val="0"/>
          <w:color w:val="000000"/>
          <w:sz w:val="22"/>
        </w:rPr>
      </w:pPr>
      <w:r w:rsidRPr="004D7DCA">
        <w:rPr>
          <w:rFonts w:asciiTheme="majorBidi" w:hAnsiTheme="majorBidi" w:cstheme="majorBidi"/>
          <w:b w:val="0"/>
          <w:color w:val="000000"/>
          <w:sz w:val="22"/>
        </w:rPr>
        <w:t xml:space="preserve">To ensure agility for the public sector, the goal is not to centralise foresight but to provide a </w:t>
      </w:r>
      <w:r w:rsidRPr="004D7DCA">
        <w:rPr>
          <w:rFonts w:asciiTheme="majorBidi" w:hAnsiTheme="majorBidi" w:cstheme="majorBidi"/>
          <w:b w:val="0"/>
          <w:sz w:val="22"/>
        </w:rPr>
        <w:t>large body of work that will enable effective integration of foresight practices across all government agencies and central decision-making processes. Similarly, most departments and</w:t>
      </w:r>
      <w:r w:rsidRPr="004D7DCA">
        <w:rPr>
          <w:rStyle w:val="NormalTextChar"/>
          <w:rFonts w:asciiTheme="majorBidi" w:hAnsiTheme="majorBidi" w:cstheme="majorBidi"/>
          <w:b w:val="0"/>
          <w:sz w:val="22"/>
        </w:rPr>
        <w:t xml:space="preserve"> agencies that see it as challenging to develop future-ready policies will generally set their foresight task forces to support the adoption of foresight in their respective mission areas. </w:t>
      </w:r>
    </w:p>
    <w:p w14:paraId="7A128165" w14:textId="036F5F72" w:rsidR="009C5488" w:rsidRPr="004D7DCA" w:rsidRDefault="00D6503A" w:rsidP="005C3941">
      <w:pPr>
        <w:pStyle w:val="1stpara"/>
        <w:numPr>
          <w:ilvl w:val="0"/>
          <w:numId w:val="25"/>
        </w:numPr>
        <w:rPr>
          <w:rFonts w:asciiTheme="majorBidi" w:hAnsiTheme="majorBidi" w:cstheme="majorBidi"/>
        </w:rPr>
      </w:pPr>
      <w:r w:rsidRPr="004D7DCA">
        <w:rPr>
          <w:rFonts w:asciiTheme="majorBidi" w:hAnsiTheme="majorBidi" w:cstheme="majorBidi"/>
        </w:rPr>
        <w:t>The</w:t>
      </w:r>
      <w:r>
        <w:rPr>
          <w:rFonts w:asciiTheme="majorBidi" w:hAnsiTheme="majorBidi" w:cstheme="majorBidi"/>
        </w:rPr>
        <w:t xml:space="preserve"> </w:t>
      </w:r>
      <w:r w:rsidR="009C5488" w:rsidRPr="004D7DCA">
        <w:rPr>
          <w:rFonts w:asciiTheme="majorBidi" w:hAnsiTheme="majorBidi" w:cstheme="majorBidi"/>
        </w:rPr>
        <w:t xml:space="preserve">Foresight </w:t>
      </w:r>
      <w:r w:rsidR="006D5945">
        <w:rPr>
          <w:rFonts w:asciiTheme="majorBidi" w:hAnsiTheme="majorBidi" w:cstheme="majorBidi"/>
        </w:rPr>
        <w:t>U</w:t>
      </w:r>
      <w:r w:rsidR="009C5488" w:rsidRPr="004D7DCA">
        <w:rPr>
          <w:rFonts w:asciiTheme="majorBidi" w:hAnsiTheme="majorBidi" w:cstheme="majorBidi"/>
        </w:rPr>
        <w:t>nit should be set up as a standalone team within ADEO.</w:t>
      </w:r>
      <w:r w:rsidR="009C5488" w:rsidRPr="004D7DCA">
        <w:rPr>
          <w:rFonts w:asciiTheme="majorBidi" w:hAnsiTheme="majorBidi" w:cstheme="majorBidi"/>
          <w:noProof/>
        </w:rPr>
        <w:t xml:space="preserve"> </w:t>
      </w:r>
    </w:p>
    <w:p w14:paraId="32FAED8A" w14:textId="77777777" w:rsidR="009C5488" w:rsidRPr="004D7DCA" w:rsidRDefault="009C5488" w:rsidP="005C3941">
      <w:pPr>
        <w:pStyle w:val="1stpara"/>
        <w:numPr>
          <w:ilvl w:val="0"/>
          <w:numId w:val="25"/>
        </w:numPr>
        <w:rPr>
          <w:rFonts w:asciiTheme="majorBidi" w:hAnsiTheme="majorBidi" w:cstheme="majorBidi"/>
        </w:rPr>
      </w:pPr>
      <w:r w:rsidRPr="004D7DCA">
        <w:rPr>
          <w:rFonts w:asciiTheme="majorBidi" w:hAnsiTheme="majorBidi" w:cstheme="majorBidi"/>
        </w:rPr>
        <w:t>It will report either directly or indirectly to the Director of the ADEO Foresight Unit.</w:t>
      </w:r>
      <w:r w:rsidRPr="004D7DCA">
        <w:rPr>
          <w:rFonts w:asciiTheme="majorBidi" w:hAnsiTheme="majorBidi" w:cstheme="majorBidi"/>
          <w:noProof/>
        </w:rPr>
        <w:t xml:space="preserve"> </w:t>
      </w:r>
    </w:p>
    <w:p w14:paraId="5F7785B2" w14:textId="77777777" w:rsidR="009C5488" w:rsidRPr="004D7DCA" w:rsidRDefault="009C5488" w:rsidP="005C3941">
      <w:pPr>
        <w:pStyle w:val="1stpara"/>
        <w:numPr>
          <w:ilvl w:val="0"/>
          <w:numId w:val="25"/>
        </w:numPr>
        <w:rPr>
          <w:rFonts w:asciiTheme="majorBidi" w:hAnsiTheme="majorBidi" w:cstheme="majorBidi"/>
        </w:rPr>
      </w:pPr>
      <w:r w:rsidRPr="004D7DCA">
        <w:rPr>
          <w:rFonts w:asciiTheme="majorBidi" w:hAnsiTheme="majorBidi" w:cstheme="majorBidi"/>
        </w:rPr>
        <w:t>The priorities of the ADEO Foresight Unit will, in the first instance, be determined by the Director of the foresight unit and endorsed by the ADEO chairman.</w:t>
      </w:r>
    </w:p>
    <w:p w14:paraId="0750F135" w14:textId="2E9E2BFB" w:rsidR="009C5488" w:rsidRPr="004D7DCA" w:rsidRDefault="009C5488" w:rsidP="005C3941">
      <w:pPr>
        <w:pStyle w:val="1stpara"/>
        <w:numPr>
          <w:ilvl w:val="0"/>
          <w:numId w:val="25"/>
        </w:numPr>
        <w:rPr>
          <w:rFonts w:asciiTheme="majorBidi" w:hAnsiTheme="majorBidi" w:cstheme="majorBidi"/>
        </w:rPr>
      </w:pPr>
      <w:r w:rsidRPr="004D7DCA">
        <w:rPr>
          <w:rFonts w:asciiTheme="majorBidi" w:hAnsiTheme="majorBidi" w:cstheme="majorBidi"/>
        </w:rPr>
        <w:t xml:space="preserve">The Director </w:t>
      </w:r>
      <w:r w:rsidR="00116937">
        <w:rPr>
          <w:rFonts w:asciiTheme="majorBidi" w:hAnsiTheme="majorBidi" w:cstheme="majorBidi"/>
        </w:rPr>
        <w:t xml:space="preserve">of the </w:t>
      </w:r>
      <w:r w:rsidRPr="004D7DCA">
        <w:rPr>
          <w:rFonts w:asciiTheme="majorBidi" w:hAnsiTheme="majorBidi" w:cstheme="majorBidi"/>
        </w:rPr>
        <w:t xml:space="preserve">ADEO </w:t>
      </w:r>
      <w:r w:rsidR="00116937">
        <w:rPr>
          <w:rFonts w:asciiTheme="majorBidi" w:hAnsiTheme="majorBidi" w:cstheme="majorBidi"/>
        </w:rPr>
        <w:t>F</w:t>
      </w:r>
      <w:r w:rsidRPr="004D7DCA">
        <w:rPr>
          <w:rFonts w:asciiTheme="majorBidi" w:hAnsiTheme="majorBidi" w:cstheme="majorBidi"/>
        </w:rPr>
        <w:t xml:space="preserve">oresight </w:t>
      </w:r>
      <w:r w:rsidR="00116937">
        <w:rPr>
          <w:rFonts w:asciiTheme="majorBidi" w:hAnsiTheme="majorBidi" w:cstheme="majorBidi"/>
        </w:rPr>
        <w:t>U</w:t>
      </w:r>
      <w:r w:rsidRPr="004D7DCA">
        <w:rPr>
          <w:rFonts w:asciiTheme="majorBidi" w:hAnsiTheme="majorBidi" w:cstheme="majorBidi"/>
        </w:rPr>
        <w:t xml:space="preserve">nit will seek input or decisions from the ADEO </w:t>
      </w:r>
      <w:r w:rsidR="004D4432" w:rsidRPr="004D7DCA">
        <w:rPr>
          <w:rFonts w:asciiTheme="majorBidi" w:hAnsiTheme="majorBidi" w:cstheme="majorBidi"/>
        </w:rPr>
        <w:t>chairman</w:t>
      </w:r>
      <w:r w:rsidRPr="004D7DCA">
        <w:rPr>
          <w:rFonts w:asciiTheme="majorBidi" w:hAnsiTheme="majorBidi" w:cstheme="majorBidi"/>
        </w:rPr>
        <w:t xml:space="preserve"> and the Executive Council as required.</w:t>
      </w:r>
    </w:p>
    <w:p w14:paraId="4742352D" w14:textId="6F8B6F62" w:rsidR="009C5488" w:rsidRPr="004D7DCA" w:rsidRDefault="009C5488" w:rsidP="005C3941">
      <w:pPr>
        <w:pStyle w:val="1stpara"/>
        <w:numPr>
          <w:ilvl w:val="0"/>
          <w:numId w:val="25"/>
        </w:numPr>
        <w:rPr>
          <w:rFonts w:asciiTheme="majorBidi" w:hAnsiTheme="majorBidi" w:cstheme="majorBidi"/>
        </w:rPr>
      </w:pPr>
      <w:r w:rsidRPr="004D7DCA">
        <w:rPr>
          <w:rFonts w:asciiTheme="majorBidi" w:hAnsiTheme="majorBidi" w:cstheme="majorBidi"/>
        </w:rPr>
        <w:t xml:space="preserve">The </w:t>
      </w:r>
      <w:r w:rsidR="00A96A6E">
        <w:rPr>
          <w:rFonts w:asciiTheme="majorBidi" w:hAnsiTheme="majorBidi" w:cstheme="majorBidi"/>
        </w:rPr>
        <w:t>F</w:t>
      </w:r>
      <w:r w:rsidRPr="004D7DCA">
        <w:rPr>
          <w:rFonts w:asciiTheme="majorBidi" w:hAnsiTheme="majorBidi" w:cstheme="majorBidi"/>
        </w:rPr>
        <w:t xml:space="preserve">oresight </w:t>
      </w:r>
      <w:r w:rsidR="00A96A6E">
        <w:rPr>
          <w:rFonts w:asciiTheme="majorBidi" w:hAnsiTheme="majorBidi" w:cstheme="majorBidi"/>
        </w:rPr>
        <w:t>D</w:t>
      </w:r>
      <w:r w:rsidRPr="004D7DCA">
        <w:rPr>
          <w:rFonts w:asciiTheme="majorBidi" w:hAnsiTheme="majorBidi" w:cstheme="majorBidi"/>
        </w:rPr>
        <w:t xml:space="preserve">irector should be empowered with day-to-day responsibility for managing the foresight team, its </w:t>
      </w:r>
      <w:r w:rsidR="00A267A1" w:rsidRPr="004D7DCA">
        <w:rPr>
          <w:rFonts w:asciiTheme="majorBidi" w:hAnsiTheme="majorBidi" w:cstheme="majorBidi"/>
        </w:rPr>
        <w:t>budget,</w:t>
      </w:r>
      <w:r w:rsidRPr="004D7DCA">
        <w:rPr>
          <w:rFonts w:asciiTheme="majorBidi" w:hAnsiTheme="majorBidi" w:cstheme="majorBidi"/>
        </w:rPr>
        <w:t xml:space="preserve"> and </w:t>
      </w:r>
      <w:r w:rsidR="00C23BC6" w:rsidRPr="004D7DCA">
        <w:rPr>
          <w:rFonts w:asciiTheme="majorBidi" w:hAnsiTheme="majorBidi" w:cstheme="majorBidi"/>
        </w:rPr>
        <w:t xml:space="preserve">its </w:t>
      </w:r>
      <w:r w:rsidRPr="004D7DCA">
        <w:rPr>
          <w:rFonts w:asciiTheme="majorBidi" w:hAnsiTheme="majorBidi" w:cstheme="majorBidi"/>
        </w:rPr>
        <w:t>activities.</w:t>
      </w:r>
    </w:p>
    <w:p w14:paraId="68459259" w14:textId="500C5AFD" w:rsidR="00F71991" w:rsidRPr="004D7DCA" w:rsidRDefault="00F71991" w:rsidP="00F71991">
      <w:pPr>
        <w:pStyle w:val="1stpara"/>
        <w:rPr>
          <w:rFonts w:asciiTheme="majorBidi" w:hAnsiTheme="majorBidi" w:cstheme="majorBidi"/>
        </w:rPr>
      </w:pPr>
    </w:p>
    <w:p w14:paraId="050B8304" w14:textId="77777777" w:rsidR="00F71991" w:rsidRPr="004D7DCA" w:rsidRDefault="00F71991" w:rsidP="00F71991">
      <w:pPr>
        <w:pStyle w:val="1stpara"/>
        <w:rPr>
          <w:rFonts w:asciiTheme="majorBidi" w:hAnsiTheme="majorBidi" w:cstheme="majorBidi"/>
        </w:rPr>
      </w:pPr>
    </w:p>
    <w:p w14:paraId="5FCC909F" w14:textId="351FC831" w:rsidR="00FC6C5E" w:rsidRPr="00C509D9" w:rsidRDefault="00FC6C5E" w:rsidP="00FC6C5E">
      <w:pPr>
        <w:widowControl w:val="0"/>
        <w:autoSpaceDE w:val="0"/>
        <w:autoSpaceDN w:val="0"/>
        <w:adjustRightInd w:val="0"/>
        <w:spacing w:after="120" w:line="360" w:lineRule="auto"/>
        <w:rPr>
          <w:rFonts w:asciiTheme="majorBidi" w:hAnsiTheme="majorBidi" w:cstheme="majorBidi"/>
          <w:sz w:val="22"/>
        </w:rPr>
      </w:pPr>
      <w:r w:rsidRPr="00C509D9">
        <w:rPr>
          <w:rFonts w:asciiTheme="majorBidi" w:hAnsiTheme="majorBidi" w:cstheme="majorBidi"/>
          <w:sz w:val="22"/>
        </w:rPr>
        <w:lastRenderedPageBreak/>
        <w:t xml:space="preserve">Within this unit, certain aspects </w:t>
      </w:r>
      <w:r w:rsidR="00F71991" w:rsidRPr="00C509D9">
        <w:rPr>
          <w:rFonts w:asciiTheme="majorBidi" w:hAnsiTheme="majorBidi" w:cstheme="majorBidi"/>
          <w:sz w:val="22"/>
        </w:rPr>
        <w:t>need</w:t>
      </w:r>
      <w:r w:rsidRPr="00C509D9">
        <w:rPr>
          <w:rFonts w:asciiTheme="majorBidi" w:hAnsiTheme="majorBidi" w:cstheme="majorBidi"/>
          <w:sz w:val="22"/>
        </w:rPr>
        <w:t xml:space="preserve"> to be </w:t>
      </w:r>
      <w:r w:rsidR="00F71991" w:rsidRPr="00C509D9">
        <w:rPr>
          <w:rFonts w:asciiTheme="majorBidi" w:hAnsiTheme="majorBidi" w:cstheme="majorBidi"/>
          <w:sz w:val="22"/>
        </w:rPr>
        <w:t>taken</w:t>
      </w:r>
      <w:r w:rsidRPr="00C509D9">
        <w:rPr>
          <w:rFonts w:asciiTheme="majorBidi" w:hAnsiTheme="majorBidi" w:cstheme="majorBidi"/>
          <w:sz w:val="22"/>
        </w:rPr>
        <w:t xml:space="preserve"> into </w:t>
      </w:r>
      <w:r w:rsidR="00F71991" w:rsidRPr="00C509D9">
        <w:rPr>
          <w:rFonts w:asciiTheme="majorBidi" w:hAnsiTheme="majorBidi" w:cstheme="majorBidi"/>
          <w:sz w:val="22"/>
        </w:rPr>
        <w:t>consideration</w:t>
      </w:r>
      <w:r w:rsidRPr="00C509D9">
        <w:rPr>
          <w:rFonts w:asciiTheme="majorBidi" w:hAnsiTheme="majorBidi" w:cstheme="majorBidi"/>
          <w:sz w:val="22"/>
        </w:rPr>
        <w:t xml:space="preserve"> as per the finding</w:t>
      </w:r>
      <w:r w:rsidR="00A96A6E" w:rsidRPr="00C509D9">
        <w:rPr>
          <w:rFonts w:asciiTheme="majorBidi" w:hAnsiTheme="majorBidi" w:cstheme="majorBidi"/>
          <w:sz w:val="22"/>
        </w:rPr>
        <w:t>s</w:t>
      </w:r>
      <w:r w:rsidRPr="00C509D9">
        <w:rPr>
          <w:rFonts w:asciiTheme="majorBidi" w:hAnsiTheme="majorBidi" w:cstheme="majorBidi"/>
          <w:sz w:val="22"/>
        </w:rPr>
        <w:t xml:space="preserve">: </w:t>
      </w:r>
    </w:p>
    <w:p w14:paraId="64D34F47" w14:textId="00323BC7" w:rsidR="008B017B" w:rsidRPr="004D7DCA" w:rsidRDefault="00F71991">
      <w:pPr>
        <w:pStyle w:val="NormalText"/>
        <w:numPr>
          <w:ilvl w:val="0"/>
          <w:numId w:val="72"/>
        </w:numPr>
        <w:rPr>
          <w:rFonts w:asciiTheme="majorBidi" w:hAnsiTheme="majorBidi" w:cstheme="majorBidi"/>
        </w:rPr>
      </w:pPr>
      <w:r w:rsidRPr="004D7DCA">
        <w:rPr>
          <w:rFonts w:asciiTheme="majorBidi" w:hAnsiTheme="majorBidi" w:cstheme="majorBidi"/>
          <w:b/>
          <w:bCs/>
        </w:rPr>
        <w:t>Availability</w:t>
      </w:r>
      <w:r w:rsidR="00FC6C5E" w:rsidRPr="004D7DCA">
        <w:rPr>
          <w:rFonts w:asciiTheme="majorBidi" w:hAnsiTheme="majorBidi" w:cstheme="majorBidi"/>
          <w:b/>
          <w:bCs/>
        </w:rPr>
        <w:t xml:space="preserve"> and </w:t>
      </w:r>
      <w:r w:rsidRPr="004D7DCA">
        <w:rPr>
          <w:rFonts w:asciiTheme="majorBidi" w:hAnsiTheme="majorBidi" w:cstheme="majorBidi"/>
          <w:b/>
          <w:bCs/>
        </w:rPr>
        <w:t>accuracy</w:t>
      </w:r>
      <w:r w:rsidR="00FC6C5E" w:rsidRPr="004D7DCA">
        <w:rPr>
          <w:rFonts w:asciiTheme="majorBidi" w:hAnsiTheme="majorBidi" w:cstheme="majorBidi"/>
          <w:b/>
          <w:bCs/>
        </w:rPr>
        <w:t xml:space="preserve"> of </w:t>
      </w:r>
      <w:r w:rsidR="00056850">
        <w:rPr>
          <w:rFonts w:asciiTheme="majorBidi" w:hAnsiTheme="majorBidi" w:cstheme="majorBidi"/>
          <w:b/>
          <w:bCs/>
        </w:rPr>
        <w:t>d</w:t>
      </w:r>
      <w:r w:rsidR="00FC6C5E" w:rsidRPr="004D7DCA">
        <w:rPr>
          <w:rFonts w:asciiTheme="majorBidi" w:hAnsiTheme="majorBidi" w:cstheme="majorBidi"/>
          <w:b/>
          <w:bCs/>
        </w:rPr>
        <w:t xml:space="preserve">ata: </w:t>
      </w:r>
      <w:r w:rsidR="00FC6C5E" w:rsidRPr="004D7DCA">
        <w:rPr>
          <w:rFonts w:asciiTheme="majorBidi" w:hAnsiTheme="majorBidi" w:cstheme="majorBidi"/>
        </w:rPr>
        <w:t xml:space="preserve">One of the main </w:t>
      </w:r>
      <w:r w:rsidRPr="004D7DCA">
        <w:rPr>
          <w:rFonts w:asciiTheme="majorBidi" w:hAnsiTheme="majorBidi" w:cstheme="majorBidi"/>
        </w:rPr>
        <w:t>element</w:t>
      </w:r>
      <w:r w:rsidR="0061030F" w:rsidRPr="004D7DCA">
        <w:rPr>
          <w:rFonts w:asciiTheme="majorBidi" w:hAnsiTheme="majorBidi" w:cstheme="majorBidi"/>
        </w:rPr>
        <w:t>s</w:t>
      </w:r>
      <w:r w:rsidR="00FC6C5E" w:rsidRPr="004D7DCA">
        <w:rPr>
          <w:rFonts w:asciiTheme="majorBidi" w:hAnsiTheme="majorBidi" w:cstheme="majorBidi"/>
        </w:rPr>
        <w:t xml:space="preserve"> of this pillar is </w:t>
      </w:r>
      <w:r w:rsidR="0061030F" w:rsidRPr="004D7DCA">
        <w:rPr>
          <w:rFonts w:asciiTheme="majorBidi" w:hAnsiTheme="majorBidi" w:cstheme="majorBidi"/>
        </w:rPr>
        <w:t xml:space="preserve">the </w:t>
      </w:r>
      <w:r w:rsidR="00585D0E">
        <w:rPr>
          <w:rFonts w:asciiTheme="majorBidi" w:hAnsiTheme="majorBidi" w:cstheme="majorBidi"/>
        </w:rPr>
        <w:t>d</w:t>
      </w:r>
      <w:r w:rsidR="00FC6C5E" w:rsidRPr="004D7DCA">
        <w:rPr>
          <w:rFonts w:asciiTheme="majorBidi" w:hAnsiTheme="majorBidi" w:cstheme="majorBidi"/>
        </w:rPr>
        <w:t xml:space="preserve">ata lab, or proper </w:t>
      </w:r>
      <w:r w:rsidR="00585D0E">
        <w:rPr>
          <w:rFonts w:asciiTheme="majorBidi" w:hAnsiTheme="majorBidi" w:cstheme="majorBidi"/>
        </w:rPr>
        <w:t>r</w:t>
      </w:r>
      <w:r w:rsidR="00FC6C5E" w:rsidRPr="004D7DCA">
        <w:rPr>
          <w:rFonts w:asciiTheme="majorBidi" w:hAnsiTheme="majorBidi" w:cstheme="majorBidi"/>
        </w:rPr>
        <w:t>esearch units</w:t>
      </w:r>
      <w:r w:rsidR="00585D0E">
        <w:rPr>
          <w:rFonts w:asciiTheme="majorBidi" w:hAnsiTheme="majorBidi" w:cstheme="majorBidi"/>
        </w:rPr>
        <w:t>,</w:t>
      </w:r>
      <w:r w:rsidR="00FE714C" w:rsidRPr="004D7DCA">
        <w:rPr>
          <w:rFonts w:asciiTheme="majorBidi" w:hAnsiTheme="majorBidi" w:cstheme="majorBidi"/>
        </w:rPr>
        <w:t xml:space="preserve"> as stated by </w:t>
      </w:r>
      <w:r w:rsidR="0061030F" w:rsidRPr="004D7DCA">
        <w:rPr>
          <w:rFonts w:asciiTheme="majorBidi" w:hAnsiTheme="majorBidi" w:cstheme="majorBidi"/>
        </w:rPr>
        <w:t xml:space="preserve">the </w:t>
      </w:r>
      <w:r w:rsidR="008B017B" w:rsidRPr="004D7DCA">
        <w:rPr>
          <w:rFonts w:asciiTheme="majorBidi" w:hAnsiTheme="majorBidi" w:cstheme="majorBidi"/>
        </w:rPr>
        <w:t xml:space="preserve">project sponsor in </w:t>
      </w:r>
      <w:r w:rsidR="00585D0E">
        <w:rPr>
          <w:rFonts w:asciiTheme="majorBidi" w:hAnsiTheme="majorBidi" w:cstheme="majorBidi"/>
        </w:rPr>
        <w:t>I</w:t>
      </w:r>
      <w:r w:rsidRPr="004D7DCA">
        <w:rPr>
          <w:rFonts w:asciiTheme="majorBidi" w:hAnsiTheme="majorBidi" w:cstheme="majorBidi"/>
        </w:rPr>
        <w:t>ntervention</w:t>
      </w:r>
      <w:r w:rsidR="008B017B" w:rsidRPr="004D7DCA">
        <w:rPr>
          <w:rFonts w:asciiTheme="majorBidi" w:hAnsiTheme="majorBidi" w:cstheme="majorBidi"/>
        </w:rPr>
        <w:t xml:space="preserve"> 1</w:t>
      </w:r>
    </w:p>
    <w:p w14:paraId="4FC91FB9" w14:textId="0943534C" w:rsidR="008B017B" w:rsidRPr="004D7DCA" w:rsidRDefault="008B017B" w:rsidP="008B017B">
      <w:pPr>
        <w:pStyle w:val="NormalText"/>
        <w:ind w:left="720"/>
        <w:rPr>
          <w:rFonts w:asciiTheme="majorBidi" w:hAnsiTheme="majorBidi" w:cstheme="majorBidi"/>
          <w:bCs/>
        </w:rPr>
      </w:pPr>
      <w:r w:rsidRPr="004D7DCA">
        <w:rPr>
          <w:rFonts w:asciiTheme="majorBidi" w:hAnsiTheme="majorBidi" w:cstheme="majorBidi"/>
          <w:bCs/>
        </w:rPr>
        <w:t>“</w:t>
      </w:r>
      <w:r w:rsidR="0061030F" w:rsidRPr="004D7DCA">
        <w:rPr>
          <w:rFonts w:asciiTheme="majorBidi" w:hAnsiTheme="majorBidi" w:cstheme="majorBidi"/>
          <w:bCs/>
        </w:rPr>
        <w:t>W</w:t>
      </w:r>
      <w:r w:rsidRPr="004D7DCA">
        <w:rPr>
          <w:rFonts w:asciiTheme="majorBidi" w:hAnsiTheme="majorBidi" w:cstheme="majorBidi"/>
          <w:bCs/>
        </w:rPr>
        <w:t>e wanted the unit or the think tank to be centrali</w:t>
      </w:r>
      <w:r w:rsidR="00711A1E">
        <w:rPr>
          <w:rFonts w:asciiTheme="majorBidi" w:hAnsiTheme="majorBidi" w:cstheme="majorBidi"/>
          <w:bCs/>
        </w:rPr>
        <w:t>s</w:t>
      </w:r>
      <w:r w:rsidRPr="004D7DCA">
        <w:rPr>
          <w:rFonts w:asciiTheme="majorBidi" w:hAnsiTheme="majorBidi" w:cstheme="majorBidi"/>
          <w:bCs/>
        </w:rPr>
        <w:t xml:space="preserve">ed, and include different tools that any individual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Fonts w:asciiTheme="majorBidi" w:hAnsiTheme="majorBidi" w:cstheme="majorBidi"/>
          <w:bCs/>
        </w:rPr>
        <w:t xml:space="preserve"> can tab in and use </w:t>
      </w:r>
      <w:r w:rsidR="00CF4595" w:rsidRPr="004D7DCA">
        <w:rPr>
          <w:rFonts w:asciiTheme="majorBidi" w:hAnsiTheme="majorBidi" w:cstheme="majorBidi"/>
          <w:bCs/>
        </w:rPr>
        <w:t>it” –</w:t>
      </w:r>
      <w:r w:rsidRPr="004D7DCA">
        <w:rPr>
          <w:rFonts w:asciiTheme="majorBidi" w:hAnsiTheme="majorBidi" w:cstheme="majorBidi"/>
          <w:bCs/>
        </w:rPr>
        <w:t xml:space="preserve"> </w:t>
      </w:r>
      <w:r w:rsidR="00463FAD" w:rsidRPr="004D7DCA">
        <w:rPr>
          <w:rFonts w:asciiTheme="majorBidi" w:hAnsiTheme="majorBidi" w:cstheme="majorBidi"/>
          <w:bCs/>
        </w:rPr>
        <w:t>(</w:t>
      </w:r>
      <w:r w:rsidRPr="004D7DCA">
        <w:rPr>
          <w:rFonts w:asciiTheme="majorBidi" w:hAnsiTheme="majorBidi" w:cstheme="majorBidi"/>
          <w:bCs/>
        </w:rPr>
        <w:t>KM</w:t>
      </w:r>
      <w:r w:rsidR="00463FAD" w:rsidRPr="004D7DCA">
        <w:rPr>
          <w:rFonts w:asciiTheme="majorBidi" w:hAnsiTheme="majorBidi" w:cstheme="majorBidi"/>
          <w:bCs/>
        </w:rPr>
        <w:t>)</w:t>
      </w:r>
    </w:p>
    <w:p w14:paraId="193B559A" w14:textId="76DF4B45" w:rsidR="008B017B" w:rsidRPr="004D7DCA" w:rsidRDefault="008B017B" w:rsidP="008B017B">
      <w:pPr>
        <w:pStyle w:val="NormalText"/>
        <w:rPr>
          <w:rFonts w:asciiTheme="majorBidi" w:hAnsiTheme="majorBidi" w:cstheme="majorBidi"/>
          <w:bCs/>
        </w:rPr>
      </w:pPr>
      <w:r w:rsidRPr="004D7DCA">
        <w:rPr>
          <w:rFonts w:asciiTheme="majorBidi" w:hAnsiTheme="majorBidi" w:cstheme="majorBidi"/>
          <w:bCs/>
        </w:rPr>
        <w:t xml:space="preserve"> and </w:t>
      </w:r>
      <w:r w:rsidR="00585D0E">
        <w:rPr>
          <w:rFonts w:asciiTheme="majorBidi" w:hAnsiTheme="majorBidi" w:cstheme="majorBidi"/>
          <w:bCs/>
        </w:rPr>
        <w:t xml:space="preserve">as </w:t>
      </w:r>
      <w:r w:rsidRPr="004D7DCA">
        <w:rPr>
          <w:rFonts w:asciiTheme="majorBidi" w:hAnsiTheme="majorBidi" w:cstheme="majorBidi"/>
          <w:bCs/>
        </w:rPr>
        <w:t>agreed by the public sector financial experts</w:t>
      </w:r>
      <w:r w:rsidR="00585D0E">
        <w:rPr>
          <w:rFonts w:asciiTheme="majorBidi" w:hAnsiTheme="majorBidi" w:cstheme="majorBidi"/>
          <w:bCs/>
        </w:rPr>
        <w:t>,</w:t>
      </w:r>
      <w:r w:rsidRPr="004D7DCA">
        <w:rPr>
          <w:rFonts w:asciiTheme="majorBidi" w:hAnsiTheme="majorBidi" w:cstheme="majorBidi"/>
          <w:bCs/>
        </w:rPr>
        <w:t xml:space="preserve"> who mentioned</w:t>
      </w:r>
      <w:r w:rsidR="00FE714C" w:rsidRPr="004D7DCA">
        <w:rPr>
          <w:rFonts w:asciiTheme="majorBidi" w:hAnsiTheme="majorBidi" w:cstheme="majorBidi"/>
          <w:bCs/>
        </w:rPr>
        <w:t xml:space="preserve"> </w:t>
      </w:r>
    </w:p>
    <w:p w14:paraId="59BD19F4" w14:textId="6F578CE6" w:rsidR="00FE714C" w:rsidRPr="004D7DCA" w:rsidRDefault="00FE714C" w:rsidP="008B017B">
      <w:pPr>
        <w:pStyle w:val="NormalText"/>
        <w:ind w:left="720"/>
        <w:rPr>
          <w:rFonts w:asciiTheme="majorBidi" w:eastAsia="Times New Roman" w:hAnsiTheme="majorBidi" w:cstheme="majorBidi"/>
          <w:u w:color="000000"/>
        </w:rPr>
      </w:pPr>
      <w:r w:rsidRPr="004D7DCA">
        <w:rPr>
          <w:rFonts w:asciiTheme="majorBidi" w:eastAsia="Times New Roman" w:hAnsiTheme="majorBidi" w:cstheme="majorBidi"/>
          <w:u w:color="000000"/>
        </w:rPr>
        <w:t>“</w:t>
      </w:r>
      <w:r w:rsidR="00CF4595" w:rsidRPr="004D7DCA">
        <w:rPr>
          <w:rFonts w:asciiTheme="majorBidi" w:eastAsia="Times New Roman" w:hAnsiTheme="majorBidi" w:cstheme="majorBidi"/>
          <w:u w:color="000000"/>
        </w:rPr>
        <w:t>Investing</w:t>
      </w:r>
      <w:r w:rsidRPr="004D7DCA">
        <w:rPr>
          <w:rFonts w:asciiTheme="majorBidi" w:eastAsia="Times New Roman" w:hAnsiTheme="majorBidi" w:cstheme="majorBidi"/>
          <w:u w:color="000000"/>
        </w:rPr>
        <w:t xml:space="preserve"> the right talent across the UAE, and in education, I think that is very, very crucial, and it is very crucial what the government is doing, in terms of investing in R&amp;D” </w:t>
      </w:r>
      <w:r w:rsidR="00463FAD" w:rsidRPr="004D7DCA">
        <w:rPr>
          <w:rFonts w:asciiTheme="majorBidi" w:eastAsia="Times New Roman" w:hAnsiTheme="majorBidi" w:cstheme="majorBidi"/>
          <w:u w:color="000000"/>
        </w:rPr>
        <w:t>–</w:t>
      </w:r>
      <w:r w:rsidR="008B017B" w:rsidRPr="004D7DCA">
        <w:rPr>
          <w:rFonts w:asciiTheme="majorBidi" w:eastAsia="Times New Roman" w:hAnsiTheme="majorBidi" w:cstheme="majorBidi"/>
          <w:u w:color="000000"/>
        </w:rPr>
        <w:t xml:space="preserve"> </w:t>
      </w:r>
      <w:r w:rsidR="00463FAD" w:rsidRPr="004D7DCA">
        <w:rPr>
          <w:rFonts w:asciiTheme="majorBidi" w:eastAsia="Times New Roman" w:hAnsiTheme="majorBidi" w:cstheme="majorBidi"/>
          <w:u w:color="000000"/>
        </w:rPr>
        <w:t>(</w:t>
      </w:r>
      <w:r w:rsidR="008B017B" w:rsidRPr="004D7DCA">
        <w:rPr>
          <w:rFonts w:asciiTheme="majorBidi" w:eastAsia="Times New Roman" w:hAnsiTheme="majorBidi" w:cstheme="majorBidi"/>
          <w:u w:color="000000"/>
        </w:rPr>
        <w:t>MO</w:t>
      </w:r>
      <w:r w:rsidR="00463FAD" w:rsidRPr="004D7DCA">
        <w:rPr>
          <w:rFonts w:asciiTheme="majorBidi" w:eastAsia="Times New Roman" w:hAnsiTheme="majorBidi" w:cstheme="majorBidi"/>
          <w:u w:color="000000"/>
        </w:rPr>
        <w:t>)</w:t>
      </w:r>
    </w:p>
    <w:p w14:paraId="70F36B8F" w14:textId="4AE71FE5" w:rsidR="008B017B" w:rsidRPr="004D7DCA" w:rsidRDefault="00FC6C5E" w:rsidP="008B017B">
      <w:pPr>
        <w:pStyle w:val="1stpara"/>
        <w:rPr>
          <w:rFonts w:asciiTheme="majorBidi" w:hAnsiTheme="majorBidi" w:cstheme="majorBidi"/>
        </w:rPr>
      </w:pPr>
      <w:r w:rsidRPr="004D7DCA">
        <w:rPr>
          <w:rFonts w:asciiTheme="majorBidi" w:hAnsiTheme="majorBidi" w:cstheme="majorBidi"/>
        </w:rPr>
        <w:t xml:space="preserve">As mentioned </w:t>
      </w:r>
      <w:r w:rsidR="0061030F" w:rsidRPr="004D7DCA">
        <w:rPr>
          <w:rFonts w:asciiTheme="majorBidi" w:hAnsiTheme="majorBidi" w:cstheme="majorBidi"/>
        </w:rPr>
        <w:t>i</w:t>
      </w:r>
      <w:r w:rsidRPr="004D7DCA">
        <w:rPr>
          <w:rFonts w:asciiTheme="majorBidi" w:hAnsiTheme="majorBidi" w:cstheme="majorBidi"/>
        </w:rPr>
        <w:t xml:space="preserve">n </w:t>
      </w:r>
      <w:r w:rsidR="000D5B17">
        <w:rPr>
          <w:rFonts w:asciiTheme="majorBidi" w:hAnsiTheme="majorBidi" w:cstheme="majorBidi"/>
        </w:rPr>
        <w:t xml:space="preserve">Section </w:t>
      </w:r>
      <w:r w:rsidRPr="004D7DCA">
        <w:rPr>
          <w:rFonts w:asciiTheme="majorBidi" w:hAnsiTheme="majorBidi" w:cstheme="majorBidi"/>
        </w:rPr>
        <w:t>3.10.1</w:t>
      </w:r>
      <w:r w:rsidR="000D5B17">
        <w:rPr>
          <w:rFonts w:asciiTheme="majorBidi" w:hAnsiTheme="majorBidi" w:cstheme="majorBidi"/>
        </w:rPr>
        <w:t xml:space="preserve"> </w:t>
      </w:r>
      <w:r w:rsidRPr="004D7DCA">
        <w:rPr>
          <w:rFonts w:asciiTheme="majorBidi" w:hAnsiTheme="majorBidi" w:cstheme="majorBidi"/>
        </w:rPr>
        <w:t>(The intensity of the research approach)</w:t>
      </w:r>
      <w:r w:rsidR="000D5B17">
        <w:rPr>
          <w:rFonts w:asciiTheme="majorBidi" w:hAnsiTheme="majorBidi" w:cstheme="majorBidi"/>
        </w:rPr>
        <w:t>,</w:t>
      </w:r>
      <w:r w:rsidR="00D6503A">
        <w:rPr>
          <w:rFonts w:asciiTheme="majorBidi" w:hAnsiTheme="majorBidi" w:cstheme="majorBidi"/>
        </w:rPr>
        <w:t xml:space="preserve"> </w:t>
      </w:r>
      <w:r w:rsidRPr="004D7DCA">
        <w:rPr>
          <w:rFonts w:asciiTheme="majorBidi" w:hAnsiTheme="majorBidi" w:cstheme="majorBidi"/>
        </w:rPr>
        <w:t>the</w:t>
      </w:r>
      <w:r w:rsidR="000F729E">
        <w:rPr>
          <w:rFonts w:asciiTheme="majorBidi" w:hAnsiTheme="majorBidi" w:cstheme="majorBidi"/>
        </w:rPr>
        <w:t>re is a</w:t>
      </w:r>
      <w:r w:rsidRPr="004D7DCA">
        <w:rPr>
          <w:rFonts w:asciiTheme="majorBidi" w:hAnsiTheme="majorBidi" w:cstheme="majorBidi"/>
        </w:rPr>
        <w:t xml:space="preserve"> need to </w:t>
      </w:r>
      <w:r w:rsidR="000D5B17">
        <w:rPr>
          <w:rFonts w:asciiTheme="majorBidi" w:hAnsiTheme="majorBidi" w:cstheme="majorBidi"/>
        </w:rPr>
        <w:t>undertake appropriate</w:t>
      </w:r>
      <w:r w:rsidRPr="004D7DCA">
        <w:rPr>
          <w:rFonts w:asciiTheme="majorBidi" w:hAnsiTheme="majorBidi" w:cstheme="majorBidi"/>
        </w:rPr>
        <w:t xml:space="preserve"> research that can support </w:t>
      </w:r>
      <w:r w:rsidR="00F71991" w:rsidRPr="004D7DCA">
        <w:rPr>
          <w:rFonts w:asciiTheme="majorBidi" w:hAnsiTheme="majorBidi" w:cstheme="majorBidi"/>
        </w:rPr>
        <w:t>decision</w:t>
      </w:r>
      <w:r w:rsidRPr="004D7DCA">
        <w:rPr>
          <w:rFonts w:asciiTheme="majorBidi" w:hAnsiTheme="majorBidi" w:cstheme="majorBidi"/>
        </w:rPr>
        <w:t xml:space="preserve"> makers to take </w:t>
      </w:r>
      <w:r w:rsidR="000F729E">
        <w:rPr>
          <w:rFonts w:asciiTheme="majorBidi" w:hAnsiTheme="majorBidi" w:cstheme="majorBidi"/>
        </w:rPr>
        <w:t xml:space="preserve">the </w:t>
      </w:r>
      <w:r w:rsidRPr="004D7DCA">
        <w:rPr>
          <w:rFonts w:asciiTheme="majorBidi" w:hAnsiTheme="majorBidi" w:cstheme="majorBidi"/>
        </w:rPr>
        <w:t xml:space="preserve">necessary actions </w:t>
      </w:r>
      <w:r w:rsidR="0061030F" w:rsidRPr="004D7DCA">
        <w:rPr>
          <w:rFonts w:asciiTheme="majorBidi" w:hAnsiTheme="majorBidi" w:cstheme="majorBidi"/>
        </w:rPr>
        <w:t>at</w:t>
      </w:r>
      <w:r w:rsidRPr="004D7DCA">
        <w:rPr>
          <w:rFonts w:asciiTheme="majorBidi" w:hAnsiTheme="majorBidi" w:cstheme="majorBidi"/>
        </w:rPr>
        <w:t xml:space="preserve"> the right time to meet the challenge of the </w:t>
      </w:r>
      <w:r w:rsidR="000F729E">
        <w:rPr>
          <w:rFonts w:asciiTheme="majorBidi" w:hAnsiTheme="majorBidi" w:cstheme="majorBidi"/>
        </w:rPr>
        <w:t>un</w:t>
      </w:r>
      <w:r w:rsidRPr="004D7DCA">
        <w:rPr>
          <w:rFonts w:asciiTheme="majorBidi" w:hAnsiTheme="majorBidi" w:cstheme="majorBidi"/>
        </w:rPr>
        <w:t>predictable.</w:t>
      </w:r>
      <w:r w:rsidR="00D6503A">
        <w:rPr>
          <w:rFonts w:asciiTheme="majorBidi" w:hAnsiTheme="majorBidi" w:cstheme="majorBidi"/>
        </w:rPr>
        <w:t xml:space="preserve"> </w:t>
      </w:r>
      <w:r w:rsidR="000F729E">
        <w:rPr>
          <w:rFonts w:asciiTheme="majorBidi" w:hAnsiTheme="majorBidi" w:cstheme="majorBidi"/>
        </w:rPr>
        <w:t>D</w:t>
      </w:r>
      <w:r w:rsidRPr="004D7DCA">
        <w:rPr>
          <w:rFonts w:asciiTheme="majorBidi" w:hAnsiTheme="majorBidi" w:cstheme="majorBidi"/>
        </w:rPr>
        <w:t xml:space="preserve">ecision-makers are unlikely to take scenarios seriously unless they can be convinced that the scenarios have been built upon a </w:t>
      </w:r>
      <w:r w:rsidR="00F71991" w:rsidRPr="004D7DCA">
        <w:rPr>
          <w:rFonts w:asciiTheme="majorBidi" w:hAnsiTheme="majorBidi" w:cstheme="majorBidi"/>
        </w:rPr>
        <w:t>well</w:t>
      </w:r>
      <w:r w:rsidRPr="004D7DCA">
        <w:rPr>
          <w:rFonts w:asciiTheme="majorBidi" w:hAnsiTheme="majorBidi" w:cstheme="majorBidi"/>
        </w:rPr>
        <w:t xml:space="preserve">-thought-out, credible research process. Therefore, the quality of the materials used and produced in the foresight process varies widely. Quality issues must be considered at all levels, both by those who implement and participate in the foresight process and </w:t>
      </w:r>
      <w:r w:rsidR="00E979AC">
        <w:rPr>
          <w:rFonts w:asciiTheme="majorBidi" w:hAnsiTheme="majorBidi" w:cstheme="majorBidi"/>
        </w:rPr>
        <w:t xml:space="preserve">by </w:t>
      </w:r>
      <w:r w:rsidRPr="004D7DCA">
        <w:rPr>
          <w:rFonts w:asciiTheme="majorBidi" w:hAnsiTheme="majorBidi" w:cstheme="majorBidi"/>
        </w:rPr>
        <w:t>those who use the results. Stakeholder analysis and quality analysis of data, information</w:t>
      </w:r>
      <w:r w:rsidR="00E979AC">
        <w:rPr>
          <w:rFonts w:asciiTheme="majorBidi" w:hAnsiTheme="majorBidi" w:cstheme="majorBidi"/>
        </w:rPr>
        <w:t>,</w:t>
      </w:r>
      <w:r w:rsidRPr="004D7DCA">
        <w:rPr>
          <w:rFonts w:asciiTheme="majorBidi" w:hAnsiTheme="majorBidi" w:cstheme="majorBidi"/>
        </w:rPr>
        <w:t xml:space="preserve"> and knowledge should be performed early in the process</w:t>
      </w:r>
      <w:r w:rsidR="00044E00">
        <w:rPr>
          <w:rFonts w:asciiTheme="majorBidi" w:hAnsiTheme="majorBidi" w:cstheme="majorBidi"/>
        </w:rPr>
        <w:t>,</w:t>
      </w:r>
      <w:r w:rsidRPr="004D7DCA">
        <w:rPr>
          <w:rFonts w:asciiTheme="majorBidi" w:hAnsiTheme="majorBidi" w:cstheme="majorBidi"/>
        </w:rPr>
        <w:t xml:space="preserve"> as well as </w:t>
      </w:r>
      <w:r w:rsidR="00044E00">
        <w:rPr>
          <w:rFonts w:asciiTheme="majorBidi" w:hAnsiTheme="majorBidi" w:cstheme="majorBidi"/>
        </w:rPr>
        <w:t xml:space="preserve">that </w:t>
      </w:r>
      <w:r w:rsidR="0061030F" w:rsidRPr="004D7DCA">
        <w:rPr>
          <w:rFonts w:asciiTheme="majorBidi" w:hAnsiTheme="majorBidi" w:cstheme="majorBidi"/>
        </w:rPr>
        <w:t>concerning</w:t>
      </w:r>
      <w:r w:rsidRPr="004D7DCA">
        <w:rPr>
          <w:rFonts w:asciiTheme="majorBidi" w:hAnsiTheme="majorBidi" w:cstheme="majorBidi"/>
        </w:rPr>
        <w:t xml:space="preserve"> results and implementation. </w:t>
      </w:r>
    </w:p>
    <w:p w14:paraId="660F1733" w14:textId="1FBF6318" w:rsidR="008B017B" w:rsidRPr="004D7DCA" w:rsidRDefault="00FC6C5E" w:rsidP="00FC6C5E">
      <w:pPr>
        <w:pStyle w:val="1stpara"/>
        <w:rPr>
          <w:rFonts w:asciiTheme="majorBidi" w:hAnsiTheme="majorBidi" w:cstheme="majorBidi"/>
        </w:rPr>
      </w:pPr>
      <w:r w:rsidRPr="004D7DCA">
        <w:rPr>
          <w:rFonts w:asciiTheme="majorBidi" w:hAnsiTheme="majorBidi" w:cstheme="majorBidi"/>
        </w:rPr>
        <w:t xml:space="preserve">As noted by one of the </w:t>
      </w:r>
      <w:r w:rsidR="00C72756" w:rsidRPr="004D7DCA">
        <w:rPr>
          <w:rFonts w:asciiTheme="majorBidi" w:hAnsiTheme="majorBidi" w:cstheme="majorBidi"/>
        </w:rPr>
        <w:t>government</w:t>
      </w:r>
      <w:r w:rsidR="0061030F" w:rsidRPr="004D7DCA">
        <w:rPr>
          <w:rFonts w:asciiTheme="majorBidi" w:hAnsiTheme="majorBidi" w:cstheme="majorBidi"/>
        </w:rPr>
        <w:t>'</w:t>
      </w:r>
      <w:r w:rsidR="00C72756" w:rsidRPr="004D7DCA">
        <w:rPr>
          <w:rFonts w:asciiTheme="majorBidi" w:hAnsiTheme="majorBidi" w:cstheme="majorBidi"/>
        </w:rPr>
        <w:t>s</w:t>
      </w:r>
      <w:r w:rsidRPr="004D7DCA">
        <w:rPr>
          <w:rFonts w:asciiTheme="majorBidi" w:hAnsiTheme="majorBidi" w:cstheme="majorBidi"/>
        </w:rPr>
        <w:t xml:space="preserve"> </w:t>
      </w:r>
      <w:r w:rsidR="00C72756" w:rsidRPr="004D7DCA">
        <w:rPr>
          <w:rFonts w:asciiTheme="majorBidi" w:hAnsiTheme="majorBidi" w:cstheme="majorBidi"/>
        </w:rPr>
        <w:t>executives</w:t>
      </w:r>
      <w:r w:rsidRPr="004D7DCA">
        <w:rPr>
          <w:rFonts w:asciiTheme="majorBidi" w:hAnsiTheme="majorBidi" w:cstheme="majorBidi"/>
        </w:rPr>
        <w:t xml:space="preserve"> when asked about the </w:t>
      </w:r>
      <w:r w:rsidR="00C72756" w:rsidRPr="004D7DCA">
        <w:rPr>
          <w:rFonts w:asciiTheme="majorBidi" w:hAnsiTheme="majorBidi" w:cstheme="majorBidi"/>
        </w:rPr>
        <w:t>availability</w:t>
      </w:r>
      <w:r w:rsidRPr="004D7DCA">
        <w:rPr>
          <w:rFonts w:asciiTheme="majorBidi" w:hAnsiTheme="majorBidi" w:cstheme="majorBidi"/>
        </w:rPr>
        <w:t xml:space="preserve"> and </w:t>
      </w:r>
      <w:r w:rsidR="00C72756" w:rsidRPr="004D7DCA">
        <w:rPr>
          <w:rFonts w:asciiTheme="majorBidi" w:hAnsiTheme="majorBidi" w:cstheme="majorBidi"/>
        </w:rPr>
        <w:t>accuracy</w:t>
      </w:r>
      <w:r w:rsidRPr="004D7DCA">
        <w:rPr>
          <w:rFonts w:asciiTheme="majorBidi" w:hAnsiTheme="majorBidi" w:cstheme="majorBidi"/>
        </w:rPr>
        <w:t xml:space="preserve"> </w:t>
      </w:r>
      <w:r w:rsidR="00691BB5">
        <w:rPr>
          <w:rFonts w:asciiTheme="majorBidi" w:hAnsiTheme="majorBidi" w:cstheme="majorBidi"/>
        </w:rPr>
        <w:t xml:space="preserve">of data </w:t>
      </w:r>
      <w:r w:rsidRPr="004D7DCA">
        <w:rPr>
          <w:rFonts w:asciiTheme="majorBidi" w:hAnsiTheme="majorBidi" w:cstheme="majorBidi"/>
        </w:rPr>
        <w:t xml:space="preserve">in the </w:t>
      </w:r>
      <w:r w:rsidR="00C72756" w:rsidRPr="004D7DCA">
        <w:rPr>
          <w:rFonts w:asciiTheme="majorBidi" w:hAnsiTheme="majorBidi" w:cstheme="majorBidi"/>
        </w:rPr>
        <w:t>government</w:t>
      </w:r>
    </w:p>
    <w:p w14:paraId="30BABBAA" w14:textId="0C494D77" w:rsidR="00FC6C5E" w:rsidRPr="004D7DCA" w:rsidRDefault="00FC6C5E" w:rsidP="008B017B">
      <w:pPr>
        <w:pStyle w:val="NormalText"/>
        <w:ind w:left="720"/>
        <w:rPr>
          <w:rFonts w:asciiTheme="majorBidi" w:eastAsia="Times New Roman" w:hAnsiTheme="majorBidi" w:cstheme="majorBidi"/>
          <w:u w:color="000000"/>
        </w:rPr>
      </w:pPr>
      <w:r w:rsidRPr="004D7DCA">
        <w:rPr>
          <w:rFonts w:asciiTheme="majorBidi" w:eastAsia="Times New Roman" w:hAnsiTheme="majorBidi" w:cstheme="majorBidi"/>
          <w:u w:color="000000"/>
        </w:rPr>
        <w:t xml:space="preserve"> </w:t>
      </w:r>
      <w:r w:rsidR="00AE26D6" w:rsidRPr="004D7DCA">
        <w:rPr>
          <w:rFonts w:asciiTheme="majorBidi" w:eastAsia="Times New Roman" w:hAnsiTheme="majorBidi" w:cstheme="majorBidi"/>
          <w:u w:color="000000"/>
        </w:rPr>
        <w:t>“</w:t>
      </w:r>
      <w:r w:rsidR="0061030F" w:rsidRPr="004D7DCA">
        <w:rPr>
          <w:rFonts w:asciiTheme="majorBidi" w:eastAsia="Times New Roman" w:hAnsiTheme="majorBidi" w:cstheme="majorBidi"/>
          <w:u w:color="000000"/>
        </w:rPr>
        <w:t>I</w:t>
      </w:r>
      <w:r w:rsidR="00AE26D6" w:rsidRPr="004D7DCA">
        <w:rPr>
          <w:rFonts w:asciiTheme="majorBidi" w:eastAsia="Times New Roman" w:hAnsiTheme="majorBidi" w:cstheme="majorBidi"/>
          <w:u w:color="000000"/>
        </w:rPr>
        <w:t>t</w:t>
      </w:r>
      <w:r w:rsidRPr="004D7DCA">
        <w:rPr>
          <w:rFonts w:asciiTheme="majorBidi" w:eastAsia="Times New Roman" w:hAnsiTheme="majorBidi" w:cstheme="majorBidi"/>
          <w:u w:color="000000"/>
        </w:rPr>
        <w:t xml:space="preserve"> is a big problem unfortunately and it does not help us take </w:t>
      </w:r>
      <w:r w:rsidR="0061030F" w:rsidRPr="004D7DCA">
        <w:rPr>
          <w:rFonts w:asciiTheme="majorBidi" w:eastAsia="Times New Roman" w:hAnsiTheme="majorBidi" w:cstheme="majorBidi"/>
          <w:u w:color="000000"/>
        </w:rPr>
        <w:t xml:space="preserve">a </w:t>
      </w:r>
      <w:r w:rsidRPr="004D7DCA">
        <w:rPr>
          <w:rFonts w:asciiTheme="majorBidi" w:eastAsia="Times New Roman" w:hAnsiTheme="majorBidi" w:cstheme="majorBidi"/>
          <w:u w:color="000000"/>
        </w:rPr>
        <w:t xml:space="preserve">better decision. It takes a lot of effort to collect the data and make </w:t>
      </w:r>
      <w:r w:rsidR="0061030F" w:rsidRPr="004D7DCA">
        <w:rPr>
          <w:rFonts w:asciiTheme="majorBidi" w:eastAsia="Times New Roman" w:hAnsiTheme="majorBidi" w:cstheme="majorBidi"/>
          <w:u w:color="000000"/>
        </w:rPr>
        <w:t xml:space="preserve">a </w:t>
      </w:r>
      <w:r w:rsidRPr="004D7DCA">
        <w:rPr>
          <w:rFonts w:asciiTheme="majorBidi" w:eastAsia="Times New Roman" w:hAnsiTheme="majorBidi" w:cstheme="majorBidi"/>
          <w:u w:color="000000"/>
        </w:rPr>
        <w:t>decision; we have good resources money</w:t>
      </w:r>
      <w:r w:rsidR="0061030F" w:rsidRPr="004D7DCA">
        <w:rPr>
          <w:rFonts w:asciiTheme="majorBidi" w:eastAsia="Times New Roman" w:hAnsiTheme="majorBidi" w:cstheme="majorBidi"/>
          <w:u w:color="000000"/>
        </w:rPr>
        <w:t>-</w:t>
      </w:r>
      <w:r w:rsidRPr="004D7DCA">
        <w:rPr>
          <w:rFonts w:asciiTheme="majorBidi" w:eastAsia="Times New Roman" w:hAnsiTheme="majorBidi" w:cstheme="majorBidi"/>
          <w:u w:color="000000"/>
        </w:rPr>
        <w:t xml:space="preserve">wise, human resources, higher education institutes </w:t>
      </w:r>
      <w:r w:rsidR="00AE26D6" w:rsidRPr="004D7DCA">
        <w:rPr>
          <w:rFonts w:asciiTheme="majorBidi" w:eastAsia="Times New Roman" w:hAnsiTheme="majorBidi" w:cstheme="majorBidi"/>
          <w:u w:color="000000"/>
        </w:rPr>
        <w:t>etc</w:t>
      </w:r>
      <w:r w:rsidR="00E554DA">
        <w:rPr>
          <w:rFonts w:asciiTheme="majorBidi" w:eastAsia="Times New Roman" w:hAnsiTheme="majorBidi" w:cstheme="majorBidi"/>
          <w:u w:color="000000"/>
        </w:rPr>
        <w:t>.</w:t>
      </w:r>
      <w:r w:rsidR="00AE26D6" w:rsidRPr="004D7DCA">
        <w:rPr>
          <w:rFonts w:asciiTheme="majorBidi" w:eastAsia="Times New Roman" w:hAnsiTheme="majorBidi" w:cstheme="majorBidi"/>
          <w:u w:color="000000"/>
        </w:rPr>
        <w:t>,</w:t>
      </w:r>
      <w:r w:rsidRPr="004D7DCA">
        <w:rPr>
          <w:rFonts w:asciiTheme="majorBidi" w:eastAsia="Times New Roman" w:hAnsiTheme="majorBidi" w:cstheme="majorBidi"/>
          <w:u w:color="000000"/>
        </w:rPr>
        <w:t xml:space="preserve"> we have a very good infrastructure for economic activity</w:t>
      </w:r>
      <w:r w:rsidR="00D6503A" w:rsidRPr="004D7DCA">
        <w:rPr>
          <w:rFonts w:asciiTheme="majorBidi" w:eastAsia="Times New Roman" w:hAnsiTheme="majorBidi" w:cstheme="majorBidi"/>
          <w:u w:color="000000"/>
        </w:rPr>
        <w:t>.</w:t>
      </w:r>
      <w:r w:rsidR="00D6503A">
        <w:rPr>
          <w:rFonts w:asciiTheme="majorBidi" w:eastAsia="Times New Roman" w:hAnsiTheme="majorBidi" w:cstheme="majorBidi"/>
          <w:u w:color="000000"/>
        </w:rPr>
        <w:t xml:space="preserve"> </w:t>
      </w:r>
      <w:r w:rsidR="00AE26D6" w:rsidRPr="004D7DCA">
        <w:rPr>
          <w:rFonts w:asciiTheme="majorBidi" w:eastAsia="Times New Roman" w:hAnsiTheme="majorBidi" w:cstheme="majorBidi"/>
          <w:u w:color="000000"/>
        </w:rPr>
        <w:t>So,</w:t>
      </w:r>
      <w:r w:rsidRPr="004D7DCA">
        <w:rPr>
          <w:rFonts w:asciiTheme="majorBidi" w:eastAsia="Times New Roman" w:hAnsiTheme="majorBidi" w:cstheme="majorBidi"/>
          <w:u w:color="000000"/>
        </w:rPr>
        <w:t xml:space="preserve"> the transparency, lack of data and sometimes short</w:t>
      </w:r>
      <w:r w:rsidR="0061030F" w:rsidRPr="004D7DCA">
        <w:rPr>
          <w:rFonts w:asciiTheme="majorBidi" w:eastAsia="Times New Roman" w:hAnsiTheme="majorBidi" w:cstheme="majorBidi"/>
          <w:u w:color="000000"/>
        </w:rPr>
        <w:t>-</w:t>
      </w:r>
      <w:r w:rsidR="00AE26D6" w:rsidRPr="004D7DCA">
        <w:rPr>
          <w:rFonts w:asciiTheme="majorBidi" w:eastAsia="Times New Roman" w:hAnsiTheme="majorBidi" w:cstheme="majorBidi"/>
          <w:u w:color="000000"/>
        </w:rPr>
        <w:t xml:space="preserve">sightedness” </w:t>
      </w:r>
      <w:r w:rsidR="00463FAD" w:rsidRPr="004D7DCA">
        <w:rPr>
          <w:rFonts w:asciiTheme="majorBidi" w:eastAsia="Times New Roman" w:hAnsiTheme="majorBidi" w:cstheme="majorBidi"/>
          <w:u w:color="000000"/>
        </w:rPr>
        <w:t xml:space="preserve">– </w:t>
      </w:r>
      <w:r w:rsidR="00AE26D6" w:rsidRPr="004D7DCA">
        <w:rPr>
          <w:rFonts w:asciiTheme="majorBidi" w:eastAsia="Times New Roman" w:hAnsiTheme="majorBidi" w:cstheme="majorBidi"/>
          <w:u w:color="000000"/>
        </w:rPr>
        <w:t>(</w:t>
      </w:r>
      <w:r w:rsidRPr="004D7DCA">
        <w:rPr>
          <w:rFonts w:asciiTheme="majorBidi" w:eastAsia="Times New Roman" w:hAnsiTheme="majorBidi" w:cstheme="majorBidi"/>
          <w:u w:color="000000"/>
        </w:rPr>
        <w:t>MN)</w:t>
      </w:r>
    </w:p>
    <w:p w14:paraId="39B0AEAB" w14:textId="4573D9DB" w:rsidR="009C5488" w:rsidRPr="004D7DCA" w:rsidRDefault="00AE26D6" w:rsidP="00FC6C5E">
      <w:pPr>
        <w:pStyle w:val="NormalText"/>
        <w:rPr>
          <w:rFonts w:asciiTheme="majorBidi" w:hAnsiTheme="majorBidi" w:cstheme="majorBidi"/>
        </w:rPr>
      </w:pPr>
      <w:r w:rsidRPr="004D7DCA">
        <w:rPr>
          <w:rFonts w:asciiTheme="majorBidi" w:hAnsiTheme="majorBidi" w:cstheme="majorBidi"/>
        </w:rPr>
        <w:t>Moreover</w:t>
      </w:r>
      <w:r w:rsidR="00FC6C5E" w:rsidRPr="004D7DCA">
        <w:rPr>
          <w:rFonts w:asciiTheme="majorBidi" w:hAnsiTheme="majorBidi" w:cstheme="majorBidi"/>
        </w:rPr>
        <w:t xml:space="preserve">, the </w:t>
      </w:r>
      <w:r w:rsidRPr="004D7DCA">
        <w:rPr>
          <w:rFonts w:asciiTheme="majorBidi" w:hAnsiTheme="majorBidi" w:cstheme="majorBidi"/>
        </w:rPr>
        <w:t>researcher</w:t>
      </w:r>
      <w:r w:rsidR="00FC6C5E" w:rsidRPr="004D7DCA">
        <w:rPr>
          <w:rFonts w:asciiTheme="majorBidi" w:hAnsiTheme="majorBidi" w:cstheme="majorBidi"/>
        </w:rPr>
        <w:t xml:space="preserve"> </w:t>
      </w:r>
      <w:r w:rsidR="009C5488" w:rsidRPr="004D7DCA">
        <w:rPr>
          <w:rFonts w:asciiTheme="majorBidi" w:hAnsiTheme="majorBidi" w:cstheme="majorBidi"/>
        </w:rPr>
        <w:t xml:space="preserve">suggested the following competencies be taken into consideration. </w:t>
      </w:r>
    </w:p>
    <w:p w14:paraId="3D27D857" w14:textId="732D751E" w:rsidR="009C5488" w:rsidRPr="004D7DCA" w:rsidRDefault="00E87B76" w:rsidP="00CF4595">
      <w:pPr>
        <w:spacing w:line="360" w:lineRule="auto"/>
        <w:jc w:val="center"/>
        <w:rPr>
          <w:rFonts w:asciiTheme="majorBidi" w:hAnsiTheme="majorBidi" w:cstheme="majorBidi"/>
          <w:szCs w:val="24"/>
        </w:rPr>
      </w:pPr>
      <w:r>
        <w:rPr>
          <w:noProof/>
        </w:rPr>
        <w:lastRenderedPageBreak/>
        <w:drawing>
          <wp:inline distT="0" distB="0" distL="0" distR="0" wp14:anchorId="352EECBC" wp14:editId="52DA1156">
            <wp:extent cx="5733415" cy="3429635"/>
            <wp:effectExtent l="0" t="0" r="0" b="0"/>
            <wp:docPr id="99983" name="Picture 99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733415" cy="3429635"/>
                    </a:xfrm>
                    <a:prstGeom prst="rect">
                      <a:avLst/>
                    </a:prstGeom>
                  </pic:spPr>
                </pic:pic>
              </a:graphicData>
            </a:graphic>
          </wp:inline>
        </w:drawing>
      </w:r>
    </w:p>
    <w:p w14:paraId="3CA358D3" w14:textId="7D4864C4" w:rsidR="009C5488" w:rsidRPr="00B0704A" w:rsidRDefault="00571A5E" w:rsidP="00581A28">
      <w:pPr>
        <w:pStyle w:val="Caption"/>
        <w:rPr>
          <w:rFonts w:asciiTheme="majorBidi" w:eastAsia="Times New Roman" w:hAnsiTheme="majorBidi" w:cstheme="majorBidi"/>
          <w:b/>
          <w:bCs w:val="0"/>
        </w:rPr>
      </w:pPr>
      <w:bookmarkStart w:id="2987" w:name="_Toc109051793"/>
      <w:bookmarkStart w:id="2988" w:name="_Toc111330048"/>
      <w:bookmarkStart w:id="2989" w:name="_Toc113904217"/>
      <w:r w:rsidRPr="00C509D9">
        <w:rPr>
          <w:rFonts w:asciiTheme="majorBidi" w:hAnsiTheme="majorBidi" w:cstheme="majorBidi"/>
          <w:b/>
        </w:rPr>
        <w:t xml:space="preserve">Figure </w:t>
      </w:r>
      <w:r w:rsidRPr="00BB5225">
        <w:rPr>
          <w:rFonts w:asciiTheme="majorBidi" w:hAnsiTheme="majorBidi" w:cstheme="majorBidi"/>
          <w:b/>
        </w:rPr>
        <w:fldChar w:fldCharType="begin"/>
      </w:r>
      <w:r w:rsidRPr="00C509D9">
        <w:rPr>
          <w:rFonts w:asciiTheme="majorBidi" w:hAnsiTheme="majorBidi" w:cstheme="majorBidi"/>
          <w:b/>
        </w:rPr>
        <w:instrText xml:space="preserve"> SEQ Figure \* ARABIC </w:instrText>
      </w:r>
      <w:r w:rsidRPr="00BB5225">
        <w:rPr>
          <w:rFonts w:asciiTheme="majorBidi" w:hAnsiTheme="majorBidi" w:cstheme="majorBidi"/>
          <w:b/>
        </w:rPr>
        <w:fldChar w:fldCharType="separate"/>
      </w:r>
      <w:r w:rsidR="00EC403C" w:rsidRPr="00C509D9">
        <w:rPr>
          <w:rFonts w:asciiTheme="majorBidi" w:hAnsiTheme="majorBidi" w:cstheme="majorBidi"/>
          <w:b/>
          <w:noProof/>
        </w:rPr>
        <w:t>42</w:t>
      </w:r>
      <w:r w:rsidRPr="00BB5225">
        <w:rPr>
          <w:rFonts w:asciiTheme="majorBidi" w:hAnsiTheme="majorBidi" w:cstheme="majorBidi"/>
          <w:b/>
        </w:rPr>
        <w:fldChar w:fldCharType="end"/>
      </w:r>
      <w:r w:rsidRPr="00C509D9">
        <w:rPr>
          <w:rFonts w:asciiTheme="majorBidi" w:hAnsiTheme="majorBidi" w:cstheme="majorBidi"/>
          <w:b/>
        </w:rPr>
        <w:t>:</w:t>
      </w:r>
      <w:r w:rsidRPr="00B0704A">
        <w:rPr>
          <w:rFonts w:asciiTheme="majorBidi" w:hAnsiTheme="majorBidi" w:cstheme="majorBidi"/>
          <w:bCs w:val="0"/>
        </w:rPr>
        <w:t xml:space="preserve"> </w:t>
      </w:r>
      <w:r w:rsidR="009C5488" w:rsidRPr="00B0704A">
        <w:rPr>
          <w:rFonts w:asciiTheme="majorBidi" w:hAnsiTheme="majorBidi" w:cstheme="majorBidi"/>
          <w:bCs w:val="0"/>
        </w:rPr>
        <w:t xml:space="preserve">Required </w:t>
      </w:r>
      <w:r w:rsidR="006D5945">
        <w:rPr>
          <w:rFonts w:asciiTheme="majorBidi" w:hAnsiTheme="majorBidi" w:cstheme="majorBidi"/>
          <w:bCs w:val="0"/>
        </w:rPr>
        <w:t>c</w:t>
      </w:r>
      <w:r w:rsidR="009C5488" w:rsidRPr="00B0704A">
        <w:rPr>
          <w:rFonts w:asciiTheme="majorBidi" w:hAnsiTheme="majorBidi" w:cstheme="majorBidi"/>
          <w:bCs w:val="0"/>
        </w:rPr>
        <w:t xml:space="preserve">apabilities and </w:t>
      </w:r>
      <w:r w:rsidR="006D5945">
        <w:rPr>
          <w:rFonts w:asciiTheme="majorBidi" w:hAnsiTheme="majorBidi" w:cstheme="majorBidi"/>
          <w:bCs w:val="0"/>
        </w:rPr>
        <w:t>a</w:t>
      </w:r>
      <w:r w:rsidR="009C5488" w:rsidRPr="00B0704A">
        <w:rPr>
          <w:rFonts w:asciiTheme="majorBidi" w:hAnsiTheme="majorBidi" w:cstheme="majorBidi"/>
          <w:bCs w:val="0"/>
        </w:rPr>
        <w:t xml:space="preserve">ctivities for </w:t>
      </w:r>
      <w:r w:rsidR="006D5945">
        <w:rPr>
          <w:rFonts w:asciiTheme="majorBidi" w:hAnsiTheme="majorBidi" w:cstheme="majorBidi"/>
          <w:bCs w:val="0"/>
        </w:rPr>
        <w:t>s</w:t>
      </w:r>
      <w:r w:rsidR="009C5488" w:rsidRPr="00B0704A">
        <w:rPr>
          <w:rFonts w:asciiTheme="majorBidi" w:hAnsiTheme="majorBidi" w:cstheme="majorBidi"/>
          <w:bCs w:val="0"/>
        </w:rPr>
        <w:t xml:space="preserve">cenario </w:t>
      </w:r>
      <w:r w:rsidR="006D5945">
        <w:rPr>
          <w:rFonts w:asciiTheme="majorBidi" w:hAnsiTheme="majorBidi" w:cstheme="majorBidi"/>
          <w:bCs w:val="0"/>
        </w:rPr>
        <w:t>p</w:t>
      </w:r>
      <w:r w:rsidR="009C5488" w:rsidRPr="00B0704A">
        <w:rPr>
          <w:rFonts w:asciiTheme="majorBidi" w:hAnsiTheme="majorBidi" w:cstheme="majorBidi"/>
          <w:bCs w:val="0"/>
        </w:rPr>
        <w:t>lanning</w:t>
      </w:r>
      <w:bookmarkEnd w:id="2987"/>
      <w:bookmarkEnd w:id="2988"/>
      <w:r w:rsidR="006D5945">
        <w:rPr>
          <w:rFonts w:asciiTheme="majorBidi" w:hAnsiTheme="majorBidi" w:cstheme="majorBidi"/>
          <w:bCs w:val="0"/>
        </w:rPr>
        <w:t>.</w:t>
      </w:r>
      <w:bookmarkEnd w:id="2989"/>
    </w:p>
    <w:p w14:paraId="70AD0405" w14:textId="6BF6212D" w:rsidR="008B017B" w:rsidRPr="004D7DCA" w:rsidRDefault="009C5488">
      <w:pPr>
        <w:pStyle w:val="NormalText"/>
        <w:numPr>
          <w:ilvl w:val="0"/>
          <w:numId w:val="72"/>
        </w:numPr>
        <w:rPr>
          <w:rFonts w:asciiTheme="majorBidi" w:hAnsiTheme="majorBidi" w:cstheme="majorBidi"/>
        </w:rPr>
      </w:pPr>
      <w:r w:rsidRPr="004D7DCA">
        <w:rPr>
          <w:rFonts w:asciiTheme="majorBidi" w:hAnsiTheme="majorBidi" w:cstheme="majorBidi"/>
          <w:b/>
          <w:bCs/>
        </w:rPr>
        <w:t>Leading Scenario Projects:</w:t>
      </w:r>
      <w:r w:rsidRPr="004D7DCA">
        <w:rPr>
          <w:rFonts w:asciiTheme="majorBidi" w:hAnsiTheme="majorBidi" w:cstheme="majorBidi"/>
        </w:rPr>
        <w:t xml:space="preserve"> </w:t>
      </w:r>
      <w:r w:rsidR="0027232D" w:rsidRPr="004D7DCA">
        <w:rPr>
          <w:rFonts w:asciiTheme="majorBidi" w:hAnsiTheme="majorBidi" w:cstheme="majorBidi"/>
        </w:rPr>
        <w:t>the researcher believe</w:t>
      </w:r>
      <w:r w:rsidR="0061030F" w:rsidRPr="004D7DCA">
        <w:rPr>
          <w:rFonts w:asciiTheme="majorBidi" w:hAnsiTheme="majorBidi" w:cstheme="majorBidi"/>
        </w:rPr>
        <w:t>s</w:t>
      </w:r>
      <w:r w:rsidR="0027232D" w:rsidRPr="004D7DCA">
        <w:rPr>
          <w:rFonts w:asciiTheme="majorBidi" w:hAnsiTheme="majorBidi" w:cstheme="majorBidi"/>
        </w:rPr>
        <w:t xml:space="preserve"> that the foresight unit should take into </w:t>
      </w:r>
      <w:r w:rsidR="00FD7FE2" w:rsidRPr="004D7DCA">
        <w:rPr>
          <w:rFonts w:asciiTheme="majorBidi" w:hAnsiTheme="majorBidi" w:cstheme="majorBidi"/>
        </w:rPr>
        <w:t>consideration</w:t>
      </w:r>
      <w:r w:rsidR="0027232D" w:rsidRPr="004D7DCA">
        <w:rPr>
          <w:rFonts w:asciiTheme="majorBidi" w:hAnsiTheme="majorBidi" w:cstheme="majorBidi"/>
        </w:rPr>
        <w:t xml:space="preserve"> r</w:t>
      </w:r>
      <w:r w:rsidRPr="004D7DCA">
        <w:rPr>
          <w:rFonts w:asciiTheme="majorBidi" w:hAnsiTheme="majorBidi" w:cstheme="majorBidi"/>
        </w:rPr>
        <w:t>unning several high-profile, ‘whole of government’ scenario projects annually</w:t>
      </w:r>
      <w:r w:rsidR="008B017B" w:rsidRPr="004D7DCA">
        <w:rPr>
          <w:rFonts w:asciiTheme="majorBidi" w:hAnsiTheme="majorBidi" w:cstheme="majorBidi"/>
        </w:rPr>
        <w:t xml:space="preserve"> and </w:t>
      </w:r>
      <w:r w:rsidR="0061030F" w:rsidRPr="004D7DCA">
        <w:rPr>
          <w:rFonts w:asciiTheme="majorBidi" w:hAnsiTheme="majorBidi" w:cstheme="majorBidi"/>
        </w:rPr>
        <w:t>at</w:t>
      </w:r>
      <w:r w:rsidR="008B017B" w:rsidRPr="004D7DCA">
        <w:rPr>
          <w:rFonts w:asciiTheme="majorBidi" w:hAnsiTheme="majorBidi" w:cstheme="majorBidi"/>
        </w:rPr>
        <w:t xml:space="preserve"> different levels</w:t>
      </w:r>
      <w:r w:rsidR="002421AA">
        <w:rPr>
          <w:rFonts w:asciiTheme="majorBidi" w:hAnsiTheme="majorBidi" w:cstheme="majorBidi"/>
        </w:rPr>
        <w:t>,</w:t>
      </w:r>
      <w:r w:rsidR="008B017B" w:rsidRPr="004D7DCA">
        <w:rPr>
          <w:rFonts w:asciiTheme="majorBidi" w:hAnsiTheme="majorBidi" w:cstheme="majorBidi"/>
        </w:rPr>
        <w:t xml:space="preserve"> as stated by one of the participants</w:t>
      </w:r>
      <w:r w:rsidR="002421AA">
        <w:rPr>
          <w:rFonts w:asciiTheme="majorBidi" w:hAnsiTheme="majorBidi" w:cstheme="majorBidi"/>
        </w:rPr>
        <w:t>, who encouraged:</w:t>
      </w:r>
    </w:p>
    <w:p w14:paraId="4AA49B22" w14:textId="6D426056" w:rsidR="00813AB3" w:rsidRPr="004D7DCA" w:rsidRDefault="008B017B" w:rsidP="008B017B">
      <w:pPr>
        <w:pStyle w:val="Quote"/>
        <w:rPr>
          <w:rFonts w:asciiTheme="majorBidi" w:hAnsiTheme="majorBidi" w:cstheme="majorBidi"/>
        </w:rPr>
      </w:pPr>
      <w:r w:rsidRPr="004D7DCA">
        <w:rPr>
          <w:rFonts w:asciiTheme="majorBidi" w:hAnsiTheme="majorBidi" w:cstheme="majorBidi"/>
        </w:rPr>
        <w:t>“</w:t>
      </w:r>
      <w:r w:rsidR="00813AB3" w:rsidRPr="004D7DCA">
        <w:rPr>
          <w:rFonts w:asciiTheme="majorBidi" w:hAnsiTheme="majorBidi" w:cstheme="majorBidi"/>
        </w:rPr>
        <w:t xml:space="preserve">use of the scenario in the </w:t>
      </w:r>
      <w:r w:rsidR="002421AA">
        <w:rPr>
          <w:rFonts w:asciiTheme="majorBidi" w:hAnsiTheme="majorBidi" w:cstheme="majorBidi"/>
        </w:rPr>
        <w:t>m</w:t>
      </w:r>
      <w:r w:rsidR="00813AB3" w:rsidRPr="004D7DCA">
        <w:rPr>
          <w:rFonts w:asciiTheme="majorBidi" w:hAnsiTheme="majorBidi" w:cstheme="majorBidi"/>
        </w:rPr>
        <w:t>acro level, not micro level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00813AB3" w:rsidRPr="004D7DCA">
        <w:rPr>
          <w:rFonts w:asciiTheme="majorBidi" w:hAnsiTheme="majorBidi" w:cstheme="majorBidi"/>
        </w:rPr>
        <w:t xml:space="preserve"> level), as I think in the micro </w:t>
      </w:r>
      <w:r w:rsidR="007230DF" w:rsidRPr="004D7DCA">
        <w:rPr>
          <w:rFonts w:asciiTheme="majorBidi" w:hAnsiTheme="majorBidi" w:cstheme="majorBidi"/>
        </w:rPr>
        <w:t>level,</w:t>
      </w:r>
      <w:r w:rsidR="00813AB3" w:rsidRPr="004D7DCA">
        <w:rPr>
          <w:rFonts w:asciiTheme="majorBidi" w:hAnsiTheme="majorBidi" w:cstheme="majorBidi"/>
        </w:rPr>
        <w:t xml:space="preserve"> they can use SP in different ways…</w:t>
      </w:r>
      <w:r w:rsidR="00813AB3" w:rsidRPr="004D7DCA">
        <w:rPr>
          <w:rFonts w:asciiTheme="majorBidi" w:hAnsiTheme="majorBidi" w:cstheme="majorBidi"/>
        </w:rPr>
        <w:tab/>
      </w:r>
      <w:r w:rsidR="0061030F" w:rsidRPr="004D7DCA">
        <w:rPr>
          <w:rFonts w:asciiTheme="majorBidi" w:hAnsiTheme="majorBidi" w:cstheme="majorBidi"/>
        </w:rPr>
        <w:t>At</w:t>
      </w:r>
      <w:r w:rsidR="00813AB3" w:rsidRPr="004D7DCA">
        <w:rPr>
          <w:rFonts w:asciiTheme="majorBidi" w:hAnsiTheme="majorBidi" w:cstheme="majorBidi"/>
        </w:rPr>
        <w:t xml:space="preserve"> </w:t>
      </w:r>
      <w:r w:rsidR="0061030F" w:rsidRPr="004D7DCA">
        <w:rPr>
          <w:rFonts w:asciiTheme="majorBidi" w:hAnsiTheme="majorBidi" w:cstheme="majorBidi"/>
        </w:rPr>
        <w:t xml:space="preserve">the </w:t>
      </w:r>
      <w:r w:rsidR="00CC3CEA">
        <w:rPr>
          <w:rFonts w:asciiTheme="majorBidi" w:hAnsiTheme="majorBidi" w:cstheme="majorBidi"/>
        </w:rPr>
        <w:t>m</w:t>
      </w:r>
      <w:r w:rsidR="00813AB3" w:rsidRPr="004D7DCA">
        <w:rPr>
          <w:rFonts w:asciiTheme="majorBidi" w:hAnsiTheme="majorBidi" w:cstheme="majorBidi"/>
        </w:rPr>
        <w:t xml:space="preserve">acro level, the decision that </w:t>
      </w:r>
      <w:r w:rsidR="0061030F" w:rsidRPr="004D7DCA">
        <w:rPr>
          <w:rFonts w:asciiTheme="majorBidi" w:hAnsiTheme="majorBidi" w:cstheme="majorBidi"/>
        </w:rPr>
        <w:t>is</w:t>
      </w:r>
      <w:r w:rsidR="00813AB3" w:rsidRPr="004D7DCA">
        <w:rPr>
          <w:rFonts w:asciiTheme="majorBidi" w:hAnsiTheme="majorBidi" w:cstheme="majorBidi"/>
        </w:rPr>
        <w:t xml:space="preserve"> made affect</w:t>
      </w:r>
      <w:r w:rsidR="0061030F" w:rsidRPr="004D7DCA">
        <w:rPr>
          <w:rFonts w:asciiTheme="majorBidi" w:hAnsiTheme="majorBidi" w:cstheme="majorBidi"/>
        </w:rPr>
        <w:t>s</w:t>
      </w:r>
      <w:r w:rsidR="00813AB3" w:rsidRPr="004D7DCA">
        <w:rPr>
          <w:rFonts w:asciiTheme="majorBidi" w:hAnsiTheme="majorBidi" w:cstheme="majorBidi"/>
        </w:rPr>
        <w:t xml:space="preserve"> almost 80% of the impact</w:t>
      </w:r>
      <w:r w:rsidRPr="004D7DCA">
        <w:rPr>
          <w:rFonts w:asciiTheme="majorBidi" w:hAnsiTheme="majorBidi" w:cstheme="majorBidi"/>
        </w:rPr>
        <w:t xml:space="preserve">, </w:t>
      </w:r>
      <w:r w:rsidR="00CC3CEA">
        <w:rPr>
          <w:rFonts w:asciiTheme="majorBidi" w:hAnsiTheme="majorBidi" w:cstheme="majorBidi"/>
        </w:rPr>
        <w:t>s</w:t>
      </w:r>
      <w:r w:rsidR="00813AB3" w:rsidRPr="004D7DCA">
        <w:rPr>
          <w:rFonts w:asciiTheme="majorBidi" w:hAnsiTheme="majorBidi" w:cstheme="majorBidi"/>
        </w:rPr>
        <w:t xml:space="preserve">o when we said </w:t>
      </w:r>
      <w:r w:rsidR="007230DF" w:rsidRPr="004D7DCA">
        <w:rPr>
          <w:rFonts w:asciiTheme="majorBidi" w:hAnsiTheme="majorBidi" w:cstheme="majorBidi"/>
        </w:rPr>
        <w:t>SP,</w:t>
      </w:r>
      <w:r w:rsidR="00813AB3" w:rsidRPr="004D7DCA">
        <w:rPr>
          <w:rFonts w:asciiTheme="majorBidi" w:hAnsiTheme="majorBidi" w:cstheme="majorBidi"/>
        </w:rPr>
        <w:t xml:space="preserve"> we wanted to be in the level of government</w:t>
      </w:r>
      <w:r w:rsidR="0061030F" w:rsidRPr="004D7DCA">
        <w:rPr>
          <w:rFonts w:asciiTheme="majorBidi" w:hAnsiTheme="majorBidi" w:cstheme="majorBidi"/>
        </w:rPr>
        <w:t>,</w:t>
      </w:r>
      <w:r w:rsidR="00813AB3" w:rsidRPr="004D7DCA">
        <w:rPr>
          <w:rFonts w:asciiTheme="majorBidi" w:hAnsiTheme="majorBidi" w:cstheme="majorBidi"/>
        </w:rPr>
        <w:t xml:space="preserve"> yet we introduced </w:t>
      </w:r>
      <w:r w:rsidR="0061030F" w:rsidRPr="004D7DCA">
        <w:rPr>
          <w:rFonts w:asciiTheme="majorBidi" w:hAnsiTheme="majorBidi" w:cstheme="majorBidi"/>
        </w:rPr>
        <w:t xml:space="preserve">it </w:t>
      </w:r>
      <w:r w:rsidR="00813AB3" w:rsidRPr="004D7DCA">
        <w:rPr>
          <w:rFonts w:asciiTheme="majorBidi" w:hAnsiTheme="majorBidi" w:cstheme="majorBidi"/>
        </w:rPr>
        <w:t xml:space="preserve">to the individual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00813AB3" w:rsidRPr="004D7DCA">
        <w:rPr>
          <w:rFonts w:asciiTheme="majorBidi" w:hAnsiTheme="majorBidi" w:cstheme="majorBidi"/>
        </w:rPr>
        <w:t xml:space="preserve"> as we want them to be part of the decision</w:t>
      </w:r>
      <w:r w:rsidR="0061030F" w:rsidRPr="004D7DCA">
        <w:rPr>
          <w:rFonts w:asciiTheme="majorBidi" w:hAnsiTheme="majorBidi" w:cstheme="majorBidi"/>
        </w:rPr>
        <w:t>-</w:t>
      </w:r>
      <w:r w:rsidR="00813AB3" w:rsidRPr="004D7DCA">
        <w:rPr>
          <w:rFonts w:asciiTheme="majorBidi" w:hAnsiTheme="majorBidi" w:cstheme="majorBidi"/>
        </w:rPr>
        <w:t>making process. Part of the dynamics</w:t>
      </w:r>
      <w:r w:rsidR="00D6503A" w:rsidRPr="004D7DCA">
        <w:rPr>
          <w:rFonts w:asciiTheme="majorBidi" w:hAnsiTheme="majorBidi" w:cstheme="majorBidi"/>
        </w:rPr>
        <w:t>.</w:t>
      </w:r>
      <w:r w:rsidR="00D6503A">
        <w:rPr>
          <w:rFonts w:asciiTheme="majorBidi" w:hAnsiTheme="majorBidi" w:cstheme="majorBidi"/>
        </w:rPr>
        <w:t xml:space="preserve"> </w:t>
      </w:r>
      <w:r w:rsidR="00813AB3" w:rsidRPr="004D7DCA">
        <w:rPr>
          <w:rFonts w:asciiTheme="majorBidi" w:hAnsiTheme="majorBidi" w:cstheme="majorBidi"/>
        </w:rPr>
        <w:t>As they are the stakeholders and part of the contributors</w:t>
      </w:r>
      <w:r w:rsidR="00CC3CEA">
        <w:rPr>
          <w:rFonts w:asciiTheme="majorBidi" w:hAnsiTheme="majorBidi" w:cstheme="majorBidi"/>
        </w:rPr>
        <w:t>.</w:t>
      </w:r>
      <w:r w:rsidRPr="004D7DCA">
        <w:rPr>
          <w:rFonts w:asciiTheme="majorBidi" w:hAnsiTheme="majorBidi" w:cstheme="majorBidi"/>
        </w:rPr>
        <w:t>”</w:t>
      </w:r>
      <w:r w:rsidR="00813AB3" w:rsidRPr="004D7DCA">
        <w:rPr>
          <w:rFonts w:asciiTheme="majorBidi" w:hAnsiTheme="majorBidi" w:cstheme="majorBidi"/>
        </w:rPr>
        <w:t xml:space="preserve"> </w:t>
      </w:r>
      <w:r w:rsidR="00463FAD" w:rsidRPr="004D7DCA">
        <w:rPr>
          <w:rFonts w:asciiTheme="majorBidi" w:hAnsiTheme="majorBidi" w:cstheme="majorBidi"/>
        </w:rPr>
        <w:t xml:space="preserve">– </w:t>
      </w:r>
      <w:r w:rsidRPr="004D7DCA">
        <w:rPr>
          <w:rFonts w:asciiTheme="majorBidi" w:hAnsiTheme="majorBidi" w:cstheme="majorBidi"/>
        </w:rPr>
        <w:t>(</w:t>
      </w:r>
      <w:r w:rsidR="00813AB3" w:rsidRPr="004D7DCA">
        <w:rPr>
          <w:rFonts w:asciiTheme="majorBidi" w:hAnsiTheme="majorBidi" w:cstheme="majorBidi"/>
        </w:rPr>
        <w:t>KM</w:t>
      </w:r>
      <w:r w:rsidRPr="004D7DCA">
        <w:rPr>
          <w:rFonts w:asciiTheme="majorBidi" w:hAnsiTheme="majorBidi" w:cstheme="majorBidi"/>
        </w:rPr>
        <w:t>)</w:t>
      </w:r>
    </w:p>
    <w:p w14:paraId="2958BFB1" w14:textId="407AC517" w:rsidR="008B017B" w:rsidRPr="004D7DCA" w:rsidRDefault="008B017B" w:rsidP="008B017B">
      <w:pPr>
        <w:pStyle w:val="NormalText"/>
        <w:rPr>
          <w:rFonts w:asciiTheme="majorBidi" w:hAnsiTheme="majorBidi" w:cstheme="majorBidi"/>
        </w:rPr>
      </w:pPr>
      <w:r w:rsidRPr="004D7DCA">
        <w:rPr>
          <w:rFonts w:asciiTheme="majorBidi" w:hAnsiTheme="majorBidi" w:cstheme="majorBidi"/>
        </w:rPr>
        <w:t xml:space="preserve">Along with this, </w:t>
      </w:r>
      <w:r w:rsidR="003C1276" w:rsidRPr="004D7DCA">
        <w:rPr>
          <w:rFonts w:asciiTheme="majorBidi" w:hAnsiTheme="majorBidi" w:cstheme="majorBidi"/>
        </w:rPr>
        <w:t xml:space="preserve">it was obvious in </w:t>
      </w:r>
      <w:r w:rsidR="00CC3CEA">
        <w:rPr>
          <w:rFonts w:asciiTheme="majorBidi" w:hAnsiTheme="majorBidi" w:cstheme="majorBidi"/>
        </w:rPr>
        <w:t>I</w:t>
      </w:r>
      <w:r w:rsidR="003C1276" w:rsidRPr="004D7DCA">
        <w:rPr>
          <w:rFonts w:asciiTheme="majorBidi" w:hAnsiTheme="majorBidi" w:cstheme="majorBidi"/>
        </w:rPr>
        <w:t xml:space="preserve">ntervention </w:t>
      </w:r>
      <w:r w:rsidR="00CC3CEA">
        <w:rPr>
          <w:rFonts w:asciiTheme="majorBidi" w:hAnsiTheme="majorBidi" w:cstheme="majorBidi"/>
        </w:rPr>
        <w:t>2</w:t>
      </w:r>
      <w:r w:rsidR="003C1276" w:rsidRPr="004D7DCA">
        <w:rPr>
          <w:rFonts w:asciiTheme="majorBidi" w:hAnsiTheme="majorBidi" w:cstheme="majorBidi"/>
        </w:rPr>
        <w:t xml:space="preserve"> that the scenarios w</w:t>
      </w:r>
      <w:r w:rsidR="0061030F" w:rsidRPr="004D7DCA">
        <w:rPr>
          <w:rFonts w:asciiTheme="majorBidi" w:hAnsiTheme="majorBidi" w:cstheme="majorBidi"/>
        </w:rPr>
        <w:t>ere</w:t>
      </w:r>
      <w:r w:rsidR="003C1276" w:rsidRPr="004D7DCA">
        <w:rPr>
          <w:rFonts w:asciiTheme="majorBidi" w:hAnsiTheme="majorBidi" w:cstheme="majorBidi"/>
        </w:rPr>
        <w:t xml:space="preserve"> </w:t>
      </w:r>
      <w:r w:rsidR="00F71991" w:rsidRPr="004D7DCA">
        <w:rPr>
          <w:rFonts w:asciiTheme="majorBidi" w:hAnsiTheme="majorBidi" w:cstheme="majorBidi"/>
        </w:rPr>
        <w:t>applied</w:t>
      </w:r>
      <w:r w:rsidR="003C1276" w:rsidRPr="004D7DCA">
        <w:rPr>
          <w:rFonts w:asciiTheme="majorBidi" w:hAnsiTheme="majorBidi" w:cstheme="majorBidi"/>
        </w:rPr>
        <w:t xml:space="preserve"> for </w:t>
      </w:r>
      <w:r w:rsidR="0061030F" w:rsidRPr="004D7DCA">
        <w:rPr>
          <w:rFonts w:asciiTheme="majorBidi" w:hAnsiTheme="majorBidi" w:cstheme="majorBidi"/>
        </w:rPr>
        <w:t xml:space="preserve">a </w:t>
      </w:r>
      <w:r w:rsidR="003C1276" w:rsidRPr="004D7DCA">
        <w:rPr>
          <w:rFonts w:asciiTheme="majorBidi" w:hAnsiTheme="majorBidi" w:cstheme="majorBidi"/>
        </w:rPr>
        <w:t>different reason (</w:t>
      </w:r>
      <w:r w:rsidR="00CC3CEA">
        <w:rPr>
          <w:rFonts w:asciiTheme="majorBidi" w:hAnsiTheme="majorBidi" w:cstheme="majorBidi"/>
        </w:rPr>
        <w:t>A</w:t>
      </w:r>
      <w:r w:rsidR="003C1276" w:rsidRPr="004D7DCA">
        <w:rPr>
          <w:rFonts w:asciiTheme="majorBidi" w:hAnsiTheme="majorBidi" w:cstheme="majorBidi"/>
        </w:rPr>
        <w:t>ppendix 7)</w:t>
      </w:r>
      <w:r w:rsidR="00CC3CEA">
        <w:rPr>
          <w:rFonts w:asciiTheme="majorBidi" w:hAnsiTheme="majorBidi" w:cstheme="majorBidi"/>
        </w:rPr>
        <w:t>,</w:t>
      </w:r>
      <w:r w:rsidR="003C1276" w:rsidRPr="004D7DCA">
        <w:rPr>
          <w:rFonts w:asciiTheme="majorBidi" w:hAnsiTheme="majorBidi" w:cstheme="majorBidi"/>
        </w:rPr>
        <w:t xml:space="preserve"> which shows </w:t>
      </w:r>
      <w:r w:rsidR="00CF4595" w:rsidRPr="004D7DCA">
        <w:rPr>
          <w:rFonts w:asciiTheme="majorBidi" w:hAnsiTheme="majorBidi" w:cstheme="majorBidi"/>
        </w:rPr>
        <w:t xml:space="preserve">that </w:t>
      </w:r>
      <w:r w:rsidR="00CC3CEA">
        <w:rPr>
          <w:rFonts w:asciiTheme="majorBidi" w:hAnsiTheme="majorBidi" w:cstheme="majorBidi"/>
        </w:rPr>
        <w:t>i</w:t>
      </w:r>
      <w:r w:rsidR="00CF4595" w:rsidRPr="004D7DCA">
        <w:rPr>
          <w:rFonts w:asciiTheme="majorBidi" w:hAnsiTheme="majorBidi" w:cstheme="majorBidi"/>
        </w:rPr>
        <w:t>nitiating</w:t>
      </w:r>
      <w:r w:rsidRPr="004D7DCA">
        <w:rPr>
          <w:rFonts w:asciiTheme="majorBidi" w:hAnsiTheme="majorBidi" w:cstheme="majorBidi"/>
        </w:rPr>
        <w:t xml:space="preserve"> and delivering macro-level scenario projects includes project definition, project design and planning, project execution (research, co-creation, implications analysis), scenario report production, and communication. </w:t>
      </w:r>
    </w:p>
    <w:p w14:paraId="077389F2" w14:textId="08DFF845" w:rsidR="008B017B" w:rsidRPr="004D7DCA" w:rsidRDefault="009C5488">
      <w:pPr>
        <w:pStyle w:val="NormalText"/>
        <w:numPr>
          <w:ilvl w:val="0"/>
          <w:numId w:val="72"/>
        </w:numPr>
        <w:rPr>
          <w:rFonts w:asciiTheme="majorBidi" w:hAnsiTheme="majorBidi" w:cstheme="majorBidi"/>
        </w:rPr>
      </w:pPr>
      <w:r w:rsidRPr="004D7DCA">
        <w:rPr>
          <w:rFonts w:asciiTheme="majorBidi" w:hAnsiTheme="majorBidi" w:cstheme="majorBidi"/>
          <w:b/>
          <w:bCs/>
        </w:rPr>
        <w:t>Developing External Linkages and Networks:</w:t>
      </w:r>
      <w:r w:rsidRPr="004D7DCA">
        <w:rPr>
          <w:rFonts w:asciiTheme="majorBidi" w:hAnsiTheme="majorBidi" w:cstheme="majorBidi"/>
        </w:rPr>
        <w:t xml:space="preserve"> </w:t>
      </w:r>
      <w:r w:rsidR="00632104">
        <w:rPr>
          <w:rFonts w:asciiTheme="majorBidi" w:hAnsiTheme="majorBidi" w:cstheme="majorBidi"/>
        </w:rPr>
        <w:t>This encompasses b</w:t>
      </w:r>
      <w:r w:rsidRPr="004D7DCA">
        <w:rPr>
          <w:rFonts w:asciiTheme="majorBidi" w:hAnsiTheme="majorBidi" w:cstheme="majorBidi"/>
        </w:rPr>
        <w:t xml:space="preserve">uilding the </w:t>
      </w:r>
      <w:r w:rsidR="00F06EA3" w:rsidRPr="004D7DCA">
        <w:rPr>
          <w:rFonts w:asciiTheme="majorBidi" w:hAnsiTheme="majorBidi" w:cstheme="majorBidi"/>
        </w:rPr>
        <w:t>government</w:t>
      </w:r>
      <w:r w:rsidRPr="004D7DCA">
        <w:rPr>
          <w:rFonts w:asciiTheme="majorBidi" w:hAnsiTheme="majorBidi" w:cstheme="majorBidi"/>
        </w:rPr>
        <w:t xml:space="preserve"> </w:t>
      </w:r>
      <w:r w:rsidR="00F06EA3" w:rsidRPr="004D7DCA">
        <w:rPr>
          <w:rFonts w:asciiTheme="majorBidi" w:hAnsiTheme="majorBidi" w:cstheme="majorBidi"/>
        </w:rPr>
        <w:t>foresight unit</w:t>
      </w:r>
      <w:r w:rsidR="00632104">
        <w:rPr>
          <w:rFonts w:asciiTheme="majorBidi" w:hAnsiTheme="majorBidi" w:cstheme="majorBidi"/>
        </w:rPr>
        <w:t>,</w:t>
      </w:r>
      <w:r w:rsidR="00F06EA3" w:rsidRPr="004D7DCA">
        <w:rPr>
          <w:rFonts w:asciiTheme="majorBidi" w:hAnsiTheme="majorBidi" w:cstheme="majorBidi"/>
        </w:rPr>
        <w:t xml:space="preserve"> meaning they need to develop</w:t>
      </w:r>
      <w:r w:rsidRPr="004D7DCA">
        <w:rPr>
          <w:rFonts w:asciiTheme="majorBidi" w:hAnsiTheme="majorBidi" w:cstheme="majorBidi"/>
        </w:rPr>
        <w:t xml:space="preserve"> </w:t>
      </w:r>
      <w:r w:rsidR="0061030F" w:rsidRPr="004D7DCA">
        <w:rPr>
          <w:rFonts w:asciiTheme="majorBidi" w:hAnsiTheme="majorBidi" w:cstheme="majorBidi"/>
        </w:rPr>
        <w:t xml:space="preserve">their </w:t>
      </w:r>
      <w:r w:rsidRPr="004D7DCA">
        <w:rPr>
          <w:rFonts w:asciiTheme="majorBidi" w:hAnsiTheme="majorBidi" w:cstheme="majorBidi"/>
        </w:rPr>
        <w:t>own ‘network of remarkable people</w:t>
      </w:r>
      <w:r w:rsidR="00A13EFE">
        <w:rPr>
          <w:rFonts w:asciiTheme="majorBidi" w:hAnsiTheme="majorBidi" w:cstheme="majorBidi"/>
        </w:rPr>
        <w:t>’</w:t>
      </w:r>
      <w:r w:rsidR="0008018D">
        <w:rPr>
          <w:rFonts w:asciiTheme="majorBidi" w:hAnsiTheme="majorBidi" w:cstheme="majorBidi"/>
        </w:rPr>
        <w:t xml:space="preserve"> via o</w:t>
      </w:r>
      <w:r w:rsidRPr="004D7DCA">
        <w:rPr>
          <w:rFonts w:asciiTheme="majorBidi" w:hAnsiTheme="majorBidi" w:cstheme="majorBidi"/>
        </w:rPr>
        <w:t>ngoing cultivation of relationships to provide outside-in thinking and leads on trends and drivers of change, expert input to specific scenario projects</w:t>
      </w:r>
      <w:r w:rsidR="00C23BC6" w:rsidRPr="004D7DCA">
        <w:rPr>
          <w:rFonts w:asciiTheme="majorBidi" w:hAnsiTheme="majorBidi" w:cstheme="majorBidi"/>
        </w:rPr>
        <w:t>,</w:t>
      </w:r>
      <w:r w:rsidRPr="004D7DCA">
        <w:rPr>
          <w:rFonts w:asciiTheme="majorBidi" w:hAnsiTheme="majorBidi" w:cstheme="majorBidi"/>
        </w:rPr>
        <w:t xml:space="preserve"> and lessons of best practice in scenario planning.</w:t>
      </w:r>
      <w:r w:rsidR="00CD31C2" w:rsidRPr="004D7DCA">
        <w:rPr>
          <w:rFonts w:asciiTheme="majorBidi" w:hAnsiTheme="majorBidi" w:cstheme="majorBidi"/>
        </w:rPr>
        <w:t xml:space="preserve"> As </w:t>
      </w:r>
      <w:r w:rsidR="00CD31C2" w:rsidRPr="004D7DCA">
        <w:rPr>
          <w:rFonts w:asciiTheme="majorBidi" w:hAnsiTheme="majorBidi" w:cstheme="majorBidi"/>
        </w:rPr>
        <w:lastRenderedPageBreak/>
        <w:t>mentioned by</w:t>
      </w:r>
      <w:r w:rsidR="00F06EA3" w:rsidRPr="004D7DCA">
        <w:rPr>
          <w:rFonts w:asciiTheme="majorBidi" w:hAnsiTheme="majorBidi" w:cstheme="majorBidi"/>
        </w:rPr>
        <w:t xml:space="preserve"> </w:t>
      </w:r>
      <w:r w:rsidR="0092103B">
        <w:rPr>
          <w:rFonts w:asciiTheme="majorBidi" w:hAnsiTheme="majorBidi" w:cstheme="majorBidi"/>
        </w:rPr>
        <w:t xml:space="preserve">one of the experts: </w:t>
      </w:r>
    </w:p>
    <w:p w14:paraId="454E765F" w14:textId="324025B6" w:rsidR="00F06EA3" w:rsidRPr="004D7DCA" w:rsidRDefault="00F06EA3" w:rsidP="008B017B">
      <w:pPr>
        <w:pStyle w:val="Quote"/>
        <w:ind w:left="1440"/>
        <w:rPr>
          <w:rFonts w:asciiTheme="majorBidi" w:hAnsiTheme="majorBidi" w:cstheme="majorBidi"/>
        </w:rPr>
      </w:pPr>
      <w:r w:rsidRPr="004D7DCA">
        <w:rPr>
          <w:rFonts w:asciiTheme="majorBidi" w:hAnsiTheme="majorBidi" w:cstheme="majorBidi"/>
        </w:rPr>
        <w:t xml:space="preserve">“You need to have that inside knowledge, in the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Fonts w:asciiTheme="majorBidi" w:hAnsiTheme="majorBidi" w:cstheme="majorBidi"/>
        </w:rPr>
        <w:t xml:space="preserve">. At the same time, you need people coming from the outside, because the outside is like fresh blood, it refreshes your thinking so that you're not captured by the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Fonts w:asciiTheme="majorBidi" w:hAnsiTheme="majorBidi" w:cstheme="majorBidi"/>
        </w:rPr>
        <w:t xml:space="preserve"> and only think like the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Fonts w:asciiTheme="majorBidi" w:hAnsiTheme="majorBidi" w:cstheme="majorBidi"/>
        </w:rPr>
        <w:t>, you can think more broadly</w:t>
      </w:r>
      <w:r w:rsidR="008B017B" w:rsidRPr="004D7DCA">
        <w:rPr>
          <w:rFonts w:asciiTheme="majorBidi" w:hAnsiTheme="majorBidi" w:cstheme="majorBidi"/>
        </w:rPr>
        <w:t>”</w:t>
      </w:r>
      <w:r w:rsidRPr="004D7DCA">
        <w:rPr>
          <w:rFonts w:asciiTheme="majorBidi" w:hAnsiTheme="majorBidi" w:cstheme="majorBidi"/>
        </w:rPr>
        <w:t xml:space="preserve"> </w:t>
      </w:r>
      <w:r w:rsidR="0092103B">
        <w:rPr>
          <w:rFonts w:asciiTheme="majorBidi" w:hAnsiTheme="majorBidi" w:cstheme="majorBidi"/>
        </w:rPr>
        <w:t xml:space="preserve">– </w:t>
      </w:r>
      <w:r w:rsidR="0092103B" w:rsidRPr="004D7DCA">
        <w:rPr>
          <w:rFonts w:asciiTheme="majorBidi" w:hAnsiTheme="majorBidi" w:cstheme="majorBidi"/>
        </w:rPr>
        <w:t>(EXP3)</w:t>
      </w:r>
    </w:p>
    <w:p w14:paraId="11DA1AA3" w14:textId="1218EF34" w:rsidR="00CD31C2" w:rsidRPr="004D7DCA" w:rsidRDefault="0027232D" w:rsidP="00283D4E">
      <w:pPr>
        <w:pStyle w:val="NormalText"/>
        <w:rPr>
          <w:rFonts w:asciiTheme="majorBidi" w:hAnsiTheme="majorBidi" w:cstheme="majorBidi"/>
        </w:rPr>
      </w:pPr>
      <w:r w:rsidRPr="004D7DCA">
        <w:rPr>
          <w:rFonts w:asciiTheme="majorBidi" w:hAnsiTheme="majorBidi" w:cstheme="majorBidi"/>
        </w:rPr>
        <w:t xml:space="preserve">Yet, </w:t>
      </w:r>
      <w:r w:rsidRPr="004D7DCA">
        <w:rPr>
          <w:rFonts w:asciiTheme="majorBidi" w:hAnsiTheme="majorBidi" w:cstheme="majorBidi"/>
          <w:bCs/>
        </w:rPr>
        <w:t xml:space="preserve">this should be very well integrated within the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Fonts w:asciiTheme="majorBidi" w:hAnsiTheme="majorBidi" w:cstheme="majorBidi"/>
          <w:bCs/>
        </w:rPr>
        <w:t xml:space="preserve">al structure, </w:t>
      </w:r>
      <w:r w:rsidR="003E47B1">
        <w:rPr>
          <w:rFonts w:asciiTheme="majorBidi" w:hAnsiTheme="majorBidi" w:cstheme="majorBidi"/>
          <w:bCs/>
        </w:rPr>
        <w:t xml:space="preserve">making the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Fonts w:asciiTheme="majorBidi" w:hAnsiTheme="majorBidi" w:cstheme="majorBidi"/>
          <w:bCs/>
        </w:rPr>
        <w:t xml:space="preserve"> more resilient </w:t>
      </w:r>
      <w:r w:rsidR="003E47B1">
        <w:rPr>
          <w:rFonts w:asciiTheme="majorBidi" w:hAnsiTheme="majorBidi" w:cstheme="majorBidi"/>
          <w:bCs/>
        </w:rPr>
        <w:t xml:space="preserve">to changes in </w:t>
      </w:r>
      <w:r w:rsidRPr="004D7DCA">
        <w:rPr>
          <w:rFonts w:asciiTheme="majorBidi" w:hAnsiTheme="majorBidi" w:cstheme="majorBidi"/>
          <w:bCs/>
        </w:rPr>
        <w:t>leadership.</w:t>
      </w:r>
    </w:p>
    <w:p w14:paraId="6A70E51D" w14:textId="4DAD2E36" w:rsidR="009B1121" w:rsidRPr="004D7DCA" w:rsidRDefault="009C5488">
      <w:pPr>
        <w:pStyle w:val="NormalText"/>
        <w:numPr>
          <w:ilvl w:val="0"/>
          <w:numId w:val="72"/>
        </w:numPr>
        <w:rPr>
          <w:rFonts w:asciiTheme="majorBidi" w:hAnsiTheme="majorBidi" w:cstheme="majorBidi"/>
          <w:bCs/>
        </w:rPr>
      </w:pPr>
      <w:r w:rsidRPr="004D7DCA">
        <w:rPr>
          <w:rFonts w:asciiTheme="majorBidi" w:hAnsiTheme="majorBidi" w:cstheme="majorBidi"/>
          <w:b/>
          <w:bCs/>
        </w:rPr>
        <w:t xml:space="preserve">Engaging Stakeholders: </w:t>
      </w:r>
      <w:r w:rsidR="004C3270" w:rsidRPr="004D7DCA">
        <w:rPr>
          <w:rFonts w:asciiTheme="majorBidi" w:hAnsiTheme="majorBidi" w:cstheme="majorBidi"/>
          <w:bCs/>
        </w:rPr>
        <w:t xml:space="preserve">Engaging </w:t>
      </w:r>
      <w:r w:rsidR="008B26D9">
        <w:t>g</w:t>
      </w:r>
      <w:r w:rsidR="008B26D9" w:rsidRPr="004D7DCA">
        <w:t>overnment</w:t>
      </w:r>
      <w:r w:rsidRPr="004D7DCA">
        <w:rPr>
          <w:rFonts w:asciiTheme="majorBidi" w:hAnsiTheme="majorBidi" w:cstheme="majorBidi"/>
          <w:bCs/>
        </w:rPr>
        <w:t xml:space="preserve"> and other stakeholders across Abu Dhabi in scenario thinking</w:t>
      </w:r>
      <w:r w:rsidR="008615AC">
        <w:rPr>
          <w:rFonts w:asciiTheme="majorBidi" w:hAnsiTheme="majorBidi" w:cstheme="majorBidi"/>
          <w:bCs/>
        </w:rPr>
        <w:t xml:space="preserve"> is critical because</w:t>
      </w:r>
      <w:r w:rsidRPr="004D7DCA">
        <w:rPr>
          <w:rFonts w:asciiTheme="majorBidi" w:hAnsiTheme="majorBidi" w:cstheme="majorBidi"/>
          <w:bCs/>
        </w:rPr>
        <w:t xml:space="preserve"> </w:t>
      </w:r>
      <w:r w:rsidR="008615AC">
        <w:rPr>
          <w:rFonts w:asciiTheme="majorBidi" w:hAnsiTheme="majorBidi" w:cstheme="majorBidi"/>
          <w:bCs/>
        </w:rPr>
        <w:t>f</w:t>
      </w:r>
      <w:r w:rsidR="0027232D" w:rsidRPr="004D7DCA">
        <w:rPr>
          <w:rFonts w:asciiTheme="majorBidi" w:hAnsiTheme="majorBidi" w:cstheme="majorBidi"/>
          <w:bCs/>
        </w:rPr>
        <w:t>oresight is one of th</w:t>
      </w:r>
      <w:r w:rsidR="0061030F" w:rsidRPr="004D7DCA">
        <w:rPr>
          <w:rFonts w:asciiTheme="majorBidi" w:hAnsiTheme="majorBidi" w:cstheme="majorBidi"/>
          <w:bCs/>
        </w:rPr>
        <w:t>e</w:t>
      </w:r>
      <w:r w:rsidR="0027232D" w:rsidRPr="004D7DCA">
        <w:rPr>
          <w:rFonts w:asciiTheme="majorBidi" w:hAnsiTheme="majorBidi" w:cstheme="majorBidi"/>
          <w:bCs/>
        </w:rPr>
        <w:t xml:space="preserve"> field</w:t>
      </w:r>
      <w:r w:rsidR="0061030F" w:rsidRPr="004D7DCA">
        <w:rPr>
          <w:rFonts w:asciiTheme="majorBidi" w:hAnsiTheme="majorBidi" w:cstheme="majorBidi"/>
          <w:bCs/>
        </w:rPr>
        <w:t>s</w:t>
      </w:r>
      <w:r w:rsidR="0027232D" w:rsidRPr="004D7DCA">
        <w:rPr>
          <w:rFonts w:asciiTheme="majorBidi" w:hAnsiTheme="majorBidi" w:cstheme="majorBidi"/>
          <w:bCs/>
        </w:rPr>
        <w:t xml:space="preserve"> that </w:t>
      </w:r>
      <w:r w:rsidR="00F71991" w:rsidRPr="004D7DCA">
        <w:rPr>
          <w:rFonts w:asciiTheme="majorBidi" w:hAnsiTheme="majorBidi" w:cstheme="majorBidi"/>
          <w:bCs/>
        </w:rPr>
        <w:t>consistently</w:t>
      </w:r>
      <w:r w:rsidR="0027232D" w:rsidRPr="004D7DCA">
        <w:rPr>
          <w:rFonts w:asciiTheme="majorBidi" w:hAnsiTheme="majorBidi" w:cstheme="majorBidi"/>
          <w:bCs/>
        </w:rPr>
        <w:t xml:space="preserve"> need</w:t>
      </w:r>
      <w:r w:rsidR="0061030F" w:rsidRPr="004D7DCA">
        <w:rPr>
          <w:rFonts w:asciiTheme="majorBidi" w:hAnsiTheme="majorBidi" w:cstheme="majorBidi"/>
          <w:bCs/>
        </w:rPr>
        <w:t>s</w:t>
      </w:r>
      <w:r w:rsidR="0027232D" w:rsidRPr="004D7DCA">
        <w:rPr>
          <w:rFonts w:asciiTheme="majorBidi" w:hAnsiTheme="majorBidi" w:cstheme="majorBidi"/>
          <w:bCs/>
        </w:rPr>
        <w:t xml:space="preserve"> </w:t>
      </w:r>
      <w:r w:rsidR="009B1121" w:rsidRPr="004D7DCA">
        <w:rPr>
          <w:rFonts w:asciiTheme="majorBidi" w:hAnsiTheme="majorBidi" w:cstheme="majorBidi"/>
          <w:bCs/>
        </w:rPr>
        <w:t>to drive a lot of tangible outcomes</w:t>
      </w:r>
      <w:r w:rsidR="008615AC">
        <w:rPr>
          <w:rFonts w:asciiTheme="majorBidi" w:hAnsiTheme="majorBidi" w:cstheme="majorBidi"/>
          <w:bCs/>
        </w:rPr>
        <w:t xml:space="preserve"> and</w:t>
      </w:r>
      <w:r w:rsidR="009B1121" w:rsidRPr="004D7DCA">
        <w:rPr>
          <w:rFonts w:asciiTheme="majorBidi" w:hAnsiTheme="majorBidi" w:cstheme="majorBidi"/>
          <w:bCs/>
        </w:rPr>
        <w:t xml:space="preserve"> outputs</w:t>
      </w:r>
      <w:r w:rsidR="008615AC">
        <w:rPr>
          <w:rFonts w:asciiTheme="majorBidi" w:hAnsiTheme="majorBidi" w:cstheme="majorBidi"/>
          <w:bCs/>
        </w:rPr>
        <w:t>;</w:t>
      </w:r>
      <w:r w:rsidR="009B1121" w:rsidRPr="004D7DCA">
        <w:rPr>
          <w:rFonts w:asciiTheme="majorBidi" w:hAnsiTheme="majorBidi" w:cstheme="majorBidi"/>
          <w:bCs/>
        </w:rPr>
        <w:t xml:space="preserve"> </w:t>
      </w:r>
      <w:r w:rsidR="007230DF" w:rsidRPr="004D7DCA">
        <w:rPr>
          <w:rFonts w:asciiTheme="majorBidi" w:hAnsiTheme="majorBidi" w:cstheme="majorBidi"/>
          <w:bCs/>
        </w:rPr>
        <w:t>therefore,</w:t>
      </w:r>
      <w:r w:rsidR="0027232D" w:rsidRPr="004D7DCA">
        <w:rPr>
          <w:rFonts w:asciiTheme="majorBidi" w:hAnsiTheme="majorBidi" w:cstheme="majorBidi"/>
          <w:bCs/>
        </w:rPr>
        <w:t xml:space="preserve"> it needs </w:t>
      </w:r>
      <w:r w:rsidR="009B1121" w:rsidRPr="004D7DCA">
        <w:rPr>
          <w:rFonts w:asciiTheme="majorBidi" w:hAnsiTheme="majorBidi" w:cstheme="majorBidi"/>
          <w:bCs/>
        </w:rPr>
        <w:t>to keep people engaged</w:t>
      </w:r>
      <w:r w:rsidR="008615AC">
        <w:rPr>
          <w:rFonts w:asciiTheme="majorBidi" w:hAnsiTheme="majorBidi" w:cstheme="majorBidi"/>
          <w:bCs/>
        </w:rPr>
        <w:t>.</w:t>
      </w:r>
    </w:p>
    <w:p w14:paraId="454182A0" w14:textId="1F79AF10" w:rsidR="009B1121" w:rsidRPr="004D7DCA" w:rsidRDefault="009B1121" w:rsidP="009B1121">
      <w:pPr>
        <w:pStyle w:val="Quote"/>
        <w:ind w:left="1440"/>
        <w:rPr>
          <w:rFonts w:asciiTheme="majorBidi" w:hAnsiTheme="majorBidi" w:cstheme="majorBidi"/>
        </w:rPr>
      </w:pPr>
      <w:r w:rsidRPr="004D7DCA">
        <w:rPr>
          <w:rFonts w:asciiTheme="majorBidi" w:hAnsiTheme="majorBidi" w:cstheme="majorBidi"/>
        </w:rPr>
        <w:t>“dedicated stakeholder management or partnership management, and keeping people always involved, informed by different methodologies, such as workshops, such as webinars, such as debates, a lot of things</w:t>
      </w:r>
      <w:r w:rsidR="00463FAD" w:rsidRPr="004D7DCA">
        <w:rPr>
          <w:rFonts w:asciiTheme="majorBidi" w:hAnsiTheme="majorBidi" w:cstheme="majorBidi"/>
        </w:rPr>
        <w:t>.” –</w:t>
      </w:r>
      <w:r w:rsidRPr="004D7DCA">
        <w:rPr>
          <w:rFonts w:asciiTheme="majorBidi" w:hAnsiTheme="majorBidi" w:cstheme="majorBidi"/>
        </w:rPr>
        <w:t xml:space="preserve"> (</w:t>
      </w:r>
      <w:r w:rsidR="00463FAD" w:rsidRPr="004D7DCA">
        <w:rPr>
          <w:rFonts w:asciiTheme="majorBidi" w:hAnsiTheme="majorBidi" w:cstheme="majorBidi"/>
        </w:rPr>
        <w:t>DOH</w:t>
      </w:r>
      <w:r w:rsidRPr="004D7DCA">
        <w:rPr>
          <w:rFonts w:asciiTheme="majorBidi" w:hAnsiTheme="majorBidi" w:cstheme="majorBidi"/>
        </w:rPr>
        <w:t>)</w:t>
      </w:r>
    </w:p>
    <w:p w14:paraId="0EECF9AF" w14:textId="1D109290" w:rsidR="009C5488" w:rsidRPr="004D7DCA" w:rsidRDefault="0027232D" w:rsidP="009D738F">
      <w:pPr>
        <w:pStyle w:val="NormalText"/>
        <w:rPr>
          <w:rFonts w:asciiTheme="majorBidi" w:hAnsiTheme="majorBidi" w:cstheme="majorBidi"/>
        </w:rPr>
      </w:pPr>
      <w:r w:rsidRPr="004D7DCA">
        <w:rPr>
          <w:rFonts w:asciiTheme="majorBidi" w:hAnsiTheme="majorBidi" w:cstheme="majorBidi"/>
        </w:rPr>
        <w:t xml:space="preserve">This engagement can take different </w:t>
      </w:r>
      <w:r w:rsidR="00F71991" w:rsidRPr="004D7DCA">
        <w:rPr>
          <w:rFonts w:asciiTheme="majorBidi" w:hAnsiTheme="majorBidi" w:cstheme="majorBidi"/>
        </w:rPr>
        <w:t>forms</w:t>
      </w:r>
      <w:r w:rsidRPr="004D7DCA">
        <w:rPr>
          <w:rFonts w:asciiTheme="majorBidi" w:hAnsiTheme="majorBidi" w:cstheme="majorBidi"/>
        </w:rPr>
        <w:t>, such as d</w:t>
      </w:r>
      <w:r w:rsidR="009C5488" w:rsidRPr="004D7DCA">
        <w:rPr>
          <w:rFonts w:asciiTheme="majorBidi" w:hAnsiTheme="majorBidi" w:cstheme="majorBidi"/>
        </w:rPr>
        <w:t xml:space="preserve">isseminating scenario reports, building awareness of specific scenario implications, </w:t>
      </w:r>
      <w:r w:rsidR="007230DF" w:rsidRPr="004D7DCA">
        <w:rPr>
          <w:rFonts w:asciiTheme="majorBidi" w:hAnsiTheme="majorBidi" w:cstheme="majorBidi"/>
        </w:rPr>
        <w:t>communicating,</w:t>
      </w:r>
      <w:r w:rsidR="009C5488" w:rsidRPr="004D7DCA">
        <w:rPr>
          <w:rFonts w:asciiTheme="majorBidi" w:hAnsiTheme="majorBidi" w:cstheme="majorBidi"/>
        </w:rPr>
        <w:t xml:space="preserve"> and facilitating conversations about the future to establish a new culture and way of thinking about planning, </w:t>
      </w:r>
      <w:r w:rsidR="0061030F" w:rsidRPr="004D7DCA">
        <w:rPr>
          <w:rFonts w:asciiTheme="majorBidi" w:hAnsiTheme="majorBidi" w:cstheme="majorBidi"/>
        </w:rPr>
        <w:t xml:space="preserve">and </w:t>
      </w:r>
      <w:r w:rsidR="009C5488" w:rsidRPr="004D7DCA">
        <w:rPr>
          <w:rFonts w:asciiTheme="majorBidi" w:hAnsiTheme="majorBidi" w:cstheme="majorBidi"/>
        </w:rPr>
        <w:t>providing guidelines on where scenarios may be helpful (which strategies or policies)</w:t>
      </w:r>
      <w:r w:rsidR="009E3C97" w:rsidRPr="004D7DCA">
        <w:rPr>
          <w:rFonts w:asciiTheme="majorBidi" w:hAnsiTheme="majorBidi" w:cstheme="majorBidi"/>
        </w:rPr>
        <w:t xml:space="preserve">, </w:t>
      </w:r>
      <w:r w:rsidR="00AA3F57">
        <w:rPr>
          <w:rFonts w:asciiTheme="majorBidi" w:hAnsiTheme="majorBidi" w:cstheme="majorBidi"/>
        </w:rPr>
        <w:t>as</w:t>
      </w:r>
      <w:r w:rsidR="009E3C97" w:rsidRPr="004D7DCA">
        <w:rPr>
          <w:rFonts w:asciiTheme="majorBidi" w:hAnsiTheme="majorBidi" w:cstheme="majorBidi"/>
        </w:rPr>
        <w:t xml:space="preserve"> stated </w:t>
      </w:r>
      <w:r w:rsidR="00AA3F57">
        <w:rPr>
          <w:rFonts w:asciiTheme="majorBidi" w:hAnsiTheme="majorBidi" w:cstheme="majorBidi"/>
        </w:rPr>
        <w:t>i</w:t>
      </w:r>
      <w:r w:rsidR="009E3C97" w:rsidRPr="004D7DCA">
        <w:rPr>
          <w:rFonts w:asciiTheme="majorBidi" w:hAnsiTheme="majorBidi" w:cstheme="majorBidi"/>
        </w:rPr>
        <w:t xml:space="preserve">n </w:t>
      </w:r>
      <w:r w:rsidR="00AA3F57">
        <w:rPr>
          <w:rFonts w:asciiTheme="majorBidi" w:hAnsiTheme="majorBidi" w:cstheme="majorBidi"/>
        </w:rPr>
        <w:t xml:space="preserve">Section </w:t>
      </w:r>
      <w:r w:rsidR="009E3C97" w:rsidRPr="004D7DCA">
        <w:rPr>
          <w:rFonts w:asciiTheme="majorBidi" w:hAnsiTheme="majorBidi" w:cstheme="majorBidi"/>
        </w:rPr>
        <w:t>7.7.7b</w:t>
      </w:r>
      <w:r w:rsidR="00AA3F57">
        <w:rPr>
          <w:rFonts w:asciiTheme="majorBidi" w:hAnsiTheme="majorBidi" w:cstheme="majorBidi"/>
        </w:rPr>
        <w:t>.</w:t>
      </w:r>
    </w:p>
    <w:p w14:paraId="3578998A" w14:textId="669BF2D1" w:rsidR="009C5488" w:rsidRPr="004D7DCA" w:rsidRDefault="009C5488">
      <w:pPr>
        <w:pStyle w:val="NormalText"/>
        <w:numPr>
          <w:ilvl w:val="0"/>
          <w:numId w:val="72"/>
        </w:numPr>
        <w:rPr>
          <w:rFonts w:asciiTheme="majorBidi" w:hAnsiTheme="majorBidi" w:cstheme="majorBidi"/>
        </w:rPr>
      </w:pPr>
      <w:r w:rsidRPr="004D7DCA">
        <w:rPr>
          <w:rFonts w:asciiTheme="majorBidi" w:hAnsiTheme="majorBidi" w:cstheme="majorBidi"/>
          <w:b/>
          <w:bCs/>
        </w:rPr>
        <w:t>Supporting Strategy Formulation and Stress-Testing:</w:t>
      </w:r>
      <w:r w:rsidRPr="004D7DCA">
        <w:rPr>
          <w:rFonts w:asciiTheme="majorBidi" w:hAnsiTheme="majorBidi" w:cstheme="majorBidi"/>
        </w:rPr>
        <w:t xml:space="preserve"> Supporting the use of scenarios in strategy and policy formulation and stress-testing</w:t>
      </w:r>
      <w:r w:rsidR="00632EDA">
        <w:rPr>
          <w:rFonts w:asciiTheme="majorBidi" w:hAnsiTheme="majorBidi" w:cstheme="majorBidi"/>
        </w:rPr>
        <w:t xml:space="preserve"> is important.</w:t>
      </w:r>
      <w:r w:rsidRPr="004D7DCA">
        <w:rPr>
          <w:rFonts w:asciiTheme="majorBidi" w:hAnsiTheme="majorBidi" w:cstheme="majorBidi"/>
        </w:rPr>
        <w:t xml:space="preserve"> </w:t>
      </w:r>
      <w:r w:rsidR="00C70538">
        <w:rPr>
          <w:rFonts w:asciiTheme="majorBidi" w:hAnsiTheme="majorBidi" w:cstheme="majorBidi"/>
        </w:rPr>
        <w:t>This can be done by g</w:t>
      </w:r>
      <w:r w:rsidR="0061030F" w:rsidRPr="004D7DCA">
        <w:rPr>
          <w:rFonts w:asciiTheme="majorBidi" w:hAnsiTheme="majorBidi" w:cstheme="majorBidi"/>
        </w:rPr>
        <w:t>uiding</w:t>
      </w:r>
      <w:r w:rsidRPr="004D7DCA">
        <w:rPr>
          <w:rFonts w:asciiTheme="majorBidi" w:hAnsiTheme="majorBidi" w:cstheme="majorBidi"/>
        </w:rPr>
        <w:t xml:space="preserve"> analysts within GSEC </w:t>
      </w:r>
      <w:r w:rsidR="004C3270" w:rsidRPr="004D7DCA">
        <w:rPr>
          <w:rFonts w:asciiTheme="majorBidi" w:hAnsiTheme="majorBidi" w:cstheme="majorBidi"/>
        </w:rPr>
        <w:t>SPP and</w:t>
      </w:r>
      <w:r w:rsidRPr="004D7DCA">
        <w:rPr>
          <w:rFonts w:asciiTheme="majorBidi" w:hAnsiTheme="majorBidi" w:cstheme="majorBidi"/>
        </w:rPr>
        <w:t xml:space="preserve"> across Abu Dhabi government entities on how to use systems</w:t>
      </w:r>
      <w:r w:rsidR="00C70538">
        <w:rPr>
          <w:rFonts w:asciiTheme="majorBidi" w:hAnsiTheme="majorBidi" w:cstheme="majorBidi"/>
        </w:rPr>
        <w:t>,</w:t>
      </w:r>
      <w:r w:rsidRPr="004D7DCA">
        <w:rPr>
          <w:rFonts w:asciiTheme="majorBidi" w:hAnsiTheme="majorBidi" w:cstheme="majorBidi"/>
        </w:rPr>
        <w:t xml:space="preserve"> both in the formulation of new strategies and policies and for stress-testing existing procedures and policies</w:t>
      </w:r>
      <w:r w:rsidR="00C70538">
        <w:rPr>
          <w:rFonts w:asciiTheme="majorBidi" w:hAnsiTheme="majorBidi" w:cstheme="majorBidi"/>
        </w:rPr>
        <w:t>, as well as</w:t>
      </w:r>
      <w:r w:rsidRPr="004D7DCA">
        <w:rPr>
          <w:rFonts w:asciiTheme="majorBidi" w:hAnsiTheme="majorBidi" w:cstheme="majorBidi"/>
        </w:rPr>
        <w:t xml:space="preserve"> actively supporting analysts where necessary</w:t>
      </w:r>
      <w:r w:rsidR="00C23BC6" w:rsidRPr="004D7DCA">
        <w:rPr>
          <w:rFonts w:asciiTheme="majorBidi" w:hAnsiTheme="majorBidi" w:cstheme="majorBidi"/>
        </w:rPr>
        <w:t>.</w:t>
      </w:r>
    </w:p>
    <w:p w14:paraId="2CA90ED6" w14:textId="6980A06C" w:rsidR="009C5488" w:rsidRPr="004D7DCA" w:rsidRDefault="009C5488">
      <w:pPr>
        <w:pStyle w:val="NormalText"/>
        <w:numPr>
          <w:ilvl w:val="0"/>
          <w:numId w:val="72"/>
        </w:numPr>
        <w:rPr>
          <w:rFonts w:asciiTheme="majorBidi" w:hAnsiTheme="majorBidi" w:cstheme="majorBidi"/>
        </w:rPr>
      </w:pPr>
      <w:r w:rsidRPr="004D7DCA">
        <w:rPr>
          <w:rFonts w:asciiTheme="majorBidi" w:hAnsiTheme="majorBidi" w:cstheme="majorBidi"/>
          <w:b/>
          <w:bCs/>
        </w:rPr>
        <w:t>Measures of Success</w:t>
      </w:r>
      <w:r w:rsidR="002A78A0" w:rsidRPr="004D7DCA">
        <w:rPr>
          <w:rFonts w:asciiTheme="majorBidi" w:hAnsiTheme="majorBidi" w:cstheme="majorBidi"/>
          <w:b/>
          <w:bCs/>
        </w:rPr>
        <w:t xml:space="preserve">: </w:t>
      </w:r>
      <w:r w:rsidRPr="004D7DCA">
        <w:rPr>
          <w:rFonts w:asciiTheme="majorBidi" w:hAnsiTheme="majorBidi" w:cstheme="majorBidi"/>
        </w:rPr>
        <w:t xml:space="preserve">Building capabilities in an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Fonts w:asciiTheme="majorBidi" w:hAnsiTheme="majorBidi" w:cstheme="majorBidi"/>
        </w:rPr>
        <w:t xml:space="preserve"> is most effectively achieved through a clear set of performance parameters and corresponding measurements that are uniquely developed for the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Fonts w:asciiTheme="majorBidi" w:hAnsiTheme="majorBidi" w:cstheme="majorBidi"/>
        </w:rPr>
        <w:t>.</w:t>
      </w:r>
      <w:r w:rsidR="009E3C97" w:rsidRPr="004D7DCA">
        <w:rPr>
          <w:rFonts w:asciiTheme="majorBidi" w:hAnsiTheme="majorBidi" w:cstheme="majorBidi"/>
        </w:rPr>
        <w:t xml:space="preserve"> </w:t>
      </w:r>
      <w:r w:rsidR="00FB75A7">
        <w:rPr>
          <w:rFonts w:asciiTheme="majorBidi" w:hAnsiTheme="majorBidi" w:cstheme="majorBidi"/>
        </w:rPr>
        <w:t>As mentioned in Section</w:t>
      </w:r>
      <w:r w:rsidR="00FB75A7" w:rsidRPr="004D7DCA">
        <w:rPr>
          <w:rFonts w:asciiTheme="majorBidi" w:hAnsiTheme="majorBidi" w:cstheme="majorBidi"/>
        </w:rPr>
        <w:t xml:space="preserve"> </w:t>
      </w:r>
      <w:r w:rsidR="009E3C97" w:rsidRPr="004D7DCA">
        <w:rPr>
          <w:rFonts w:asciiTheme="majorBidi" w:hAnsiTheme="majorBidi" w:cstheme="majorBidi"/>
        </w:rPr>
        <w:t>7.7.7</w:t>
      </w:r>
      <w:r w:rsidR="00FB75A7">
        <w:rPr>
          <w:rFonts w:asciiTheme="majorBidi" w:hAnsiTheme="majorBidi" w:cstheme="majorBidi"/>
        </w:rPr>
        <w:t>,</w:t>
      </w:r>
      <w:r w:rsidR="009E3C97" w:rsidRPr="004D7DCA">
        <w:rPr>
          <w:rFonts w:asciiTheme="majorBidi" w:hAnsiTheme="majorBidi" w:cstheme="majorBidi"/>
        </w:rPr>
        <w:t xml:space="preserve"> one of the needs of </w:t>
      </w:r>
      <w:r w:rsidR="0061030F" w:rsidRPr="004D7DCA">
        <w:rPr>
          <w:rFonts w:asciiTheme="majorBidi" w:hAnsiTheme="majorBidi" w:cstheme="majorBidi"/>
        </w:rPr>
        <w:t xml:space="preserve">the </w:t>
      </w:r>
      <w:r w:rsidR="009E3C97" w:rsidRPr="004D7DCA">
        <w:rPr>
          <w:rFonts w:asciiTheme="majorBidi" w:hAnsiTheme="majorBidi" w:cstheme="majorBidi"/>
        </w:rPr>
        <w:t xml:space="preserve">Abu Dhabi government is to have proper </w:t>
      </w:r>
      <w:r w:rsidR="00E37DF0" w:rsidRPr="004D7DCA">
        <w:rPr>
          <w:rFonts w:asciiTheme="majorBidi" w:hAnsiTheme="majorBidi" w:cstheme="majorBidi"/>
        </w:rPr>
        <w:t xml:space="preserve">performance </w:t>
      </w:r>
      <w:r w:rsidR="009E3C97" w:rsidRPr="004D7DCA">
        <w:rPr>
          <w:rFonts w:asciiTheme="majorBidi" w:hAnsiTheme="majorBidi" w:cstheme="majorBidi"/>
        </w:rPr>
        <w:t>monitoring practi</w:t>
      </w:r>
      <w:r w:rsidR="00E10BD5" w:rsidRPr="004D7DCA">
        <w:rPr>
          <w:rFonts w:asciiTheme="majorBidi" w:hAnsiTheme="majorBidi" w:cstheme="majorBidi"/>
        </w:rPr>
        <w:t xml:space="preserve">ces that </w:t>
      </w:r>
      <w:r w:rsidR="00283D4E" w:rsidRPr="004D7DCA">
        <w:rPr>
          <w:rFonts w:asciiTheme="majorBidi" w:hAnsiTheme="majorBidi" w:cstheme="majorBidi"/>
        </w:rPr>
        <w:t>encourage</w:t>
      </w:r>
      <w:r w:rsidR="00E10BD5" w:rsidRPr="004D7DCA">
        <w:rPr>
          <w:rFonts w:asciiTheme="majorBidi" w:hAnsiTheme="majorBidi" w:cstheme="majorBidi"/>
        </w:rPr>
        <w:t xml:space="preserve"> having well</w:t>
      </w:r>
      <w:r w:rsidR="0061030F" w:rsidRPr="004D7DCA">
        <w:rPr>
          <w:rFonts w:asciiTheme="majorBidi" w:hAnsiTheme="majorBidi" w:cstheme="majorBidi"/>
        </w:rPr>
        <w:t>-</w:t>
      </w:r>
      <w:r w:rsidR="00E10BD5" w:rsidRPr="004D7DCA">
        <w:rPr>
          <w:rFonts w:asciiTheme="majorBidi" w:hAnsiTheme="majorBidi" w:cstheme="majorBidi"/>
        </w:rPr>
        <w:t xml:space="preserve">defined </w:t>
      </w:r>
      <w:r w:rsidR="00283D4E" w:rsidRPr="004D7DCA">
        <w:rPr>
          <w:rFonts w:asciiTheme="majorBidi" w:hAnsiTheme="majorBidi" w:cstheme="majorBidi"/>
        </w:rPr>
        <w:t>criteria</w:t>
      </w:r>
      <w:r w:rsidR="00E10BD5" w:rsidRPr="004D7DCA">
        <w:rPr>
          <w:rFonts w:asciiTheme="majorBidi" w:hAnsiTheme="majorBidi" w:cstheme="majorBidi"/>
        </w:rPr>
        <w:t xml:space="preserve">, and proper </w:t>
      </w:r>
      <w:r w:rsidR="00283D4E" w:rsidRPr="004D7DCA">
        <w:rPr>
          <w:rFonts w:asciiTheme="majorBidi" w:hAnsiTheme="majorBidi" w:cstheme="majorBidi"/>
        </w:rPr>
        <w:t>accountability</w:t>
      </w:r>
      <w:r w:rsidR="00E10BD5" w:rsidRPr="004D7DCA">
        <w:rPr>
          <w:rFonts w:asciiTheme="majorBidi" w:hAnsiTheme="majorBidi" w:cstheme="majorBidi"/>
        </w:rPr>
        <w:t xml:space="preserve"> and </w:t>
      </w:r>
      <w:r w:rsidR="00283D4E" w:rsidRPr="004D7DCA">
        <w:rPr>
          <w:rFonts w:asciiTheme="majorBidi" w:hAnsiTheme="majorBidi" w:cstheme="majorBidi"/>
        </w:rPr>
        <w:t>governance</w:t>
      </w:r>
      <w:r w:rsidR="00E10BD5" w:rsidRPr="004D7DCA">
        <w:rPr>
          <w:rFonts w:asciiTheme="majorBidi" w:hAnsiTheme="majorBidi" w:cstheme="majorBidi"/>
        </w:rPr>
        <w:t xml:space="preserve"> system</w:t>
      </w:r>
      <w:r w:rsidR="00E37DF0">
        <w:rPr>
          <w:rFonts w:asciiTheme="majorBidi" w:hAnsiTheme="majorBidi" w:cstheme="majorBidi"/>
        </w:rPr>
        <w:t>s</w:t>
      </w:r>
      <w:r w:rsidR="00E10BD5" w:rsidRPr="004D7DCA">
        <w:rPr>
          <w:rFonts w:asciiTheme="majorBidi" w:hAnsiTheme="majorBidi" w:cstheme="majorBidi"/>
        </w:rPr>
        <w:t xml:space="preserve"> </w:t>
      </w:r>
      <w:r w:rsidR="0061030F" w:rsidRPr="004D7DCA">
        <w:rPr>
          <w:rFonts w:asciiTheme="majorBidi" w:hAnsiTheme="majorBidi" w:cstheme="majorBidi"/>
        </w:rPr>
        <w:t>i</w:t>
      </w:r>
      <w:r w:rsidR="00E10BD5" w:rsidRPr="004D7DCA">
        <w:rPr>
          <w:rFonts w:asciiTheme="majorBidi" w:hAnsiTheme="majorBidi" w:cstheme="majorBidi"/>
        </w:rPr>
        <w:t>n place</w:t>
      </w:r>
      <w:r w:rsidR="00D6503A" w:rsidRPr="004D7DCA">
        <w:rPr>
          <w:rFonts w:asciiTheme="majorBidi" w:hAnsiTheme="majorBidi" w:cstheme="majorBidi"/>
        </w:rPr>
        <w:t>.</w:t>
      </w:r>
      <w:r w:rsidR="00D6503A">
        <w:rPr>
          <w:rFonts w:asciiTheme="majorBidi" w:hAnsiTheme="majorBidi" w:cstheme="majorBidi"/>
        </w:rPr>
        <w:t xml:space="preserve"> </w:t>
      </w:r>
    </w:p>
    <w:p w14:paraId="751B3D4F" w14:textId="15CE08C2" w:rsidR="009C5488" w:rsidRPr="004D7DCA" w:rsidRDefault="009C5488" w:rsidP="00CA3A96">
      <w:pPr>
        <w:pStyle w:val="Heading3"/>
      </w:pPr>
      <w:bookmarkStart w:id="2990" w:name="_Toc111140248"/>
      <w:bookmarkStart w:id="2991" w:name="_Toc111140611"/>
      <w:bookmarkStart w:id="2992" w:name="_Toc111140976"/>
      <w:bookmarkStart w:id="2993" w:name="_Toc111141326"/>
      <w:bookmarkStart w:id="2994" w:name="_Toc111147728"/>
      <w:bookmarkStart w:id="2995" w:name="_Toc111468318"/>
      <w:bookmarkEnd w:id="2990"/>
      <w:bookmarkEnd w:id="2991"/>
      <w:bookmarkEnd w:id="2992"/>
      <w:bookmarkEnd w:id="2993"/>
      <w:bookmarkEnd w:id="2994"/>
      <w:r w:rsidRPr="004D7DCA">
        <w:t xml:space="preserve">Pillar 3: Public Sector Foresight </w:t>
      </w:r>
      <w:r w:rsidR="009E3F91" w:rsidRPr="004D7DCA">
        <w:t>Process</w:t>
      </w:r>
      <w:bookmarkEnd w:id="2995"/>
    </w:p>
    <w:p w14:paraId="17356BE6" w14:textId="3F184870" w:rsidR="00E90F3A" w:rsidRPr="004D7DCA" w:rsidRDefault="00E37DF0" w:rsidP="00E90F3A">
      <w:pPr>
        <w:pStyle w:val="NormalText"/>
        <w:rPr>
          <w:rFonts w:asciiTheme="majorBidi" w:hAnsiTheme="majorBidi" w:cstheme="majorBidi"/>
        </w:rPr>
      </w:pPr>
      <w:r>
        <w:rPr>
          <w:rFonts w:asciiTheme="majorBidi" w:hAnsiTheme="majorBidi" w:cstheme="majorBidi"/>
        </w:rPr>
        <w:t>A</w:t>
      </w:r>
      <w:r w:rsidR="0061030F" w:rsidRPr="004D7DCA">
        <w:rPr>
          <w:rFonts w:asciiTheme="majorBidi" w:hAnsiTheme="majorBidi" w:cstheme="majorBidi"/>
        </w:rPr>
        <w:t xml:space="preserve"> </w:t>
      </w:r>
      <w:r w:rsidR="00E90F3A" w:rsidRPr="004D7DCA">
        <w:rPr>
          <w:rFonts w:asciiTheme="majorBidi" w:hAnsiTheme="majorBidi" w:cstheme="majorBidi"/>
        </w:rPr>
        <w:t xml:space="preserve">key process that </w:t>
      </w:r>
      <w:r>
        <w:rPr>
          <w:rFonts w:asciiTheme="majorBidi" w:hAnsiTheme="majorBidi" w:cstheme="majorBidi"/>
        </w:rPr>
        <w:t>e</w:t>
      </w:r>
      <w:r w:rsidR="00E90F3A" w:rsidRPr="004D7DCA">
        <w:rPr>
          <w:rFonts w:asciiTheme="majorBidi" w:hAnsiTheme="majorBidi" w:cstheme="majorBidi"/>
        </w:rPr>
        <w:t xml:space="preserve">merged from both </w:t>
      </w:r>
      <w:r>
        <w:rPr>
          <w:rFonts w:asciiTheme="majorBidi" w:hAnsiTheme="majorBidi" w:cstheme="majorBidi"/>
        </w:rPr>
        <w:t xml:space="preserve">the </w:t>
      </w:r>
      <w:r w:rsidR="00F4568E" w:rsidRPr="004D7DCA">
        <w:rPr>
          <w:rFonts w:asciiTheme="majorBidi" w:hAnsiTheme="majorBidi" w:cstheme="majorBidi"/>
        </w:rPr>
        <w:t>literature</w:t>
      </w:r>
      <w:r w:rsidR="00E90F3A" w:rsidRPr="004D7DCA">
        <w:rPr>
          <w:rFonts w:asciiTheme="majorBidi" w:hAnsiTheme="majorBidi" w:cstheme="majorBidi"/>
        </w:rPr>
        <w:t xml:space="preserve"> review and the research findings </w:t>
      </w:r>
      <w:r w:rsidR="00A52BDD">
        <w:rPr>
          <w:rFonts w:asciiTheme="majorBidi" w:hAnsiTheme="majorBidi" w:cstheme="majorBidi"/>
        </w:rPr>
        <w:t>was</w:t>
      </w:r>
      <w:r w:rsidR="00E90F3A" w:rsidRPr="004D7DCA">
        <w:rPr>
          <w:rFonts w:asciiTheme="majorBidi" w:hAnsiTheme="majorBidi" w:cstheme="majorBidi"/>
        </w:rPr>
        <w:t xml:space="preserve"> </w:t>
      </w:r>
      <w:r w:rsidR="00A52BDD">
        <w:rPr>
          <w:rFonts w:asciiTheme="majorBidi" w:hAnsiTheme="majorBidi" w:cstheme="majorBidi"/>
        </w:rPr>
        <w:t>i</w:t>
      </w:r>
      <w:r w:rsidR="00E90F3A" w:rsidRPr="004D7DCA">
        <w:rPr>
          <w:rFonts w:asciiTheme="majorBidi" w:hAnsiTheme="majorBidi" w:cstheme="majorBidi"/>
        </w:rPr>
        <w:t xml:space="preserve">dentification of </w:t>
      </w:r>
      <w:r w:rsidR="00A52BDD">
        <w:rPr>
          <w:rFonts w:asciiTheme="majorBidi" w:hAnsiTheme="majorBidi" w:cstheme="majorBidi"/>
        </w:rPr>
        <w:t xml:space="preserve">a </w:t>
      </w:r>
      <w:r w:rsidR="00E90F3A" w:rsidRPr="004D7DCA">
        <w:rPr>
          <w:rFonts w:asciiTheme="majorBidi" w:hAnsiTheme="majorBidi" w:cstheme="majorBidi"/>
        </w:rPr>
        <w:t>key question or issue, understand</w:t>
      </w:r>
      <w:r w:rsidR="0061030F" w:rsidRPr="004D7DCA">
        <w:rPr>
          <w:rFonts w:asciiTheme="majorBidi" w:hAnsiTheme="majorBidi" w:cstheme="majorBidi"/>
        </w:rPr>
        <w:t>ing</w:t>
      </w:r>
      <w:r w:rsidR="00E90F3A" w:rsidRPr="004D7DCA">
        <w:rPr>
          <w:rFonts w:asciiTheme="majorBidi" w:hAnsiTheme="majorBidi" w:cstheme="majorBidi"/>
        </w:rPr>
        <w:t xml:space="preserve"> business factors that could affect the key issue (</w:t>
      </w:r>
      <w:r w:rsidR="00A52BDD">
        <w:rPr>
          <w:rFonts w:asciiTheme="majorBidi" w:hAnsiTheme="majorBidi" w:cstheme="majorBidi"/>
        </w:rPr>
        <w:t>e</w:t>
      </w:r>
      <w:r w:rsidR="00F4568E" w:rsidRPr="004D7DCA">
        <w:rPr>
          <w:rFonts w:asciiTheme="majorBidi" w:hAnsiTheme="majorBidi" w:cstheme="majorBidi"/>
        </w:rPr>
        <w:t>nvironmental</w:t>
      </w:r>
      <w:r w:rsidR="00E90F3A" w:rsidRPr="004D7DCA">
        <w:rPr>
          <w:rFonts w:asciiTheme="majorBidi" w:hAnsiTheme="majorBidi" w:cstheme="majorBidi"/>
        </w:rPr>
        <w:t xml:space="preserve"> scan), </w:t>
      </w:r>
      <w:r w:rsidR="00E15435" w:rsidRPr="004D7DCA">
        <w:rPr>
          <w:rFonts w:asciiTheme="majorBidi" w:hAnsiTheme="majorBidi" w:cstheme="majorBidi"/>
        </w:rPr>
        <w:t>identify</w:t>
      </w:r>
      <w:r w:rsidR="0061030F" w:rsidRPr="004D7DCA">
        <w:rPr>
          <w:rFonts w:asciiTheme="majorBidi" w:hAnsiTheme="majorBidi" w:cstheme="majorBidi"/>
        </w:rPr>
        <w:t>ing</w:t>
      </w:r>
      <w:r w:rsidR="00E15435" w:rsidRPr="004D7DCA">
        <w:rPr>
          <w:rFonts w:asciiTheme="majorBidi" w:hAnsiTheme="majorBidi" w:cstheme="majorBidi"/>
        </w:rPr>
        <w:t xml:space="preserve"> external</w:t>
      </w:r>
      <w:r w:rsidR="00E90F3A" w:rsidRPr="004D7DCA">
        <w:rPr>
          <w:rFonts w:asciiTheme="majorBidi" w:hAnsiTheme="majorBidi" w:cstheme="majorBidi"/>
        </w:rPr>
        <w:t xml:space="preserve"> forces that will impact the issue, followed by </w:t>
      </w:r>
      <w:r w:rsidR="0061030F" w:rsidRPr="004D7DCA">
        <w:rPr>
          <w:rFonts w:asciiTheme="majorBidi" w:hAnsiTheme="majorBidi" w:cstheme="majorBidi"/>
        </w:rPr>
        <w:t xml:space="preserve">the </w:t>
      </w:r>
      <w:r w:rsidR="00E15435" w:rsidRPr="004D7DCA">
        <w:rPr>
          <w:rFonts w:asciiTheme="majorBidi" w:hAnsiTheme="majorBidi" w:cstheme="majorBidi"/>
        </w:rPr>
        <w:t>creation</w:t>
      </w:r>
      <w:r w:rsidR="00E90F3A" w:rsidRPr="004D7DCA">
        <w:rPr>
          <w:rFonts w:asciiTheme="majorBidi" w:hAnsiTheme="majorBidi" w:cstheme="majorBidi"/>
        </w:rPr>
        <w:t xml:space="preserve"> of critical </w:t>
      </w:r>
      <w:r w:rsidR="00E90F3A" w:rsidRPr="004D7DCA">
        <w:rPr>
          <w:rFonts w:asciiTheme="majorBidi" w:hAnsiTheme="majorBidi" w:cstheme="majorBidi"/>
        </w:rPr>
        <w:lastRenderedPageBreak/>
        <w:t>uncertainties, narrow</w:t>
      </w:r>
      <w:r w:rsidR="007A654A">
        <w:rPr>
          <w:rFonts w:asciiTheme="majorBidi" w:hAnsiTheme="majorBidi" w:cstheme="majorBidi"/>
        </w:rPr>
        <w:t>ing of</w:t>
      </w:r>
      <w:r w:rsidR="00E90F3A" w:rsidRPr="004D7DCA">
        <w:rPr>
          <w:rFonts w:asciiTheme="majorBidi" w:hAnsiTheme="majorBidi" w:cstheme="majorBidi"/>
        </w:rPr>
        <w:t xml:space="preserve"> possible </w:t>
      </w:r>
      <w:r w:rsidR="00FD5851" w:rsidRPr="004D7DCA">
        <w:rPr>
          <w:rFonts w:asciiTheme="majorBidi" w:hAnsiTheme="majorBidi" w:cstheme="majorBidi"/>
        </w:rPr>
        <w:t>futures,</w:t>
      </w:r>
      <w:r w:rsidR="00E90F3A" w:rsidRPr="004D7DCA">
        <w:rPr>
          <w:rFonts w:asciiTheme="majorBidi" w:hAnsiTheme="majorBidi" w:cstheme="majorBidi"/>
        </w:rPr>
        <w:t xml:space="preserve"> and build</w:t>
      </w:r>
      <w:r w:rsidR="007A654A">
        <w:rPr>
          <w:rFonts w:asciiTheme="majorBidi" w:hAnsiTheme="majorBidi" w:cstheme="majorBidi"/>
        </w:rPr>
        <w:t>ing of</w:t>
      </w:r>
      <w:r w:rsidR="00E90F3A" w:rsidRPr="004D7DCA">
        <w:rPr>
          <w:rFonts w:asciiTheme="majorBidi" w:hAnsiTheme="majorBidi" w:cstheme="majorBidi"/>
        </w:rPr>
        <w:t xml:space="preserve"> narratives</w:t>
      </w:r>
      <w:r w:rsidR="00FD5851" w:rsidRPr="004D7DCA">
        <w:rPr>
          <w:rFonts w:asciiTheme="majorBidi" w:hAnsiTheme="majorBidi" w:cstheme="majorBidi"/>
        </w:rPr>
        <w:t>.</w:t>
      </w:r>
    </w:p>
    <w:p w14:paraId="58E977C8" w14:textId="334D1C7A" w:rsidR="00FD7FE2" w:rsidRPr="004D7DCA" w:rsidRDefault="007A654A" w:rsidP="00FD7FE2">
      <w:pPr>
        <w:pStyle w:val="1stpara"/>
        <w:rPr>
          <w:rFonts w:asciiTheme="majorBidi" w:hAnsiTheme="majorBidi" w:cstheme="majorBidi"/>
        </w:rPr>
      </w:pPr>
      <w:r>
        <w:rPr>
          <w:rFonts w:asciiTheme="majorBidi" w:hAnsiTheme="majorBidi" w:cstheme="majorBidi"/>
        </w:rPr>
        <w:t xml:space="preserve">The </w:t>
      </w:r>
      <w:r w:rsidR="00FD7FE2" w:rsidRPr="004D7DCA">
        <w:rPr>
          <w:rFonts w:asciiTheme="majorBidi" w:hAnsiTheme="majorBidi" w:cstheme="majorBidi"/>
        </w:rPr>
        <w:t xml:space="preserve">GBN approach was the most </w:t>
      </w:r>
      <w:r w:rsidR="0051653B">
        <w:rPr>
          <w:rFonts w:asciiTheme="majorBidi" w:hAnsiTheme="majorBidi" w:cstheme="majorBidi"/>
        </w:rPr>
        <w:t>common</w:t>
      </w:r>
      <w:r w:rsidR="0051653B" w:rsidRPr="004D7DCA">
        <w:rPr>
          <w:rFonts w:asciiTheme="majorBidi" w:hAnsiTheme="majorBidi" w:cstheme="majorBidi"/>
        </w:rPr>
        <w:t xml:space="preserve"> </w:t>
      </w:r>
      <w:r w:rsidR="00FD7FE2" w:rsidRPr="004D7DCA">
        <w:rPr>
          <w:rFonts w:asciiTheme="majorBidi" w:hAnsiTheme="majorBidi" w:cstheme="majorBidi"/>
        </w:rPr>
        <w:t>approach</w:t>
      </w:r>
      <w:r w:rsidR="0051653B">
        <w:rPr>
          <w:rFonts w:asciiTheme="majorBidi" w:hAnsiTheme="majorBidi" w:cstheme="majorBidi"/>
        </w:rPr>
        <w:t>, and</w:t>
      </w:r>
      <w:r w:rsidR="00FD7FE2" w:rsidRPr="004D7DCA">
        <w:rPr>
          <w:rFonts w:asciiTheme="majorBidi" w:hAnsiTheme="majorBidi" w:cstheme="majorBidi"/>
        </w:rPr>
        <w:t xml:space="preserve"> </w:t>
      </w:r>
      <w:r w:rsidR="0051653B">
        <w:rPr>
          <w:rFonts w:asciiTheme="majorBidi" w:hAnsiTheme="majorBidi" w:cstheme="majorBidi"/>
        </w:rPr>
        <w:t xml:space="preserve">it was used </w:t>
      </w:r>
      <w:r w:rsidR="00FD7FE2" w:rsidRPr="004D7DCA">
        <w:rPr>
          <w:rFonts w:asciiTheme="majorBidi" w:hAnsiTheme="majorBidi" w:cstheme="majorBidi"/>
        </w:rPr>
        <w:t xml:space="preserve">in Intervention 1 as well as </w:t>
      </w:r>
      <w:r w:rsidR="006E0727">
        <w:rPr>
          <w:rFonts w:asciiTheme="majorBidi" w:hAnsiTheme="majorBidi" w:cstheme="majorBidi"/>
        </w:rPr>
        <w:t xml:space="preserve">by three of the </w:t>
      </w:r>
      <w:r w:rsidR="00FD7FE2" w:rsidRPr="004D7DCA">
        <w:rPr>
          <w:rFonts w:asciiTheme="majorBidi" w:hAnsiTheme="majorBidi" w:cstheme="majorBidi"/>
        </w:rPr>
        <w:t xml:space="preserve"> experts </w:t>
      </w:r>
      <w:r w:rsidR="006E0727">
        <w:rPr>
          <w:rFonts w:asciiTheme="majorBidi" w:hAnsiTheme="majorBidi" w:cstheme="majorBidi"/>
        </w:rPr>
        <w:t xml:space="preserve">consulted </w:t>
      </w:r>
      <w:r w:rsidR="00FD7FE2" w:rsidRPr="004D7DCA">
        <w:rPr>
          <w:rFonts w:asciiTheme="majorBidi" w:hAnsiTheme="majorBidi" w:cstheme="majorBidi"/>
        </w:rPr>
        <w:t xml:space="preserve">(EXP2, </w:t>
      </w:r>
      <w:r w:rsidR="006E0727">
        <w:rPr>
          <w:rFonts w:asciiTheme="majorBidi" w:hAnsiTheme="majorBidi" w:cstheme="majorBidi"/>
        </w:rPr>
        <w:t>EXP</w:t>
      </w:r>
      <w:r w:rsidR="00FD7FE2" w:rsidRPr="004D7DCA">
        <w:rPr>
          <w:rFonts w:asciiTheme="majorBidi" w:hAnsiTheme="majorBidi" w:cstheme="majorBidi"/>
        </w:rPr>
        <w:t xml:space="preserve">5, and </w:t>
      </w:r>
      <w:r w:rsidR="006E0727">
        <w:rPr>
          <w:rFonts w:asciiTheme="majorBidi" w:hAnsiTheme="majorBidi" w:cstheme="majorBidi"/>
        </w:rPr>
        <w:t xml:space="preserve">EXP </w:t>
      </w:r>
      <w:r w:rsidR="00FD7FE2" w:rsidRPr="004D7DCA">
        <w:rPr>
          <w:rFonts w:asciiTheme="majorBidi" w:hAnsiTheme="majorBidi" w:cstheme="majorBidi"/>
        </w:rPr>
        <w:t>7)</w:t>
      </w:r>
      <w:r w:rsidR="006E0727">
        <w:rPr>
          <w:rFonts w:asciiTheme="majorBidi" w:hAnsiTheme="majorBidi" w:cstheme="majorBidi"/>
        </w:rPr>
        <w:t>. The approach is illustrated below:</w:t>
      </w:r>
      <w:r w:rsidR="00D6503A">
        <w:rPr>
          <w:rFonts w:asciiTheme="majorBidi" w:hAnsiTheme="majorBidi" w:cstheme="majorBidi"/>
        </w:rPr>
        <w:t xml:space="preserve"> </w:t>
      </w:r>
    </w:p>
    <w:p w14:paraId="488646DE" w14:textId="78391573" w:rsidR="00B118ED" w:rsidRDefault="004D624A" w:rsidP="001F3225">
      <w:pPr>
        <w:pStyle w:val="NormalText"/>
        <w:rPr>
          <w:rFonts w:asciiTheme="majorBidi" w:hAnsiTheme="majorBidi" w:cstheme="majorBidi"/>
        </w:rPr>
      </w:pPr>
      <w:r>
        <w:rPr>
          <w:noProof/>
        </w:rPr>
        <mc:AlternateContent>
          <mc:Choice Requires="wps">
            <w:drawing>
              <wp:anchor distT="0" distB="0" distL="114300" distR="114300" simplePos="0" relativeHeight="251687936" behindDoc="0" locked="0" layoutInCell="1" allowOverlap="1" wp14:anchorId="40F8E3A6" wp14:editId="3F349475">
                <wp:simplePos x="0" y="0"/>
                <wp:positionH relativeFrom="column">
                  <wp:posOffset>1161415</wp:posOffset>
                </wp:positionH>
                <wp:positionV relativeFrom="paragraph">
                  <wp:posOffset>3220720</wp:posOffset>
                </wp:positionV>
                <wp:extent cx="4478020" cy="635"/>
                <wp:effectExtent l="0" t="0" r="0" b="0"/>
                <wp:wrapTopAndBottom/>
                <wp:docPr id="60" name="Text Box 60"/>
                <wp:cNvGraphicFramePr/>
                <a:graphic xmlns:a="http://schemas.openxmlformats.org/drawingml/2006/main">
                  <a:graphicData uri="http://schemas.microsoft.com/office/word/2010/wordprocessingShape">
                    <wps:wsp>
                      <wps:cNvSpPr txBox="1"/>
                      <wps:spPr>
                        <a:xfrm>
                          <a:off x="0" y="0"/>
                          <a:ext cx="4478020" cy="635"/>
                        </a:xfrm>
                        <a:prstGeom prst="rect">
                          <a:avLst/>
                        </a:prstGeom>
                        <a:solidFill>
                          <a:prstClr val="white"/>
                        </a:solidFill>
                        <a:ln>
                          <a:noFill/>
                        </a:ln>
                      </wps:spPr>
                      <wps:txbx>
                        <w:txbxContent>
                          <w:p w14:paraId="1957D2A6" w14:textId="7E5679CF" w:rsidR="004D624A" w:rsidRPr="000F2817" w:rsidRDefault="004D624A" w:rsidP="00C509D9">
                            <w:pPr>
                              <w:pStyle w:val="Caption"/>
                              <w:rPr>
                                <w:rFonts w:asciiTheme="majorBidi" w:hAnsiTheme="majorBidi" w:cstheme="majorBidi"/>
                                <w:noProof/>
                                <w:lang w:val="en-IN" w:eastAsia="en-IN"/>
                              </w:rPr>
                            </w:pPr>
                            <w:bookmarkStart w:id="2996" w:name="_Toc113904218"/>
                            <w:r w:rsidRPr="00C509D9">
                              <w:rPr>
                                <w:b/>
                                <w:bCs w:val="0"/>
                              </w:rPr>
                              <w:t xml:space="preserve">Figure </w:t>
                            </w:r>
                            <w:r w:rsidRPr="00C509D9">
                              <w:rPr>
                                <w:b/>
                                <w:bCs w:val="0"/>
                              </w:rPr>
                              <w:fldChar w:fldCharType="begin"/>
                            </w:r>
                            <w:r w:rsidRPr="00C509D9">
                              <w:rPr>
                                <w:b/>
                                <w:bCs w:val="0"/>
                              </w:rPr>
                              <w:instrText xml:space="preserve"> SEQ Figure \* ARABIC </w:instrText>
                            </w:r>
                            <w:r w:rsidRPr="00C509D9">
                              <w:rPr>
                                <w:b/>
                                <w:bCs w:val="0"/>
                              </w:rPr>
                              <w:fldChar w:fldCharType="separate"/>
                            </w:r>
                            <w:r w:rsidR="001557FA">
                              <w:rPr>
                                <w:b/>
                                <w:bCs w:val="0"/>
                                <w:noProof/>
                              </w:rPr>
                              <w:t>43</w:t>
                            </w:r>
                            <w:r w:rsidRPr="00C509D9">
                              <w:rPr>
                                <w:b/>
                                <w:bCs w:val="0"/>
                              </w:rPr>
                              <w:fldChar w:fldCharType="end"/>
                            </w:r>
                            <w:r w:rsidRPr="00C509D9">
                              <w:rPr>
                                <w:b/>
                                <w:bCs w:val="0"/>
                              </w:rPr>
                              <w:t>:</w:t>
                            </w:r>
                            <w:r w:rsidRPr="00B0704A">
                              <w:t xml:space="preserve"> Global Business Network (GBN) scenario planning process.</w:t>
                            </w:r>
                            <w:bookmarkEnd w:id="2996"/>
                            <w:r w:rsidR="00C31B3A">
                              <w:t xml:space="preserve"> </w:t>
                            </w:r>
                            <w:r w:rsidR="00AC5C1B">
                              <w:rPr>
                                <w:rFonts w:asciiTheme="majorBidi" w:hAnsiTheme="majorBidi" w:cstheme="majorBidi"/>
                                <w:bCs w:val="0"/>
                                <w:iCs/>
                              </w:rPr>
                              <w:t xml:space="preserve">Source: </w:t>
                            </w:r>
                            <w:r w:rsidR="00AC5C1B" w:rsidRPr="00C31B3A">
                              <w:rPr>
                                <w:rFonts w:asciiTheme="majorBidi" w:hAnsiTheme="majorBidi" w:cstheme="majorBidi"/>
                                <w:bCs w:val="0"/>
                                <w:iCs/>
                              </w:rPr>
                              <w:t>Developing &amp; Using Scenarios</w:t>
                            </w:r>
                            <w:r w:rsidR="00AC5C1B">
                              <w:rPr>
                                <w:rFonts w:asciiTheme="majorBidi" w:hAnsiTheme="majorBidi" w:cstheme="majorBidi"/>
                                <w:bCs w:val="0"/>
                                <w:iCs/>
                              </w:rPr>
                              <w:t xml:space="preserve"> - </w:t>
                            </w:r>
                            <w:r w:rsidR="00AC5C1B" w:rsidRPr="00C31B3A">
                              <w:rPr>
                                <w:rFonts w:asciiTheme="majorBidi" w:hAnsiTheme="majorBidi" w:cstheme="majorBidi"/>
                                <w:bCs w:val="0"/>
                                <w:iCs/>
                              </w:rPr>
                              <w:t>Scenario Training Seminar</w:t>
                            </w:r>
                            <w:r w:rsidR="00AC5C1B">
                              <w:rPr>
                                <w:rFonts w:asciiTheme="majorBidi" w:hAnsiTheme="majorBidi" w:cstheme="majorBidi"/>
                                <w:bCs w:val="0"/>
                                <w:iCs/>
                              </w:rPr>
                              <w:t xml:space="preserve"> -</w:t>
                            </w:r>
                            <w:r w:rsidR="00AC5C1B" w:rsidRPr="00C31B3A">
                              <w:rPr>
                                <w:rFonts w:asciiTheme="majorBidi" w:hAnsiTheme="majorBidi" w:cstheme="majorBidi"/>
                                <w:bCs w:val="0"/>
                                <w:iCs/>
                              </w:rPr>
                              <w:t>Abu Dhabi  Jan 9 -13, 201</w:t>
                            </w:r>
                            <w:r w:rsidR="00AC5C1B">
                              <w:rPr>
                                <w:rFonts w:asciiTheme="majorBidi" w:hAnsiTheme="majorBidi" w:cstheme="majorBidi"/>
                                <w:bCs w:val="0"/>
                                <w:iCs/>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0F8E3A6" id="_x0000_t202" coordsize="21600,21600" o:spt="202" path="m,l,21600r21600,l21600,xe">
                <v:stroke joinstyle="miter"/>
                <v:path gradientshapeok="t" o:connecttype="rect"/>
              </v:shapetype>
              <v:shape id="Text Box 60" o:spid="_x0000_s1026" type="#_x0000_t202" style="position:absolute;left:0;text-align:left;margin-left:91.45pt;margin-top:253.6pt;width:352.6pt;height:.0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" stroked="f">
                <v:textbox style="mso-fit-shape-to-text:t" inset="0,0,0,0">
                  <w:txbxContent>
                    <w:p w14:paraId="1957D2A6" w14:textId="7E5679CF" w:rsidR="004D624A" w:rsidRPr="000F2817" w:rsidRDefault="004D624A" w:rsidP="00C509D9">
                      <w:pPr>
                        <w:pStyle w:val="Caption"/>
                        <w:rPr>
                          <w:rFonts w:asciiTheme="majorBidi" w:hAnsiTheme="majorBidi" w:cstheme="majorBidi"/>
                          <w:noProof/>
                          <w:lang w:val="en-IN" w:eastAsia="en-IN"/>
                        </w:rPr>
                      </w:pPr>
                      <w:bookmarkStart w:id="2997" w:name="_Toc113904218"/>
                      <w:r w:rsidRPr="00C509D9">
                        <w:rPr>
                          <w:b/>
                          <w:bCs w:val="0"/>
                        </w:rPr>
                        <w:t xml:space="preserve">Figure </w:t>
                      </w:r>
                      <w:r w:rsidRPr="00C509D9">
                        <w:rPr>
                          <w:b/>
                          <w:bCs w:val="0"/>
                        </w:rPr>
                        <w:fldChar w:fldCharType="begin"/>
                      </w:r>
                      <w:r w:rsidRPr="00C509D9">
                        <w:rPr>
                          <w:b/>
                          <w:bCs w:val="0"/>
                        </w:rPr>
                        <w:instrText xml:space="preserve"> SEQ Figure \* ARABIC </w:instrText>
                      </w:r>
                      <w:r w:rsidRPr="00C509D9">
                        <w:rPr>
                          <w:b/>
                          <w:bCs w:val="0"/>
                        </w:rPr>
                        <w:fldChar w:fldCharType="separate"/>
                      </w:r>
                      <w:r w:rsidR="001557FA">
                        <w:rPr>
                          <w:b/>
                          <w:bCs w:val="0"/>
                          <w:noProof/>
                        </w:rPr>
                        <w:t>43</w:t>
                      </w:r>
                      <w:r w:rsidRPr="00C509D9">
                        <w:rPr>
                          <w:b/>
                          <w:bCs w:val="0"/>
                        </w:rPr>
                        <w:fldChar w:fldCharType="end"/>
                      </w:r>
                      <w:r w:rsidRPr="00C509D9">
                        <w:rPr>
                          <w:b/>
                          <w:bCs w:val="0"/>
                        </w:rPr>
                        <w:t>:</w:t>
                      </w:r>
                      <w:r w:rsidRPr="00B0704A">
                        <w:t xml:space="preserve"> Global Business Network (GBN) scenario planning process.</w:t>
                      </w:r>
                      <w:bookmarkEnd w:id="2997"/>
                      <w:r w:rsidR="00C31B3A">
                        <w:t xml:space="preserve"> </w:t>
                      </w:r>
                      <w:r w:rsidR="00AC5C1B">
                        <w:rPr>
                          <w:rFonts w:asciiTheme="majorBidi" w:hAnsiTheme="majorBidi" w:cstheme="majorBidi"/>
                          <w:bCs w:val="0"/>
                          <w:iCs/>
                        </w:rPr>
                        <w:t xml:space="preserve">Source: </w:t>
                      </w:r>
                      <w:r w:rsidR="00AC5C1B" w:rsidRPr="00C31B3A">
                        <w:rPr>
                          <w:rFonts w:asciiTheme="majorBidi" w:hAnsiTheme="majorBidi" w:cstheme="majorBidi"/>
                          <w:bCs w:val="0"/>
                          <w:iCs/>
                        </w:rPr>
                        <w:t>Developing &amp; Using Scenarios</w:t>
                      </w:r>
                      <w:r w:rsidR="00AC5C1B">
                        <w:rPr>
                          <w:rFonts w:asciiTheme="majorBidi" w:hAnsiTheme="majorBidi" w:cstheme="majorBidi"/>
                          <w:bCs w:val="0"/>
                          <w:iCs/>
                        </w:rPr>
                        <w:t xml:space="preserve"> - </w:t>
                      </w:r>
                      <w:r w:rsidR="00AC5C1B" w:rsidRPr="00C31B3A">
                        <w:rPr>
                          <w:rFonts w:asciiTheme="majorBidi" w:hAnsiTheme="majorBidi" w:cstheme="majorBidi"/>
                          <w:bCs w:val="0"/>
                          <w:iCs/>
                        </w:rPr>
                        <w:t>Scenario Training Seminar</w:t>
                      </w:r>
                      <w:r w:rsidR="00AC5C1B">
                        <w:rPr>
                          <w:rFonts w:asciiTheme="majorBidi" w:hAnsiTheme="majorBidi" w:cstheme="majorBidi"/>
                          <w:bCs w:val="0"/>
                          <w:iCs/>
                        </w:rPr>
                        <w:t xml:space="preserve"> -</w:t>
                      </w:r>
                      <w:r w:rsidR="00AC5C1B" w:rsidRPr="00C31B3A">
                        <w:rPr>
                          <w:rFonts w:asciiTheme="majorBidi" w:hAnsiTheme="majorBidi" w:cstheme="majorBidi"/>
                          <w:bCs w:val="0"/>
                          <w:iCs/>
                        </w:rPr>
                        <w:t>Abu Dhabi  Jan 9 -13, 201</w:t>
                      </w:r>
                      <w:r w:rsidR="00AC5C1B">
                        <w:rPr>
                          <w:rFonts w:asciiTheme="majorBidi" w:hAnsiTheme="majorBidi" w:cstheme="majorBidi"/>
                          <w:bCs w:val="0"/>
                          <w:iCs/>
                        </w:rPr>
                        <w:t>1.</w:t>
                      </w:r>
                    </w:p>
                  </w:txbxContent>
                </v:textbox>
                <w10:wrap type="topAndBottom"/>
              </v:shape>
            </w:pict>
          </mc:Fallback>
        </mc:AlternateContent>
      </w:r>
      <w:r w:rsidR="00B118ED" w:rsidRPr="004D7DCA">
        <w:rPr>
          <w:rFonts w:asciiTheme="majorBidi" w:hAnsiTheme="majorBidi" w:cstheme="majorBidi"/>
          <w:noProof/>
          <w:lang w:val="en-IN" w:eastAsia="en-IN"/>
        </w:rPr>
        <w:drawing>
          <wp:anchor distT="0" distB="0" distL="114300" distR="114300" simplePos="0" relativeHeight="251685888" behindDoc="0" locked="0" layoutInCell="1" allowOverlap="1" wp14:anchorId="5EF0EDFF" wp14:editId="1A24590E">
            <wp:simplePos x="0" y="0"/>
            <wp:positionH relativeFrom="column">
              <wp:posOffset>1161415</wp:posOffset>
            </wp:positionH>
            <wp:positionV relativeFrom="paragraph">
              <wp:posOffset>185420</wp:posOffset>
            </wp:positionV>
            <wp:extent cx="4478020" cy="2978150"/>
            <wp:effectExtent l="0" t="0" r="0" b="0"/>
            <wp:wrapTopAndBottom/>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cstate="print">
                      <a:extLst>
                        <a:ext uri="{28A0092B-C50C-407E-A947-70E740481C1C}">
                          <a14:useLocalDpi xmlns:a14="http://schemas.microsoft.com/office/drawing/2010/main" val="0"/>
                        </a:ext>
                      </a:extLst>
                    </a:blip>
                    <a:stretch>
                      <a:fillRect/>
                    </a:stretch>
                  </pic:blipFill>
                  <pic:spPr>
                    <a:xfrm>
                      <a:off x="0" y="0"/>
                      <a:ext cx="4478020" cy="2978150"/>
                    </a:xfrm>
                    <a:prstGeom prst="rect">
                      <a:avLst/>
                    </a:prstGeom>
                  </pic:spPr>
                </pic:pic>
              </a:graphicData>
            </a:graphic>
            <wp14:sizeRelH relativeFrom="page">
              <wp14:pctWidth>0</wp14:pctWidth>
            </wp14:sizeRelH>
            <wp14:sizeRelV relativeFrom="page">
              <wp14:pctHeight>0</wp14:pctHeight>
            </wp14:sizeRelV>
          </wp:anchor>
        </w:drawing>
      </w:r>
    </w:p>
    <w:p w14:paraId="310C005A" w14:textId="01A33A26" w:rsidR="00C31261" w:rsidRPr="004D7DCA" w:rsidRDefault="00FD5851" w:rsidP="001F3225">
      <w:pPr>
        <w:pStyle w:val="NormalText"/>
        <w:rPr>
          <w:rFonts w:asciiTheme="majorBidi" w:hAnsiTheme="majorBidi" w:cstheme="majorBidi"/>
        </w:rPr>
      </w:pPr>
      <w:r w:rsidRPr="004D7DCA">
        <w:rPr>
          <w:rFonts w:asciiTheme="majorBidi" w:hAnsiTheme="majorBidi" w:cstheme="majorBidi"/>
        </w:rPr>
        <w:t>The researcher deliberately aim</w:t>
      </w:r>
      <w:r w:rsidR="0061030F" w:rsidRPr="004D7DCA">
        <w:rPr>
          <w:rFonts w:asciiTheme="majorBidi" w:hAnsiTheme="majorBidi" w:cstheme="majorBidi"/>
        </w:rPr>
        <w:t>s</w:t>
      </w:r>
      <w:r w:rsidRPr="004D7DCA">
        <w:rPr>
          <w:rFonts w:asciiTheme="majorBidi" w:hAnsiTheme="majorBidi" w:cstheme="majorBidi"/>
        </w:rPr>
        <w:t xml:space="preserve"> for </w:t>
      </w:r>
      <w:r w:rsidR="0061030F" w:rsidRPr="004D7DCA">
        <w:rPr>
          <w:rFonts w:asciiTheme="majorBidi" w:hAnsiTheme="majorBidi" w:cstheme="majorBidi"/>
        </w:rPr>
        <w:t>a</w:t>
      </w:r>
      <w:r w:rsidRPr="004D7DCA">
        <w:rPr>
          <w:rFonts w:asciiTheme="majorBidi" w:hAnsiTheme="majorBidi" w:cstheme="majorBidi"/>
        </w:rPr>
        <w:t xml:space="preserve"> process that is more open and not very process-oriented with a wish to </w:t>
      </w:r>
      <w:r w:rsidR="001F3225" w:rsidRPr="004D7DCA">
        <w:rPr>
          <w:rFonts w:asciiTheme="majorBidi" w:hAnsiTheme="majorBidi" w:cstheme="majorBidi"/>
        </w:rPr>
        <w:t>leave some</w:t>
      </w:r>
      <w:r w:rsidRPr="004D7DCA">
        <w:rPr>
          <w:rFonts w:asciiTheme="majorBidi" w:hAnsiTheme="majorBidi" w:cstheme="majorBidi"/>
        </w:rPr>
        <w:t xml:space="preserve"> creativity for </w:t>
      </w:r>
      <w:r w:rsidR="0061030F" w:rsidRPr="004D7DCA">
        <w:rPr>
          <w:rFonts w:asciiTheme="majorBidi" w:hAnsiTheme="majorBidi" w:cstheme="majorBidi"/>
        </w:rPr>
        <w:t xml:space="preserve">the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Fonts w:asciiTheme="majorBidi" w:hAnsiTheme="majorBidi" w:cstheme="majorBidi"/>
        </w:rPr>
        <w:t xml:space="preserve"> when it comes to </w:t>
      </w:r>
      <w:r w:rsidR="006E0727">
        <w:rPr>
          <w:rFonts w:asciiTheme="majorBidi" w:hAnsiTheme="majorBidi" w:cstheme="majorBidi"/>
        </w:rPr>
        <w:t>which</w:t>
      </w:r>
      <w:r w:rsidRPr="004D7DCA">
        <w:rPr>
          <w:rFonts w:asciiTheme="majorBidi" w:hAnsiTheme="majorBidi" w:cstheme="majorBidi"/>
        </w:rPr>
        <w:t xml:space="preserve"> </w:t>
      </w:r>
      <w:r w:rsidRPr="00E31C2A">
        <w:rPr>
          <w:rFonts w:asciiTheme="majorBidi" w:hAnsiTheme="majorBidi" w:cstheme="majorBidi"/>
          <w:color w:val="000000" w:themeColor="text1"/>
        </w:rPr>
        <w:t xml:space="preserve">processes </w:t>
      </w:r>
      <w:r w:rsidR="006E0727" w:rsidRPr="00E31C2A">
        <w:rPr>
          <w:rFonts w:asciiTheme="majorBidi" w:hAnsiTheme="majorBidi" w:cstheme="majorBidi"/>
          <w:color w:val="000000" w:themeColor="text1"/>
        </w:rPr>
        <w:t xml:space="preserve">are </w:t>
      </w:r>
      <w:r w:rsidRPr="00E31C2A">
        <w:rPr>
          <w:rFonts w:asciiTheme="majorBidi" w:hAnsiTheme="majorBidi" w:cstheme="majorBidi"/>
          <w:color w:val="000000" w:themeColor="text1"/>
        </w:rPr>
        <w:t>use</w:t>
      </w:r>
      <w:r w:rsidR="006E0727" w:rsidRPr="00E31C2A">
        <w:rPr>
          <w:rFonts w:asciiTheme="majorBidi" w:hAnsiTheme="majorBidi" w:cstheme="majorBidi"/>
          <w:color w:val="000000" w:themeColor="text1"/>
        </w:rPr>
        <w:t>d</w:t>
      </w:r>
      <w:r w:rsidRPr="00E31C2A">
        <w:rPr>
          <w:rFonts w:asciiTheme="majorBidi" w:hAnsiTheme="majorBidi" w:cstheme="majorBidi"/>
          <w:color w:val="000000" w:themeColor="text1"/>
        </w:rPr>
        <w:t>.</w:t>
      </w:r>
      <w:r w:rsidR="00FD7FE2" w:rsidRPr="00E31C2A">
        <w:rPr>
          <w:rFonts w:asciiTheme="majorBidi" w:hAnsiTheme="majorBidi" w:cstheme="majorBidi"/>
          <w:color w:val="000000" w:themeColor="text1"/>
        </w:rPr>
        <w:t xml:space="preserve"> </w:t>
      </w:r>
      <w:r w:rsidR="006E0727" w:rsidRPr="00E31C2A">
        <w:rPr>
          <w:rFonts w:asciiTheme="majorBidi" w:hAnsiTheme="majorBidi" w:cstheme="majorBidi"/>
          <w:color w:val="000000" w:themeColor="text1"/>
        </w:rPr>
        <w:t>T</w:t>
      </w:r>
      <w:r w:rsidR="009C5488" w:rsidRPr="00E31C2A">
        <w:rPr>
          <w:rFonts w:asciiTheme="majorBidi" w:hAnsiTheme="majorBidi" w:cstheme="majorBidi"/>
          <w:color w:val="000000" w:themeColor="text1"/>
        </w:rPr>
        <w:t xml:space="preserve">his </w:t>
      </w:r>
      <w:r w:rsidR="00586740" w:rsidRPr="00E31C2A">
        <w:rPr>
          <w:rFonts w:asciiTheme="majorBidi" w:hAnsiTheme="majorBidi" w:cstheme="majorBidi"/>
          <w:color w:val="000000" w:themeColor="text1"/>
        </w:rPr>
        <w:t xml:space="preserve">process </w:t>
      </w:r>
      <w:r w:rsidR="009C5488" w:rsidRPr="00E31C2A">
        <w:rPr>
          <w:rFonts w:asciiTheme="majorBidi" w:hAnsiTheme="majorBidi" w:cstheme="majorBidi"/>
          <w:color w:val="000000" w:themeColor="text1"/>
        </w:rPr>
        <w:t>aims to stretch awareness and develop plausible descriptions of future states useful for policy creation and testing</w:t>
      </w:r>
      <w:r w:rsidR="00A267A1" w:rsidRPr="00E31C2A">
        <w:rPr>
          <w:rFonts w:asciiTheme="majorBidi" w:hAnsiTheme="majorBidi" w:cstheme="majorBidi"/>
          <w:color w:val="000000" w:themeColor="text1"/>
        </w:rPr>
        <w:t xml:space="preserve">. </w:t>
      </w:r>
      <w:r w:rsidR="009C5488" w:rsidRPr="00E31C2A">
        <w:rPr>
          <w:rFonts w:asciiTheme="majorBidi" w:hAnsiTheme="majorBidi" w:cstheme="majorBidi"/>
          <w:color w:val="000000" w:themeColor="text1"/>
        </w:rPr>
        <w:t xml:space="preserve">A typical scenario planning project accomplishes this in different ways, as described in </w:t>
      </w:r>
      <w:r w:rsidR="005F6C5D" w:rsidRPr="00E31C2A">
        <w:rPr>
          <w:rFonts w:asciiTheme="majorBidi" w:hAnsiTheme="majorBidi" w:cstheme="majorBidi"/>
          <w:color w:val="000000" w:themeColor="text1"/>
        </w:rPr>
        <w:t>C</w:t>
      </w:r>
      <w:r w:rsidR="009C5488" w:rsidRPr="00E31C2A">
        <w:rPr>
          <w:rFonts w:asciiTheme="majorBidi" w:hAnsiTheme="majorBidi" w:cstheme="majorBidi"/>
          <w:color w:val="000000" w:themeColor="text1"/>
        </w:rPr>
        <w:t xml:space="preserve">hapter 2 </w:t>
      </w:r>
      <w:r w:rsidR="005F6C5D" w:rsidRPr="00E31C2A">
        <w:rPr>
          <w:rFonts w:asciiTheme="majorBidi" w:hAnsiTheme="majorBidi" w:cstheme="majorBidi"/>
          <w:color w:val="000000" w:themeColor="text1"/>
        </w:rPr>
        <w:t>(</w:t>
      </w:r>
      <w:r w:rsidR="00125B7D" w:rsidRPr="00E31C2A">
        <w:rPr>
          <w:rFonts w:asciiTheme="majorBidi" w:hAnsiTheme="majorBidi" w:cstheme="majorBidi"/>
          <w:color w:val="000000" w:themeColor="text1"/>
        </w:rPr>
        <w:t>application of scenario planning</w:t>
      </w:r>
      <w:r w:rsidR="005F6C5D" w:rsidRPr="00E31C2A">
        <w:rPr>
          <w:rFonts w:asciiTheme="majorBidi" w:hAnsiTheme="majorBidi" w:cstheme="majorBidi"/>
          <w:color w:val="000000" w:themeColor="text1"/>
        </w:rPr>
        <w:t>)</w:t>
      </w:r>
      <w:r w:rsidR="009C5488" w:rsidRPr="00E31C2A">
        <w:rPr>
          <w:rFonts w:asciiTheme="majorBidi" w:hAnsiTheme="majorBidi" w:cstheme="majorBidi"/>
          <w:color w:val="000000" w:themeColor="text1"/>
        </w:rPr>
        <w:t xml:space="preserve">. Yet this proposed </w:t>
      </w:r>
      <w:r w:rsidR="00586740" w:rsidRPr="00E31C2A">
        <w:rPr>
          <w:rFonts w:asciiTheme="majorBidi" w:hAnsiTheme="majorBidi" w:cstheme="majorBidi"/>
          <w:color w:val="000000" w:themeColor="text1"/>
        </w:rPr>
        <w:t>p</w:t>
      </w:r>
      <w:r w:rsidR="009E3F91" w:rsidRPr="00E31C2A">
        <w:rPr>
          <w:rFonts w:asciiTheme="majorBidi" w:hAnsiTheme="majorBidi" w:cstheme="majorBidi"/>
          <w:color w:val="000000" w:themeColor="text1"/>
        </w:rPr>
        <w:t>ro</w:t>
      </w:r>
      <w:r w:rsidR="009E3F91" w:rsidRPr="004D7DCA">
        <w:rPr>
          <w:rFonts w:asciiTheme="majorBidi" w:hAnsiTheme="majorBidi" w:cstheme="majorBidi"/>
        </w:rPr>
        <w:t>cess</w:t>
      </w:r>
      <w:r w:rsidR="00586740" w:rsidRPr="004D7DCA">
        <w:rPr>
          <w:rFonts w:asciiTheme="majorBidi" w:hAnsiTheme="majorBidi" w:cstheme="majorBidi"/>
        </w:rPr>
        <w:t>,</w:t>
      </w:r>
      <w:r w:rsidR="009E3F91" w:rsidRPr="004D7DCA">
        <w:rPr>
          <w:rFonts w:asciiTheme="majorBidi" w:hAnsiTheme="majorBidi" w:cstheme="majorBidi"/>
        </w:rPr>
        <w:t xml:space="preserve"> </w:t>
      </w:r>
      <w:r w:rsidR="00586740" w:rsidRPr="004D7DCA">
        <w:rPr>
          <w:rFonts w:asciiTheme="majorBidi" w:hAnsiTheme="majorBidi" w:cstheme="majorBidi"/>
        </w:rPr>
        <w:t xml:space="preserve">as shown in </w:t>
      </w:r>
      <w:r w:rsidR="005740F5">
        <w:rPr>
          <w:rFonts w:asciiTheme="majorBidi" w:hAnsiTheme="majorBidi" w:cstheme="majorBidi"/>
        </w:rPr>
        <w:fldChar w:fldCharType="begin"/>
      </w:r>
      <w:r w:rsidR="005740F5">
        <w:rPr>
          <w:rFonts w:asciiTheme="majorBidi" w:hAnsiTheme="majorBidi" w:cstheme="majorBidi"/>
        </w:rPr>
        <w:instrText xml:space="preserve"> REF _Ref113795953 \h </w:instrText>
      </w:r>
      <w:r w:rsidR="00AC5C1B">
        <w:rPr>
          <w:rFonts w:asciiTheme="majorBidi" w:hAnsiTheme="majorBidi" w:cstheme="majorBidi"/>
        </w:rPr>
        <w:instrText xml:space="preserve"> \* MERGEFORMAT </w:instrText>
      </w:r>
      <w:r w:rsidR="005740F5">
        <w:rPr>
          <w:rFonts w:asciiTheme="majorBidi" w:hAnsiTheme="majorBidi" w:cstheme="majorBidi"/>
        </w:rPr>
      </w:r>
      <w:r w:rsidR="005740F5">
        <w:rPr>
          <w:rFonts w:asciiTheme="majorBidi" w:hAnsiTheme="majorBidi" w:cstheme="majorBidi"/>
        </w:rPr>
        <w:fldChar w:fldCharType="separate"/>
      </w:r>
      <w:r w:rsidR="001557FA" w:rsidRPr="00AC5C1B">
        <w:rPr>
          <w:rFonts w:asciiTheme="majorBidi" w:hAnsiTheme="majorBidi" w:cstheme="majorBidi"/>
        </w:rPr>
        <w:t>Figure</w:t>
      </w:r>
      <w:r w:rsidR="001557FA" w:rsidRPr="00C509D9">
        <w:rPr>
          <w:rFonts w:asciiTheme="majorBidi" w:hAnsiTheme="majorBidi" w:cstheme="majorBidi"/>
          <w:b/>
          <w:bCs/>
        </w:rPr>
        <w:t xml:space="preserve"> </w:t>
      </w:r>
      <w:r w:rsidR="001557FA">
        <w:rPr>
          <w:rFonts w:asciiTheme="majorBidi" w:hAnsiTheme="majorBidi" w:cstheme="majorBidi"/>
          <w:b/>
          <w:noProof/>
        </w:rPr>
        <w:t>45</w:t>
      </w:r>
      <w:r w:rsidR="005740F5">
        <w:rPr>
          <w:rFonts w:asciiTheme="majorBidi" w:hAnsiTheme="majorBidi" w:cstheme="majorBidi"/>
        </w:rPr>
        <w:fldChar w:fldCharType="end"/>
      </w:r>
      <w:r w:rsidR="00586740" w:rsidRPr="004D7DCA">
        <w:rPr>
          <w:rFonts w:asciiTheme="majorBidi" w:hAnsiTheme="majorBidi" w:cstheme="majorBidi"/>
        </w:rPr>
        <w:t>,</w:t>
      </w:r>
      <w:r w:rsidR="009C5488" w:rsidRPr="004D7DCA">
        <w:rPr>
          <w:rFonts w:asciiTheme="majorBidi" w:hAnsiTheme="majorBidi" w:cstheme="majorBidi"/>
        </w:rPr>
        <w:t xml:space="preserve"> is designed to help foresight practitioners develop scenarios for senior management and </w:t>
      </w:r>
      <w:r w:rsidR="005F6C5D">
        <w:rPr>
          <w:rFonts w:asciiTheme="majorBidi" w:hAnsiTheme="majorBidi" w:cstheme="majorBidi"/>
        </w:rPr>
        <w:t xml:space="preserve">to </w:t>
      </w:r>
      <w:r w:rsidR="009C5488" w:rsidRPr="004D7DCA">
        <w:rPr>
          <w:rFonts w:asciiTheme="majorBidi" w:hAnsiTheme="majorBidi" w:cstheme="majorBidi"/>
        </w:rPr>
        <w:t>help managers plan for and monitor scenario project execution.</w:t>
      </w:r>
    </w:p>
    <w:p w14:paraId="1A3E2426" w14:textId="4CD2B052" w:rsidR="00535A9B" w:rsidRPr="004D7DCA" w:rsidRDefault="00535A9B" w:rsidP="00C6696B">
      <w:pPr>
        <w:pStyle w:val="1stpara"/>
        <w:rPr>
          <w:rFonts w:asciiTheme="majorBidi" w:hAnsiTheme="majorBidi" w:cstheme="majorBidi"/>
        </w:rPr>
      </w:pPr>
      <w:r w:rsidRPr="004D7DCA">
        <w:rPr>
          <w:rFonts w:asciiTheme="majorBidi" w:hAnsiTheme="majorBidi" w:cstheme="majorBidi"/>
        </w:rPr>
        <w:t>Customi</w:t>
      </w:r>
      <w:r w:rsidR="00711A1E">
        <w:rPr>
          <w:rFonts w:asciiTheme="majorBidi" w:hAnsiTheme="majorBidi" w:cstheme="majorBidi"/>
        </w:rPr>
        <w:t>s</w:t>
      </w:r>
      <w:r w:rsidRPr="004D7DCA">
        <w:rPr>
          <w:rFonts w:asciiTheme="majorBidi" w:hAnsiTheme="majorBidi" w:cstheme="majorBidi"/>
        </w:rPr>
        <w:t xml:space="preserve">ed approach that </w:t>
      </w:r>
      <w:r w:rsidR="0061030F" w:rsidRPr="004D7DCA">
        <w:rPr>
          <w:rFonts w:asciiTheme="majorBidi" w:hAnsiTheme="majorBidi" w:cstheme="majorBidi"/>
        </w:rPr>
        <w:t xml:space="preserve">is </w:t>
      </w:r>
      <w:r w:rsidR="00E74CEC" w:rsidRPr="004D7DCA">
        <w:rPr>
          <w:rFonts w:asciiTheme="majorBidi" w:hAnsiTheme="majorBidi" w:cstheme="majorBidi"/>
        </w:rPr>
        <w:t>designed to fit the need</w:t>
      </w:r>
      <w:r w:rsidR="005F6C5D">
        <w:rPr>
          <w:rFonts w:asciiTheme="majorBidi" w:hAnsiTheme="majorBidi" w:cstheme="majorBidi"/>
        </w:rPr>
        <w:t>s</w:t>
      </w:r>
      <w:r w:rsidR="00E74CEC" w:rsidRPr="004D7DCA">
        <w:rPr>
          <w:rFonts w:asciiTheme="majorBidi" w:hAnsiTheme="majorBidi" w:cstheme="majorBidi"/>
        </w:rPr>
        <w:t xml:space="preserve"> of the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005F6C5D">
        <w:rPr>
          <w:rFonts w:asciiTheme="majorBidi" w:hAnsiTheme="majorBidi" w:cstheme="majorBidi"/>
        </w:rPr>
        <w:t>:</w:t>
      </w:r>
      <w:r w:rsidR="00E74CEC" w:rsidRPr="004D7DCA">
        <w:rPr>
          <w:rFonts w:asciiTheme="majorBidi" w:hAnsiTheme="majorBidi" w:cstheme="majorBidi"/>
        </w:rPr>
        <w:t xml:space="preserve"> </w:t>
      </w:r>
    </w:p>
    <w:p w14:paraId="347651E4" w14:textId="61F355F2" w:rsidR="009C5488" w:rsidRPr="004D7DCA" w:rsidRDefault="00D24816" w:rsidP="009D738F">
      <w:pPr>
        <w:widowControl w:val="0"/>
        <w:autoSpaceDE w:val="0"/>
        <w:autoSpaceDN w:val="0"/>
        <w:adjustRightInd w:val="0"/>
        <w:spacing w:line="360" w:lineRule="auto"/>
        <w:jc w:val="center"/>
        <w:rPr>
          <w:rFonts w:asciiTheme="majorBidi" w:hAnsiTheme="majorBidi" w:cstheme="majorBidi"/>
          <w:szCs w:val="24"/>
        </w:rPr>
      </w:pPr>
      <w:r w:rsidRPr="00BF026A">
        <w:rPr>
          <w:rFonts w:asciiTheme="majorBidi" w:hAnsiTheme="majorBidi" w:cstheme="majorBidi"/>
          <w:noProof/>
          <w:szCs w:val="24"/>
        </w:rPr>
        <w:lastRenderedPageBreak/>
        <w:drawing>
          <wp:inline distT="0" distB="0" distL="0" distR="0" wp14:anchorId="4F3511EF" wp14:editId="41FDE2AE">
            <wp:extent cx="3498273" cy="3171398"/>
            <wp:effectExtent l="0" t="0" r="0" b="0"/>
            <wp:docPr id="78" name="Picture 77" descr="Diagram&#10;&#10;Description automatically generated">
              <a:extLst xmlns:a="http://schemas.openxmlformats.org/drawingml/2006/main">
                <a:ext uri="{FF2B5EF4-FFF2-40B4-BE49-F238E27FC236}">
                  <a16:creationId xmlns:a16="http://schemas.microsoft.com/office/drawing/2014/main" id="{D2FFEDCC-0E36-CD10-4699-0A51AAC5A8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7" descr="Diagram&#10;&#10;Description automatically generated">
                      <a:extLst>
                        <a:ext uri="{FF2B5EF4-FFF2-40B4-BE49-F238E27FC236}">
                          <a16:creationId xmlns:a16="http://schemas.microsoft.com/office/drawing/2014/main" id="{D2FFEDCC-0E36-CD10-4699-0A51AAC5A8C4}"/>
                        </a:ext>
                      </a:extLst>
                    </pic:cNvPr>
                    <pic:cNvPicPr>
                      <a:picLocks noChangeAspect="1"/>
                    </pic:cNvPicPr>
                  </pic:nvPicPr>
                  <pic:blipFill>
                    <a:blip r:embed="rId91"/>
                    <a:stretch>
                      <a:fillRect/>
                    </a:stretch>
                  </pic:blipFill>
                  <pic:spPr>
                    <a:xfrm>
                      <a:off x="0" y="0"/>
                      <a:ext cx="3510732" cy="3182693"/>
                    </a:xfrm>
                    <a:prstGeom prst="rect">
                      <a:avLst/>
                    </a:prstGeom>
                  </pic:spPr>
                </pic:pic>
              </a:graphicData>
            </a:graphic>
          </wp:inline>
        </w:drawing>
      </w:r>
    </w:p>
    <w:p w14:paraId="3A305F76" w14:textId="07B7BF5D" w:rsidR="009C5488" w:rsidRPr="00B0704A" w:rsidRDefault="00581A28" w:rsidP="00BC7AAC">
      <w:pPr>
        <w:pStyle w:val="Caption"/>
        <w:rPr>
          <w:rFonts w:asciiTheme="majorBidi" w:hAnsiTheme="majorBidi" w:cstheme="majorBidi"/>
          <w:b/>
          <w:bCs w:val="0"/>
        </w:rPr>
      </w:pPr>
      <w:bookmarkStart w:id="2998" w:name="_Toc111330050"/>
      <w:bookmarkStart w:id="2999" w:name="_Toc113904220"/>
      <w:r w:rsidRPr="00C509D9">
        <w:rPr>
          <w:rFonts w:asciiTheme="majorBidi" w:hAnsiTheme="majorBidi" w:cstheme="majorBidi"/>
          <w:b/>
        </w:rPr>
        <w:t xml:space="preserve">Figure </w:t>
      </w:r>
      <w:r w:rsidRPr="005E11DA">
        <w:rPr>
          <w:rFonts w:asciiTheme="majorBidi" w:hAnsiTheme="majorBidi" w:cstheme="majorBidi"/>
          <w:b/>
        </w:rPr>
        <w:fldChar w:fldCharType="begin"/>
      </w:r>
      <w:r w:rsidRPr="00C509D9">
        <w:rPr>
          <w:rFonts w:asciiTheme="majorBidi" w:hAnsiTheme="majorBidi" w:cstheme="majorBidi"/>
          <w:b/>
        </w:rPr>
        <w:instrText xml:space="preserve"> SEQ Figure \* ARABIC </w:instrText>
      </w:r>
      <w:r w:rsidRPr="005E11DA">
        <w:rPr>
          <w:rFonts w:asciiTheme="majorBidi" w:hAnsiTheme="majorBidi" w:cstheme="majorBidi"/>
          <w:b/>
        </w:rPr>
        <w:fldChar w:fldCharType="separate"/>
      </w:r>
      <w:r w:rsidR="001557FA" w:rsidRPr="00C509D9">
        <w:rPr>
          <w:rFonts w:asciiTheme="majorBidi" w:hAnsiTheme="majorBidi" w:cstheme="majorBidi"/>
          <w:b/>
          <w:noProof/>
        </w:rPr>
        <w:t>45</w:t>
      </w:r>
      <w:r w:rsidRPr="005E11DA">
        <w:rPr>
          <w:rFonts w:asciiTheme="majorBidi" w:hAnsiTheme="majorBidi" w:cstheme="majorBidi"/>
          <w:b/>
        </w:rPr>
        <w:fldChar w:fldCharType="end"/>
      </w:r>
      <w:r w:rsidR="00746520" w:rsidRPr="00C509D9">
        <w:rPr>
          <w:rFonts w:asciiTheme="majorBidi" w:hAnsiTheme="majorBidi" w:cstheme="majorBidi"/>
          <w:b/>
        </w:rPr>
        <w:t>:</w:t>
      </w:r>
      <w:r w:rsidR="00746520" w:rsidRPr="00B0704A">
        <w:rPr>
          <w:rFonts w:asciiTheme="majorBidi" w:hAnsiTheme="majorBidi" w:cstheme="majorBidi"/>
          <w:bCs w:val="0"/>
        </w:rPr>
        <w:t xml:space="preserve"> </w:t>
      </w:r>
      <w:r w:rsidR="009E3F91" w:rsidRPr="00B0704A">
        <w:rPr>
          <w:rFonts w:asciiTheme="majorBidi" w:hAnsiTheme="majorBidi" w:cstheme="majorBidi"/>
          <w:bCs w:val="0"/>
        </w:rPr>
        <w:t xml:space="preserve">Public </w:t>
      </w:r>
      <w:r w:rsidR="006D5945">
        <w:rPr>
          <w:rFonts w:asciiTheme="majorBidi" w:hAnsiTheme="majorBidi" w:cstheme="majorBidi"/>
          <w:bCs w:val="0"/>
        </w:rPr>
        <w:t>s</w:t>
      </w:r>
      <w:r w:rsidR="009E3F91" w:rsidRPr="00B0704A">
        <w:rPr>
          <w:rFonts w:asciiTheme="majorBidi" w:hAnsiTheme="majorBidi" w:cstheme="majorBidi"/>
          <w:bCs w:val="0"/>
        </w:rPr>
        <w:t xml:space="preserve">ector </w:t>
      </w:r>
      <w:r w:rsidR="006D5945">
        <w:rPr>
          <w:rFonts w:asciiTheme="majorBidi" w:hAnsiTheme="majorBidi" w:cstheme="majorBidi"/>
          <w:bCs w:val="0"/>
        </w:rPr>
        <w:t>f</w:t>
      </w:r>
      <w:r w:rsidR="009E3F91" w:rsidRPr="00B0704A">
        <w:rPr>
          <w:rFonts w:asciiTheme="majorBidi" w:hAnsiTheme="majorBidi" w:cstheme="majorBidi"/>
          <w:bCs w:val="0"/>
        </w:rPr>
        <w:t xml:space="preserve">oresight </w:t>
      </w:r>
      <w:r w:rsidR="006D5945">
        <w:rPr>
          <w:rFonts w:asciiTheme="majorBidi" w:hAnsiTheme="majorBidi" w:cstheme="majorBidi"/>
          <w:bCs w:val="0"/>
        </w:rPr>
        <w:t>p</w:t>
      </w:r>
      <w:r w:rsidR="009E3F91" w:rsidRPr="00B0704A">
        <w:rPr>
          <w:rFonts w:asciiTheme="majorBidi" w:hAnsiTheme="majorBidi" w:cstheme="majorBidi"/>
          <w:bCs w:val="0"/>
        </w:rPr>
        <w:t>rocess</w:t>
      </w:r>
      <w:bookmarkEnd w:id="2998"/>
      <w:r w:rsidR="006D5945">
        <w:rPr>
          <w:rFonts w:asciiTheme="majorBidi" w:hAnsiTheme="majorBidi" w:cstheme="majorBidi"/>
          <w:bCs w:val="0"/>
        </w:rPr>
        <w:t>.</w:t>
      </w:r>
      <w:bookmarkEnd w:id="2999"/>
    </w:p>
    <w:p w14:paraId="33522679" w14:textId="0B374A10" w:rsidR="000F0A38" w:rsidRPr="004D7DCA" w:rsidRDefault="009C5488" w:rsidP="00581A28">
      <w:pPr>
        <w:pStyle w:val="NormalText"/>
        <w:rPr>
          <w:rFonts w:asciiTheme="majorBidi" w:hAnsiTheme="majorBidi" w:cstheme="majorBidi"/>
        </w:rPr>
      </w:pPr>
      <w:r w:rsidRPr="004D7DCA">
        <w:rPr>
          <w:rFonts w:asciiTheme="majorBidi" w:hAnsiTheme="majorBidi" w:cstheme="majorBidi"/>
          <w:b/>
          <w:bCs/>
        </w:rPr>
        <w:t xml:space="preserve">Step 1: Know your </w:t>
      </w:r>
      <w:r w:rsidR="004C3270" w:rsidRPr="004D7DCA">
        <w:rPr>
          <w:rFonts w:asciiTheme="majorBidi" w:hAnsiTheme="majorBidi" w:cstheme="majorBidi"/>
          <w:b/>
          <w:bCs/>
        </w:rPr>
        <w:t>client:</w:t>
      </w:r>
      <w:r w:rsidR="001B1001" w:rsidRPr="004D7DCA">
        <w:rPr>
          <w:rFonts w:asciiTheme="majorBidi" w:hAnsiTheme="majorBidi" w:cstheme="majorBidi"/>
        </w:rPr>
        <w:t xml:space="preserve"> </w:t>
      </w:r>
      <w:r w:rsidRPr="004D7DCA">
        <w:rPr>
          <w:rFonts w:asciiTheme="majorBidi" w:hAnsiTheme="majorBidi" w:cstheme="majorBidi"/>
        </w:rPr>
        <w:t xml:space="preserve">The initial stage of the proposed Public Sector Foresight framework is designed to set the tone for the entire project. </w:t>
      </w:r>
      <w:r w:rsidR="0094115B">
        <w:rPr>
          <w:rFonts w:asciiTheme="majorBidi" w:hAnsiTheme="majorBidi" w:cstheme="majorBidi"/>
        </w:rPr>
        <w:t xml:space="preserve">Van der </w:t>
      </w:r>
      <w:r w:rsidRPr="004D7DCA">
        <w:rPr>
          <w:rFonts w:asciiTheme="majorBidi" w:hAnsiTheme="majorBidi" w:cstheme="majorBidi"/>
        </w:rPr>
        <w:t xml:space="preserve">Heijden (2005) emphasised that both facilitator and client need to agree on </w:t>
      </w:r>
      <w:r w:rsidR="0061030F" w:rsidRPr="004D7DCA">
        <w:rPr>
          <w:rFonts w:asciiTheme="majorBidi" w:hAnsiTheme="majorBidi" w:cstheme="majorBidi"/>
        </w:rPr>
        <w:t xml:space="preserve">the </w:t>
      </w:r>
      <w:r w:rsidRPr="004D7DCA">
        <w:rPr>
          <w:rFonts w:asciiTheme="majorBidi" w:hAnsiTheme="majorBidi" w:cstheme="majorBidi"/>
        </w:rPr>
        <w:t>main points and define the framing of the project before initiation to avoid any future misunderstandings or reaching a point that might lead to project failure. This is a pre-step aim to understand the entity/</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Fonts w:asciiTheme="majorBidi" w:hAnsiTheme="majorBidi" w:cstheme="majorBidi"/>
        </w:rPr>
        <w:t xml:space="preserve"> and the inspiration </w:t>
      </w:r>
      <w:r w:rsidR="00CC6FAE">
        <w:rPr>
          <w:rFonts w:asciiTheme="majorBidi" w:hAnsiTheme="majorBidi" w:cstheme="majorBidi"/>
        </w:rPr>
        <w:t>for</w:t>
      </w:r>
      <w:r w:rsidR="00CC6FAE" w:rsidRPr="004D7DCA">
        <w:rPr>
          <w:rFonts w:asciiTheme="majorBidi" w:hAnsiTheme="majorBidi" w:cstheme="majorBidi"/>
        </w:rPr>
        <w:t xml:space="preserve"> </w:t>
      </w:r>
      <w:r w:rsidRPr="004D7DCA">
        <w:rPr>
          <w:rFonts w:asciiTheme="majorBidi" w:hAnsiTheme="majorBidi" w:cstheme="majorBidi"/>
        </w:rPr>
        <w:t>conducting a foresight project.</w:t>
      </w:r>
      <w:r w:rsidR="00E275D8" w:rsidRPr="004D7DCA">
        <w:rPr>
          <w:rFonts w:asciiTheme="majorBidi" w:hAnsiTheme="majorBidi" w:cstheme="majorBidi"/>
        </w:rPr>
        <w:t xml:space="preserve"> </w:t>
      </w:r>
      <w:r w:rsidR="00CC6FAE">
        <w:rPr>
          <w:rFonts w:asciiTheme="majorBidi" w:hAnsiTheme="majorBidi" w:cstheme="majorBidi"/>
        </w:rPr>
        <w:t>I</w:t>
      </w:r>
      <w:r w:rsidRPr="004D7DCA">
        <w:rPr>
          <w:rFonts w:asciiTheme="majorBidi" w:hAnsiTheme="majorBidi" w:cstheme="majorBidi"/>
        </w:rPr>
        <w:t>t starts by setting up the agenda that serves as a backbone for the entire project.</w:t>
      </w:r>
      <w:r w:rsidR="000F0A38" w:rsidRPr="004D7DCA">
        <w:rPr>
          <w:rFonts w:asciiTheme="majorBidi" w:hAnsiTheme="majorBidi" w:cstheme="majorBidi"/>
        </w:rPr>
        <w:t xml:space="preserve"> That was referred to in </w:t>
      </w:r>
      <w:r w:rsidR="0083751A">
        <w:rPr>
          <w:rFonts w:asciiTheme="majorBidi" w:hAnsiTheme="majorBidi" w:cstheme="majorBidi"/>
        </w:rPr>
        <w:t xml:space="preserve">Section </w:t>
      </w:r>
      <w:r w:rsidR="000F0A38" w:rsidRPr="004D7DCA">
        <w:rPr>
          <w:rFonts w:asciiTheme="majorBidi" w:hAnsiTheme="majorBidi" w:cstheme="majorBidi"/>
        </w:rPr>
        <w:t xml:space="preserve">6.3.2 </w:t>
      </w:r>
      <w:r w:rsidR="0083751A">
        <w:rPr>
          <w:rFonts w:asciiTheme="majorBidi" w:hAnsiTheme="majorBidi" w:cstheme="majorBidi"/>
        </w:rPr>
        <w:t xml:space="preserve">(by </w:t>
      </w:r>
      <w:r w:rsidR="0083751A" w:rsidRPr="004D7DCA">
        <w:rPr>
          <w:rFonts w:asciiTheme="majorBidi" w:hAnsiTheme="majorBidi" w:cstheme="majorBidi"/>
        </w:rPr>
        <w:t xml:space="preserve">EXP6) </w:t>
      </w:r>
      <w:r w:rsidR="000F0A38" w:rsidRPr="004D7DCA">
        <w:rPr>
          <w:rFonts w:asciiTheme="majorBidi" w:hAnsiTheme="majorBidi" w:cstheme="majorBidi"/>
        </w:rPr>
        <w:t xml:space="preserve">as </w:t>
      </w:r>
      <w:r w:rsidR="0061030F" w:rsidRPr="004D7DCA">
        <w:rPr>
          <w:rFonts w:asciiTheme="majorBidi" w:hAnsiTheme="majorBidi" w:cstheme="majorBidi"/>
        </w:rPr>
        <w:t xml:space="preserve">the </w:t>
      </w:r>
      <w:r w:rsidR="000F0A38" w:rsidRPr="004D7DCA">
        <w:rPr>
          <w:rFonts w:asciiTheme="majorBidi" w:hAnsiTheme="majorBidi" w:cstheme="majorBidi"/>
        </w:rPr>
        <w:t>diagnostic phase</w:t>
      </w:r>
      <w:r w:rsidR="0083751A">
        <w:rPr>
          <w:rFonts w:asciiTheme="majorBidi" w:hAnsiTheme="majorBidi" w:cstheme="majorBidi"/>
        </w:rPr>
        <w:t>:</w:t>
      </w:r>
      <w:r w:rsidR="000F0A38" w:rsidRPr="004D7DCA">
        <w:rPr>
          <w:rFonts w:asciiTheme="majorBidi" w:hAnsiTheme="majorBidi" w:cstheme="majorBidi"/>
        </w:rPr>
        <w:t xml:space="preserve"> “a kind </w:t>
      </w:r>
      <w:r w:rsidR="007230DF" w:rsidRPr="004D7DCA">
        <w:rPr>
          <w:rFonts w:asciiTheme="majorBidi" w:hAnsiTheme="majorBidi" w:cstheme="majorBidi"/>
        </w:rPr>
        <w:t>of</w:t>
      </w:r>
      <w:r w:rsidR="000F0A38" w:rsidRPr="004D7DCA">
        <w:rPr>
          <w:rFonts w:asciiTheme="majorBidi" w:hAnsiTheme="majorBidi" w:cstheme="majorBidi"/>
        </w:rPr>
        <w:t xml:space="preserve"> diagnostic exploration phase that happens in all projects really to help t</w:t>
      </w:r>
      <w:r w:rsidR="0061030F" w:rsidRPr="004D7DCA">
        <w:rPr>
          <w:rFonts w:asciiTheme="majorBidi" w:hAnsiTheme="majorBidi" w:cstheme="majorBidi"/>
        </w:rPr>
        <w:t>o</w:t>
      </w:r>
      <w:r w:rsidR="000F0A38" w:rsidRPr="004D7DCA">
        <w:rPr>
          <w:rFonts w:asciiTheme="majorBidi" w:hAnsiTheme="majorBidi" w:cstheme="majorBidi"/>
        </w:rPr>
        <w:t>, you know, frame and level set the starting point”</w:t>
      </w:r>
      <w:r w:rsidR="008D41EA" w:rsidRPr="004D7DCA">
        <w:rPr>
          <w:rFonts w:asciiTheme="majorBidi" w:hAnsiTheme="majorBidi" w:cstheme="majorBidi"/>
        </w:rPr>
        <w:t>.</w:t>
      </w:r>
    </w:p>
    <w:p w14:paraId="67D63960" w14:textId="01CD449B" w:rsidR="009C5488" w:rsidRPr="004D7DCA" w:rsidRDefault="009C5488" w:rsidP="00581A28">
      <w:pPr>
        <w:pStyle w:val="NormalText"/>
        <w:rPr>
          <w:rFonts w:asciiTheme="majorBidi" w:hAnsiTheme="majorBidi" w:cstheme="majorBidi"/>
        </w:rPr>
      </w:pPr>
      <w:r w:rsidRPr="004D7DCA">
        <w:rPr>
          <w:rFonts w:asciiTheme="majorBidi" w:hAnsiTheme="majorBidi" w:cstheme="majorBidi"/>
        </w:rPr>
        <w:t>In this stage, agreement would be reached on the time frame that the entity would like to cover (10, 15, 20, 30 years)</w:t>
      </w:r>
      <w:r w:rsidR="00E275D8" w:rsidRPr="004D7DCA">
        <w:rPr>
          <w:rFonts w:asciiTheme="majorBidi" w:hAnsiTheme="majorBidi" w:cstheme="majorBidi"/>
        </w:rPr>
        <w:t xml:space="preserve">. In addition, </w:t>
      </w:r>
      <w:r w:rsidRPr="004D7DCA">
        <w:rPr>
          <w:rFonts w:asciiTheme="majorBidi" w:hAnsiTheme="majorBidi" w:cstheme="majorBidi"/>
        </w:rPr>
        <w:t xml:space="preserve">the willingness to use scenarios as a single tool or </w:t>
      </w:r>
      <w:r w:rsidR="00506860">
        <w:rPr>
          <w:rFonts w:asciiTheme="majorBidi" w:hAnsiTheme="majorBidi" w:cstheme="majorBidi"/>
        </w:rPr>
        <w:t xml:space="preserve">to </w:t>
      </w:r>
      <w:r w:rsidRPr="004D7DCA">
        <w:rPr>
          <w:rFonts w:asciiTheme="majorBidi" w:hAnsiTheme="majorBidi" w:cstheme="majorBidi"/>
        </w:rPr>
        <w:t>combine scenarios with other strategic planning or foresight tools</w:t>
      </w:r>
      <w:r w:rsidR="00506860">
        <w:rPr>
          <w:rFonts w:asciiTheme="majorBidi" w:hAnsiTheme="majorBidi" w:cstheme="majorBidi"/>
        </w:rPr>
        <w:t xml:space="preserve"> should be determined</w:t>
      </w:r>
      <w:r w:rsidRPr="004D7DCA">
        <w:rPr>
          <w:rFonts w:asciiTheme="majorBidi" w:hAnsiTheme="majorBidi" w:cstheme="majorBidi"/>
        </w:rPr>
        <w:t>. Along with this</w:t>
      </w:r>
      <w:r w:rsidR="00E275D8" w:rsidRPr="004D7DCA">
        <w:rPr>
          <w:rFonts w:asciiTheme="majorBidi" w:hAnsiTheme="majorBidi" w:cstheme="majorBidi"/>
        </w:rPr>
        <w:t>, b</w:t>
      </w:r>
      <w:r w:rsidRPr="004D7DCA">
        <w:rPr>
          <w:rFonts w:asciiTheme="majorBidi" w:hAnsiTheme="majorBidi" w:cstheme="majorBidi"/>
        </w:rPr>
        <w:t>efore developing a scenario agenda, a few critical questions must be raised at the beginning of the scenario project. The activities, stakeholders, resources, and time allocation depend on (1) who sponsors the process; (2) what the primary purpose of the project is; (3) who will be using the scenarios; and (4) what the expected outcomes are (</w:t>
      </w:r>
      <w:r w:rsidR="00B44F86" w:rsidRPr="004D7DCA">
        <w:rPr>
          <w:rFonts w:asciiTheme="majorBidi" w:hAnsiTheme="majorBidi" w:cstheme="majorBidi"/>
        </w:rPr>
        <w:t xml:space="preserve">Van </w:t>
      </w:r>
      <w:r w:rsidRPr="004D7DCA">
        <w:rPr>
          <w:rFonts w:asciiTheme="majorBidi" w:hAnsiTheme="majorBidi" w:cstheme="majorBidi"/>
        </w:rPr>
        <w:t>der Heijden</w:t>
      </w:r>
      <w:r w:rsidR="00B44F86" w:rsidRPr="004D7DCA">
        <w:rPr>
          <w:rFonts w:asciiTheme="majorBidi" w:hAnsiTheme="majorBidi" w:cstheme="majorBidi"/>
        </w:rPr>
        <w:t>,</w:t>
      </w:r>
      <w:r w:rsidRPr="004D7DCA">
        <w:rPr>
          <w:rFonts w:asciiTheme="majorBidi" w:hAnsiTheme="majorBidi" w:cstheme="majorBidi"/>
        </w:rPr>
        <w:t xml:space="preserve"> </w:t>
      </w:r>
      <w:r w:rsidR="00982FBE">
        <w:rPr>
          <w:rFonts w:asciiTheme="majorBidi" w:hAnsiTheme="majorBidi" w:cstheme="majorBidi"/>
        </w:rPr>
        <w:t>1996</w:t>
      </w:r>
      <w:r w:rsidRPr="004D7DCA">
        <w:rPr>
          <w:rFonts w:asciiTheme="majorBidi" w:hAnsiTheme="majorBidi" w:cstheme="majorBidi"/>
        </w:rPr>
        <w:t>).</w:t>
      </w:r>
    </w:p>
    <w:p w14:paraId="206415D5" w14:textId="069B4D1D" w:rsidR="009C5488" w:rsidRPr="004D7DCA" w:rsidRDefault="009C5488" w:rsidP="00581A28">
      <w:pPr>
        <w:pStyle w:val="NormalText"/>
        <w:rPr>
          <w:rFonts w:asciiTheme="majorBidi" w:hAnsiTheme="majorBidi" w:cstheme="majorBidi"/>
        </w:rPr>
      </w:pPr>
      <w:r w:rsidRPr="004D7DCA">
        <w:rPr>
          <w:rFonts w:asciiTheme="majorBidi" w:hAnsiTheme="majorBidi" w:cstheme="majorBidi"/>
        </w:rPr>
        <w:t>The most important part of a foresight project</w:t>
      </w:r>
      <w:r w:rsidR="00B35E75">
        <w:rPr>
          <w:rFonts w:asciiTheme="majorBidi" w:hAnsiTheme="majorBidi" w:cstheme="majorBidi"/>
        </w:rPr>
        <w:t xml:space="preserve"> is</w:t>
      </w:r>
      <w:r w:rsidRPr="004D7DCA">
        <w:rPr>
          <w:rFonts w:asciiTheme="majorBidi" w:hAnsiTheme="majorBidi" w:cstheme="majorBidi"/>
        </w:rPr>
        <w:t xml:space="preserve"> choosing a relevant focal question. Without a crisply defined focal question, scenarios run the risk of “talking about everything and saying nothing</w:t>
      </w:r>
      <w:r w:rsidR="00D6503A" w:rsidRPr="004D7DCA">
        <w:rPr>
          <w:rFonts w:asciiTheme="majorBidi" w:hAnsiTheme="majorBidi" w:cstheme="majorBidi"/>
        </w:rPr>
        <w:t>.”</w:t>
      </w:r>
      <w:r w:rsidR="00D6503A">
        <w:rPr>
          <w:rFonts w:asciiTheme="majorBidi" w:hAnsiTheme="majorBidi" w:cstheme="majorBidi"/>
        </w:rPr>
        <w:t xml:space="preserve"> </w:t>
      </w:r>
      <w:r w:rsidR="00D07E0F" w:rsidRPr="004D7DCA">
        <w:rPr>
          <w:rFonts w:asciiTheme="majorBidi" w:hAnsiTheme="majorBidi" w:cstheme="majorBidi"/>
        </w:rPr>
        <w:t>Therefore, managers must</w:t>
      </w:r>
      <w:r w:rsidRPr="004D7DCA">
        <w:rPr>
          <w:rFonts w:asciiTheme="majorBidi" w:hAnsiTheme="majorBidi" w:cstheme="majorBidi"/>
        </w:rPr>
        <w:t xml:space="preserve"> help determine the focus of scenarios before any work is developed</w:t>
      </w:r>
      <w:r w:rsidR="00A267A1" w:rsidRPr="004D7DCA">
        <w:rPr>
          <w:rFonts w:asciiTheme="majorBidi" w:hAnsiTheme="majorBidi" w:cstheme="majorBidi"/>
        </w:rPr>
        <w:t xml:space="preserve">. </w:t>
      </w:r>
      <w:r w:rsidR="00D07E0F" w:rsidRPr="004D7DCA">
        <w:rPr>
          <w:rFonts w:asciiTheme="majorBidi" w:hAnsiTheme="majorBidi" w:cstheme="majorBidi"/>
        </w:rPr>
        <w:t>Moreover, a</w:t>
      </w:r>
      <w:r w:rsidR="00C214F7" w:rsidRPr="004D7DCA">
        <w:rPr>
          <w:rFonts w:asciiTheme="majorBidi" w:hAnsiTheme="majorBidi" w:cstheme="majorBidi"/>
        </w:rPr>
        <w:t>n excellent</w:t>
      </w:r>
      <w:r w:rsidRPr="004D7DCA">
        <w:rPr>
          <w:rFonts w:asciiTheme="majorBidi" w:hAnsiTheme="majorBidi" w:cstheme="majorBidi"/>
        </w:rPr>
        <w:t xml:space="preserve"> focal question will be relevant to a broad group of stakeholders, critical to </w:t>
      </w:r>
      <w:r w:rsidRPr="004D7DCA">
        <w:rPr>
          <w:rFonts w:asciiTheme="majorBidi" w:hAnsiTheme="majorBidi" w:cstheme="majorBidi"/>
        </w:rPr>
        <w:lastRenderedPageBreak/>
        <w:t xml:space="preserve">ongoing policy discussions, intrinsically uncertain as to the outcome, and </w:t>
      </w:r>
      <w:r w:rsidR="00C214F7" w:rsidRPr="004D7DCA">
        <w:rPr>
          <w:rFonts w:asciiTheme="majorBidi" w:hAnsiTheme="majorBidi" w:cstheme="majorBidi"/>
        </w:rPr>
        <w:t xml:space="preserve">helpful </w:t>
      </w:r>
      <w:r w:rsidRPr="004D7DCA">
        <w:rPr>
          <w:rFonts w:asciiTheme="majorBidi" w:hAnsiTheme="majorBidi" w:cstheme="majorBidi"/>
        </w:rPr>
        <w:t>to pursue</w:t>
      </w:r>
      <w:r w:rsidR="00A267A1" w:rsidRPr="004D7DCA">
        <w:rPr>
          <w:rFonts w:asciiTheme="majorBidi" w:hAnsiTheme="majorBidi" w:cstheme="majorBidi"/>
        </w:rPr>
        <w:t xml:space="preserve">. </w:t>
      </w:r>
    </w:p>
    <w:p w14:paraId="5D1527F3" w14:textId="44527245" w:rsidR="00F4568E" w:rsidRPr="004D7DCA" w:rsidRDefault="00F4568E" w:rsidP="00D30CA8">
      <w:pPr>
        <w:pStyle w:val="NormalText"/>
        <w:rPr>
          <w:rFonts w:asciiTheme="majorBidi" w:hAnsiTheme="majorBidi" w:cstheme="majorBidi"/>
        </w:rPr>
      </w:pPr>
      <w:r w:rsidRPr="004D7DCA">
        <w:rPr>
          <w:rFonts w:asciiTheme="majorBidi" w:hAnsiTheme="majorBidi" w:cstheme="majorBidi"/>
        </w:rPr>
        <w:t xml:space="preserve">Agreeing on </w:t>
      </w:r>
      <w:r w:rsidR="00D30CA8" w:rsidRPr="004D7DCA">
        <w:rPr>
          <w:rFonts w:asciiTheme="majorBidi" w:hAnsiTheme="majorBidi" w:cstheme="majorBidi"/>
        </w:rPr>
        <w:t xml:space="preserve">what </w:t>
      </w:r>
      <w:r w:rsidR="00DA0F01">
        <w:rPr>
          <w:rFonts w:asciiTheme="majorBidi" w:hAnsiTheme="majorBidi" w:cstheme="majorBidi"/>
        </w:rPr>
        <w:t xml:space="preserve">is </w:t>
      </w:r>
      <w:r w:rsidR="00D30CA8" w:rsidRPr="004D7DCA">
        <w:rPr>
          <w:rFonts w:asciiTheme="majorBidi" w:hAnsiTheme="majorBidi" w:cstheme="majorBidi"/>
        </w:rPr>
        <w:t>consider</w:t>
      </w:r>
      <w:r w:rsidR="00DA0F01">
        <w:rPr>
          <w:rFonts w:asciiTheme="majorBidi" w:hAnsiTheme="majorBidi" w:cstheme="majorBidi"/>
        </w:rPr>
        <w:t>ed</w:t>
      </w:r>
      <w:r w:rsidR="00D30CA8" w:rsidRPr="004D7DCA">
        <w:rPr>
          <w:rFonts w:asciiTheme="majorBidi" w:hAnsiTheme="majorBidi" w:cstheme="majorBidi"/>
        </w:rPr>
        <w:t xml:space="preserve"> a successful foresight project, </w:t>
      </w:r>
      <w:r w:rsidR="0061030F" w:rsidRPr="004D7DCA">
        <w:rPr>
          <w:rFonts w:asciiTheme="majorBidi" w:hAnsiTheme="majorBidi" w:cstheme="majorBidi"/>
        </w:rPr>
        <w:t xml:space="preserve">and </w:t>
      </w:r>
      <w:r w:rsidR="00D30CA8" w:rsidRPr="004D7DCA">
        <w:rPr>
          <w:rFonts w:asciiTheme="majorBidi" w:hAnsiTheme="majorBidi" w:cstheme="majorBidi"/>
        </w:rPr>
        <w:t>how a project or intervention will be evaluated at the beginning of the process</w:t>
      </w:r>
      <w:r w:rsidR="00DA0F01" w:rsidRPr="00DA0F01">
        <w:rPr>
          <w:rFonts w:asciiTheme="majorBidi" w:hAnsiTheme="majorBidi" w:cstheme="majorBidi"/>
        </w:rPr>
        <w:t xml:space="preserve"> </w:t>
      </w:r>
      <w:r w:rsidR="00DA0F01" w:rsidRPr="004D7DCA">
        <w:rPr>
          <w:rFonts w:asciiTheme="majorBidi" w:hAnsiTheme="majorBidi" w:cstheme="majorBidi"/>
        </w:rPr>
        <w:t xml:space="preserve">is </w:t>
      </w:r>
      <w:r w:rsidR="00DA0F01">
        <w:rPr>
          <w:rFonts w:asciiTheme="majorBidi" w:hAnsiTheme="majorBidi" w:cstheme="majorBidi"/>
        </w:rPr>
        <w:t>important</w:t>
      </w:r>
      <w:r w:rsidR="00D30CA8" w:rsidRPr="004D7DCA">
        <w:rPr>
          <w:rFonts w:asciiTheme="majorBidi" w:hAnsiTheme="majorBidi" w:cstheme="majorBidi"/>
        </w:rPr>
        <w:t xml:space="preserve"> and is determined by the client's desired outcomes</w:t>
      </w:r>
      <w:r w:rsidR="007941D2">
        <w:rPr>
          <w:rFonts w:asciiTheme="majorBidi" w:hAnsiTheme="majorBidi" w:cstheme="majorBidi"/>
        </w:rPr>
        <w:t>.</w:t>
      </w:r>
      <w:r w:rsidR="00D30CA8" w:rsidRPr="004D7DCA">
        <w:rPr>
          <w:rFonts w:asciiTheme="majorBidi" w:hAnsiTheme="majorBidi" w:cstheme="majorBidi"/>
        </w:rPr>
        <w:t xml:space="preserve"> </w:t>
      </w:r>
      <w:r w:rsidR="007941D2">
        <w:rPr>
          <w:rFonts w:asciiTheme="majorBidi" w:hAnsiTheme="majorBidi" w:cstheme="majorBidi"/>
        </w:rPr>
        <w:t>This is a</w:t>
      </w:r>
      <w:r w:rsidR="00D30CA8" w:rsidRPr="004D7DCA">
        <w:rPr>
          <w:rFonts w:asciiTheme="majorBidi" w:hAnsiTheme="majorBidi" w:cstheme="majorBidi"/>
        </w:rPr>
        <w:t xml:space="preserve"> key element to determine the successfulness of </w:t>
      </w:r>
      <w:r w:rsidR="007941D2">
        <w:rPr>
          <w:rFonts w:asciiTheme="majorBidi" w:hAnsiTheme="majorBidi" w:cstheme="majorBidi"/>
        </w:rPr>
        <w:t xml:space="preserve">the </w:t>
      </w:r>
      <w:r w:rsidR="00D30CA8" w:rsidRPr="004D7DCA">
        <w:rPr>
          <w:rFonts w:asciiTheme="majorBidi" w:hAnsiTheme="majorBidi" w:cstheme="majorBidi"/>
        </w:rPr>
        <w:t>intervention</w:t>
      </w:r>
      <w:r w:rsidR="007941D2">
        <w:rPr>
          <w:rFonts w:asciiTheme="majorBidi" w:hAnsiTheme="majorBidi" w:cstheme="majorBidi"/>
        </w:rPr>
        <w:t>,</w:t>
      </w:r>
      <w:r w:rsidR="00D30CA8" w:rsidRPr="004D7DCA">
        <w:rPr>
          <w:rFonts w:asciiTheme="majorBidi" w:hAnsiTheme="majorBidi" w:cstheme="majorBidi"/>
        </w:rPr>
        <w:t xml:space="preserve"> as mentioned</w:t>
      </w:r>
      <w:r w:rsidRPr="004D7DCA">
        <w:rPr>
          <w:rFonts w:asciiTheme="majorBidi" w:hAnsiTheme="majorBidi" w:cstheme="majorBidi"/>
        </w:rPr>
        <w:t xml:space="preserve"> </w:t>
      </w:r>
      <w:r w:rsidR="007941D2">
        <w:rPr>
          <w:rFonts w:asciiTheme="majorBidi" w:hAnsiTheme="majorBidi" w:cstheme="majorBidi"/>
        </w:rPr>
        <w:t>i</w:t>
      </w:r>
      <w:r w:rsidRPr="004D7DCA">
        <w:rPr>
          <w:rFonts w:asciiTheme="majorBidi" w:hAnsiTheme="majorBidi" w:cstheme="majorBidi"/>
        </w:rPr>
        <w:t xml:space="preserve">n </w:t>
      </w:r>
      <w:r w:rsidR="007941D2">
        <w:rPr>
          <w:rFonts w:asciiTheme="majorBidi" w:hAnsiTheme="majorBidi" w:cstheme="majorBidi"/>
        </w:rPr>
        <w:t xml:space="preserve">Section </w:t>
      </w:r>
      <w:r w:rsidRPr="004D7DCA">
        <w:rPr>
          <w:rFonts w:asciiTheme="majorBidi" w:hAnsiTheme="majorBidi" w:cstheme="majorBidi"/>
        </w:rPr>
        <w:t>6.6.5</w:t>
      </w:r>
      <w:r w:rsidR="008D41EA" w:rsidRPr="004D7DCA">
        <w:rPr>
          <w:rFonts w:asciiTheme="majorBidi" w:hAnsiTheme="majorBidi" w:cstheme="majorBidi"/>
        </w:rPr>
        <w:t>.</w:t>
      </w:r>
    </w:p>
    <w:p w14:paraId="107BEDE9" w14:textId="29F698A9" w:rsidR="009C5488" w:rsidRPr="004D7DCA" w:rsidRDefault="009C5488" w:rsidP="00581A28">
      <w:pPr>
        <w:pStyle w:val="NormalText"/>
        <w:rPr>
          <w:rFonts w:asciiTheme="majorBidi" w:hAnsiTheme="majorBidi" w:cstheme="majorBidi"/>
        </w:rPr>
      </w:pPr>
      <w:r w:rsidRPr="004D7DCA">
        <w:rPr>
          <w:rFonts w:asciiTheme="majorBidi" w:hAnsiTheme="majorBidi" w:cstheme="majorBidi"/>
          <w:b/>
          <w:bCs/>
        </w:rPr>
        <w:t>Step 2: Inspire</w:t>
      </w:r>
      <w:r w:rsidR="001B1001" w:rsidRPr="004D7DCA">
        <w:rPr>
          <w:rFonts w:asciiTheme="majorBidi" w:hAnsiTheme="majorBidi" w:cstheme="majorBidi"/>
          <w:b/>
          <w:bCs/>
        </w:rPr>
        <w:t>:</w:t>
      </w:r>
      <w:r w:rsidR="001B1001" w:rsidRPr="004D7DCA">
        <w:rPr>
          <w:rFonts w:asciiTheme="majorBidi" w:hAnsiTheme="majorBidi" w:cstheme="majorBidi"/>
        </w:rPr>
        <w:t xml:space="preserve"> </w:t>
      </w:r>
      <w:r w:rsidRPr="004D7DCA">
        <w:rPr>
          <w:rFonts w:asciiTheme="majorBidi" w:hAnsiTheme="majorBidi" w:cstheme="majorBidi"/>
        </w:rPr>
        <w:t xml:space="preserve">Understanding the current challenges that the entity is going through and gathering intelligence about it along with </w:t>
      </w:r>
      <w:r w:rsidR="001E0E42">
        <w:rPr>
          <w:rFonts w:asciiTheme="majorBidi" w:hAnsiTheme="majorBidi" w:cstheme="majorBidi"/>
        </w:rPr>
        <w:t xml:space="preserve">the </w:t>
      </w:r>
      <w:r w:rsidRPr="004D7DCA">
        <w:rPr>
          <w:rFonts w:asciiTheme="majorBidi" w:hAnsiTheme="majorBidi" w:cstheme="majorBidi"/>
        </w:rPr>
        <w:t xml:space="preserve">driving forces involves </w:t>
      </w:r>
      <w:r w:rsidR="001E0E42">
        <w:rPr>
          <w:rFonts w:asciiTheme="majorBidi" w:hAnsiTheme="majorBidi" w:cstheme="majorBidi"/>
        </w:rPr>
        <w:t xml:space="preserve">forms the </w:t>
      </w:r>
      <w:r w:rsidRPr="004D7DCA">
        <w:rPr>
          <w:rFonts w:asciiTheme="majorBidi" w:hAnsiTheme="majorBidi" w:cstheme="majorBidi"/>
        </w:rPr>
        <w:t>detailed research and data collection phase</w:t>
      </w:r>
      <w:r w:rsidR="00A267A1" w:rsidRPr="004D7DCA">
        <w:rPr>
          <w:rFonts w:asciiTheme="majorBidi" w:hAnsiTheme="majorBidi" w:cstheme="majorBidi"/>
        </w:rPr>
        <w:t xml:space="preserve">. </w:t>
      </w:r>
      <w:r w:rsidRPr="004D7DCA">
        <w:rPr>
          <w:rFonts w:asciiTheme="majorBidi" w:hAnsiTheme="majorBidi" w:cstheme="majorBidi"/>
        </w:rPr>
        <w:t xml:space="preserve">This usually involves between 10 and 25 interviews with key stakeholders and experts (both internal and external to the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Fonts w:asciiTheme="majorBidi" w:hAnsiTheme="majorBidi" w:cstheme="majorBidi"/>
        </w:rPr>
        <w:t>) on the subject in question</w:t>
      </w:r>
      <w:r w:rsidR="00A267A1" w:rsidRPr="004D7DCA">
        <w:rPr>
          <w:rFonts w:asciiTheme="majorBidi" w:hAnsiTheme="majorBidi" w:cstheme="majorBidi"/>
        </w:rPr>
        <w:t xml:space="preserve">. </w:t>
      </w:r>
      <w:r w:rsidRPr="004D7DCA">
        <w:rPr>
          <w:rFonts w:asciiTheme="majorBidi" w:hAnsiTheme="majorBidi" w:cstheme="majorBidi"/>
        </w:rPr>
        <w:t>It also entails significant desktop research, ethnographic site visits, and</w:t>
      </w:r>
      <w:r w:rsidR="00C214F7" w:rsidRPr="004D7DCA">
        <w:rPr>
          <w:rFonts w:asciiTheme="majorBidi" w:hAnsiTheme="majorBidi" w:cstheme="majorBidi"/>
        </w:rPr>
        <w:t>/</w:t>
      </w:r>
      <w:r w:rsidRPr="004D7DCA">
        <w:rPr>
          <w:rFonts w:asciiTheme="majorBidi" w:hAnsiTheme="majorBidi" w:cstheme="majorBidi"/>
        </w:rPr>
        <w:t>or drawing from existing statistical databases, research services</w:t>
      </w:r>
      <w:r w:rsidR="00C214F7" w:rsidRPr="004D7DCA">
        <w:rPr>
          <w:rFonts w:asciiTheme="majorBidi" w:hAnsiTheme="majorBidi" w:cstheme="majorBidi"/>
        </w:rPr>
        <w:t>,</w:t>
      </w:r>
      <w:r w:rsidRPr="004D7DCA">
        <w:rPr>
          <w:rFonts w:asciiTheme="majorBidi" w:hAnsiTheme="majorBidi" w:cstheme="majorBidi"/>
        </w:rPr>
        <w:t xml:space="preserve"> and studies</w:t>
      </w:r>
      <w:r w:rsidR="00A267A1" w:rsidRPr="004D7DCA">
        <w:rPr>
          <w:rFonts w:asciiTheme="majorBidi" w:hAnsiTheme="majorBidi" w:cstheme="majorBidi"/>
        </w:rPr>
        <w:t xml:space="preserve">. </w:t>
      </w:r>
      <w:r w:rsidRPr="004D7DCA">
        <w:rPr>
          <w:rFonts w:asciiTheme="majorBidi" w:hAnsiTheme="majorBidi" w:cstheme="majorBidi"/>
        </w:rPr>
        <w:t xml:space="preserve">Scenario researchers will then brainstorm the spectrum of issues and analyse these interviews and data to </w:t>
      </w:r>
      <w:r w:rsidR="009B73DF" w:rsidRPr="004D7DCA">
        <w:rPr>
          <w:rFonts w:asciiTheme="majorBidi" w:hAnsiTheme="majorBidi" w:cstheme="majorBidi"/>
        </w:rPr>
        <w:t>produce</w:t>
      </w:r>
      <w:r w:rsidRPr="004D7DCA">
        <w:rPr>
          <w:rFonts w:asciiTheme="majorBidi" w:hAnsiTheme="majorBidi" w:cstheme="majorBidi"/>
        </w:rPr>
        <w:t xml:space="preserve"> key themes </w:t>
      </w:r>
      <w:r w:rsidR="00C214F7" w:rsidRPr="004D7DCA">
        <w:rPr>
          <w:rFonts w:asciiTheme="majorBidi" w:hAnsiTheme="majorBidi" w:cstheme="majorBidi"/>
        </w:rPr>
        <w:t>that will influence the future focal question</w:t>
      </w:r>
      <w:r w:rsidRPr="004D7DCA">
        <w:rPr>
          <w:rFonts w:asciiTheme="majorBidi" w:hAnsiTheme="majorBidi" w:cstheme="majorBidi"/>
        </w:rPr>
        <w:t>.</w:t>
      </w:r>
    </w:p>
    <w:p w14:paraId="57BE0F5A" w14:textId="746650A1" w:rsidR="009C5488" w:rsidRPr="004D7DCA" w:rsidRDefault="009C5488" w:rsidP="00581A28">
      <w:pPr>
        <w:pStyle w:val="NormalText"/>
        <w:rPr>
          <w:rFonts w:asciiTheme="majorBidi" w:hAnsiTheme="majorBidi" w:cstheme="majorBidi"/>
        </w:rPr>
      </w:pPr>
      <w:r w:rsidRPr="004D7DCA">
        <w:rPr>
          <w:rFonts w:asciiTheme="majorBidi" w:hAnsiTheme="majorBidi" w:cstheme="majorBidi"/>
          <w:b/>
          <w:bCs/>
        </w:rPr>
        <w:t>Step 3: Sense Making</w:t>
      </w:r>
      <w:r w:rsidR="00E52CFD" w:rsidRPr="004D7DCA">
        <w:rPr>
          <w:rFonts w:asciiTheme="majorBidi" w:hAnsiTheme="majorBidi" w:cstheme="majorBidi"/>
          <w:b/>
          <w:bCs/>
        </w:rPr>
        <w:t>:</w:t>
      </w:r>
      <w:r w:rsidR="00E52CFD" w:rsidRPr="004D7DCA">
        <w:rPr>
          <w:rFonts w:asciiTheme="majorBidi" w:hAnsiTheme="majorBidi" w:cstheme="majorBidi"/>
        </w:rPr>
        <w:t xml:space="preserve"> </w:t>
      </w:r>
      <w:r w:rsidRPr="004D7DCA">
        <w:rPr>
          <w:rFonts w:asciiTheme="majorBidi" w:hAnsiTheme="majorBidi" w:cstheme="majorBidi"/>
        </w:rPr>
        <w:t xml:space="preserve">This step involves sorting the driving forces uncovered in Step 2 into those </w:t>
      </w:r>
      <w:r w:rsidR="00BE426F">
        <w:rPr>
          <w:rFonts w:asciiTheme="majorBidi" w:hAnsiTheme="majorBidi" w:cstheme="majorBidi"/>
        </w:rPr>
        <w:t>that</w:t>
      </w:r>
      <w:r w:rsidR="00BE426F" w:rsidRPr="004D7DCA">
        <w:rPr>
          <w:rFonts w:asciiTheme="majorBidi" w:hAnsiTheme="majorBidi" w:cstheme="majorBidi"/>
        </w:rPr>
        <w:t xml:space="preserve"> </w:t>
      </w:r>
      <w:r w:rsidRPr="004D7DCA">
        <w:rPr>
          <w:rFonts w:asciiTheme="majorBidi" w:hAnsiTheme="majorBidi" w:cstheme="majorBidi"/>
        </w:rPr>
        <w:t xml:space="preserve">are “relatively certain” and </w:t>
      </w:r>
      <w:r w:rsidR="00BE426F">
        <w:rPr>
          <w:rFonts w:asciiTheme="majorBidi" w:hAnsiTheme="majorBidi" w:cstheme="majorBidi"/>
        </w:rPr>
        <w:t xml:space="preserve">those that are </w:t>
      </w:r>
      <w:r w:rsidRPr="004D7DCA">
        <w:rPr>
          <w:rFonts w:asciiTheme="majorBidi" w:hAnsiTheme="majorBidi" w:cstheme="majorBidi"/>
        </w:rPr>
        <w:t>“critically uncertain</w:t>
      </w:r>
      <w:r w:rsidR="00C214F7" w:rsidRPr="004D7DCA">
        <w:rPr>
          <w:rFonts w:asciiTheme="majorBidi" w:hAnsiTheme="majorBidi" w:cstheme="majorBidi"/>
        </w:rPr>
        <w:t>.”</w:t>
      </w:r>
      <w:r w:rsidR="00A267A1" w:rsidRPr="004D7DCA">
        <w:rPr>
          <w:rFonts w:asciiTheme="majorBidi" w:hAnsiTheme="majorBidi" w:cstheme="majorBidi"/>
        </w:rPr>
        <w:t xml:space="preserve"> </w:t>
      </w:r>
      <w:r w:rsidRPr="004D7DCA">
        <w:rPr>
          <w:rFonts w:asciiTheme="majorBidi" w:hAnsiTheme="majorBidi" w:cstheme="majorBidi"/>
        </w:rPr>
        <w:t xml:space="preserve">Relatively certain forces are those </w:t>
      </w:r>
      <w:r w:rsidR="00BE426F">
        <w:rPr>
          <w:rFonts w:asciiTheme="majorBidi" w:hAnsiTheme="majorBidi" w:cstheme="majorBidi"/>
        </w:rPr>
        <w:t>that</w:t>
      </w:r>
      <w:r w:rsidR="00BE426F" w:rsidRPr="004D7DCA">
        <w:rPr>
          <w:rFonts w:asciiTheme="majorBidi" w:hAnsiTheme="majorBidi" w:cstheme="majorBidi"/>
        </w:rPr>
        <w:t xml:space="preserve"> </w:t>
      </w:r>
      <w:r w:rsidRPr="004D7DCA">
        <w:rPr>
          <w:rFonts w:asciiTheme="majorBidi" w:hAnsiTheme="majorBidi" w:cstheme="majorBidi"/>
        </w:rPr>
        <w:t xml:space="preserve">will have a significant impact but are also reasonably certain to occur. Critical uncertainties are those </w:t>
      </w:r>
      <w:r w:rsidR="00BE426F">
        <w:rPr>
          <w:rFonts w:asciiTheme="majorBidi" w:hAnsiTheme="majorBidi" w:cstheme="majorBidi"/>
        </w:rPr>
        <w:t>that</w:t>
      </w:r>
      <w:r w:rsidR="00BE426F" w:rsidRPr="004D7DCA">
        <w:rPr>
          <w:rFonts w:asciiTheme="majorBidi" w:hAnsiTheme="majorBidi" w:cstheme="majorBidi"/>
        </w:rPr>
        <w:t xml:space="preserve"> </w:t>
      </w:r>
      <w:r w:rsidRPr="004D7DCA">
        <w:rPr>
          <w:rFonts w:asciiTheme="majorBidi" w:hAnsiTheme="majorBidi" w:cstheme="majorBidi"/>
        </w:rPr>
        <w:t>will have a significant impact but whose outcome is the most unclear</w:t>
      </w:r>
      <w:r w:rsidR="00A267A1" w:rsidRPr="004D7DCA">
        <w:rPr>
          <w:rFonts w:asciiTheme="majorBidi" w:hAnsiTheme="majorBidi" w:cstheme="majorBidi"/>
        </w:rPr>
        <w:t xml:space="preserve">. </w:t>
      </w:r>
    </w:p>
    <w:p w14:paraId="4564002E" w14:textId="059C9D4E" w:rsidR="009C5488" w:rsidRPr="004D7DCA" w:rsidRDefault="009C5488" w:rsidP="00581A28">
      <w:pPr>
        <w:pStyle w:val="NormalText"/>
        <w:rPr>
          <w:rFonts w:asciiTheme="majorBidi" w:hAnsiTheme="majorBidi" w:cstheme="majorBidi"/>
        </w:rPr>
      </w:pPr>
      <w:r w:rsidRPr="004D7DCA">
        <w:rPr>
          <w:rFonts w:asciiTheme="majorBidi" w:hAnsiTheme="majorBidi" w:cstheme="majorBidi"/>
        </w:rPr>
        <w:t xml:space="preserve">It </w:t>
      </w:r>
      <w:r w:rsidR="00693A0B">
        <w:rPr>
          <w:rFonts w:asciiTheme="majorBidi" w:hAnsiTheme="majorBidi" w:cstheme="majorBidi"/>
        </w:rPr>
        <w:t xml:space="preserve">is </w:t>
      </w:r>
      <w:r w:rsidRPr="004D7DCA">
        <w:rPr>
          <w:rFonts w:asciiTheme="majorBidi" w:hAnsiTheme="majorBidi" w:cstheme="majorBidi"/>
        </w:rPr>
        <w:t xml:space="preserve">suggested that the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Fonts w:asciiTheme="majorBidi" w:hAnsiTheme="majorBidi" w:cstheme="majorBidi"/>
        </w:rPr>
        <w:t xml:space="preserve"> should combine different tools of foresight to make it easier to grasp the </w:t>
      </w:r>
      <w:r w:rsidR="00E52CFD" w:rsidRPr="004D7DCA">
        <w:rPr>
          <w:rFonts w:asciiTheme="majorBidi" w:hAnsiTheme="majorBidi" w:cstheme="majorBidi"/>
        </w:rPr>
        <w:t>goal</w:t>
      </w:r>
      <w:r w:rsidRPr="004D7DCA">
        <w:rPr>
          <w:rFonts w:asciiTheme="majorBidi" w:hAnsiTheme="majorBidi" w:cstheme="majorBidi"/>
        </w:rPr>
        <w:t xml:space="preserve"> of the project/intervention</w:t>
      </w:r>
      <w:r w:rsidR="00A267A1" w:rsidRPr="004D7DCA">
        <w:rPr>
          <w:rFonts w:asciiTheme="majorBidi" w:hAnsiTheme="majorBidi" w:cstheme="majorBidi"/>
        </w:rPr>
        <w:t xml:space="preserve">. </w:t>
      </w:r>
      <w:r w:rsidRPr="004D7DCA">
        <w:rPr>
          <w:rFonts w:asciiTheme="majorBidi" w:hAnsiTheme="majorBidi" w:cstheme="majorBidi"/>
        </w:rPr>
        <w:t xml:space="preserve">The use of a range of methodologies, both quantitative and qualitative, over time is also essential. As the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Fonts w:asciiTheme="majorBidi" w:hAnsiTheme="majorBidi" w:cstheme="majorBidi"/>
        </w:rPr>
        <w:t xml:space="preserve"> becomes “future aware</w:t>
      </w:r>
      <w:r w:rsidR="00C214F7" w:rsidRPr="004D7DCA">
        <w:rPr>
          <w:rFonts w:asciiTheme="majorBidi" w:hAnsiTheme="majorBidi" w:cstheme="majorBidi"/>
        </w:rPr>
        <w:t xml:space="preserve">,” </w:t>
      </w:r>
      <w:r w:rsidRPr="004D7DCA">
        <w:rPr>
          <w:rFonts w:asciiTheme="majorBidi" w:hAnsiTheme="majorBidi" w:cstheme="majorBidi"/>
        </w:rPr>
        <w:t xml:space="preserve">more complex and challenging methods can be used. Starting with scenario planning, for example, can be valuable </w:t>
      </w:r>
      <w:r w:rsidR="00E52CFD" w:rsidRPr="004D7DCA">
        <w:rPr>
          <w:rFonts w:asciiTheme="majorBidi" w:hAnsiTheme="majorBidi" w:cstheme="majorBidi"/>
        </w:rPr>
        <w:t>if</w:t>
      </w:r>
      <w:r w:rsidRPr="004D7DCA">
        <w:rPr>
          <w:rFonts w:asciiTheme="majorBidi" w:hAnsiTheme="majorBidi" w:cstheme="majorBidi"/>
        </w:rPr>
        <w:t xml:space="preserve"> it is not the only methodology ever used. All methods have </w:t>
      </w:r>
      <w:r w:rsidR="007230DF" w:rsidRPr="004D7DCA">
        <w:rPr>
          <w:rFonts w:asciiTheme="majorBidi" w:hAnsiTheme="majorBidi" w:cstheme="majorBidi"/>
        </w:rPr>
        <w:t>flaws and</w:t>
      </w:r>
      <w:r w:rsidRPr="004D7DCA">
        <w:rPr>
          <w:rFonts w:asciiTheme="majorBidi" w:hAnsiTheme="majorBidi" w:cstheme="majorBidi"/>
        </w:rPr>
        <w:t xml:space="preserve"> </w:t>
      </w:r>
      <w:r w:rsidR="00E86C27">
        <w:rPr>
          <w:rFonts w:asciiTheme="majorBidi" w:hAnsiTheme="majorBidi" w:cstheme="majorBidi"/>
        </w:rPr>
        <w:t xml:space="preserve">using </w:t>
      </w:r>
      <w:r w:rsidRPr="004D7DCA">
        <w:rPr>
          <w:rFonts w:asciiTheme="majorBidi" w:hAnsiTheme="majorBidi" w:cstheme="majorBidi"/>
        </w:rPr>
        <w:t>various methods will help ensure outputs are well-founded.</w:t>
      </w:r>
    </w:p>
    <w:p w14:paraId="2867B8DB" w14:textId="4DA8669A" w:rsidR="009C5488" w:rsidRPr="004D7DCA" w:rsidRDefault="009C5488" w:rsidP="00581A28">
      <w:pPr>
        <w:pStyle w:val="NormalText"/>
        <w:rPr>
          <w:rFonts w:asciiTheme="majorBidi" w:hAnsiTheme="majorBidi" w:cstheme="majorBidi"/>
        </w:rPr>
      </w:pPr>
      <w:r w:rsidRPr="004D7DCA">
        <w:rPr>
          <w:rFonts w:asciiTheme="majorBidi" w:hAnsiTheme="majorBidi" w:cstheme="majorBidi"/>
        </w:rPr>
        <w:t xml:space="preserve">The combination of these forces leads to </w:t>
      </w:r>
      <w:r w:rsidR="00C214F7" w:rsidRPr="004D7DCA">
        <w:rPr>
          <w:rFonts w:asciiTheme="majorBidi" w:hAnsiTheme="majorBidi" w:cstheme="majorBidi"/>
        </w:rPr>
        <w:t xml:space="preserve">developing </w:t>
      </w:r>
      <w:r w:rsidRPr="004D7DCA">
        <w:rPr>
          <w:rFonts w:asciiTheme="majorBidi" w:hAnsiTheme="majorBidi" w:cstheme="majorBidi"/>
        </w:rPr>
        <w:t>“Scenario Frameworks” and “Scenario Stories</w:t>
      </w:r>
      <w:r w:rsidR="00D6503A" w:rsidRPr="004D7DCA">
        <w:rPr>
          <w:rFonts w:asciiTheme="majorBidi" w:hAnsiTheme="majorBidi" w:cstheme="majorBidi"/>
        </w:rPr>
        <w:t>.”</w:t>
      </w:r>
      <w:r w:rsidR="00D6503A">
        <w:rPr>
          <w:rFonts w:asciiTheme="majorBidi" w:hAnsiTheme="majorBidi" w:cstheme="majorBidi"/>
        </w:rPr>
        <w:t xml:space="preserve"> </w:t>
      </w:r>
      <w:r w:rsidRPr="004D7DCA">
        <w:rPr>
          <w:rFonts w:asciiTheme="majorBidi" w:hAnsiTheme="majorBidi" w:cstheme="majorBidi"/>
        </w:rPr>
        <w:t>Scenario frameworks are created in a workshop by combining different critical uncertainties to create a “scenario matrix</w:t>
      </w:r>
      <w:r w:rsidR="00D6503A" w:rsidRPr="004D7DCA">
        <w:rPr>
          <w:rFonts w:asciiTheme="majorBidi" w:hAnsiTheme="majorBidi" w:cstheme="majorBidi"/>
        </w:rPr>
        <w:t>.”</w:t>
      </w:r>
      <w:r w:rsidR="00D6503A">
        <w:rPr>
          <w:rFonts w:asciiTheme="majorBidi" w:hAnsiTheme="majorBidi" w:cstheme="majorBidi"/>
        </w:rPr>
        <w:t xml:space="preserve"> </w:t>
      </w:r>
      <w:r w:rsidRPr="004D7DCA">
        <w:rPr>
          <w:rFonts w:asciiTheme="majorBidi" w:hAnsiTheme="majorBidi" w:cstheme="majorBidi"/>
        </w:rPr>
        <w:t>This provides the guiding logic for scenario stor</w:t>
      </w:r>
      <w:r w:rsidR="000C3B9C">
        <w:rPr>
          <w:rFonts w:asciiTheme="majorBidi" w:hAnsiTheme="majorBidi" w:cstheme="majorBidi"/>
        </w:rPr>
        <w:t>i</w:t>
      </w:r>
      <w:r w:rsidRPr="004D7DCA">
        <w:rPr>
          <w:rFonts w:asciiTheme="majorBidi" w:hAnsiTheme="majorBidi" w:cstheme="majorBidi"/>
        </w:rPr>
        <w:t>es, in which participants and scenario planners create draft “scenario logics</w:t>
      </w:r>
      <w:r w:rsidR="00C214F7" w:rsidRPr="004D7DCA">
        <w:rPr>
          <w:rFonts w:asciiTheme="majorBidi" w:hAnsiTheme="majorBidi" w:cstheme="majorBidi"/>
        </w:rPr>
        <w:t xml:space="preserve">,” </w:t>
      </w:r>
      <w:r w:rsidRPr="004D7DCA">
        <w:rPr>
          <w:rFonts w:asciiTheme="majorBidi" w:hAnsiTheme="majorBidi" w:cstheme="majorBidi"/>
        </w:rPr>
        <w:t>which are the beginnings of the final scenario stories</w:t>
      </w:r>
      <w:r w:rsidR="00D6503A" w:rsidRPr="004D7DCA">
        <w:rPr>
          <w:rFonts w:asciiTheme="majorBidi" w:hAnsiTheme="majorBidi" w:cstheme="majorBidi"/>
        </w:rPr>
        <w:t>.</w:t>
      </w:r>
      <w:r w:rsidR="00D6503A">
        <w:rPr>
          <w:rFonts w:asciiTheme="majorBidi" w:hAnsiTheme="majorBidi" w:cstheme="majorBidi"/>
        </w:rPr>
        <w:t xml:space="preserve"> </w:t>
      </w:r>
      <w:r w:rsidRPr="004D7DCA">
        <w:rPr>
          <w:rFonts w:asciiTheme="majorBidi" w:hAnsiTheme="majorBidi" w:cstheme="majorBidi"/>
        </w:rPr>
        <w:t>Scenario stories explore how the key driving forces influence important stakeholders and actors over time, leading to a rough outline for how the future might unfold</w:t>
      </w:r>
      <w:r w:rsidR="00C0366F" w:rsidRPr="004D7DCA">
        <w:rPr>
          <w:rFonts w:asciiTheme="majorBidi" w:hAnsiTheme="majorBidi" w:cstheme="majorBidi"/>
        </w:rPr>
        <w:t xml:space="preserve">. </w:t>
      </w:r>
      <w:r w:rsidRPr="004D7DCA">
        <w:rPr>
          <w:rFonts w:asciiTheme="majorBidi" w:hAnsiTheme="majorBidi" w:cstheme="majorBidi"/>
        </w:rPr>
        <w:t>This usually results in three to five distinct scenario stories which describe how the critical uncertainties might unfold over time.</w:t>
      </w:r>
    </w:p>
    <w:p w14:paraId="76815A76" w14:textId="71FE890A" w:rsidR="009C5488" w:rsidRPr="004D7DCA" w:rsidRDefault="00E52CFD" w:rsidP="00581A28">
      <w:pPr>
        <w:pStyle w:val="NormalText"/>
        <w:rPr>
          <w:rFonts w:asciiTheme="majorBidi" w:hAnsiTheme="majorBidi" w:cstheme="majorBidi"/>
        </w:rPr>
      </w:pPr>
      <w:r w:rsidRPr="004D7DCA">
        <w:rPr>
          <w:rFonts w:asciiTheme="majorBidi" w:hAnsiTheme="majorBidi" w:cstheme="majorBidi"/>
          <w:b/>
          <w:bCs/>
        </w:rPr>
        <w:t xml:space="preserve">Step 4: </w:t>
      </w:r>
      <w:r w:rsidR="00E15435" w:rsidRPr="004D7DCA">
        <w:rPr>
          <w:rFonts w:asciiTheme="majorBidi" w:hAnsiTheme="majorBidi" w:cstheme="majorBidi"/>
          <w:b/>
          <w:bCs/>
        </w:rPr>
        <w:t>Strategies</w:t>
      </w:r>
      <w:r w:rsidRPr="004D7DCA">
        <w:rPr>
          <w:rFonts w:asciiTheme="majorBidi" w:hAnsiTheme="majorBidi" w:cstheme="majorBidi"/>
          <w:b/>
          <w:bCs/>
        </w:rPr>
        <w:t>:</w:t>
      </w:r>
      <w:r w:rsidRPr="004D7DCA">
        <w:rPr>
          <w:rFonts w:asciiTheme="majorBidi" w:hAnsiTheme="majorBidi" w:cstheme="majorBidi"/>
        </w:rPr>
        <w:t xml:space="preserve"> </w:t>
      </w:r>
      <w:r w:rsidR="009C5488" w:rsidRPr="004D7DCA">
        <w:rPr>
          <w:rFonts w:asciiTheme="majorBidi" w:hAnsiTheme="majorBidi" w:cstheme="majorBidi"/>
        </w:rPr>
        <w:t xml:space="preserve">Incorporating scenario planning techniques into strategic thinking strategies allows decision-makers to prepare for uncertain future situations. Transparent processes are required to clarify individual thoughts about the future and allow these views to be seen together so that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00E86F5B">
        <w:rPr>
          <w:rFonts w:asciiTheme="majorBidi" w:hAnsiTheme="majorBidi" w:cstheme="majorBidi"/>
        </w:rPr>
        <w:t>s</w:t>
      </w:r>
      <w:r w:rsidR="009C5488" w:rsidRPr="004D7DCA">
        <w:rPr>
          <w:rFonts w:asciiTheme="majorBidi" w:hAnsiTheme="majorBidi" w:cstheme="majorBidi"/>
        </w:rPr>
        <w:t xml:space="preserve"> and employees can think about the future in their daily plans. This step involves exploring how each of these </w:t>
      </w:r>
      <w:r w:rsidR="009C5488" w:rsidRPr="004D7DCA">
        <w:rPr>
          <w:rFonts w:asciiTheme="majorBidi" w:hAnsiTheme="majorBidi" w:cstheme="majorBidi"/>
        </w:rPr>
        <w:lastRenderedPageBreak/>
        <w:t>scenarios would impact key stakeholders and issues</w:t>
      </w:r>
      <w:r w:rsidR="00C0366F" w:rsidRPr="004D7DCA">
        <w:rPr>
          <w:rFonts w:asciiTheme="majorBidi" w:hAnsiTheme="majorBidi" w:cstheme="majorBidi"/>
        </w:rPr>
        <w:t xml:space="preserve">. </w:t>
      </w:r>
      <w:r w:rsidR="009C5488" w:rsidRPr="004D7DCA">
        <w:rPr>
          <w:rFonts w:asciiTheme="majorBidi" w:hAnsiTheme="majorBidi" w:cstheme="majorBidi"/>
        </w:rPr>
        <w:t xml:space="preserve">This is often begun in a workshop setting and then detailed and refined in a series of post-workshop meetings and </w:t>
      </w:r>
      <w:r w:rsidR="00E15435" w:rsidRPr="004D7DCA">
        <w:rPr>
          <w:rFonts w:asciiTheme="majorBidi" w:hAnsiTheme="majorBidi" w:cstheme="majorBidi"/>
        </w:rPr>
        <w:t>mini</w:t>
      </w:r>
      <w:r w:rsidR="0061030F" w:rsidRPr="004D7DCA">
        <w:rPr>
          <w:rFonts w:asciiTheme="majorBidi" w:hAnsiTheme="majorBidi" w:cstheme="majorBidi"/>
        </w:rPr>
        <w:t>-</w:t>
      </w:r>
      <w:r w:rsidR="00E15435" w:rsidRPr="004D7DCA">
        <w:rPr>
          <w:rFonts w:asciiTheme="majorBidi" w:hAnsiTheme="majorBidi" w:cstheme="majorBidi"/>
        </w:rPr>
        <w:t>workshops</w:t>
      </w:r>
      <w:r w:rsidR="00C0366F" w:rsidRPr="004D7DCA">
        <w:rPr>
          <w:rFonts w:asciiTheme="majorBidi" w:hAnsiTheme="majorBidi" w:cstheme="majorBidi"/>
        </w:rPr>
        <w:t xml:space="preserve">. </w:t>
      </w:r>
      <w:r w:rsidR="009C5488" w:rsidRPr="004D7DCA">
        <w:rPr>
          <w:rFonts w:asciiTheme="majorBidi" w:hAnsiTheme="majorBidi" w:cstheme="majorBidi"/>
        </w:rPr>
        <w:t xml:space="preserve">The output of this step helps link scenario stories to policy development </w:t>
      </w:r>
      <w:r w:rsidR="0061030F" w:rsidRPr="004D7DCA">
        <w:rPr>
          <w:rFonts w:asciiTheme="majorBidi" w:hAnsiTheme="majorBidi" w:cstheme="majorBidi"/>
        </w:rPr>
        <w:t>by</w:t>
      </w:r>
      <w:r w:rsidR="009C5488" w:rsidRPr="004D7DCA">
        <w:rPr>
          <w:rFonts w:asciiTheme="majorBidi" w:hAnsiTheme="majorBidi" w:cstheme="majorBidi"/>
        </w:rPr>
        <w:t xml:space="preserve"> explicitly identifying important implications in each scenario and using these as a basis to generate or refine a set of policy </w:t>
      </w:r>
      <w:r w:rsidR="00060EEE" w:rsidRPr="004D7DCA">
        <w:rPr>
          <w:rFonts w:asciiTheme="majorBidi" w:hAnsiTheme="majorBidi" w:cstheme="majorBidi"/>
        </w:rPr>
        <w:t>options. Presentation</w:t>
      </w:r>
      <w:r w:rsidR="009C5488" w:rsidRPr="004D7DCA">
        <w:rPr>
          <w:rFonts w:asciiTheme="majorBidi" w:hAnsiTheme="majorBidi" w:cstheme="majorBidi"/>
        </w:rPr>
        <w:t xml:space="preserve"> of the scenarios in a way that engages and has a lasting impact on the executives and affected parties is one of the most critical steps in any scenario project. It has been proven from previous scenario interventions that written summaries and PowerPoint presentations of the vast amount of collected information were considered dull and uninspiring. The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009C5488" w:rsidRPr="004D7DCA">
        <w:rPr>
          <w:rFonts w:asciiTheme="majorBidi" w:hAnsiTheme="majorBidi" w:cstheme="majorBidi"/>
        </w:rPr>
        <w:t xml:space="preserve"> should put as much effort into communicating the scenario as they do when communicating the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009C5488" w:rsidRPr="004D7DCA">
        <w:rPr>
          <w:rFonts w:asciiTheme="majorBidi" w:hAnsiTheme="majorBidi" w:cstheme="majorBidi"/>
        </w:rPr>
        <w:t>'s strategy.</w:t>
      </w:r>
    </w:p>
    <w:p w14:paraId="5B786364" w14:textId="6CEC9A6E" w:rsidR="009C5488" w:rsidRPr="004D7DCA" w:rsidRDefault="009C5488" w:rsidP="00581A28">
      <w:pPr>
        <w:pStyle w:val="NormalText"/>
        <w:rPr>
          <w:rFonts w:asciiTheme="majorBidi" w:hAnsiTheme="majorBidi" w:cstheme="majorBidi"/>
        </w:rPr>
      </w:pPr>
      <w:r w:rsidRPr="004D7DCA">
        <w:rPr>
          <w:rFonts w:asciiTheme="majorBidi" w:hAnsiTheme="majorBidi" w:cstheme="majorBidi"/>
        </w:rPr>
        <w:t>Steps 2, 3</w:t>
      </w:r>
      <w:r w:rsidR="0099628F" w:rsidRPr="004D7DCA">
        <w:rPr>
          <w:rFonts w:asciiTheme="majorBidi" w:hAnsiTheme="majorBidi" w:cstheme="majorBidi"/>
        </w:rPr>
        <w:t>,</w:t>
      </w:r>
      <w:r w:rsidRPr="004D7DCA">
        <w:rPr>
          <w:rFonts w:asciiTheme="majorBidi" w:hAnsiTheme="majorBidi" w:cstheme="majorBidi"/>
        </w:rPr>
        <w:t xml:space="preserve"> and 4 are </w:t>
      </w:r>
      <w:r w:rsidR="0099628F" w:rsidRPr="004D7DCA">
        <w:rPr>
          <w:rFonts w:asciiTheme="majorBidi" w:hAnsiTheme="majorBidi" w:cstheme="majorBidi"/>
        </w:rPr>
        <w:t>frequently</w:t>
      </w:r>
      <w:r w:rsidRPr="004D7DCA">
        <w:rPr>
          <w:rFonts w:asciiTheme="majorBidi" w:hAnsiTheme="majorBidi" w:cstheme="majorBidi"/>
        </w:rPr>
        <w:t xml:space="preserve"> done in draft form in a participatory workshop and then refined later in greater detail</w:t>
      </w:r>
      <w:r w:rsidR="00C0366F" w:rsidRPr="004D7DCA">
        <w:rPr>
          <w:rFonts w:asciiTheme="majorBidi" w:hAnsiTheme="majorBidi" w:cstheme="majorBidi"/>
        </w:rPr>
        <w:t xml:space="preserve">. </w:t>
      </w:r>
    </w:p>
    <w:p w14:paraId="501322F0" w14:textId="4EBCF643" w:rsidR="00D23886" w:rsidRPr="004D7DCA" w:rsidRDefault="00E52CFD" w:rsidP="00E90F3A">
      <w:pPr>
        <w:pStyle w:val="NormalText"/>
        <w:rPr>
          <w:rFonts w:asciiTheme="majorBidi" w:hAnsiTheme="majorBidi" w:cstheme="majorBidi"/>
        </w:rPr>
      </w:pPr>
      <w:r w:rsidRPr="004D7DCA">
        <w:rPr>
          <w:rFonts w:asciiTheme="majorBidi" w:hAnsiTheme="majorBidi" w:cstheme="majorBidi"/>
          <w:b/>
          <w:bCs/>
        </w:rPr>
        <w:t xml:space="preserve">Step 5: </w:t>
      </w:r>
      <w:r w:rsidR="009C5488" w:rsidRPr="004D7DCA">
        <w:rPr>
          <w:rFonts w:asciiTheme="majorBidi" w:hAnsiTheme="majorBidi" w:cstheme="majorBidi"/>
          <w:b/>
          <w:bCs/>
        </w:rPr>
        <w:t>Monitor</w:t>
      </w:r>
      <w:r w:rsidR="00D6503A" w:rsidRPr="004D7DCA">
        <w:rPr>
          <w:rFonts w:asciiTheme="majorBidi" w:hAnsiTheme="majorBidi" w:cstheme="majorBidi"/>
          <w:b/>
          <w:bCs/>
        </w:rPr>
        <w:t>:</w:t>
      </w:r>
      <w:r w:rsidR="00D6503A">
        <w:rPr>
          <w:rFonts w:asciiTheme="majorBidi" w:hAnsiTheme="majorBidi" w:cstheme="majorBidi"/>
        </w:rPr>
        <w:t xml:space="preserve"> </w:t>
      </w:r>
      <w:r w:rsidR="00D23886" w:rsidRPr="004D7DCA">
        <w:rPr>
          <w:rFonts w:asciiTheme="majorBidi" w:hAnsiTheme="majorBidi" w:cstheme="majorBidi"/>
        </w:rPr>
        <w:t xml:space="preserve">Project </w:t>
      </w:r>
      <w:r w:rsidR="009C21D9" w:rsidRPr="004D7DCA">
        <w:rPr>
          <w:rFonts w:asciiTheme="majorBidi" w:hAnsiTheme="majorBidi" w:cstheme="majorBidi"/>
        </w:rPr>
        <w:t>evaluation</w:t>
      </w:r>
      <w:r w:rsidR="00D23886" w:rsidRPr="004D7DCA">
        <w:rPr>
          <w:rFonts w:asciiTheme="majorBidi" w:hAnsiTheme="majorBidi" w:cstheme="majorBidi"/>
        </w:rPr>
        <w:t xml:space="preserve">, </w:t>
      </w:r>
      <w:r w:rsidR="00D30CA8" w:rsidRPr="004D7DCA">
        <w:rPr>
          <w:rFonts w:asciiTheme="majorBidi" w:hAnsiTheme="majorBidi" w:cstheme="majorBidi"/>
        </w:rPr>
        <w:t>monitoring</w:t>
      </w:r>
      <w:r w:rsidR="00D23886" w:rsidRPr="004D7DCA">
        <w:rPr>
          <w:rFonts w:asciiTheme="majorBidi" w:hAnsiTheme="majorBidi" w:cstheme="majorBidi"/>
        </w:rPr>
        <w:t xml:space="preserve">, setting clear </w:t>
      </w:r>
      <w:r w:rsidR="00D30CA8" w:rsidRPr="004D7DCA">
        <w:rPr>
          <w:rFonts w:asciiTheme="majorBidi" w:hAnsiTheme="majorBidi" w:cstheme="majorBidi"/>
        </w:rPr>
        <w:t>mil</w:t>
      </w:r>
      <w:r w:rsidR="0061030F" w:rsidRPr="004D7DCA">
        <w:rPr>
          <w:rFonts w:asciiTheme="majorBidi" w:hAnsiTheme="majorBidi" w:cstheme="majorBidi"/>
        </w:rPr>
        <w:t>e</w:t>
      </w:r>
      <w:r w:rsidR="00D30CA8" w:rsidRPr="004D7DCA">
        <w:rPr>
          <w:rFonts w:asciiTheme="majorBidi" w:hAnsiTheme="majorBidi" w:cstheme="majorBidi"/>
        </w:rPr>
        <w:t>stones</w:t>
      </w:r>
      <w:r w:rsidR="00D23886" w:rsidRPr="004D7DCA">
        <w:rPr>
          <w:rFonts w:asciiTheme="majorBidi" w:hAnsiTheme="majorBidi" w:cstheme="majorBidi"/>
        </w:rPr>
        <w:t xml:space="preserve">, and regular evaluation are all </w:t>
      </w:r>
      <w:r w:rsidR="00E90F3A" w:rsidRPr="004D7DCA">
        <w:rPr>
          <w:rFonts w:asciiTheme="majorBidi" w:hAnsiTheme="majorBidi" w:cstheme="majorBidi"/>
        </w:rPr>
        <w:t xml:space="preserve">key elements to ensure </w:t>
      </w:r>
      <w:r w:rsidR="009C21D9" w:rsidRPr="004D7DCA">
        <w:rPr>
          <w:rFonts w:asciiTheme="majorBidi" w:hAnsiTheme="majorBidi" w:cstheme="majorBidi"/>
        </w:rPr>
        <w:t>sustainability</w:t>
      </w:r>
      <w:r w:rsidR="00E90F3A" w:rsidRPr="004D7DCA">
        <w:rPr>
          <w:rFonts w:asciiTheme="majorBidi" w:hAnsiTheme="majorBidi" w:cstheme="majorBidi"/>
        </w:rPr>
        <w:t xml:space="preserve"> and </w:t>
      </w:r>
      <w:r w:rsidR="00D30CA8" w:rsidRPr="004D7DCA">
        <w:rPr>
          <w:rFonts w:asciiTheme="majorBidi" w:hAnsiTheme="majorBidi" w:cstheme="majorBidi"/>
        </w:rPr>
        <w:t>continu</w:t>
      </w:r>
      <w:r w:rsidR="0061030F" w:rsidRPr="004D7DCA">
        <w:rPr>
          <w:rFonts w:asciiTheme="majorBidi" w:hAnsiTheme="majorBidi" w:cstheme="majorBidi"/>
        </w:rPr>
        <w:t>ou</w:t>
      </w:r>
      <w:r w:rsidR="00D30CA8" w:rsidRPr="004D7DCA">
        <w:rPr>
          <w:rFonts w:asciiTheme="majorBidi" w:hAnsiTheme="majorBidi" w:cstheme="majorBidi"/>
        </w:rPr>
        <w:t>s</w:t>
      </w:r>
      <w:r w:rsidR="00E90F3A" w:rsidRPr="004D7DCA">
        <w:rPr>
          <w:rFonts w:asciiTheme="majorBidi" w:hAnsiTheme="majorBidi" w:cstheme="majorBidi"/>
        </w:rPr>
        <w:t xml:space="preserve"> </w:t>
      </w:r>
      <w:r w:rsidR="00D30CA8" w:rsidRPr="004D7DCA">
        <w:rPr>
          <w:rFonts w:asciiTheme="majorBidi" w:hAnsiTheme="majorBidi" w:cstheme="majorBidi"/>
        </w:rPr>
        <w:t>engagement</w:t>
      </w:r>
      <w:r w:rsidR="00E90F3A" w:rsidRPr="004D7DCA">
        <w:rPr>
          <w:rFonts w:asciiTheme="majorBidi" w:hAnsiTheme="majorBidi" w:cstheme="majorBidi"/>
        </w:rPr>
        <w:t xml:space="preserve"> from leadership and stakeholders</w:t>
      </w:r>
      <w:r w:rsidR="00695C14" w:rsidRPr="004D7DCA">
        <w:rPr>
          <w:rFonts w:asciiTheme="majorBidi" w:hAnsiTheme="majorBidi" w:cstheme="majorBidi"/>
        </w:rPr>
        <w:t xml:space="preserve">. As explained </w:t>
      </w:r>
      <w:r w:rsidR="0061030F" w:rsidRPr="004D7DCA">
        <w:rPr>
          <w:rFonts w:asciiTheme="majorBidi" w:hAnsiTheme="majorBidi" w:cstheme="majorBidi"/>
        </w:rPr>
        <w:t>i</w:t>
      </w:r>
      <w:r w:rsidR="00695C14" w:rsidRPr="004D7DCA">
        <w:rPr>
          <w:rFonts w:asciiTheme="majorBidi" w:hAnsiTheme="majorBidi" w:cstheme="majorBidi"/>
        </w:rPr>
        <w:t xml:space="preserve">n </w:t>
      </w:r>
      <w:r w:rsidR="00670587">
        <w:rPr>
          <w:rFonts w:asciiTheme="majorBidi" w:hAnsiTheme="majorBidi" w:cstheme="majorBidi"/>
        </w:rPr>
        <w:t>I</w:t>
      </w:r>
      <w:r w:rsidR="00695C14" w:rsidRPr="004D7DCA">
        <w:rPr>
          <w:rFonts w:asciiTheme="majorBidi" w:hAnsiTheme="majorBidi" w:cstheme="majorBidi"/>
        </w:rPr>
        <w:t xml:space="preserve">ntervention </w:t>
      </w:r>
      <w:r w:rsidR="00670587">
        <w:rPr>
          <w:rFonts w:asciiTheme="majorBidi" w:hAnsiTheme="majorBidi" w:cstheme="majorBidi"/>
        </w:rPr>
        <w:t>1,</w:t>
      </w:r>
      <w:r w:rsidR="00695C14" w:rsidRPr="004D7DCA">
        <w:rPr>
          <w:rFonts w:asciiTheme="majorBidi" w:hAnsiTheme="majorBidi" w:cstheme="majorBidi"/>
        </w:rPr>
        <w:t xml:space="preserve"> Key theme 2, </w:t>
      </w:r>
      <w:r w:rsidR="009C21D9" w:rsidRPr="004D7DCA">
        <w:rPr>
          <w:rFonts w:asciiTheme="majorBidi" w:hAnsiTheme="majorBidi" w:cstheme="majorBidi"/>
        </w:rPr>
        <w:t>foresight</w:t>
      </w:r>
      <w:r w:rsidR="00695C14" w:rsidRPr="004D7DCA">
        <w:rPr>
          <w:rFonts w:asciiTheme="majorBidi" w:hAnsiTheme="majorBidi" w:cstheme="majorBidi"/>
        </w:rPr>
        <w:t xml:space="preserve"> projects are not a </w:t>
      </w:r>
      <w:r w:rsidR="001F3225" w:rsidRPr="004D7DCA">
        <w:rPr>
          <w:rFonts w:asciiTheme="majorBidi" w:hAnsiTheme="majorBidi" w:cstheme="majorBidi"/>
        </w:rPr>
        <w:t>one-time</w:t>
      </w:r>
      <w:r w:rsidR="00695C14" w:rsidRPr="004D7DCA">
        <w:rPr>
          <w:rFonts w:asciiTheme="majorBidi" w:hAnsiTheme="majorBidi" w:cstheme="majorBidi"/>
        </w:rPr>
        <w:t xml:space="preserve"> job, </w:t>
      </w:r>
      <w:r w:rsidR="00670587">
        <w:rPr>
          <w:rFonts w:asciiTheme="majorBidi" w:hAnsiTheme="majorBidi" w:cstheme="majorBidi"/>
        </w:rPr>
        <w:t xml:space="preserve">and </w:t>
      </w:r>
      <w:r w:rsidR="00695C14" w:rsidRPr="004D7DCA">
        <w:rPr>
          <w:rFonts w:asciiTheme="majorBidi" w:hAnsiTheme="majorBidi" w:cstheme="majorBidi"/>
        </w:rPr>
        <w:t xml:space="preserve">the outcomes </w:t>
      </w:r>
      <w:r w:rsidR="001F3225" w:rsidRPr="004D7DCA">
        <w:rPr>
          <w:rFonts w:asciiTheme="majorBidi" w:hAnsiTheme="majorBidi" w:cstheme="majorBidi"/>
        </w:rPr>
        <w:t>need</w:t>
      </w:r>
      <w:r w:rsidR="00695C14" w:rsidRPr="004D7DCA">
        <w:rPr>
          <w:rFonts w:asciiTheme="majorBidi" w:hAnsiTheme="majorBidi" w:cstheme="majorBidi"/>
        </w:rPr>
        <w:t xml:space="preserve"> to be translated int</w:t>
      </w:r>
      <w:r w:rsidR="0061030F" w:rsidRPr="004D7DCA">
        <w:rPr>
          <w:rFonts w:asciiTheme="majorBidi" w:hAnsiTheme="majorBidi" w:cstheme="majorBidi"/>
        </w:rPr>
        <w:t>o</w:t>
      </w:r>
      <w:r w:rsidR="00695C14" w:rsidRPr="004D7DCA">
        <w:rPr>
          <w:rFonts w:asciiTheme="majorBidi" w:hAnsiTheme="majorBidi" w:cstheme="majorBidi"/>
        </w:rPr>
        <w:t xml:space="preserve"> strategies, polic</w:t>
      </w:r>
      <w:r w:rsidR="0061030F" w:rsidRPr="004D7DCA">
        <w:rPr>
          <w:rFonts w:asciiTheme="majorBidi" w:hAnsiTheme="majorBidi" w:cstheme="majorBidi"/>
        </w:rPr>
        <w:t>i</w:t>
      </w:r>
      <w:r w:rsidR="00695C14" w:rsidRPr="004D7DCA">
        <w:rPr>
          <w:rFonts w:asciiTheme="majorBidi" w:hAnsiTheme="majorBidi" w:cstheme="majorBidi"/>
        </w:rPr>
        <w:t xml:space="preserve">es or as per the need of the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00695C14" w:rsidRPr="004D7DCA">
        <w:rPr>
          <w:rFonts w:asciiTheme="majorBidi" w:hAnsiTheme="majorBidi" w:cstheme="majorBidi"/>
        </w:rPr>
        <w:t xml:space="preserve">. The failure to </w:t>
      </w:r>
      <w:r w:rsidR="00535A9B" w:rsidRPr="004D7DCA">
        <w:rPr>
          <w:rFonts w:asciiTheme="majorBidi" w:hAnsiTheme="majorBidi" w:cstheme="majorBidi"/>
        </w:rPr>
        <w:t xml:space="preserve">do so will lead to failure </w:t>
      </w:r>
      <w:r w:rsidR="00670587">
        <w:rPr>
          <w:rFonts w:asciiTheme="majorBidi" w:hAnsiTheme="majorBidi" w:cstheme="majorBidi"/>
        </w:rPr>
        <w:t>i</w:t>
      </w:r>
      <w:r w:rsidR="00535A9B" w:rsidRPr="004D7DCA">
        <w:rPr>
          <w:rFonts w:asciiTheme="majorBidi" w:hAnsiTheme="majorBidi" w:cstheme="majorBidi"/>
        </w:rPr>
        <w:t xml:space="preserve">n accepting the </w:t>
      </w:r>
      <w:r w:rsidR="001F3225" w:rsidRPr="004D7DCA">
        <w:rPr>
          <w:rFonts w:asciiTheme="majorBidi" w:hAnsiTheme="majorBidi" w:cstheme="majorBidi"/>
        </w:rPr>
        <w:t>foresight.</w:t>
      </w:r>
      <w:r w:rsidR="00E90F3A" w:rsidRPr="004D7DCA">
        <w:rPr>
          <w:rFonts w:asciiTheme="majorBidi" w:hAnsiTheme="majorBidi" w:cstheme="majorBidi"/>
        </w:rPr>
        <w:t xml:space="preserve"> Both </w:t>
      </w:r>
      <w:r w:rsidR="00670587">
        <w:rPr>
          <w:rFonts w:asciiTheme="majorBidi" w:hAnsiTheme="majorBidi" w:cstheme="majorBidi"/>
        </w:rPr>
        <w:t>S</w:t>
      </w:r>
      <w:r w:rsidR="001F3225" w:rsidRPr="004D7DCA">
        <w:rPr>
          <w:rFonts w:asciiTheme="majorBidi" w:hAnsiTheme="majorBidi" w:cstheme="majorBidi"/>
        </w:rPr>
        <w:t>ection</w:t>
      </w:r>
      <w:r w:rsidR="0061030F" w:rsidRPr="004D7DCA">
        <w:rPr>
          <w:rFonts w:asciiTheme="majorBidi" w:hAnsiTheme="majorBidi" w:cstheme="majorBidi"/>
        </w:rPr>
        <w:t>s</w:t>
      </w:r>
      <w:r w:rsidR="001F3225" w:rsidRPr="004D7DCA">
        <w:rPr>
          <w:rFonts w:asciiTheme="majorBidi" w:hAnsiTheme="majorBidi" w:cstheme="majorBidi"/>
        </w:rPr>
        <w:t xml:space="preserve"> 6.5.5</w:t>
      </w:r>
      <w:r w:rsidR="00E90F3A" w:rsidRPr="004D7DCA">
        <w:rPr>
          <w:rFonts w:asciiTheme="majorBidi" w:hAnsiTheme="majorBidi" w:cstheme="majorBidi"/>
        </w:rPr>
        <w:t xml:space="preserve"> and 7.7.7</w:t>
      </w:r>
      <w:r w:rsidR="00C84193" w:rsidRPr="004D7DCA">
        <w:rPr>
          <w:rFonts w:asciiTheme="majorBidi" w:hAnsiTheme="majorBidi" w:cstheme="majorBidi"/>
        </w:rPr>
        <w:t>. emphasis</w:t>
      </w:r>
      <w:r w:rsidR="00670587">
        <w:rPr>
          <w:rFonts w:asciiTheme="majorBidi" w:hAnsiTheme="majorBidi" w:cstheme="majorBidi"/>
        </w:rPr>
        <w:t>e</w:t>
      </w:r>
      <w:r w:rsidR="00C84193" w:rsidRPr="004D7DCA">
        <w:rPr>
          <w:rFonts w:asciiTheme="majorBidi" w:hAnsiTheme="majorBidi" w:cstheme="majorBidi"/>
        </w:rPr>
        <w:t xml:space="preserve"> the importance</w:t>
      </w:r>
      <w:r w:rsidR="00670587">
        <w:rPr>
          <w:rFonts w:asciiTheme="majorBidi" w:hAnsiTheme="majorBidi" w:cstheme="majorBidi"/>
        </w:rPr>
        <w:t xml:space="preserve"> of this step.</w:t>
      </w:r>
      <w:r w:rsidR="00C84193" w:rsidRPr="004D7DCA">
        <w:rPr>
          <w:rFonts w:asciiTheme="majorBidi" w:hAnsiTheme="majorBidi" w:cstheme="majorBidi"/>
        </w:rPr>
        <w:t xml:space="preserve"> There should be clear indicators and metrics during scenario planning to determine the success of the intervention</w:t>
      </w:r>
      <w:r w:rsidR="00D6503A" w:rsidRPr="004D7DCA">
        <w:rPr>
          <w:rFonts w:asciiTheme="majorBidi" w:hAnsiTheme="majorBidi" w:cstheme="majorBidi"/>
        </w:rPr>
        <w:t>.</w:t>
      </w:r>
      <w:r w:rsidR="00D6503A">
        <w:rPr>
          <w:rFonts w:asciiTheme="majorBidi" w:hAnsiTheme="majorBidi" w:cstheme="majorBidi"/>
        </w:rPr>
        <w:t xml:space="preserve"> </w:t>
      </w:r>
      <w:r w:rsidR="00C84193" w:rsidRPr="004D7DCA">
        <w:rPr>
          <w:rFonts w:asciiTheme="majorBidi" w:hAnsiTheme="majorBidi" w:cstheme="majorBidi"/>
        </w:rPr>
        <w:t>When it is unclear how the scenarios will be used, then the process is bound to fail.</w:t>
      </w:r>
    </w:p>
    <w:p w14:paraId="50F6D381" w14:textId="37FACC49" w:rsidR="009C5488" w:rsidRPr="004D7DCA" w:rsidRDefault="009C5488" w:rsidP="00581A28">
      <w:pPr>
        <w:pStyle w:val="NormalText"/>
        <w:rPr>
          <w:rFonts w:asciiTheme="majorBidi" w:hAnsiTheme="majorBidi" w:cstheme="majorBidi"/>
        </w:rPr>
      </w:pPr>
      <w:r w:rsidRPr="004D7DCA">
        <w:rPr>
          <w:rFonts w:asciiTheme="majorBidi" w:hAnsiTheme="majorBidi" w:cstheme="majorBidi"/>
        </w:rPr>
        <w:t>Building a foresight system requires feedback and consideration to improve and respond to new situations. Another essential reason to ensure a total review is to demonstrate the positive effects of foresight on better policies, on the invisible opportunities identified and realised, or on the invisible costs and the crises that have unfolded</w:t>
      </w:r>
      <w:r w:rsidR="0027232D" w:rsidRPr="004D7DCA">
        <w:rPr>
          <w:rFonts w:asciiTheme="majorBidi" w:hAnsiTheme="majorBidi" w:cstheme="majorBidi"/>
        </w:rPr>
        <w:t xml:space="preserve"> </w:t>
      </w:r>
      <w:r w:rsidR="00A35EBC" w:rsidRPr="004D7DCA">
        <w:rPr>
          <w:rFonts w:asciiTheme="majorBidi" w:hAnsiTheme="majorBidi" w:cstheme="majorBidi"/>
        </w:rPr>
        <w:t xml:space="preserve">or </w:t>
      </w:r>
      <w:r w:rsidR="00E92668">
        <w:rPr>
          <w:rFonts w:asciiTheme="majorBidi" w:hAnsiTheme="majorBidi" w:cstheme="majorBidi"/>
        </w:rPr>
        <w:t xml:space="preserve">been </w:t>
      </w:r>
      <w:r w:rsidR="00A35EBC" w:rsidRPr="004D7DCA">
        <w:rPr>
          <w:rFonts w:asciiTheme="majorBidi" w:hAnsiTheme="majorBidi" w:cstheme="majorBidi"/>
        </w:rPr>
        <w:t>avoi</w:t>
      </w:r>
      <w:r w:rsidR="0061030F" w:rsidRPr="004D7DCA">
        <w:rPr>
          <w:rFonts w:asciiTheme="majorBidi" w:hAnsiTheme="majorBidi" w:cstheme="majorBidi"/>
        </w:rPr>
        <w:t>de</w:t>
      </w:r>
      <w:r w:rsidR="00A35EBC" w:rsidRPr="004D7DCA">
        <w:rPr>
          <w:rFonts w:asciiTheme="majorBidi" w:hAnsiTheme="majorBidi" w:cstheme="majorBidi"/>
        </w:rPr>
        <w:t>d</w:t>
      </w:r>
      <w:r w:rsidRPr="004D7DCA">
        <w:rPr>
          <w:rFonts w:asciiTheme="majorBidi" w:hAnsiTheme="majorBidi" w:cstheme="majorBidi"/>
        </w:rPr>
        <w:t xml:space="preserve">. Such an assessment is inherently difficult because it involves assessing the value of counterfactual results and providing a source of new ideas in a complex decision-making process. </w:t>
      </w:r>
      <w:r w:rsidR="0099628F" w:rsidRPr="004D7DCA">
        <w:rPr>
          <w:rFonts w:asciiTheme="majorBidi" w:hAnsiTheme="majorBidi" w:cstheme="majorBidi"/>
        </w:rPr>
        <w:t xml:space="preserve">Moreover, this brings </w:t>
      </w:r>
      <w:r w:rsidRPr="004D7DCA">
        <w:rPr>
          <w:rFonts w:asciiTheme="majorBidi" w:hAnsiTheme="majorBidi" w:cstheme="majorBidi"/>
        </w:rPr>
        <w:t xml:space="preserve">implications from </w:t>
      </w:r>
      <w:r w:rsidR="0099628F" w:rsidRPr="004D7DCA">
        <w:rPr>
          <w:rFonts w:asciiTheme="majorBidi" w:hAnsiTheme="majorBidi" w:cstheme="majorBidi"/>
        </w:rPr>
        <w:t xml:space="preserve">the </w:t>
      </w:r>
      <w:r w:rsidRPr="004D7DCA">
        <w:rPr>
          <w:rFonts w:asciiTheme="majorBidi" w:hAnsiTheme="majorBidi" w:cstheme="majorBidi"/>
        </w:rPr>
        <w:t xml:space="preserve">previous step back to the present by laying out a “road map” of possible indicators and signposts that decision-makers can </w:t>
      </w:r>
      <w:r w:rsidR="00C21053">
        <w:rPr>
          <w:rFonts w:asciiTheme="majorBidi" w:hAnsiTheme="majorBidi" w:cstheme="majorBidi"/>
        </w:rPr>
        <w:t>use</w:t>
      </w:r>
      <w:r w:rsidR="00C21053" w:rsidRPr="004D7DCA">
        <w:rPr>
          <w:rFonts w:asciiTheme="majorBidi" w:hAnsiTheme="majorBidi" w:cstheme="majorBidi"/>
        </w:rPr>
        <w:t xml:space="preserve"> </w:t>
      </w:r>
      <w:r w:rsidRPr="004D7DCA">
        <w:rPr>
          <w:rFonts w:asciiTheme="majorBidi" w:hAnsiTheme="majorBidi" w:cstheme="majorBidi"/>
        </w:rPr>
        <w:t xml:space="preserve">to understand how the world may </w:t>
      </w:r>
      <w:r w:rsidR="0099628F" w:rsidRPr="004D7DCA">
        <w:rPr>
          <w:rFonts w:asciiTheme="majorBidi" w:hAnsiTheme="majorBidi" w:cstheme="majorBidi"/>
        </w:rPr>
        <w:t>change</w:t>
      </w:r>
      <w:r w:rsidRPr="004D7DCA">
        <w:rPr>
          <w:rFonts w:asciiTheme="majorBidi" w:hAnsiTheme="majorBidi" w:cstheme="majorBidi"/>
        </w:rPr>
        <w:t xml:space="preserve">. An extensive </w:t>
      </w:r>
      <w:r w:rsidR="0099628F" w:rsidRPr="004D7DCA">
        <w:rPr>
          <w:rFonts w:asciiTheme="majorBidi" w:hAnsiTheme="majorBidi" w:cstheme="majorBidi"/>
        </w:rPr>
        <w:t>sociali</w:t>
      </w:r>
      <w:r w:rsidR="00780651">
        <w:rPr>
          <w:rFonts w:asciiTheme="majorBidi" w:hAnsiTheme="majorBidi" w:cstheme="majorBidi"/>
        </w:rPr>
        <w:t>s</w:t>
      </w:r>
      <w:r w:rsidR="0099628F" w:rsidRPr="004D7DCA">
        <w:rPr>
          <w:rFonts w:asciiTheme="majorBidi" w:hAnsiTheme="majorBidi" w:cstheme="majorBidi"/>
        </w:rPr>
        <w:t>ation and stakeholder engagement process</w:t>
      </w:r>
      <w:r w:rsidRPr="004D7DCA">
        <w:rPr>
          <w:rFonts w:asciiTheme="majorBidi" w:hAnsiTheme="majorBidi" w:cstheme="majorBidi"/>
        </w:rPr>
        <w:t xml:space="preserve"> is then conducted once the </w:t>
      </w:r>
      <w:r w:rsidR="00E52CFD" w:rsidRPr="004D7DCA">
        <w:rPr>
          <w:rFonts w:asciiTheme="majorBidi" w:hAnsiTheme="majorBidi" w:cstheme="majorBidi"/>
        </w:rPr>
        <w:t>seven-step</w:t>
      </w:r>
      <w:r w:rsidRPr="004D7DCA">
        <w:rPr>
          <w:rFonts w:asciiTheme="majorBidi" w:hAnsiTheme="majorBidi" w:cstheme="majorBidi"/>
        </w:rPr>
        <w:t xml:space="preserve"> process is completed</w:t>
      </w:r>
      <w:r w:rsidR="00C0366F" w:rsidRPr="004D7DCA">
        <w:rPr>
          <w:rFonts w:asciiTheme="majorBidi" w:hAnsiTheme="majorBidi" w:cstheme="majorBidi"/>
        </w:rPr>
        <w:t xml:space="preserve">. </w:t>
      </w:r>
      <w:r w:rsidRPr="004D7DCA">
        <w:rPr>
          <w:rFonts w:asciiTheme="majorBidi" w:hAnsiTheme="majorBidi" w:cstheme="majorBidi"/>
        </w:rPr>
        <w:t xml:space="preserve">This can take many forms, including written publications, </w:t>
      </w:r>
      <w:r w:rsidR="00C0366F" w:rsidRPr="004D7DCA">
        <w:rPr>
          <w:rFonts w:asciiTheme="majorBidi" w:hAnsiTheme="majorBidi" w:cstheme="majorBidi"/>
        </w:rPr>
        <w:t>webinars,</w:t>
      </w:r>
      <w:r w:rsidRPr="004D7DCA">
        <w:rPr>
          <w:rFonts w:asciiTheme="majorBidi" w:hAnsiTheme="majorBidi" w:cstheme="majorBidi"/>
        </w:rPr>
        <w:t xml:space="preserve"> or videos</w:t>
      </w:r>
      <w:r w:rsidR="00EF0D24" w:rsidRPr="004D7DCA">
        <w:rPr>
          <w:rFonts w:asciiTheme="majorBidi" w:hAnsiTheme="majorBidi" w:cstheme="majorBidi"/>
        </w:rPr>
        <w:t xml:space="preserve">. </w:t>
      </w:r>
      <w:r w:rsidRPr="004D7DCA">
        <w:rPr>
          <w:rFonts w:asciiTheme="majorBidi" w:hAnsiTheme="majorBidi" w:cstheme="majorBidi"/>
        </w:rPr>
        <w:t xml:space="preserve">One popular and highly effective method </w:t>
      </w:r>
      <w:r w:rsidR="0099628F" w:rsidRPr="004D7DCA">
        <w:rPr>
          <w:rFonts w:asciiTheme="majorBidi" w:hAnsiTheme="majorBidi" w:cstheme="majorBidi"/>
        </w:rPr>
        <w:t>is</w:t>
      </w:r>
      <w:r w:rsidRPr="004D7DCA">
        <w:rPr>
          <w:rFonts w:asciiTheme="majorBidi" w:hAnsiTheme="majorBidi" w:cstheme="majorBidi"/>
        </w:rPr>
        <w:t xml:space="preserve"> a travelling “road show</w:t>
      </w:r>
      <w:r w:rsidR="0099628F" w:rsidRPr="004D7DCA">
        <w:rPr>
          <w:rFonts w:asciiTheme="majorBidi" w:hAnsiTheme="majorBidi" w:cstheme="majorBidi"/>
        </w:rPr>
        <w:t xml:space="preserve">,” </w:t>
      </w:r>
      <w:r w:rsidRPr="004D7DCA">
        <w:rPr>
          <w:rFonts w:asciiTheme="majorBidi" w:hAnsiTheme="majorBidi" w:cstheme="majorBidi"/>
        </w:rPr>
        <w:t>in which scenario staff conduct</w:t>
      </w:r>
      <w:r w:rsidR="0099628F" w:rsidRPr="004D7DCA">
        <w:rPr>
          <w:rFonts w:asciiTheme="majorBidi" w:hAnsiTheme="majorBidi" w:cstheme="majorBidi"/>
        </w:rPr>
        <w:t>s</w:t>
      </w:r>
      <w:r w:rsidRPr="004D7DCA">
        <w:rPr>
          <w:rFonts w:asciiTheme="majorBidi" w:hAnsiTheme="majorBidi" w:cstheme="majorBidi"/>
        </w:rPr>
        <w:t xml:space="preserve"> presentations and </w:t>
      </w:r>
      <w:r w:rsidR="00A35EBC" w:rsidRPr="004D7DCA">
        <w:rPr>
          <w:rFonts w:asciiTheme="majorBidi" w:hAnsiTheme="majorBidi" w:cstheme="majorBidi"/>
        </w:rPr>
        <w:t>mini</w:t>
      </w:r>
      <w:r w:rsidR="0061030F" w:rsidRPr="004D7DCA">
        <w:rPr>
          <w:rFonts w:asciiTheme="majorBidi" w:hAnsiTheme="majorBidi" w:cstheme="majorBidi"/>
        </w:rPr>
        <w:t>-</w:t>
      </w:r>
      <w:r w:rsidR="00A35EBC" w:rsidRPr="004D7DCA">
        <w:rPr>
          <w:rFonts w:asciiTheme="majorBidi" w:hAnsiTheme="majorBidi" w:cstheme="majorBidi"/>
        </w:rPr>
        <w:t>workshops</w:t>
      </w:r>
      <w:r w:rsidRPr="004D7DCA">
        <w:rPr>
          <w:rFonts w:asciiTheme="majorBidi" w:hAnsiTheme="majorBidi" w:cstheme="majorBidi"/>
        </w:rPr>
        <w:t xml:space="preserve"> with key entities and concerned parties. The</w:t>
      </w:r>
      <w:r w:rsidR="0099628F" w:rsidRPr="004D7DCA">
        <w:rPr>
          <w:rFonts w:asciiTheme="majorBidi" w:hAnsiTheme="majorBidi" w:cstheme="majorBidi"/>
        </w:rPr>
        <w:t>se exercises aim</w:t>
      </w:r>
      <w:r w:rsidRPr="004D7DCA">
        <w:rPr>
          <w:rFonts w:asciiTheme="majorBidi" w:hAnsiTheme="majorBidi" w:cstheme="majorBidi"/>
        </w:rPr>
        <w:t xml:space="preserve"> to help entities understand and explore each scenario and reflect on how they would impact their specific policy concerns and areas of responsibility</w:t>
      </w:r>
      <w:r w:rsidR="00C0366F" w:rsidRPr="004D7DCA">
        <w:rPr>
          <w:rFonts w:asciiTheme="majorBidi" w:hAnsiTheme="majorBidi" w:cstheme="majorBidi"/>
        </w:rPr>
        <w:t xml:space="preserve">. </w:t>
      </w:r>
    </w:p>
    <w:p w14:paraId="564BDC0A" w14:textId="327296D9" w:rsidR="00A35EBC" w:rsidRPr="004D7DCA" w:rsidRDefault="00A35EBC" w:rsidP="00E15435">
      <w:pPr>
        <w:pStyle w:val="NormalText"/>
        <w:rPr>
          <w:rFonts w:asciiTheme="majorBidi" w:hAnsiTheme="majorBidi" w:cstheme="majorBidi"/>
        </w:rPr>
      </w:pPr>
      <w:r w:rsidRPr="004D7DCA">
        <w:rPr>
          <w:rFonts w:asciiTheme="majorBidi" w:hAnsiTheme="majorBidi" w:cstheme="majorBidi"/>
        </w:rPr>
        <w:t xml:space="preserve">Although there is no direct reference </w:t>
      </w:r>
      <w:r w:rsidR="0061030F" w:rsidRPr="004D7DCA">
        <w:rPr>
          <w:rFonts w:asciiTheme="majorBidi" w:hAnsiTheme="majorBidi" w:cstheme="majorBidi"/>
        </w:rPr>
        <w:t>to</w:t>
      </w:r>
      <w:r w:rsidRPr="004D7DCA">
        <w:rPr>
          <w:rFonts w:asciiTheme="majorBidi" w:hAnsiTheme="majorBidi" w:cstheme="majorBidi"/>
        </w:rPr>
        <w:t xml:space="preserve"> the importance of follow-up </w:t>
      </w:r>
      <w:r w:rsidR="00E15435" w:rsidRPr="004D7DCA">
        <w:rPr>
          <w:rFonts w:asciiTheme="majorBidi" w:hAnsiTheme="majorBidi" w:cstheme="majorBidi"/>
        </w:rPr>
        <w:t>in the literature,</w:t>
      </w:r>
      <w:r w:rsidR="00DC5D3D">
        <w:rPr>
          <w:rFonts w:asciiTheme="majorBidi" w:hAnsiTheme="majorBidi" w:cstheme="majorBidi"/>
        </w:rPr>
        <w:t xml:space="preserve"> the </w:t>
      </w:r>
      <w:r w:rsidR="0070704F">
        <w:rPr>
          <w:rFonts w:asciiTheme="majorBidi" w:hAnsiTheme="majorBidi" w:cstheme="majorBidi"/>
        </w:rPr>
        <w:t>expert comments gathered in</w:t>
      </w:r>
      <w:r w:rsidR="00DC5D3D">
        <w:rPr>
          <w:rFonts w:asciiTheme="majorBidi" w:hAnsiTheme="majorBidi" w:cstheme="majorBidi"/>
        </w:rPr>
        <w:t xml:space="preserve"> P</w:t>
      </w:r>
      <w:r w:rsidR="00E15435" w:rsidRPr="004D7DCA">
        <w:rPr>
          <w:rFonts w:asciiTheme="majorBidi" w:hAnsiTheme="majorBidi" w:cstheme="majorBidi"/>
        </w:rPr>
        <w:t>hase</w:t>
      </w:r>
      <w:r w:rsidRPr="004D7DCA">
        <w:rPr>
          <w:rFonts w:asciiTheme="majorBidi" w:hAnsiTheme="majorBidi" w:cstheme="majorBidi"/>
        </w:rPr>
        <w:t xml:space="preserve"> 2</w:t>
      </w:r>
      <w:r w:rsidR="00E15435" w:rsidRPr="004D7DCA">
        <w:rPr>
          <w:rFonts w:asciiTheme="majorBidi" w:hAnsiTheme="majorBidi" w:cstheme="majorBidi"/>
        </w:rPr>
        <w:t xml:space="preserve"> </w:t>
      </w:r>
      <w:r w:rsidR="00DC5D3D">
        <w:rPr>
          <w:rFonts w:asciiTheme="majorBidi" w:hAnsiTheme="majorBidi" w:cstheme="majorBidi"/>
        </w:rPr>
        <w:t>(see Section</w:t>
      </w:r>
      <w:r w:rsidRPr="004D7DCA">
        <w:rPr>
          <w:rFonts w:asciiTheme="majorBidi" w:hAnsiTheme="majorBidi" w:cstheme="majorBidi"/>
        </w:rPr>
        <w:t xml:space="preserve"> </w:t>
      </w:r>
      <w:r w:rsidR="00E15435" w:rsidRPr="004D7DCA">
        <w:rPr>
          <w:rFonts w:asciiTheme="majorBidi" w:hAnsiTheme="majorBidi" w:cstheme="majorBidi"/>
        </w:rPr>
        <w:t>6.6.5</w:t>
      </w:r>
      <w:r w:rsidR="00DC5D3D">
        <w:rPr>
          <w:rFonts w:asciiTheme="majorBidi" w:hAnsiTheme="majorBidi" w:cstheme="majorBidi"/>
        </w:rPr>
        <w:t>)</w:t>
      </w:r>
      <w:r w:rsidR="00E15435" w:rsidRPr="004D7DCA">
        <w:rPr>
          <w:rFonts w:asciiTheme="majorBidi" w:hAnsiTheme="majorBidi" w:cstheme="majorBidi"/>
        </w:rPr>
        <w:t xml:space="preserve"> </w:t>
      </w:r>
      <w:r w:rsidR="0070704F">
        <w:rPr>
          <w:rFonts w:asciiTheme="majorBidi" w:hAnsiTheme="majorBidi" w:cstheme="majorBidi"/>
        </w:rPr>
        <w:t xml:space="preserve">indicate </w:t>
      </w:r>
      <w:r w:rsidRPr="004D7DCA">
        <w:rPr>
          <w:rFonts w:asciiTheme="majorBidi" w:hAnsiTheme="majorBidi" w:cstheme="majorBidi"/>
        </w:rPr>
        <w:t xml:space="preserve">that following up with an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Fonts w:asciiTheme="majorBidi" w:hAnsiTheme="majorBidi" w:cstheme="majorBidi"/>
        </w:rPr>
        <w:t xml:space="preserve"> that </w:t>
      </w:r>
      <w:r w:rsidRPr="004D7DCA">
        <w:rPr>
          <w:rFonts w:asciiTheme="majorBidi" w:hAnsiTheme="majorBidi" w:cstheme="majorBidi"/>
        </w:rPr>
        <w:lastRenderedPageBreak/>
        <w:t>has embarked on scenario planning is important.</w:t>
      </w:r>
    </w:p>
    <w:p w14:paraId="6B8E9836" w14:textId="7111D9D2" w:rsidR="009C5488" w:rsidRPr="004D7DCA" w:rsidRDefault="00E90F3A" w:rsidP="00581A28">
      <w:pPr>
        <w:pStyle w:val="NormalText"/>
        <w:rPr>
          <w:rFonts w:asciiTheme="majorBidi" w:hAnsiTheme="majorBidi" w:cstheme="majorBidi"/>
        </w:rPr>
      </w:pPr>
      <w:r w:rsidRPr="004D7DCA">
        <w:rPr>
          <w:rFonts w:asciiTheme="majorBidi" w:hAnsiTheme="majorBidi" w:cstheme="majorBidi"/>
        </w:rPr>
        <w:t>P</w:t>
      </w:r>
      <w:r w:rsidR="009C5488" w:rsidRPr="004D7DCA">
        <w:rPr>
          <w:rFonts w:asciiTheme="majorBidi" w:hAnsiTheme="majorBidi" w:cstheme="majorBidi"/>
        </w:rPr>
        <w:t>ost-scenario creation workshops are often the most important part of the scenario planning process</w:t>
      </w:r>
      <w:r w:rsidR="00C0366F" w:rsidRPr="004D7DCA">
        <w:rPr>
          <w:rFonts w:asciiTheme="majorBidi" w:hAnsiTheme="majorBidi" w:cstheme="majorBidi"/>
        </w:rPr>
        <w:t xml:space="preserve">. </w:t>
      </w:r>
      <w:r w:rsidR="009C5488" w:rsidRPr="004D7DCA">
        <w:rPr>
          <w:rFonts w:asciiTheme="majorBidi" w:hAnsiTheme="majorBidi" w:cstheme="majorBidi"/>
        </w:rPr>
        <w:t xml:space="preserve">These efforts help broaden engagement </w:t>
      </w:r>
      <w:r w:rsidR="0075181B">
        <w:rPr>
          <w:rFonts w:asciiTheme="majorBidi" w:hAnsiTheme="majorBidi" w:cstheme="majorBidi"/>
        </w:rPr>
        <w:t>with</w:t>
      </w:r>
      <w:r w:rsidR="0075181B" w:rsidRPr="004D7DCA">
        <w:rPr>
          <w:rFonts w:asciiTheme="majorBidi" w:hAnsiTheme="majorBidi" w:cstheme="majorBidi"/>
        </w:rPr>
        <w:t xml:space="preserve"> </w:t>
      </w:r>
      <w:r w:rsidR="009C5488" w:rsidRPr="004D7DCA">
        <w:rPr>
          <w:rFonts w:asciiTheme="majorBidi" w:hAnsiTheme="majorBidi" w:cstheme="majorBidi"/>
        </w:rPr>
        <w:t xml:space="preserve">the ideas and issues uncovered in the scenarios themselves, thereby ensuring deeper understanding, better </w:t>
      </w:r>
      <w:r w:rsidR="00C0366F" w:rsidRPr="004D7DCA">
        <w:rPr>
          <w:rFonts w:asciiTheme="majorBidi" w:hAnsiTheme="majorBidi" w:cstheme="majorBidi"/>
        </w:rPr>
        <w:t>adoption,</w:t>
      </w:r>
      <w:r w:rsidR="009C5488" w:rsidRPr="004D7DCA">
        <w:rPr>
          <w:rFonts w:asciiTheme="majorBidi" w:hAnsiTheme="majorBidi" w:cstheme="majorBidi"/>
        </w:rPr>
        <w:t xml:space="preserve"> and more value for money.</w:t>
      </w:r>
    </w:p>
    <w:p w14:paraId="464D1258" w14:textId="0A6CE2AD" w:rsidR="009C5488" w:rsidRPr="004D7DCA" w:rsidRDefault="009C5488">
      <w:pPr>
        <w:pStyle w:val="Heading2"/>
      </w:pPr>
      <w:bookmarkStart w:id="3000" w:name="_Toc111140250"/>
      <w:bookmarkStart w:id="3001" w:name="_Toc111140613"/>
      <w:bookmarkStart w:id="3002" w:name="_Toc111140978"/>
      <w:bookmarkStart w:id="3003" w:name="_Toc111141328"/>
      <w:bookmarkStart w:id="3004" w:name="_Toc111147730"/>
      <w:bookmarkStart w:id="3005" w:name="_Toc111147951"/>
      <w:bookmarkStart w:id="3006" w:name="_Toc111148140"/>
      <w:bookmarkStart w:id="3007" w:name="_Toc111148330"/>
      <w:bookmarkStart w:id="3008" w:name="_Toc111148519"/>
      <w:bookmarkStart w:id="3009" w:name="_Toc111154500"/>
      <w:bookmarkStart w:id="3010" w:name="_Toc111154700"/>
      <w:bookmarkStart w:id="3011" w:name="_Toc111155028"/>
      <w:bookmarkStart w:id="3012" w:name="_Toc111155229"/>
      <w:bookmarkStart w:id="3013" w:name="_Toc111155433"/>
      <w:bookmarkStart w:id="3014" w:name="_Toc111155637"/>
      <w:bookmarkStart w:id="3015" w:name="_Toc111155835"/>
      <w:bookmarkStart w:id="3016" w:name="_Toc111156224"/>
      <w:bookmarkStart w:id="3017" w:name="_Toc111156424"/>
      <w:bookmarkStart w:id="3018" w:name="_Toc111156623"/>
      <w:bookmarkStart w:id="3019" w:name="_Toc111156822"/>
      <w:bookmarkStart w:id="3020" w:name="_Toc109044766"/>
      <w:bookmarkStart w:id="3021" w:name="_Toc110580516"/>
      <w:bookmarkStart w:id="3022" w:name="_Toc111330338"/>
      <w:bookmarkStart w:id="3023" w:name="_Toc111468319"/>
      <w:bookmarkStart w:id="3024" w:name="_Toc115702272"/>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r w:rsidRPr="004D7DCA">
        <w:t>Tool Testing and Feedback</w:t>
      </w:r>
      <w:bookmarkEnd w:id="3020"/>
      <w:bookmarkEnd w:id="3021"/>
      <w:bookmarkEnd w:id="3022"/>
      <w:bookmarkEnd w:id="3023"/>
      <w:bookmarkEnd w:id="3024"/>
    </w:p>
    <w:p w14:paraId="04847CB6" w14:textId="0C0E37C8" w:rsidR="009C5488" w:rsidRPr="004D7DCA" w:rsidRDefault="009C5488" w:rsidP="00DB61F6">
      <w:pPr>
        <w:pStyle w:val="1stpara"/>
        <w:rPr>
          <w:rFonts w:asciiTheme="majorBidi" w:hAnsiTheme="majorBidi" w:cstheme="majorBidi"/>
        </w:rPr>
      </w:pPr>
      <w:r w:rsidRPr="004D7DCA">
        <w:rPr>
          <w:rFonts w:asciiTheme="majorBidi" w:hAnsiTheme="majorBidi" w:cstheme="majorBidi"/>
        </w:rPr>
        <w:t xml:space="preserve">For this thesis, the </w:t>
      </w:r>
      <w:r w:rsidR="00BD6477" w:rsidRPr="004D7DCA">
        <w:rPr>
          <w:rFonts w:asciiTheme="majorBidi" w:hAnsiTheme="majorBidi" w:cstheme="majorBidi"/>
        </w:rPr>
        <w:t>Framework</w:t>
      </w:r>
      <w:r w:rsidR="001178A9" w:rsidRPr="004D7DCA">
        <w:rPr>
          <w:rFonts w:asciiTheme="majorBidi" w:hAnsiTheme="majorBidi" w:cstheme="majorBidi"/>
        </w:rPr>
        <w:t xml:space="preserve"> </w:t>
      </w:r>
      <w:r w:rsidRPr="004D7DCA">
        <w:rPr>
          <w:rFonts w:asciiTheme="majorBidi" w:hAnsiTheme="majorBidi" w:cstheme="majorBidi"/>
        </w:rPr>
        <w:t>was review</w:t>
      </w:r>
      <w:r w:rsidR="00092660">
        <w:rPr>
          <w:rFonts w:asciiTheme="majorBidi" w:hAnsiTheme="majorBidi" w:cstheme="majorBidi"/>
        </w:rPr>
        <w:t>ed</w:t>
      </w:r>
      <w:r w:rsidRPr="004D7DCA">
        <w:rPr>
          <w:rFonts w:asciiTheme="majorBidi" w:hAnsiTheme="majorBidi" w:cstheme="majorBidi"/>
        </w:rPr>
        <w:t xml:space="preserve"> </w:t>
      </w:r>
      <w:r w:rsidR="0061030F" w:rsidRPr="004D7DCA">
        <w:rPr>
          <w:rFonts w:asciiTheme="majorBidi" w:hAnsiTheme="majorBidi" w:cstheme="majorBidi"/>
        </w:rPr>
        <w:t>by</w:t>
      </w:r>
      <w:r w:rsidR="001178A9" w:rsidRPr="004D7DCA">
        <w:rPr>
          <w:rFonts w:asciiTheme="majorBidi" w:hAnsiTheme="majorBidi" w:cstheme="majorBidi"/>
        </w:rPr>
        <w:t xml:space="preserve"> </w:t>
      </w:r>
      <w:r w:rsidR="0075181B">
        <w:rPr>
          <w:rFonts w:asciiTheme="majorBidi" w:hAnsiTheme="majorBidi" w:cstheme="majorBidi"/>
        </w:rPr>
        <w:t>five</w:t>
      </w:r>
      <w:r w:rsidR="00D6503A">
        <w:rPr>
          <w:rFonts w:asciiTheme="majorBidi" w:hAnsiTheme="majorBidi" w:cstheme="majorBidi"/>
        </w:rPr>
        <w:t xml:space="preserve"> </w:t>
      </w:r>
      <w:r w:rsidR="001178A9" w:rsidRPr="004D7DCA">
        <w:rPr>
          <w:rFonts w:asciiTheme="majorBidi" w:hAnsiTheme="majorBidi" w:cstheme="majorBidi"/>
        </w:rPr>
        <w:t>individuals</w:t>
      </w:r>
      <w:r w:rsidR="00F71991" w:rsidRPr="004D7DCA">
        <w:rPr>
          <w:rFonts w:asciiTheme="majorBidi" w:hAnsiTheme="majorBidi" w:cstheme="majorBidi"/>
        </w:rPr>
        <w:t xml:space="preserve"> </w:t>
      </w:r>
      <w:r w:rsidR="00092660">
        <w:rPr>
          <w:rFonts w:asciiTheme="majorBidi" w:hAnsiTheme="majorBidi" w:cstheme="majorBidi"/>
        </w:rPr>
        <w:t>who provided</w:t>
      </w:r>
      <w:r w:rsidR="00092660" w:rsidRPr="004D7DCA">
        <w:rPr>
          <w:rFonts w:asciiTheme="majorBidi" w:hAnsiTheme="majorBidi" w:cstheme="majorBidi"/>
        </w:rPr>
        <w:t xml:space="preserve"> </w:t>
      </w:r>
      <w:r w:rsidR="001F3225" w:rsidRPr="004D7DCA">
        <w:rPr>
          <w:rFonts w:asciiTheme="majorBidi" w:hAnsiTheme="majorBidi" w:cstheme="majorBidi"/>
        </w:rPr>
        <w:t>preliminary</w:t>
      </w:r>
      <w:r w:rsidRPr="004D7DCA">
        <w:rPr>
          <w:rFonts w:asciiTheme="majorBidi" w:hAnsiTheme="majorBidi" w:cstheme="majorBidi"/>
        </w:rPr>
        <w:t xml:space="preserve"> feedback on </w:t>
      </w:r>
      <w:r w:rsidR="0061030F" w:rsidRPr="004D7DCA">
        <w:rPr>
          <w:rFonts w:asciiTheme="majorBidi" w:hAnsiTheme="majorBidi" w:cstheme="majorBidi"/>
        </w:rPr>
        <w:t>its</w:t>
      </w:r>
      <w:r w:rsidRPr="004D7DCA">
        <w:rPr>
          <w:rFonts w:asciiTheme="majorBidi" w:hAnsiTheme="majorBidi" w:cstheme="majorBidi"/>
        </w:rPr>
        <w:t xml:space="preserve"> usability and</w:t>
      </w:r>
      <w:r w:rsidR="001178A9" w:rsidRPr="004D7DCA">
        <w:rPr>
          <w:rFonts w:asciiTheme="majorBidi" w:hAnsiTheme="majorBidi" w:cstheme="majorBidi"/>
        </w:rPr>
        <w:t xml:space="preserve"> </w:t>
      </w:r>
      <w:r w:rsidRPr="004D7DCA">
        <w:rPr>
          <w:rFonts w:asciiTheme="majorBidi" w:hAnsiTheme="majorBidi" w:cstheme="majorBidi"/>
        </w:rPr>
        <w:t>completeness.</w:t>
      </w:r>
      <w:r w:rsidR="00DB61F6" w:rsidRPr="004D7DCA">
        <w:rPr>
          <w:rFonts w:asciiTheme="majorBidi" w:hAnsiTheme="majorBidi" w:cstheme="majorBidi"/>
        </w:rPr>
        <w:t xml:space="preserve"> </w:t>
      </w:r>
      <w:r w:rsidR="001F3225" w:rsidRPr="004D7DCA">
        <w:rPr>
          <w:rFonts w:asciiTheme="majorBidi" w:hAnsiTheme="majorBidi" w:cstheme="majorBidi"/>
        </w:rPr>
        <w:t>The feedback</w:t>
      </w:r>
      <w:r w:rsidR="00DB61F6" w:rsidRPr="004D7DCA">
        <w:rPr>
          <w:rFonts w:asciiTheme="majorBidi" w:hAnsiTheme="majorBidi" w:cstheme="majorBidi"/>
        </w:rPr>
        <w:t xml:space="preserve"> showed positive </w:t>
      </w:r>
      <w:r w:rsidR="00092660">
        <w:rPr>
          <w:rFonts w:asciiTheme="majorBidi" w:hAnsiTheme="majorBidi" w:cstheme="majorBidi"/>
        </w:rPr>
        <w:t>results</w:t>
      </w:r>
      <w:r w:rsidR="00092660" w:rsidRPr="004D7DCA">
        <w:rPr>
          <w:rFonts w:asciiTheme="majorBidi" w:hAnsiTheme="majorBidi" w:cstheme="majorBidi"/>
        </w:rPr>
        <w:t xml:space="preserve"> </w:t>
      </w:r>
      <w:r w:rsidR="00DB61F6" w:rsidRPr="004D7DCA">
        <w:rPr>
          <w:rFonts w:asciiTheme="majorBidi" w:hAnsiTheme="majorBidi" w:cstheme="majorBidi"/>
        </w:rPr>
        <w:t xml:space="preserve">on implementing scenario planning and foresight practices. </w:t>
      </w:r>
      <w:r w:rsidR="00660C79">
        <w:rPr>
          <w:rFonts w:asciiTheme="majorBidi" w:hAnsiTheme="majorBidi" w:cstheme="majorBidi"/>
        </w:rPr>
        <w:t>Following review, t</w:t>
      </w:r>
      <w:r w:rsidR="00DB61F6" w:rsidRPr="004D7DCA">
        <w:rPr>
          <w:rFonts w:asciiTheme="majorBidi" w:hAnsiTheme="majorBidi" w:cstheme="majorBidi"/>
        </w:rPr>
        <w:t xml:space="preserve">he researcher registered the framework and gained intellectual property rights from the Ministry of Economics, as shown in </w:t>
      </w:r>
      <w:r w:rsidR="00DB61F6" w:rsidRPr="0094115B">
        <w:rPr>
          <w:rFonts w:asciiTheme="majorBidi" w:hAnsiTheme="majorBidi" w:cstheme="majorBidi"/>
          <w:color w:val="000000" w:themeColor="text1"/>
        </w:rPr>
        <w:t xml:space="preserve">Appendix </w:t>
      </w:r>
      <w:r w:rsidR="0043644D" w:rsidRPr="0094115B">
        <w:rPr>
          <w:rFonts w:asciiTheme="majorBidi" w:hAnsiTheme="majorBidi" w:cstheme="majorBidi"/>
          <w:color w:val="000000" w:themeColor="text1"/>
        </w:rPr>
        <w:t>9</w:t>
      </w:r>
      <w:r w:rsidR="00DB61F6" w:rsidRPr="0094115B">
        <w:rPr>
          <w:rFonts w:asciiTheme="majorBidi" w:hAnsiTheme="majorBidi" w:cstheme="majorBidi"/>
          <w:color w:val="000000" w:themeColor="text1"/>
        </w:rPr>
        <w:t xml:space="preserve">. </w:t>
      </w:r>
    </w:p>
    <w:p w14:paraId="69B10A9D" w14:textId="77777777" w:rsidR="009C5488" w:rsidRPr="004D7DCA" w:rsidRDefault="009C5488" w:rsidP="00C509D9">
      <w:pPr>
        <w:pStyle w:val="Heading3"/>
      </w:pPr>
      <w:bookmarkStart w:id="3025" w:name="_Toc111468320"/>
      <w:r w:rsidRPr="004D7DCA">
        <w:t>Candidates for the Review</w:t>
      </w:r>
      <w:bookmarkEnd w:id="3025"/>
    </w:p>
    <w:p w14:paraId="073AFC2E" w14:textId="0DB3ACA8" w:rsidR="009C5488" w:rsidRPr="004D7DCA" w:rsidRDefault="001F3225" w:rsidP="009D738F">
      <w:pPr>
        <w:pStyle w:val="1stpara"/>
        <w:rPr>
          <w:rFonts w:asciiTheme="majorBidi" w:hAnsiTheme="majorBidi" w:cstheme="majorBidi"/>
        </w:rPr>
      </w:pPr>
      <w:r w:rsidRPr="004D7DCA">
        <w:rPr>
          <w:rFonts w:asciiTheme="majorBidi" w:hAnsiTheme="majorBidi" w:cstheme="majorBidi"/>
        </w:rPr>
        <w:t>Four</w:t>
      </w:r>
      <w:r w:rsidR="009C5488" w:rsidRPr="004D7DCA">
        <w:rPr>
          <w:rFonts w:asciiTheme="majorBidi" w:hAnsiTheme="majorBidi" w:cstheme="majorBidi"/>
        </w:rPr>
        <w:t xml:space="preserve"> participants </w:t>
      </w:r>
      <w:r w:rsidR="00660C79">
        <w:rPr>
          <w:rFonts w:asciiTheme="majorBidi" w:hAnsiTheme="majorBidi" w:cstheme="majorBidi"/>
        </w:rPr>
        <w:t>from</w:t>
      </w:r>
      <w:r w:rsidR="00660C79" w:rsidRPr="004D7DCA">
        <w:rPr>
          <w:rFonts w:asciiTheme="majorBidi" w:hAnsiTheme="majorBidi" w:cstheme="majorBidi"/>
        </w:rPr>
        <w:t xml:space="preserve"> </w:t>
      </w:r>
      <w:r w:rsidR="009C5488" w:rsidRPr="004D7DCA">
        <w:rPr>
          <w:rFonts w:asciiTheme="majorBidi" w:hAnsiTheme="majorBidi" w:cstheme="majorBidi"/>
        </w:rPr>
        <w:t xml:space="preserve">Phase 3 indicated their interest in reviewing the </w:t>
      </w:r>
      <w:r w:rsidR="00660C79">
        <w:rPr>
          <w:rFonts w:asciiTheme="majorBidi" w:hAnsiTheme="majorBidi" w:cstheme="majorBidi"/>
        </w:rPr>
        <w:t>f</w:t>
      </w:r>
      <w:r w:rsidR="00D23886" w:rsidRPr="004D7DCA">
        <w:rPr>
          <w:rFonts w:asciiTheme="majorBidi" w:hAnsiTheme="majorBidi" w:cstheme="majorBidi"/>
        </w:rPr>
        <w:t>ramework</w:t>
      </w:r>
      <w:r w:rsidR="00660C79">
        <w:rPr>
          <w:rFonts w:asciiTheme="majorBidi" w:hAnsiTheme="majorBidi" w:cstheme="majorBidi"/>
        </w:rPr>
        <w:t>,</w:t>
      </w:r>
      <w:r w:rsidR="009C21D9" w:rsidRPr="004D7DCA">
        <w:rPr>
          <w:rFonts w:asciiTheme="majorBidi" w:hAnsiTheme="majorBidi" w:cstheme="majorBidi"/>
        </w:rPr>
        <w:t xml:space="preserve"> along with the head of ADEO’s foresight unit</w:t>
      </w:r>
      <w:r w:rsidR="00D23886" w:rsidRPr="004D7DCA">
        <w:rPr>
          <w:rFonts w:asciiTheme="majorBidi" w:hAnsiTheme="majorBidi" w:cstheme="majorBidi"/>
        </w:rPr>
        <w:t>.</w:t>
      </w:r>
      <w:r w:rsidR="00EF0D24" w:rsidRPr="004D7DCA">
        <w:rPr>
          <w:rFonts w:asciiTheme="majorBidi" w:hAnsiTheme="majorBidi" w:cstheme="majorBidi"/>
        </w:rPr>
        <w:t xml:space="preserve"> </w:t>
      </w:r>
      <w:r w:rsidR="00E012C6">
        <w:rPr>
          <w:rFonts w:asciiTheme="majorBidi" w:hAnsiTheme="majorBidi" w:cstheme="majorBidi"/>
        </w:rPr>
        <w:t xml:space="preserve">The </w:t>
      </w:r>
      <w:r w:rsidR="001178A9" w:rsidRPr="004D7DCA">
        <w:rPr>
          <w:rFonts w:asciiTheme="majorBidi" w:hAnsiTheme="majorBidi" w:cstheme="majorBidi"/>
        </w:rPr>
        <w:t>Phase</w:t>
      </w:r>
      <w:r w:rsidR="00660C79">
        <w:rPr>
          <w:rFonts w:asciiTheme="majorBidi" w:hAnsiTheme="majorBidi" w:cstheme="majorBidi"/>
        </w:rPr>
        <w:t xml:space="preserve"> </w:t>
      </w:r>
      <w:r w:rsidR="001178A9" w:rsidRPr="004D7DCA">
        <w:rPr>
          <w:rFonts w:asciiTheme="majorBidi" w:hAnsiTheme="majorBidi" w:cstheme="majorBidi"/>
        </w:rPr>
        <w:t>1</w:t>
      </w:r>
      <w:r w:rsidR="009C5488" w:rsidRPr="004D7DCA">
        <w:rPr>
          <w:rFonts w:asciiTheme="majorBidi" w:hAnsiTheme="majorBidi" w:cstheme="majorBidi"/>
        </w:rPr>
        <w:t xml:space="preserve"> Project Manager also expressed interest in reviewing the tool since they witnessed the first introduction and wanted to see if </w:t>
      </w:r>
      <w:r w:rsidR="00E012C6">
        <w:rPr>
          <w:rFonts w:asciiTheme="majorBidi" w:hAnsiTheme="majorBidi" w:cstheme="majorBidi"/>
        </w:rPr>
        <w:t xml:space="preserve">it </w:t>
      </w:r>
      <w:r w:rsidR="009C5488" w:rsidRPr="004D7DCA">
        <w:rPr>
          <w:rFonts w:asciiTheme="majorBidi" w:hAnsiTheme="majorBidi" w:cstheme="majorBidi"/>
        </w:rPr>
        <w:t xml:space="preserve">is applicable and could add value. Therefore, a total of </w:t>
      </w:r>
      <w:r w:rsidR="00E012C6">
        <w:rPr>
          <w:rFonts w:asciiTheme="majorBidi" w:hAnsiTheme="majorBidi" w:cstheme="majorBidi"/>
        </w:rPr>
        <w:t>five</w:t>
      </w:r>
      <w:r w:rsidR="00E012C6" w:rsidRPr="004D7DCA">
        <w:rPr>
          <w:rFonts w:asciiTheme="majorBidi" w:hAnsiTheme="majorBidi" w:cstheme="majorBidi"/>
        </w:rPr>
        <w:t xml:space="preserve"> </w:t>
      </w:r>
      <w:r w:rsidR="009C5488" w:rsidRPr="004D7DCA">
        <w:rPr>
          <w:rFonts w:asciiTheme="majorBidi" w:hAnsiTheme="majorBidi" w:cstheme="majorBidi"/>
        </w:rPr>
        <w:t>individuals participated in this review.</w:t>
      </w:r>
    </w:p>
    <w:p w14:paraId="18F2A208" w14:textId="77777777" w:rsidR="009C5488" w:rsidRPr="004D7DCA" w:rsidRDefault="009C5488" w:rsidP="00CA3A96">
      <w:pPr>
        <w:pStyle w:val="Heading3"/>
      </w:pPr>
      <w:bookmarkStart w:id="3026" w:name="_Toc111140253"/>
      <w:bookmarkStart w:id="3027" w:name="_Toc111140616"/>
      <w:bookmarkStart w:id="3028" w:name="_Toc111140981"/>
      <w:bookmarkStart w:id="3029" w:name="_Toc111141331"/>
      <w:bookmarkStart w:id="3030" w:name="_Toc111147733"/>
      <w:bookmarkStart w:id="3031" w:name="_Toc111468321"/>
      <w:bookmarkEnd w:id="3026"/>
      <w:bookmarkEnd w:id="3027"/>
      <w:bookmarkEnd w:id="3028"/>
      <w:bookmarkEnd w:id="3029"/>
      <w:bookmarkEnd w:id="3030"/>
      <w:r w:rsidRPr="004D7DCA">
        <w:t>Preliminary Feedback</w:t>
      </w:r>
      <w:bookmarkEnd w:id="3031"/>
    </w:p>
    <w:p w14:paraId="2F3ED2D1" w14:textId="73EE3C8A" w:rsidR="009C5488" w:rsidRPr="004D7DCA" w:rsidRDefault="009C5488" w:rsidP="009D738F">
      <w:pPr>
        <w:pStyle w:val="1stpara"/>
        <w:rPr>
          <w:rFonts w:asciiTheme="majorBidi" w:hAnsiTheme="majorBidi" w:cstheme="majorBidi"/>
        </w:rPr>
      </w:pPr>
      <w:r w:rsidRPr="004D7DCA">
        <w:rPr>
          <w:rFonts w:asciiTheme="majorBidi" w:hAnsiTheme="majorBidi" w:cstheme="majorBidi"/>
        </w:rPr>
        <w:t>A virtual meeting was arranged with the selected participants, and the diagram was shared with them</w:t>
      </w:r>
      <w:r w:rsidR="00C0366F" w:rsidRPr="004D7DCA">
        <w:rPr>
          <w:rFonts w:asciiTheme="majorBidi" w:hAnsiTheme="majorBidi" w:cstheme="majorBidi"/>
        </w:rPr>
        <w:t xml:space="preserve">. </w:t>
      </w:r>
      <w:r w:rsidRPr="004D7DCA">
        <w:rPr>
          <w:rFonts w:asciiTheme="majorBidi" w:hAnsiTheme="majorBidi" w:cstheme="majorBidi"/>
        </w:rPr>
        <w:t>For confidentiality and copyright reasons</w:t>
      </w:r>
      <w:r w:rsidR="0099628F" w:rsidRPr="004D7DCA">
        <w:rPr>
          <w:rFonts w:asciiTheme="majorBidi" w:hAnsiTheme="majorBidi" w:cstheme="majorBidi"/>
        </w:rPr>
        <w:t>,</w:t>
      </w:r>
      <w:r w:rsidRPr="004D7DCA">
        <w:rPr>
          <w:rFonts w:asciiTheme="majorBidi" w:hAnsiTheme="majorBidi" w:cstheme="majorBidi"/>
        </w:rPr>
        <w:t xml:space="preserve"> the researcher decided not to share the diagram earlier. </w:t>
      </w:r>
    </w:p>
    <w:p w14:paraId="2CE9B4EC" w14:textId="4F2A4D06" w:rsidR="009C5488" w:rsidRPr="004D7DCA" w:rsidRDefault="009C5488" w:rsidP="009C21D9">
      <w:pPr>
        <w:pStyle w:val="NormalText"/>
        <w:rPr>
          <w:rFonts w:asciiTheme="majorBidi" w:hAnsiTheme="majorBidi" w:cstheme="majorBidi"/>
        </w:rPr>
      </w:pPr>
      <w:r w:rsidRPr="004D7DCA">
        <w:rPr>
          <w:rFonts w:asciiTheme="majorBidi" w:hAnsiTheme="majorBidi" w:cstheme="majorBidi"/>
        </w:rPr>
        <w:t>Those meetings aim</w:t>
      </w:r>
      <w:r w:rsidR="000B047A">
        <w:rPr>
          <w:rFonts w:asciiTheme="majorBidi" w:hAnsiTheme="majorBidi" w:cstheme="majorBidi"/>
        </w:rPr>
        <w:t>ed</w:t>
      </w:r>
      <w:r w:rsidRPr="004D7DCA">
        <w:rPr>
          <w:rFonts w:asciiTheme="majorBidi" w:hAnsiTheme="majorBidi" w:cstheme="majorBidi"/>
        </w:rPr>
        <w:t xml:space="preserve"> to obtain feedback on (i) the overall completeness of the ecosystem, (ii) the ease of use of the </w:t>
      </w:r>
      <w:r w:rsidR="004C3270" w:rsidRPr="004D7DCA">
        <w:rPr>
          <w:rFonts w:asciiTheme="majorBidi" w:hAnsiTheme="majorBidi" w:cstheme="majorBidi"/>
        </w:rPr>
        <w:t>public</w:t>
      </w:r>
      <w:r w:rsidRPr="004D7DCA">
        <w:rPr>
          <w:rFonts w:asciiTheme="majorBidi" w:hAnsiTheme="majorBidi" w:cstheme="majorBidi"/>
        </w:rPr>
        <w:t xml:space="preserve"> sector foresight framework</w:t>
      </w:r>
      <w:r w:rsidR="0099628F" w:rsidRPr="004D7DCA">
        <w:rPr>
          <w:rFonts w:asciiTheme="majorBidi" w:hAnsiTheme="majorBidi" w:cstheme="majorBidi"/>
        </w:rPr>
        <w:t>,</w:t>
      </w:r>
      <w:r w:rsidRPr="004D7DCA">
        <w:rPr>
          <w:rFonts w:asciiTheme="majorBidi" w:hAnsiTheme="majorBidi" w:cstheme="majorBidi"/>
        </w:rPr>
        <w:t xml:space="preserve"> </w:t>
      </w:r>
      <w:r w:rsidR="001178A9" w:rsidRPr="004D7DCA">
        <w:rPr>
          <w:rFonts w:asciiTheme="majorBidi" w:hAnsiTheme="majorBidi" w:cstheme="majorBidi"/>
        </w:rPr>
        <w:t>and (</w:t>
      </w:r>
      <w:r w:rsidRPr="004D7DCA">
        <w:rPr>
          <w:rFonts w:asciiTheme="majorBidi" w:hAnsiTheme="majorBidi" w:cstheme="majorBidi"/>
        </w:rPr>
        <w:t xml:space="preserve">iii) the overall effectiveness of the ecosystem. </w:t>
      </w:r>
      <w:r w:rsidR="00B86515">
        <w:rPr>
          <w:rFonts w:asciiTheme="majorBidi" w:hAnsiTheme="majorBidi" w:cstheme="majorBidi"/>
        </w:rPr>
        <w:t>T</w:t>
      </w:r>
      <w:r w:rsidRPr="004D7DCA">
        <w:rPr>
          <w:rFonts w:asciiTheme="majorBidi" w:hAnsiTheme="majorBidi" w:cstheme="majorBidi"/>
        </w:rPr>
        <w:t xml:space="preserve">he </w:t>
      </w:r>
      <w:r w:rsidR="00B86515">
        <w:rPr>
          <w:rFonts w:asciiTheme="majorBidi" w:hAnsiTheme="majorBidi" w:cstheme="majorBidi"/>
        </w:rPr>
        <w:t xml:space="preserve">full </w:t>
      </w:r>
      <w:r w:rsidRPr="004D7DCA">
        <w:rPr>
          <w:rFonts w:asciiTheme="majorBidi" w:hAnsiTheme="majorBidi" w:cstheme="majorBidi"/>
        </w:rPr>
        <w:t xml:space="preserve">framework </w:t>
      </w:r>
      <w:r w:rsidR="00B86515">
        <w:rPr>
          <w:rFonts w:asciiTheme="majorBidi" w:hAnsiTheme="majorBidi" w:cstheme="majorBidi"/>
        </w:rPr>
        <w:t xml:space="preserve">was not shared </w:t>
      </w:r>
      <w:r w:rsidRPr="004D7DCA">
        <w:rPr>
          <w:rFonts w:asciiTheme="majorBidi" w:hAnsiTheme="majorBidi" w:cstheme="majorBidi"/>
        </w:rPr>
        <w:t>with the participant</w:t>
      </w:r>
      <w:r w:rsidR="00B86515">
        <w:rPr>
          <w:rFonts w:asciiTheme="majorBidi" w:hAnsiTheme="majorBidi" w:cstheme="majorBidi"/>
        </w:rPr>
        <w:t>s</w:t>
      </w:r>
      <w:r w:rsidR="00683957">
        <w:rPr>
          <w:rFonts w:asciiTheme="majorBidi" w:hAnsiTheme="majorBidi" w:cstheme="majorBidi"/>
        </w:rPr>
        <w:t>, only the diagram</w:t>
      </w:r>
      <w:r w:rsidRPr="004D7DCA">
        <w:rPr>
          <w:rFonts w:asciiTheme="majorBidi" w:hAnsiTheme="majorBidi" w:cstheme="majorBidi"/>
        </w:rPr>
        <w:t xml:space="preserve">. </w:t>
      </w:r>
      <w:r w:rsidR="00683957">
        <w:rPr>
          <w:rFonts w:asciiTheme="majorBidi" w:hAnsiTheme="majorBidi" w:cstheme="majorBidi"/>
        </w:rPr>
        <w:t>A</w:t>
      </w:r>
      <w:r w:rsidRPr="004D7DCA">
        <w:rPr>
          <w:rFonts w:asciiTheme="majorBidi" w:hAnsiTheme="majorBidi" w:cstheme="majorBidi"/>
        </w:rPr>
        <w:t xml:space="preserve"> face-to-face interview was arranged with each participant</w:t>
      </w:r>
      <w:r w:rsidR="00683957">
        <w:rPr>
          <w:rFonts w:asciiTheme="majorBidi" w:hAnsiTheme="majorBidi" w:cstheme="majorBidi"/>
        </w:rPr>
        <w:t xml:space="preserve">, with two </w:t>
      </w:r>
      <w:r w:rsidRPr="004D7DCA">
        <w:rPr>
          <w:rFonts w:asciiTheme="majorBidi" w:hAnsiTheme="majorBidi" w:cstheme="majorBidi"/>
        </w:rPr>
        <w:t>objective</w:t>
      </w:r>
      <w:r w:rsidR="00683957">
        <w:rPr>
          <w:rFonts w:asciiTheme="majorBidi" w:hAnsiTheme="majorBidi" w:cstheme="majorBidi"/>
        </w:rPr>
        <w:t>s</w:t>
      </w:r>
      <w:r w:rsidRPr="004D7DCA">
        <w:rPr>
          <w:rFonts w:asciiTheme="majorBidi" w:hAnsiTheme="majorBidi" w:cstheme="majorBidi"/>
        </w:rPr>
        <w:t xml:space="preserve">: </w:t>
      </w:r>
      <w:r w:rsidR="00683957">
        <w:rPr>
          <w:rFonts w:asciiTheme="majorBidi" w:hAnsiTheme="majorBidi" w:cstheme="majorBidi"/>
        </w:rPr>
        <w:t xml:space="preserve">(1) </w:t>
      </w:r>
      <w:r w:rsidRPr="004D7DCA">
        <w:rPr>
          <w:rFonts w:asciiTheme="majorBidi" w:hAnsiTheme="majorBidi" w:cstheme="majorBidi"/>
        </w:rPr>
        <w:t>the researcher explained the tool to the participants, taking them through the pillars and the added value of each</w:t>
      </w:r>
      <w:r w:rsidR="00683957">
        <w:rPr>
          <w:rFonts w:asciiTheme="majorBidi" w:hAnsiTheme="majorBidi" w:cstheme="majorBidi"/>
        </w:rPr>
        <w:t>,</w:t>
      </w:r>
      <w:r w:rsidRPr="004D7DCA">
        <w:rPr>
          <w:rFonts w:asciiTheme="majorBidi" w:hAnsiTheme="majorBidi" w:cstheme="majorBidi"/>
        </w:rPr>
        <w:t xml:space="preserve"> 2</w:t>
      </w:r>
      <w:r w:rsidR="00D6503A" w:rsidRPr="004D7DCA">
        <w:rPr>
          <w:rFonts w:asciiTheme="majorBidi" w:hAnsiTheme="majorBidi" w:cstheme="majorBidi"/>
        </w:rPr>
        <w:t>)</w:t>
      </w:r>
      <w:r w:rsidR="00D6503A">
        <w:rPr>
          <w:rFonts w:asciiTheme="majorBidi" w:hAnsiTheme="majorBidi" w:cstheme="majorBidi"/>
        </w:rPr>
        <w:t xml:space="preserve"> </w:t>
      </w:r>
      <w:r w:rsidR="00E93AF6" w:rsidRPr="004D7DCA">
        <w:rPr>
          <w:rFonts w:asciiTheme="majorBidi" w:hAnsiTheme="majorBidi" w:cstheme="majorBidi"/>
        </w:rPr>
        <w:t xml:space="preserve">the researcher </w:t>
      </w:r>
      <w:r w:rsidR="00E93AF6">
        <w:rPr>
          <w:rFonts w:asciiTheme="majorBidi" w:hAnsiTheme="majorBidi" w:cstheme="majorBidi"/>
        </w:rPr>
        <w:t xml:space="preserve">asked </w:t>
      </w:r>
      <w:r w:rsidRPr="004D7DCA">
        <w:rPr>
          <w:rFonts w:asciiTheme="majorBidi" w:hAnsiTheme="majorBidi" w:cstheme="majorBidi"/>
        </w:rPr>
        <w:t xml:space="preserve">the participants </w:t>
      </w:r>
      <w:r w:rsidR="00E93AF6">
        <w:rPr>
          <w:rFonts w:asciiTheme="majorBidi" w:hAnsiTheme="majorBidi" w:cstheme="majorBidi"/>
        </w:rPr>
        <w:t xml:space="preserve">to raise any issues they saw </w:t>
      </w:r>
      <w:r w:rsidRPr="004D7DCA">
        <w:rPr>
          <w:rFonts w:asciiTheme="majorBidi" w:hAnsiTheme="majorBidi" w:cstheme="majorBidi"/>
        </w:rPr>
        <w:t xml:space="preserve">with the tool and </w:t>
      </w:r>
      <w:r w:rsidR="00E93AF6">
        <w:rPr>
          <w:rFonts w:asciiTheme="majorBidi" w:hAnsiTheme="majorBidi" w:cstheme="majorBidi"/>
        </w:rPr>
        <w:t xml:space="preserve">to </w:t>
      </w:r>
      <w:r w:rsidRPr="004D7DCA">
        <w:rPr>
          <w:rFonts w:asciiTheme="majorBidi" w:hAnsiTheme="majorBidi" w:cstheme="majorBidi"/>
        </w:rPr>
        <w:t>clarify those issues to make improvement</w:t>
      </w:r>
      <w:r w:rsidR="00A80D8C">
        <w:rPr>
          <w:rFonts w:asciiTheme="majorBidi" w:hAnsiTheme="majorBidi" w:cstheme="majorBidi"/>
        </w:rPr>
        <w:t>s</w:t>
      </w:r>
      <w:r w:rsidR="008D41EA" w:rsidRPr="004D7DCA">
        <w:rPr>
          <w:rFonts w:asciiTheme="majorBidi" w:hAnsiTheme="majorBidi" w:cstheme="majorBidi"/>
        </w:rPr>
        <w:t xml:space="preserve">. </w:t>
      </w:r>
    </w:p>
    <w:p w14:paraId="1CCE9F66" w14:textId="77777777" w:rsidR="009C5488" w:rsidRPr="004D7DCA" w:rsidRDefault="009C5488" w:rsidP="009D738F">
      <w:pPr>
        <w:pStyle w:val="NormalText"/>
        <w:rPr>
          <w:rFonts w:asciiTheme="majorBidi" w:hAnsiTheme="majorBidi" w:cstheme="majorBidi"/>
        </w:rPr>
      </w:pPr>
      <w:r w:rsidRPr="004D7DCA">
        <w:rPr>
          <w:rFonts w:asciiTheme="majorBidi" w:hAnsiTheme="majorBidi" w:cstheme="majorBidi"/>
        </w:rPr>
        <w:t>Each interview was scheduled for approximately 60 minutes and was conducted on Teams. The feedback was audio-recorded for analysis and reference purposes.</w:t>
      </w:r>
    </w:p>
    <w:p w14:paraId="669C52B7" w14:textId="77777777" w:rsidR="009C5488" w:rsidRPr="004D7DCA" w:rsidRDefault="009C5488" w:rsidP="00CA3A96">
      <w:pPr>
        <w:pStyle w:val="Heading3"/>
      </w:pPr>
      <w:bookmarkStart w:id="3032" w:name="_Toc111140255"/>
      <w:bookmarkStart w:id="3033" w:name="_Toc111140618"/>
      <w:bookmarkStart w:id="3034" w:name="_Toc111140983"/>
      <w:bookmarkStart w:id="3035" w:name="_Toc111141333"/>
      <w:bookmarkStart w:id="3036" w:name="_Toc111147735"/>
      <w:bookmarkStart w:id="3037" w:name="_Toc111468322"/>
      <w:bookmarkEnd w:id="3032"/>
      <w:bookmarkEnd w:id="3033"/>
      <w:bookmarkEnd w:id="3034"/>
      <w:bookmarkEnd w:id="3035"/>
      <w:bookmarkEnd w:id="3036"/>
      <w:r w:rsidRPr="004D7DCA">
        <w:t>Data Analysis</w:t>
      </w:r>
      <w:bookmarkEnd w:id="3037"/>
    </w:p>
    <w:p w14:paraId="7291CF2E" w14:textId="24D9C1F0" w:rsidR="00DD2F29" w:rsidRPr="004D7DCA" w:rsidRDefault="009C5488" w:rsidP="00C6696B">
      <w:pPr>
        <w:pStyle w:val="1stpara"/>
        <w:rPr>
          <w:rFonts w:asciiTheme="majorBidi" w:hAnsiTheme="majorBidi" w:cstheme="majorBidi"/>
        </w:rPr>
      </w:pPr>
      <w:r w:rsidRPr="004D7DCA">
        <w:rPr>
          <w:rFonts w:asciiTheme="majorBidi" w:hAnsiTheme="majorBidi" w:cstheme="majorBidi"/>
        </w:rPr>
        <w:t>The analysis comprises two sections: (1) to record and review the ratings of the usability</w:t>
      </w:r>
      <w:r w:rsidR="00015A26" w:rsidRPr="004D7DCA">
        <w:rPr>
          <w:rFonts w:asciiTheme="majorBidi" w:hAnsiTheme="majorBidi" w:cstheme="majorBidi"/>
        </w:rPr>
        <w:t xml:space="preserve"> </w:t>
      </w:r>
      <w:r w:rsidRPr="004D7DCA">
        <w:rPr>
          <w:rFonts w:asciiTheme="majorBidi" w:hAnsiTheme="majorBidi" w:cstheme="majorBidi"/>
        </w:rPr>
        <w:t>and completeness of the tool, and (2) to identify the main issues participants ha</w:t>
      </w:r>
      <w:r w:rsidR="00A80D8C">
        <w:rPr>
          <w:rFonts w:asciiTheme="majorBidi" w:hAnsiTheme="majorBidi" w:cstheme="majorBidi"/>
        </w:rPr>
        <w:t>d</w:t>
      </w:r>
      <w:r w:rsidRPr="004D7DCA">
        <w:rPr>
          <w:rFonts w:asciiTheme="majorBidi" w:hAnsiTheme="majorBidi" w:cstheme="majorBidi"/>
        </w:rPr>
        <w:t xml:space="preserve"> with the</w:t>
      </w:r>
      <w:r w:rsidR="00015A26" w:rsidRPr="004D7DCA">
        <w:rPr>
          <w:rFonts w:asciiTheme="majorBidi" w:hAnsiTheme="majorBidi" w:cstheme="majorBidi"/>
        </w:rPr>
        <w:t xml:space="preserve"> </w:t>
      </w:r>
      <w:r w:rsidRPr="004D7DCA">
        <w:rPr>
          <w:rFonts w:asciiTheme="majorBidi" w:hAnsiTheme="majorBidi" w:cstheme="majorBidi"/>
        </w:rPr>
        <w:t>usability and completeness of the device. No extensive coding exercise was conducted on the data</w:t>
      </w:r>
      <w:r w:rsidR="00015A26" w:rsidRPr="004D7DCA">
        <w:rPr>
          <w:rFonts w:asciiTheme="majorBidi" w:hAnsiTheme="majorBidi" w:cstheme="majorBidi"/>
        </w:rPr>
        <w:t xml:space="preserve"> </w:t>
      </w:r>
      <w:r w:rsidRPr="004D7DCA">
        <w:rPr>
          <w:rFonts w:asciiTheme="majorBidi" w:hAnsiTheme="majorBidi" w:cstheme="majorBidi"/>
        </w:rPr>
        <w:t>collected from interviews for this Phase due to the number of interviews and the objective</w:t>
      </w:r>
      <w:r w:rsidR="00015A26" w:rsidRPr="004D7DCA">
        <w:rPr>
          <w:rFonts w:asciiTheme="majorBidi" w:hAnsiTheme="majorBidi" w:cstheme="majorBidi"/>
        </w:rPr>
        <w:t xml:space="preserve"> </w:t>
      </w:r>
      <w:r w:rsidRPr="004D7DCA">
        <w:rPr>
          <w:rFonts w:asciiTheme="majorBidi" w:hAnsiTheme="majorBidi" w:cstheme="majorBidi"/>
        </w:rPr>
        <w:t>for conducting those interviews, which was mainly to clarify written feedback received.</w:t>
      </w:r>
    </w:p>
    <w:p w14:paraId="611FB08D" w14:textId="68D5BBC9" w:rsidR="00AB4668" w:rsidRPr="004D7DCA" w:rsidRDefault="009C5488" w:rsidP="009D738F">
      <w:pPr>
        <w:pStyle w:val="NormalText"/>
        <w:rPr>
          <w:rFonts w:asciiTheme="majorBidi" w:hAnsiTheme="majorBidi" w:cstheme="majorBidi"/>
        </w:rPr>
      </w:pPr>
      <w:r w:rsidRPr="004D7DCA">
        <w:rPr>
          <w:rFonts w:asciiTheme="majorBidi" w:hAnsiTheme="majorBidi" w:cstheme="majorBidi"/>
        </w:rPr>
        <w:lastRenderedPageBreak/>
        <w:t xml:space="preserve">The feedback on the ease of use and </w:t>
      </w:r>
      <w:r w:rsidR="004C3270" w:rsidRPr="004D7DCA">
        <w:rPr>
          <w:rFonts w:asciiTheme="majorBidi" w:hAnsiTheme="majorBidi" w:cstheme="majorBidi"/>
        </w:rPr>
        <w:t xml:space="preserve">completeness </w:t>
      </w:r>
      <w:r w:rsidR="00274C58">
        <w:rPr>
          <w:rFonts w:asciiTheme="majorBidi" w:hAnsiTheme="majorBidi" w:cstheme="majorBidi"/>
        </w:rPr>
        <w:t>was</w:t>
      </w:r>
      <w:r w:rsidR="00274C58" w:rsidRPr="004D7DCA">
        <w:rPr>
          <w:rFonts w:asciiTheme="majorBidi" w:hAnsiTheme="majorBidi" w:cstheme="majorBidi"/>
        </w:rPr>
        <w:t xml:space="preserve"> </w:t>
      </w:r>
      <w:r w:rsidRPr="004D7DCA">
        <w:rPr>
          <w:rFonts w:asciiTheme="majorBidi" w:hAnsiTheme="majorBidi" w:cstheme="majorBidi"/>
        </w:rPr>
        <w:t xml:space="preserve">dealt with in two ways: </w:t>
      </w:r>
    </w:p>
    <w:p w14:paraId="799C81FD" w14:textId="7F697BB0" w:rsidR="009C5488" w:rsidRPr="004D7DCA" w:rsidRDefault="009C5488" w:rsidP="009C21D9">
      <w:pPr>
        <w:pStyle w:val="NormalText"/>
        <w:rPr>
          <w:rFonts w:asciiTheme="majorBidi" w:hAnsiTheme="majorBidi" w:cstheme="majorBidi"/>
        </w:rPr>
      </w:pPr>
      <w:r w:rsidRPr="004D7DCA">
        <w:rPr>
          <w:rFonts w:asciiTheme="majorBidi" w:hAnsiTheme="majorBidi" w:cstheme="majorBidi"/>
        </w:rPr>
        <w:t>(a) a 5-point rating scale, namely: 1 (poor), 2 (adequate), 3</w:t>
      </w:r>
      <w:r w:rsidR="00015A26" w:rsidRPr="004D7DCA">
        <w:rPr>
          <w:rFonts w:asciiTheme="majorBidi" w:hAnsiTheme="majorBidi" w:cstheme="majorBidi"/>
        </w:rPr>
        <w:t xml:space="preserve"> </w:t>
      </w:r>
      <w:r w:rsidRPr="004D7DCA">
        <w:rPr>
          <w:rFonts w:asciiTheme="majorBidi" w:hAnsiTheme="majorBidi" w:cstheme="majorBidi"/>
        </w:rPr>
        <w:t>(good), 4 (very good)</w:t>
      </w:r>
      <w:r w:rsidR="0099628F" w:rsidRPr="004D7DCA">
        <w:rPr>
          <w:rFonts w:asciiTheme="majorBidi" w:hAnsiTheme="majorBidi" w:cstheme="majorBidi"/>
        </w:rPr>
        <w:t>,</w:t>
      </w:r>
      <w:r w:rsidRPr="004D7DCA">
        <w:rPr>
          <w:rFonts w:asciiTheme="majorBidi" w:hAnsiTheme="majorBidi" w:cstheme="majorBidi"/>
        </w:rPr>
        <w:t xml:space="preserve"> and 5 (excellent); </w:t>
      </w:r>
      <w:r w:rsidR="00D6503A" w:rsidRPr="004D7DCA">
        <w:rPr>
          <w:rFonts w:asciiTheme="majorBidi" w:hAnsiTheme="majorBidi" w:cstheme="majorBidi"/>
        </w:rPr>
        <w:t>and</w:t>
      </w:r>
      <w:r w:rsidR="00D6503A">
        <w:rPr>
          <w:rFonts w:asciiTheme="majorBidi" w:hAnsiTheme="majorBidi" w:cstheme="majorBidi"/>
        </w:rPr>
        <w:t xml:space="preserve"> </w:t>
      </w:r>
      <w:r w:rsidRPr="004D7DCA">
        <w:rPr>
          <w:rFonts w:asciiTheme="majorBidi" w:hAnsiTheme="majorBidi" w:cstheme="majorBidi"/>
        </w:rPr>
        <w:t>(b) narrative feedback on limitations</w:t>
      </w:r>
      <w:r w:rsidR="00015A26" w:rsidRPr="004D7DCA">
        <w:rPr>
          <w:rFonts w:asciiTheme="majorBidi" w:hAnsiTheme="majorBidi" w:cstheme="majorBidi"/>
        </w:rPr>
        <w:t xml:space="preserve"> </w:t>
      </w:r>
      <w:r w:rsidRPr="004D7DCA">
        <w:rPr>
          <w:rFonts w:asciiTheme="majorBidi" w:hAnsiTheme="majorBidi" w:cstheme="majorBidi"/>
        </w:rPr>
        <w:t>encountered and recommendations, if any. The feedback was extracted from the feedback</w:t>
      </w:r>
      <w:r w:rsidR="00015A26" w:rsidRPr="004D7DCA">
        <w:rPr>
          <w:rFonts w:asciiTheme="majorBidi" w:hAnsiTheme="majorBidi" w:cstheme="majorBidi"/>
        </w:rPr>
        <w:t xml:space="preserve"> </w:t>
      </w:r>
      <w:r w:rsidRPr="004D7DCA">
        <w:rPr>
          <w:rFonts w:asciiTheme="majorBidi" w:hAnsiTheme="majorBidi" w:cstheme="majorBidi"/>
        </w:rPr>
        <w:t>forms and the interviews and is presented below</w:t>
      </w:r>
    </w:p>
    <w:p w14:paraId="0433B715" w14:textId="46950ADB" w:rsidR="009C5488" w:rsidRPr="004D7DCA" w:rsidRDefault="003A40FC" w:rsidP="00A722BC">
      <w:pPr>
        <w:spacing w:line="360" w:lineRule="auto"/>
        <w:jc w:val="both"/>
        <w:rPr>
          <w:rFonts w:asciiTheme="majorBidi" w:hAnsiTheme="majorBidi" w:cstheme="majorBidi"/>
          <w:b w:val="0"/>
          <w:bCs/>
        </w:rPr>
      </w:pPr>
      <w:r w:rsidRPr="004D7DCA">
        <w:rPr>
          <w:rFonts w:asciiTheme="majorBidi" w:hAnsiTheme="majorBidi" w:cstheme="majorBidi"/>
          <w:bCs/>
        </w:rPr>
        <w:t>Ease</w:t>
      </w:r>
      <w:r w:rsidR="009C5488" w:rsidRPr="004D7DCA">
        <w:rPr>
          <w:rFonts w:asciiTheme="majorBidi" w:hAnsiTheme="majorBidi" w:cstheme="majorBidi"/>
          <w:bCs/>
        </w:rPr>
        <w:t xml:space="preserve"> of Use</w:t>
      </w:r>
    </w:p>
    <w:tbl>
      <w:tblPr>
        <w:tblStyle w:val="TableGrid"/>
        <w:tblW w:w="0" w:type="auto"/>
        <w:tblLook w:val="04A0" w:firstRow="1" w:lastRow="0" w:firstColumn="1" w:lastColumn="0" w:noHBand="0" w:noVBand="1"/>
      </w:tblPr>
      <w:tblGrid>
        <w:gridCol w:w="1563"/>
        <w:gridCol w:w="1279"/>
        <w:gridCol w:w="1275"/>
        <w:gridCol w:w="1276"/>
        <w:gridCol w:w="1278"/>
        <w:gridCol w:w="1278"/>
      </w:tblGrid>
      <w:tr w:rsidR="00DB61F6" w:rsidRPr="004D7DCA" w14:paraId="6C1809D9" w14:textId="423FE475" w:rsidTr="000D1393">
        <w:tc>
          <w:tcPr>
            <w:tcW w:w="1361" w:type="dxa"/>
            <w:tcBorders>
              <w:top w:val="single" w:sz="4" w:space="0" w:color="auto"/>
              <w:left w:val="single" w:sz="4" w:space="0" w:color="auto"/>
              <w:bottom w:val="single" w:sz="4" w:space="0" w:color="auto"/>
              <w:right w:val="single" w:sz="4" w:space="0" w:color="auto"/>
            </w:tcBorders>
            <w:hideMark/>
          </w:tcPr>
          <w:p w14:paraId="4F0350F5" w14:textId="0CBB0481" w:rsidR="00DB61F6" w:rsidRPr="004D7DCA" w:rsidRDefault="00FA61E0" w:rsidP="00A722BC">
            <w:pPr>
              <w:spacing w:line="360" w:lineRule="auto"/>
              <w:jc w:val="both"/>
              <w:rPr>
                <w:rFonts w:asciiTheme="majorBidi" w:hAnsiTheme="majorBidi" w:cstheme="majorBidi"/>
              </w:rPr>
            </w:pPr>
            <w:r>
              <w:rPr>
                <w:rFonts w:asciiTheme="majorBidi" w:hAnsiTheme="majorBidi" w:cstheme="majorBidi"/>
              </w:rPr>
              <w:t>O</w:t>
            </w:r>
            <w:r w:rsidRPr="004D7DCA">
              <w:rPr>
                <w:rFonts w:asciiTheme="majorBidi" w:hAnsiTheme="majorBidi" w:cstheme="majorBidi"/>
              </w:rPr>
              <w:t>rgani</w:t>
            </w:r>
            <w:r>
              <w:rPr>
                <w:rFonts w:asciiTheme="majorBidi" w:hAnsiTheme="majorBidi" w:cstheme="majorBidi"/>
              </w:rPr>
              <w:t>s</w:t>
            </w:r>
            <w:r w:rsidRPr="004D7DCA">
              <w:rPr>
                <w:rFonts w:asciiTheme="majorBidi" w:hAnsiTheme="majorBidi" w:cstheme="majorBidi"/>
              </w:rPr>
              <w:t>ation</w:t>
            </w:r>
          </w:p>
        </w:tc>
        <w:tc>
          <w:tcPr>
            <w:tcW w:w="1279" w:type="dxa"/>
            <w:tcBorders>
              <w:top w:val="single" w:sz="4" w:space="0" w:color="auto"/>
              <w:left w:val="single" w:sz="4" w:space="0" w:color="auto"/>
              <w:bottom w:val="single" w:sz="4" w:space="0" w:color="auto"/>
              <w:right w:val="single" w:sz="4" w:space="0" w:color="auto"/>
            </w:tcBorders>
            <w:hideMark/>
          </w:tcPr>
          <w:p w14:paraId="4D45A6E9" w14:textId="77777777" w:rsidR="00DB61F6" w:rsidRPr="004D7DCA" w:rsidRDefault="00DB61F6" w:rsidP="00A722BC">
            <w:pPr>
              <w:spacing w:line="360" w:lineRule="auto"/>
              <w:jc w:val="both"/>
              <w:rPr>
                <w:rFonts w:asciiTheme="majorBidi" w:hAnsiTheme="majorBidi" w:cstheme="majorBidi"/>
              </w:rPr>
            </w:pPr>
            <w:r w:rsidRPr="004D7DCA">
              <w:rPr>
                <w:rFonts w:asciiTheme="majorBidi" w:hAnsiTheme="majorBidi" w:cstheme="majorBidi"/>
              </w:rPr>
              <w:t>ADFSA</w:t>
            </w:r>
          </w:p>
        </w:tc>
        <w:tc>
          <w:tcPr>
            <w:tcW w:w="1275" w:type="dxa"/>
            <w:tcBorders>
              <w:top w:val="single" w:sz="4" w:space="0" w:color="auto"/>
              <w:left w:val="single" w:sz="4" w:space="0" w:color="auto"/>
              <w:bottom w:val="single" w:sz="4" w:space="0" w:color="auto"/>
              <w:right w:val="single" w:sz="4" w:space="0" w:color="auto"/>
            </w:tcBorders>
            <w:hideMark/>
          </w:tcPr>
          <w:p w14:paraId="06AECF9D" w14:textId="77777777" w:rsidR="00DB61F6" w:rsidRPr="004D7DCA" w:rsidRDefault="00DB61F6" w:rsidP="00A722BC">
            <w:pPr>
              <w:spacing w:line="360" w:lineRule="auto"/>
              <w:jc w:val="both"/>
              <w:rPr>
                <w:rFonts w:asciiTheme="majorBidi" w:hAnsiTheme="majorBidi" w:cstheme="majorBidi"/>
              </w:rPr>
            </w:pPr>
            <w:r w:rsidRPr="004D7DCA">
              <w:rPr>
                <w:rFonts w:asciiTheme="majorBidi" w:hAnsiTheme="majorBidi" w:cstheme="majorBidi"/>
              </w:rPr>
              <w:t>TCD</w:t>
            </w:r>
          </w:p>
        </w:tc>
        <w:tc>
          <w:tcPr>
            <w:tcW w:w="1276" w:type="dxa"/>
            <w:tcBorders>
              <w:top w:val="single" w:sz="4" w:space="0" w:color="auto"/>
              <w:left w:val="single" w:sz="4" w:space="0" w:color="auto"/>
              <w:bottom w:val="single" w:sz="4" w:space="0" w:color="auto"/>
              <w:right w:val="single" w:sz="4" w:space="0" w:color="auto"/>
            </w:tcBorders>
            <w:hideMark/>
          </w:tcPr>
          <w:p w14:paraId="7B5F803D" w14:textId="7DA87C30" w:rsidR="00DB61F6" w:rsidRPr="004D7DCA" w:rsidRDefault="00DB61F6" w:rsidP="00A722BC">
            <w:pPr>
              <w:spacing w:line="360" w:lineRule="auto"/>
              <w:jc w:val="both"/>
              <w:rPr>
                <w:rFonts w:asciiTheme="majorBidi" w:hAnsiTheme="majorBidi" w:cstheme="majorBidi"/>
              </w:rPr>
            </w:pPr>
            <w:r w:rsidRPr="004D7DCA">
              <w:rPr>
                <w:rFonts w:asciiTheme="majorBidi" w:hAnsiTheme="majorBidi" w:cstheme="majorBidi"/>
              </w:rPr>
              <w:t>D</w:t>
            </w:r>
            <w:r w:rsidR="00702C17">
              <w:rPr>
                <w:rFonts w:asciiTheme="majorBidi" w:hAnsiTheme="majorBidi" w:cstheme="majorBidi"/>
              </w:rPr>
              <w:t>O</w:t>
            </w:r>
            <w:r w:rsidRPr="004D7DCA">
              <w:rPr>
                <w:rFonts w:asciiTheme="majorBidi" w:hAnsiTheme="majorBidi" w:cstheme="majorBidi"/>
              </w:rPr>
              <w:t>H</w:t>
            </w:r>
          </w:p>
        </w:tc>
        <w:tc>
          <w:tcPr>
            <w:tcW w:w="1278" w:type="dxa"/>
            <w:tcBorders>
              <w:top w:val="single" w:sz="4" w:space="0" w:color="auto"/>
              <w:left w:val="single" w:sz="4" w:space="0" w:color="auto"/>
              <w:bottom w:val="single" w:sz="4" w:space="0" w:color="auto"/>
              <w:right w:val="single" w:sz="4" w:space="0" w:color="auto"/>
            </w:tcBorders>
            <w:hideMark/>
          </w:tcPr>
          <w:p w14:paraId="1C1BA866" w14:textId="77777777" w:rsidR="00DB61F6" w:rsidRPr="004D7DCA" w:rsidRDefault="00DB61F6" w:rsidP="00A722BC">
            <w:pPr>
              <w:spacing w:line="360" w:lineRule="auto"/>
              <w:jc w:val="both"/>
              <w:rPr>
                <w:rFonts w:asciiTheme="majorBidi" w:hAnsiTheme="majorBidi" w:cstheme="majorBidi"/>
              </w:rPr>
            </w:pPr>
            <w:r w:rsidRPr="004D7DCA">
              <w:rPr>
                <w:rFonts w:asciiTheme="majorBidi" w:hAnsiTheme="majorBidi" w:cstheme="majorBidi"/>
              </w:rPr>
              <w:t>ADEO</w:t>
            </w:r>
          </w:p>
        </w:tc>
        <w:tc>
          <w:tcPr>
            <w:tcW w:w="1278" w:type="dxa"/>
            <w:tcBorders>
              <w:top w:val="single" w:sz="4" w:space="0" w:color="auto"/>
              <w:left w:val="single" w:sz="4" w:space="0" w:color="auto"/>
              <w:bottom w:val="single" w:sz="4" w:space="0" w:color="auto"/>
              <w:right w:val="single" w:sz="4" w:space="0" w:color="auto"/>
            </w:tcBorders>
          </w:tcPr>
          <w:p w14:paraId="282C3C30" w14:textId="2F1BBA79" w:rsidR="00DB61F6" w:rsidRPr="004D7DCA" w:rsidRDefault="00DB61F6" w:rsidP="00A722BC">
            <w:pPr>
              <w:spacing w:line="360" w:lineRule="auto"/>
              <w:jc w:val="both"/>
              <w:rPr>
                <w:rFonts w:asciiTheme="majorBidi" w:hAnsiTheme="majorBidi" w:cstheme="majorBidi"/>
              </w:rPr>
            </w:pPr>
            <w:r w:rsidRPr="004D7DCA">
              <w:rPr>
                <w:rFonts w:asciiTheme="majorBidi" w:hAnsiTheme="majorBidi" w:cstheme="majorBidi"/>
              </w:rPr>
              <w:t>Par</w:t>
            </w:r>
            <w:r w:rsidR="004706CB">
              <w:rPr>
                <w:rFonts w:asciiTheme="majorBidi" w:hAnsiTheme="majorBidi" w:cstheme="majorBidi"/>
              </w:rPr>
              <w:t>t</w:t>
            </w:r>
            <w:r w:rsidRPr="004D7DCA">
              <w:rPr>
                <w:rFonts w:asciiTheme="majorBidi" w:hAnsiTheme="majorBidi" w:cstheme="majorBidi"/>
              </w:rPr>
              <w:t xml:space="preserve"> 1</w:t>
            </w:r>
          </w:p>
        </w:tc>
      </w:tr>
      <w:tr w:rsidR="00DB61F6" w:rsidRPr="004D7DCA" w14:paraId="3D7F1CAA" w14:textId="440DD58E" w:rsidTr="000D1393">
        <w:tc>
          <w:tcPr>
            <w:tcW w:w="1361" w:type="dxa"/>
            <w:tcBorders>
              <w:top w:val="single" w:sz="4" w:space="0" w:color="auto"/>
              <w:left w:val="single" w:sz="4" w:space="0" w:color="auto"/>
              <w:bottom w:val="single" w:sz="4" w:space="0" w:color="auto"/>
              <w:right w:val="single" w:sz="4" w:space="0" w:color="auto"/>
            </w:tcBorders>
            <w:hideMark/>
          </w:tcPr>
          <w:p w14:paraId="713EBDE5" w14:textId="77777777" w:rsidR="00DB61F6" w:rsidRPr="004D7DCA" w:rsidRDefault="00DB61F6" w:rsidP="00A722BC">
            <w:pPr>
              <w:spacing w:line="360" w:lineRule="auto"/>
              <w:jc w:val="both"/>
              <w:rPr>
                <w:rFonts w:asciiTheme="majorBidi" w:hAnsiTheme="majorBidi" w:cstheme="majorBidi"/>
              </w:rPr>
            </w:pPr>
            <w:r w:rsidRPr="004D7DCA">
              <w:rPr>
                <w:rFonts w:asciiTheme="majorBidi" w:hAnsiTheme="majorBidi" w:cstheme="majorBidi"/>
              </w:rPr>
              <w:t xml:space="preserve">Rating </w:t>
            </w:r>
          </w:p>
        </w:tc>
        <w:tc>
          <w:tcPr>
            <w:tcW w:w="1279" w:type="dxa"/>
            <w:tcBorders>
              <w:top w:val="single" w:sz="4" w:space="0" w:color="auto"/>
              <w:left w:val="single" w:sz="4" w:space="0" w:color="auto"/>
              <w:bottom w:val="single" w:sz="4" w:space="0" w:color="auto"/>
              <w:right w:val="single" w:sz="4" w:space="0" w:color="auto"/>
            </w:tcBorders>
          </w:tcPr>
          <w:p w14:paraId="0F07E1F8" w14:textId="77777777" w:rsidR="00DB61F6" w:rsidRPr="004D7DCA" w:rsidRDefault="00DB61F6" w:rsidP="00A722BC">
            <w:pPr>
              <w:spacing w:line="360" w:lineRule="auto"/>
              <w:jc w:val="both"/>
              <w:rPr>
                <w:rFonts w:asciiTheme="majorBidi" w:hAnsiTheme="majorBidi" w:cstheme="majorBidi"/>
              </w:rPr>
            </w:pPr>
            <w:r w:rsidRPr="004D7DCA">
              <w:rPr>
                <w:rFonts w:asciiTheme="majorBidi" w:hAnsiTheme="majorBidi" w:cstheme="majorBidi"/>
              </w:rPr>
              <w:t>4</w:t>
            </w:r>
          </w:p>
        </w:tc>
        <w:tc>
          <w:tcPr>
            <w:tcW w:w="1275" w:type="dxa"/>
            <w:tcBorders>
              <w:top w:val="single" w:sz="4" w:space="0" w:color="auto"/>
              <w:left w:val="single" w:sz="4" w:space="0" w:color="auto"/>
              <w:bottom w:val="single" w:sz="4" w:space="0" w:color="auto"/>
              <w:right w:val="single" w:sz="4" w:space="0" w:color="auto"/>
            </w:tcBorders>
          </w:tcPr>
          <w:p w14:paraId="63A7BEB0" w14:textId="77777777" w:rsidR="00DB61F6" w:rsidRPr="004D7DCA" w:rsidRDefault="00DB61F6" w:rsidP="00A722BC">
            <w:pPr>
              <w:spacing w:line="360" w:lineRule="auto"/>
              <w:jc w:val="both"/>
              <w:rPr>
                <w:rFonts w:asciiTheme="majorBidi" w:hAnsiTheme="majorBidi" w:cstheme="majorBidi"/>
              </w:rPr>
            </w:pPr>
            <w:r w:rsidRPr="004D7DCA">
              <w:rPr>
                <w:rFonts w:asciiTheme="majorBidi" w:hAnsiTheme="majorBidi" w:cstheme="majorBidi"/>
              </w:rPr>
              <w:t>3</w:t>
            </w:r>
          </w:p>
        </w:tc>
        <w:tc>
          <w:tcPr>
            <w:tcW w:w="1276" w:type="dxa"/>
            <w:tcBorders>
              <w:top w:val="single" w:sz="4" w:space="0" w:color="auto"/>
              <w:left w:val="single" w:sz="4" w:space="0" w:color="auto"/>
              <w:bottom w:val="single" w:sz="4" w:space="0" w:color="auto"/>
              <w:right w:val="single" w:sz="4" w:space="0" w:color="auto"/>
            </w:tcBorders>
          </w:tcPr>
          <w:p w14:paraId="354B4F5D" w14:textId="77777777" w:rsidR="00DB61F6" w:rsidRPr="004D7DCA" w:rsidRDefault="00DB61F6" w:rsidP="00A722BC">
            <w:pPr>
              <w:spacing w:line="360" w:lineRule="auto"/>
              <w:jc w:val="both"/>
              <w:rPr>
                <w:rFonts w:asciiTheme="majorBidi" w:hAnsiTheme="majorBidi" w:cstheme="majorBidi"/>
              </w:rPr>
            </w:pPr>
            <w:r w:rsidRPr="004D7DCA">
              <w:rPr>
                <w:rFonts w:asciiTheme="majorBidi" w:hAnsiTheme="majorBidi" w:cstheme="majorBidi"/>
              </w:rPr>
              <w:t>4</w:t>
            </w:r>
          </w:p>
        </w:tc>
        <w:tc>
          <w:tcPr>
            <w:tcW w:w="1278" w:type="dxa"/>
            <w:tcBorders>
              <w:top w:val="single" w:sz="4" w:space="0" w:color="auto"/>
              <w:left w:val="single" w:sz="4" w:space="0" w:color="auto"/>
              <w:bottom w:val="single" w:sz="4" w:space="0" w:color="auto"/>
              <w:right w:val="single" w:sz="4" w:space="0" w:color="auto"/>
            </w:tcBorders>
          </w:tcPr>
          <w:p w14:paraId="4DAE9461" w14:textId="77777777" w:rsidR="00DB61F6" w:rsidRPr="004D7DCA" w:rsidRDefault="00DB61F6" w:rsidP="00A722BC">
            <w:pPr>
              <w:spacing w:line="360" w:lineRule="auto"/>
              <w:jc w:val="both"/>
              <w:rPr>
                <w:rFonts w:asciiTheme="majorBidi" w:hAnsiTheme="majorBidi" w:cstheme="majorBidi"/>
              </w:rPr>
            </w:pPr>
            <w:r w:rsidRPr="004D7DCA">
              <w:rPr>
                <w:rFonts w:asciiTheme="majorBidi" w:hAnsiTheme="majorBidi" w:cstheme="majorBidi"/>
              </w:rPr>
              <w:t>5</w:t>
            </w:r>
          </w:p>
        </w:tc>
        <w:tc>
          <w:tcPr>
            <w:tcW w:w="1278" w:type="dxa"/>
            <w:tcBorders>
              <w:top w:val="single" w:sz="4" w:space="0" w:color="auto"/>
              <w:left w:val="single" w:sz="4" w:space="0" w:color="auto"/>
              <w:bottom w:val="single" w:sz="4" w:space="0" w:color="auto"/>
              <w:right w:val="single" w:sz="4" w:space="0" w:color="auto"/>
            </w:tcBorders>
          </w:tcPr>
          <w:p w14:paraId="61C67370" w14:textId="4E3F8045" w:rsidR="00DB61F6" w:rsidRPr="004D7DCA" w:rsidRDefault="00DB61F6" w:rsidP="00A722BC">
            <w:pPr>
              <w:spacing w:line="360" w:lineRule="auto"/>
              <w:jc w:val="both"/>
              <w:rPr>
                <w:rFonts w:asciiTheme="majorBidi" w:hAnsiTheme="majorBidi" w:cstheme="majorBidi"/>
              </w:rPr>
            </w:pPr>
            <w:r w:rsidRPr="004D7DCA">
              <w:rPr>
                <w:rFonts w:asciiTheme="majorBidi" w:hAnsiTheme="majorBidi" w:cstheme="majorBidi"/>
              </w:rPr>
              <w:t>4</w:t>
            </w:r>
          </w:p>
        </w:tc>
      </w:tr>
    </w:tbl>
    <w:p w14:paraId="507B6DEA" w14:textId="77777777" w:rsidR="009C5488" w:rsidRPr="004D7DCA" w:rsidRDefault="009C5488" w:rsidP="00A722BC">
      <w:pPr>
        <w:spacing w:line="360" w:lineRule="auto"/>
        <w:jc w:val="both"/>
        <w:rPr>
          <w:rFonts w:asciiTheme="majorBidi" w:hAnsiTheme="majorBidi" w:cstheme="majorBidi"/>
        </w:rPr>
      </w:pPr>
    </w:p>
    <w:p w14:paraId="2A3480C7" w14:textId="77777777" w:rsidR="009C5488" w:rsidRPr="004D7DCA" w:rsidRDefault="009C5488" w:rsidP="00A722BC">
      <w:pPr>
        <w:spacing w:line="360" w:lineRule="auto"/>
        <w:jc w:val="both"/>
        <w:rPr>
          <w:rFonts w:asciiTheme="majorBidi" w:hAnsiTheme="majorBidi" w:cstheme="majorBidi"/>
          <w:b w:val="0"/>
          <w:bCs/>
        </w:rPr>
      </w:pPr>
      <w:r w:rsidRPr="004D7DCA">
        <w:rPr>
          <w:rFonts w:asciiTheme="majorBidi" w:hAnsiTheme="majorBidi" w:cstheme="majorBidi"/>
          <w:bCs/>
        </w:rPr>
        <w:t xml:space="preserve">Completeness </w:t>
      </w:r>
    </w:p>
    <w:tbl>
      <w:tblPr>
        <w:tblStyle w:val="TableGrid"/>
        <w:tblW w:w="0" w:type="auto"/>
        <w:tblLook w:val="04A0" w:firstRow="1" w:lastRow="0" w:firstColumn="1" w:lastColumn="0" w:noHBand="0" w:noVBand="1"/>
      </w:tblPr>
      <w:tblGrid>
        <w:gridCol w:w="1563"/>
        <w:gridCol w:w="1279"/>
        <w:gridCol w:w="1275"/>
        <w:gridCol w:w="1276"/>
        <w:gridCol w:w="1278"/>
        <w:gridCol w:w="1278"/>
      </w:tblGrid>
      <w:tr w:rsidR="00DB61F6" w:rsidRPr="004D7DCA" w14:paraId="66F64375" w14:textId="6D1C7AA0" w:rsidTr="000D1393">
        <w:tc>
          <w:tcPr>
            <w:tcW w:w="1361" w:type="dxa"/>
            <w:tcBorders>
              <w:top w:val="single" w:sz="4" w:space="0" w:color="auto"/>
              <w:left w:val="single" w:sz="4" w:space="0" w:color="auto"/>
              <w:bottom w:val="single" w:sz="4" w:space="0" w:color="auto"/>
              <w:right w:val="single" w:sz="4" w:space="0" w:color="auto"/>
            </w:tcBorders>
            <w:hideMark/>
          </w:tcPr>
          <w:p w14:paraId="3B3D12CF" w14:textId="43B12789" w:rsidR="00DB61F6" w:rsidRPr="004D7DCA" w:rsidRDefault="00FA61E0" w:rsidP="00A722BC">
            <w:pPr>
              <w:spacing w:line="360" w:lineRule="auto"/>
              <w:jc w:val="both"/>
              <w:rPr>
                <w:rFonts w:asciiTheme="majorBidi" w:hAnsiTheme="majorBidi" w:cstheme="majorBidi"/>
              </w:rPr>
            </w:pPr>
            <w:r>
              <w:rPr>
                <w:rFonts w:asciiTheme="majorBidi" w:hAnsiTheme="majorBidi" w:cstheme="majorBidi"/>
              </w:rPr>
              <w:t>O</w:t>
            </w:r>
            <w:r w:rsidRPr="004D7DCA">
              <w:rPr>
                <w:rFonts w:asciiTheme="majorBidi" w:hAnsiTheme="majorBidi" w:cstheme="majorBidi"/>
              </w:rPr>
              <w:t>rgani</w:t>
            </w:r>
            <w:r>
              <w:rPr>
                <w:rFonts w:asciiTheme="majorBidi" w:hAnsiTheme="majorBidi" w:cstheme="majorBidi"/>
              </w:rPr>
              <w:t>s</w:t>
            </w:r>
            <w:r w:rsidRPr="004D7DCA">
              <w:rPr>
                <w:rFonts w:asciiTheme="majorBidi" w:hAnsiTheme="majorBidi" w:cstheme="majorBidi"/>
              </w:rPr>
              <w:t>ation</w:t>
            </w:r>
          </w:p>
        </w:tc>
        <w:tc>
          <w:tcPr>
            <w:tcW w:w="1279" w:type="dxa"/>
            <w:tcBorders>
              <w:top w:val="single" w:sz="4" w:space="0" w:color="auto"/>
              <w:left w:val="single" w:sz="4" w:space="0" w:color="auto"/>
              <w:bottom w:val="single" w:sz="4" w:space="0" w:color="auto"/>
              <w:right w:val="single" w:sz="4" w:space="0" w:color="auto"/>
            </w:tcBorders>
            <w:hideMark/>
          </w:tcPr>
          <w:p w14:paraId="310751BD" w14:textId="77777777" w:rsidR="00DB61F6" w:rsidRPr="004D7DCA" w:rsidRDefault="00DB61F6" w:rsidP="00A722BC">
            <w:pPr>
              <w:spacing w:line="360" w:lineRule="auto"/>
              <w:jc w:val="both"/>
              <w:rPr>
                <w:rFonts w:asciiTheme="majorBidi" w:hAnsiTheme="majorBidi" w:cstheme="majorBidi"/>
              </w:rPr>
            </w:pPr>
            <w:r w:rsidRPr="004D7DCA">
              <w:rPr>
                <w:rFonts w:asciiTheme="majorBidi" w:hAnsiTheme="majorBidi" w:cstheme="majorBidi"/>
              </w:rPr>
              <w:t>ADFSA</w:t>
            </w:r>
          </w:p>
        </w:tc>
        <w:tc>
          <w:tcPr>
            <w:tcW w:w="1275" w:type="dxa"/>
            <w:tcBorders>
              <w:top w:val="single" w:sz="4" w:space="0" w:color="auto"/>
              <w:left w:val="single" w:sz="4" w:space="0" w:color="auto"/>
              <w:bottom w:val="single" w:sz="4" w:space="0" w:color="auto"/>
              <w:right w:val="single" w:sz="4" w:space="0" w:color="auto"/>
            </w:tcBorders>
            <w:hideMark/>
          </w:tcPr>
          <w:p w14:paraId="661DC3BA" w14:textId="77777777" w:rsidR="00DB61F6" w:rsidRPr="004D7DCA" w:rsidRDefault="00DB61F6" w:rsidP="00A722BC">
            <w:pPr>
              <w:spacing w:line="360" w:lineRule="auto"/>
              <w:jc w:val="both"/>
              <w:rPr>
                <w:rFonts w:asciiTheme="majorBidi" w:hAnsiTheme="majorBidi" w:cstheme="majorBidi"/>
              </w:rPr>
            </w:pPr>
            <w:r w:rsidRPr="004D7DCA">
              <w:rPr>
                <w:rFonts w:asciiTheme="majorBidi" w:hAnsiTheme="majorBidi" w:cstheme="majorBidi"/>
              </w:rPr>
              <w:t>TCD</w:t>
            </w:r>
          </w:p>
        </w:tc>
        <w:tc>
          <w:tcPr>
            <w:tcW w:w="1276" w:type="dxa"/>
            <w:tcBorders>
              <w:top w:val="single" w:sz="4" w:space="0" w:color="auto"/>
              <w:left w:val="single" w:sz="4" w:space="0" w:color="auto"/>
              <w:bottom w:val="single" w:sz="4" w:space="0" w:color="auto"/>
              <w:right w:val="single" w:sz="4" w:space="0" w:color="auto"/>
            </w:tcBorders>
            <w:hideMark/>
          </w:tcPr>
          <w:p w14:paraId="1EEAA9BD" w14:textId="7E469466" w:rsidR="00DB61F6" w:rsidRPr="004D7DCA" w:rsidRDefault="00DB61F6" w:rsidP="00A722BC">
            <w:pPr>
              <w:spacing w:line="360" w:lineRule="auto"/>
              <w:jc w:val="both"/>
              <w:rPr>
                <w:rFonts w:asciiTheme="majorBidi" w:hAnsiTheme="majorBidi" w:cstheme="majorBidi"/>
              </w:rPr>
            </w:pPr>
            <w:r w:rsidRPr="004D7DCA">
              <w:rPr>
                <w:rFonts w:asciiTheme="majorBidi" w:hAnsiTheme="majorBidi" w:cstheme="majorBidi"/>
              </w:rPr>
              <w:t>D</w:t>
            </w:r>
            <w:r w:rsidR="00702C17">
              <w:rPr>
                <w:rFonts w:asciiTheme="majorBidi" w:hAnsiTheme="majorBidi" w:cstheme="majorBidi"/>
              </w:rPr>
              <w:t>O</w:t>
            </w:r>
            <w:r w:rsidRPr="004D7DCA">
              <w:rPr>
                <w:rFonts w:asciiTheme="majorBidi" w:hAnsiTheme="majorBidi" w:cstheme="majorBidi"/>
              </w:rPr>
              <w:t>H</w:t>
            </w:r>
          </w:p>
        </w:tc>
        <w:tc>
          <w:tcPr>
            <w:tcW w:w="1278" w:type="dxa"/>
            <w:tcBorders>
              <w:top w:val="single" w:sz="4" w:space="0" w:color="auto"/>
              <w:left w:val="single" w:sz="4" w:space="0" w:color="auto"/>
              <w:bottom w:val="single" w:sz="4" w:space="0" w:color="auto"/>
              <w:right w:val="single" w:sz="4" w:space="0" w:color="auto"/>
            </w:tcBorders>
            <w:hideMark/>
          </w:tcPr>
          <w:p w14:paraId="2EA40F93" w14:textId="77777777" w:rsidR="00DB61F6" w:rsidRPr="004D7DCA" w:rsidRDefault="00DB61F6" w:rsidP="00A722BC">
            <w:pPr>
              <w:spacing w:line="360" w:lineRule="auto"/>
              <w:jc w:val="both"/>
              <w:rPr>
                <w:rFonts w:asciiTheme="majorBidi" w:hAnsiTheme="majorBidi" w:cstheme="majorBidi"/>
              </w:rPr>
            </w:pPr>
            <w:r w:rsidRPr="004D7DCA">
              <w:rPr>
                <w:rFonts w:asciiTheme="majorBidi" w:hAnsiTheme="majorBidi" w:cstheme="majorBidi"/>
              </w:rPr>
              <w:t>ADEO</w:t>
            </w:r>
          </w:p>
        </w:tc>
        <w:tc>
          <w:tcPr>
            <w:tcW w:w="1278" w:type="dxa"/>
            <w:tcBorders>
              <w:top w:val="single" w:sz="4" w:space="0" w:color="auto"/>
              <w:left w:val="single" w:sz="4" w:space="0" w:color="auto"/>
              <w:bottom w:val="single" w:sz="4" w:space="0" w:color="auto"/>
              <w:right w:val="single" w:sz="4" w:space="0" w:color="auto"/>
            </w:tcBorders>
          </w:tcPr>
          <w:p w14:paraId="789935FF" w14:textId="75AB78A0" w:rsidR="00DB61F6" w:rsidRPr="004D7DCA" w:rsidRDefault="00DB61F6" w:rsidP="00A722BC">
            <w:pPr>
              <w:spacing w:line="360" w:lineRule="auto"/>
              <w:jc w:val="both"/>
              <w:rPr>
                <w:rFonts w:asciiTheme="majorBidi" w:hAnsiTheme="majorBidi" w:cstheme="majorBidi"/>
              </w:rPr>
            </w:pPr>
            <w:r w:rsidRPr="004D7DCA">
              <w:rPr>
                <w:rFonts w:asciiTheme="majorBidi" w:hAnsiTheme="majorBidi" w:cstheme="majorBidi"/>
              </w:rPr>
              <w:t>Part 1</w:t>
            </w:r>
          </w:p>
        </w:tc>
      </w:tr>
      <w:tr w:rsidR="00DB61F6" w:rsidRPr="004D7DCA" w14:paraId="5CDBD07C" w14:textId="28B96ACE" w:rsidTr="000D1393">
        <w:tc>
          <w:tcPr>
            <w:tcW w:w="1361" w:type="dxa"/>
            <w:tcBorders>
              <w:top w:val="single" w:sz="4" w:space="0" w:color="auto"/>
              <w:left w:val="single" w:sz="4" w:space="0" w:color="auto"/>
              <w:bottom w:val="single" w:sz="4" w:space="0" w:color="auto"/>
              <w:right w:val="single" w:sz="4" w:space="0" w:color="auto"/>
            </w:tcBorders>
            <w:hideMark/>
          </w:tcPr>
          <w:p w14:paraId="1086BD2B" w14:textId="77777777" w:rsidR="00DB61F6" w:rsidRPr="004D7DCA" w:rsidRDefault="00DB61F6" w:rsidP="00A722BC">
            <w:pPr>
              <w:spacing w:line="360" w:lineRule="auto"/>
              <w:jc w:val="both"/>
              <w:rPr>
                <w:rFonts w:asciiTheme="majorBidi" w:hAnsiTheme="majorBidi" w:cstheme="majorBidi"/>
              </w:rPr>
            </w:pPr>
            <w:r w:rsidRPr="004D7DCA">
              <w:rPr>
                <w:rFonts w:asciiTheme="majorBidi" w:hAnsiTheme="majorBidi" w:cstheme="majorBidi"/>
              </w:rPr>
              <w:t xml:space="preserve">Rating </w:t>
            </w:r>
          </w:p>
        </w:tc>
        <w:tc>
          <w:tcPr>
            <w:tcW w:w="1279" w:type="dxa"/>
            <w:tcBorders>
              <w:top w:val="single" w:sz="4" w:space="0" w:color="auto"/>
              <w:left w:val="single" w:sz="4" w:space="0" w:color="auto"/>
              <w:bottom w:val="single" w:sz="4" w:space="0" w:color="auto"/>
              <w:right w:val="single" w:sz="4" w:space="0" w:color="auto"/>
            </w:tcBorders>
          </w:tcPr>
          <w:p w14:paraId="1C13D00C" w14:textId="77777777" w:rsidR="00DB61F6" w:rsidRPr="004D7DCA" w:rsidRDefault="00DB61F6" w:rsidP="00A722BC">
            <w:pPr>
              <w:spacing w:line="360" w:lineRule="auto"/>
              <w:jc w:val="both"/>
              <w:rPr>
                <w:rFonts w:asciiTheme="majorBidi" w:hAnsiTheme="majorBidi" w:cstheme="majorBidi"/>
              </w:rPr>
            </w:pPr>
            <w:r w:rsidRPr="004D7DCA">
              <w:rPr>
                <w:rFonts w:asciiTheme="majorBidi" w:hAnsiTheme="majorBidi" w:cstheme="majorBidi"/>
              </w:rPr>
              <w:t>5</w:t>
            </w:r>
          </w:p>
        </w:tc>
        <w:tc>
          <w:tcPr>
            <w:tcW w:w="1275" w:type="dxa"/>
            <w:tcBorders>
              <w:top w:val="single" w:sz="4" w:space="0" w:color="auto"/>
              <w:left w:val="single" w:sz="4" w:space="0" w:color="auto"/>
              <w:bottom w:val="single" w:sz="4" w:space="0" w:color="auto"/>
              <w:right w:val="single" w:sz="4" w:space="0" w:color="auto"/>
            </w:tcBorders>
          </w:tcPr>
          <w:p w14:paraId="755794A8" w14:textId="77777777" w:rsidR="00DB61F6" w:rsidRPr="004D7DCA" w:rsidRDefault="00DB61F6" w:rsidP="00A722BC">
            <w:pPr>
              <w:spacing w:line="360" w:lineRule="auto"/>
              <w:jc w:val="both"/>
              <w:rPr>
                <w:rFonts w:asciiTheme="majorBidi" w:hAnsiTheme="majorBidi" w:cstheme="majorBidi"/>
              </w:rPr>
            </w:pPr>
            <w:r w:rsidRPr="004D7DCA">
              <w:rPr>
                <w:rFonts w:asciiTheme="majorBidi" w:hAnsiTheme="majorBidi" w:cstheme="majorBidi"/>
              </w:rPr>
              <w:t>5</w:t>
            </w:r>
          </w:p>
        </w:tc>
        <w:tc>
          <w:tcPr>
            <w:tcW w:w="1276" w:type="dxa"/>
            <w:tcBorders>
              <w:top w:val="single" w:sz="4" w:space="0" w:color="auto"/>
              <w:left w:val="single" w:sz="4" w:space="0" w:color="auto"/>
              <w:bottom w:val="single" w:sz="4" w:space="0" w:color="auto"/>
              <w:right w:val="single" w:sz="4" w:space="0" w:color="auto"/>
            </w:tcBorders>
          </w:tcPr>
          <w:p w14:paraId="3BEEEF5C" w14:textId="77777777" w:rsidR="00DB61F6" w:rsidRPr="004D7DCA" w:rsidRDefault="00DB61F6" w:rsidP="00A722BC">
            <w:pPr>
              <w:spacing w:line="360" w:lineRule="auto"/>
              <w:jc w:val="both"/>
              <w:rPr>
                <w:rFonts w:asciiTheme="majorBidi" w:hAnsiTheme="majorBidi" w:cstheme="majorBidi"/>
              </w:rPr>
            </w:pPr>
            <w:r w:rsidRPr="004D7DCA">
              <w:rPr>
                <w:rFonts w:asciiTheme="majorBidi" w:hAnsiTheme="majorBidi" w:cstheme="majorBidi"/>
              </w:rPr>
              <w:t>5</w:t>
            </w:r>
          </w:p>
        </w:tc>
        <w:tc>
          <w:tcPr>
            <w:tcW w:w="1278" w:type="dxa"/>
            <w:tcBorders>
              <w:top w:val="single" w:sz="4" w:space="0" w:color="auto"/>
              <w:left w:val="single" w:sz="4" w:space="0" w:color="auto"/>
              <w:bottom w:val="single" w:sz="4" w:space="0" w:color="auto"/>
              <w:right w:val="single" w:sz="4" w:space="0" w:color="auto"/>
            </w:tcBorders>
          </w:tcPr>
          <w:p w14:paraId="2F72A976" w14:textId="77777777" w:rsidR="00DB61F6" w:rsidRPr="004D7DCA" w:rsidRDefault="00DB61F6" w:rsidP="00A722BC">
            <w:pPr>
              <w:spacing w:line="360" w:lineRule="auto"/>
              <w:jc w:val="both"/>
              <w:rPr>
                <w:rFonts w:asciiTheme="majorBidi" w:hAnsiTheme="majorBidi" w:cstheme="majorBidi"/>
              </w:rPr>
            </w:pPr>
            <w:r w:rsidRPr="004D7DCA">
              <w:rPr>
                <w:rFonts w:asciiTheme="majorBidi" w:hAnsiTheme="majorBidi" w:cstheme="majorBidi"/>
              </w:rPr>
              <w:t>5</w:t>
            </w:r>
          </w:p>
        </w:tc>
        <w:tc>
          <w:tcPr>
            <w:tcW w:w="1278" w:type="dxa"/>
            <w:tcBorders>
              <w:top w:val="single" w:sz="4" w:space="0" w:color="auto"/>
              <w:left w:val="single" w:sz="4" w:space="0" w:color="auto"/>
              <w:bottom w:val="single" w:sz="4" w:space="0" w:color="auto"/>
              <w:right w:val="single" w:sz="4" w:space="0" w:color="auto"/>
            </w:tcBorders>
          </w:tcPr>
          <w:p w14:paraId="6C431B5A" w14:textId="7528B180" w:rsidR="00DB61F6" w:rsidRPr="004D7DCA" w:rsidRDefault="00DB61F6" w:rsidP="00A722BC">
            <w:pPr>
              <w:spacing w:line="360" w:lineRule="auto"/>
              <w:jc w:val="both"/>
              <w:rPr>
                <w:rFonts w:asciiTheme="majorBidi" w:hAnsiTheme="majorBidi" w:cstheme="majorBidi"/>
              </w:rPr>
            </w:pPr>
            <w:r w:rsidRPr="004D7DCA">
              <w:rPr>
                <w:rFonts w:asciiTheme="majorBidi" w:hAnsiTheme="majorBidi" w:cstheme="majorBidi"/>
              </w:rPr>
              <w:t>5</w:t>
            </w:r>
          </w:p>
        </w:tc>
      </w:tr>
    </w:tbl>
    <w:p w14:paraId="004B70D3" w14:textId="77777777" w:rsidR="00515759" w:rsidRPr="004D7DCA" w:rsidRDefault="00515759" w:rsidP="00A722BC">
      <w:pPr>
        <w:spacing w:line="360" w:lineRule="auto"/>
        <w:jc w:val="both"/>
        <w:rPr>
          <w:rFonts w:asciiTheme="majorBidi" w:hAnsiTheme="majorBidi" w:cstheme="majorBidi"/>
        </w:rPr>
      </w:pPr>
    </w:p>
    <w:p w14:paraId="00C67FA2" w14:textId="77777777" w:rsidR="009C5488" w:rsidRPr="004D7DCA" w:rsidRDefault="009C5488" w:rsidP="00CA3A96">
      <w:pPr>
        <w:pStyle w:val="Heading3"/>
      </w:pPr>
      <w:bookmarkStart w:id="3038" w:name="_Toc111140257"/>
      <w:bookmarkStart w:id="3039" w:name="_Toc111140620"/>
      <w:bookmarkStart w:id="3040" w:name="_Toc111140985"/>
      <w:bookmarkStart w:id="3041" w:name="_Toc111141335"/>
      <w:bookmarkStart w:id="3042" w:name="_Toc111147737"/>
      <w:bookmarkStart w:id="3043" w:name="_Toc111140258"/>
      <w:bookmarkStart w:id="3044" w:name="_Toc111140621"/>
      <w:bookmarkStart w:id="3045" w:name="_Toc111140986"/>
      <w:bookmarkStart w:id="3046" w:name="_Toc111141336"/>
      <w:bookmarkStart w:id="3047" w:name="_Toc111147738"/>
      <w:bookmarkStart w:id="3048" w:name="_Toc111468323"/>
      <w:bookmarkEnd w:id="3038"/>
      <w:bookmarkEnd w:id="3039"/>
      <w:bookmarkEnd w:id="3040"/>
      <w:bookmarkEnd w:id="3041"/>
      <w:bookmarkEnd w:id="3042"/>
      <w:bookmarkEnd w:id="3043"/>
      <w:bookmarkEnd w:id="3044"/>
      <w:bookmarkEnd w:id="3045"/>
      <w:bookmarkEnd w:id="3046"/>
      <w:bookmarkEnd w:id="3047"/>
      <w:r w:rsidRPr="004D7DCA">
        <w:t>Descriptions of Overall Utility</w:t>
      </w:r>
      <w:bookmarkEnd w:id="3048"/>
    </w:p>
    <w:p w14:paraId="2CE0AF1A" w14:textId="2060EA25" w:rsidR="009C5488" w:rsidRPr="004D7DCA" w:rsidRDefault="009C5488" w:rsidP="009D738F">
      <w:pPr>
        <w:pStyle w:val="1stpara"/>
        <w:rPr>
          <w:rFonts w:asciiTheme="majorBidi" w:hAnsiTheme="majorBidi" w:cstheme="majorBidi"/>
          <w:b/>
          <w:bCs/>
        </w:rPr>
      </w:pPr>
      <w:r w:rsidRPr="004D7DCA">
        <w:rPr>
          <w:rFonts w:asciiTheme="majorBidi" w:hAnsiTheme="majorBidi" w:cstheme="majorBidi"/>
          <w:b/>
          <w:bCs/>
        </w:rPr>
        <w:t>Expectations</w:t>
      </w:r>
      <w:r w:rsidR="00DD2F29" w:rsidRPr="004D7DCA">
        <w:rPr>
          <w:rFonts w:asciiTheme="majorBidi" w:hAnsiTheme="majorBidi" w:cstheme="majorBidi"/>
          <w:b/>
          <w:bCs/>
        </w:rPr>
        <w:t xml:space="preserve">: </w:t>
      </w:r>
      <w:r w:rsidRPr="004D7DCA">
        <w:rPr>
          <w:rFonts w:asciiTheme="majorBidi" w:hAnsiTheme="majorBidi" w:cstheme="majorBidi"/>
        </w:rPr>
        <w:t xml:space="preserve">All reviewers expressed that the tool met their expectations regarding </w:t>
      </w:r>
      <w:r w:rsidR="0099628F" w:rsidRPr="004D7DCA">
        <w:rPr>
          <w:rFonts w:asciiTheme="majorBidi" w:hAnsiTheme="majorBidi" w:cstheme="majorBidi"/>
        </w:rPr>
        <w:t xml:space="preserve">its </w:t>
      </w:r>
      <w:r w:rsidRPr="004D7DCA">
        <w:rPr>
          <w:rFonts w:asciiTheme="majorBidi" w:hAnsiTheme="majorBidi" w:cstheme="majorBidi"/>
        </w:rPr>
        <w:t>usefulness,</w:t>
      </w:r>
      <w:r w:rsidR="006D6673" w:rsidRPr="004D7DCA">
        <w:rPr>
          <w:rFonts w:asciiTheme="majorBidi" w:hAnsiTheme="majorBidi" w:cstheme="majorBidi"/>
        </w:rPr>
        <w:t xml:space="preserve"> </w:t>
      </w:r>
      <w:r w:rsidRPr="004D7DCA">
        <w:rPr>
          <w:rFonts w:asciiTheme="majorBidi" w:hAnsiTheme="majorBidi" w:cstheme="majorBidi"/>
        </w:rPr>
        <w:t>completeness, and non-prescriptive</w:t>
      </w:r>
      <w:r w:rsidR="00BC5746">
        <w:rPr>
          <w:rFonts w:asciiTheme="majorBidi" w:hAnsiTheme="majorBidi" w:cstheme="majorBidi"/>
        </w:rPr>
        <w:t xml:space="preserve"> nature</w:t>
      </w:r>
      <w:r w:rsidRPr="004D7DCA">
        <w:rPr>
          <w:rFonts w:asciiTheme="majorBidi" w:hAnsiTheme="majorBidi" w:cstheme="majorBidi"/>
        </w:rPr>
        <w:t xml:space="preserve">. </w:t>
      </w:r>
      <w:r w:rsidR="00AB4668" w:rsidRPr="004D7DCA">
        <w:rPr>
          <w:rFonts w:asciiTheme="majorBidi" w:hAnsiTheme="majorBidi" w:cstheme="majorBidi"/>
        </w:rPr>
        <w:t xml:space="preserve">TCD rated the </w:t>
      </w:r>
      <w:r w:rsidR="009C21D9" w:rsidRPr="004D7DCA">
        <w:rPr>
          <w:rFonts w:asciiTheme="majorBidi" w:hAnsiTheme="majorBidi" w:cstheme="majorBidi"/>
        </w:rPr>
        <w:t>ease</w:t>
      </w:r>
      <w:r w:rsidR="00AB4668" w:rsidRPr="004D7DCA">
        <w:rPr>
          <w:rFonts w:asciiTheme="majorBidi" w:hAnsiTheme="majorBidi" w:cstheme="majorBidi"/>
        </w:rPr>
        <w:t xml:space="preserve"> of use as 3 as they believe the introduction of foresight in </w:t>
      </w:r>
      <w:r w:rsidR="00BC5746">
        <w:rPr>
          <w:rFonts w:asciiTheme="majorBidi" w:hAnsiTheme="majorBidi" w:cstheme="majorBidi"/>
        </w:rPr>
        <w:t xml:space="preserve">the </w:t>
      </w:r>
      <w:r w:rsidR="00AB4668" w:rsidRPr="004D7DCA">
        <w:rPr>
          <w:rFonts w:asciiTheme="majorBidi" w:hAnsiTheme="majorBidi" w:cstheme="majorBidi"/>
        </w:rPr>
        <w:t xml:space="preserve">education system will be hard to achieve due to the current challenges with the education system, and this might take a long time, unless it there is clear direction from </w:t>
      </w:r>
      <w:r w:rsidR="00BC5746">
        <w:rPr>
          <w:rFonts w:asciiTheme="majorBidi" w:hAnsiTheme="majorBidi" w:cstheme="majorBidi"/>
        </w:rPr>
        <w:t xml:space="preserve">the </w:t>
      </w:r>
      <w:r w:rsidR="00AB4668" w:rsidRPr="004D7DCA">
        <w:rPr>
          <w:rFonts w:asciiTheme="majorBidi" w:hAnsiTheme="majorBidi" w:cstheme="majorBidi"/>
        </w:rPr>
        <w:t xml:space="preserve">Abu Dhabi leadership to do so. </w:t>
      </w:r>
      <w:r w:rsidR="00970872">
        <w:rPr>
          <w:rFonts w:asciiTheme="majorBidi" w:hAnsiTheme="majorBidi" w:cstheme="majorBidi"/>
        </w:rPr>
        <w:t>T</w:t>
      </w:r>
      <w:r w:rsidR="0099628F" w:rsidRPr="004D7DCA">
        <w:rPr>
          <w:rFonts w:asciiTheme="majorBidi" w:hAnsiTheme="majorBidi" w:cstheme="majorBidi"/>
        </w:rPr>
        <w:t xml:space="preserve">he </w:t>
      </w:r>
      <w:r w:rsidRPr="004D7DCA">
        <w:rPr>
          <w:rFonts w:asciiTheme="majorBidi" w:hAnsiTheme="majorBidi" w:cstheme="majorBidi"/>
        </w:rPr>
        <w:t>ADEO foresight manager wished for more details on the development of the foresight unit</w:t>
      </w:r>
      <w:r w:rsidR="00970872">
        <w:rPr>
          <w:rFonts w:asciiTheme="majorBidi" w:hAnsiTheme="majorBidi" w:cstheme="majorBidi"/>
        </w:rPr>
        <w:t>;</w:t>
      </w:r>
      <w:r w:rsidRPr="004D7DCA">
        <w:rPr>
          <w:rFonts w:asciiTheme="majorBidi" w:hAnsiTheme="majorBidi" w:cstheme="majorBidi"/>
        </w:rPr>
        <w:t xml:space="preserve"> this can be further explored outside this study.</w:t>
      </w:r>
    </w:p>
    <w:p w14:paraId="3892FCB8" w14:textId="4103523A" w:rsidR="009C5488" w:rsidRPr="004D7DCA" w:rsidRDefault="009C5488" w:rsidP="009D738F">
      <w:pPr>
        <w:pStyle w:val="NormalText"/>
        <w:rPr>
          <w:rFonts w:asciiTheme="majorBidi" w:hAnsiTheme="majorBidi" w:cstheme="majorBidi"/>
          <w:b/>
          <w:bCs/>
        </w:rPr>
      </w:pPr>
      <w:r w:rsidRPr="004D7DCA">
        <w:rPr>
          <w:rFonts w:asciiTheme="majorBidi" w:hAnsiTheme="majorBidi" w:cstheme="majorBidi"/>
          <w:b/>
          <w:bCs/>
        </w:rPr>
        <w:t>Conclusions</w:t>
      </w:r>
      <w:r w:rsidR="00DD2F29" w:rsidRPr="004D7DCA">
        <w:rPr>
          <w:rFonts w:asciiTheme="majorBidi" w:hAnsiTheme="majorBidi" w:cstheme="majorBidi"/>
          <w:b/>
          <w:bCs/>
        </w:rPr>
        <w:t xml:space="preserve">: </w:t>
      </w:r>
      <w:r w:rsidRPr="004D7DCA">
        <w:rPr>
          <w:rFonts w:asciiTheme="majorBidi" w:hAnsiTheme="majorBidi" w:cstheme="majorBidi"/>
        </w:rPr>
        <w:t xml:space="preserve">A review of previous work on guides and frameworks highlighted the feasibility </w:t>
      </w:r>
      <w:r w:rsidR="0099628F" w:rsidRPr="004D7DCA">
        <w:rPr>
          <w:rFonts w:asciiTheme="majorBidi" w:hAnsiTheme="majorBidi" w:cstheme="majorBidi"/>
        </w:rPr>
        <w:t xml:space="preserve">of </w:t>
      </w:r>
      <w:r w:rsidRPr="004D7DCA">
        <w:rPr>
          <w:rFonts w:asciiTheme="majorBidi" w:hAnsiTheme="majorBidi" w:cstheme="majorBidi"/>
        </w:rPr>
        <w:t>the</w:t>
      </w:r>
      <w:r w:rsidR="006D6673" w:rsidRPr="004D7DCA">
        <w:rPr>
          <w:rFonts w:asciiTheme="majorBidi" w:hAnsiTheme="majorBidi" w:cstheme="majorBidi"/>
          <w:b/>
          <w:bCs/>
        </w:rPr>
        <w:t xml:space="preserve"> </w:t>
      </w:r>
      <w:r w:rsidRPr="004D7DCA">
        <w:rPr>
          <w:rFonts w:asciiTheme="majorBidi" w:hAnsiTheme="majorBidi" w:cstheme="majorBidi"/>
        </w:rPr>
        <w:t xml:space="preserve">development of a tool to support </w:t>
      </w:r>
      <w:r w:rsidR="0099628F" w:rsidRPr="004D7DCA">
        <w:rPr>
          <w:rFonts w:asciiTheme="majorBidi" w:hAnsiTheme="majorBidi" w:cstheme="majorBidi"/>
        </w:rPr>
        <w:t xml:space="preserve">the </w:t>
      </w:r>
      <w:r w:rsidRPr="004D7DCA">
        <w:rPr>
          <w:rFonts w:asciiTheme="majorBidi" w:hAnsiTheme="majorBidi" w:cstheme="majorBidi"/>
        </w:rPr>
        <w:t xml:space="preserve">development of </w:t>
      </w:r>
      <w:r w:rsidR="0099628F" w:rsidRPr="004D7DCA">
        <w:rPr>
          <w:rFonts w:asciiTheme="majorBidi" w:hAnsiTheme="majorBidi" w:cstheme="majorBidi"/>
        </w:rPr>
        <w:t xml:space="preserve">a </w:t>
      </w:r>
      <w:r w:rsidRPr="004D7DCA">
        <w:rPr>
          <w:rFonts w:asciiTheme="majorBidi" w:hAnsiTheme="majorBidi" w:cstheme="majorBidi"/>
        </w:rPr>
        <w:t>comprehensive ecosystem for the public sector in the emirate of Abu Dhabi</w:t>
      </w:r>
      <w:r w:rsidR="008D41EA" w:rsidRPr="004D7DCA">
        <w:rPr>
          <w:rFonts w:asciiTheme="majorBidi" w:hAnsiTheme="majorBidi" w:cstheme="majorBidi"/>
        </w:rPr>
        <w:t>.</w:t>
      </w:r>
    </w:p>
    <w:p w14:paraId="00E7AEAF" w14:textId="77777777" w:rsidR="009C5488" w:rsidRPr="004D7DCA" w:rsidRDefault="009C5488" w:rsidP="00DB61F6">
      <w:pPr>
        <w:pStyle w:val="NormalText"/>
        <w:rPr>
          <w:rFonts w:asciiTheme="majorBidi" w:hAnsiTheme="majorBidi" w:cstheme="majorBidi"/>
        </w:rPr>
      </w:pPr>
      <w:r w:rsidRPr="004D7DCA">
        <w:rPr>
          <w:rFonts w:asciiTheme="majorBidi" w:hAnsiTheme="majorBidi" w:cstheme="majorBidi"/>
        </w:rPr>
        <w:t>Suggestions for improvements and enhancements included:</w:t>
      </w:r>
    </w:p>
    <w:p w14:paraId="53250ED2" w14:textId="502E9121" w:rsidR="009C5488" w:rsidRPr="004D7DCA" w:rsidRDefault="009C5488" w:rsidP="005C3941">
      <w:pPr>
        <w:pStyle w:val="1stpara"/>
        <w:numPr>
          <w:ilvl w:val="0"/>
          <w:numId w:val="26"/>
        </w:numPr>
        <w:rPr>
          <w:rFonts w:asciiTheme="majorBidi" w:hAnsiTheme="majorBidi" w:cstheme="majorBidi"/>
        </w:rPr>
      </w:pPr>
      <w:r w:rsidRPr="004D7DCA">
        <w:rPr>
          <w:rFonts w:asciiTheme="majorBidi" w:hAnsiTheme="majorBidi" w:cstheme="majorBidi"/>
        </w:rPr>
        <w:t xml:space="preserve">Register as a trademark for the researcher and the Abu Dhabi </w:t>
      </w:r>
      <w:r w:rsidR="008B26D9">
        <w:t>g</w:t>
      </w:r>
      <w:r w:rsidR="008B26D9" w:rsidRPr="004D7DCA">
        <w:t>overnment</w:t>
      </w:r>
      <w:r w:rsidRPr="004D7DCA">
        <w:rPr>
          <w:rFonts w:asciiTheme="majorBidi" w:hAnsiTheme="majorBidi" w:cstheme="majorBidi"/>
        </w:rPr>
        <w:t xml:space="preserve"> </w:t>
      </w:r>
    </w:p>
    <w:p w14:paraId="4FB65E50" w14:textId="191D31CB" w:rsidR="009C5488" w:rsidRPr="004D7DCA" w:rsidRDefault="009C5488" w:rsidP="005C3941">
      <w:pPr>
        <w:pStyle w:val="1stpara"/>
        <w:numPr>
          <w:ilvl w:val="0"/>
          <w:numId w:val="26"/>
        </w:numPr>
        <w:rPr>
          <w:rFonts w:asciiTheme="majorBidi" w:hAnsiTheme="majorBidi" w:cstheme="majorBidi"/>
        </w:rPr>
      </w:pPr>
      <w:r w:rsidRPr="004D7DCA">
        <w:rPr>
          <w:rFonts w:asciiTheme="majorBidi" w:hAnsiTheme="majorBidi" w:cstheme="majorBidi"/>
        </w:rPr>
        <w:t xml:space="preserve">Detail the framework and develop full guidelines on </w:t>
      </w:r>
      <w:r w:rsidR="0045292D">
        <w:rPr>
          <w:rFonts w:asciiTheme="majorBidi" w:hAnsiTheme="majorBidi" w:cstheme="majorBidi"/>
        </w:rPr>
        <w:t>its</w:t>
      </w:r>
      <w:r w:rsidR="0045292D" w:rsidRPr="004D7DCA">
        <w:rPr>
          <w:rFonts w:asciiTheme="majorBidi" w:hAnsiTheme="majorBidi" w:cstheme="majorBidi"/>
        </w:rPr>
        <w:t xml:space="preserve"> </w:t>
      </w:r>
      <w:r w:rsidRPr="004D7DCA">
        <w:rPr>
          <w:rFonts w:asciiTheme="majorBidi" w:hAnsiTheme="majorBidi" w:cstheme="majorBidi"/>
        </w:rPr>
        <w:t>use, including a policy on foresight tools and how to use them</w:t>
      </w:r>
    </w:p>
    <w:p w14:paraId="224D0811" w14:textId="1DDB3533" w:rsidR="009C5488" w:rsidRPr="004D7DCA" w:rsidRDefault="009C5488" w:rsidP="005C3941">
      <w:pPr>
        <w:pStyle w:val="1stpara"/>
        <w:numPr>
          <w:ilvl w:val="0"/>
          <w:numId w:val="26"/>
        </w:numPr>
        <w:rPr>
          <w:rFonts w:asciiTheme="majorBidi" w:hAnsiTheme="majorBidi" w:cstheme="majorBidi"/>
        </w:rPr>
      </w:pPr>
      <w:r w:rsidRPr="004D7DCA">
        <w:rPr>
          <w:rFonts w:asciiTheme="majorBidi" w:hAnsiTheme="majorBidi" w:cstheme="majorBidi"/>
        </w:rPr>
        <w:t xml:space="preserve">Work with </w:t>
      </w:r>
      <w:r w:rsidR="00E62AD8">
        <w:rPr>
          <w:rFonts w:asciiTheme="majorBidi" w:hAnsiTheme="majorBidi" w:cstheme="majorBidi"/>
        </w:rPr>
        <w:t xml:space="preserve">the </w:t>
      </w:r>
      <w:r w:rsidRPr="004D7DCA">
        <w:rPr>
          <w:rFonts w:asciiTheme="majorBidi" w:hAnsiTheme="majorBidi" w:cstheme="majorBidi"/>
        </w:rPr>
        <w:t>Abu Dhabi Executive Office to check the possibility of integrating it with the proposed structure for the foresight unit</w:t>
      </w:r>
    </w:p>
    <w:p w14:paraId="003B4853" w14:textId="100C01F4" w:rsidR="009C5488" w:rsidRPr="004D7DCA" w:rsidRDefault="00E62AD8" w:rsidP="005C3941">
      <w:pPr>
        <w:pStyle w:val="1stpara"/>
        <w:numPr>
          <w:ilvl w:val="0"/>
          <w:numId w:val="26"/>
        </w:numPr>
        <w:rPr>
          <w:rFonts w:asciiTheme="majorBidi" w:hAnsiTheme="majorBidi" w:cstheme="majorBidi"/>
        </w:rPr>
      </w:pPr>
      <w:r>
        <w:rPr>
          <w:rFonts w:asciiTheme="majorBidi" w:hAnsiTheme="majorBidi" w:cstheme="majorBidi"/>
        </w:rPr>
        <w:t>Provide d</w:t>
      </w:r>
      <w:r w:rsidR="009C5488" w:rsidRPr="004D7DCA">
        <w:rPr>
          <w:rFonts w:asciiTheme="majorBidi" w:hAnsiTheme="majorBidi" w:cstheme="majorBidi"/>
        </w:rPr>
        <w:t xml:space="preserve">etailed </w:t>
      </w:r>
      <w:r w:rsidR="0099628F" w:rsidRPr="004D7DCA">
        <w:rPr>
          <w:rFonts w:asciiTheme="majorBidi" w:hAnsiTheme="majorBidi" w:cstheme="majorBidi"/>
        </w:rPr>
        <w:t xml:space="preserve">information about </w:t>
      </w:r>
      <w:r w:rsidR="009C5488" w:rsidRPr="004D7DCA">
        <w:rPr>
          <w:rFonts w:asciiTheme="majorBidi" w:hAnsiTheme="majorBidi" w:cstheme="majorBidi"/>
        </w:rPr>
        <w:t>what foresight is</w:t>
      </w:r>
      <w:r>
        <w:rPr>
          <w:rFonts w:asciiTheme="majorBidi" w:hAnsiTheme="majorBidi" w:cstheme="majorBidi"/>
        </w:rPr>
        <w:t>, along</w:t>
      </w:r>
      <w:r w:rsidR="009C5488" w:rsidRPr="004D7DCA">
        <w:rPr>
          <w:rFonts w:asciiTheme="majorBidi" w:hAnsiTheme="majorBidi" w:cstheme="majorBidi"/>
        </w:rPr>
        <w:t xml:space="preserve"> </w:t>
      </w:r>
      <w:r w:rsidR="00AB4668" w:rsidRPr="004D7DCA">
        <w:rPr>
          <w:rFonts w:asciiTheme="majorBidi" w:hAnsiTheme="majorBidi" w:cstheme="majorBidi"/>
        </w:rPr>
        <w:t>with</w:t>
      </w:r>
      <w:r w:rsidR="0099628F" w:rsidRPr="004D7DCA">
        <w:rPr>
          <w:rFonts w:asciiTheme="majorBidi" w:hAnsiTheme="majorBidi" w:cstheme="majorBidi"/>
        </w:rPr>
        <w:t xml:space="preserve"> detailed guidance on how to run a successful foresight project and use the scenarios and</w:t>
      </w:r>
      <w:r w:rsidR="009C5488" w:rsidRPr="004D7DCA">
        <w:rPr>
          <w:rFonts w:asciiTheme="majorBidi" w:hAnsiTheme="majorBidi" w:cstheme="majorBidi"/>
        </w:rPr>
        <w:t xml:space="preserve"> other tools developed in various </w:t>
      </w:r>
      <w:r w:rsidR="009C5488" w:rsidRPr="004D7DCA">
        <w:rPr>
          <w:rFonts w:asciiTheme="majorBidi" w:hAnsiTheme="majorBidi" w:cstheme="majorBidi"/>
        </w:rPr>
        <w:lastRenderedPageBreak/>
        <w:t xml:space="preserve">productive ways. </w:t>
      </w:r>
    </w:p>
    <w:p w14:paraId="12126D40" w14:textId="03E20EED" w:rsidR="009C5488" w:rsidRPr="004D7DCA" w:rsidRDefault="009C5488" w:rsidP="009D738F">
      <w:pPr>
        <w:pStyle w:val="NormalText"/>
        <w:rPr>
          <w:rFonts w:asciiTheme="majorBidi" w:hAnsiTheme="majorBidi" w:cstheme="majorBidi"/>
        </w:rPr>
      </w:pPr>
      <w:r w:rsidRPr="004D7DCA">
        <w:rPr>
          <w:rFonts w:asciiTheme="majorBidi" w:hAnsiTheme="majorBidi" w:cstheme="majorBidi"/>
        </w:rPr>
        <w:t xml:space="preserve">The observations from the tool testing underlined the possibilities for </w:t>
      </w:r>
      <w:r w:rsidR="004C3270" w:rsidRPr="004D7DCA">
        <w:rPr>
          <w:rFonts w:asciiTheme="majorBidi" w:hAnsiTheme="majorBidi" w:cstheme="majorBidi"/>
        </w:rPr>
        <w:t>future research</w:t>
      </w:r>
      <w:r w:rsidRPr="004D7DCA">
        <w:rPr>
          <w:rFonts w:asciiTheme="majorBidi" w:hAnsiTheme="majorBidi" w:cstheme="majorBidi"/>
        </w:rPr>
        <w:t xml:space="preserve"> to further enhance and improve the tool. The tool could serve two primary purposes</w:t>
      </w:r>
      <w:r w:rsidR="0099628F" w:rsidRPr="004D7DCA">
        <w:rPr>
          <w:rFonts w:asciiTheme="majorBidi" w:hAnsiTheme="majorBidi" w:cstheme="majorBidi"/>
        </w:rPr>
        <w:t>:</w:t>
      </w:r>
      <w:r w:rsidRPr="004D7DCA">
        <w:rPr>
          <w:rFonts w:asciiTheme="majorBidi" w:hAnsiTheme="majorBidi" w:cstheme="majorBidi"/>
        </w:rPr>
        <w:t xml:space="preserve"> as </w:t>
      </w:r>
      <w:r w:rsidR="0099628F" w:rsidRPr="004D7DCA">
        <w:rPr>
          <w:rFonts w:asciiTheme="majorBidi" w:hAnsiTheme="majorBidi" w:cstheme="majorBidi"/>
        </w:rPr>
        <w:t xml:space="preserve">a </w:t>
      </w:r>
      <w:r w:rsidRPr="004D7DCA">
        <w:rPr>
          <w:rFonts w:asciiTheme="majorBidi" w:hAnsiTheme="majorBidi" w:cstheme="majorBidi"/>
        </w:rPr>
        <w:t xml:space="preserve">helpful model of practice and as an initiative for further research </w:t>
      </w:r>
      <w:r w:rsidR="0099628F" w:rsidRPr="004D7DCA">
        <w:rPr>
          <w:rFonts w:asciiTheme="majorBidi" w:hAnsiTheme="majorBidi" w:cstheme="majorBidi"/>
        </w:rPr>
        <w:t>to help</w:t>
      </w:r>
      <w:r w:rsidRPr="004D7DCA">
        <w:rPr>
          <w:rFonts w:asciiTheme="majorBidi" w:hAnsiTheme="majorBidi" w:cstheme="majorBidi"/>
        </w:rPr>
        <w:t xml:space="preserve"> the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Fonts w:asciiTheme="majorBidi" w:hAnsiTheme="majorBidi" w:cstheme="majorBidi"/>
        </w:rPr>
        <w:t xml:space="preserve"> develop and improve foresight practices. There is also potential for future research on the applicability of the framework and the tool in contexts different from that of</w:t>
      </w:r>
      <w:r w:rsidR="006D6673" w:rsidRPr="004D7DCA">
        <w:rPr>
          <w:rFonts w:asciiTheme="majorBidi" w:hAnsiTheme="majorBidi" w:cstheme="majorBidi"/>
        </w:rPr>
        <w:t xml:space="preserve"> </w:t>
      </w:r>
      <w:r w:rsidR="0099628F" w:rsidRPr="004D7DCA">
        <w:rPr>
          <w:rFonts w:asciiTheme="majorBidi" w:hAnsiTheme="majorBidi" w:cstheme="majorBidi"/>
        </w:rPr>
        <w:t>agencies, public bodies,</w:t>
      </w:r>
      <w:r w:rsidRPr="004D7DCA">
        <w:rPr>
          <w:rFonts w:asciiTheme="majorBidi" w:hAnsiTheme="majorBidi" w:cstheme="majorBidi"/>
        </w:rPr>
        <w:t xml:space="preserve"> or a foreign country.</w:t>
      </w:r>
    </w:p>
    <w:p w14:paraId="40C594DC" w14:textId="77777777" w:rsidR="006D6673" w:rsidRPr="004D7DCA" w:rsidRDefault="006D6673">
      <w:pPr>
        <w:rPr>
          <w:rFonts w:asciiTheme="majorBidi" w:hAnsiTheme="majorBidi" w:cstheme="majorBidi"/>
          <w:b w:val="0"/>
          <w:color w:val="000000" w:themeColor="text1"/>
          <w:sz w:val="28"/>
          <w:szCs w:val="32"/>
        </w:rPr>
      </w:pPr>
      <w:bookmarkStart w:id="3049" w:name="_Toc109044767"/>
      <w:bookmarkStart w:id="3050" w:name="_Toc110580517"/>
      <w:bookmarkStart w:id="3051" w:name="_Toc87724584"/>
      <w:bookmarkStart w:id="3052" w:name="_Toc87870452"/>
      <w:bookmarkStart w:id="3053" w:name="_Toc89431616"/>
      <w:bookmarkStart w:id="3054" w:name="_Toc89923966"/>
      <w:r w:rsidRPr="004D7DCA">
        <w:rPr>
          <w:rFonts w:asciiTheme="majorBidi" w:hAnsiTheme="majorBidi" w:cstheme="majorBidi"/>
        </w:rPr>
        <w:br w:type="page"/>
      </w:r>
    </w:p>
    <w:p w14:paraId="4D68A978" w14:textId="156638B7" w:rsidR="0074627B" w:rsidRPr="004D7DCA" w:rsidRDefault="00C76AA1">
      <w:pPr>
        <w:pStyle w:val="Heading1"/>
      </w:pPr>
      <w:bookmarkStart w:id="3055" w:name="_Toc111330339"/>
      <w:bookmarkStart w:id="3056" w:name="_Toc111468324"/>
      <w:bookmarkStart w:id="3057" w:name="_Toc115702273"/>
      <w:r w:rsidRPr="004D7DCA">
        <w:lastRenderedPageBreak/>
        <w:t>REFLECTIONS</w:t>
      </w:r>
      <w:r w:rsidR="00DE2FEE" w:rsidRPr="004D7DCA">
        <w:t>,</w:t>
      </w:r>
      <w:r w:rsidR="009C21D9" w:rsidRPr="004D7DCA">
        <w:t xml:space="preserve"> LIMITATION</w:t>
      </w:r>
      <w:r w:rsidR="0061030F" w:rsidRPr="004D7DCA">
        <w:t>S</w:t>
      </w:r>
      <w:r w:rsidRPr="004D7DCA">
        <w:t xml:space="preserve"> </w:t>
      </w:r>
      <w:r w:rsidR="004A615F" w:rsidRPr="004D7DCA">
        <w:t>AND</w:t>
      </w:r>
      <w:r w:rsidR="00ED7FD9" w:rsidRPr="004D7DCA">
        <w:t xml:space="preserve"> </w:t>
      </w:r>
      <w:r w:rsidRPr="004D7DCA">
        <w:t>FUTURE RESEARCH</w:t>
      </w:r>
      <w:bookmarkEnd w:id="3049"/>
      <w:bookmarkEnd w:id="3050"/>
      <w:bookmarkEnd w:id="3055"/>
      <w:bookmarkEnd w:id="3056"/>
      <w:bookmarkEnd w:id="3057"/>
      <w:r w:rsidRPr="004D7DCA">
        <w:t xml:space="preserve"> </w:t>
      </w:r>
    </w:p>
    <w:p w14:paraId="2C36C21E" w14:textId="77777777" w:rsidR="0074627B" w:rsidRPr="004D7DCA" w:rsidRDefault="0074627B">
      <w:pPr>
        <w:pStyle w:val="Heading2"/>
      </w:pPr>
      <w:bookmarkStart w:id="3058" w:name="_Toc109044768"/>
      <w:bookmarkStart w:id="3059" w:name="_Toc110580518"/>
      <w:bookmarkStart w:id="3060" w:name="_Toc111330340"/>
      <w:bookmarkStart w:id="3061" w:name="_Toc111468325"/>
      <w:bookmarkStart w:id="3062" w:name="_Toc115702274"/>
      <w:r w:rsidRPr="004D7DCA">
        <w:t>Introduction</w:t>
      </w:r>
      <w:bookmarkEnd w:id="3058"/>
      <w:bookmarkEnd w:id="3059"/>
      <w:bookmarkEnd w:id="3060"/>
      <w:bookmarkEnd w:id="3061"/>
      <w:bookmarkEnd w:id="3062"/>
      <w:r w:rsidRPr="004D7DCA">
        <w:t xml:space="preserve"> </w:t>
      </w:r>
    </w:p>
    <w:p w14:paraId="2499E964" w14:textId="34E7BDA5" w:rsidR="0074627B" w:rsidRPr="004D7DCA" w:rsidRDefault="0074627B" w:rsidP="009D738F">
      <w:pPr>
        <w:pStyle w:val="1stpara"/>
        <w:rPr>
          <w:rFonts w:asciiTheme="majorBidi" w:hAnsiTheme="majorBidi" w:cstheme="majorBidi"/>
        </w:rPr>
      </w:pPr>
      <w:r w:rsidRPr="004D7DCA">
        <w:rPr>
          <w:rFonts w:asciiTheme="majorBidi" w:hAnsiTheme="majorBidi" w:cstheme="majorBidi"/>
        </w:rPr>
        <w:t xml:space="preserve">The Abu Dhabi </w:t>
      </w:r>
      <w:r w:rsidR="008B26D9">
        <w:t>g</w:t>
      </w:r>
      <w:r w:rsidR="008B26D9" w:rsidRPr="004D7DCA">
        <w:t>overnment</w:t>
      </w:r>
      <w:r w:rsidRPr="004D7DCA">
        <w:rPr>
          <w:rFonts w:asciiTheme="majorBidi" w:hAnsiTheme="majorBidi" w:cstheme="majorBidi"/>
        </w:rPr>
        <w:t xml:space="preserve"> has made </w:t>
      </w:r>
      <w:r w:rsidR="00F641BF" w:rsidRPr="004D7DCA">
        <w:rPr>
          <w:rFonts w:asciiTheme="majorBidi" w:hAnsiTheme="majorBidi" w:cstheme="majorBidi"/>
        </w:rPr>
        <w:t xml:space="preserve">significant </w:t>
      </w:r>
      <w:r w:rsidRPr="004D7DCA">
        <w:rPr>
          <w:rFonts w:asciiTheme="majorBidi" w:hAnsiTheme="majorBidi" w:cstheme="majorBidi"/>
        </w:rPr>
        <w:t>progress in introducing and improving the strategic planning and policy formulation practices in public sector</w:t>
      </w:r>
      <w:r w:rsidR="00F641BF" w:rsidRPr="004D7DCA">
        <w:rPr>
          <w:rFonts w:asciiTheme="majorBidi" w:hAnsiTheme="majorBidi" w:cstheme="majorBidi"/>
        </w:rPr>
        <w:t xml:space="preserve"> institutions</w:t>
      </w:r>
      <w:r w:rsidRPr="004D7DCA">
        <w:rPr>
          <w:rFonts w:asciiTheme="majorBidi" w:hAnsiTheme="majorBidi" w:cstheme="majorBidi"/>
        </w:rPr>
        <w:t xml:space="preserve">. </w:t>
      </w:r>
      <w:r w:rsidR="00F641BF" w:rsidRPr="004D7DCA">
        <w:rPr>
          <w:rFonts w:asciiTheme="majorBidi" w:hAnsiTheme="majorBidi" w:cstheme="majorBidi"/>
        </w:rPr>
        <w:t>Now, p</w:t>
      </w:r>
      <w:r w:rsidRPr="004D7DCA">
        <w:rPr>
          <w:rFonts w:asciiTheme="majorBidi" w:hAnsiTheme="majorBidi" w:cstheme="majorBidi"/>
        </w:rPr>
        <w:t xml:space="preserve">ublic sector entities should work </w:t>
      </w:r>
      <w:r w:rsidR="00C50186">
        <w:rPr>
          <w:rFonts w:asciiTheme="majorBidi" w:hAnsiTheme="majorBidi" w:cstheme="majorBidi"/>
        </w:rPr>
        <w:t>to</w:t>
      </w:r>
      <w:r w:rsidR="00C50186" w:rsidRPr="004D7DCA">
        <w:rPr>
          <w:rFonts w:asciiTheme="majorBidi" w:hAnsiTheme="majorBidi" w:cstheme="majorBidi"/>
        </w:rPr>
        <w:t xml:space="preserve"> </w:t>
      </w:r>
      <w:r w:rsidRPr="004D7DCA">
        <w:rPr>
          <w:rFonts w:asciiTheme="majorBidi" w:hAnsiTheme="majorBidi" w:cstheme="majorBidi"/>
        </w:rPr>
        <w:t xml:space="preserve">align their efforts </w:t>
      </w:r>
      <w:r w:rsidR="00C50186">
        <w:rPr>
          <w:rFonts w:asciiTheme="majorBidi" w:hAnsiTheme="majorBidi" w:cstheme="majorBidi"/>
        </w:rPr>
        <w:t xml:space="preserve">in order </w:t>
      </w:r>
      <w:r w:rsidRPr="004D7DCA">
        <w:rPr>
          <w:rFonts w:asciiTheme="majorBidi" w:hAnsiTheme="majorBidi" w:cstheme="majorBidi"/>
        </w:rPr>
        <w:t xml:space="preserve">to overcome the biggest obstacles to foresight, such as lack of internal resources and user-friendly methods, funding, time, management support, structural issues, and cultural barriers. Therefore, to promote foresight, management </w:t>
      </w:r>
      <w:r w:rsidR="00F641BF" w:rsidRPr="004D7DCA">
        <w:rPr>
          <w:rFonts w:asciiTheme="majorBidi" w:hAnsiTheme="majorBidi" w:cstheme="majorBidi"/>
        </w:rPr>
        <w:t>should</w:t>
      </w:r>
      <w:r w:rsidRPr="004D7DCA">
        <w:rPr>
          <w:rFonts w:asciiTheme="majorBidi" w:hAnsiTheme="majorBidi" w:cstheme="majorBidi"/>
        </w:rPr>
        <w:t xml:space="preserve"> support the programme culturally and financially </w:t>
      </w:r>
      <w:r w:rsidR="00F641BF" w:rsidRPr="004D7DCA">
        <w:rPr>
          <w:rFonts w:asciiTheme="majorBidi" w:hAnsiTheme="majorBidi" w:cstheme="majorBidi"/>
        </w:rPr>
        <w:t xml:space="preserve">to </w:t>
      </w:r>
      <w:r w:rsidRPr="004D7DCA">
        <w:rPr>
          <w:rFonts w:asciiTheme="majorBidi" w:hAnsiTheme="majorBidi" w:cstheme="majorBidi"/>
        </w:rPr>
        <w:t xml:space="preserve">establish user-friendly processes and methods. </w:t>
      </w:r>
      <w:r w:rsidR="00F641BF" w:rsidRPr="004D7DCA">
        <w:rPr>
          <w:rFonts w:asciiTheme="majorBidi" w:hAnsiTheme="majorBidi" w:cstheme="majorBidi"/>
        </w:rPr>
        <w:t>Moreover, f</w:t>
      </w:r>
      <w:r w:rsidRPr="004D7DCA">
        <w:rPr>
          <w:rFonts w:asciiTheme="majorBidi" w:hAnsiTheme="majorBidi" w:cstheme="majorBidi"/>
        </w:rPr>
        <w:t xml:space="preserve">oresight should be funded </w:t>
      </w:r>
      <w:r w:rsidR="00F641BF" w:rsidRPr="004D7DCA">
        <w:rPr>
          <w:rFonts w:asciiTheme="majorBidi" w:hAnsiTheme="majorBidi" w:cstheme="majorBidi"/>
        </w:rPr>
        <w:t xml:space="preserve">by the central government </w:t>
      </w:r>
      <w:r w:rsidRPr="004D7DCA">
        <w:rPr>
          <w:rFonts w:asciiTheme="majorBidi" w:hAnsiTheme="majorBidi" w:cstheme="majorBidi"/>
        </w:rPr>
        <w:t>to enable continuity</w:t>
      </w:r>
      <w:r w:rsidR="00F641BF" w:rsidRPr="004D7DCA">
        <w:rPr>
          <w:rFonts w:asciiTheme="majorBidi" w:hAnsiTheme="majorBidi" w:cstheme="majorBidi"/>
        </w:rPr>
        <w:t xml:space="preserve">. However, </w:t>
      </w:r>
      <w:r w:rsidRPr="004D7DCA">
        <w:rPr>
          <w:rFonts w:asciiTheme="majorBidi" w:hAnsiTheme="majorBidi" w:cstheme="majorBidi"/>
        </w:rPr>
        <w:t xml:space="preserve">it </w:t>
      </w:r>
      <w:r w:rsidR="00F641BF" w:rsidRPr="004D7DCA">
        <w:rPr>
          <w:rFonts w:asciiTheme="majorBidi" w:hAnsiTheme="majorBidi" w:cstheme="majorBidi"/>
        </w:rPr>
        <w:t xml:space="preserve">should </w:t>
      </w:r>
      <w:r w:rsidRPr="004D7DCA">
        <w:rPr>
          <w:rFonts w:asciiTheme="majorBidi" w:hAnsiTheme="majorBidi" w:cstheme="majorBidi"/>
        </w:rPr>
        <w:t>not require continuous management approval at e</w:t>
      </w:r>
      <w:r w:rsidR="00F641BF" w:rsidRPr="004D7DCA">
        <w:rPr>
          <w:rFonts w:asciiTheme="majorBidi" w:hAnsiTheme="majorBidi" w:cstheme="majorBidi"/>
        </w:rPr>
        <w:t>ach</w:t>
      </w:r>
      <w:r w:rsidRPr="004D7DCA">
        <w:rPr>
          <w:rFonts w:asciiTheme="majorBidi" w:hAnsiTheme="majorBidi" w:cstheme="majorBidi"/>
        </w:rPr>
        <w:t xml:space="preserve"> step and should be managed in a decentralised way. </w:t>
      </w:r>
    </w:p>
    <w:p w14:paraId="481671B8" w14:textId="13270405" w:rsidR="0074627B" w:rsidRPr="004D7DCA" w:rsidRDefault="0074627B" w:rsidP="009D738F">
      <w:pPr>
        <w:pStyle w:val="NormalText"/>
        <w:rPr>
          <w:rFonts w:asciiTheme="majorBidi" w:hAnsiTheme="majorBidi" w:cstheme="majorBidi"/>
        </w:rPr>
      </w:pPr>
      <w:r w:rsidRPr="004D7DCA">
        <w:rPr>
          <w:rFonts w:asciiTheme="majorBidi" w:hAnsiTheme="majorBidi" w:cstheme="majorBidi"/>
        </w:rPr>
        <w:t xml:space="preserve">The appetite for scenario planning or a structured foresight approach/tool to assist in </w:t>
      </w:r>
      <w:r w:rsidR="00F641BF" w:rsidRPr="004D7DCA">
        <w:rPr>
          <w:rFonts w:asciiTheme="majorBidi" w:hAnsiTheme="majorBidi" w:cstheme="majorBidi"/>
        </w:rPr>
        <w:t>developing</w:t>
      </w:r>
      <w:r w:rsidRPr="004D7DCA">
        <w:rPr>
          <w:rFonts w:asciiTheme="majorBidi" w:hAnsiTheme="majorBidi" w:cstheme="majorBidi"/>
        </w:rPr>
        <w:t xml:space="preserve"> policy or strategic thinking in Abu Dhabi was there and welcomed </w:t>
      </w:r>
      <w:r w:rsidR="00F641BF" w:rsidRPr="004D7DCA">
        <w:rPr>
          <w:rFonts w:asciiTheme="majorBidi" w:hAnsiTheme="majorBidi" w:cstheme="majorBidi"/>
        </w:rPr>
        <w:t xml:space="preserve">by </w:t>
      </w:r>
      <w:r w:rsidRPr="004D7DCA">
        <w:rPr>
          <w:rFonts w:asciiTheme="majorBidi" w:hAnsiTheme="majorBidi" w:cstheme="majorBidi"/>
        </w:rPr>
        <w:t xml:space="preserve">both the </w:t>
      </w:r>
      <w:r w:rsidR="0094115B" w:rsidRPr="004D7DCA">
        <w:rPr>
          <w:rFonts w:asciiTheme="majorBidi" w:hAnsiTheme="majorBidi" w:cstheme="majorBidi"/>
        </w:rPr>
        <w:t>leadership,</w:t>
      </w:r>
      <w:r w:rsidR="0094115B">
        <w:rPr>
          <w:rFonts w:asciiTheme="majorBidi" w:hAnsiTheme="majorBidi" w:cstheme="majorBidi"/>
        </w:rPr>
        <w:t xml:space="preserve"> </w:t>
      </w:r>
      <w:r w:rsidRPr="004D7DCA">
        <w:rPr>
          <w:rFonts w:asciiTheme="majorBidi" w:hAnsiTheme="majorBidi" w:cstheme="majorBidi"/>
        </w:rPr>
        <w:t xml:space="preserve">executive </w:t>
      </w:r>
      <w:r w:rsidR="007230DF" w:rsidRPr="004D7DCA">
        <w:rPr>
          <w:rFonts w:asciiTheme="majorBidi" w:hAnsiTheme="majorBidi" w:cstheme="majorBidi"/>
        </w:rPr>
        <w:t>management,</w:t>
      </w:r>
      <w:r w:rsidRPr="004D7DCA">
        <w:rPr>
          <w:rFonts w:asciiTheme="majorBidi" w:hAnsiTheme="majorBidi" w:cstheme="majorBidi"/>
        </w:rPr>
        <w:t xml:space="preserve"> and the individuals in charge of decision</w:t>
      </w:r>
      <w:r w:rsidR="0061030F" w:rsidRPr="004D7DCA">
        <w:rPr>
          <w:rFonts w:asciiTheme="majorBidi" w:hAnsiTheme="majorBidi" w:cstheme="majorBidi"/>
        </w:rPr>
        <w:t>-</w:t>
      </w:r>
      <w:r w:rsidRPr="004D7DCA">
        <w:rPr>
          <w:rFonts w:asciiTheme="majorBidi" w:hAnsiTheme="majorBidi" w:cstheme="majorBidi"/>
        </w:rPr>
        <w:t>making</w:t>
      </w:r>
      <w:r w:rsidR="00F641BF" w:rsidRPr="004D7DCA">
        <w:rPr>
          <w:rFonts w:asciiTheme="majorBidi" w:hAnsiTheme="majorBidi" w:cstheme="majorBidi"/>
        </w:rPr>
        <w:t>. However,</w:t>
      </w:r>
      <w:r w:rsidRPr="004D7DCA">
        <w:rPr>
          <w:rFonts w:asciiTheme="majorBidi" w:hAnsiTheme="majorBidi" w:cstheme="majorBidi"/>
        </w:rPr>
        <w:t xml:space="preserve"> attention to data maturity, scope,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004457CD">
        <w:rPr>
          <w:rFonts w:asciiTheme="majorBidi" w:hAnsiTheme="majorBidi" w:cstheme="majorBidi"/>
        </w:rPr>
        <w:t>al</w:t>
      </w:r>
      <w:r w:rsidRPr="004D7DCA">
        <w:rPr>
          <w:rFonts w:asciiTheme="majorBidi" w:hAnsiTheme="majorBidi" w:cstheme="majorBidi"/>
        </w:rPr>
        <w:t xml:space="preserve"> culture, and </w:t>
      </w:r>
      <w:r w:rsidR="00F641BF" w:rsidRPr="004D7DCA">
        <w:rPr>
          <w:rFonts w:asciiTheme="majorBidi" w:hAnsiTheme="majorBidi" w:cstheme="majorBidi"/>
        </w:rPr>
        <w:t>capability development needs to be considered</w:t>
      </w:r>
      <w:r w:rsidRPr="004D7DCA">
        <w:rPr>
          <w:rFonts w:asciiTheme="majorBidi" w:hAnsiTheme="majorBidi" w:cstheme="majorBidi"/>
        </w:rPr>
        <w:t xml:space="preserve">. </w:t>
      </w:r>
    </w:p>
    <w:p w14:paraId="5505BB23" w14:textId="60118641" w:rsidR="0074627B" w:rsidRPr="004D7DCA" w:rsidRDefault="0074627B" w:rsidP="009D738F">
      <w:pPr>
        <w:pStyle w:val="NormalText"/>
        <w:rPr>
          <w:rFonts w:asciiTheme="majorBidi" w:hAnsiTheme="majorBidi" w:cstheme="majorBidi"/>
        </w:rPr>
      </w:pPr>
      <w:r w:rsidRPr="004D7DCA">
        <w:rPr>
          <w:rFonts w:asciiTheme="majorBidi" w:hAnsiTheme="majorBidi" w:cstheme="majorBidi"/>
        </w:rPr>
        <w:t xml:space="preserve">Capability building is still a challenge in the Emirate of Abu Dhabi. However, compared to </w:t>
      </w:r>
      <w:r w:rsidR="00091C59">
        <w:rPr>
          <w:rFonts w:asciiTheme="majorBidi" w:hAnsiTheme="majorBidi" w:cstheme="majorBidi"/>
        </w:rPr>
        <w:t xml:space="preserve">when </w:t>
      </w:r>
      <w:r w:rsidR="00F641BF" w:rsidRPr="004D7DCA">
        <w:rPr>
          <w:rFonts w:asciiTheme="majorBidi" w:hAnsiTheme="majorBidi" w:cstheme="majorBidi"/>
        </w:rPr>
        <w:t xml:space="preserve">strategic </w:t>
      </w:r>
      <w:r w:rsidRPr="004D7DCA">
        <w:rPr>
          <w:rFonts w:asciiTheme="majorBidi" w:hAnsiTheme="majorBidi" w:cstheme="majorBidi"/>
        </w:rPr>
        <w:t xml:space="preserve">planning </w:t>
      </w:r>
      <w:r w:rsidR="00091C59">
        <w:rPr>
          <w:rFonts w:asciiTheme="majorBidi" w:hAnsiTheme="majorBidi" w:cstheme="majorBidi"/>
        </w:rPr>
        <w:t xml:space="preserve">was </w:t>
      </w:r>
      <w:r w:rsidRPr="004D7DCA">
        <w:rPr>
          <w:rFonts w:asciiTheme="majorBidi" w:hAnsiTheme="majorBidi" w:cstheme="majorBidi"/>
        </w:rPr>
        <w:t xml:space="preserve">introduced in 2007, Abu Dhabi now has the right resources </w:t>
      </w:r>
      <w:r w:rsidR="00F641BF" w:rsidRPr="004D7DCA">
        <w:rPr>
          <w:rFonts w:asciiTheme="majorBidi" w:hAnsiTheme="majorBidi" w:cstheme="majorBidi"/>
        </w:rPr>
        <w:t xml:space="preserve">and employees </w:t>
      </w:r>
      <w:r w:rsidRPr="004D7DCA">
        <w:rPr>
          <w:rFonts w:asciiTheme="majorBidi" w:hAnsiTheme="majorBidi" w:cstheme="majorBidi"/>
        </w:rPr>
        <w:t xml:space="preserve">who are eager to learn and expand their horizons. There is </w:t>
      </w:r>
      <w:r w:rsidR="00F641BF" w:rsidRPr="004D7DCA">
        <w:rPr>
          <w:rFonts w:asciiTheme="majorBidi" w:hAnsiTheme="majorBidi" w:cstheme="majorBidi"/>
        </w:rPr>
        <w:t xml:space="preserve">an </w:t>
      </w:r>
      <w:r w:rsidRPr="004D7DCA">
        <w:rPr>
          <w:rFonts w:asciiTheme="majorBidi" w:hAnsiTheme="majorBidi" w:cstheme="majorBidi"/>
        </w:rPr>
        <w:t>a</w:t>
      </w:r>
      <w:r w:rsidR="00F641BF" w:rsidRPr="004D7DCA">
        <w:rPr>
          <w:rFonts w:asciiTheme="majorBidi" w:hAnsiTheme="majorBidi" w:cstheme="majorBidi"/>
        </w:rPr>
        <w:t xml:space="preserve">cute </w:t>
      </w:r>
      <w:r w:rsidRPr="004D7DCA">
        <w:rPr>
          <w:rFonts w:asciiTheme="majorBidi" w:hAnsiTheme="majorBidi" w:cstheme="majorBidi"/>
        </w:rPr>
        <w:t xml:space="preserve">need </w:t>
      </w:r>
      <w:r w:rsidR="00F641BF" w:rsidRPr="004D7DCA">
        <w:rPr>
          <w:rFonts w:asciiTheme="majorBidi" w:hAnsiTheme="majorBidi" w:cstheme="majorBidi"/>
        </w:rPr>
        <w:t>for</w:t>
      </w:r>
      <w:r w:rsidRPr="004D7DCA">
        <w:rPr>
          <w:rFonts w:asciiTheme="majorBidi" w:hAnsiTheme="majorBidi" w:cstheme="majorBidi"/>
        </w:rPr>
        <w:t xml:space="preserve"> </w:t>
      </w:r>
      <w:r w:rsidR="00F641BF" w:rsidRPr="004D7DCA">
        <w:rPr>
          <w:rFonts w:asciiTheme="majorBidi" w:hAnsiTheme="majorBidi" w:cstheme="majorBidi"/>
        </w:rPr>
        <w:t xml:space="preserve">continuous </w:t>
      </w:r>
      <w:r w:rsidRPr="004D7DCA">
        <w:rPr>
          <w:rFonts w:asciiTheme="majorBidi" w:hAnsiTheme="majorBidi" w:cstheme="majorBidi"/>
        </w:rPr>
        <w:t xml:space="preserve">development </w:t>
      </w:r>
      <w:r w:rsidR="00F641BF" w:rsidRPr="004D7DCA">
        <w:rPr>
          <w:rFonts w:asciiTheme="majorBidi" w:hAnsiTheme="majorBidi" w:cstheme="majorBidi"/>
        </w:rPr>
        <w:t xml:space="preserve">of </w:t>
      </w:r>
      <w:r w:rsidRPr="004D7DCA">
        <w:rPr>
          <w:rFonts w:asciiTheme="majorBidi" w:hAnsiTheme="majorBidi" w:cstheme="majorBidi"/>
        </w:rPr>
        <w:t xml:space="preserve">the future ecosystem within the Abu Dhabi government. This can be </w:t>
      </w:r>
      <w:r w:rsidR="0049237D">
        <w:rPr>
          <w:rFonts w:asciiTheme="majorBidi" w:hAnsiTheme="majorBidi" w:cstheme="majorBidi"/>
        </w:rPr>
        <w:t>accomplished</w:t>
      </w:r>
      <w:r w:rsidR="0049237D" w:rsidRPr="004D7DCA">
        <w:rPr>
          <w:rFonts w:asciiTheme="majorBidi" w:hAnsiTheme="majorBidi" w:cstheme="majorBidi"/>
        </w:rPr>
        <w:t xml:space="preserve"> </w:t>
      </w:r>
      <w:r w:rsidR="009017A6">
        <w:rPr>
          <w:rFonts w:asciiTheme="majorBidi" w:hAnsiTheme="majorBidi" w:cstheme="majorBidi"/>
        </w:rPr>
        <w:t>in</w:t>
      </w:r>
      <w:r w:rsidR="009017A6" w:rsidRPr="004D7DCA">
        <w:rPr>
          <w:rFonts w:asciiTheme="majorBidi" w:hAnsiTheme="majorBidi" w:cstheme="majorBidi"/>
        </w:rPr>
        <w:t xml:space="preserve"> </w:t>
      </w:r>
      <w:r w:rsidRPr="004D7DCA">
        <w:rPr>
          <w:rFonts w:asciiTheme="majorBidi" w:hAnsiTheme="majorBidi" w:cstheme="majorBidi"/>
        </w:rPr>
        <w:t>different</w:t>
      </w:r>
      <w:r w:rsidR="009017A6">
        <w:rPr>
          <w:rFonts w:asciiTheme="majorBidi" w:hAnsiTheme="majorBidi" w:cstheme="majorBidi"/>
        </w:rPr>
        <w:t xml:space="preserve"> was</w:t>
      </w:r>
      <w:r w:rsidR="00F641BF" w:rsidRPr="004D7DCA">
        <w:rPr>
          <w:rFonts w:asciiTheme="majorBidi" w:hAnsiTheme="majorBidi" w:cstheme="majorBidi"/>
        </w:rPr>
        <w:t>,</w:t>
      </w:r>
      <w:r w:rsidRPr="004D7DCA">
        <w:rPr>
          <w:rFonts w:asciiTheme="majorBidi" w:hAnsiTheme="majorBidi" w:cstheme="majorBidi"/>
        </w:rPr>
        <w:t xml:space="preserve"> such as </w:t>
      </w:r>
      <w:r w:rsidR="009017A6">
        <w:rPr>
          <w:rFonts w:asciiTheme="majorBidi" w:hAnsiTheme="majorBidi" w:cstheme="majorBidi"/>
        </w:rPr>
        <w:t xml:space="preserve">implementing </w:t>
      </w:r>
      <w:r w:rsidR="0061030F" w:rsidRPr="004D7DCA">
        <w:rPr>
          <w:rFonts w:asciiTheme="majorBidi" w:hAnsiTheme="majorBidi" w:cstheme="majorBidi"/>
        </w:rPr>
        <w:t xml:space="preserve">a </w:t>
      </w:r>
      <w:r w:rsidRPr="004D7DCA">
        <w:rPr>
          <w:rFonts w:asciiTheme="majorBidi" w:hAnsiTheme="majorBidi" w:cstheme="majorBidi"/>
        </w:rPr>
        <w:t xml:space="preserve">school curriculum or running a special design suite of courses for government employees </w:t>
      </w:r>
      <w:r w:rsidR="00F641BF" w:rsidRPr="004D7DCA">
        <w:rPr>
          <w:rFonts w:asciiTheme="majorBidi" w:hAnsiTheme="majorBidi" w:cstheme="majorBidi"/>
        </w:rPr>
        <w:t>regularly</w:t>
      </w:r>
      <w:r w:rsidRPr="004D7DCA">
        <w:rPr>
          <w:rFonts w:asciiTheme="majorBidi" w:hAnsiTheme="majorBidi" w:cstheme="majorBidi"/>
        </w:rPr>
        <w:t xml:space="preserve"> to equip them with methods and approaches for future work.</w:t>
      </w:r>
    </w:p>
    <w:p w14:paraId="22B999EA" w14:textId="52D55CD0" w:rsidR="0074627B" w:rsidRPr="004D7DCA" w:rsidRDefault="0074627B" w:rsidP="009D738F">
      <w:pPr>
        <w:pStyle w:val="NormalText"/>
        <w:rPr>
          <w:rFonts w:asciiTheme="majorBidi" w:hAnsiTheme="majorBidi" w:cstheme="majorBidi"/>
        </w:rPr>
      </w:pPr>
      <w:r w:rsidRPr="004D7DCA">
        <w:rPr>
          <w:rFonts w:asciiTheme="majorBidi" w:hAnsiTheme="majorBidi" w:cstheme="majorBidi"/>
        </w:rPr>
        <w:t>Th</w:t>
      </w:r>
      <w:r w:rsidR="00F641BF" w:rsidRPr="004D7DCA">
        <w:rPr>
          <w:rFonts w:asciiTheme="majorBidi" w:hAnsiTheme="majorBidi" w:cstheme="majorBidi"/>
        </w:rPr>
        <w:t>is study aim</w:t>
      </w:r>
      <w:r w:rsidR="009017A6">
        <w:rPr>
          <w:rFonts w:asciiTheme="majorBidi" w:hAnsiTheme="majorBidi" w:cstheme="majorBidi"/>
        </w:rPr>
        <w:t>ed</w:t>
      </w:r>
      <w:r w:rsidRPr="004D7DCA">
        <w:rPr>
          <w:rFonts w:asciiTheme="majorBidi" w:hAnsiTheme="majorBidi" w:cstheme="majorBidi"/>
        </w:rPr>
        <w:t xml:space="preserve"> to conduct in-depth </w:t>
      </w:r>
      <w:r w:rsidR="00F641BF" w:rsidRPr="004D7DCA">
        <w:rPr>
          <w:rFonts w:asciiTheme="majorBidi" w:hAnsiTheme="majorBidi" w:cstheme="majorBidi"/>
        </w:rPr>
        <w:t xml:space="preserve">research </w:t>
      </w:r>
      <w:r w:rsidRPr="004D7DCA">
        <w:rPr>
          <w:rFonts w:asciiTheme="majorBidi" w:hAnsiTheme="majorBidi" w:cstheme="majorBidi"/>
        </w:rPr>
        <w:t xml:space="preserve">to </w:t>
      </w:r>
      <w:r w:rsidR="008D41EA" w:rsidRPr="004D7DCA">
        <w:rPr>
          <w:rFonts w:asciiTheme="majorBidi" w:hAnsiTheme="majorBidi" w:cstheme="majorBidi"/>
        </w:rPr>
        <w:t>do two vital things: (i) E</w:t>
      </w:r>
      <w:r w:rsidR="00F641BF" w:rsidRPr="004D7DCA">
        <w:rPr>
          <w:rFonts w:asciiTheme="majorBidi" w:hAnsiTheme="majorBidi" w:cstheme="majorBidi"/>
        </w:rPr>
        <w:t xml:space="preserve">xamine </w:t>
      </w:r>
      <w:r w:rsidRPr="004D7DCA">
        <w:rPr>
          <w:rFonts w:asciiTheme="majorBidi" w:hAnsiTheme="majorBidi" w:cstheme="majorBidi"/>
        </w:rPr>
        <w:t xml:space="preserve">the factors influencing scenario planning implementation and practice within the Abu Dhabi </w:t>
      </w:r>
      <w:r w:rsidR="008B26D9">
        <w:t>g</w:t>
      </w:r>
      <w:r w:rsidR="008B26D9" w:rsidRPr="004D7DCA">
        <w:t>overnment</w:t>
      </w:r>
      <w:r w:rsidR="00F641BF" w:rsidRPr="004D7DCA">
        <w:rPr>
          <w:rFonts w:asciiTheme="majorBidi" w:hAnsiTheme="majorBidi" w:cstheme="majorBidi"/>
        </w:rPr>
        <w:t>,</w:t>
      </w:r>
      <w:r w:rsidRPr="004D7DCA">
        <w:rPr>
          <w:rFonts w:asciiTheme="majorBidi" w:hAnsiTheme="majorBidi" w:cstheme="majorBidi"/>
        </w:rPr>
        <w:t xml:space="preserve"> </w:t>
      </w:r>
      <w:r w:rsidR="008D41EA" w:rsidRPr="004D7DCA">
        <w:rPr>
          <w:rFonts w:asciiTheme="majorBidi" w:hAnsiTheme="majorBidi" w:cstheme="majorBidi"/>
        </w:rPr>
        <w:t>and (ii) D</w:t>
      </w:r>
      <w:r w:rsidR="00F641BF" w:rsidRPr="004D7DCA">
        <w:rPr>
          <w:rFonts w:asciiTheme="majorBidi" w:hAnsiTheme="majorBidi" w:cstheme="majorBidi"/>
        </w:rPr>
        <w:t>evelop</w:t>
      </w:r>
      <w:r w:rsidRPr="004D7DCA">
        <w:rPr>
          <w:rFonts w:asciiTheme="majorBidi" w:hAnsiTheme="majorBidi" w:cstheme="majorBidi"/>
        </w:rPr>
        <w:t xml:space="preserve"> a guide for public managers</w:t>
      </w:r>
      <w:r w:rsidR="00F641BF" w:rsidRPr="004D7DCA">
        <w:rPr>
          <w:rFonts w:asciiTheme="majorBidi" w:hAnsiTheme="majorBidi" w:cstheme="majorBidi"/>
        </w:rPr>
        <w:t xml:space="preserve"> for scenario planning implementation and practice within the Abu Dhabi </w:t>
      </w:r>
      <w:r w:rsidR="008B26D9">
        <w:t>g</w:t>
      </w:r>
      <w:r w:rsidR="008B26D9" w:rsidRPr="004D7DCA">
        <w:t>overnment</w:t>
      </w:r>
      <w:r w:rsidRPr="004D7DCA">
        <w:rPr>
          <w:rFonts w:asciiTheme="majorBidi" w:hAnsiTheme="majorBidi" w:cstheme="majorBidi"/>
        </w:rPr>
        <w:t xml:space="preserve">. The research objectives and research questions were addressed </w:t>
      </w:r>
      <w:r w:rsidR="00F641BF" w:rsidRPr="004D7DCA">
        <w:rPr>
          <w:rFonts w:asciiTheme="majorBidi" w:hAnsiTheme="majorBidi" w:cstheme="majorBidi"/>
        </w:rPr>
        <w:t xml:space="preserve">in </w:t>
      </w:r>
      <w:r w:rsidR="00E8487B">
        <w:rPr>
          <w:rFonts w:asciiTheme="majorBidi" w:hAnsiTheme="majorBidi" w:cstheme="majorBidi"/>
        </w:rPr>
        <w:t>several</w:t>
      </w:r>
      <w:r w:rsidR="00E8487B" w:rsidRPr="004D7DCA">
        <w:rPr>
          <w:rFonts w:asciiTheme="majorBidi" w:hAnsiTheme="majorBidi" w:cstheme="majorBidi"/>
        </w:rPr>
        <w:t xml:space="preserve"> </w:t>
      </w:r>
      <w:r w:rsidRPr="004D7DCA">
        <w:rPr>
          <w:rFonts w:asciiTheme="majorBidi" w:hAnsiTheme="majorBidi" w:cstheme="majorBidi"/>
        </w:rPr>
        <w:t>phase</w:t>
      </w:r>
      <w:r w:rsidR="00E8487B">
        <w:rPr>
          <w:rFonts w:asciiTheme="majorBidi" w:hAnsiTheme="majorBidi" w:cstheme="majorBidi"/>
        </w:rPr>
        <w:t>s</w:t>
      </w:r>
      <w:r w:rsidRPr="004D7DCA">
        <w:rPr>
          <w:rFonts w:asciiTheme="majorBidi" w:hAnsiTheme="majorBidi" w:cstheme="majorBidi"/>
        </w:rPr>
        <w:t xml:space="preserve"> (Chapter</w:t>
      </w:r>
      <w:r w:rsidR="00F641BF" w:rsidRPr="004D7DCA">
        <w:rPr>
          <w:rFonts w:asciiTheme="majorBidi" w:hAnsiTheme="majorBidi" w:cstheme="majorBidi"/>
        </w:rPr>
        <w:t>s</w:t>
      </w:r>
      <w:r w:rsidRPr="004D7DCA">
        <w:rPr>
          <w:rFonts w:asciiTheme="majorBidi" w:hAnsiTheme="majorBidi" w:cstheme="majorBidi"/>
        </w:rPr>
        <w:t xml:space="preserve"> </w:t>
      </w:r>
      <w:r w:rsidR="004A615F" w:rsidRPr="004D7DCA">
        <w:rPr>
          <w:rFonts w:asciiTheme="majorBidi" w:hAnsiTheme="majorBidi" w:cstheme="majorBidi"/>
        </w:rPr>
        <w:t>5,</w:t>
      </w:r>
      <w:r w:rsidR="00694E8B">
        <w:rPr>
          <w:rFonts w:asciiTheme="majorBidi" w:hAnsiTheme="majorBidi" w:cstheme="majorBidi"/>
        </w:rPr>
        <w:t xml:space="preserve"> </w:t>
      </w:r>
      <w:r w:rsidR="004A615F" w:rsidRPr="004D7DCA">
        <w:rPr>
          <w:rFonts w:asciiTheme="majorBidi" w:hAnsiTheme="majorBidi" w:cstheme="majorBidi"/>
        </w:rPr>
        <w:t>6</w:t>
      </w:r>
      <w:r w:rsidR="002A4031" w:rsidRPr="004D7DCA">
        <w:rPr>
          <w:rFonts w:asciiTheme="majorBidi" w:hAnsiTheme="majorBidi" w:cstheme="majorBidi"/>
        </w:rPr>
        <w:t>,</w:t>
      </w:r>
      <w:r w:rsidRPr="004D7DCA">
        <w:rPr>
          <w:rFonts w:asciiTheme="majorBidi" w:hAnsiTheme="majorBidi" w:cstheme="majorBidi"/>
        </w:rPr>
        <w:t xml:space="preserve"> and </w:t>
      </w:r>
      <w:r w:rsidR="004A615F" w:rsidRPr="004D7DCA">
        <w:rPr>
          <w:rFonts w:asciiTheme="majorBidi" w:hAnsiTheme="majorBidi" w:cstheme="majorBidi"/>
        </w:rPr>
        <w:t>7</w:t>
      </w:r>
      <w:r w:rsidRPr="004D7DCA">
        <w:rPr>
          <w:rFonts w:asciiTheme="majorBidi" w:hAnsiTheme="majorBidi" w:cstheme="majorBidi"/>
        </w:rPr>
        <w:t>)</w:t>
      </w:r>
      <w:r w:rsidR="00E8487B">
        <w:rPr>
          <w:rFonts w:asciiTheme="majorBidi" w:hAnsiTheme="majorBidi" w:cstheme="majorBidi"/>
        </w:rPr>
        <w:t>,</w:t>
      </w:r>
      <w:r w:rsidR="00F641BF" w:rsidRPr="004D7DCA">
        <w:rPr>
          <w:rFonts w:asciiTheme="majorBidi" w:hAnsiTheme="majorBidi" w:cstheme="majorBidi"/>
        </w:rPr>
        <w:t xml:space="preserve"> d</w:t>
      </w:r>
      <w:r w:rsidRPr="004D7DCA">
        <w:rPr>
          <w:rFonts w:asciiTheme="majorBidi" w:hAnsiTheme="majorBidi" w:cstheme="majorBidi"/>
        </w:rPr>
        <w:t xml:space="preserve">ata </w:t>
      </w:r>
      <w:r w:rsidR="00E8487B">
        <w:rPr>
          <w:rFonts w:asciiTheme="majorBidi" w:hAnsiTheme="majorBidi" w:cstheme="majorBidi"/>
        </w:rPr>
        <w:t xml:space="preserve">were </w:t>
      </w:r>
      <w:r w:rsidRPr="004D7DCA">
        <w:rPr>
          <w:rFonts w:asciiTheme="majorBidi" w:hAnsiTheme="majorBidi" w:cstheme="majorBidi"/>
        </w:rPr>
        <w:t xml:space="preserve">gathered from </w:t>
      </w:r>
      <w:r w:rsidR="004A615F" w:rsidRPr="004D7DCA">
        <w:rPr>
          <w:rFonts w:asciiTheme="majorBidi" w:hAnsiTheme="majorBidi" w:cstheme="majorBidi"/>
        </w:rPr>
        <w:t>27</w:t>
      </w:r>
      <w:r w:rsidRPr="004D7DCA">
        <w:rPr>
          <w:rFonts w:asciiTheme="majorBidi" w:hAnsiTheme="majorBidi" w:cstheme="majorBidi"/>
        </w:rPr>
        <w:t xml:space="preserve"> participants and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00E8487B">
        <w:rPr>
          <w:rFonts w:asciiTheme="majorBidi" w:hAnsiTheme="majorBidi" w:cstheme="majorBidi"/>
        </w:rPr>
        <w:t>s</w:t>
      </w:r>
      <w:r w:rsidRPr="004D7DCA">
        <w:rPr>
          <w:rFonts w:asciiTheme="majorBidi" w:hAnsiTheme="majorBidi" w:cstheme="majorBidi"/>
        </w:rPr>
        <w:t xml:space="preserve">, </w:t>
      </w:r>
      <w:r w:rsidR="00F641BF" w:rsidRPr="004D7DCA">
        <w:rPr>
          <w:rFonts w:asciiTheme="majorBidi" w:hAnsiTheme="majorBidi" w:cstheme="majorBidi"/>
        </w:rPr>
        <w:t xml:space="preserve">and </w:t>
      </w:r>
      <w:r w:rsidRPr="004D7DCA">
        <w:rPr>
          <w:rFonts w:asciiTheme="majorBidi" w:hAnsiTheme="majorBidi" w:cstheme="majorBidi"/>
        </w:rPr>
        <w:t xml:space="preserve">the analysis and interpretation of data led to </w:t>
      </w:r>
      <w:r w:rsidR="00F641BF" w:rsidRPr="004D7DCA">
        <w:rPr>
          <w:rFonts w:asciiTheme="majorBidi" w:hAnsiTheme="majorBidi" w:cstheme="majorBidi"/>
        </w:rPr>
        <w:t xml:space="preserve">the </w:t>
      </w:r>
      <w:r w:rsidRPr="004D7DCA">
        <w:rPr>
          <w:rFonts w:asciiTheme="majorBidi" w:hAnsiTheme="majorBidi" w:cstheme="majorBidi"/>
        </w:rPr>
        <w:t>main findings</w:t>
      </w:r>
      <w:r w:rsidR="00E8487B">
        <w:rPr>
          <w:rFonts w:asciiTheme="majorBidi" w:hAnsiTheme="majorBidi" w:cstheme="majorBidi"/>
        </w:rPr>
        <w:t xml:space="preserve"> presented in</w:t>
      </w:r>
      <w:r w:rsidR="00F641BF" w:rsidRPr="004D7DCA">
        <w:rPr>
          <w:rFonts w:asciiTheme="majorBidi" w:hAnsiTheme="majorBidi" w:cstheme="majorBidi"/>
        </w:rPr>
        <w:t xml:space="preserve"> </w:t>
      </w:r>
      <w:r w:rsidR="00E8487B">
        <w:rPr>
          <w:rFonts w:asciiTheme="majorBidi" w:hAnsiTheme="majorBidi" w:cstheme="majorBidi"/>
        </w:rPr>
        <w:t>C</w:t>
      </w:r>
      <w:r w:rsidRPr="004D7DCA">
        <w:rPr>
          <w:rFonts w:asciiTheme="majorBidi" w:hAnsiTheme="majorBidi" w:cstheme="majorBidi"/>
        </w:rPr>
        <w:t xml:space="preserve">hapter </w:t>
      </w:r>
      <w:r w:rsidR="004A615F" w:rsidRPr="004D7DCA">
        <w:rPr>
          <w:rFonts w:asciiTheme="majorBidi" w:hAnsiTheme="majorBidi" w:cstheme="majorBidi"/>
        </w:rPr>
        <w:t>8</w:t>
      </w:r>
      <w:r w:rsidR="00F641BF" w:rsidRPr="004D7DCA">
        <w:rPr>
          <w:rFonts w:asciiTheme="majorBidi" w:hAnsiTheme="majorBidi" w:cstheme="majorBidi"/>
        </w:rPr>
        <w:t>.</w:t>
      </w:r>
    </w:p>
    <w:p w14:paraId="4552689E" w14:textId="65FFE538" w:rsidR="0074627B" w:rsidRPr="004D7DCA" w:rsidRDefault="0074627B" w:rsidP="009D738F">
      <w:pPr>
        <w:pStyle w:val="NormalText"/>
        <w:rPr>
          <w:rFonts w:asciiTheme="majorBidi" w:hAnsiTheme="majorBidi" w:cstheme="majorBidi"/>
        </w:rPr>
      </w:pPr>
      <w:r w:rsidRPr="004D7DCA">
        <w:rPr>
          <w:rFonts w:asciiTheme="majorBidi" w:hAnsiTheme="majorBidi" w:cstheme="majorBidi"/>
        </w:rPr>
        <w:t xml:space="preserve">This chapter is divided into </w:t>
      </w:r>
      <w:r w:rsidR="00E8487B">
        <w:rPr>
          <w:rFonts w:asciiTheme="majorBidi" w:hAnsiTheme="majorBidi" w:cstheme="majorBidi"/>
          <w:color w:val="FF0000"/>
        </w:rPr>
        <w:t>nine</w:t>
      </w:r>
      <w:r w:rsidR="00E8487B" w:rsidRPr="004D7DCA">
        <w:rPr>
          <w:rFonts w:asciiTheme="majorBidi" w:hAnsiTheme="majorBidi" w:cstheme="majorBidi"/>
        </w:rPr>
        <w:t xml:space="preserve"> </w:t>
      </w:r>
      <w:r w:rsidRPr="004D7DCA">
        <w:rPr>
          <w:rFonts w:asciiTheme="majorBidi" w:hAnsiTheme="majorBidi" w:cstheme="majorBidi"/>
        </w:rPr>
        <w:t>sections</w:t>
      </w:r>
      <w:r w:rsidR="005B7854">
        <w:rPr>
          <w:rFonts w:asciiTheme="majorBidi" w:hAnsiTheme="majorBidi" w:cstheme="majorBidi"/>
        </w:rPr>
        <w:t xml:space="preserve"> that detail</w:t>
      </w:r>
      <w:r w:rsidR="0061030F" w:rsidRPr="004D7DCA">
        <w:rPr>
          <w:rFonts w:asciiTheme="majorBidi" w:hAnsiTheme="majorBidi" w:cstheme="majorBidi"/>
        </w:rPr>
        <w:t xml:space="preserve"> </w:t>
      </w:r>
      <w:r w:rsidR="005B7854">
        <w:rPr>
          <w:rFonts w:asciiTheme="majorBidi" w:hAnsiTheme="majorBidi" w:cstheme="majorBidi"/>
        </w:rPr>
        <w:t>t</w:t>
      </w:r>
      <w:r w:rsidR="00504274" w:rsidRPr="004D7DCA">
        <w:rPr>
          <w:rFonts w:asciiTheme="majorBidi" w:hAnsiTheme="majorBidi" w:cstheme="majorBidi"/>
        </w:rPr>
        <w:t xml:space="preserve">he </w:t>
      </w:r>
      <w:r w:rsidR="00C0366F" w:rsidRPr="004D7DCA">
        <w:rPr>
          <w:rFonts w:asciiTheme="majorBidi" w:hAnsiTheme="majorBidi" w:cstheme="majorBidi"/>
        </w:rPr>
        <w:t>theoretical</w:t>
      </w:r>
      <w:r w:rsidR="00504274" w:rsidRPr="004D7DCA">
        <w:rPr>
          <w:rFonts w:asciiTheme="majorBidi" w:hAnsiTheme="majorBidi" w:cstheme="majorBidi"/>
        </w:rPr>
        <w:t xml:space="preserve"> </w:t>
      </w:r>
      <w:r w:rsidRPr="004D7DCA">
        <w:rPr>
          <w:rFonts w:asciiTheme="majorBidi" w:hAnsiTheme="majorBidi" w:cstheme="majorBidi"/>
        </w:rPr>
        <w:t>and practical contributions and the managerial implications of the thesis</w:t>
      </w:r>
      <w:r w:rsidR="007E081D" w:rsidRPr="004D7DCA">
        <w:rPr>
          <w:rFonts w:asciiTheme="majorBidi" w:hAnsiTheme="majorBidi" w:cstheme="majorBidi"/>
        </w:rPr>
        <w:t>, f</w:t>
      </w:r>
      <w:r w:rsidRPr="004D7DCA">
        <w:rPr>
          <w:rFonts w:asciiTheme="majorBidi" w:hAnsiTheme="majorBidi" w:cstheme="majorBidi"/>
        </w:rPr>
        <w:t xml:space="preserve">ollowed by </w:t>
      </w:r>
      <w:r w:rsidR="005B7854">
        <w:rPr>
          <w:rFonts w:asciiTheme="majorBidi" w:hAnsiTheme="majorBidi" w:cstheme="majorBidi"/>
        </w:rPr>
        <w:t>r</w:t>
      </w:r>
      <w:r w:rsidRPr="004D7DCA">
        <w:rPr>
          <w:rFonts w:asciiTheme="majorBidi" w:hAnsiTheme="majorBidi" w:cstheme="majorBidi"/>
        </w:rPr>
        <w:t xml:space="preserve">eflections </w:t>
      </w:r>
      <w:r w:rsidR="00ED7FD9" w:rsidRPr="004D7DCA">
        <w:rPr>
          <w:rFonts w:asciiTheme="majorBidi" w:hAnsiTheme="majorBidi" w:cstheme="majorBidi"/>
        </w:rPr>
        <w:t xml:space="preserve">on </w:t>
      </w:r>
      <w:r w:rsidRPr="004D7DCA">
        <w:rPr>
          <w:rFonts w:asciiTheme="majorBidi" w:hAnsiTheme="majorBidi" w:cstheme="majorBidi"/>
        </w:rPr>
        <w:t>the researcher</w:t>
      </w:r>
      <w:r w:rsidR="002A4031" w:rsidRPr="004D7DCA">
        <w:rPr>
          <w:rFonts w:asciiTheme="majorBidi" w:hAnsiTheme="majorBidi" w:cstheme="majorBidi"/>
        </w:rPr>
        <w:t>'s</w:t>
      </w:r>
      <w:r w:rsidRPr="004D7DCA">
        <w:rPr>
          <w:rFonts w:asciiTheme="majorBidi" w:hAnsiTheme="majorBidi" w:cstheme="majorBidi"/>
        </w:rPr>
        <w:t xml:space="preserve"> journey</w:t>
      </w:r>
      <w:r w:rsidR="002A4031" w:rsidRPr="004D7DCA">
        <w:rPr>
          <w:rFonts w:asciiTheme="majorBidi" w:hAnsiTheme="majorBidi" w:cstheme="majorBidi"/>
        </w:rPr>
        <w:t>.</w:t>
      </w:r>
      <w:r w:rsidRPr="004D7DCA">
        <w:rPr>
          <w:rFonts w:asciiTheme="majorBidi" w:hAnsiTheme="majorBidi" w:cstheme="majorBidi"/>
        </w:rPr>
        <w:t xml:space="preserve"> </w:t>
      </w:r>
      <w:r w:rsidR="005B7854">
        <w:rPr>
          <w:rFonts w:asciiTheme="majorBidi" w:hAnsiTheme="majorBidi" w:cstheme="majorBidi"/>
        </w:rPr>
        <w:t>T</w:t>
      </w:r>
      <w:r w:rsidR="00C979DA" w:rsidRPr="004D7DCA">
        <w:rPr>
          <w:rFonts w:asciiTheme="majorBidi" w:hAnsiTheme="majorBidi" w:cstheme="majorBidi"/>
        </w:rPr>
        <w:t>he</w:t>
      </w:r>
      <w:r w:rsidRPr="004D7DCA">
        <w:rPr>
          <w:rFonts w:asciiTheme="majorBidi" w:hAnsiTheme="majorBidi" w:cstheme="majorBidi"/>
        </w:rPr>
        <w:t xml:space="preserve"> limitations of the thesis are set out, and finally, future research on this topic is suggested.</w:t>
      </w:r>
    </w:p>
    <w:p w14:paraId="22FA3179" w14:textId="4FB74E97" w:rsidR="0074627B" w:rsidRPr="004D7DCA" w:rsidRDefault="0074627B">
      <w:pPr>
        <w:pStyle w:val="Heading2"/>
      </w:pPr>
      <w:bookmarkStart w:id="3063" w:name="_Toc111140262"/>
      <w:bookmarkStart w:id="3064" w:name="_Toc111140625"/>
      <w:bookmarkStart w:id="3065" w:name="_Toc111140990"/>
      <w:bookmarkStart w:id="3066" w:name="_Toc111141340"/>
      <w:bookmarkStart w:id="3067" w:name="_Toc111147742"/>
      <w:bookmarkStart w:id="3068" w:name="_Toc111147955"/>
      <w:bookmarkStart w:id="3069" w:name="_Toc111148144"/>
      <w:bookmarkStart w:id="3070" w:name="_Toc111148334"/>
      <w:bookmarkStart w:id="3071" w:name="_Toc111148523"/>
      <w:bookmarkStart w:id="3072" w:name="_Toc111154504"/>
      <w:bookmarkStart w:id="3073" w:name="_Toc111154704"/>
      <w:bookmarkStart w:id="3074" w:name="_Toc111155032"/>
      <w:bookmarkStart w:id="3075" w:name="_Toc111155233"/>
      <w:bookmarkStart w:id="3076" w:name="_Toc111155437"/>
      <w:bookmarkStart w:id="3077" w:name="_Toc111155641"/>
      <w:bookmarkStart w:id="3078" w:name="_Toc111155839"/>
      <w:bookmarkStart w:id="3079" w:name="_Toc111156228"/>
      <w:bookmarkStart w:id="3080" w:name="_Toc111156428"/>
      <w:bookmarkStart w:id="3081" w:name="_Toc111156627"/>
      <w:bookmarkStart w:id="3082" w:name="_Toc111156826"/>
      <w:bookmarkStart w:id="3083" w:name="_Toc111140263"/>
      <w:bookmarkStart w:id="3084" w:name="_Toc111140626"/>
      <w:bookmarkStart w:id="3085" w:name="_Toc111140991"/>
      <w:bookmarkStart w:id="3086" w:name="_Toc111141341"/>
      <w:bookmarkStart w:id="3087" w:name="_Toc111147743"/>
      <w:bookmarkStart w:id="3088" w:name="_Toc111147956"/>
      <w:bookmarkStart w:id="3089" w:name="_Toc111148145"/>
      <w:bookmarkStart w:id="3090" w:name="_Toc111148335"/>
      <w:bookmarkStart w:id="3091" w:name="_Toc111148524"/>
      <w:bookmarkStart w:id="3092" w:name="_Toc111154505"/>
      <w:bookmarkStart w:id="3093" w:name="_Toc111154705"/>
      <w:bookmarkStart w:id="3094" w:name="_Toc111155033"/>
      <w:bookmarkStart w:id="3095" w:name="_Toc111155234"/>
      <w:bookmarkStart w:id="3096" w:name="_Toc111155438"/>
      <w:bookmarkStart w:id="3097" w:name="_Toc111155642"/>
      <w:bookmarkStart w:id="3098" w:name="_Toc111155840"/>
      <w:bookmarkStart w:id="3099" w:name="_Toc111156229"/>
      <w:bookmarkStart w:id="3100" w:name="_Toc111156429"/>
      <w:bookmarkStart w:id="3101" w:name="_Toc111156628"/>
      <w:bookmarkStart w:id="3102" w:name="_Toc111156827"/>
      <w:bookmarkStart w:id="3103" w:name="_Toc111140264"/>
      <w:bookmarkStart w:id="3104" w:name="_Toc111140627"/>
      <w:bookmarkStart w:id="3105" w:name="_Toc111140992"/>
      <w:bookmarkStart w:id="3106" w:name="_Toc111141342"/>
      <w:bookmarkStart w:id="3107" w:name="_Toc111147744"/>
      <w:bookmarkStart w:id="3108" w:name="_Toc111147957"/>
      <w:bookmarkStart w:id="3109" w:name="_Toc111148146"/>
      <w:bookmarkStart w:id="3110" w:name="_Toc111148336"/>
      <w:bookmarkStart w:id="3111" w:name="_Toc111148525"/>
      <w:bookmarkStart w:id="3112" w:name="_Toc111154506"/>
      <w:bookmarkStart w:id="3113" w:name="_Toc111154706"/>
      <w:bookmarkStart w:id="3114" w:name="_Toc111155034"/>
      <w:bookmarkStart w:id="3115" w:name="_Toc111155235"/>
      <w:bookmarkStart w:id="3116" w:name="_Toc111155439"/>
      <w:bookmarkStart w:id="3117" w:name="_Toc111155643"/>
      <w:bookmarkStart w:id="3118" w:name="_Toc111155841"/>
      <w:bookmarkStart w:id="3119" w:name="_Toc111156230"/>
      <w:bookmarkStart w:id="3120" w:name="_Toc111156430"/>
      <w:bookmarkStart w:id="3121" w:name="_Toc111156629"/>
      <w:bookmarkStart w:id="3122" w:name="_Toc111156828"/>
      <w:bookmarkStart w:id="3123" w:name="_Toc111140265"/>
      <w:bookmarkStart w:id="3124" w:name="_Toc111140628"/>
      <w:bookmarkStart w:id="3125" w:name="_Toc111140993"/>
      <w:bookmarkStart w:id="3126" w:name="_Toc111141343"/>
      <w:bookmarkStart w:id="3127" w:name="_Toc111147745"/>
      <w:bookmarkStart w:id="3128" w:name="_Toc111147958"/>
      <w:bookmarkStart w:id="3129" w:name="_Toc111148147"/>
      <w:bookmarkStart w:id="3130" w:name="_Toc111148337"/>
      <w:bookmarkStart w:id="3131" w:name="_Toc111148526"/>
      <w:bookmarkStart w:id="3132" w:name="_Toc111154507"/>
      <w:bookmarkStart w:id="3133" w:name="_Toc111154707"/>
      <w:bookmarkStart w:id="3134" w:name="_Toc111155035"/>
      <w:bookmarkStart w:id="3135" w:name="_Toc111155236"/>
      <w:bookmarkStart w:id="3136" w:name="_Toc111155440"/>
      <w:bookmarkStart w:id="3137" w:name="_Toc111155644"/>
      <w:bookmarkStart w:id="3138" w:name="_Toc111155842"/>
      <w:bookmarkStart w:id="3139" w:name="_Toc111156231"/>
      <w:bookmarkStart w:id="3140" w:name="_Toc111156431"/>
      <w:bookmarkStart w:id="3141" w:name="_Toc111156630"/>
      <w:bookmarkStart w:id="3142" w:name="_Toc111156829"/>
      <w:bookmarkStart w:id="3143" w:name="_Toc111140266"/>
      <w:bookmarkStart w:id="3144" w:name="_Toc111140629"/>
      <w:bookmarkStart w:id="3145" w:name="_Toc111140994"/>
      <w:bookmarkStart w:id="3146" w:name="_Toc111141344"/>
      <w:bookmarkStart w:id="3147" w:name="_Toc111147746"/>
      <w:bookmarkStart w:id="3148" w:name="_Toc111147959"/>
      <w:bookmarkStart w:id="3149" w:name="_Toc111148148"/>
      <w:bookmarkStart w:id="3150" w:name="_Toc111148338"/>
      <w:bookmarkStart w:id="3151" w:name="_Toc111148527"/>
      <w:bookmarkStart w:id="3152" w:name="_Toc111154508"/>
      <w:bookmarkStart w:id="3153" w:name="_Toc111154708"/>
      <w:bookmarkStart w:id="3154" w:name="_Toc111155036"/>
      <w:bookmarkStart w:id="3155" w:name="_Toc111155237"/>
      <w:bookmarkStart w:id="3156" w:name="_Toc111155441"/>
      <w:bookmarkStart w:id="3157" w:name="_Toc111155645"/>
      <w:bookmarkStart w:id="3158" w:name="_Toc111155843"/>
      <w:bookmarkStart w:id="3159" w:name="_Toc111156232"/>
      <w:bookmarkStart w:id="3160" w:name="_Toc111156432"/>
      <w:bookmarkStart w:id="3161" w:name="_Toc111156631"/>
      <w:bookmarkStart w:id="3162" w:name="_Toc111156830"/>
      <w:bookmarkStart w:id="3163" w:name="_Toc109044769"/>
      <w:bookmarkStart w:id="3164" w:name="_Toc110580519"/>
      <w:bookmarkStart w:id="3165" w:name="_Toc111330341"/>
      <w:bookmarkStart w:id="3166" w:name="_Toc111468326"/>
      <w:bookmarkStart w:id="3167" w:name="_Toc115702275"/>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r w:rsidRPr="004D7DCA">
        <w:t xml:space="preserve">Retiring the </w:t>
      </w:r>
      <w:r w:rsidR="00F4258D" w:rsidRPr="004D7DCA">
        <w:t>Ga</w:t>
      </w:r>
      <w:r w:rsidRPr="004D7DCA">
        <w:t xml:space="preserve">p in the </w:t>
      </w:r>
      <w:r w:rsidR="00F4258D" w:rsidRPr="004D7DCA">
        <w:t>Litera</w:t>
      </w:r>
      <w:r w:rsidRPr="004D7DCA">
        <w:t>ture</w:t>
      </w:r>
      <w:bookmarkEnd w:id="3163"/>
      <w:bookmarkEnd w:id="3164"/>
      <w:bookmarkEnd w:id="3165"/>
      <w:bookmarkEnd w:id="3166"/>
      <w:bookmarkEnd w:id="3167"/>
    </w:p>
    <w:p w14:paraId="455E248E" w14:textId="60C365DC" w:rsidR="0074627B" w:rsidRPr="004D7DCA" w:rsidRDefault="0074627B" w:rsidP="009D738F">
      <w:pPr>
        <w:pStyle w:val="1stpara"/>
        <w:rPr>
          <w:rFonts w:asciiTheme="majorBidi" w:hAnsiTheme="majorBidi" w:cstheme="majorBidi"/>
        </w:rPr>
      </w:pPr>
      <w:r w:rsidRPr="004D7DCA">
        <w:rPr>
          <w:rFonts w:asciiTheme="majorBidi" w:hAnsiTheme="majorBidi" w:cstheme="majorBidi"/>
        </w:rPr>
        <w:t xml:space="preserve"> The review of the </w:t>
      </w:r>
      <w:r w:rsidR="00F641BF" w:rsidRPr="004D7DCA">
        <w:rPr>
          <w:rFonts w:asciiTheme="majorBidi" w:hAnsiTheme="majorBidi" w:cstheme="majorBidi"/>
        </w:rPr>
        <w:t xml:space="preserve">recent </w:t>
      </w:r>
      <w:r w:rsidRPr="004D7DCA">
        <w:rPr>
          <w:rFonts w:asciiTheme="majorBidi" w:hAnsiTheme="majorBidi" w:cstheme="majorBidi"/>
        </w:rPr>
        <w:t>literature</w:t>
      </w:r>
      <w:r w:rsidR="00F641BF" w:rsidRPr="004D7DCA">
        <w:rPr>
          <w:rFonts w:asciiTheme="majorBidi" w:hAnsiTheme="majorBidi" w:cstheme="majorBidi"/>
        </w:rPr>
        <w:t xml:space="preserve"> related to scenario planning implementation is</w:t>
      </w:r>
      <w:r w:rsidRPr="004D7DCA">
        <w:rPr>
          <w:rFonts w:asciiTheme="majorBidi" w:hAnsiTheme="majorBidi" w:cstheme="majorBidi"/>
        </w:rPr>
        <w:t xml:space="preserve"> </w:t>
      </w:r>
      <w:r w:rsidR="00F641BF" w:rsidRPr="004D7DCA">
        <w:rPr>
          <w:rFonts w:asciiTheme="majorBidi" w:hAnsiTheme="majorBidi" w:cstheme="majorBidi"/>
        </w:rPr>
        <w:t>described in</w:t>
      </w:r>
      <w:r w:rsidRPr="004D7DCA">
        <w:rPr>
          <w:rFonts w:asciiTheme="majorBidi" w:hAnsiTheme="majorBidi" w:cstheme="majorBidi"/>
        </w:rPr>
        <w:t xml:space="preserve"> </w:t>
      </w:r>
      <w:r w:rsidR="0061581A">
        <w:rPr>
          <w:rFonts w:asciiTheme="majorBidi" w:hAnsiTheme="majorBidi" w:cstheme="majorBidi"/>
        </w:rPr>
        <w:t>C</w:t>
      </w:r>
      <w:r w:rsidRPr="004D7DCA">
        <w:rPr>
          <w:rFonts w:asciiTheme="majorBidi" w:hAnsiTheme="majorBidi" w:cstheme="majorBidi"/>
        </w:rPr>
        <w:t>hapter 3</w:t>
      </w:r>
      <w:r w:rsidR="00D6503A" w:rsidRPr="004D7DCA">
        <w:rPr>
          <w:rFonts w:asciiTheme="majorBidi" w:hAnsiTheme="majorBidi" w:cstheme="majorBidi"/>
        </w:rPr>
        <w:t>.</w:t>
      </w:r>
      <w:r w:rsidR="00D6503A">
        <w:rPr>
          <w:rFonts w:asciiTheme="majorBidi" w:hAnsiTheme="majorBidi" w:cstheme="majorBidi"/>
        </w:rPr>
        <w:t xml:space="preserve"> </w:t>
      </w:r>
      <w:r w:rsidR="00F641BF" w:rsidRPr="004D7DCA">
        <w:rPr>
          <w:rFonts w:asciiTheme="majorBidi" w:hAnsiTheme="majorBidi" w:cstheme="majorBidi"/>
        </w:rPr>
        <w:t xml:space="preserve">The review </w:t>
      </w:r>
      <w:r w:rsidR="0061581A">
        <w:rPr>
          <w:rFonts w:asciiTheme="majorBidi" w:hAnsiTheme="majorBidi" w:cstheme="majorBidi"/>
        </w:rPr>
        <w:t>highlighted</w:t>
      </w:r>
      <w:r w:rsidRPr="004D7DCA">
        <w:rPr>
          <w:rFonts w:asciiTheme="majorBidi" w:hAnsiTheme="majorBidi" w:cstheme="majorBidi"/>
        </w:rPr>
        <w:t xml:space="preserve"> several challenges </w:t>
      </w:r>
      <w:r w:rsidR="00F641BF" w:rsidRPr="004D7DCA">
        <w:rPr>
          <w:rFonts w:asciiTheme="majorBidi" w:hAnsiTheme="majorBidi" w:cstheme="majorBidi"/>
        </w:rPr>
        <w:t>in implementing</w:t>
      </w:r>
      <w:r w:rsidRPr="004D7DCA">
        <w:rPr>
          <w:rFonts w:asciiTheme="majorBidi" w:hAnsiTheme="majorBidi" w:cstheme="majorBidi"/>
        </w:rPr>
        <w:t xml:space="preserve"> scenario planning in </w:t>
      </w:r>
      <w:r w:rsidR="00F641BF" w:rsidRPr="004D7DCA">
        <w:rPr>
          <w:rFonts w:asciiTheme="majorBidi" w:hAnsiTheme="majorBidi" w:cstheme="majorBidi"/>
        </w:rPr>
        <w:t xml:space="preserve">the </w:t>
      </w:r>
      <w:r w:rsidRPr="004D7DCA">
        <w:rPr>
          <w:rFonts w:asciiTheme="majorBidi" w:hAnsiTheme="majorBidi" w:cstheme="majorBidi"/>
        </w:rPr>
        <w:t>public sector</w:t>
      </w:r>
      <w:r w:rsidR="0061581A">
        <w:rPr>
          <w:rFonts w:asciiTheme="majorBidi" w:hAnsiTheme="majorBidi" w:cstheme="majorBidi"/>
        </w:rPr>
        <w:t xml:space="preserve">, </w:t>
      </w:r>
      <w:r w:rsidR="0061581A">
        <w:rPr>
          <w:rFonts w:asciiTheme="majorBidi" w:hAnsiTheme="majorBidi" w:cstheme="majorBidi"/>
        </w:rPr>
        <w:lastRenderedPageBreak/>
        <w:t xml:space="preserve">and </w:t>
      </w:r>
      <w:r w:rsidRPr="004D7DCA">
        <w:rPr>
          <w:rFonts w:asciiTheme="majorBidi" w:hAnsiTheme="majorBidi" w:cstheme="majorBidi"/>
        </w:rPr>
        <w:t xml:space="preserve">synthesised the following conclusion: </w:t>
      </w:r>
    </w:p>
    <w:p w14:paraId="47AD3B1F" w14:textId="0B8A1126" w:rsidR="0074627B" w:rsidRPr="004D7DCA" w:rsidRDefault="0074627B" w:rsidP="005C3941">
      <w:pPr>
        <w:pStyle w:val="1stpara"/>
        <w:numPr>
          <w:ilvl w:val="0"/>
          <w:numId w:val="20"/>
        </w:numPr>
        <w:rPr>
          <w:rFonts w:asciiTheme="majorBidi" w:hAnsiTheme="majorBidi" w:cstheme="majorBidi"/>
        </w:rPr>
      </w:pPr>
      <w:r w:rsidRPr="004D7DCA">
        <w:rPr>
          <w:rFonts w:asciiTheme="majorBidi" w:hAnsiTheme="majorBidi" w:cstheme="majorBidi"/>
        </w:rPr>
        <w:t xml:space="preserve">There is a lack of empirical research and published materials relating to scenario planning within the </w:t>
      </w:r>
      <w:r w:rsidR="00C63781">
        <w:rPr>
          <w:rFonts w:asciiTheme="majorBidi" w:hAnsiTheme="majorBidi" w:cstheme="majorBidi"/>
        </w:rPr>
        <w:t>M</w:t>
      </w:r>
      <w:r w:rsidRPr="004D7DCA">
        <w:rPr>
          <w:rFonts w:asciiTheme="majorBidi" w:hAnsiTheme="majorBidi" w:cstheme="majorBidi"/>
        </w:rPr>
        <w:t xml:space="preserve">iddle </w:t>
      </w:r>
      <w:r w:rsidR="00C63781">
        <w:rPr>
          <w:rFonts w:asciiTheme="majorBidi" w:hAnsiTheme="majorBidi" w:cstheme="majorBidi"/>
        </w:rPr>
        <w:t>E</w:t>
      </w:r>
      <w:r w:rsidRPr="004D7DCA">
        <w:rPr>
          <w:rFonts w:asciiTheme="majorBidi" w:hAnsiTheme="majorBidi" w:cstheme="majorBidi"/>
        </w:rPr>
        <w:t>ast region</w:t>
      </w:r>
      <w:r w:rsidR="00F641BF" w:rsidRPr="004D7DCA">
        <w:rPr>
          <w:rFonts w:asciiTheme="majorBidi" w:hAnsiTheme="majorBidi" w:cstheme="majorBidi"/>
        </w:rPr>
        <w:t>. Moreover, the e</w:t>
      </w:r>
      <w:r w:rsidRPr="004D7DCA">
        <w:rPr>
          <w:rFonts w:asciiTheme="majorBidi" w:hAnsiTheme="majorBidi" w:cstheme="majorBidi"/>
        </w:rPr>
        <w:t>xisting literature skewed very much toward the western world</w:t>
      </w:r>
      <w:r w:rsidR="00C0366F" w:rsidRPr="004D7DCA">
        <w:rPr>
          <w:rFonts w:asciiTheme="majorBidi" w:hAnsiTheme="majorBidi" w:cstheme="majorBidi"/>
        </w:rPr>
        <w:t xml:space="preserve">. </w:t>
      </w:r>
      <w:r w:rsidR="00F641BF" w:rsidRPr="004D7DCA">
        <w:rPr>
          <w:rFonts w:asciiTheme="majorBidi" w:hAnsiTheme="majorBidi" w:cstheme="majorBidi"/>
        </w:rPr>
        <w:t xml:space="preserve">In other words, </w:t>
      </w:r>
      <w:r w:rsidRPr="004D7DCA">
        <w:rPr>
          <w:rFonts w:asciiTheme="majorBidi" w:hAnsiTheme="majorBidi" w:cstheme="majorBidi"/>
        </w:rPr>
        <w:t xml:space="preserve">most of the research in scenario planning implementation has been conducted in Europe, Asia, the United States, and other countries. </w:t>
      </w:r>
      <w:r w:rsidR="00C63781">
        <w:rPr>
          <w:rFonts w:asciiTheme="majorBidi" w:hAnsiTheme="majorBidi" w:cstheme="majorBidi"/>
        </w:rPr>
        <w:t>T</w:t>
      </w:r>
      <w:r w:rsidR="00F641BF" w:rsidRPr="004D7DCA">
        <w:rPr>
          <w:rFonts w:asciiTheme="majorBidi" w:hAnsiTheme="majorBidi" w:cstheme="majorBidi"/>
        </w:rPr>
        <w:t xml:space="preserve">o the best of the researcher's knowledge, limited documentation </w:t>
      </w:r>
      <w:r w:rsidR="00C63781" w:rsidRPr="004D7DCA">
        <w:rPr>
          <w:rFonts w:asciiTheme="majorBidi" w:hAnsiTheme="majorBidi" w:cstheme="majorBidi"/>
        </w:rPr>
        <w:t>is available</w:t>
      </w:r>
      <w:r w:rsidR="00C63781" w:rsidRPr="004D7DCA" w:rsidDel="00C63781">
        <w:rPr>
          <w:rFonts w:asciiTheme="majorBidi" w:hAnsiTheme="majorBidi" w:cstheme="majorBidi"/>
        </w:rPr>
        <w:t xml:space="preserve"> </w:t>
      </w:r>
      <w:r w:rsidR="00C63781">
        <w:rPr>
          <w:rFonts w:asciiTheme="majorBidi" w:hAnsiTheme="majorBidi" w:cstheme="majorBidi"/>
        </w:rPr>
        <w:t xml:space="preserve">for </w:t>
      </w:r>
      <w:r w:rsidR="00F641BF" w:rsidRPr="004D7DCA">
        <w:rPr>
          <w:rFonts w:asciiTheme="majorBidi" w:hAnsiTheme="majorBidi" w:cstheme="majorBidi"/>
        </w:rPr>
        <w:t xml:space="preserve">Arab countries. </w:t>
      </w:r>
      <w:r w:rsidR="00F634AE">
        <w:rPr>
          <w:rFonts w:asciiTheme="majorBidi" w:hAnsiTheme="majorBidi" w:cstheme="majorBidi"/>
        </w:rPr>
        <w:t>N</w:t>
      </w:r>
      <w:r w:rsidR="00F641BF" w:rsidRPr="004D7DCA">
        <w:rPr>
          <w:rFonts w:asciiTheme="majorBidi" w:hAnsiTheme="majorBidi" w:cstheme="majorBidi"/>
        </w:rPr>
        <w:t xml:space="preserve">o study has yet been </w:t>
      </w:r>
      <w:r w:rsidR="00F634AE">
        <w:rPr>
          <w:rFonts w:asciiTheme="majorBidi" w:hAnsiTheme="majorBidi" w:cstheme="majorBidi"/>
        </w:rPr>
        <w:t>conducted</w:t>
      </w:r>
      <w:r w:rsidR="00F634AE" w:rsidRPr="004D7DCA">
        <w:rPr>
          <w:rFonts w:asciiTheme="majorBidi" w:hAnsiTheme="majorBidi" w:cstheme="majorBidi"/>
        </w:rPr>
        <w:t xml:space="preserve"> </w:t>
      </w:r>
      <w:r w:rsidR="00F641BF" w:rsidRPr="004D7DCA">
        <w:rPr>
          <w:rFonts w:asciiTheme="majorBidi" w:hAnsiTheme="majorBidi" w:cstheme="majorBidi"/>
        </w:rPr>
        <w:t xml:space="preserve">on </w:t>
      </w:r>
      <w:r w:rsidRPr="004D7DCA">
        <w:rPr>
          <w:rFonts w:asciiTheme="majorBidi" w:hAnsiTheme="majorBidi" w:cstheme="majorBidi"/>
        </w:rPr>
        <w:t xml:space="preserve">UAE-based data </w:t>
      </w:r>
      <w:r w:rsidR="00F641BF" w:rsidRPr="004D7DCA">
        <w:rPr>
          <w:rFonts w:asciiTheme="majorBidi" w:hAnsiTheme="majorBidi" w:cstheme="majorBidi"/>
        </w:rPr>
        <w:t>to explore scenario planning implementation</w:t>
      </w:r>
      <w:r w:rsidRPr="004D7DCA">
        <w:rPr>
          <w:rFonts w:asciiTheme="majorBidi" w:hAnsiTheme="majorBidi" w:cstheme="majorBidi"/>
        </w:rPr>
        <w:t xml:space="preserve">. </w:t>
      </w:r>
      <w:r w:rsidR="00F641BF" w:rsidRPr="004D7DCA">
        <w:rPr>
          <w:rFonts w:asciiTheme="majorBidi" w:hAnsiTheme="majorBidi" w:cstheme="majorBidi"/>
        </w:rPr>
        <w:t>In addition, t</w:t>
      </w:r>
      <w:r w:rsidRPr="004D7DCA">
        <w:rPr>
          <w:rFonts w:asciiTheme="majorBidi" w:hAnsiTheme="majorBidi" w:cstheme="majorBidi"/>
        </w:rPr>
        <w:t xml:space="preserve">he research context is relatively new since the UAE </w:t>
      </w:r>
      <w:r w:rsidR="00F641BF" w:rsidRPr="004D7DCA">
        <w:rPr>
          <w:rFonts w:asciiTheme="majorBidi" w:hAnsiTheme="majorBidi" w:cstheme="majorBidi"/>
        </w:rPr>
        <w:t>came into being</w:t>
      </w:r>
      <w:r w:rsidRPr="004D7DCA">
        <w:rPr>
          <w:rFonts w:asciiTheme="majorBidi" w:hAnsiTheme="majorBidi" w:cstheme="majorBidi"/>
        </w:rPr>
        <w:t xml:space="preserve"> in the early 1970s. </w:t>
      </w:r>
      <w:r w:rsidR="001B4276">
        <w:rPr>
          <w:rFonts w:asciiTheme="majorBidi" w:hAnsiTheme="majorBidi" w:cstheme="majorBidi"/>
        </w:rPr>
        <w:t>S</w:t>
      </w:r>
      <w:r w:rsidR="00F641BF" w:rsidRPr="004D7DCA">
        <w:rPr>
          <w:rFonts w:asciiTheme="majorBidi" w:hAnsiTheme="majorBidi" w:cstheme="majorBidi"/>
        </w:rPr>
        <w:t>cenario planning</w:t>
      </w:r>
      <w:r w:rsidRPr="004D7DCA">
        <w:rPr>
          <w:rFonts w:asciiTheme="majorBidi" w:hAnsiTheme="majorBidi" w:cstheme="majorBidi"/>
        </w:rPr>
        <w:t xml:space="preserve"> as a discipline was introduced </w:t>
      </w:r>
      <w:r w:rsidR="001B4276">
        <w:rPr>
          <w:rFonts w:asciiTheme="majorBidi" w:hAnsiTheme="majorBidi" w:cstheme="majorBidi"/>
        </w:rPr>
        <w:t xml:space="preserve">in the UAE </w:t>
      </w:r>
      <w:r w:rsidRPr="004D7DCA">
        <w:rPr>
          <w:rFonts w:asciiTheme="majorBidi" w:hAnsiTheme="majorBidi" w:cstheme="majorBidi"/>
        </w:rPr>
        <w:t xml:space="preserve">in 2006 (details are provided </w:t>
      </w:r>
      <w:r w:rsidR="0094115B">
        <w:rPr>
          <w:rFonts w:asciiTheme="majorBidi" w:hAnsiTheme="majorBidi" w:cstheme="majorBidi"/>
        </w:rPr>
        <w:t>section 2.4</w:t>
      </w:r>
      <w:r w:rsidRPr="004D7DCA">
        <w:rPr>
          <w:rFonts w:asciiTheme="majorBidi" w:hAnsiTheme="majorBidi" w:cstheme="majorBidi"/>
        </w:rPr>
        <w:t xml:space="preserve">. Therefore, this study is believed to be the first </w:t>
      </w:r>
      <w:r w:rsidR="00F641BF" w:rsidRPr="004D7DCA">
        <w:rPr>
          <w:rFonts w:asciiTheme="majorBidi" w:hAnsiTheme="majorBidi" w:cstheme="majorBidi"/>
        </w:rPr>
        <w:t xml:space="preserve">to focus on </w:t>
      </w:r>
      <w:r w:rsidR="0080367D">
        <w:rPr>
          <w:rFonts w:asciiTheme="majorBidi" w:hAnsiTheme="majorBidi" w:cstheme="majorBidi"/>
        </w:rPr>
        <w:t xml:space="preserve">scenario planning in </w:t>
      </w:r>
      <w:r w:rsidR="00F641BF" w:rsidRPr="004D7DCA">
        <w:rPr>
          <w:rFonts w:asciiTheme="majorBidi" w:hAnsiTheme="majorBidi" w:cstheme="majorBidi"/>
        </w:rPr>
        <w:t xml:space="preserve">the UAE and Abu Dhabi governments. The researcher believes that this research in </w:t>
      </w:r>
      <w:r w:rsidR="0080367D">
        <w:rPr>
          <w:rFonts w:asciiTheme="majorBidi" w:hAnsiTheme="majorBidi" w:cstheme="majorBidi"/>
        </w:rPr>
        <w:t xml:space="preserve">the </w:t>
      </w:r>
      <w:r w:rsidR="00F641BF" w:rsidRPr="004D7DCA">
        <w:rPr>
          <w:rFonts w:asciiTheme="majorBidi" w:hAnsiTheme="majorBidi" w:cstheme="majorBidi"/>
        </w:rPr>
        <w:t>UAE</w:t>
      </w:r>
      <w:r w:rsidRPr="004D7DCA">
        <w:rPr>
          <w:rFonts w:asciiTheme="majorBidi" w:hAnsiTheme="majorBidi" w:cstheme="majorBidi"/>
        </w:rPr>
        <w:t xml:space="preserve"> may open the door</w:t>
      </w:r>
      <w:r w:rsidR="00F641BF" w:rsidRPr="004D7DCA">
        <w:rPr>
          <w:rFonts w:asciiTheme="majorBidi" w:hAnsiTheme="majorBidi" w:cstheme="majorBidi"/>
        </w:rPr>
        <w:t>s</w:t>
      </w:r>
      <w:r w:rsidRPr="004D7DCA">
        <w:rPr>
          <w:rFonts w:asciiTheme="majorBidi" w:hAnsiTheme="majorBidi" w:cstheme="majorBidi"/>
        </w:rPr>
        <w:t xml:space="preserve"> for future studies </w:t>
      </w:r>
      <w:r w:rsidR="00F641BF" w:rsidRPr="004D7DCA">
        <w:rPr>
          <w:rFonts w:asciiTheme="majorBidi" w:hAnsiTheme="majorBidi" w:cstheme="majorBidi"/>
        </w:rPr>
        <w:t>to explore</w:t>
      </w:r>
      <w:r w:rsidRPr="004D7DCA">
        <w:rPr>
          <w:rFonts w:asciiTheme="majorBidi" w:hAnsiTheme="majorBidi" w:cstheme="majorBidi"/>
        </w:rPr>
        <w:t xml:space="preserve"> the current scenarios in other Middle Eastern countries and regions.</w:t>
      </w:r>
    </w:p>
    <w:p w14:paraId="377F6826" w14:textId="79B0C0B3" w:rsidR="0074627B" w:rsidRPr="004D7DCA" w:rsidRDefault="0074627B" w:rsidP="005C3941">
      <w:pPr>
        <w:pStyle w:val="1stpara"/>
        <w:numPr>
          <w:ilvl w:val="0"/>
          <w:numId w:val="20"/>
        </w:numPr>
        <w:rPr>
          <w:rFonts w:asciiTheme="majorBidi" w:hAnsiTheme="majorBidi" w:cstheme="majorBidi"/>
        </w:rPr>
      </w:pPr>
      <w:r w:rsidRPr="004D7DCA">
        <w:rPr>
          <w:rFonts w:asciiTheme="majorBidi" w:hAnsiTheme="majorBidi" w:cstheme="majorBidi"/>
        </w:rPr>
        <w:t xml:space="preserve">Despite the body of previous literature about </w:t>
      </w:r>
      <w:r w:rsidR="00F641BF" w:rsidRPr="004D7DCA">
        <w:rPr>
          <w:rFonts w:asciiTheme="majorBidi" w:hAnsiTheme="majorBidi" w:cstheme="majorBidi"/>
        </w:rPr>
        <w:t>scenario planning</w:t>
      </w:r>
      <w:r w:rsidRPr="004D7DCA">
        <w:rPr>
          <w:rFonts w:asciiTheme="majorBidi" w:hAnsiTheme="majorBidi" w:cstheme="majorBidi"/>
        </w:rPr>
        <w:t xml:space="preserve"> in general, </w:t>
      </w:r>
      <w:r w:rsidR="0009043E">
        <w:rPr>
          <w:rFonts w:asciiTheme="majorBidi" w:hAnsiTheme="majorBidi" w:cstheme="majorBidi"/>
        </w:rPr>
        <w:t>little</w:t>
      </w:r>
      <w:r w:rsidRPr="004D7DCA">
        <w:rPr>
          <w:rFonts w:asciiTheme="majorBidi" w:hAnsiTheme="majorBidi" w:cstheme="majorBidi"/>
        </w:rPr>
        <w:t xml:space="preserve"> attention </w:t>
      </w:r>
      <w:r w:rsidR="0009043E">
        <w:rPr>
          <w:rFonts w:asciiTheme="majorBidi" w:hAnsiTheme="majorBidi" w:cstheme="majorBidi"/>
        </w:rPr>
        <w:t xml:space="preserve">has been paid to </w:t>
      </w:r>
      <w:r w:rsidRPr="004D7DCA">
        <w:rPr>
          <w:rFonts w:asciiTheme="majorBidi" w:hAnsiTheme="majorBidi" w:cstheme="majorBidi"/>
        </w:rPr>
        <w:t>the factors influencing the success</w:t>
      </w:r>
      <w:r w:rsidR="00F641BF" w:rsidRPr="004D7DCA">
        <w:rPr>
          <w:rFonts w:asciiTheme="majorBidi" w:hAnsiTheme="majorBidi" w:cstheme="majorBidi"/>
        </w:rPr>
        <w:t xml:space="preserve"> and</w:t>
      </w:r>
      <w:r w:rsidRPr="004D7DCA">
        <w:rPr>
          <w:rFonts w:asciiTheme="majorBidi" w:hAnsiTheme="majorBidi" w:cstheme="majorBidi"/>
        </w:rPr>
        <w:t xml:space="preserve"> failure of </w:t>
      </w:r>
      <w:r w:rsidR="00F641BF" w:rsidRPr="004D7DCA">
        <w:rPr>
          <w:rFonts w:asciiTheme="majorBidi" w:hAnsiTheme="majorBidi" w:cstheme="majorBidi"/>
        </w:rPr>
        <w:t>scenario planning</w:t>
      </w:r>
      <w:r w:rsidR="0009043E">
        <w:rPr>
          <w:rFonts w:asciiTheme="majorBidi" w:hAnsiTheme="majorBidi" w:cstheme="majorBidi"/>
        </w:rPr>
        <w:t>–</w:t>
      </w:r>
      <w:r w:rsidRPr="004D7DCA">
        <w:rPr>
          <w:rFonts w:asciiTheme="majorBidi" w:hAnsiTheme="majorBidi" w:cstheme="majorBidi"/>
        </w:rPr>
        <w:t xml:space="preserve">based interventions. </w:t>
      </w:r>
      <w:r w:rsidR="00F641BF" w:rsidRPr="004D7DCA">
        <w:rPr>
          <w:rFonts w:asciiTheme="majorBidi" w:hAnsiTheme="majorBidi" w:cstheme="majorBidi"/>
        </w:rPr>
        <w:t xml:space="preserve">For example, </w:t>
      </w:r>
      <w:r w:rsidR="0025655E" w:rsidRPr="004D7DCA">
        <w:rPr>
          <w:rFonts w:asciiTheme="majorBidi" w:hAnsiTheme="majorBidi" w:cstheme="majorBidi"/>
        </w:rPr>
        <w:fldChar w:fldCharType="begin"/>
      </w:r>
      <w:r w:rsidR="0025655E" w:rsidRPr="004D7DCA">
        <w:rPr>
          <w:rFonts w:asciiTheme="majorBidi" w:hAnsiTheme="majorBidi" w:cstheme="majorBidi"/>
        </w:rPr>
        <w:instrText xml:space="preserve"> ADDIN EN.CITE &lt;EndNote&gt;&lt;Cite AuthorYear="1"&gt;&lt;Author&gt;Hodgkinson&lt;/Author&gt;&lt;Year&gt;2002&lt;/Year&gt;&lt;RecNum&gt;68&lt;/RecNum&gt;&lt;DisplayText&gt;Hodgkinson and Wright (2002)&lt;/DisplayText&gt;&lt;record&gt;&lt;rec-number&gt;68&lt;/rec-number&gt;&lt;foreign-keys&gt;&lt;key app="EN" db-id="zwrsvxdffvpaf9etrvzver580vdxxd5pe0w0" timestamp="1659962546"&gt;68&lt;/key&gt;&lt;/foreign-keys&gt;&lt;ref-type name="Journal Article"&gt;17&lt;/ref-type&gt;&lt;contributors&gt;&lt;authors&gt;&lt;author&gt;Hodgkinson, Gerard P&lt;/author&gt;&lt;author&gt;Wright, George&lt;/author&gt;&lt;/authors&gt;&lt;/contributors&gt;&lt;titles&gt;&lt;title&gt;Confronting strategic inertia in a top management team: Learning from failure&lt;/title&gt;&lt;secondary-title&gt;Organization studies&lt;/secondary-title&gt;&lt;/titles&gt;&lt;periodical&gt;&lt;full-title&gt;Organization studies&lt;/full-title&gt;&lt;/periodical&gt;&lt;pages&gt;949-977&lt;/pages&gt;&lt;volume&gt;23&lt;/volume&gt;&lt;number&gt;6&lt;/number&gt;&lt;dates&gt;&lt;year&gt;2002&lt;/year&gt;&lt;/dates&gt;&lt;isbn&gt;0170-8406&lt;/isbn&gt;&lt;urls&gt;&lt;/urls&gt;&lt;/record&gt;&lt;/Cite&gt;&lt;/EndNote&gt;</w:instrText>
      </w:r>
      <w:r w:rsidR="0025655E" w:rsidRPr="004D7DCA">
        <w:rPr>
          <w:rFonts w:asciiTheme="majorBidi" w:hAnsiTheme="majorBidi" w:cstheme="majorBidi"/>
        </w:rPr>
        <w:fldChar w:fldCharType="separate"/>
      </w:r>
      <w:r w:rsidR="0025655E" w:rsidRPr="004D7DCA">
        <w:rPr>
          <w:rFonts w:asciiTheme="majorBidi" w:hAnsiTheme="majorBidi" w:cstheme="majorBidi"/>
          <w:noProof/>
        </w:rPr>
        <w:t>Hodgkinson and Wright (2002)</w:t>
      </w:r>
      <w:r w:rsidR="0025655E" w:rsidRPr="004D7DCA">
        <w:rPr>
          <w:rFonts w:asciiTheme="majorBidi" w:hAnsiTheme="majorBidi" w:cstheme="majorBidi"/>
        </w:rPr>
        <w:fldChar w:fldCharType="end"/>
      </w:r>
      <w:r w:rsidRPr="004D7DCA">
        <w:rPr>
          <w:rFonts w:asciiTheme="majorBidi" w:hAnsiTheme="majorBidi" w:cstheme="majorBidi"/>
        </w:rPr>
        <w:t xml:space="preserve"> argue that until further case analyses documenting the success and failure of scenario exercises in a range of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00382FDA">
        <w:rPr>
          <w:rFonts w:asciiTheme="majorBidi" w:hAnsiTheme="majorBidi" w:cstheme="majorBidi"/>
        </w:rPr>
        <w:t>s</w:t>
      </w:r>
      <w:r w:rsidRPr="004D7DCA">
        <w:rPr>
          <w:rFonts w:asciiTheme="majorBidi" w:hAnsiTheme="majorBidi" w:cstheme="majorBidi"/>
        </w:rPr>
        <w:t xml:space="preserve"> are systematically reviewed, the ability to predict the appropriateness of scenario techniques as an intervention in specific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Fonts w:asciiTheme="majorBidi" w:hAnsiTheme="majorBidi" w:cstheme="majorBidi"/>
        </w:rPr>
        <w:t xml:space="preserve">al contexts will remain limited. </w:t>
      </w:r>
    </w:p>
    <w:p w14:paraId="36D1E7D1" w14:textId="67398AE7" w:rsidR="0074627B" w:rsidRPr="004D7DCA" w:rsidRDefault="0074627B">
      <w:pPr>
        <w:pStyle w:val="Heading2"/>
      </w:pPr>
      <w:bookmarkStart w:id="3168" w:name="_Toc111140268"/>
      <w:bookmarkStart w:id="3169" w:name="_Toc111140631"/>
      <w:bookmarkStart w:id="3170" w:name="_Toc111140996"/>
      <w:bookmarkStart w:id="3171" w:name="_Toc111141346"/>
      <w:bookmarkStart w:id="3172" w:name="_Toc111147748"/>
      <w:bookmarkStart w:id="3173" w:name="_Toc111147961"/>
      <w:bookmarkStart w:id="3174" w:name="_Toc111148150"/>
      <w:bookmarkStart w:id="3175" w:name="_Toc111148340"/>
      <w:bookmarkStart w:id="3176" w:name="_Toc111148529"/>
      <w:bookmarkStart w:id="3177" w:name="_Toc111154510"/>
      <w:bookmarkStart w:id="3178" w:name="_Toc111154710"/>
      <w:bookmarkStart w:id="3179" w:name="_Toc111155038"/>
      <w:bookmarkStart w:id="3180" w:name="_Toc111155239"/>
      <w:bookmarkStart w:id="3181" w:name="_Toc111155443"/>
      <w:bookmarkStart w:id="3182" w:name="_Toc111155647"/>
      <w:bookmarkStart w:id="3183" w:name="_Toc111155845"/>
      <w:bookmarkStart w:id="3184" w:name="_Toc111156234"/>
      <w:bookmarkStart w:id="3185" w:name="_Toc111156434"/>
      <w:bookmarkStart w:id="3186" w:name="_Toc111156633"/>
      <w:bookmarkStart w:id="3187" w:name="_Toc111156832"/>
      <w:bookmarkStart w:id="3188" w:name="_Toc111140271"/>
      <w:bookmarkStart w:id="3189" w:name="_Toc111140634"/>
      <w:bookmarkStart w:id="3190" w:name="_Toc111140999"/>
      <w:bookmarkStart w:id="3191" w:name="_Toc111141349"/>
      <w:bookmarkStart w:id="3192" w:name="_Toc111147751"/>
      <w:bookmarkStart w:id="3193" w:name="_Toc111147964"/>
      <w:bookmarkStart w:id="3194" w:name="_Toc111148153"/>
      <w:bookmarkStart w:id="3195" w:name="_Toc111148343"/>
      <w:bookmarkStart w:id="3196" w:name="_Toc111148532"/>
      <w:bookmarkStart w:id="3197" w:name="_Toc111154513"/>
      <w:bookmarkStart w:id="3198" w:name="_Toc111154713"/>
      <w:bookmarkStart w:id="3199" w:name="_Toc111155041"/>
      <w:bookmarkStart w:id="3200" w:name="_Toc111155242"/>
      <w:bookmarkStart w:id="3201" w:name="_Toc111155446"/>
      <w:bookmarkStart w:id="3202" w:name="_Toc111155650"/>
      <w:bookmarkStart w:id="3203" w:name="_Toc111155848"/>
      <w:bookmarkStart w:id="3204" w:name="_Toc111156237"/>
      <w:bookmarkStart w:id="3205" w:name="_Toc111156437"/>
      <w:bookmarkStart w:id="3206" w:name="_Toc111156636"/>
      <w:bookmarkStart w:id="3207" w:name="_Toc111156835"/>
      <w:bookmarkStart w:id="3208" w:name="_Toc111140272"/>
      <w:bookmarkStart w:id="3209" w:name="_Toc111140635"/>
      <w:bookmarkStart w:id="3210" w:name="_Toc111141000"/>
      <w:bookmarkStart w:id="3211" w:name="_Toc111141350"/>
      <w:bookmarkStart w:id="3212" w:name="_Toc111147752"/>
      <w:bookmarkStart w:id="3213" w:name="_Toc111147965"/>
      <w:bookmarkStart w:id="3214" w:name="_Toc111148154"/>
      <w:bookmarkStart w:id="3215" w:name="_Toc111148344"/>
      <w:bookmarkStart w:id="3216" w:name="_Toc111148533"/>
      <w:bookmarkStart w:id="3217" w:name="_Toc111154514"/>
      <w:bookmarkStart w:id="3218" w:name="_Toc111154714"/>
      <w:bookmarkStart w:id="3219" w:name="_Toc111155042"/>
      <w:bookmarkStart w:id="3220" w:name="_Toc111155243"/>
      <w:bookmarkStart w:id="3221" w:name="_Toc111155447"/>
      <w:bookmarkStart w:id="3222" w:name="_Toc111155651"/>
      <w:bookmarkStart w:id="3223" w:name="_Toc111155849"/>
      <w:bookmarkStart w:id="3224" w:name="_Toc111156238"/>
      <w:bookmarkStart w:id="3225" w:name="_Toc111156438"/>
      <w:bookmarkStart w:id="3226" w:name="_Toc111156637"/>
      <w:bookmarkStart w:id="3227" w:name="_Toc111156836"/>
      <w:bookmarkStart w:id="3228" w:name="_Toc111140273"/>
      <w:bookmarkStart w:id="3229" w:name="_Toc111140636"/>
      <w:bookmarkStart w:id="3230" w:name="_Toc111141001"/>
      <w:bookmarkStart w:id="3231" w:name="_Toc111141351"/>
      <w:bookmarkStart w:id="3232" w:name="_Toc111147753"/>
      <w:bookmarkStart w:id="3233" w:name="_Toc111147966"/>
      <w:bookmarkStart w:id="3234" w:name="_Toc111148155"/>
      <w:bookmarkStart w:id="3235" w:name="_Toc111148345"/>
      <w:bookmarkStart w:id="3236" w:name="_Toc111148534"/>
      <w:bookmarkStart w:id="3237" w:name="_Toc111154515"/>
      <w:bookmarkStart w:id="3238" w:name="_Toc111154715"/>
      <w:bookmarkStart w:id="3239" w:name="_Toc111155043"/>
      <w:bookmarkStart w:id="3240" w:name="_Toc111155244"/>
      <w:bookmarkStart w:id="3241" w:name="_Toc111155448"/>
      <w:bookmarkStart w:id="3242" w:name="_Toc111155652"/>
      <w:bookmarkStart w:id="3243" w:name="_Toc111155850"/>
      <w:bookmarkStart w:id="3244" w:name="_Toc111156239"/>
      <w:bookmarkStart w:id="3245" w:name="_Toc111156439"/>
      <w:bookmarkStart w:id="3246" w:name="_Toc111156638"/>
      <w:bookmarkStart w:id="3247" w:name="_Toc111156837"/>
      <w:bookmarkStart w:id="3248" w:name="_Toc111140274"/>
      <w:bookmarkStart w:id="3249" w:name="_Toc111140637"/>
      <w:bookmarkStart w:id="3250" w:name="_Toc111141002"/>
      <w:bookmarkStart w:id="3251" w:name="_Toc111141352"/>
      <w:bookmarkStart w:id="3252" w:name="_Toc111147754"/>
      <w:bookmarkStart w:id="3253" w:name="_Toc111147967"/>
      <w:bookmarkStart w:id="3254" w:name="_Toc111148156"/>
      <w:bookmarkStart w:id="3255" w:name="_Toc111148346"/>
      <w:bookmarkStart w:id="3256" w:name="_Toc111148535"/>
      <w:bookmarkStart w:id="3257" w:name="_Toc111154516"/>
      <w:bookmarkStart w:id="3258" w:name="_Toc111154716"/>
      <w:bookmarkStart w:id="3259" w:name="_Toc111155044"/>
      <w:bookmarkStart w:id="3260" w:name="_Toc111155245"/>
      <w:bookmarkStart w:id="3261" w:name="_Toc111155449"/>
      <w:bookmarkStart w:id="3262" w:name="_Toc111155653"/>
      <w:bookmarkStart w:id="3263" w:name="_Toc111155851"/>
      <w:bookmarkStart w:id="3264" w:name="_Toc111156240"/>
      <w:bookmarkStart w:id="3265" w:name="_Toc111156440"/>
      <w:bookmarkStart w:id="3266" w:name="_Toc111156639"/>
      <w:bookmarkStart w:id="3267" w:name="_Toc111156838"/>
      <w:bookmarkStart w:id="3268" w:name="_Toc109044772"/>
      <w:bookmarkStart w:id="3269" w:name="_Toc110580522"/>
      <w:bookmarkStart w:id="3270" w:name="_Toc111330344"/>
      <w:bookmarkStart w:id="3271" w:name="_Toc111468329"/>
      <w:bookmarkStart w:id="3272" w:name="_Toc115702276"/>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r w:rsidRPr="004D7DCA">
        <w:t>Contribution of the Research</w:t>
      </w:r>
      <w:bookmarkEnd w:id="3268"/>
      <w:bookmarkEnd w:id="3269"/>
      <w:bookmarkEnd w:id="3270"/>
      <w:bookmarkEnd w:id="3271"/>
      <w:bookmarkEnd w:id="3272"/>
      <w:r w:rsidRPr="004D7DCA">
        <w:t xml:space="preserve"> </w:t>
      </w:r>
    </w:p>
    <w:p w14:paraId="4026D524" w14:textId="6349E29B" w:rsidR="009765FD" w:rsidRPr="004D7DCA" w:rsidRDefault="009765FD" w:rsidP="009765FD">
      <w:pPr>
        <w:pStyle w:val="1stpara"/>
        <w:rPr>
          <w:rStyle w:val="s6"/>
          <w:rFonts w:asciiTheme="majorBidi" w:hAnsiTheme="majorBidi" w:cstheme="majorBidi"/>
        </w:rPr>
      </w:pPr>
      <w:bookmarkStart w:id="3273" w:name="_heading=h.nwp17c" w:colFirst="0" w:colLast="0"/>
      <w:bookmarkStart w:id="3274" w:name="_Toc109044778"/>
      <w:bookmarkStart w:id="3275" w:name="_Toc110580528"/>
      <w:bookmarkStart w:id="3276" w:name="_Toc111330345"/>
      <w:bookmarkStart w:id="3277" w:name="_Toc111468335"/>
      <w:bookmarkEnd w:id="3273"/>
      <w:r w:rsidRPr="004D7DCA">
        <w:rPr>
          <w:rStyle w:val="s6"/>
          <w:rFonts w:asciiTheme="majorBidi" w:hAnsiTheme="majorBidi" w:cstheme="majorBidi"/>
        </w:rPr>
        <w:t xml:space="preserve">This thesis has led to </w:t>
      </w:r>
      <w:r w:rsidR="004A615F" w:rsidRPr="004D7DCA">
        <w:rPr>
          <w:rStyle w:val="s6"/>
          <w:rFonts w:asciiTheme="majorBidi" w:hAnsiTheme="majorBidi" w:cstheme="majorBidi"/>
        </w:rPr>
        <w:t>several</w:t>
      </w:r>
      <w:r w:rsidRPr="004D7DCA">
        <w:rPr>
          <w:rStyle w:val="s6"/>
          <w:rFonts w:asciiTheme="majorBidi" w:hAnsiTheme="majorBidi" w:cstheme="majorBidi"/>
        </w:rPr>
        <w:t xml:space="preserve"> contributions for the Abu Dhabi government public sector in particular and (argued contributions) to </w:t>
      </w:r>
      <w:r w:rsidR="00967042">
        <w:rPr>
          <w:rStyle w:val="s6"/>
          <w:rFonts w:asciiTheme="majorBidi" w:hAnsiTheme="majorBidi" w:cstheme="majorBidi"/>
        </w:rPr>
        <w:t xml:space="preserve">the </w:t>
      </w:r>
      <w:r w:rsidRPr="004D7DCA">
        <w:rPr>
          <w:rStyle w:val="s6"/>
          <w:rFonts w:asciiTheme="majorBidi" w:hAnsiTheme="majorBidi" w:cstheme="majorBidi"/>
        </w:rPr>
        <w:t>public sector scenario planning literature in general. This section discusses the contribution this research makes to the general body of literature on public sector scenario planning implementation</w:t>
      </w:r>
      <w:r w:rsidR="00967042">
        <w:rPr>
          <w:rStyle w:val="s6"/>
          <w:rFonts w:asciiTheme="majorBidi" w:hAnsiTheme="majorBidi" w:cstheme="majorBidi"/>
        </w:rPr>
        <w:t>.</w:t>
      </w:r>
    </w:p>
    <w:p w14:paraId="18C08B1B" w14:textId="50B81546" w:rsidR="009765FD" w:rsidRPr="004D7DCA" w:rsidRDefault="009765FD" w:rsidP="00CA3A96">
      <w:pPr>
        <w:pStyle w:val="Heading3"/>
      </w:pPr>
      <w:r w:rsidRPr="00CF692C">
        <w:t>Theoretical</w:t>
      </w:r>
      <w:r w:rsidRPr="004D7DCA">
        <w:t xml:space="preserve"> contributions </w:t>
      </w:r>
    </w:p>
    <w:p w14:paraId="396CD002" w14:textId="3F675C5D" w:rsidR="009765FD" w:rsidRPr="004D7DCA" w:rsidRDefault="009765FD">
      <w:pPr>
        <w:pStyle w:val="ListParagraph"/>
        <w:numPr>
          <w:ilvl w:val="0"/>
          <w:numId w:val="90"/>
        </w:numPr>
      </w:pPr>
      <w:bookmarkStart w:id="3278" w:name="_Toc109044774"/>
      <w:bookmarkStart w:id="3279" w:name="_Toc110580524"/>
      <w:bookmarkStart w:id="3280" w:name="_Toc111468331"/>
      <w:r w:rsidRPr="004D7DCA">
        <w:t xml:space="preserve">Identification of </w:t>
      </w:r>
      <w:bookmarkEnd w:id="3278"/>
      <w:bookmarkEnd w:id="3279"/>
      <w:bookmarkEnd w:id="3280"/>
      <w:r w:rsidRPr="004D7DCA">
        <w:t>Factors that impact scenario planning intervention</w:t>
      </w:r>
    </w:p>
    <w:p w14:paraId="1E74B2BF" w14:textId="0DD74D3A" w:rsidR="009765FD" w:rsidRPr="004D7DCA" w:rsidRDefault="00901E55" w:rsidP="009765FD">
      <w:pPr>
        <w:pStyle w:val="1stpara"/>
        <w:rPr>
          <w:rStyle w:val="s6"/>
          <w:rFonts w:asciiTheme="majorBidi" w:hAnsiTheme="majorBidi" w:cstheme="majorBidi"/>
        </w:rPr>
      </w:pPr>
      <w:r w:rsidRPr="004D7DCA">
        <w:rPr>
          <w:rStyle w:val="s6"/>
          <w:rFonts w:asciiTheme="majorBidi" w:hAnsiTheme="majorBidi" w:cstheme="majorBidi"/>
        </w:rPr>
        <w:t xml:space="preserve">Hodgkinson and Wright (2002) argue that until further case analyses of the success and failure of scenario exercises in a range of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00F87E70">
        <w:rPr>
          <w:rFonts w:asciiTheme="majorBidi" w:hAnsiTheme="majorBidi" w:cstheme="majorBidi"/>
        </w:rPr>
        <w:t>s</w:t>
      </w:r>
      <w:r w:rsidRPr="004D7DCA">
        <w:rPr>
          <w:rStyle w:val="s6"/>
          <w:rFonts w:asciiTheme="majorBidi" w:hAnsiTheme="majorBidi" w:cstheme="majorBidi"/>
        </w:rPr>
        <w:t xml:space="preserve"> are systematically documented, the ability to predict the appropriateness of scenario techniques as an intervention in particular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Style w:val="s6"/>
          <w:rFonts w:asciiTheme="majorBidi" w:hAnsiTheme="majorBidi" w:cstheme="majorBidi"/>
        </w:rPr>
        <w:t>al contexts must remain limited</w:t>
      </w:r>
      <w:r w:rsidR="00D6503A" w:rsidRPr="004D7DCA">
        <w:rPr>
          <w:rStyle w:val="s6"/>
          <w:rFonts w:asciiTheme="majorBidi" w:hAnsiTheme="majorBidi" w:cstheme="majorBidi"/>
        </w:rPr>
        <w:t>.</w:t>
      </w:r>
      <w:r w:rsidR="00D6503A">
        <w:rPr>
          <w:rStyle w:val="s6"/>
          <w:rFonts w:asciiTheme="majorBidi" w:hAnsiTheme="majorBidi" w:cstheme="majorBidi"/>
        </w:rPr>
        <w:t xml:space="preserve"> </w:t>
      </w:r>
      <w:r w:rsidR="009765FD" w:rsidRPr="004D7DCA">
        <w:rPr>
          <w:rStyle w:val="s6"/>
          <w:rFonts w:asciiTheme="majorBidi" w:hAnsiTheme="majorBidi" w:cstheme="majorBidi"/>
        </w:rPr>
        <w:t xml:space="preserve">The thesis contributes </w:t>
      </w:r>
      <w:r w:rsidR="0061030F" w:rsidRPr="004D7DCA">
        <w:rPr>
          <w:rStyle w:val="s6"/>
          <w:rFonts w:asciiTheme="majorBidi" w:hAnsiTheme="majorBidi" w:cstheme="majorBidi"/>
        </w:rPr>
        <w:t xml:space="preserve">a </w:t>
      </w:r>
      <w:r w:rsidR="009765FD" w:rsidRPr="004D7DCA">
        <w:rPr>
          <w:rStyle w:val="s6"/>
          <w:rFonts w:asciiTheme="majorBidi" w:hAnsiTheme="majorBidi" w:cstheme="majorBidi"/>
        </w:rPr>
        <w:t xml:space="preserve">new and important understanding of scenario planning in four main areas. First, even though </w:t>
      </w:r>
      <w:r w:rsidR="00C43F6E">
        <w:rPr>
          <w:rStyle w:val="s6"/>
          <w:rFonts w:asciiTheme="majorBidi" w:hAnsiTheme="majorBidi" w:cstheme="majorBidi"/>
        </w:rPr>
        <w:t>much</w:t>
      </w:r>
      <w:r w:rsidR="009765FD" w:rsidRPr="004D7DCA">
        <w:rPr>
          <w:rStyle w:val="s6"/>
          <w:rFonts w:asciiTheme="majorBidi" w:hAnsiTheme="majorBidi" w:cstheme="majorBidi"/>
        </w:rPr>
        <w:t xml:space="preserve"> has been written about </w:t>
      </w:r>
      <w:r w:rsidR="004A615F" w:rsidRPr="004D7DCA">
        <w:rPr>
          <w:rStyle w:val="s6"/>
          <w:rFonts w:asciiTheme="majorBidi" w:hAnsiTheme="majorBidi" w:cstheme="majorBidi"/>
        </w:rPr>
        <w:t>scenario planning</w:t>
      </w:r>
      <w:r w:rsidR="009765FD" w:rsidRPr="004D7DCA">
        <w:rPr>
          <w:rStyle w:val="s6"/>
          <w:rFonts w:asciiTheme="majorBidi" w:hAnsiTheme="majorBidi" w:cstheme="majorBidi"/>
        </w:rPr>
        <w:t xml:space="preserve"> in general, there is a lack of discussion about the identification of success and failure factors that might occur with any </w:t>
      </w:r>
      <w:r w:rsidR="004A615F" w:rsidRPr="004D7DCA">
        <w:rPr>
          <w:rStyle w:val="s6"/>
          <w:rFonts w:asciiTheme="majorBidi" w:hAnsiTheme="majorBidi" w:cstheme="majorBidi"/>
        </w:rPr>
        <w:t>scenario planning</w:t>
      </w:r>
      <w:r w:rsidR="009765FD" w:rsidRPr="004D7DCA">
        <w:rPr>
          <w:rStyle w:val="s6"/>
          <w:rFonts w:asciiTheme="majorBidi" w:hAnsiTheme="majorBidi" w:cstheme="majorBidi"/>
        </w:rPr>
        <w:t xml:space="preserve"> </w:t>
      </w:r>
      <w:r w:rsidR="0018425C" w:rsidRPr="004D7DCA">
        <w:rPr>
          <w:rStyle w:val="s6"/>
          <w:rFonts w:asciiTheme="majorBidi" w:hAnsiTheme="majorBidi" w:cstheme="majorBidi"/>
        </w:rPr>
        <w:t>intervention. In</w:t>
      </w:r>
      <w:r w:rsidR="009765FD" w:rsidRPr="004D7DCA">
        <w:rPr>
          <w:rStyle w:val="s6"/>
          <w:rFonts w:asciiTheme="majorBidi" w:hAnsiTheme="majorBidi" w:cstheme="majorBidi"/>
        </w:rPr>
        <w:t xml:space="preserve"> short, further case analyses are necessary to deeply understand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009765FD" w:rsidRPr="004D7DCA">
        <w:rPr>
          <w:rStyle w:val="s6"/>
          <w:rFonts w:asciiTheme="majorBidi" w:hAnsiTheme="majorBidi" w:cstheme="majorBidi"/>
        </w:rPr>
        <w:t>al contexts that are differentially receptive to scenario interventions</w:t>
      </w:r>
      <w:r w:rsidRPr="004D7DCA">
        <w:rPr>
          <w:rStyle w:val="s6"/>
          <w:rFonts w:asciiTheme="majorBidi" w:hAnsiTheme="majorBidi" w:cstheme="majorBidi"/>
        </w:rPr>
        <w:t>. The</w:t>
      </w:r>
      <w:r w:rsidR="00744668">
        <w:rPr>
          <w:rStyle w:val="s6"/>
          <w:rFonts w:asciiTheme="majorBidi" w:hAnsiTheme="majorBidi" w:cstheme="majorBidi"/>
        </w:rPr>
        <w:t xml:space="preserve"> researcher has </w:t>
      </w:r>
      <w:r w:rsidR="00744668">
        <w:rPr>
          <w:rStyle w:val="s6"/>
          <w:rFonts w:asciiTheme="majorBidi" w:hAnsiTheme="majorBidi" w:cstheme="majorBidi"/>
        </w:rPr>
        <w:lastRenderedPageBreak/>
        <w:t>identified factors</w:t>
      </w:r>
      <w:r w:rsidRPr="004D7DCA">
        <w:rPr>
          <w:rStyle w:val="s6"/>
          <w:rFonts w:asciiTheme="majorBidi" w:hAnsiTheme="majorBidi" w:cstheme="majorBidi"/>
        </w:rPr>
        <w:t xml:space="preserve"> (</w:t>
      </w:r>
      <w:r w:rsidR="00744668">
        <w:rPr>
          <w:rStyle w:val="s6"/>
          <w:rFonts w:asciiTheme="majorBidi" w:hAnsiTheme="majorBidi" w:cstheme="majorBidi"/>
        </w:rPr>
        <w:t xml:space="preserve">Sections </w:t>
      </w:r>
      <w:r w:rsidRPr="004D7DCA">
        <w:rPr>
          <w:rStyle w:val="s6"/>
          <w:rFonts w:asciiTheme="majorBidi" w:hAnsiTheme="majorBidi" w:cstheme="majorBidi"/>
        </w:rPr>
        <w:t>5.12.1, 6.6.4</w:t>
      </w:r>
      <w:r w:rsidR="00744668">
        <w:rPr>
          <w:rStyle w:val="s6"/>
          <w:rFonts w:asciiTheme="majorBidi" w:hAnsiTheme="majorBidi" w:cstheme="majorBidi"/>
        </w:rPr>
        <w:t>,</w:t>
      </w:r>
      <w:r w:rsidRPr="004D7DCA">
        <w:rPr>
          <w:rStyle w:val="s6"/>
          <w:rFonts w:asciiTheme="majorBidi" w:hAnsiTheme="majorBidi" w:cstheme="majorBidi"/>
        </w:rPr>
        <w:t xml:space="preserve"> and 7.10.4) that can impact the impl</w:t>
      </w:r>
      <w:r w:rsidR="001540C9">
        <w:rPr>
          <w:rStyle w:val="s6"/>
          <w:rFonts w:asciiTheme="majorBidi" w:hAnsiTheme="majorBidi" w:cstheme="majorBidi"/>
        </w:rPr>
        <w:t>emen</w:t>
      </w:r>
      <w:r w:rsidRPr="004D7DCA">
        <w:rPr>
          <w:rStyle w:val="s6"/>
          <w:rFonts w:asciiTheme="majorBidi" w:hAnsiTheme="majorBidi" w:cstheme="majorBidi"/>
        </w:rPr>
        <w:t xml:space="preserve">tation of scenario planning and foresight in government, which is </w:t>
      </w:r>
      <w:r w:rsidR="001540C9">
        <w:rPr>
          <w:rStyle w:val="s6"/>
          <w:rFonts w:asciiTheme="majorBidi" w:hAnsiTheme="majorBidi" w:cstheme="majorBidi"/>
        </w:rPr>
        <w:t>a</w:t>
      </w:r>
      <w:r w:rsidR="0061030F" w:rsidRPr="004D7DCA">
        <w:rPr>
          <w:rStyle w:val="s6"/>
          <w:rFonts w:asciiTheme="majorBidi" w:hAnsiTheme="majorBidi" w:cstheme="majorBidi"/>
        </w:rPr>
        <w:t xml:space="preserve"> </w:t>
      </w:r>
      <w:r w:rsidRPr="004D7DCA">
        <w:rPr>
          <w:rStyle w:val="s6"/>
          <w:rFonts w:asciiTheme="majorBidi" w:hAnsiTheme="majorBidi" w:cstheme="majorBidi"/>
        </w:rPr>
        <w:t>new contribution to the existing literature</w:t>
      </w:r>
      <w:r w:rsidR="001540C9">
        <w:rPr>
          <w:rStyle w:val="s6"/>
          <w:rFonts w:asciiTheme="majorBidi" w:hAnsiTheme="majorBidi" w:cstheme="majorBidi"/>
        </w:rPr>
        <w:t>.</w:t>
      </w:r>
    </w:p>
    <w:p w14:paraId="05BEF2C5" w14:textId="46749187" w:rsidR="0018425C" w:rsidRPr="004D7DCA" w:rsidRDefault="0018425C">
      <w:pPr>
        <w:pStyle w:val="ListParagraph"/>
        <w:numPr>
          <w:ilvl w:val="0"/>
          <w:numId w:val="90"/>
        </w:numPr>
      </w:pPr>
      <w:r w:rsidRPr="004D7DCA">
        <w:t>Identifications of measures to rate successful scenario planning interventions</w:t>
      </w:r>
    </w:p>
    <w:p w14:paraId="4A5CEFE9" w14:textId="62F81D9D" w:rsidR="0018425C" w:rsidRPr="004D7DCA" w:rsidRDefault="00893EEE" w:rsidP="009765FD">
      <w:pPr>
        <w:pStyle w:val="1stpara"/>
        <w:rPr>
          <w:rStyle w:val="s6"/>
          <w:rFonts w:asciiTheme="majorBidi" w:hAnsiTheme="majorBidi" w:cstheme="majorBidi"/>
        </w:rPr>
      </w:pPr>
      <w:r w:rsidRPr="004D7DCA">
        <w:rPr>
          <w:rFonts w:asciiTheme="majorBidi" w:hAnsiTheme="majorBidi" w:cstheme="majorBidi"/>
        </w:rPr>
        <w:t>The findings uncovered the main interconnected elements that were key to the practical evaluation of the scenario planning project. The resulting empirical framework serves as a starting point for future research and practice on public sector foresight and scenario planning practices</w:t>
      </w:r>
      <w:r w:rsidR="001540C9">
        <w:rPr>
          <w:rFonts w:asciiTheme="majorBidi" w:hAnsiTheme="majorBidi" w:cstheme="majorBidi"/>
        </w:rPr>
        <w:t>.</w:t>
      </w:r>
    </w:p>
    <w:p w14:paraId="088A325A" w14:textId="1368206A" w:rsidR="00AE7F4D" w:rsidRPr="004D7DCA" w:rsidRDefault="00AE7F4D">
      <w:pPr>
        <w:pStyle w:val="ListParagraph"/>
        <w:numPr>
          <w:ilvl w:val="0"/>
          <w:numId w:val="90"/>
        </w:numPr>
      </w:pPr>
      <w:r w:rsidRPr="004D7DCA">
        <w:t xml:space="preserve">Middle Eastern public sector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001540C9">
        <w:t>s’</w:t>
      </w:r>
      <w:r w:rsidRPr="004D7DCA">
        <w:t xml:space="preserve"> Scenario Planning </w:t>
      </w:r>
    </w:p>
    <w:p w14:paraId="7D68D94B" w14:textId="346DC08A" w:rsidR="009765FD" w:rsidRPr="004D7DCA" w:rsidRDefault="00893EEE" w:rsidP="00893EEE">
      <w:pPr>
        <w:pStyle w:val="1stpara"/>
      </w:pPr>
      <w:r w:rsidRPr="004D7DCA">
        <w:t>The research e</w:t>
      </w:r>
      <w:r w:rsidR="009765FD" w:rsidRPr="004D7DCA">
        <w:t xml:space="preserve">mpirically documents knowledge based on the experiences of public </w:t>
      </w:r>
      <w:r w:rsidR="002E6EC9">
        <w:t xml:space="preserve">sector </w:t>
      </w:r>
      <w:r w:rsidR="009765FD" w:rsidRPr="004D7DCA">
        <w:t xml:space="preserve">participants </w:t>
      </w:r>
      <w:r w:rsidR="0061030F" w:rsidRPr="004D7DCA">
        <w:t>during</w:t>
      </w:r>
      <w:r w:rsidR="009765FD" w:rsidRPr="004D7DCA">
        <w:t xml:space="preserve"> their very first encounters</w:t>
      </w:r>
      <w:r w:rsidR="002E6EC9">
        <w:t xml:space="preserve"> with</w:t>
      </w:r>
      <w:r w:rsidR="009765FD" w:rsidRPr="004D7DCA">
        <w:t xml:space="preserve"> scenario planning exercise</w:t>
      </w:r>
      <w:r w:rsidR="002E6EC9">
        <w:t>s</w:t>
      </w:r>
      <w:r w:rsidR="009765FD" w:rsidRPr="004D7DCA">
        <w:t xml:space="preserve"> within the Abu Dhabi </w:t>
      </w:r>
      <w:r w:rsidR="008B26D9">
        <w:t>g</w:t>
      </w:r>
      <w:r w:rsidR="008B26D9" w:rsidRPr="004D7DCA">
        <w:t>overnment</w:t>
      </w:r>
      <w:r w:rsidR="009765FD" w:rsidRPr="004D7DCA">
        <w:t>.</w:t>
      </w:r>
      <w:r w:rsidR="00D6503A">
        <w:t xml:space="preserve"> </w:t>
      </w:r>
      <w:r w:rsidR="009765FD" w:rsidRPr="004D7DCA">
        <w:t xml:space="preserve">Most of the research in scenario planning implementation has been conducted in Europe, Asia, the United States, and other countries. </w:t>
      </w:r>
      <w:r w:rsidR="002E6EC9">
        <w:t>L</w:t>
      </w:r>
      <w:r w:rsidR="009765FD" w:rsidRPr="004D7DCA">
        <w:t xml:space="preserve">imited documentation of Arab countries is available </w:t>
      </w:r>
      <w:r w:rsidR="002E6EC9">
        <w:t>and</w:t>
      </w:r>
      <w:r w:rsidR="002E6EC9" w:rsidRPr="004D7DCA">
        <w:t xml:space="preserve"> </w:t>
      </w:r>
      <w:r w:rsidR="009765FD" w:rsidRPr="004D7DCA">
        <w:t xml:space="preserve">UAE-based data </w:t>
      </w:r>
      <w:r w:rsidR="002E6EC9">
        <w:t>are</w:t>
      </w:r>
      <w:r w:rsidR="002E6EC9" w:rsidRPr="004D7DCA">
        <w:t xml:space="preserve"> </w:t>
      </w:r>
      <w:r w:rsidR="009765FD" w:rsidRPr="004D7DCA">
        <w:t>absent. The research context is relatively new since the UAE only gained independence in the early 1970s</w:t>
      </w:r>
      <w:r w:rsidR="00CD0EDE">
        <w:t>, and</w:t>
      </w:r>
      <w:r w:rsidR="009765FD" w:rsidRPr="004D7DCA">
        <w:t xml:space="preserve"> </w:t>
      </w:r>
      <w:r w:rsidR="00CD0EDE">
        <w:t>s</w:t>
      </w:r>
      <w:r w:rsidR="00AE7F4D" w:rsidRPr="004D7DCA">
        <w:t xml:space="preserve">trategic </w:t>
      </w:r>
      <w:r w:rsidRPr="004D7DCA">
        <w:t>planning as</w:t>
      </w:r>
      <w:r w:rsidR="009765FD" w:rsidRPr="004D7DCA">
        <w:t xml:space="preserve"> a discipline was only introduced in 2006 (</w:t>
      </w:r>
      <w:r w:rsidR="00AE7F4D" w:rsidRPr="004D7DCA">
        <w:t>Chapter 2</w:t>
      </w:r>
      <w:r w:rsidR="009765FD" w:rsidRPr="004D7DCA">
        <w:t>).</w:t>
      </w:r>
      <w:r w:rsidRPr="004D7DCA">
        <w:t xml:space="preserve"> </w:t>
      </w:r>
      <w:r w:rsidRPr="004D7DCA">
        <w:rPr>
          <w:rFonts w:asciiTheme="majorBidi" w:hAnsiTheme="majorBidi" w:cstheme="majorBidi"/>
        </w:rPr>
        <w:t xml:space="preserve">The findings of this study </w:t>
      </w:r>
      <w:r w:rsidR="0061030F" w:rsidRPr="004D7DCA">
        <w:rPr>
          <w:rFonts w:asciiTheme="majorBidi" w:hAnsiTheme="majorBidi" w:cstheme="majorBidi"/>
        </w:rPr>
        <w:t>help understand</w:t>
      </w:r>
      <w:r w:rsidRPr="004D7DCA">
        <w:rPr>
          <w:rFonts w:asciiTheme="majorBidi" w:hAnsiTheme="majorBidi" w:cstheme="majorBidi"/>
        </w:rPr>
        <w:t xml:space="preserve"> the nature, issues, and challenges of scenario planning in the context of public sector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00CD0EDE">
        <w:rPr>
          <w:rFonts w:asciiTheme="majorBidi" w:hAnsiTheme="majorBidi" w:cstheme="majorBidi"/>
        </w:rPr>
        <w:t>s</w:t>
      </w:r>
      <w:r w:rsidRPr="004D7DCA">
        <w:rPr>
          <w:rFonts w:asciiTheme="majorBidi" w:hAnsiTheme="majorBidi" w:cstheme="majorBidi"/>
        </w:rPr>
        <w:t xml:space="preserve"> in the Arab world and Middle Eastern regions.</w:t>
      </w:r>
      <w:r w:rsidR="009765FD" w:rsidRPr="004D7DCA">
        <w:t xml:space="preserve"> Therefore, this study is believed to be the first to focus on the UAE and Abu Dhabi and may open the door for future studies exploring the current scenarios in other Middle Eastern countries and regions</w:t>
      </w:r>
    </w:p>
    <w:p w14:paraId="72E20DDD" w14:textId="77777777" w:rsidR="009765FD" w:rsidRPr="004D7DCA" w:rsidRDefault="009765FD" w:rsidP="00CA3A96">
      <w:pPr>
        <w:pStyle w:val="Heading3"/>
      </w:pPr>
      <w:r w:rsidRPr="004D7DCA">
        <w:t>Practical Contribution</w:t>
      </w:r>
    </w:p>
    <w:p w14:paraId="02F95D72" w14:textId="77777777" w:rsidR="009765FD" w:rsidRPr="004D7DCA" w:rsidRDefault="009765FD">
      <w:pPr>
        <w:pStyle w:val="ListParagraph"/>
        <w:numPr>
          <w:ilvl w:val="0"/>
          <w:numId w:val="103"/>
        </w:numPr>
      </w:pPr>
      <w:bookmarkStart w:id="3281" w:name="_Toc109044775"/>
      <w:bookmarkStart w:id="3282" w:name="_Toc110580525"/>
      <w:bookmarkStart w:id="3283" w:name="_Toc111468332"/>
      <w:r w:rsidRPr="004D7DCA">
        <w:t>Continued Changes in the Leadership (Discontinuity</w:t>
      </w:r>
      <w:bookmarkEnd w:id="3281"/>
      <w:bookmarkEnd w:id="3282"/>
      <w:r w:rsidRPr="004D7DCA">
        <w:t>):</w:t>
      </w:r>
      <w:bookmarkEnd w:id="3283"/>
    </w:p>
    <w:p w14:paraId="338298EF" w14:textId="3BC3EC3E" w:rsidR="009765FD" w:rsidRPr="004D7DCA" w:rsidRDefault="009765FD" w:rsidP="00063127">
      <w:pPr>
        <w:pStyle w:val="NormalText"/>
      </w:pPr>
      <w:r w:rsidRPr="004D7DCA">
        <w:t xml:space="preserve"> The research findings </w:t>
      </w:r>
      <w:r w:rsidR="00632BB6">
        <w:t xml:space="preserve">presented in Sections </w:t>
      </w:r>
      <w:r w:rsidR="009E7514" w:rsidRPr="004D7DCA">
        <w:t>5.12.1, 6.6.4, 7.7.2, and 1.10.4 revealed</w:t>
      </w:r>
      <w:r w:rsidRPr="004D7DCA">
        <w:t xml:space="preserve"> that leadership support is one of the main factors that can significantly impact the </w:t>
      </w:r>
      <w:r w:rsidR="00632BB6">
        <w:t>implementation</w:t>
      </w:r>
      <w:r w:rsidR="00632BB6" w:rsidRPr="004D7DCA">
        <w:t xml:space="preserve"> </w:t>
      </w:r>
      <w:r w:rsidRPr="004D7DCA">
        <w:t xml:space="preserve">of scenario planning in </w:t>
      </w:r>
      <w:r w:rsidR="00632BB6">
        <w:t xml:space="preserve">the </w:t>
      </w:r>
      <w:r w:rsidRPr="004D7DCA">
        <w:t>public sectors in Abu Dhabi. As mentioned in Chapter 2.2.5</w:t>
      </w:r>
      <w:r w:rsidR="00632BB6">
        <w:t>, w</w:t>
      </w:r>
      <w:r w:rsidRPr="004D7DCA">
        <w:t>hen an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t xml:space="preserve"> discourages divergent opinions and strategies, such as brainstorming, it is likely to be restricted in its solutions to problems or challenges. Thus, </w:t>
      </w:r>
      <w:r w:rsidR="00632BB6">
        <w:t xml:space="preserve">its </w:t>
      </w:r>
      <w:r w:rsidRPr="004D7DCA">
        <w:t xml:space="preserve">operations or projects are more likely to fail than </w:t>
      </w:r>
      <w:r w:rsidR="00632BB6">
        <w:t xml:space="preserve">those of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t xml:space="preserve">s or cultures that promote sharing of ideas. Hence, as mentioned in Chapter 3.10.2, leadership support during the scenario planning process is one of the most important elements for a successful scenario planning intervention, as </w:t>
      </w:r>
      <w:r w:rsidR="00672929">
        <w:t>noted</w:t>
      </w:r>
      <w:r w:rsidR="00672929" w:rsidRPr="004D7DCA">
        <w:t xml:space="preserve"> </w:t>
      </w:r>
      <w:r w:rsidRPr="004D7DCA">
        <w:t>by Schwartz and Ogilvy (19</w:t>
      </w:r>
      <w:r w:rsidR="00D55B41">
        <w:t>79</w:t>
      </w:r>
      <w:r w:rsidRPr="004D7DCA">
        <w:t>). </w:t>
      </w:r>
      <w:r w:rsidR="00672929">
        <w:t xml:space="preserve">Although </w:t>
      </w:r>
      <w:r w:rsidRPr="004D7DCA">
        <w:t xml:space="preserve">some researchers </w:t>
      </w:r>
      <w:r w:rsidR="00672929">
        <w:t xml:space="preserve">have </w:t>
      </w:r>
      <w:r w:rsidRPr="004D7DCA">
        <w:t>state</w:t>
      </w:r>
      <w:r w:rsidR="00672929">
        <w:t>d</w:t>
      </w:r>
      <w:r w:rsidRPr="004D7DCA">
        <w:t xml:space="preserve"> this, none of them highlighted the impact of changing leadership on scenario planning implantation. </w:t>
      </w:r>
    </w:p>
    <w:p w14:paraId="3431DD59" w14:textId="77777777" w:rsidR="009765FD" w:rsidRPr="004D7DCA" w:rsidRDefault="009765FD">
      <w:pPr>
        <w:pStyle w:val="ListParagraph"/>
        <w:numPr>
          <w:ilvl w:val="0"/>
          <w:numId w:val="103"/>
        </w:numPr>
      </w:pPr>
      <w:r w:rsidRPr="004D7DCA">
        <w:t>The Foresight Ecosystem Framework</w:t>
      </w:r>
    </w:p>
    <w:p w14:paraId="076C146A" w14:textId="7EC4ABA3" w:rsidR="009765FD" w:rsidRPr="004D7DCA" w:rsidRDefault="009765FD" w:rsidP="00893EEE">
      <w:pPr>
        <w:pStyle w:val="1stpara"/>
        <w:rPr>
          <w:rFonts w:asciiTheme="majorBidi" w:hAnsiTheme="majorBidi" w:cstheme="majorBidi"/>
        </w:rPr>
      </w:pPr>
      <w:r w:rsidRPr="004D7DCA">
        <w:rPr>
          <w:rFonts w:asciiTheme="majorBidi" w:hAnsiTheme="majorBidi" w:cstheme="majorBidi"/>
        </w:rPr>
        <w:t xml:space="preserve"> The study informs the broader methodology literature as the research was shaped by social constructionist epistemology and employed a qualitative approach for data collection to inductively develop a framework/ecosystem that aims to</w:t>
      </w:r>
      <w:r w:rsidR="006A1536">
        <w:rPr>
          <w:rFonts w:asciiTheme="majorBidi" w:hAnsiTheme="majorBidi" w:cstheme="majorBidi"/>
        </w:rPr>
        <w:t xml:space="preserve"> implementing</w:t>
      </w:r>
      <w:r w:rsidRPr="004D7DCA">
        <w:rPr>
          <w:rFonts w:asciiTheme="majorBidi" w:hAnsiTheme="majorBidi" w:cstheme="majorBidi"/>
        </w:rPr>
        <w:t xml:space="preserve"> adequate foresight in </w:t>
      </w:r>
      <w:r w:rsidR="0061030F" w:rsidRPr="004D7DCA">
        <w:rPr>
          <w:rFonts w:asciiTheme="majorBidi" w:hAnsiTheme="majorBidi" w:cstheme="majorBidi"/>
        </w:rPr>
        <w:t xml:space="preserve">the </w:t>
      </w:r>
      <w:r w:rsidRPr="004D7DCA">
        <w:rPr>
          <w:rFonts w:asciiTheme="majorBidi" w:hAnsiTheme="majorBidi" w:cstheme="majorBidi"/>
        </w:rPr>
        <w:t xml:space="preserve">public sector. The </w:t>
      </w:r>
      <w:r w:rsidRPr="004D7DCA">
        <w:rPr>
          <w:rFonts w:asciiTheme="majorBidi" w:hAnsiTheme="majorBidi" w:cstheme="majorBidi"/>
        </w:rPr>
        <w:lastRenderedPageBreak/>
        <w:t>novel framework developed for this research includ</w:t>
      </w:r>
      <w:r w:rsidR="0061030F" w:rsidRPr="004D7DCA">
        <w:rPr>
          <w:rFonts w:asciiTheme="majorBidi" w:hAnsiTheme="majorBidi" w:cstheme="majorBidi"/>
        </w:rPr>
        <w:t>es</w:t>
      </w:r>
      <w:r w:rsidRPr="004D7DCA">
        <w:rPr>
          <w:rFonts w:asciiTheme="majorBidi" w:hAnsiTheme="majorBidi" w:cstheme="majorBidi"/>
        </w:rPr>
        <w:t xml:space="preserve"> all pillars necessary for foresight and scenario planning implantation practices. The resulting foresight ecosystem aims to help not only </w:t>
      </w:r>
      <w:r w:rsidR="00AD1A02">
        <w:rPr>
          <w:rFonts w:asciiTheme="majorBidi" w:hAnsiTheme="majorBidi" w:cstheme="majorBidi"/>
        </w:rPr>
        <w:t xml:space="preserve">the </w:t>
      </w:r>
      <w:r w:rsidRPr="004D7DCA">
        <w:rPr>
          <w:rFonts w:asciiTheme="majorBidi" w:hAnsiTheme="majorBidi" w:cstheme="majorBidi"/>
        </w:rPr>
        <w:t xml:space="preserve">Abu Dhabi public sector but the public sector in general, as it provides a guide for foresight intervention taking into consideration challenges </w:t>
      </w:r>
      <w:r w:rsidR="00491C12">
        <w:rPr>
          <w:rFonts w:asciiTheme="majorBidi" w:hAnsiTheme="majorBidi" w:cstheme="majorBidi"/>
        </w:rPr>
        <w:t>specific to the</w:t>
      </w:r>
      <w:r w:rsidRPr="004D7DCA">
        <w:rPr>
          <w:rFonts w:asciiTheme="majorBidi" w:hAnsiTheme="majorBidi" w:cstheme="majorBidi"/>
        </w:rPr>
        <w:t xml:space="preserve"> public sector and benchmark countries or companies who successfully implanted such </w:t>
      </w:r>
      <w:r w:rsidR="0061030F" w:rsidRPr="004D7DCA">
        <w:rPr>
          <w:rFonts w:asciiTheme="majorBidi" w:hAnsiTheme="majorBidi" w:cstheme="majorBidi"/>
        </w:rPr>
        <w:t xml:space="preserve">a </w:t>
      </w:r>
      <w:r w:rsidRPr="004D7DCA">
        <w:rPr>
          <w:rFonts w:asciiTheme="majorBidi" w:hAnsiTheme="majorBidi" w:cstheme="majorBidi"/>
        </w:rPr>
        <w:t xml:space="preserve">concept. The framework </w:t>
      </w:r>
      <w:r w:rsidR="0061030F" w:rsidRPr="004D7DCA">
        <w:rPr>
          <w:rFonts w:asciiTheme="majorBidi" w:hAnsiTheme="majorBidi" w:cstheme="majorBidi"/>
        </w:rPr>
        <w:t>is</w:t>
      </w:r>
      <w:r w:rsidRPr="004D7DCA">
        <w:rPr>
          <w:rFonts w:asciiTheme="majorBidi" w:hAnsiTheme="majorBidi" w:cstheme="majorBidi"/>
        </w:rPr>
        <w:t xml:space="preserve"> described </w:t>
      </w:r>
      <w:r w:rsidR="0061030F" w:rsidRPr="004D7DCA">
        <w:rPr>
          <w:rFonts w:asciiTheme="majorBidi" w:hAnsiTheme="majorBidi" w:cstheme="majorBidi"/>
        </w:rPr>
        <w:t>i</w:t>
      </w:r>
      <w:r w:rsidRPr="004D7DCA">
        <w:rPr>
          <w:rFonts w:asciiTheme="majorBidi" w:hAnsiTheme="majorBidi" w:cstheme="majorBidi"/>
        </w:rPr>
        <w:t xml:space="preserve">n </w:t>
      </w:r>
      <w:r w:rsidR="00491C12">
        <w:rPr>
          <w:rFonts w:asciiTheme="majorBidi" w:hAnsiTheme="majorBidi" w:cstheme="majorBidi"/>
        </w:rPr>
        <w:t>C</w:t>
      </w:r>
      <w:r w:rsidRPr="004D7DCA">
        <w:rPr>
          <w:rFonts w:asciiTheme="majorBidi" w:hAnsiTheme="majorBidi" w:cstheme="majorBidi"/>
        </w:rPr>
        <w:t>hapter 9</w:t>
      </w:r>
      <w:r w:rsidR="008D41EA" w:rsidRPr="004D7DCA">
        <w:rPr>
          <w:rFonts w:asciiTheme="majorBidi" w:hAnsiTheme="majorBidi" w:cstheme="majorBidi"/>
        </w:rPr>
        <w:t>.</w:t>
      </w:r>
    </w:p>
    <w:p w14:paraId="64983C9F" w14:textId="012F4605" w:rsidR="0074627B" w:rsidRPr="004D7DCA" w:rsidRDefault="0074627B">
      <w:pPr>
        <w:pStyle w:val="Heading2"/>
      </w:pPr>
      <w:bookmarkStart w:id="3284" w:name="_Toc115702277"/>
      <w:r w:rsidRPr="004D7DCA">
        <w:t>Managerial Implications</w:t>
      </w:r>
      <w:bookmarkEnd w:id="3274"/>
      <w:bookmarkEnd w:id="3275"/>
      <w:bookmarkEnd w:id="3276"/>
      <w:bookmarkEnd w:id="3277"/>
      <w:bookmarkEnd w:id="3284"/>
    </w:p>
    <w:p w14:paraId="24C75B40" w14:textId="573EC32A" w:rsidR="00B03870" w:rsidRPr="004D7DCA" w:rsidRDefault="00B03870">
      <w:pPr>
        <w:pStyle w:val="NormalText"/>
        <w:numPr>
          <w:ilvl w:val="0"/>
          <w:numId w:val="89"/>
        </w:numPr>
      </w:pPr>
      <w:r w:rsidRPr="004D7DCA">
        <w:t xml:space="preserve">From a managerial perspective, the study has </w:t>
      </w:r>
      <w:r w:rsidR="00EB091A" w:rsidRPr="004D7DCA">
        <w:t xml:space="preserve">provided </w:t>
      </w:r>
      <w:r w:rsidRPr="004D7DCA">
        <w:t xml:space="preserve">several important implications for </w:t>
      </w:r>
      <w:r w:rsidR="00E00BA0">
        <w:t xml:space="preserve">the </w:t>
      </w:r>
      <w:r w:rsidRPr="004D7DCA">
        <w:t xml:space="preserve">Abu Dhabi government leadership, public sector top management, </w:t>
      </w:r>
      <w:r w:rsidR="00D50082" w:rsidRPr="004D7DCA">
        <w:t>strategy,</w:t>
      </w:r>
      <w:r w:rsidRPr="004D7DCA">
        <w:t xml:space="preserve"> and policymakers within public sector entities. Firstly, the top management </w:t>
      </w:r>
      <w:r w:rsidR="00EB091A" w:rsidRPr="004D7DCA">
        <w:t xml:space="preserve">of </w:t>
      </w:r>
      <w:r w:rsidR="00E00BA0">
        <w:t xml:space="preserve">the </w:t>
      </w:r>
      <w:r w:rsidR="00EB091A" w:rsidRPr="004D7DCA">
        <w:t xml:space="preserve">public sector </w:t>
      </w:r>
      <w:r w:rsidRPr="004D7DCA">
        <w:t xml:space="preserve">and </w:t>
      </w:r>
      <w:r w:rsidR="00F65254">
        <w:t xml:space="preserve">of </w:t>
      </w:r>
      <w:r w:rsidRPr="004D7DCA">
        <w:t>Foresight and Future</w:t>
      </w:r>
      <w:r w:rsidR="00F65254">
        <w:t>s</w:t>
      </w:r>
      <w:r w:rsidRPr="004D7DCA">
        <w:t xml:space="preserve"> studies units within public sector entities must encourage </w:t>
      </w:r>
      <w:r w:rsidR="00EB091A" w:rsidRPr="004D7DCA">
        <w:t>using and utilising</w:t>
      </w:r>
      <w:r w:rsidRPr="004D7DCA">
        <w:t xml:space="preserve"> several foresight tools while analysing the internal and external environment.</w:t>
      </w:r>
    </w:p>
    <w:p w14:paraId="060F85FA" w14:textId="18E98BD5" w:rsidR="00B03870" w:rsidRPr="004D7DCA" w:rsidRDefault="00B03870">
      <w:pPr>
        <w:pStyle w:val="NormalText"/>
        <w:numPr>
          <w:ilvl w:val="0"/>
          <w:numId w:val="89"/>
        </w:numPr>
      </w:pPr>
      <w:r w:rsidRPr="004D7DCA">
        <w:t xml:space="preserve">Second, </w:t>
      </w:r>
      <w:r w:rsidR="00E0277A" w:rsidRPr="004D7DCA">
        <w:t>concerning</w:t>
      </w:r>
      <w:r w:rsidRPr="004D7DCA">
        <w:t xml:space="preserve"> the Abu Dhabi government leadership</w:t>
      </w:r>
      <w:r w:rsidR="00F65254">
        <w:t>,</w:t>
      </w:r>
      <w:r w:rsidRPr="004D7DCA">
        <w:t xml:space="preserve"> represented by the Abu Dhabi Executive Office, the Foresight Unit should enhance the communication of foresight practices </w:t>
      </w:r>
      <w:r w:rsidR="00EB091A" w:rsidRPr="004D7DCA">
        <w:t xml:space="preserve">and </w:t>
      </w:r>
      <w:r w:rsidRPr="004D7DCA">
        <w:t xml:space="preserve">connect them </w:t>
      </w:r>
      <w:r w:rsidR="007F409E">
        <w:t xml:space="preserve">both </w:t>
      </w:r>
      <w:r w:rsidRPr="004D7DCA">
        <w:t xml:space="preserve">internally </w:t>
      </w:r>
      <w:r w:rsidR="007F409E">
        <w:t>and</w:t>
      </w:r>
      <w:r w:rsidRPr="004D7DCA">
        <w:t xml:space="preserve"> with external stakeholders. Findings show weak communication of such practices. </w:t>
      </w:r>
      <w:r w:rsidR="00EB091A" w:rsidRPr="004D7DCA">
        <w:t>Furthermore, by e</w:t>
      </w:r>
      <w:r w:rsidRPr="004D7DCA">
        <w:t>nhancing communication</w:t>
      </w:r>
      <w:r w:rsidR="00EB091A" w:rsidRPr="004D7DCA">
        <w:t>,</w:t>
      </w:r>
      <w:r w:rsidRPr="004D7DCA">
        <w:t xml:space="preserve"> public sector entities will allow better coordination with </w:t>
      </w:r>
      <w:r w:rsidR="00EB091A" w:rsidRPr="004D7DCA">
        <w:t xml:space="preserve">prominent </w:t>
      </w:r>
      <w:r w:rsidRPr="004D7DCA">
        <w:t xml:space="preserve">foresight experts, partners, and think tanks </w:t>
      </w:r>
      <w:r w:rsidR="0061030F" w:rsidRPr="004D7DCA">
        <w:t xml:space="preserve">that </w:t>
      </w:r>
      <w:r w:rsidRPr="004D7DCA">
        <w:t xml:space="preserve">should have transparent discussions over various political issues and receive support for strategic decisions </w:t>
      </w:r>
      <w:r w:rsidR="00EB091A" w:rsidRPr="004D7DCA">
        <w:t xml:space="preserve">from </w:t>
      </w:r>
      <w:r w:rsidRPr="004D7DCA">
        <w:t>the main stakeholders.</w:t>
      </w:r>
    </w:p>
    <w:p w14:paraId="0A15A744" w14:textId="3A57B781" w:rsidR="00B03870" w:rsidRPr="004D7DCA" w:rsidRDefault="00B03870">
      <w:pPr>
        <w:pStyle w:val="NormalText"/>
        <w:numPr>
          <w:ilvl w:val="0"/>
          <w:numId w:val="89"/>
        </w:numPr>
      </w:pPr>
      <w:r w:rsidRPr="004D7DCA">
        <w:t>Third, an important managerial implication is the implementation of quality strategies and plans that arise from interviews with public sector executive officers. The Abu Dhabi Executive office can enhance the implementation of strategies and plans by formalising the planning process</w:t>
      </w:r>
      <w:r w:rsidR="00EB091A" w:rsidRPr="004D7DCA">
        <w:t xml:space="preserve"> and </w:t>
      </w:r>
      <w:r w:rsidR="00C64A5C">
        <w:t>establishing</w:t>
      </w:r>
      <w:r w:rsidR="00C64A5C" w:rsidRPr="004D7DCA">
        <w:t xml:space="preserve"> </w:t>
      </w:r>
      <w:r w:rsidRPr="004D7DCA">
        <w:t xml:space="preserve">foresight as an input to strategic planning. However, it should be highlighted that the extent to which formal planning processes are practised </w:t>
      </w:r>
      <w:r w:rsidR="00EB091A" w:rsidRPr="004D7DCA">
        <w:t xml:space="preserve">implies </w:t>
      </w:r>
      <w:r w:rsidR="00443E7F" w:rsidRPr="004D7DCA">
        <w:t xml:space="preserve">neither </w:t>
      </w:r>
      <w:r w:rsidRPr="004D7DCA">
        <w:t>better performance</w:t>
      </w:r>
      <w:r w:rsidR="00EB091A" w:rsidRPr="004D7DCA">
        <w:t xml:space="preserve"> nor</w:t>
      </w:r>
      <w:r w:rsidRPr="004D7DCA">
        <w:t xml:space="preserve"> better-developed strategies. However, the ADEO can expect </w:t>
      </w:r>
      <w:r w:rsidR="0061030F" w:rsidRPr="004D7DCA">
        <w:t>several</w:t>
      </w:r>
      <w:r w:rsidRPr="004D7DCA">
        <w:t xml:space="preserve"> non-financial benefits deriving from a formal planning process</w:t>
      </w:r>
      <w:r w:rsidR="00EB091A" w:rsidRPr="004D7DCA">
        <w:t>,</w:t>
      </w:r>
      <w:r w:rsidRPr="004D7DCA">
        <w:t xml:space="preserve"> such as: enhancing the understanding of corporate priorities; awareness of potential problems</w:t>
      </w:r>
      <w:r w:rsidR="00443E7F">
        <w:t>;</w:t>
      </w:r>
      <w:r w:rsidRPr="004D7DCA">
        <w:t xml:space="preserve"> recognising internal strengths and weaknesses; and better overall coordination, implementation, and control of </w:t>
      </w:r>
      <w:r w:rsidR="00EB091A" w:rsidRPr="004D7DCA">
        <w:t xml:space="preserve">the </w:t>
      </w:r>
      <w:r w:rsidRPr="004D7DCA">
        <w:t>company strategy.</w:t>
      </w:r>
    </w:p>
    <w:p w14:paraId="51FFEF9A" w14:textId="4428CEAC" w:rsidR="00B03870" w:rsidRPr="004D7DCA" w:rsidRDefault="00B03870">
      <w:pPr>
        <w:pStyle w:val="NormalText"/>
        <w:numPr>
          <w:ilvl w:val="0"/>
          <w:numId w:val="89"/>
        </w:numPr>
      </w:pPr>
      <w:r w:rsidRPr="004D7DCA">
        <w:t>Fourth</w:t>
      </w:r>
      <w:r w:rsidR="00EB091A" w:rsidRPr="004D7DCA">
        <w:t xml:space="preserve">, </w:t>
      </w:r>
      <w:r w:rsidRPr="004D7DCA">
        <w:t xml:space="preserve">the leadership team and line managers </w:t>
      </w:r>
      <w:r w:rsidR="00EB091A" w:rsidRPr="004D7DCA">
        <w:t>should</w:t>
      </w:r>
      <w:r w:rsidRPr="004D7DCA">
        <w:t xml:space="preserve"> pay </w:t>
      </w:r>
      <w:r w:rsidR="00EB091A" w:rsidRPr="004D7DCA">
        <w:t xml:space="preserve">more </w:t>
      </w:r>
      <w:r w:rsidRPr="004D7DCA">
        <w:t xml:space="preserve">attention to internal and external obstacles to the planning process. Research results show a strong influence of internal constraints on the formality of the planning process as well as the quality of the subsequent strategic planning results. In addition, internal barriers shorten the planning horizon. The company's management team and executives should therefore moderate the effects of internal obstacles, such as employee resistance to change and poor strategic thinking from employees, by educating them on the importance of strategic planning and aligning employee interests with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t xml:space="preserve">al goals. </w:t>
      </w:r>
    </w:p>
    <w:p w14:paraId="55F31A70" w14:textId="0505B2AB" w:rsidR="00B03870" w:rsidRPr="004D7DCA" w:rsidRDefault="00EB091A">
      <w:pPr>
        <w:pStyle w:val="NormalText"/>
        <w:numPr>
          <w:ilvl w:val="0"/>
          <w:numId w:val="89"/>
        </w:numPr>
      </w:pPr>
      <w:r w:rsidRPr="004D7DCA">
        <w:lastRenderedPageBreak/>
        <w:t xml:space="preserve">The contributions obtained from senior officials during this research suggest a cautious defensive mindset, especially regarding </w:t>
      </w:r>
      <w:r w:rsidR="00C750BA">
        <w:t xml:space="preserve">sharing of </w:t>
      </w:r>
      <w:r w:rsidRPr="004D7DCA">
        <w:t xml:space="preserve">strategic information. Policymakers in the government of Abu Dhabi and leaders of public sector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0092039D">
        <w:t>s</w:t>
      </w:r>
      <w:r w:rsidRPr="004D7DCA">
        <w:t xml:space="preserve"> in Abu Dhabi have a responsibility to create a culture that enables knowledge sharing and affirms that decisions taken have </w:t>
      </w:r>
      <w:r w:rsidR="0092039D">
        <w:t xml:space="preserve">given </w:t>
      </w:r>
      <w:r w:rsidRPr="004D7DCA">
        <w:t>due regard to ethical principles</w:t>
      </w:r>
      <w:r w:rsidR="00B03870" w:rsidRPr="004D7DCA">
        <w:t xml:space="preserve">. While that may be justified, knowledge sharing is encouraged by a good work ethic, </w:t>
      </w:r>
      <w:r w:rsidRPr="004D7DCA">
        <w:t>which</w:t>
      </w:r>
      <w:r w:rsidR="00B03870" w:rsidRPr="004D7DCA">
        <w:t xml:space="preserve"> is a</w:t>
      </w:r>
      <w:r w:rsidRPr="004D7DCA">
        <w:t xml:space="preserve"> crucial</w:t>
      </w:r>
      <w:r w:rsidR="00B03870" w:rsidRPr="004D7DCA">
        <w:t xml:space="preserve"> way to grow and learn from the experiences of others. Furthermore, although Islamic culture </w:t>
      </w:r>
      <w:r w:rsidRPr="004D7DCA">
        <w:t>strongly influences individuals' practices and</w:t>
      </w:r>
      <w:r w:rsidR="00B03870" w:rsidRPr="004D7DCA">
        <w:t xml:space="preserve"> perceptions</w:t>
      </w:r>
      <w:r w:rsidRPr="004D7DCA">
        <w:t xml:space="preserve">, </w:t>
      </w:r>
      <w:r w:rsidR="00B03870" w:rsidRPr="004D7DCA">
        <w:t>Islamic ethics in business are not effectively understood and integrated. However, some officials in Dubai are not interested in planning and feel that</w:t>
      </w:r>
      <w:r w:rsidR="00D7545E">
        <w:t xml:space="preserve"> only</w:t>
      </w:r>
      <w:r w:rsidR="00B03870" w:rsidRPr="004D7DCA">
        <w:t xml:space="preserve"> </w:t>
      </w:r>
      <w:r w:rsidRPr="004D7DCA">
        <w:t>God can know the future</w:t>
      </w:r>
      <w:r w:rsidR="00B03870" w:rsidRPr="004D7DCA">
        <w:t xml:space="preserve">, so </w:t>
      </w:r>
      <w:r w:rsidRPr="004D7DCA">
        <w:t>planning is unnecessary</w:t>
      </w:r>
      <w:r w:rsidR="00B03870" w:rsidRPr="004D7DCA">
        <w:t>.</w:t>
      </w:r>
      <w:r w:rsidRPr="004D7DCA">
        <w:t xml:space="preserve"> </w:t>
      </w:r>
      <w:r w:rsidR="00D7545E">
        <w:t>S</w:t>
      </w:r>
      <w:r w:rsidR="00B03870" w:rsidRPr="004D7DCA">
        <w:t xml:space="preserve">uch perceptions can </w:t>
      </w:r>
      <w:r w:rsidRPr="004D7DCA">
        <w:t xml:space="preserve">significantly </w:t>
      </w:r>
      <w:r w:rsidR="00B03870" w:rsidRPr="004D7DCA">
        <w:t>affect the quality of the planning process</w:t>
      </w:r>
      <w:r w:rsidRPr="004D7DCA">
        <w:t xml:space="preserve">. Therefore, the planning process </w:t>
      </w:r>
      <w:r w:rsidR="00B03870" w:rsidRPr="004D7DCA">
        <w:t>should be managed effectively.</w:t>
      </w:r>
    </w:p>
    <w:p w14:paraId="684CA3B9" w14:textId="39BF839C" w:rsidR="0074627B" w:rsidRPr="004D7DCA" w:rsidRDefault="0074627B">
      <w:pPr>
        <w:pStyle w:val="Heading2"/>
      </w:pPr>
      <w:bookmarkStart w:id="3285" w:name="_Toc111140283"/>
      <w:bookmarkStart w:id="3286" w:name="_Toc111140646"/>
      <w:bookmarkStart w:id="3287" w:name="_Toc111141011"/>
      <w:bookmarkStart w:id="3288" w:name="_Toc111141361"/>
      <w:bookmarkStart w:id="3289" w:name="_Toc111147763"/>
      <w:bookmarkStart w:id="3290" w:name="_Toc111147970"/>
      <w:bookmarkStart w:id="3291" w:name="_Toc111148159"/>
      <w:bookmarkStart w:id="3292" w:name="_Toc111148349"/>
      <w:bookmarkStart w:id="3293" w:name="_Toc111148538"/>
      <w:bookmarkStart w:id="3294" w:name="_Toc111154519"/>
      <w:bookmarkStart w:id="3295" w:name="_Toc111154719"/>
      <w:bookmarkStart w:id="3296" w:name="_Toc111155047"/>
      <w:bookmarkStart w:id="3297" w:name="_Toc111155248"/>
      <w:bookmarkStart w:id="3298" w:name="_Toc111155452"/>
      <w:bookmarkStart w:id="3299" w:name="_Toc111155656"/>
      <w:bookmarkStart w:id="3300" w:name="_Toc111155854"/>
      <w:bookmarkStart w:id="3301" w:name="_Toc111156243"/>
      <w:bookmarkStart w:id="3302" w:name="_Toc111156443"/>
      <w:bookmarkStart w:id="3303" w:name="_Toc111156642"/>
      <w:bookmarkStart w:id="3304" w:name="_Toc111156841"/>
      <w:bookmarkStart w:id="3305" w:name="_Toc111140284"/>
      <w:bookmarkStart w:id="3306" w:name="_Toc111140647"/>
      <w:bookmarkStart w:id="3307" w:name="_Toc111141012"/>
      <w:bookmarkStart w:id="3308" w:name="_Toc111141362"/>
      <w:bookmarkStart w:id="3309" w:name="_Toc111147764"/>
      <w:bookmarkStart w:id="3310" w:name="_Toc111147971"/>
      <w:bookmarkStart w:id="3311" w:name="_Toc111148160"/>
      <w:bookmarkStart w:id="3312" w:name="_Toc111148350"/>
      <w:bookmarkStart w:id="3313" w:name="_Toc111148539"/>
      <w:bookmarkStart w:id="3314" w:name="_Toc111154520"/>
      <w:bookmarkStart w:id="3315" w:name="_Toc111154720"/>
      <w:bookmarkStart w:id="3316" w:name="_Toc111155048"/>
      <w:bookmarkStart w:id="3317" w:name="_Toc111155249"/>
      <w:bookmarkStart w:id="3318" w:name="_Toc111155453"/>
      <w:bookmarkStart w:id="3319" w:name="_Toc111155657"/>
      <w:bookmarkStart w:id="3320" w:name="_Toc111155855"/>
      <w:bookmarkStart w:id="3321" w:name="_Toc111156244"/>
      <w:bookmarkStart w:id="3322" w:name="_Toc111156444"/>
      <w:bookmarkStart w:id="3323" w:name="_Toc111156643"/>
      <w:bookmarkStart w:id="3324" w:name="_Toc111156842"/>
      <w:bookmarkStart w:id="3325" w:name="_Toc111140285"/>
      <w:bookmarkStart w:id="3326" w:name="_Toc111140648"/>
      <w:bookmarkStart w:id="3327" w:name="_Toc111141013"/>
      <w:bookmarkStart w:id="3328" w:name="_Toc111141363"/>
      <w:bookmarkStart w:id="3329" w:name="_Toc111147765"/>
      <w:bookmarkStart w:id="3330" w:name="_Toc111147972"/>
      <w:bookmarkStart w:id="3331" w:name="_Toc111148161"/>
      <w:bookmarkStart w:id="3332" w:name="_Toc111148351"/>
      <w:bookmarkStart w:id="3333" w:name="_Toc111148540"/>
      <w:bookmarkStart w:id="3334" w:name="_Toc111154521"/>
      <w:bookmarkStart w:id="3335" w:name="_Toc111154721"/>
      <w:bookmarkStart w:id="3336" w:name="_Toc111155049"/>
      <w:bookmarkStart w:id="3337" w:name="_Toc111155250"/>
      <w:bookmarkStart w:id="3338" w:name="_Toc111155454"/>
      <w:bookmarkStart w:id="3339" w:name="_Toc111155658"/>
      <w:bookmarkStart w:id="3340" w:name="_Toc111155856"/>
      <w:bookmarkStart w:id="3341" w:name="_Toc111156245"/>
      <w:bookmarkStart w:id="3342" w:name="_Toc111156445"/>
      <w:bookmarkStart w:id="3343" w:name="_Toc111156644"/>
      <w:bookmarkStart w:id="3344" w:name="_Toc111156843"/>
      <w:bookmarkStart w:id="3345" w:name="_Toc111140286"/>
      <w:bookmarkStart w:id="3346" w:name="_Toc111140649"/>
      <w:bookmarkStart w:id="3347" w:name="_Toc111141014"/>
      <w:bookmarkStart w:id="3348" w:name="_Toc111141364"/>
      <w:bookmarkStart w:id="3349" w:name="_Toc111147766"/>
      <w:bookmarkStart w:id="3350" w:name="_Toc111147973"/>
      <w:bookmarkStart w:id="3351" w:name="_Toc111148162"/>
      <w:bookmarkStart w:id="3352" w:name="_Toc111148352"/>
      <w:bookmarkStart w:id="3353" w:name="_Toc111148541"/>
      <w:bookmarkStart w:id="3354" w:name="_Toc111154522"/>
      <w:bookmarkStart w:id="3355" w:name="_Toc111154722"/>
      <w:bookmarkStart w:id="3356" w:name="_Toc111155050"/>
      <w:bookmarkStart w:id="3357" w:name="_Toc111155251"/>
      <w:bookmarkStart w:id="3358" w:name="_Toc111155455"/>
      <w:bookmarkStart w:id="3359" w:name="_Toc111155659"/>
      <w:bookmarkStart w:id="3360" w:name="_Toc111155857"/>
      <w:bookmarkStart w:id="3361" w:name="_Toc111156246"/>
      <w:bookmarkStart w:id="3362" w:name="_Toc111156446"/>
      <w:bookmarkStart w:id="3363" w:name="_Toc111156645"/>
      <w:bookmarkStart w:id="3364" w:name="_Toc111156844"/>
      <w:bookmarkStart w:id="3365" w:name="_Toc111140287"/>
      <w:bookmarkStart w:id="3366" w:name="_Toc111140650"/>
      <w:bookmarkStart w:id="3367" w:name="_Toc111141015"/>
      <w:bookmarkStart w:id="3368" w:name="_Toc111141365"/>
      <w:bookmarkStart w:id="3369" w:name="_Toc111147767"/>
      <w:bookmarkStart w:id="3370" w:name="_Toc111147974"/>
      <w:bookmarkStart w:id="3371" w:name="_Toc111148163"/>
      <w:bookmarkStart w:id="3372" w:name="_Toc111148353"/>
      <w:bookmarkStart w:id="3373" w:name="_Toc111148542"/>
      <w:bookmarkStart w:id="3374" w:name="_Toc111154523"/>
      <w:bookmarkStart w:id="3375" w:name="_Toc111154723"/>
      <w:bookmarkStart w:id="3376" w:name="_Toc111155051"/>
      <w:bookmarkStart w:id="3377" w:name="_Toc111155252"/>
      <w:bookmarkStart w:id="3378" w:name="_Toc111155456"/>
      <w:bookmarkStart w:id="3379" w:name="_Toc111155660"/>
      <w:bookmarkStart w:id="3380" w:name="_Toc111155858"/>
      <w:bookmarkStart w:id="3381" w:name="_Toc111156247"/>
      <w:bookmarkStart w:id="3382" w:name="_Toc111156447"/>
      <w:bookmarkStart w:id="3383" w:name="_Toc111156646"/>
      <w:bookmarkStart w:id="3384" w:name="_Toc111156845"/>
      <w:bookmarkStart w:id="3385" w:name="_Toc111140288"/>
      <w:bookmarkStart w:id="3386" w:name="_Toc111140651"/>
      <w:bookmarkStart w:id="3387" w:name="_Toc111141016"/>
      <w:bookmarkStart w:id="3388" w:name="_Toc111141366"/>
      <w:bookmarkStart w:id="3389" w:name="_Toc111147768"/>
      <w:bookmarkStart w:id="3390" w:name="_Toc111147975"/>
      <w:bookmarkStart w:id="3391" w:name="_Toc111148164"/>
      <w:bookmarkStart w:id="3392" w:name="_Toc111148354"/>
      <w:bookmarkStart w:id="3393" w:name="_Toc111148543"/>
      <w:bookmarkStart w:id="3394" w:name="_Toc111154524"/>
      <w:bookmarkStart w:id="3395" w:name="_Toc111154724"/>
      <w:bookmarkStart w:id="3396" w:name="_Toc111155052"/>
      <w:bookmarkStart w:id="3397" w:name="_Toc111155253"/>
      <w:bookmarkStart w:id="3398" w:name="_Toc111155457"/>
      <w:bookmarkStart w:id="3399" w:name="_Toc111155661"/>
      <w:bookmarkStart w:id="3400" w:name="_Toc111155859"/>
      <w:bookmarkStart w:id="3401" w:name="_Toc111156248"/>
      <w:bookmarkStart w:id="3402" w:name="_Toc111156448"/>
      <w:bookmarkStart w:id="3403" w:name="_Toc111156647"/>
      <w:bookmarkStart w:id="3404" w:name="_Toc111156846"/>
      <w:bookmarkStart w:id="3405" w:name="_Toc111140289"/>
      <w:bookmarkStart w:id="3406" w:name="_Toc111140652"/>
      <w:bookmarkStart w:id="3407" w:name="_Toc111141017"/>
      <w:bookmarkStart w:id="3408" w:name="_Toc111141367"/>
      <w:bookmarkStart w:id="3409" w:name="_Toc111147769"/>
      <w:bookmarkStart w:id="3410" w:name="_Toc111147976"/>
      <w:bookmarkStart w:id="3411" w:name="_Toc111148165"/>
      <w:bookmarkStart w:id="3412" w:name="_Toc111148355"/>
      <w:bookmarkStart w:id="3413" w:name="_Toc111148544"/>
      <w:bookmarkStart w:id="3414" w:name="_Toc111154525"/>
      <w:bookmarkStart w:id="3415" w:name="_Toc111154725"/>
      <w:bookmarkStart w:id="3416" w:name="_Toc111155053"/>
      <w:bookmarkStart w:id="3417" w:name="_Toc111155254"/>
      <w:bookmarkStart w:id="3418" w:name="_Toc111155458"/>
      <w:bookmarkStart w:id="3419" w:name="_Toc111155662"/>
      <w:bookmarkStart w:id="3420" w:name="_Toc111155860"/>
      <w:bookmarkStart w:id="3421" w:name="_Toc111156249"/>
      <w:bookmarkStart w:id="3422" w:name="_Toc111156449"/>
      <w:bookmarkStart w:id="3423" w:name="_Toc111156648"/>
      <w:bookmarkStart w:id="3424" w:name="_Toc111156847"/>
      <w:bookmarkStart w:id="3425" w:name="_Toc111140290"/>
      <w:bookmarkStart w:id="3426" w:name="_Toc111140653"/>
      <w:bookmarkStart w:id="3427" w:name="_Toc111141018"/>
      <w:bookmarkStart w:id="3428" w:name="_Toc111141368"/>
      <w:bookmarkStart w:id="3429" w:name="_Toc111147770"/>
      <w:bookmarkStart w:id="3430" w:name="_Toc111147977"/>
      <w:bookmarkStart w:id="3431" w:name="_Toc111148166"/>
      <w:bookmarkStart w:id="3432" w:name="_Toc111148356"/>
      <w:bookmarkStart w:id="3433" w:name="_Toc111148545"/>
      <w:bookmarkStart w:id="3434" w:name="_Toc111154526"/>
      <w:bookmarkStart w:id="3435" w:name="_Toc111154726"/>
      <w:bookmarkStart w:id="3436" w:name="_Toc111155054"/>
      <w:bookmarkStart w:id="3437" w:name="_Toc111155255"/>
      <w:bookmarkStart w:id="3438" w:name="_Toc111155459"/>
      <w:bookmarkStart w:id="3439" w:name="_Toc111155663"/>
      <w:bookmarkStart w:id="3440" w:name="_Toc111155861"/>
      <w:bookmarkStart w:id="3441" w:name="_Toc111156250"/>
      <w:bookmarkStart w:id="3442" w:name="_Toc111156450"/>
      <w:bookmarkStart w:id="3443" w:name="_Toc111156649"/>
      <w:bookmarkStart w:id="3444" w:name="_Toc111156848"/>
      <w:bookmarkStart w:id="3445" w:name="_Toc111140291"/>
      <w:bookmarkStart w:id="3446" w:name="_Toc111140654"/>
      <w:bookmarkStart w:id="3447" w:name="_Toc111141019"/>
      <w:bookmarkStart w:id="3448" w:name="_Toc111141369"/>
      <w:bookmarkStart w:id="3449" w:name="_Toc111147771"/>
      <w:bookmarkStart w:id="3450" w:name="_Toc111147978"/>
      <w:bookmarkStart w:id="3451" w:name="_Toc111148167"/>
      <w:bookmarkStart w:id="3452" w:name="_Toc111148357"/>
      <w:bookmarkStart w:id="3453" w:name="_Toc111148546"/>
      <w:bookmarkStart w:id="3454" w:name="_Toc111154527"/>
      <w:bookmarkStart w:id="3455" w:name="_Toc111154727"/>
      <w:bookmarkStart w:id="3456" w:name="_Toc111155055"/>
      <w:bookmarkStart w:id="3457" w:name="_Toc111155256"/>
      <w:bookmarkStart w:id="3458" w:name="_Toc111155460"/>
      <w:bookmarkStart w:id="3459" w:name="_Toc111155664"/>
      <w:bookmarkStart w:id="3460" w:name="_Toc111155862"/>
      <w:bookmarkStart w:id="3461" w:name="_Toc111156251"/>
      <w:bookmarkStart w:id="3462" w:name="_Toc111156451"/>
      <w:bookmarkStart w:id="3463" w:name="_Toc111156650"/>
      <w:bookmarkStart w:id="3464" w:name="_Toc111156849"/>
      <w:bookmarkStart w:id="3465" w:name="_Toc111140292"/>
      <w:bookmarkStart w:id="3466" w:name="_Toc111140655"/>
      <w:bookmarkStart w:id="3467" w:name="_Toc111141020"/>
      <w:bookmarkStart w:id="3468" w:name="_Toc111141370"/>
      <w:bookmarkStart w:id="3469" w:name="_Toc111147772"/>
      <w:bookmarkStart w:id="3470" w:name="_Toc111147979"/>
      <w:bookmarkStart w:id="3471" w:name="_Toc111148168"/>
      <w:bookmarkStart w:id="3472" w:name="_Toc111148358"/>
      <w:bookmarkStart w:id="3473" w:name="_Toc111148547"/>
      <w:bookmarkStart w:id="3474" w:name="_Toc111154528"/>
      <w:bookmarkStart w:id="3475" w:name="_Toc111154728"/>
      <w:bookmarkStart w:id="3476" w:name="_Toc111155056"/>
      <w:bookmarkStart w:id="3477" w:name="_Toc111155257"/>
      <w:bookmarkStart w:id="3478" w:name="_Toc111155461"/>
      <w:bookmarkStart w:id="3479" w:name="_Toc111155665"/>
      <w:bookmarkStart w:id="3480" w:name="_Toc111155863"/>
      <w:bookmarkStart w:id="3481" w:name="_Toc111156252"/>
      <w:bookmarkStart w:id="3482" w:name="_Toc111156452"/>
      <w:bookmarkStart w:id="3483" w:name="_Toc111156651"/>
      <w:bookmarkStart w:id="3484" w:name="_Toc111156850"/>
      <w:bookmarkStart w:id="3485" w:name="_Toc109044779"/>
      <w:bookmarkStart w:id="3486" w:name="_Toc110580529"/>
      <w:bookmarkStart w:id="3487" w:name="_Toc111330346"/>
      <w:bookmarkStart w:id="3488" w:name="_Toc111468336"/>
      <w:bookmarkStart w:id="3489" w:name="_Toc115702278"/>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r w:rsidRPr="004D7DCA">
        <w:t>Reflection</w:t>
      </w:r>
      <w:r w:rsidR="00F52BF7">
        <w:t>s</w:t>
      </w:r>
      <w:r w:rsidRPr="004D7DCA">
        <w:t xml:space="preserve"> as a </w:t>
      </w:r>
      <w:r w:rsidR="00F4258D" w:rsidRPr="004D7DCA">
        <w:t>Resear</w:t>
      </w:r>
      <w:r w:rsidRPr="004D7DCA">
        <w:t xml:space="preserve">cher and </w:t>
      </w:r>
      <w:r w:rsidR="00F4258D" w:rsidRPr="004D7DCA">
        <w:t>Strategy Practitioner</w:t>
      </w:r>
      <w:bookmarkEnd w:id="3051"/>
      <w:bookmarkEnd w:id="3052"/>
      <w:bookmarkEnd w:id="3053"/>
      <w:bookmarkEnd w:id="3054"/>
      <w:bookmarkEnd w:id="3485"/>
      <w:bookmarkEnd w:id="3486"/>
      <w:bookmarkEnd w:id="3487"/>
      <w:bookmarkEnd w:id="3488"/>
      <w:bookmarkEnd w:id="3489"/>
    </w:p>
    <w:p w14:paraId="6CB8663B" w14:textId="308D2FFD" w:rsidR="00E279DB" w:rsidRPr="004D7DCA" w:rsidRDefault="0074627B" w:rsidP="00C6696B">
      <w:pPr>
        <w:pStyle w:val="1stpara"/>
        <w:rPr>
          <w:rFonts w:asciiTheme="majorBidi" w:hAnsiTheme="majorBidi" w:cstheme="majorBidi"/>
        </w:rPr>
      </w:pPr>
      <w:r w:rsidRPr="004D7DCA">
        <w:rPr>
          <w:rFonts w:asciiTheme="majorBidi" w:hAnsiTheme="majorBidi" w:cstheme="majorBidi"/>
        </w:rPr>
        <w:t>Th</w:t>
      </w:r>
      <w:r w:rsidR="00EB091A" w:rsidRPr="004D7DCA">
        <w:rPr>
          <w:rFonts w:asciiTheme="majorBidi" w:hAnsiTheme="majorBidi" w:cstheme="majorBidi"/>
        </w:rPr>
        <w:t xml:space="preserve">is </w:t>
      </w:r>
      <w:r w:rsidR="00D7545E">
        <w:rPr>
          <w:rFonts w:asciiTheme="majorBidi" w:hAnsiTheme="majorBidi" w:cstheme="majorBidi"/>
        </w:rPr>
        <w:t>s</w:t>
      </w:r>
      <w:r w:rsidR="00EB091A" w:rsidRPr="004D7DCA">
        <w:rPr>
          <w:rFonts w:asciiTheme="majorBidi" w:hAnsiTheme="majorBidi" w:cstheme="majorBidi"/>
        </w:rPr>
        <w:t>ection aim</w:t>
      </w:r>
      <w:r w:rsidRPr="004D7DCA">
        <w:rPr>
          <w:rFonts w:asciiTheme="majorBidi" w:hAnsiTheme="majorBidi" w:cstheme="majorBidi"/>
        </w:rPr>
        <w:t xml:space="preserve">s to reflect upon and share </w:t>
      </w:r>
      <w:r w:rsidR="00EB091A" w:rsidRPr="004D7DCA">
        <w:rPr>
          <w:rFonts w:asciiTheme="majorBidi" w:hAnsiTheme="majorBidi" w:cstheme="majorBidi"/>
        </w:rPr>
        <w:t>the</w:t>
      </w:r>
      <w:r w:rsidRPr="004D7DCA">
        <w:rPr>
          <w:rFonts w:asciiTheme="majorBidi" w:hAnsiTheme="majorBidi" w:cstheme="majorBidi"/>
        </w:rPr>
        <w:t xml:space="preserve"> </w:t>
      </w:r>
      <w:r w:rsidR="00EB091A" w:rsidRPr="004D7DCA">
        <w:rPr>
          <w:rFonts w:asciiTheme="majorBidi" w:hAnsiTheme="majorBidi" w:cstheme="majorBidi"/>
        </w:rPr>
        <w:t xml:space="preserve">researcher's personal experiences </w:t>
      </w:r>
      <w:r w:rsidRPr="004D7DCA">
        <w:rPr>
          <w:rFonts w:asciiTheme="majorBidi" w:hAnsiTheme="majorBidi" w:cstheme="majorBidi"/>
        </w:rPr>
        <w:t xml:space="preserve">concerning the </w:t>
      </w:r>
      <w:r w:rsidR="00EB091A" w:rsidRPr="004D7DCA">
        <w:rPr>
          <w:rFonts w:asciiTheme="majorBidi" w:hAnsiTheme="majorBidi" w:cstheme="majorBidi"/>
        </w:rPr>
        <w:t xml:space="preserve">validity of this </w:t>
      </w:r>
      <w:r w:rsidRPr="004D7DCA">
        <w:rPr>
          <w:rFonts w:asciiTheme="majorBidi" w:hAnsiTheme="majorBidi" w:cstheme="majorBidi"/>
        </w:rPr>
        <w:t xml:space="preserve">research. </w:t>
      </w:r>
      <w:r w:rsidR="00EB091A" w:rsidRPr="004D7DCA">
        <w:rPr>
          <w:rFonts w:asciiTheme="majorBidi" w:hAnsiTheme="majorBidi" w:cstheme="majorBidi"/>
        </w:rPr>
        <w:t xml:space="preserve">In this </w:t>
      </w:r>
      <w:r w:rsidRPr="004D7DCA">
        <w:rPr>
          <w:rFonts w:asciiTheme="majorBidi" w:hAnsiTheme="majorBidi" w:cstheme="majorBidi"/>
        </w:rPr>
        <w:t>reflection</w:t>
      </w:r>
      <w:r w:rsidR="00EB091A" w:rsidRPr="004D7DCA">
        <w:rPr>
          <w:rFonts w:asciiTheme="majorBidi" w:hAnsiTheme="majorBidi" w:cstheme="majorBidi"/>
        </w:rPr>
        <w:t>,</w:t>
      </w:r>
      <w:r w:rsidRPr="004D7DCA">
        <w:rPr>
          <w:rFonts w:asciiTheme="majorBidi" w:hAnsiTheme="majorBidi" w:cstheme="majorBidi"/>
        </w:rPr>
        <w:t xml:space="preserve"> </w:t>
      </w:r>
      <w:r w:rsidR="00E279DB" w:rsidRPr="004D7DCA">
        <w:rPr>
          <w:rFonts w:asciiTheme="majorBidi" w:hAnsiTheme="majorBidi" w:cstheme="majorBidi"/>
        </w:rPr>
        <w:t>the researcher</w:t>
      </w:r>
      <w:r w:rsidRPr="004D7DCA">
        <w:rPr>
          <w:rFonts w:asciiTheme="majorBidi" w:hAnsiTheme="majorBidi" w:cstheme="majorBidi"/>
        </w:rPr>
        <w:t xml:space="preserve"> mainly focu</w:t>
      </w:r>
      <w:r w:rsidR="00E1125C" w:rsidRPr="004D7DCA">
        <w:rPr>
          <w:rFonts w:asciiTheme="majorBidi" w:hAnsiTheme="majorBidi" w:cstheme="majorBidi"/>
        </w:rPr>
        <w:t>se</w:t>
      </w:r>
      <w:r w:rsidRPr="004D7DCA">
        <w:rPr>
          <w:rFonts w:asciiTheme="majorBidi" w:hAnsiTheme="majorBidi" w:cstheme="majorBidi"/>
        </w:rPr>
        <w:t xml:space="preserve">s on those intangibles that do not necessarily belong </w:t>
      </w:r>
      <w:r w:rsidR="00A156DB" w:rsidRPr="004D7DCA">
        <w:rPr>
          <w:rFonts w:asciiTheme="majorBidi" w:hAnsiTheme="majorBidi" w:cstheme="majorBidi"/>
        </w:rPr>
        <w:t xml:space="preserve">to </w:t>
      </w:r>
      <w:r w:rsidR="00704921" w:rsidRPr="004D7DCA">
        <w:rPr>
          <w:rFonts w:asciiTheme="majorBidi" w:hAnsiTheme="majorBidi" w:cstheme="majorBidi"/>
        </w:rPr>
        <w:t>the scope</w:t>
      </w:r>
      <w:r w:rsidRPr="004D7DCA">
        <w:rPr>
          <w:rFonts w:asciiTheme="majorBidi" w:hAnsiTheme="majorBidi" w:cstheme="majorBidi"/>
        </w:rPr>
        <w:t xml:space="preserve"> </w:t>
      </w:r>
      <w:r w:rsidR="00213EFD" w:rsidRPr="004D7DCA">
        <w:rPr>
          <w:rFonts w:asciiTheme="majorBidi" w:hAnsiTheme="majorBidi" w:cstheme="majorBidi"/>
        </w:rPr>
        <w:t>of scholarly</w:t>
      </w:r>
      <w:r w:rsidRPr="004D7DCA">
        <w:rPr>
          <w:rFonts w:asciiTheme="majorBidi" w:hAnsiTheme="majorBidi" w:cstheme="majorBidi"/>
        </w:rPr>
        <w:t xml:space="preserve"> conclusions</w:t>
      </w:r>
      <w:r w:rsidR="00E1125C" w:rsidRPr="004D7DCA">
        <w:rPr>
          <w:rFonts w:asciiTheme="majorBidi" w:hAnsiTheme="majorBidi" w:cstheme="majorBidi"/>
        </w:rPr>
        <w:t>. Nevertheless, they are</w:t>
      </w:r>
      <w:r w:rsidRPr="004D7DCA">
        <w:rPr>
          <w:rFonts w:asciiTheme="majorBidi" w:hAnsiTheme="majorBidi" w:cstheme="majorBidi"/>
        </w:rPr>
        <w:t xml:space="preserve"> important to discuss. </w:t>
      </w:r>
      <w:r w:rsidR="00E1125C" w:rsidRPr="004D7DCA">
        <w:rPr>
          <w:rFonts w:asciiTheme="majorBidi" w:hAnsiTheme="majorBidi" w:cstheme="majorBidi"/>
        </w:rPr>
        <w:t>T</w:t>
      </w:r>
      <w:r w:rsidRPr="004D7DCA">
        <w:rPr>
          <w:rFonts w:asciiTheme="majorBidi" w:hAnsiTheme="majorBidi" w:cstheme="majorBidi"/>
        </w:rPr>
        <w:t>he personal experiences and opinion</w:t>
      </w:r>
      <w:r w:rsidR="009B3657" w:rsidRPr="004D7DCA">
        <w:rPr>
          <w:rFonts w:asciiTheme="majorBidi" w:hAnsiTheme="majorBidi" w:cstheme="majorBidi"/>
        </w:rPr>
        <w:t>s</w:t>
      </w:r>
      <w:r w:rsidRPr="004D7DCA">
        <w:rPr>
          <w:rFonts w:asciiTheme="majorBidi" w:hAnsiTheme="majorBidi" w:cstheme="majorBidi"/>
        </w:rPr>
        <w:t xml:space="preserve"> </w:t>
      </w:r>
      <w:r w:rsidR="009B3657" w:rsidRPr="004D7DCA">
        <w:rPr>
          <w:rFonts w:asciiTheme="majorBidi" w:hAnsiTheme="majorBidi" w:cstheme="majorBidi"/>
        </w:rPr>
        <w:t xml:space="preserve">of the researcher </w:t>
      </w:r>
      <w:r w:rsidRPr="004D7DCA">
        <w:rPr>
          <w:rFonts w:asciiTheme="majorBidi" w:hAnsiTheme="majorBidi" w:cstheme="majorBidi"/>
        </w:rPr>
        <w:t>are formulated below in a subjective way</w:t>
      </w:r>
      <w:r w:rsidR="009B3657" w:rsidRPr="004D7DCA">
        <w:rPr>
          <w:rFonts w:asciiTheme="majorBidi" w:hAnsiTheme="majorBidi" w:cstheme="majorBidi"/>
        </w:rPr>
        <w:t>.</w:t>
      </w:r>
    </w:p>
    <w:p w14:paraId="3DE5CDF4" w14:textId="6DE33A68" w:rsidR="0074627B" w:rsidRPr="004D7DCA" w:rsidRDefault="0074627B" w:rsidP="00CA3A96">
      <w:pPr>
        <w:pStyle w:val="Heading3"/>
      </w:pPr>
      <w:bookmarkStart w:id="3490" w:name="_Toc111140294"/>
      <w:bookmarkStart w:id="3491" w:name="_Toc111140657"/>
      <w:bookmarkStart w:id="3492" w:name="_Toc111141022"/>
      <w:bookmarkStart w:id="3493" w:name="_Toc111141372"/>
      <w:bookmarkStart w:id="3494" w:name="_Toc111147774"/>
      <w:bookmarkStart w:id="3495" w:name="_Toc109044780"/>
      <w:bookmarkStart w:id="3496" w:name="_Toc110580530"/>
      <w:bookmarkStart w:id="3497" w:name="_Toc111468337"/>
      <w:bookmarkEnd w:id="3490"/>
      <w:bookmarkEnd w:id="3491"/>
      <w:bookmarkEnd w:id="3492"/>
      <w:bookmarkEnd w:id="3493"/>
      <w:bookmarkEnd w:id="3494"/>
      <w:r w:rsidRPr="004D7DCA">
        <w:t>Reflection 1: Cultur</w:t>
      </w:r>
      <w:r w:rsidR="00404206">
        <w:t>al</w:t>
      </w:r>
      <w:r w:rsidRPr="004D7DCA">
        <w:t xml:space="preserve"> </w:t>
      </w:r>
      <w:r w:rsidR="00F4258D" w:rsidRPr="004D7DCA">
        <w:t xml:space="preserve">Understanding </w:t>
      </w:r>
      <w:r w:rsidRPr="004D7DCA">
        <w:t xml:space="preserve">and </w:t>
      </w:r>
      <w:r w:rsidR="00F4258D" w:rsidRPr="004D7DCA">
        <w:t>Apprecia</w:t>
      </w:r>
      <w:r w:rsidRPr="004D7DCA">
        <w:t>t</w:t>
      </w:r>
      <w:r w:rsidR="00404206">
        <w:t>ion</w:t>
      </w:r>
      <w:r w:rsidRPr="004D7DCA">
        <w:t xml:space="preserve"> of the </w:t>
      </w:r>
      <w:r w:rsidR="00F4258D" w:rsidRPr="004D7DCA">
        <w:t>Scientific Research</w:t>
      </w:r>
      <w:bookmarkEnd w:id="3495"/>
      <w:bookmarkEnd w:id="3496"/>
      <w:bookmarkEnd w:id="3497"/>
      <w:r w:rsidR="00F4258D" w:rsidRPr="004D7DCA">
        <w:t xml:space="preserve"> </w:t>
      </w:r>
    </w:p>
    <w:p w14:paraId="341ACECD" w14:textId="2D9EBFDE" w:rsidR="0074627B" w:rsidRPr="004D7DCA" w:rsidRDefault="0074627B" w:rsidP="009D738F">
      <w:pPr>
        <w:pStyle w:val="1stpara"/>
        <w:rPr>
          <w:rFonts w:asciiTheme="majorBidi" w:hAnsiTheme="majorBidi" w:cstheme="majorBidi"/>
        </w:rPr>
      </w:pPr>
      <w:r w:rsidRPr="004D7DCA">
        <w:rPr>
          <w:rFonts w:asciiTheme="majorBidi" w:hAnsiTheme="majorBidi" w:cstheme="majorBidi"/>
        </w:rPr>
        <w:t xml:space="preserve">As a first reflection, </w:t>
      </w:r>
      <w:r w:rsidR="009B3657" w:rsidRPr="004D7DCA">
        <w:rPr>
          <w:rFonts w:asciiTheme="majorBidi" w:hAnsiTheme="majorBidi" w:cstheme="majorBidi"/>
        </w:rPr>
        <w:t>it is vital to</w:t>
      </w:r>
      <w:r w:rsidRPr="004D7DCA">
        <w:rPr>
          <w:rFonts w:asciiTheme="majorBidi" w:hAnsiTheme="majorBidi" w:cstheme="majorBidi"/>
        </w:rPr>
        <w:t xml:space="preserve"> </w:t>
      </w:r>
      <w:r w:rsidR="009B3657" w:rsidRPr="004D7DCA">
        <w:rPr>
          <w:rFonts w:asciiTheme="majorBidi" w:hAnsiTheme="majorBidi" w:cstheme="majorBidi"/>
        </w:rPr>
        <w:t>highlight the lack of cultural</w:t>
      </w:r>
      <w:r w:rsidRPr="004D7DCA">
        <w:rPr>
          <w:rFonts w:asciiTheme="majorBidi" w:hAnsiTheme="majorBidi" w:cstheme="majorBidi"/>
        </w:rPr>
        <w:t xml:space="preserve"> understanding and appreciation of scientific research. This reflection </w:t>
      </w:r>
      <w:r w:rsidR="009B3657" w:rsidRPr="004D7DCA">
        <w:rPr>
          <w:rFonts w:asciiTheme="majorBidi" w:hAnsiTheme="majorBidi" w:cstheme="majorBidi"/>
        </w:rPr>
        <w:t xml:space="preserve">is </w:t>
      </w:r>
      <w:r w:rsidRPr="004D7DCA">
        <w:rPr>
          <w:rFonts w:asciiTheme="majorBidi" w:hAnsiTheme="majorBidi" w:cstheme="majorBidi"/>
        </w:rPr>
        <w:t xml:space="preserve">rooted </w:t>
      </w:r>
      <w:r w:rsidR="009B3657" w:rsidRPr="004D7DCA">
        <w:rPr>
          <w:rFonts w:asciiTheme="majorBidi" w:hAnsiTheme="majorBidi" w:cstheme="majorBidi"/>
        </w:rPr>
        <w:t xml:space="preserve">in </w:t>
      </w:r>
      <w:r w:rsidRPr="004D7DCA">
        <w:rPr>
          <w:rFonts w:asciiTheme="majorBidi" w:hAnsiTheme="majorBidi" w:cstheme="majorBidi"/>
        </w:rPr>
        <w:t>the challenge</w:t>
      </w:r>
      <w:r w:rsidR="00B261AC">
        <w:rPr>
          <w:rFonts w:asciiTheme="majorBidi" w:hAnsiTheme="majorBidi" w:cstheme="majorBidi"/>
        </w:rPr>
        <w:t>s</w:t>
      </w:r>
      <w:r w:rsidRPr="004D7DCA">
        <w:rPr>
          <w:rFonts w:asciiTheme="majorBidi" w:hAnsiTheme="majorBidi" w:cstheme="majorBidi"/>
        </w:rPr>
        <w:t xml:space="preserve"> </w:t>
      </w:r>
      <w:r w:rsidR="00E0277A" w:rsidRPr="004D7DCA">
        <w:rPr>
          <w:rFonts w:asciiTheme="majorBidi" w:hAnsiTheme="majorBidi" w:cstheme="majorBidi"/>
        </w:rPr>
        <w:t>the researcher, the decision-makers</w:t>
      </w:r>
      <w:r w:rsidR="002A4031" w:rsidRPr="004D7DCA">
        <w:rPr>
          <w:rFonts w:asciiTheme="majorBidi" w:hAnsiTheme="majorBidi" w:cstheme="majorBidi"/>
        </w:rPr>
        <w:t>,</w:t>
      </w:r>
      <w:r w:rsidR="00E0277A" w:rsidRPr="004D7DCA">
        <w:rPr>
          <w:rFonts w:asciiTheme="majorBidi" w:hAnsiTheme="majorBidi" w:cstheme="majorBidi"/>
        </w:rPr>
        <w:t xml:space="preserve"> and the participants face</w:t>
      </w:r>
      <w:r w:rsidR="00B261AC">
        <w:rPr>
          <w:rFonts w:asciiTheme="majorBidi" w:hAnsiTheme="majorBidi" w:cstheme="majorBidi"/>
        </w:rPr>
        <w:t>d</w:t>
      </w:r>
      <w:r w:rsidRPr="004D7DCA">
        <w:rPr>
          <w:rFonts w:asciiTheme="majorBidi" w:hAnsiTheme="majorBidi" w:cstheme="majorBidi"/>
        </w:rPr>
        <w:t xml:space="preserve">. </w:t>
      </w:r>
      <w:r w:rsidR="009B3657" w:rsidRPr="004D7DCA">
        <w:rPr>
          <w:rFonts w:asciiTheme="majorBidi" w:hAnsiTheme="majorBidi" w:cstheme="majorBidi"/>
        </w:rPr>
        <w:t xml:space="preserve">At </w:t>
      </w:r>
      <w:r w:rsidRPr="004D7DCA">
        <w:rPr>
          <w:rFonts w:asciiTheme="majorBidi" w:hAnsiTheme="majorBidi" w:cstheme="majorBidi"/>
        </w:rPr>
        <w:t xml:space="preserve">the start of the research journey, the first step </w:t>
      </w:r>
      <w:r w:rsidR="00E0277A" w:rsidRPr="004D7DCA">
        <w:rPr>
          <w:rFonts w:asciiTheme="majorBidi" w:hAnsiTheme="majorBidi" w:cstheme="majorBidi"/>
        </w:rPr>
        <w:t xml:space="preserve">was </w:t>
      </w:r>
      <w:r w:rsidRPr="004D7DCA">
        <w:rPr>
          <w:rFonts w:asciiTheme="majorBidi" w:hAnsiTheme="majorBidi" w:cstheme="majorBidi"/>
        </w:rPr>
        <w:t xml:space="preserve">to reach out </w:t>
      </w:r>
      <w:r w:rsidR="00E0277A" w:rsidRPr="004D7DCA">
        <w:rPr>
          <w:rFonts w:asciiTheme="majorBidi" w:hAnsiTheme="majorBidi" w:cstheme="majorBidi"/>
        </w:rPr>
        <w:t xml:space="preserve">to </w:t>
      </w:r>
      <w:r w:rsidRPr="004D7DCA">
        <w:rPr>
          <w:rFonts w:asciiTheme="majorBidi" w:hAnsiTheme="majorBidi" w:cstheme="majorBidi"/>
        </w:rPr>
        <w:t xml:space="preserve">the entity </w:t>
      </w:r>
      <w:r w:rsidR="00E0277A" w:rsidRPr="004D7DCA">
        <w:rPr>
          <w:rFonts w:asciiTheme="majorBidi" w:hAnsiTheme="majorBidi" w:cstheme="majorBidi"/>
        </w:rPr>
        <w:t xml:space="preserve">that </w:t>
      </w:r>
      <w:r w:rsidRPr="004D7DCA">
        <w:rPr>
          <w:rFonts w:asciiTheme="majorBidi" w:hAnsiTheme="majorBidi" w:cstheme="majorBidi"/>
        </w:rPr>
        <w:t>sponsored this project (GSEC)</w:t>
      </w:r>
      <w:r w:rsidR="00D50082" w:rsidRPr="004D7DCA">
        <w:rPr>
          <w:rFonts w:asciiTheme="majorBidi" w:hAnsiTheme="majorBidi" w:cstheme="majorBidi"/>
        </w:rPr>
        <w:t xml:space="preserve">. </w:t>
      </w:r>
      <w:r w:rsidR="00E0277A" w:rsidRPr="004D7DCA">
        <w:rPr>
          <w:rFonts w:asciiTheme="majorBidi" w:hAnsiTheme="majorBidi" w:cstheme="majorBidi"/>
        </w:rPr>
        <w:t xml:space="preserve">The researcher </w:t>
      </w:r>
      <w:r w:rsidRPr="004D7DCA">
        <w:rPr>
          <w:rFonts w:asciiTheme="majorBidi" w:hAnsiTheme="majorBidi" w:cstheme="majorBidi"/>
        </w:rPr>
        <w:t xml:space="preserve">requested access to documents. However, even though </w:t>
      </w:r>
      <w:r w:rsidR="00E0277A" w:rsidRPr="004D7DCA">
        <w:rPr>
          <w:rFonts w:asciiTheme="majorBidi" w:hAnsiTheme="majorBidi" w:cstheme="majorBidi"/>
        </w:rPr>
        <w:t>the researcher</w:t>
      </w:r>
      <w:r w:rsidRPr="004D7DCA">
        <w:rPr>
          <w:rFonts w:asciiTheme="majorBidi" w:hAnsiTheme="majorBidi" w:cstheme="majorBidi"/>
        </w:rPr>
        <w:t xml:space="preserve"> showed </w:t>
      </w:r>
      <w:r w:rsidR="009223D3">
        <w:rPr>
          <w:rFonts w:asciiTheme="majorBidi" w:hAnsiTheme="majorBidi" w:cstheme="majorBidi"/>
        </w:rPr>
        <w:t>proof</w:t>
      </w:r>
      <w:r w:rsidR="00E0277A" w:rsidRPr="004D7DCA">
        <w:rPr>
          <w:rFonts w:asciiTheme="majorBidi" w:hAnsiTheme="majorBidi" w:cstheme="majorBidi"/>
        </w:rPr>
        <w:t xml:space="preserve"> of being a student to the management team of </w:t>
      </w:r>
      <w:r w:rsidR="007230DF" w:rsidRPr="004D7DCA">
        <w:rPr>
          <w:rFonts w:asciiTheme="majorBidi" w:hAnsiTheme="majorBidi" w:cstheme="majorBidi"/>
        </w:rPr>
        <w:t>GSEC</w:t>
      </w:r>
      <w:r w:rsidR="007230DF">
        <w:rPr>
          <w:rFonts w:asciiTheme="majorBidi" w:hAnsiTheme="majorBidi" w:cstheme="majorBidi"/>
        </w:rPr>
        <w:t xml:space="preserve"> and</w:t>
      </w:r>
      <w:r w:rsidR="008D3D7F">
        <w:rPr>
          <w:rFonts w:asciiTheme="majorBidi" w:hAnsiTheme="majorBidi" w:cstheme="majorBidi"/>
        </w:rPr>
        <w:t xml:space="preserve"> informed them that</w:t>
      </w:r>
      <w:r w:rsidR="00E0277A" w:rsidRPr="004D7DCA">
        <w:rPr>
          <w:rFonts w:asciiTheme="majorBidi" w:hAnsiTheme="majorBidi" w:cstheme="majorBidi"/>
        </w:rPr>
        <w:t xml:space="preserve"> </w:t>
      </w:r>
      <w:r w:rsidR="008D3D7F">
        <w:rPr>
          <w:rFonts w:asciiTheme="majorBidi" w:hAnsiTheme="majorBidi" w:cstheme="majorBidi"/>
        </w:rPr>
        <w:t xml:space="preserve">the information </w:t>
      </w:r>
      <w:r w:rsidR="00E0277A" w:rsidRPr="004D7DCA">
        <w:rPr>
          <w:rFonts w:asciiTheme="majorBidi" w:hAnsiTheme="majorBidi" w:cstheme="majorBidi"/>
        </w:rPr>
        <w:t xml:space="preserve">would be used for scientific work that </w:t>
      </w:r>
      <w:r w:rsidR="008D3D7F">
        <w:rPr>
          <w:rFonts w:asciiTheme="majorBidi" w:hAnsiTheme="majorBidi" w:cstheme="majorBidi"/>
        </w:rPr>
        <w:t>would</w:t>
      </w:r>
      <w:r w:rsidR="008D3D7F" w:rsidRPr="004D7DCA">
        <w:rPr>
          <w:rFonts w:asciiTheme="majorBidi" w:hAnsiTheme="majorBidi" w:cstheme="majorBidi"/>
        </w:rPr>
        <w:t xml:space="preserve"> </w:t>
      </w:r>
      <w:r w:rsidR="00E0277A" w:rsidRPr="004D7DCA">
        <w:rPr>
          <w:rFonts w:asciiTheme="majorBidi" w:hAnsiTheme="majorBidi" w:cstheme="majorBidi"/>
        </w:rPr>
        <w:t>undoubtedly contribute to the Abu Dhabi government once</w:t>
      </w:r>
      <w:r w:rsidRPr="004D7DCA">
        <w:rPr>
          <w:rFonts w:asciiTheme="majorBidi" w:hAnsiTheme="majorBidi" w:cstheme="majorBidi"/>
        </w:rPr>
        <w:t xml:space="preserve"> completed</w:t>
      </w:r>
      <w:r w:rsidR="008D3D7F">
        <w:rPr>
          <w:rFonts w:asciiTheme="majorBidi" w:hAnsiTheme="majorBidi" w:cstheme="majorBidi"/>
        </w:rPr>
        <w:t xml:space="preserve">, </w:t>
      </w:r>
      <w:r w:rsidRPr="004D7DCA">
        <w:rPr>
          <w:rFonts w:asciiTheme="majorBidi" w:hAnsiTheme="majorBidi" w:cstheme="majorBidi"/>
        </w:rPr>
        <w:t xml:space="preserve">the request </w:t>
      </w:r>
      <w:r w:rsidR="00E0277A" w:rsidRPr="004D7DCA">
        <w:rPr>
          <w:rFonts w:asciiTheme="majorBidi" w:hAnsiTheme="majorBidi" w:cstheme="majorBidi"/>
        </w:rPr>
        <w:t xml:space="preserve">was </w:t>
      </w:r>
      <w:r w:rsidRPr="004D7DCA">
        <w:rPr>
          <w:rFonts w:asciiTheme="majorBidi" w:hAnsiTheme="majorBidi" w:cstheme="majorBidi"/>
        </w:rPr>
        <w:t xml:space="preserve">rejected </w:t>
      </w:r>
      <w:r w:rsidR="00E0277A" w:rsidRPr="004D7DCA">
        <w:rPr>
          <w:rFonts w:asciiTheme="majorBidi" w:hAnsiTheme="majorBidi" w:cstheme="majorBidi"/>
        </w:rPr>
        <w:t>due to the</w:t>
      </w:r>
      <w:r w:rsidRPr="004D7DCA">
        <w:rPr>
          <w:rFonts w:asciiTheme="majorBidi" w:hAnsiTheme="majorBidi" w:cstheme="majorBidi"/>
        </w:rPr>
        <w:t xml:space="preserve"> confidential</w:t>
      </w:r>
      <w:r w:rsidR="00E0277A" w:rsidRPr="004D7DCA">
        <w:rPr>
          <w:rFonts w:asciiTheme="majorBidi" w:hAnsiTheme="majorBidi" w:cstheme="majorBidi"/>
        </w:rPr>
        <w:t>ity of the</w:t>
      </w:r>
      <w:r w:rsidRPr="004D7DCA">
        <w:rPr>
          <w:rFonts w:asciiTheme="majorBidi" w:hAnsiTheme="majorBidi" w:cstheme="majorBidi"/>
        </w:rPr>
        <w:t xml:space="preserve"> data. </w:t>
      </w:r>
    </w:p>
    <w:p w14:paraId="54BDCDA0" w14:textId="57661C51" w:rsidR="0074627B" w:rsidRPr="004D7DCA" w:rsidRDefault="0074627B" w:rsidP="00E0277A">
      <w:pPr>
        <w:pStyle w:val="NormalText"/>
        <w:rPr>
          <w:rFonts w:asciiTheme="majorBidi" w:hAnsiTheme="majorBidi" w:cstheme="majorBidi"/>
        </w:rPr>
      </w:pPr>
      <w:r w:rsidRPr="004D7DCA">
        <w:rPr>
          <w:rFonts w:asciiTheme="majorBidi" w:hAnsiTheme="majorBidi" w:cstheme="majorBidi"/>
        </w:rPr>
        <w:t xml:space="preserve">This led </w:t>
      </w:r>
      <w:r w:rsidR="00E0277A" w:rsidRPr="004D7DCA">
        <w:rPr>
          <w:rFonts w:asciiTheme="majorBidi" w:hAnsiTheme="majorBidi" w:cstheme="majorBidi"/>
        </w:rPr>
        <w:t xml:space="preserve">the researcher </w:t>
      </w:r>
      <w:r w:rsidRPr="004D7DCA">
        <w:rPr>
          <w:rFonts w:asciiTheme="majorBidi" w:hAnsiTheme="majorBidi" w:cstheme="majorBidi"/>
        </w:rPr>
        <w:t xml:space="preserve">to </w:t>
      </w:r>
      <w:r w:rsidR="00543DC0">
        <w:rPr>
          <w:rFonts w:asciiTheme="majorBidi" w:hAnsiTheme="majorBidi" w:cstheme="majorBidi"/>
        </w:rPr>
        <w:t>contact</w:t>
      </w:r>
      <w:r w:rsidR="00543DC0" w:rsidRPr="004D7DCA">
        <w:rPr>
          <w:rFonts w:asciiTheme="majorBidi" w:hAnsiTheme="majorBidi" w:cstheme="majorBidi"/>
        </w:rPr>
        <w:t xml:space="preserve"> </w:t>
      </w:r>
      <w:r w:rsidR="00E0277A" w:rsidRPr="004D7DCA">
        <w:rPr>
          <w:rFonts w:asciiTheme="majorBidi" w:hAnsiTheme="majorBidi" w:cstheme="majorBidi"/>
        </w:rPr>
        <w:t xml:space="preserve">the </w:t>
      </w:r>
      <w:r w:rsidRPr="004D7DCA">
        <w:rPr>
          <w:rFonts w:asciiTheme="majorBidi" w:hAnsiTheme="majorBidi" w:cstheme="majorBidi"/>
        </w:rPr>
        <w:t>internal</w:t>
      </w:r>
      <w:r w:rsidR="00E0277A" w:rsidRPr="004D7DCA">
        <w:rPr>
          <w:rFonts w:asciiTheme="majorBidi" w:hAnsiTheme="majorBidi" w:cstheme="majorBidi"/>
        </w:rPr>
        <w:t xml:space="preserve"> offices of GSEC</w:t>
      </w:r>
      <w:r w:rsidR="00E0277A" w:rsidRPr="004D7DCA" w:rsidDel="00E0277A">
        <w:rPr>
          <w:rFonts w:asciiTheme="majorBidi" w:hAnsiTheme="majorBidi" w:cstheme="majorBidi"/>
        </w:rPr>
        <w:t xml:space="preserve"> </w:t>
      </w:r>
      <w:r w:rsidRPr="004D7DCA">
        <w:rPr>
          <w:rFonts w:asciiTheme="majorBidi" w:hAnsiTheme="majorBidi" w:cstheme="majorBidi"/>
        </w:rPr>
        <w:t xml:space="preserve">and </w:t>
      </w:r>
      <w:r w:rsidR="00E0277A" w:rsidRPr="004D7DCA">
        <w:rPr>
          <w:rFonts w:asciiTheme="majorBidi" w:hAnsiTheme="majorBidi" w:cstheme="majorBidi"/>
        </w:rPr>
        <w:t xml:space="preserve">determine who the project sponsor was. </w:t>
      </w:r>
      <w:r w:rsidR="007230DF">
        <w:rPr>
          <w:rFonts w:asciiTheme="majorBidi" w:hAnsiTheme="majorBidi" w:cstheme="majorBidi"/>
        </w:rPr>
        <w:t>Yet,</w:t>
      </w:r>
      <w:r w:rsidR="00786406">
        <w:rPr>
          <w:rFonts w:asciiTheme="majorBidi" w:hAnsiTheme="majorBidi" w:cstheme="majorBidi"/>
        </w:rPr>
        <w:t xml:space="preserve"> due to the unavailability of the project sponsor; t</w:t>
      </w:r>
      <w:r w:rsidR="00E0277A" w:rsidRPr="004D7DCA">
        <w:rPr>
          <w:rFonts w:asciiTheme="majorBidi" w:hAnsiTheme="majorBidi" w:cstheme="majorBidi"/>
        </w:rPr>
        <w:t xml:space="preserve">he researcher reached out to the project manager </w:t>
      </w:r>
      <w:r w:rsidR="00786406">
        <w:rPr>
          <w:rFonts w:asciiTheme="majorBidi" w:hAnsiTheme="majorBidi" w:cstheme="majorBidi"/>
        </w:rPr>
        <w:t>who</w:t>
      </w:r>
      <w:r w:rsidR="00E41916">
        <w:rPr>
          <w:rFonts w:asciiTheme="majorBidi" w:hAnsiTheme="majorBidi" w:cstheme="majorBidi"/>
        </w:rPr>
        <w:t xml:space="preserve"> explained</w:t>
      </w:r>
      <w:r w:rsidR="00E0277A" w:rsidRPr="004D7DCA">
        <w:rPr>
          <w:rFonts w:asciiTheme="majorBidi" w:hAnsiTheme="majorBidi" w:cstheme="majorBidi"/>
        </w:rPr>
        <w:t xml:space="preserve"> the whole intervention, as mentioned i</w:t>
      </w:r>
      <w:r w:rsidRPr="004D7DCA">
        <w:rPr>
          <w:rFonts w:asciiTheme="majorBidi" w:hAnsiTheme="majorBidi" w:cstheme="majorBidi"/>
        </w:rPr>
        <w:t xml:space="preserve">n </w:t>
      </w:r>
      <w:r w:rsidR="00E41916">
        <w:rPr>
          <w:rFonts w:asciiTheme="majorBidi" w:hAnsiTheme="majorBidi" w:cstheme="majorBidi"/>
        </w:rPr>
        <w:t>C</w:t>
      </w:r>
      <w:r w:rsidRPr="004D7DCA">
        <w:rPr>
          <w:rFonts w:asciiTheme="majorBidi" w:hAnsiTheme="majorBidi" w:cstheme="majorBidi"/>
        </w:rPr>
        <w:t>hapter 5</w:t>
      </w:r>
      <w:r w:rsidR="008F37F6">
        <w:rPr>
          <w:rFonts w:asciiTheme="majorBidi" w:hAnsiTheme="majorBidi" w:cstheme="majorBidi"/>
        </w:rPr>
        <w:t>; access to the data was granted</w:t>
      </w:r>
      <w:r w:rsidRPr="004D7DCA">
        <w:rPr>
          <w:rFonts w:asciiTheme="majorBidi" w:hAnsiTheme="majorBidi" w:cstheme="majorBidi"/>
        </w:rPr>
        <w:t>.</w:t>
      </w:r>
      <w:r w:rsidR="00E0277A" w:rsidRPr="004D7DCA">
        <w:rPr>
          <w:rFonts w:asciiTheme="majorBidi" w:hAnsiTheme="majorBidi" w:cstheme="majorBidi"/>
        </w:rPr>
        <w:t xml:space="preserve"> </w:t>
      </w:r>
      <w:r w:rsidR="008F37F6">
        <w:rPr>
          <w:rFonts w:asciiTheme="majorBidi" w:hAnsiTheme="majorBidi" w:cstheme="majorBidi"/>
        </w:rPr>
        <w:t>T</w:t>
      </w:r>
      <w:r w:rsidR="00E0277A" w:rsidRPr="004D7DCA">
        <w:rPr>
          <w:rFonts w:asciiTheme="majorBidi" w:hAnsiTheme="majorBidi" w:cstheme="majorBidi"/>
        </w:rPr>
        <w:t>he next challenge was to get approval from the Chairman of the Abu Dhabi Executive Council</w:t>
      </w:r>
      <w:r w:rsidR="00E328A6">
        <w:rPr>
          <w:rFonts w:asciiTheme="majorBidi" w:hAnsiTheme="majorBidi" w:cstheme="majorBidi"/>
        </w:rPr>
        <w:t>; t</w:t>
      </w:r>
      <w:r w:rsidR="00E0277A" w:rsidRPr="004D7DCA">
        <w:rPr>
          <w:rFonts w:asciiTheme="majorBidi" w:hAnsiTheme="majorBidi" w:cstheme="majorBidi"/>
        </w:rPr>
        <w:t xml:space="preserve">he researcher </w:t>
      </w:r>
      <w:r w:rsidR="00E328A6">
        <w:rPr>
          <w:rFonts w:asciiTheme="majorBidi" w:hAnsiTheme="majorBidi" w:cstheme="majorBidi"/>
        </w:rPr>
        <w:t xml:space="preserve">ultimately </w:t>
      </w:r>
      <w:r w:rsidR="00E0277A" w:rsidRPr="004D7DCA">
        <w:rPr>
          <w:rFonts w:asciiTheme="majorBidi" w:hAnsiTheme="majorBidi" w:cstheme="majorBidi"/>
        </w:rPr>
        <w:t xml:space="preserve">obtained verbal approval </w:t>
      </w:r>
      <w:r w:rsidRPr="004D7DCA">
        <w:rPr>
          <w:rFonts w:asciiTheme="majorBidi" w:hAnsiTheme="majorBidi" w:cstheme="majorBidi"/>
        </w:rPr>
        <w:t xml:space="preserve">to use </w:t>
      </w:r>
      <w:r w:rsidR="00E0277A" w:rsidRPr="004D7DCA">
        <w:rPr>
          <w:rFonts w:asciiTheme="majorBidi" w:hAnsiTheme="majorBidi" w:cstheme="majorBidi"/>
        </w:rPr>
        <w:t xml:space="preserve">the data. The primary reason for verbal approval was that the data </w:t>
      </w:r>
      <w:r w:rsidR="00CA663E">
        <w:rPr>
          <w:rFonts w:asciiTheme="majorBidi" w:hAnsiTheme="majorBidi" w:cstheme="majorBidi"/>
        </w:rPr>
        <w:t>were</w:t>
      </w:r>
      <w:r w:rsidR="00CA663E" w:rsidRPr="004D7DCA">
        <w:rPr>
          <w:rFonts w:asciiTheme="majorBidi" w:hAnsiTheme="majorBidi" w:cstheme="majorBidi"/>
        </w:rPr>
        <w:t xml:space="preserve"> </w:t>
      </w:r>
      <w:r w:rsidRPr="004D7DCA">
        <w:rPr>
          <w:rFonts w:asciiTheme="majorBidi" w:hAnsiTheme="majorBidi" w:cstheme="majorBidi"/>
        </w:rPr>
        <w:t>outdate</w:t>
      </w:r>
      <w:r w:rsidR="00E0277A" w:rsidRPr="004D7DCA">
        <w:rPr>
          <w:rFonts w:asciiTheme="majorBidi" w:hAnsiTheme="majorBidi" w:cstheme="majorBidi"/>
        </w:rPr>
        <w:t xml:space="preserve">d and could be </w:t>
      </w:r>
      <w:r w:rsidRPr="004D7DCA">
        <w:rPr>
          <w:rFonts w:asciiTheme="majorBidi" w:hAnsiTheme="majorBidi" w:cstheme="majorBidi"/>
        </w:rPr>
        <w:t>used a</w:t>
      </w:r>
      <w:r w:rsidR="00E0277A" w:rsidRPr="004D7DCA">
        <w:rPr>
          <w:rFonts w:asciiTheme="majorBidi" w:hAnsiTheme="majorBidi" w:cstheme="majorBidi"/>
        </w:rPr>
        <w:t>s</w:t>
      </w:r>
      <w:r w:rsidRPr="004D7DCA">
        <w:rPr>
          <w:rFonts w:asciiTheme="majorBidi" w:hAnsiTheme="majorBidi" w:cstheme="majorBidi"/>
        </w:rPr>
        <w:t xml:space="preserve"> reference points </w:t>
      </w:r>
      <w:r w:rsidR="00E0277A" w:rsidRPr="004D7DCA">
        <w:rPr>
          <w:rFonts w:asciiTheme="majorBidi" w:hAnsiTheme="majorBidi" w:cstheme="majorBidi"/>
        </w:rPr>
        <w:t xml:space="preserve">for research. </w:t>
      </w:r>
    </w:p>
    <w:p w14:paraId="0B465147" w14:textId="0F573E74" w:rsidR="0074627B" w:rsidRPr="004D7DCA" w:rsidRDefault="00774D96" w:rsidP="00E0277A">
      <w:pPr>
        <w:pStyle w:val="NormalText"/>
        <w:rPr>
          <w:rFonts w:asciiTheme="majorBidi" w:hAnsiTheme="majorBidi" w:cstheme="majorBidi"/>
        </w:rPr>
      </w:pPr>
      <w:r>
        <w:rPr>
          <w:rFonts w:asciiTheme="majorBidi" w:hAnsiTheme="majorBidi" w:cstheme="majorBidi"/>
        </w:rPr>
        <w:t xml:space="preserve">In </w:t>
      </w:r>
      <w:r w:rsidR="00CA663E">
        <w:rPr>
          <w:rFonts w:asciiTheme="majorBidi" w:hAnsiTheme="majorBidi" w:cstheme="majorBidi"/>
        </w:rPr>
        <w:t>P</w:t>
      </w:r>
      <w:r w:rsidR="0074627B" w:rsidRPr="004D7DCA">
        <w:rPr>
          <w:rFonts w:asciiTheme="majorBidi" w:hAnsiTheme="majorBidi" w:cstheme="majorBidi"/>
        </w:rPr>
        <w:t xml:space="preserve">hase </w:t>
      </w:r>
      <w:r w:rsidR="00CA663E">
        <w:rPr>
          <w:rFonts w:asciiTheme="majorBidi" w:hAnsiTheme="majorBidi" w:cstheme="majorBidi"/>
        </w:rPr>
        <w:t>2</w:t>
      </w:r>
      <w:r w:rsidR="0074627B" w:rsidRPr="004D7DCA">
        <w:rPr>
          <w:rFonts w:asciiTheme="majorBidi" w:hAnsiTheme="majorBidi" w:cstheme="majorBidi"/>
        </w:rPr>
        <w:t xml:space="preserve">, due to </w:t>
      </w:r>
      <w:r>
        <w:rPr>
          <w:rFonts w:asciiTheme="majorBidi" w:hAnsiTheme="majorBidi" w:cstheme="majorBidi"/>
        </w:rPr>
        <w:t>the researcher’s</w:t>
      </w:r>
      <w:r w:rsidRPr="004D7DCA">
        <w:rPr>
          <w:rFonts w:asciiTheme="majorBidi" w:hAnsiTheme="majorBidi" w:cstheme="majorBidi"/>
        </w:rPr>
        <w:t xml:space="preserve"> </w:t>
      </w:r>
      <w:r w:rsidR="0074627B" w:rsidRPr="004D7DCA">
        <w:rPr>
          <w:rFonts w:asciiTheme="majorBidi" w:hAnsiTheme="majorBidi" w:cstheme="majorBidi"/>
        </w:rPr>
        <w:t>level of expertise</w:t>
      </w:r>
      <w:r w:rsidR="00E0277A" w:rsidRPr="004D7DCA">
        <w:rPr>
          <w:rFonts w:asciiTheme="majorBidi" w:hAnsiTheme="majorBidi" w:cstheme="majorBidi"/>
        </w:rPr>
        <w:t>, booking and interviewing went smoothly</w:t>
      </w:r>
      <w:r w:rsidR="0074627B" w:rsidRPr="004D7DCA">
        <w:rPr>
          <w:rFonts w:asciiTheme="majorBidi" w:hAnsiTheme="majorBidi" w:cstheme="majorBidi"/>
        </w:rPr>
        <w:t xml:space="preserve">. </w:t>
      </w:r>
      <w:r w:rsidR="000C6914">
        <w:rPr>
          <w:rFonts w:asciiTheme="majorBidi" w:hAnsiTheme="majorBidi" w:cstheme="majorBidi"/>
        </w:rPr>
        <w:t>I</w:t>
      </w:r>
      <w:r w:rsidR="0074627B" w:rsidRPr="004D7DCA">
        <w:rPr>
          <w:rFonts w:asciiTheme="majorBidi" w:hAnsiTheme="majorBidi" w:cstheme="majorBidi"/>
        </w:rPr>
        <w:t xml:space="preserve">n </w:t>
      </w:r>
      <w:r w:rsidR="000C6914">
        <w:rPr>
          <w:rFonts w:asciiTheme="majorBidi" w:hAnsiTheme="majorBidi" w:cstheme="majorBidi"/>
        </w:rPr>
        <w:t>P</w:t>
      </w:r>
      <w:r w:rsidR="0074627B" w:rsidRPr="004D7DCA">
        <w:rPr>
          <w:rFonts w:asciiTheme="majorBidi" w:hAnsiTheme="majorBidi" w:cstheme="majorBidi"/>
        </w:rPr>
        <w:t xml:space="preserve">hase </w:t>
      </w:r>
      <w:r w:rsidR="0007130B">
        <w:rPr>
          <w:rFonts w:asciiTheme="majorBidi" w:hAnsiTheme="majorBidi" w:cstheme="majorBidi"/>
        </w:rPr>
        <w:t>3</w:t>
      </w:r>
      <w:r w:rsidR="00E0277A" w:rsidRPr="004D7DCA">
        <w:rPr>
          <w:rFonts w:asciiTheme="majorBidi" w:hAnsiTheme="majorBidi" w:cstheme="majorBidi"/>
        </w:rPr>
        <w:t>,</w:t>
      </w:r>
      <w:r w:rsidR="0074627B" w:rsidRPr="004D7DCA">
        <w:rPr>
          <w:rFonts w:asciiTheme="majorBidi" w:hAnsiTheme="majorBidi" w:cstheme="majorBidi"/>
        </w:rPr>
        <w:t xml:space="preserve"> </w:t>
      </w:r>
      <w:r w:rsidR="00E0277A" w:rsidRPr="004D7DCA">
        <w:rPr>
          <w:rFonts w:asciiTheme="majorBidi" w:hAnsiTheme="majorBidi" w:cstheme="majorBidi"/>
        </w:rPr>
        <w:t>the researcher initially tried to meet with the excellence award office to learn more about how scenario planning was chosen as a pillar</w:t>
      </w:r>
      <w:r w:rsidR="0007130B">
        <w:rPr>
          <w:rFonts w:asciiTheme="majorBidi" w:hAnsiTheme="majorBidi" w:cstheme="majorBidi"/>
        </w:rPr>
        <w:t xml:space="preserve">, but </w:t>
      </w:r>
      <w:r w:rsidR="00E0277A" w:rsidRPr="004D7DCA">
        <w:rPr>
          <w:rFonts w:asciiTheme="majorBidi" w:hAnsiTheme="majorBidi" w:cstheme="majorBidi"/>
        </w:rPr>
        <w:t>the request was rejected because</w:t>
      </w:r>
      <w:r w:rsidR="0074627B" w:rsidRPr="004D7DCA">
        <w:rPr>
          <w:rFonts w:asciiTheme="majorBidi" w:hAnsiTheme="majorBidi" w:cstheme="majorBidi"/>
        </w:rPr>
        <w:t xml:space="preserve"> </w:t>
      </w:r>
      <w:r w:rsidR="00E0277A" w:rsidRPr="004D7DCA">
        <w:rPr>
          <w:rFonts w:asciiTheme="majorBidi" w:hAnsiTheme="majorBidi" w:cstheme="majorBidi"/>
        </w:rPr>
        <w:t>the researcher was</w:t>
      </w:r>
      <w:r w:rsidR="0074627B" w:rsidRPr="004D7DCA">
        <w:rPr>
          <w:rFonts w:asciiTheme="majorBidi" w:hAnsiTheme="majorBidi" w:cstheme="majorBidi"/>
        </w:rPr>
        <w:t xml:space="preserve"> no longer </w:t>
      </w:r>
      <w:r w:rsidR="0074627B" w:rsidRPr="004D7DCA">
        <w:rPr>
          <w:rFonts w:asciiTheme="majorBidi" w:hAnsiTheme="majorBidi" w:cstheme="majorBidi"/>
        </w:rPr>
        <w:lastRenderedPageBreak/>
        <w:t xml:space="preserve">working with </w:t>
      </w:r>
      <w:r w:rsidR="00E0277A" w:rsidRPr="004D7DCA">
        <w:rPr>
          <w:rFonts w:asciiTheme="majorBidi" w:hAnsiTheme="majorBidi" w:cstheme="majorBidi"/>
        </w:rPr>
        <w:t xml:space="preserve">the </w:t>
      </w:r>
      <w:r w:rsidR="008B26D9">
        <w:t>g</w:t>
      </w:r>
      <w:r w:rsidR="008B26D9" w:rsidRPr="004D7DCA">
        <w:t>overnment</w:t>
      </w:r>
      <w:r w:rsidR="00E0277A" w:rsidRPr="004D7DCA">
        <w:rPr>
          <w:rFonts w:asciiTheme="majorBidi" w:hAnsiTheme="majorBidi" w:cstheme="majorBidi"/>
        </w:rPr>
        <w:t xml:space="preserve"> office</w:t>
      </w:r>
      <w:r w:rsidR="0074627B" w:rsidRPr="004D7DCA">
        <w:rPr>
          <w:rFonts w:asciiTheme="majorBidi" w:hAnsiTheme="majorBidi" w:cstheme="majorBidi"/>
        </w:rPr>
        <w:t xml:space="preserve">. </w:t>
      </w:r>
      <w:r w:rsidR="007230DF">
        <w:rPr>
          <w:rFonts w:asciiTheme="majorBidi" w:hAnsiTheme="majorBidi" w:cstheme="majorBidi"/>
        </w:rPr>
        <w:t>However,</w:t>
      </w:r>
      <w:r w:rsidR="00786406">
        <w:rPr>
          <w:rFonts w:asciiTheme="majorBidi" w:hAnsiTheme="majorBidi" w:cstheme="majorBidi"/>
        </w:rPr>
        <w:t xml:space="preserve"> later on when the </w:t>
      </w:r>
      <w:r w:rsidR="00E0277A" w:rsidRPr="004D7DCA">
        <w:rPr>
          <w:rFonts w:asciiTheme="majorBidi" w:hAnsiTheme="majorBidi" w:cstheme="majorBidi"/>
        </w:rPr>
        <w:t xml:space="preserve">researcher </w:t>
      </w:r>
      <w:r w:rsidR="00786406">
        <w:rPr>
          <w:rFonts w:asciiTheme="majorBidi" w:hAnsiTheme="majorBidi" w:cstheme="majorBidi"/>
        </w:rPr>
        <w:t>shifted the employer and back to work</w:t>
      </w:r>
      <w:r w:rsidR="00E0277A" w:rsidRPr="004D7DCA">
        <w:rPr>
          <w:rFonts w:asciiTheme="majorBidi" w:hAnsiTheme="majorBidi" w:cstheme="majorBidi"/>
        </w:rPr>
        <w:t xml:space="preserve"> in government</w:t>
      </w:r>
      <w:r w:rsidR="00786406">
        <w:rPr>
          <w:rFonts w:asciiTheme="majorBidi" w:hAnsiTheme="majorBidi" w:cstheme="majorBidi"/>
        </w:rPr>
        <w:t>, then</w:t>
      </w:r>
      <w:r w:rsidR="00E052EC">
        <w:rPr>
          <w:rFonts w:asciiTheme="majorBidi" w:hAnsiTheme="majorBidi" w:cstheme="majorBidi"/>
        </w:rPr>
        <w:t xml:space="preserve"> </w:t>
      </w:r>
      <w:r w:rsidR="00786406">
        <w:rPr>
          <w:rFonts w:asciiTheme="majorBidi" w:hAnsiTheme="majorBidi" w:cstheme="majorBidi"/>
        </w:rPr>
        <w:t>the researcher</w:t>
      </w:r>
      <w:r w:rsidR="00E052EC">
        <w:rPr>
          <w:rFonts w:asciiTheme="majorBidi" w:hAnsiTheme="majorBidi" w:cstheme="majorBidi"/>
        </w:rPr>
        <w:t xml:space="preserve"> was able to </w:t>
      </w:r>
      <w:r w:rsidR="00E0277A" w:rsidRPr="004D7DCA">
        <w:rPr>
          <w:rFonts w:asciiTheme="majorBidi" w:hAnsiTheme="majorBidi" w:cstheme="majorBidi"/>
        </w:rPr>
        <w:t xml:space="preserve">easily secure interviews with executives and entities who </w:t>
      </w:r>
      <w:r w:rsidR="00E052EC">
        <w:rPr>
          <w:rFonts w:asciiTheme="majorBidi" w:hAnsiTheme="majorBidi" w:cstheme="majorBidi"/>
        </w:rPr>
        <w:t>had</w:t>
      </w:r>
      <w:r w:rsidR="00E052EC" w:rsidRPr="004D7DCA">
        <w:rPr>
          <w:rFonts w:asciiTheme="majorBidi" w:hAnsiTheme="majorBidi" w:cstheme="majorBidi"/>
        </w:rPr>
        <w:t xml:space="preserve"> </w:t>
      </w:r>
      <w:r w:rsidR="00E0277A" w:rsidRPr="004D7DCA">
        <w:rPr>
          <w:rFonts w:asciiTheme="majorBidi" w:hAnsiTheme="majorBidi" w:cstheme="majorBidi"/>
        </w:rPr>
        <w:t>shown success in implementing</w:t>
      </w:r>
      <w:r w:rsidR="0074627B" w:rsidRPr="004D7DCA">
        <w:rPr>
          <w:rFonts w:asciiTheme="majorBidi" w:hAnsiTheme="majorBidi" w:cstheme="majorBidi"/>
        </w:rPr>
        <w:t xml:space="preserve"> </w:t>
      </w:r>
      <w:r w:rsidR="00E0277A" w:rsidRPr="004D7DCA">
        <w:rPr>
          <w:rFonts w:asciiTheme="majorBidi" w:hAnsiTheme="majorBidi" w:cstheme="majorBidi"/>
        </w:rPr>
        <w:t>scenario planning</w:t>
      </w:r>
      <w:r w:rsidR="0074627B" w:rsidRPr="004D7DCA">
        <w:rPr>
          <w:rFonts w:asciiTheme="majorBidi" w:hAnsiTheme="majorBidi" w:cstheme="majorBidi"/>
        </w:rPr>
        <w:t>.</w:t>
      </w:r>
      <w:r w:rsidR="00E0277A" w:rsidRPr="004D7DCA">
        <w:rPr>
          <w:rFonts w:asciiTheme="majorBidi" w:hAnsiTheme="majorBidi" w:cstheme="majorBidi"/>
        </w:rPr>
        <w:t xml:space="preserve"> </w:t>
      </w:r>
    </w:p>
    <w:p w14:paraId="1C65B05B" w14:textId="2623270C" w:rsidR="00E0277A" w:rsidRPr="004D7DCA" w:rsidRDefault="00E0277A" w:rsidP="009D738F">
      <w:pPr>
        <w:pStyle w:val="NormalText"/>
        <w:rPr>
          <w:rFonts w:asciiTheme="majorBidi" w:hAnsiTheme="majorBidi" w:cstheme="majorBidi"/>
        </w:rPr>
      </w:pPr>
      <w:r w:rsidRPr="004D7DCA">
        <w:rPr>
          <w:rFonts w:asciiTheme="majorBidi" w:hAnsiTheme="majorBidi" w:cstheme="majorBidi"/>
        </w:rPr>
        <w:t>Finally,</w:t>
      </w:r>
      <w:r w:rsidR="0074627B" w:rsidRPr="004D7DCA">
        <w:rPr>
          <w:rFonts w:asciiTheme="majorBidi" w:hAnsiTheme="majorBidi" w:cstheme="majorBidi"/>
        </w:rPr>
        <w:t xml:space="preserve"> </w:t>
      </w:r>
      <w:r w:rsidRPr="004D7DCA">
        <w:rPr>
          <w:rFonts w:asciiTheme="majorBidi" w:hAnsiTheme="majorBidi" w:cstheme="majorBidi"/>
        </w:rPr>
        <w:t>the researcher</w:t>
      </w:r>
      <w:r w:rsidR="0074627B" w:rsidRPr="004D7DCA">
        <w:rPr>
          <w:rFonts w:asciiTheme="majorBidi" w:hAnsiTheme="majorBidi" w:cstheme="majorBidi"/>
        </w:rPr>
        <w:t xml:space="preserve"> </w:t>
      </w:r>
      <w:r w:rsidR="009F6070">
        <w:rPr>
          <w:rFonts w:asciiTheme="majorBidi" w:hAnsiTheme="majorBidi" w:cstheme="majorBidi"/>
        </w:rPr>
        <w:t>found</w:t>
      </w:r>
      <w:r w:rsidR="009F6070" w:rsidRPr="004D7DCA">
        <w:rPr>
          <w:rFonts w:asciiTheme="majorBidi" w:hAnsiTheme="majorBidi" w:cstheme="majorBidi"/>
        </w:rPr>
        <w:t xml:space="preserve"> </w:t>
      </w:r>
      <w:r w:rsidR="0074627B" w:rsidRPr="004D7DCA">
        <w:rPr>
          <w:rFonts w:asciiTheme="majorBidi" w:hAnsiTheme="majorBidi" w:cstheme="majorBidi"/>
        </w:rPr>
        <w:t xml:space="preserve">that researchers in </w:t>
      </w:r>
      <w:r w:rsidR="009F6070">
        <w:rPr>
          <w:rFonts w:asciiTheme="majorBidi" w:hAnsiTheme="majorBidi" w:cstheme="majorBidi"/>
        </w:rPr>
        <w:t xml:space="preserve">the </w:t>
      </w:r>
      <w:r w:rsidR="0074627B" w:rsidRPr="004D7DCA">
        <w:rPr>
          <w:rFonts w:asciiTheme="majorBidi" w:hAnsiTheme="majorBidi" w:cstheme="majorBidi"/>
        </w:rPr>
        <w:t xml:space="preserve">UAE are handicapped in </w:t>
      </w:r>
      <w:r w:rsidR="009F6070">
        <w:rPr>
          <w:rFonts w:asciiTheme="majorBidi" w:hAnsiTheme="majorBidi" w:cstheme="majorBidi"/>
        </w:rPr>
        <w:t>seeking</w:t>
      </w:r>
      <w:r w:rsidR="009F6070" w:rsidRPr="004D7DCA">
        <w:rPr>
          <w:rFonts w:asciiTheme="majorBidi" w:hAnsiTheme="majorBidi" w:cstheme="majorBidi"/>
        </w:rPr>
        <w:t xml:space="preserve"> </w:t>
      </w:r>
      <w:r w:rsidR="0074627B" w:rsidRPr="004D7DCA">
        <w:rPr>
          <w:rFonts w:asciiTheme="majorBidi" w:hAnsiTheme="majorBidi" w:cstheme="majorBidi"/>
        </w:rPr>
        <w:t>knowledge</w:t>
      </w:r>
      <w:r w:rsidR="009F6070">
        <w:rPr>
          <w:rFonts w:asciiTheme="majorBidi" w:hAnsiTheme="majorBidi" w:cstheme="majorBidi"/>
        </w:rPr>
        <w:t xml:space="preserve">, </w:t>
      </w:r>
      <w:r w:rsidR="009F6070" w:rsidRPr="004D7DCA">
        <w:rPr>
          <w:rFonts w:asciiTheme="majorBidi" w:hAnsiTheme="majorBidi" w:cstheme="majorBidi"/>
        </w:rPr>
        <w:t>especially qualitative data,</w:t>
      </w:r>
      <w:r w:rsidR="0074627B" w:rsidRPr="004D7DCA">
        <w:rPr>
          <w:rFonts w:asciiTheme="majorBidi" w:hAnsiTheme="majorBidi" w:cstheme="majorBidi"/>
        </w:rPr>
        <w:t xml:space="preserve"> that can </w:t>
      </w:r>
      <w:r w:rsidR="00623D7B">
        <w:rPr>
          <w:rFonts w:asciiTheme="majorBidi" w:hAnsiTheme="majorBidi" w:cstheme="majorBidi"/>
        </w:rPr>
        <w:t>be useful</w:t>
      </w:r>
      <w:r w:rsidR="00623D7B" w:rsidRPr="004D7DCA">
        <w:rPr>
          <w:rFonts w:asciiTheme="majorBidi" w:hAnsiTheme="majorBidi" w:cstheme="majorBidi"/>
        </w:rPr>
        <w:t xml:space="preserve"> </w:t>
      </w:r>
      <w:r w:rsidR="0074627B" w:rsidRPr="004D7DCA">
        <w:rPr>
          <w:rFonts w:asciiTheme="majorBidi" w:hAnsiTheme="majorBidi" w:cstheme="majorBidi"/>
        </w:rPr>
        <w:t xml:space="preserve">to policymakers and leadership. Therefore, </w:t>
      </w:r>
      <w:r w:rsidRPr="004D7DCA">
        <w:rPr>
          <w:rFonts w:asciiTheme="majorBidi" w:hAnsiTheme="majorBidi" w:cstheme="majorBidi"/>
        </w:rPr>
        <w:t xml:space="preserve">the </w:t>
      </w:r>
      <w:r w:rsidR="0074627B" w:rsidRPr="004D7DCA">
        <w:rPr>
          <w:rFonts w:asciiTheme="majorBidi" w:hAnsiTheme="majorBidi" w:cstheme="majorBidi"/>
        </w:rPr>
        <w:t xml:space="preserve">government </w:t>
      </w:r>
      <w:r w:rsidRPr="004D7DCA">
        <w:rPr>
          <w:rFonts w:asciiTheme="majorBidi" w:hAnsiTheme="majorBidi" w:cstheme="majorBidi"/>
        </w:rPr>
        <w:t>should</w:t>
      </w:r>
      <w:r w:rsidR="0074627B" w:rsidRPr="004D7DCA">
        <w:rPr>
          <w:rFonts w:asciiTheme="majorBidi" w:hAnsiTheme="majorBidi" w:cstheme="majorBidi"/>
        </w:rPr>
        <w:t xml:space="preserve"> </w:t>
      </w:r>
      <w:r w:rsidR="00786406">
        <w:rPr>
          <w:rFonts w:asciiTheme="majorBidi" w:hAnsiTheme="majorBidi" w:cstheme="majorBidi"/>
        </w:rPr>
        <w:t xml:space="preserve">create policies </w:t>
      </w:r>
      <w:r w:rsidR="0074627B" w:rsidRPr="004D7DCA">
        <w:rPr>
          <w:rFonts w:asciiTheme="majorBidi" w:hAnsiTheme="majorBidi" w:cstheme="majorBidi"/>
        </w:rPr>
        <w:t xml:space="preserve"> that support researchers</w:t>
      </w:r>
      <w:r w:rsidR="00D30084">
        <w:rPr>
          <w:rFonts w:asciiTheme="majorBidi" w:hAnsiTheme="majorBidi" w:cstheme="majorBidi"/>
        </w:rPr>
        <w:t xml:space="preserve"> and grant</w:t>
      </w:r>
      <w:r w:rsidR="0074627B" w:rsidRPr="004D7DCA">
        <w:rPr>
          <w:rFonts w:asciiTheme="majorBidi" w:hAnsiTheme="majorBidi" w:cstheme="majorBidi"/>
        </w:rPr>
        <w:t xml:space="preserve"> </w:t>
      </w:r>
      <w:r w:rsidR="00623D7B">
        <w:rPr>
          <w:rFonts w:asciiTheme="majorBidi" w:hAnsiTheme="majorBidi" w:cstheme="majorBidi"/>
        </w:rPr>
        <w:t>access to</w:t>
      </w:r>
      <w:r w:rsidR="00623D7B" w:rsidRPr="004D7DCA">
        <w:rPr>
          <w:rFonts w:asciiTheme="majorBidi" w:hAnsiTheme="majorBidi" w:cstheme="majorBidi"/>
        </w:rPr>
        <w:t xml:space="preserve"> </w:t>
      </w:r>
      <w:r w:rsidR="0074627B" w:rsidRPr="004D7DCA">
        <w:rPr>
          <w:rFonts w:asciiTheme="majorBidi" w:hAnsiTheme="majorBidi" w:cstheme="majorBidi"/>
        </w:rPr>
        <w:t xml:space="preserve">existing knowledge, databases) and </w:t>
      </w:r>
      <w:r w:rsidRPr="004D7DCA">
        <w:rPr>
          <w:rFonts w:asciiTheme="majorBidi" w:hAnsiTheme="majorBidi" w:cstheme="majorBidi"/>
        </w:rPr>
        <w:t xml:space="preserve">an </w:t>
      </w:r>
      <w:r w:rsidR="0074627B" w:rsidRPr="004D7DCA">
        <w:rPr>
          <w:rFonts w:asciiTheme="majorBidi" w:hAnsiTheme="majorBidi" w:cstheme="majorBidi"/>
        </w:rPr>
        <w:t xml:space="preserve">open system that allows </w:t>
      </w:r>
      <w:r w:rsidR="00623D7B" w:rsidRPr="004D7DCA">
        <w:rPr>
          <w:rFonts w:asciiTheme="majorBidi" w:hAnsiTheme="majorBidi" w:cstheme="majorBidi"/>
        </w:rPr>
        <w:t xml:space="preserve">freedom </w:t>
      </w:r>
      <w:r w:rsidR="00623D7B">
        <w:rPr>
          <w:rFonts w:asciiTheme="majorBidi" w:hAnsiTheme="majorBidi" w:cstheme="majorBidi"/>
        </w:rPr>
        <w:t xml:space="preserve">to perform </w:t>
      </w:r>
      <w:r w:rsidR="0074627B" w:rsidRPr="004D7DCA">
        <w:rPr>
          <w:rFonts w:asciiTheme="majorBidi" w:hAnsiTheme="majorBidi" w:cstheme="majorBidi"/>
        </w:rPr>
        <w:t>scientific work</w:t>
      </w:r>
      <w:r w:rsidRPr="004D7DCA">
        <w:rPr>
          <w:rFonts w:asciiTheme="majorBidi" w:hAnsiTheme="majorBidi" w:cstheme="majorBidi"/>
        </w:rPr>
        <w:t xml:space="preserve">. Moreover, the government should </w:t>
      </w:r>
      <w:r w:rsidR="007D104D">
        <w:rPr>
          <w:rFonts w:asciiTheme="majorBidi" w:hAnsiTheme="majorBidi" w:cstheme="majorBidi"/>
        </w:rPr>
        <w:t>appreciate that i</w:t>
      </w:r>
      <w:r w:rsidR="00AD7C42">
        <w:rPr>
          <w:rFonts w:asciiTheme="majorBidi" w:hAnsiTheme="majorBidi" w:cstheme="majorBidi"/>
        </w:rPr>
        <w:t>f it supports researchers, it stands to gain</w:t>
      </w:r>
      <w:r w:rsidR="00140226">
        <w:rPr>
          <w:rFonts w:asciiTheme="majorBidi" w:hAnsiTheme="majorBidi" w:cstheme="majorBidi"/>
        </w:rPr>
        <w:t>, at little cost,</w:t>
      </w:r>
      <w:r w:rsidR="0074627B" w:rsidRPr="004D7DCA">
        <w:rPr>
          <w:rFonts w:asciiTheme="majorBidi" w:hAnsiTheme="majorBidi" w:cstheme="majorBidi"/>
        </w:rPr>
        <w:t xml:space="preserve"> reliable </w:t>
      </w:r>
      <w:r w:rsidR="00140226">
        <w:rPr>
          <w:rFonts w:asciiTheme="majorBidi" w:hAnsiTheme="majorBidi" w:cstheme="majorBidi"/>
        </w:rPr>
        <w:t xml:space="preserve">data </w:t>
      </w:r>
      <w:r w:rsidR="0074627B" w:rsidRPr="004D7DCA">
        <w:rPr>
          <w:rFonts w:asciiTheme="majorBidi" w:hAnsiTheme="majorBidi" w:cstheme="majorBidi"/>
        </w:rPr>
        <w:t xml:space="preserve">that </w:t>
      </w:r>
      <w:r w:rsidRPr="004D7DCA">
        <w:rPr>
          <w:rFonts w:asciiTheme="majorBidi" w:hAnsiTheme="majorBidi" w:cstheme="majorBidi"/>
        </w:rPr>
        <w:t>leadership and decision makers can utili</w:t>
      </w:r>
      <w:r w:rsidR="00780651">
        <w:rPr>
          <w:rFonts w:asciiTheme="majorBidi" w:hAnsiTheme="majorBidi" w:cstheme="majorBidi"/>
        </w:rPr>
        <w:t>s</w:t>
      </w:r>
      <w:r w:rsidRPr="004D7DCA">
        <w:rPr>
          <w:rFonts w:asciiTheme="majorBidi" w:hAnsiTheme="majorBidi" w:cstheme="majorBidi"/>
        </w:rPr>
        <w:t>e in future decision-making processes.</w:t>
      </w:r>
      <w:r w:rsidR="0074627B" w:rsidRPr="004D7DCA">
        <w:rPr>
          <w:rFonts w:asciiTheme="majorBidi" w:hAnsiTheme="majorBidi" w:cstheme="majorBidi"/>
        </w:rPr>
        <w:t xml:space="preserve"> </w:t>
      </w:r>
    </w:p>
    <w:p w14:paraId="32E0FC99" w14:textId="3320908C" w:rsidR="0074627B" w:rsidRPr="004D7DCA" w:rsidRDefault="0074627B" w:rsidP="00E0277A">
      <w:pPr>
        <w:pStyle w:val="NormalText"/>
        <w:rPr>
          <w:rFonts w:asciiTheme="majorBidi" w:hAnsiTheme="majorBidi" w:cstheme="majorBidi"/>
          <w:color w:val="auto"/>
        </w:rPr>
      </w:pPr>
      <w:r w:rsidRPr="004D7DCA">
        <w:rPr>
          <w:rFonts w:asciiTheme="majorBidi" w:hAnsiTheme="majorBidi" w:cstheme="majorBidi"/>
          <w:color w:val="auto"/>
        </w:rPr>
        <w:t xml:space="preserve">One of the main limitations </w:t>
      </w:r>
      <w:r w:rsidR="00E0277A" w:rsidRPr="004D7DCA">
        <w:rPr>
          <w:rFonts w:asciiTheme="majorBidi" w:hAnsiTheme="majorBidi" w:cstheme="majorBidi"/>
          <w:color w:val="auto"/>
        </w:rPr>
        <w:t xml:space="preserve">of </w:t>
      </w:r>
      <w:r w:rsidRPr="004D7DCA">
        <w:rPr>
          <w:rFonts w:asciiTheme="majorBidi" w:hAnsiTheme="majorBidi" w:cstheme="majorBidi"/>
          <w:color w:val="auto"/>
        </w:rPr>
        <w:t xml:space="preserve">this study was that the participants did not fully understand the concept of future foresight, </w:t>
      </w:r>
      <w:r w:rsidR="00E0277A" w:rsidRPr="004D7DCA">
        <w:rPr>
          <w:rFonts w:asciiTheme="majorBidi" w:hAnsiTheme="majorBidi" w:cstheme="majorBidi"/>
          <w:color w:val="auto"/>
        </w:rPr>
        <w:t xml:space="preserve">which appeared </w:t>
      </w:r>
      <w:r w:rsidR="00426422">
        <w:rPr>
          <w:rFonts w:asciiTheme="majorBidi" w:hAnsiTheme="majorBidi" w:cstheme="majorBidi"/>
          <w:color w:val="auto"/>
        </w:rPr>
        <w:t>i</w:t>
      </w:r>
      <w:r w:rsidR="00E0277A" w:rsidRPr="004D7DCA">
        <w:rPr>
          <w:rFonts w:asciiTheme="majorBidi" w:hAnsiTheme="majorBidi" w:cstheme="majorBidi"/>
          <w:color w:val="auto"/>
        </w:rPr>
        <w:t>n the survey</w:t>
      </w:r>
      <w:r w:rsidRPr="004D7DCA">
        <w:rPr>
          <w:rFonts w:asciiTheme="majorBidi" w:hAnsiTheme="majorBidi" w:cstheme="majorBidi"/>
          <w:color w:val="auto"/>
        </w:rPr>
        <w:t xml:space="preserve"> sent to the participants in Intervention 2.</w:t>
      </w:r>
    </w:p>
    <w:p w14:paraId="54F3E374" w14:textId="0043DCC9" w:rsidR="0074627B" w:rsidRPr="004D7DCA" w:rsidRDefault="0074627B" w:rsidP="00CA3A96">
      <w:pPr>
        <w:pStyle w:val="Heading3"/>
      </w:pPr>
      <w:bookmarkStart w:id="3498" w:name="_Toc111140296"/>
      <w:bookmarkStart w:id="3499" w:name="_Toc111140659"/>
      <w:bookmarkStart w:id="3500" w:name="_Toc111141024"/>
      <w:bookmarkStart w:id="3501" w:name="_Toc111141374"/>
      <w:bookmarkStart w:id="3502" w:name="_Toc111147776"/>
      <w:bookmarkStart w:id="3503" w:name="_Toc109044781"/>
      <w:bookmarkStart w:id="3504" w:name="_Toc110580531"/>
      <w:bookmarkStart w:id="3505" w:name="_Toc111468338"/>
      <w:bookmarkEnd w:id="3498"/>
      <w:bookmarkEnd w:id="3499"/>
      <w:bookmarkEnd w:id="3500"/>
      <w:bookmarkEnd w:id="3501"/>
      <w:bookmarkEnd w:id="3502"/>
      <w:r w:rsidRPr="004D7DCA">
        <w:t>Reflection 2: Data Collection Tool</w:t>
      </w:r>
      <w:bookmarkEnd w:id="3503"/>
      <w:bookmarkEnd w:id="3504"/>
      <w:bookmarkEnd w:id="3505"/>
      <w:r w:rsidR="00426422">
        <w:t>s</w:t>
      </w:r>
    </w:p>
    <w:p w14:paraId="2B69AE09" w14:textId="25A04F21" w:rsidR="0074627B" w:rsidRPr="004D7DCA" w:rsidRDefault="0074627B" w:rsidP="009D738F">
      <w:pPr>
        <w:pStyle w:val="1stpara"/>
        <w:rPr>
          <w:rFonts w:asciiTheme="majorBidi" w:hAnsiTheme="majorBidi" w:cstheme="majorBidi"/>
        </w:rPr>
      </w:pPr>
      <w:r w:rsidRPr="004D7DCA">
        <w:rPr>
          <w:rFonts w:asciiTheme="majorBidi" w:hAnsiTheme="majorBidi" w:cstheme="majorBidi"/>
        </w:rPr>
        <w:t xml:space="preserve">Although the primary data </w:t>
      </w:r>
      <w:r w:rsidR="001F3219">
        <w:rPr>
          <w:rFonts w:asciiTheme="majorBidi" w:hAnsiTheme="majorBidi" w:cstheme="majorBidi"/>
        </w:rPr>
        <w:t>were</w:t>
      </w:r>
      <w:r w:rsidR="001F3219" w:rsidRPr="004D7DCA">
        <w:rPr>
          <w:rFonts w:asciiTheme="majorBidi" w:hAnsiTheme="majorBidi" w:cstheme="majorBidi"/>
        </w:rPr>
        <w:t xml:space="preserve"> </w:t>
      </w:r>
      <w:r w:rsidRPr="004D7DCA">
        <w:rPr>
          <w:rFonts w:asciiTheme="majorBidi" w:hAnsiTheme="majorBidi" w:cstheme="majorBidi"/>
        </w:rPr>
        <w:t xml:space="preserve">obtained by the use of </w:t>
      </w:r>
      <w:r w:rsidR="00E0277A" w:rsidRPr="004D7DCA">
        <w:rPr>
          <w:rFonts w:asciiTheme="majorBidi" w:hAnsiTheme="majorBidi" w:cstheme="majorBidi"/>
        </w:rPr>
        <w:t>an in-</w:t>
      </w:r>
      <w:r w:rsidRPr="004D7DCA">
        <w:rPr>
          <w:rFonts w:asciiTheme="majorBidi" w:hAnsiTheme="majorBidi" w:cstheme="majorBidi"/>
        </w:rPr>
        <w:t>depth interview</w:t>
      </w:r>
      <w:r w:rsidR="00E0277A" w:rsidRPr="004D7DCA">
        <w:rPr>
          <w:rFonts w:asciiTheme="majorBidi" w:hAnsiTheme="majorBidi" w:cstheme="majorBidi"/>
        </w:rPr>
        <w:t>,</w:t>
      </w:r>
      <w:r w:rsidRPr="004D7DCA">
        <w:rPr>
          <w:rFonts w:asciiTheme="majorBidi" w:hAnsiTheme="majorBidi" w:cstheme="majorBidi"/>
        </w:rPr>
        <w:t xml:space="preserve"> the researcher has analysed </w:t>
      </w:r>
      <w:r w:rsidR="00E0277A" w:rsidRPr="004D7DCA">
        <w:rPr>
          <w:rFonts w:asciiTheme="majorBidi" w:hAnsiTheme="majorBidi" w:cstheme="majorBidi"/>
        </w:rPr>
        <w:t xml:space="preserve">the </w:t>
      </w:r>
      <w:r w:rsidRPr="004D7DCA">
        <w:rPr>
          <w:rFonts w:asciiTheme="majorBidi" w:hAnsiTheme="majorBidi" w:cstheme="majorBidi"/>
        </w:rPr>
        <w:t>advantages and disadvantages of alternative primary data collection methods</w:t>
      </w:r>
      <w:r w:rsidR="00BB1317">
        <w:rPr>
          <w:rFonts w:asciiTheme="majorBidi" w:hAnsiTheme="majorBidi" w:cstheme="majorBidi"/>
        </w:rPr>
        <w:t>,</w:t>
      </w:r>
      <w:r w:rsidRPr="004D7DCA">
        <w:rPr>
          <w:rFonts w:asciiTheme="majorBidi" w:hAnsiTheme="majorBidi" w:cstheme="majorBidi"/>
        </w:rPr>
        <w:t xml:space="preserve"> such </w:t>
      </w:r>
      <w:r w:rsidR="00BB1317">
        <w:rPr>
          <w:rFonts w:asciiTheme="majorBidi" w:hAnsiTheme="majorBidi" w:cstheme="majorBidi"/>
        </w:rPr>
        <w:t xml:space="preserve">as a </w:t>
      </w:r>
      <w:r w:rsidRPr="004D7DCA">
        <w:rPr>
          <w:rFonts w:asciiTheme="majorBidi" w:hAnsiTheme="majorBidi" w:cstheme="majorBidi"/>
        </w:rPr>
        <w:t>survey</w:t>
      </w:r>
      <w:r w:rsidR="00E0277A" w:rsidRPr="004D7DCA">
        <w:rPr>
          <w:rFonts w:asciiTheme="majorBidi" w:hAnsiTheme="majorBidi" w:cstheme="majorBidi"/>
        </w:rPr>
        <w:t xml:space="preserve"> </w:t>
      </w:r>
      <w:r w:rsidRPr="004D7DCA">
        <w:rPr>
          <w:rFonts w:asciiTheme="majorBidi" w:hAnsiTheme="majorBidi" w:cstheme="majorBidi"/>
        </w:rPr>
        <w:t>(</w:t>
      </w:r>
      <w:r w:rsidR="00BB1317">
        <w:rPr>
          <w:rFonts w:asciiTheme="majorBidi" w:hAnsiTheme="majorBidi" w:cstheme="majorBidi"/>
        </w:rPr>
        <w:t>attempted</w:t>
      </w:r>
      <w:r w:rsidRPr="004D7DCA">
        <w:rPr>
          <w:rFonts w:asciiTheme="majorBidi" w:hAnsiTheme="majorBidi" w:cstheme="majorBidi"/>
        </w:rPr>
        <w:t xml:space="preserve"> </w:t>
      </w:r>
      <w:r w:rsidR="008B51D9">
        <w:rPr>
          <w:rFonts w:asciiTheme="majorBidi" w:hAnsiTheme="majorBidi" w:cstheme="majorBidi"/>
        </w:rPr>
        <w:t>in the early stages of P</w:t>
      </w:r>
      <w:r w:rsidRPr="004D7DCA">
        <w:rPr>
          <w:rFonts w:asciiTheme="majorBidi" w:hAnsiTheme="majorBidi" w:cstheme="majorBidi"/>
        </w:rPr>
        <w:t>hase 3</w:t>
      </w:r>
      <w:r w:rsidR="00BB1317">
        <w:rPr>
          <w:rFonts w:asciiTheme="majorBidi" w:hAnsiTheme="majorBidi" w:cstheme="majorBidi"/>
        </w:rPr>
        <w:t>,</w:t>
      </w:r>
      <w:r w:rsidRPr="004D7DCA">
        <w:rPr>
          <w:rFonts w:asciiTheme="majorBidi" w:hAnsiTheme="majorBidi" w:cstheme="majorBidi"/>
        </w:rPr>
        <w:t xml:space="preserve"> </w:t>
      </w:r>
      <w:r w:rsidR="00BB1317">
        <w:rPr>
          <w:rFonts w:asciiTheme="majorBidi" w:hAnsiTheme="majorBidi" w:cstheme="majorBidi"/>
        </w:rPr>
        <w:t>without success</w:t>
      </w:r>
      <w:r w:rsidRPr="004D7DCA">
        <w:rPr>
          <w:rFonts w:asciiTheme="majorBidi" w:hAnsiTheme="majorBidi" w:cstheme="majorBidi"/>
        </w:rPr>
        <w:t>)</w:t>
      </w:r>
      <w:r w:rsidR="00E0277A" w:rsidRPr="004D7DCA">
        <w:rPr>
          <w:rFonts w:asciiTheme="majorBidi" w:hAnsiTheme="majorBidi" w:cstheme="majorBidi"/>
        </w:rPr>
        <w:t>.</w:t>
      </w:r>
      <w:r w:rsidRPr="004D7DCA">
        <w:rPr>
          <w:rFonts w:asciiTheme="majorBidi" w:hAnsiTheme="majorBidi" w:cstheme="majorBidi"/>
        </w:rPr>
        <w:t xml:space="preserve"> </w:t>
      </w:r>
      <w:r w:rsidR="008B51D9">
        <w:rPr>
          <w:rFonts w:asciiTheme="majorBidi" w:hAnsiTheme="majorBidi" w:cstheme="majorBidi"/>
        </w:rPr>
        <w:t>T</w:t>
      </w:r>
      <w:r w:rsidRPr="004D7DCA">
        <w:rPr>
          <w:rFonts w:asciiTheme="majorBidi" w:hAnsiTheme="majorBidi" w:cstheme="majorBidi"/>
        </w:rPr>
        <w:t xml:space="preserve">he </w:t>
      </w:r>
      <w:r w:rsidR="00E0277A" w:rsidRPr="004D7DCA">
        <w:rPr>
          <w:rFonts w:asciiTheme="majorBidi" w:hAnsiTheme="majorBidi" w:cstheme="majorBidi"/>
        </w:rPr>
        <w:t xml:space="preserve">experience led to </w:t>
      </w:r>
      <w:r w:rsidRPr="004D7DCA">
        <w:rPr>
          <w:rFonts w:asciiTheme="majorBidi" w:hAnsiTheme="majorBidi" w:cstheme="majorBidi"/>
        </w:rPr>
        <w:t>in-depth knowledge about these data collection methods.</w:t>
      </w:r>
    </w:p>
    <w:p w14:paraId="77131629" w14:textId="01FC210D" w:rsidR="0074627B" w:rsidRPr="004D7DCA" w:rsidRDefault="0074627B" w:rsidP="00CA3A96">
      <w:pPr>
        <w:pStyle w:val="Heading3"/>
      </w:pPr>
      <w:bookmarkStart w:id="3506" w:name="_Toc111140298"/>
      <w:bookmarkStart w:id="3507" w:name="_Toc111140661"/>
      <w:bookmarkStart w:id="3508" w:name="_Toc111141026"/>
      <w:bookmarkStart w:id="3509" w:name="_Toc111141376"/>
      <w:bookmarkStart w:id="3510" w:name="_Toc111147778"/>
      <w:bookmarkStart w:id="3511" w:name="_Toc109044782"/>
      <w:bookmarkStart w:id="3512" w:name="_Toc110580532"/>
      <w:bookmarkStart w:id="3513" w:name="_Toc111468339"/>
      <w:bookmarkEnd w:id="3506"/>
      <w:bookmarkEnd w:id="3507"/>
      <w:bookmarkEnd w:id="3508"/>
      <w:bookmarkEnd w:id="3509"/>
      <w:bookmarkEnd w:id="3510"/>
      <w:r w:rsidRPr="004D7DCA">
        <w:t>Reflection 3</w:t>
      </w:r>
      <w:r w:rsidR="00D6503A" w:rsidRPr="004D7DCA">
        <w:t>:</w:t>
      </w:r>
      <w:r w:rsidR="00D6503A">
        <w:t xml:space="preserve"> </w:t>
      </w:r>
      <w:r w:rsidRPr="004D7DCA">
        <w:t xml:space="preserve">Data Analysis Tool: </w:t>
      </w:r>
      <w:r w:rsidR="00F4258D" w:rsidRPr="004D7DCA">
        <w:t xml:space="preserve">Manual </w:t>
      </w:r>
      <w:r w:rsidR="005A0C9E">
        <w:t xml:space="preserve">vs. </w:t>
      </w:r>
      <w:bookmarkEnd w:id="3511"/>
      <w:bookmarkEnd w:id="3512"/>
      <w:bookmarkEnd w:id="3513"/>
      <w:r w:rsidR="00AD610B">
        <w:t>Automated</w:t>
      </w:r>
    </w:p>
    <w:p w14:paraId="480AE469" w14:textId="73B42F8A" w:rsidR="0074627B" w:rsidRPr="004D7DCA" w:rsidRDefault="00674A3C" w:rsidP="00C6696B">
      <w:pPr>
        <w:pStyle w:val="1stpara"/>
        <w:rPr>
          <w:rFonts w:asciiTheme="majorBidi" w:hAnsiTheme="majorBidi" w:cstheme="majorBidi"/>
        </w:rPr>
      </w:pPr>
      <w:r>
        <w:rPr>
          <w:rFonts w:asciiTheme="majorBidi" w:hAnsiTheme="majorBidi" w:cstheme="majorBidi"/>
        </w:rPr>
        <w:t>T</w:t>
      </w:r>
      <w:r w:rsidR="0074627B" w:rsidRPr="004D7DCA">
        <w:rPr>
          <w:rFonts w:asciiTheme="majorBidi" w:hAnsiTheme="majorBidi" w:cstheme="majorBidi"/>
        </w:rPr>
        <w:t>he researcher first attempt</w:t>
      </w:r>
      <w:r>
        <w:rPr>
          <w:rFonts w:asciiTheme="majorBidi" w:hAnsiTheme="majorBidi" w:cstheme="majorBidi"/>
        </w:rPr>
        <w:t>ed</w:t>
      </w:r>
      <w:r w:rsidR="0074627B" w:rsidRPr="004D7DCA">
        <w:rPr>
          <w:rFonts w:asciiTheme="majorBidi" w:hAnsiTheme="majorBidi" w:cstheme="majorBidi"/>
        </w:rPr>
        <w:t xml:space="preserve"> to </w:t>
      </w:r>
      <w:r w:rsidR="00E0277A" w:rsidRPr="004D7DCA">
        <w:rPr>
          <w:rFonts w:asciiTheme="majorBidi" w:hAnsiTheme="majorBidi" w:cstheme="majorBidi"/>
        </w:rPr>
        <w:t xml:space="preserve">analyse </w:t>
      </w:r>
      <w:r w:rsidR="0074627B" w:rsidRPr="004D7DCA">
        <w:rPr>
          <w:rFonts w:asciiTheme="majorBidi" w:hAnsiTheme="majorBidi" w:cstheme="majorBidi"/>
        </w:rPr>
        <w:t>the data</w:t>
      </w:r>
      <w:r>
        <w:rPr>
          <w:rFonts w:asciiTheme="majorBidi" w:hAnsiTheme="majorBidi" w:cstheme="majorBidi"/>
        </w:rPr>
        <w:t xml:space="preserve"> using manual coding</w:t>
      </w:r>
      <w:r w:rsidR="0074627B" w:rsidRPr="004D7DCA">
        <w:rPr>
          <w:rFonts w:asciiTheme="majorBidi" w:hAnsiTheme="majorBidi" w:cstheme="majorBidi"/>
        </w:rPr>
        <w:t xml:space="preserve">. It was interesting to work with the raw data and </w:t>
      </w:r>
      <w:r>
        <w:rPr>
          <w:rFonts w:asciiTheme="majorBidi" w:hAnsiTheme="majorBidi" w:cstheme="majorBidi"/>
        </w:rPr>
        <w:t xml:space="preserve">to </w:t>
      </w:r>
      <w:r w:rsidR="0074627B" w:rsidRPr="004D7DCA">
        <w:rPr>
          <w:rFonts w:asciiTheme="majorBidi" w:hAnsiTheme="majorBidi" w:cstheme="majorBidi"/>
        </w:rPr>
        <w:t xml:space="preserve">start developing codes and themes. However, </w:t>
      </w:r>
      <w:r w:rsidR="00E0277A" w:rsidRPr="004D7DCA">
        <w:rPr>
          <w:rFonts w:asciiTheme="majorBidi" w:hAnsiTheme="majorBidi" w:cstheme="majorBidi"/>
        </w:rPr>
        <w:t xml:space="preserve">the researcher could not </w:t>
      </w:r>
      <w:r w:rsidR="00805C48">
        <w:rPr>
          <w:rFonts w:asciiTheme="majorBidi" w:hAnsiTheme="majorBidi" w:cstheme="majorBidi"/>
        </w:rPr>
        <w:t>interpret the data in a sufficiently analytical way using this method,</w:t>
      </w:r>
      <w:r w:rsidR="00E0277A" w:rsidRPr="004D7DCA">
        <w:rPr>
          <w:rFonts w:asciiTheme="majorBidi" w:hAnsiTheme="majorBidi" w:cstheme="majorBidi"/>
        </w:rPr>
        <w:t xml:space="preserve"> as the results were only </w:t>
      </w:r>
      <w:r w:rsidR="00805C48">
        <w:rPr>
          <w:rFonts w:asciiTheme="majorBidi" w:hAnsiTheme="majorBidi" w:cstheme="majorBidi"/>
        </w:rPr>
        <w:t>organi</w:t>
      </w:r>
      <w:r w:rsidR="00780651">
        <w:rPr>
          <w:rFonts w:asciiTheme="majorBidi" w:hAnsiTheme="majorBidi" w:cstheme="majorBidi"/>
        </w:rPr>
        <w:t>s</w:t>
      </w:r>
      <w:r w:rsidR="00805C48">
        <w:rPr>
          <w:rFonts w:asciiTheme="majorBidi" w:hAnsiTheme="majorBidi" w:cstheme="majorBidi"/>
        </w:rPr>
        <w:t>ed</w:t>
      </w:r>
      <w:r w:rsidR="00805C48" w:rsidRPr="004D7DCA">
        <w:rPr>
          <w:rFonts w:asciiTheme="majorBidi" w:hAnsiTheme="majorBidi" w:cstheme="majorBidi"/>
        </w:rPr>
        <w:t xml:space="preserve"> </w:t>
      </w:r>
      <w:r w:rsidR="0074627B" w:rsidRPr="004D7DCA">
        <w:rPr>
          <w:rFonts w:asciiTheme="majorBidi" w:hAnsiTheme="majorBidi" w:cstheme="majorBidi"/>
        </w:rPr>
        <w:t xml:space="preserve">under categories </w:t>
      </w:r>
      <w:r w:rsidR="00805C48">
        <w:rPr>
          <w:rFonts w:asciiTheme="majorBidi" w:hAnsiTheme="majorBidi" w:cstheme="majorBidi"/>
        </w:rPr>
        <w:t>rather than</w:t>
      </w:r>
      <w:r w:rsidR="0074627B" w:rsidRPr="004D7DCA">
        <w:rPr>
          <w:rFonts w:asciiTheme="majorBidi" w:hAnsiTheme="majorBidi" w:cstheme="majorBidi"/>
        </w:rPr>
        <w:t xml:space="preserve"> in context and dimension. Hence, </w:t>
      </w:r>
      <w:r w:rsidR="00E0277A" w:rsidRPr="004D7DCA">
        <w:rPr>
          <w:rFonts w:asciiTheme="majorBidi" w:hAnsiTheme="majorBidi" w:cstheme="majorBidi"/>
        </w:rPr>
        <w:t xml:space="preserve">a lack </w:t>
      </w:r>
      <w:r w:rsidR="0074627B" w:rsidRPr="004D7DCA">
        <w:rPr>
          <w:rFonts w:asciiTheme="majorBidi" w:hAnsiTheme="majorBidi" w:cstheme="majorBidi"/>
        </w:rPr>
        <w:t>of understanding of the available tools</w:t>
      </w:r>
      <w:r w:rsidR="00E0277A" w:rsidRPr="004D7DCA">
        <w:rPr>
          <w:rFonts w:asciiTheme="majorBidi" w:hAnsiTheme="majorBidi" w:cstheme="majorBidi"/>
        </w:rPr>
        <w:t xml:space="preserve"> can impact the quality of the analysis.</w:t>
      </w:r>
      <w:r w:rsidR="0074627B" w:rsidRPr="004D7DCA">
        <w:rPr>
          <w:rFonts w:asciiTheme="majorBidi" w:hAnsiTheme="majorBidi" w:cstheme="majorBidi"/>
        </w:rPr>
        <w:t xml:space="preserve"> </w:t>
      </w:r>
      <w:r w:rsidR="00B14BEA">
        <w:rPr>
          <w:rFonts w:asciiTheme="majorBidi" w:hAnsiTheme="majorBidi" w:cstheme="majorBidi"/>
        </w:rPr>
        <w:t>A</w:t>
      </w:r>
      <w:r w:rsidR="00E0277A" w:rsidRPr="004D7DCA">
        <w:rPr>
          <w:rFonts w:asciiTheme="majorBidi" w:hAnsiTheme="majorBidi" w:cstheme="majorBidi"/>
        </w:rPr>
        <w:t>lthough a week</w:t>
      </w:r>
      <w:r w:rsidR="00B14BEA">
        <w:rPr>
          <w:rFonts w:asciiTheme="majorBidi" w:hAnsiTheme="majorBidi" w:cstheme="majorBidi"/>
        </w:rPr>
        <w:t>-long</w:t>
      </w:r>
      <w:r w:rsidR="00E0277A" w:rsidRPr="004D7DCA">
        <w:rPr>
          <w:rFonts w:asciiTheme="majorBidi" w:hAnsiTheme="majorBidi" w:cstheme="majorBidi"/>
        </w:rPr>
        <w:t xml:space="preserve"> course on qualitative analysis</w:t>
      </w:r>
      <w:r w:rsidR="0074627B" w:rsidRPr="004D7DCA">
        <w:rPr>
          <w:rFonts w:asciiTheme="majorBidi" w:hAnsiTheme="majorBidi" w:cstheme="majorBidi"/>
        </w:rPr>
        <w:t xml:space="preserve"> was offered during year one and the tools (NVivo) </w:t>
      </w:r>
      <w:r w:rsidR="00B14BEA">
        <w:rPr>
          <w:rFonts w:asciiTheme="majorBidi" w:hAnsiTheme="majorBidi" w:cstheme="majorBidi"/>
        </w:rPr>
        <w:t xml:space="preserve">were available through </w:t>
      </w:r>
      <w:r w:rsidR="0074627B" w:rsidRPr="004D7DCA">
        <w:rPr>
          <w:rFonts w:asciiTheme="majorBidi" w:hAnsiTheme="majorBidi" w:cstheme="majorBidi"/>
        </w:rPr>
        <w:t xml:space="preserve">the university portal, </w:t>
      </w:r>
      <w:r w:rsidR="00E0277A" w:rsidRPr="004D7DCA">
        <w:rPr>
          <w:rFonts w:asciiTheme="majorBidi" w:hAnsiTheme="majorBidi" w:cstheme="majorBidi"/>
        </w:rPr>
        <w:t xml:space="preserve">the researcher had limited </w:t>
      </w:r>
      <w:r w:rsidR="004E08B3" w:rsidRPr="004D7DCA">
        <w:rPr>
          <w:rFonts w:asciiTheme="majorBidi" w:hAnsiTheme="majorBidi" w:cstheme="majorBidi"/>
        </w:rPr>
        <w:t>knowledge</w:t>
      </w:r>
      <w:r w:rsidR="0074627B" w:rsidRPr="004D7DCA">
        <w:rPr>
          <w:rFonts w:asciiTheme="majorBidi" w:hAnsiTheme="majorBidi" w:cstheme="majorBidi"/>
        </w:rPr>
        <w:t xml:space="preserve"> of </w:t>
      </w:r>
      <w:r w:rsidR="00B14BEA">
        <w:rPr>
          <w:rFonts w:asciiTheme="majorBidi" w:hAnsiTheme="majorBidi" w:cstheme="majorBidi"/>
        </w:rPr>
        <w:t xml:space="preserve">how to </w:t>
      </w:r>
      <w:r w:rsidR="00E0277A" w:rsidRPr="004D7DCA">
        <w:rPr>
          <w:rFonts w:asciiTheme="majorBidi" w:hAnsiTheme="majorBidi" w:cstheme="majorBidi"/>
        </w:rPr>
        <w:t>us</w:t>
      </w:r>
      <w:r w:rsidR="00B14BEA">
        <w:rPr>
          <w:rFonts w:asciiTheme="majorBidi" w:hAnsiTheme="majorBidi" w:cstheme="majorBidi"/>
        </w:rPr>
        <w:t>e the tool</w:t>
      </w:r>
      <w:r w:rsidR="008C61FD">
        <w:rPr>
          <w:rFonts w:asciiTheme="majorBidi" w:hAnsiTheme="majorBidi" w:cstheme="majorBidi"/>
        </w:rPr>
        <w:t>s</w:t>
      </w:r>
      <w:r w:rsidR="00B14BEA">
        <w:rPr>
          <w:rFonts w:asciiTheme="majorBidi" w:hAnsiTheme="majorBidi" w:cstheme="majorBidi"/>
        </w:rPr>
        <w:t xml:space="preserve"> to</w:t>
      </w:r>
      <w:r w:rsidR="0074627B" w:rsidRPr="004D7DCA">
        <w:rPr>
          <w:rFonts w:asciiTheme="majorBidi" w:hAnsiTheme="majorBidi" w:cstheme="majorBidi"/>
        </w:rPr>
        <w:t xml:space="preserve"> extract</w:t>
      </w:r>
      <w:r w:rsidR="00E0277A" w:rsidRPr="004D7DCA">
        <w:rPr>
          <w:rFonts w:asciiTheme="majorBidi" w:hAnsiTheme="majorBidi" w:cstheme="majorBidi"/>
        </w:rPr>
        <w:t xml:space="preserve"> </w:t>
      </w:r>
      <w:r w:rsidR="0074627B" w:rsidRPr="004D7DCA">
        <w:rPr>
          <w:rFonts w:asciiTheme="majorBidi" w:hAnsiTheme="majorBidi" w:cstheme="majorBidi"/>
        </w:rPr>
        <w:t xml:space="preserve">codes and themes. </w:t>
      </w:r>
      <w:r w:rsidR="00E0277A" w:rsidRPr="004D7DCA">
        <w:rPr>
          <w:rFonts w:asciiTheme="majorBidi" w:hAnsiTheme="majorBidi" w:cstheme="majorBidi"/>
        </w:rPr>
        <w:t>A</w:t>
      </w:r>
      <w:r w:rsidR="0074627B" w:rsidRPr="004D7DCA">
        <w:rPr>
          <w:rFonts w:asciiTheme="majorBidi" w:hAnsiTheme="majorBidi" w:cstheme="majorBidi"/>
        </w:rPr>
        <w:t xml:space="preserve">ccess to </w:t>
      </w:r>
      <w:r w:rsidR="00E0277A" w:rsidRPr="004D7DCA">
        <w:rPr>
          <w:rFonts w:asciiTheme="majorBidi" w:hAnsiTheme="majorBidi" w:cstheme="majorBidi"/>
        </w:rPr>
        <w:t>someone</w:t>
      </w:r>
      <w:r w:rsidR="0074627B" w:rsidRPr="004D7DCA">
        <w:rPr>
          <w:rFonts w:asciiTheme="majorBidi" w:hAnsiTheme="majorBidi" w:cstheme="majorBidi"/>
        </w:rPr>
        <w:t xml:space="preserve"> who can </w:t>
      </w:r>
      <w:r w:rsidR="00C43F4E">
        <w:rPr>
          <w:rFonts w:asciiTheme="majorBidi" w:hAnsiTheme="majorBidi" w:cstheme="majorBidi"/>
        </w:rPr>
        <w:t xml:space="preserve">provide </w:t>
      </w:r>
      <w:r w:rsidR="0074627B" w:rsidRPr="004D7DCA">
        <w:rPr>
          <w:rFonts w:asciiTheme="majorBidi" w:hAnsiTheme="majorBidi" w:cstheme="majorBidi"/>
        </w:rPr>
        <w:t>support</w:t>
      </w:r>
      <w:r w:rsidR="00E0277A" w:rsidRPr="004D7DCA">
        <w:rPr>
          <w:rFonts w:asciiTheme="majorBidi" w:hAnsiTheme="majorBidi" w:cstheme="majorBidi"/>
        </w:rPr>
        <w:t xml:space="preserve"> in</w:t>
      </w:r>
      <w:r w:rsidR="0074627B" w:rsidRPr="004D7DCA">
        <w:rPr>
          <w:rFonts w:asciiTheme="majorBidi" w:hAnsiTheme="majorBidi" w:cstheme="majorBidi"/>
        </w:rPr>
        <w:t xml:space="preserve"> understanding, </w:t>
      </w:r>
      <w:r w:rsidR="0061030F" w:rsidRPr="004D7DCA">
        <w:rPr>
          <w:rFonts w:asciiTheme="majorBidi" w:hAnsiTheme="majorBidi" w:cstheme="majorBidi"/>
        </w:rPr>
        <w:t>guiding</w:t>
      </w:r>
      <w:r w:rsidR="00C43F4E">
        <w:rPr>
          <w:rFonts w:asciiTheme="majorBidi" w:hAnsiTheme="majorBidi" w:cstheme="majorBidi"/>
        </w:rPr>
        <w:t>, and troubleshooting these types of analysis is invaluable</w:t>
      </w:r>
      <w:r w:rsidR="0074627B" w:rsidRPr="004D7DCA">
        <w:rPr>
          <w:rFonts w:asciiTheme="majorBidi" w:hAnsiTheme="majorBidi" w:cstheme="majorBidi"/>
        </w:rPr>
        <w:t>.</w:t>
      </w:r>
    </w:p>
    <w:p w14:paraId="6C2BBC58" w14:textId="0044D26D" w:rsidR="0074627B" w:rsidRPr="004D7DCA" w:rsidRDefault="00541460" w:rsidP="009D738F">
      <w:pPr>
        <w:pStyle w:val="NormalText"/>
        <w:rPr>
          <w:rFonts w:asciiTheme="majorBidi" w:hAnsiTheme="majorBidi" w:cstheme="majorBidi"/>
        </w:rPr>
      </w:pPr>
      <w:r>
        <w:rPr>
          <w:rFonts w:asciiTheme="majorBidi" w:hAnsiTheme="majorBidi" w:cstheme="majorBidi"/>
        </w:rPr>
        <w:t>Given this experience</w:t>
      </w:r>
      <w:r w:rsidR="00667918" w:rsidRPr="004D7DCA">
        <w:rPr>
          <w:rFonts w:asciiTheme="majorBidi" w:hAnsiTheme="majorBidi" w:cstheme="majorBidi"/>
        </w:rPr>
        <w:t xml:space="preserve">, the researcher </w:t>
      </w:r>
      <w:r w:rsidR="0061030F" w:rsidRPr="004D7DCA">
        <w:rPr>
          <w:rFonts w:asciiTheme="majorBidi" w:hAnsiTheme="majorBidi" w:cstheme="majorBidi"/>
        </w:rPr>
        <w:t>believes</w:t>
      </w:r>
      <w:r w:rsidR="00667918" w:rsidRPr="004D7DCA">
        <w:rPr>
          <w:rFonts w:asciiTheme="majorBidi" w:hAnsiTheme="majorBidi" w:cstheme="majorBidi"/>
        </w:rPr>
        <w:t xml:space="preserve"> that</w:t>
      </w:r>
      <w:r w:rsidR="0074627B" w:rsidRPr="004D7DCA">
        <w:rPr>
          <w:rFonts w:asciiTheme="majorBidi" w:hAnsiTheme="majorBidi" w:cstheme="majorBidi"/>
        </w:rPr>
        <w:t xml:space="preserve"> </w:t>
      </w:r>
      <w:r w:rsidR="00667918" w:rsidRPr="004D7DCA">
        <w:rPr>
          <w:rFonts w:asciiTheme="majorBidi" w:hAnsiTheme="majorBidi" w:cstheme="majorBidi"/>
        </w:rPr>
        <w:t>it is important to</w:t>
      </w:r>
      <w:r w:rsidR="0074627B" w:rsidRPr="004D7DCA">
        <w:rPr>
          <w:rFonts w:asciiTheme="majorBidi" w:hAnsiTheme="majorBidi" w:cstheme="majorBidi"/>
        </w:rPr>
        <w:t xml:space="preserve"> </w:t>
      </w:r>
      <w:r w:rsidR="00667918" w:rsidRPr="004D7DCA">
        <w:rPr>
          <w:rFonts w:asciiTheme="majorBidi" w:hAnsiTheme="majorBidi" w:cstheme="majorBidi"/>
        </w:rPr>
        <w:t>initially consider</w:t>
      </w:r>
      <w:r w:rsidR="0074627B" w:rsidRPr="004D7DCA">
        <w:rPr>
          <w:rFonts w:asciiTheme="majorBidi" w:hAnsiTheme="majorBidi" w:cstheme="majorBidi"/>
        </w:rPr>
        <w:t xml:space="preserve"> the available tool options</w:t>
      </w:r>
      <w:r>
        <w:rPr>
          <w:rFonts w:asciiTheme="majorBidi" w:hAnsiTheme="majorBidi" w:cstheme="majorBidi"/>
        </w:rPr>
        <w:t>, as well</w:t>
      </w:r>
      <w:r w:rsidR="0074627B" w:rsidRPr="004D7DCA">
        <w:rPr>
          <w:rFonts w:asciiTheme="majorBidi" w:hAnsiTheme="majorBidi" w:cstheme="majorBidi"/>
        </w:rPr>
        <w:t xml:space="preserve"> </w:t>
      </w:r>
      <w:r>
        <w:rPr>
          <w:rFonts w:asciiTheme="majorBidi" w:hAnsiTheme="majorBidi" w:cstheme="majorBidi"/>
        </w:rPr>
        <w:t xml:space="preserve">as </w:t>
      </w:r>
      <w:r w:rsidR="0074627B" w:rsidRPr="004D7DCA">
        <w:rPr>
          <w:rFonts w:asciiTheme="majorBidi" w:hAnsiTheme="majorBidi" w:cstheme="majorBidi"/>
        </w:rPr>
        <w:t>alternative</w:t>
      </w:r>
      <w:r>
        <w:rPr>
          <w:rFonts w:asciiTheme="majorBidi" w:hAnsiTheme="majorBidi" w:cstheme="majorBidi"/>
        </w:rPr>
        <w:t>s</w:t>
      </w:r>
      <w:r w:rsidR="0074627B" w:rsidRPr="004D7DCA">
        <w:rPr>
          <w:rFonts w:asciiTheme="majorBidi" w:hAnsiTheme="majorBidi" w:cstheme="majorBidi"/>
        </w:rPr>
        <w:t xml:space="preserve"> or combin</w:t>
      </w:r>
      <w:r>
        <w:rPr>
          <w:rFonts w:asciiTheme="majorBidi" w:hAnsiTheme="majorBidi" w:cstheme="majorBidi"/>
        </w:rPr>
        <w:t>ations thereof</w:t>
      </w:r>
      <w:r w:rsidR="0074627B" w:rsidRPr="004D7DCA">
        <w:rPr>
          <w:rFonts w:asciiTheme="majorBidi" w:hAnsiTheme="majorBidi" w:cstheme="majorBidi"/>
        </w:rPr>
        <w:t>.</w:t>
      </w:r>
      <w:r w:rsidR="00D6503A">
        <w:rPr>
          <w:rFonts w:asciiTheme="majorBidi" w:hAnsiTheme="majorBidi" w:cstheme="majorBidi"/>
        </w:rPr>
        <w:t xml:space="preserve"> </w:t>
      </w:r>
      <w:r>
        <w:rPr>
          <w:rFonts w:asciiTheme="majorBidi" w:hAnsiTheme="majorBidi" w:cstheme="majorBidi"/>
        </w:rPr>
        <w:t>T</w:t>
      </w:r>
      <w:r w:rsidR="0074627B" w:rsidRPr="004D7DCA">
        <w:rPr>
          <w:rFonts w:asciiTheme="majorBidi" w:hAnsiTheme="majorBidi" w:cstheme="majorBidi"/>
        </w:rPr>
        <w:t xml:space="preserve">he researcher acquired valuable analysis skills </w:t>
      </w:r>
      <w:r>
        <w:rPr>
          <w:rFonts w:asciiTheme="majorBidi" w:hAnsiTheme="majorBidi" w:cstheme="majorBidi"/>
        </w:rPr>
        <w:t>while</w:t>
      </w:r>
      <w:r w:rsidRPr="004D7DCA">
        <w:rPr>
          <w:rFonts w:asciiTheme="majorBidi" w:hAnsiTheme="majorBidi" w:cstheme="majorBidi"/>
        </w:rPr>
        <w:t xml:space="preserve"> </w:t>
      </w:r>
      <w:r w:rsidR="0074627B" w:rsidRPr="004D7DCA">
        <w:rPr>
          <w:rFonts w:asciiTheme="majorBidi" w:hAnsiTheme="majorBidi" w:cstheme="majorBidi"/>
        </w:rPr>
        <w:t xml:space="preserve">conducting this study. </w:t>
      </w:r>
      <w:r w:rsidR="001202C3">
        <w:rPr>
          <w:rFonts w:asciiTheme="majorBidi" w:hAnsiTheme="majorBidi" w:cstheme="majorBidi"/>
        </w:rPr>
        <w:t>This was the</w:t>
      </w:r>
      <w:r w:rsidR="0074627B" w:rsidRPr="004D7DCA">
        <w:rPr>
          <w:rFonts w:asciiTheme="majorBidi" w:hAnsiTheme="majorBidi" w:cstheme="majorBidi"/>
        </w:rPr>
        <w:t xml:space="preserve"> first</w:t>
      </w:r>
      <w:r w:rsidR="001202C3">
        <w:rPr>
          <w:rFonts w:asciiTheme="majorBidi" w:hAnsiTheme="majorBidi" w:cstheme="majorBidi"/>
        </w:rPr>
        <w:t xml:space="preserve"> </w:t>
      </w:r>
      <w:r w:rsidR="0074627B" w:rsidRPr="004D7DCA">
        <w:rPr>
          <w:rFonts w:asciiTheme="majorBidi" w:hAnsiTheme="majorBidi" w:cstheme="majorBidi"/>
        </w:rPr>
        <w:t xml:space="preserve">time the researcher </w:t>
      </w:r>
      <w:r w:rsidR="001202C3">
        <w:rPr>
          <w:rFonts w:asciiTheme="majorBidi" w:hAnsiTheme="majorBidi" w:cstheme="majorBidi"/>
        </w:rPr>
        <w:t xml:space="preserve">had </w:t>
      </w:r>
      <w:r w:rsidR="0074627B" w:rsidRPr="004D7DCA">
        <w:rPr>
          <w:rFonts w:asciiTheme="majorBidi" w:hAnsiTheme="majorBidi" w:cstheme="majorBidi"/>
        </w:rPr>
        <w:t xml:space="preserve">engaged in </w:t>
      </w:r>
      <w:r w:rsidR="000C6F42">
        <w:rPr>
          <w:rFonts w:asciiTheme="majorBidi" w:hAnsiTheme="majorBidi" w:cstheme="majorBidi"/>
        </w:rPr>
        <w:t xml:space="preserve">collection and </w:t>
      </w:r>
      <w:r w:rsidR="0074627B" w:rsidRPr="004D7DCA">
        <w:rPr>
          <w:rFonts w:asciiTheme="majorBidi" w:hAnsiTheme="majorBidi" w:cstheme="majorBidi"/>
        </w:rPr>
        <w:t xml:space="preserve">analysis </w:t>
      </w:r>
      <w:r w:rsidR="000C6F42">
        <w:rPr>
          <w:rFonts w:asciiTheme="majorBidi" w:hAnsiTheme="majorBidi" w:cstheme="majorBidi"/>
        </w:rPr>
        <w:t>of</w:t>
      </w:r>
      <w:r w:rsidR="0074627B" w:rsidRPr="004D7DCA">
        <w:rPr>
          <w:rFonts w:asciiTheme="majorBidi" w:hAnsiTheme="majorBidi" w:cstheme="majorBidi"/>
        </w:rPr>
        <w:t xml:space="preserve"> primary data </w:t>
      </w:r>
      <w:r w:rsidR="000C6F42">
        <w:rPr>
          <w:rFonts w:asciiTheme="majorBidi" w:hAnsiTheme="majorBidi" w:cstheme="majorBidi"/>
        </w:rPr>
        <w:t>at this scale</w:t>
      </w:r>
      <w:r w:rsidR="0074627B" w:rsidRPr="004D7DCA">
        <w:rPr>
          <w:rFonts w:asciiTheme="majorBidi" w:hAnsiTheme="majorBidi" w:cstheme="majorBidi"/>
        </w:rPr>
        <w:t xml:space="preserve">. </w:t>
      </w:r>
    </w:p>
    <w:p w14:paraId="4E198C5C" w14:textId="6B493E04" w:rsidR="0074627B" w:rsidRPr="004D7DCA" w:rsidRDefault="0074627B" w:rsidP="00CA3A96">
      <w:pPr>
        <w:pStyle w:val="Heading3"/>
      </w:pPr>
      <w:bookmarkStart w:id="3514" w:name="_Toc111140300"/>
      <w:bookmarkStart w:id="3515" w:name="_Toc111140663"/>
      <w:bookmarkStart w:id="3516" w:name="_Toc111141028"/>
      <w:bookmarkStart w:id="3517" w:name="_Toc111141378"/>
      <w:bookmarkStart w:id="3518" w:name="_Toc111147780"/>
      <w:bookmarkStart w:id="3519" w:name="_Toc109044783"/>
      <w:bookmarkStart w:id="3520" w:name="_Toc110580533"/>
      <w:bookmarkStart w:id="3521" w:name="_Toc111468340"/>
      <w:bookmarkEnd w:id="3514"/>
      <w:bookmarkEnd w:id="3515"/>
      <w:bookmarkEnd w:id="3516"/>
      <w:bookmarkEnd w:id="3517"/>
      <w:bookmarkEnd w:id="3518"/>
      <w:r w:rsidRPr="004D7DCA">
        <w:t xml:space="preserve">Reflection </w:t>
      </w:r>
      <w:r w:rsidR="00A652C8">
        <w:t>4</w:t>
      </w:r>
      <w:r w:rsidRPr="004D7DCA">
        <w:t>: Multi-Research Phase</w:t>
      </w:r>
      <w:bookmarkEnd w:id="3519"/>
      <w:bookmarkEnd w:id="3520"/>
      <w:bookmarkEnd w:id="3521"/>
    </w:p>
    <w:p w14:paraId="452A8FAC" w14:textId="4C45EDEF" w:rsidR="0074627B" w:rsidRPr="004D7DCA" w:rsidRDefault="00667918" w:rsidP="006E6BF5">
      <w:pPr>
        <w:pStyle w:val="NormalText"/>
      </w:pPr>
      <w:r w:rsidRPr="004D7DCA">
        <w:t xml:space="preserve">The researcher </w:t>
      </w:r>
      <w:r w:rsidR="0074627B" w:rsidRPr="004D7DCA">
        <w:t xml:space="preserve">decided to split the research into three different phases to </w:t>
      </w:r>
      <w:r w:rsidR="00CE4E94">
        <w:t xml:space="preserve">optimally </w:t>
      </w:r>
      <w:r w:rsidR="0074627B" w:rsidRPr="004D7DCA">
        <w:t xml:space="preserve">address </w:t>
      </w:r>
      <w:r w:rsidR="00CE4E94">
        <w:t xml:space="preserve">each </w:t>
      </w:r>
      <w:r w:rsidR="0074627B" w:rsidRPr="004D7DCA">
        <w:t xml:space="preserve">research aim. </w:t>
      </w:r>
      <w:r w:rsidRPr="004D7DCA">
        <w:t>This was due to the</w:t>
      </w:r>
      <w:r w:rsidR="0074627B" w:rsidRPr="004D7DCA">
        <w:t xml:space="preserve"> impression </w:t>
      </w:r>
      <w:r w:rsidRPr="004D7DCA">
        <w:t>that having separate phases could</w:t>
      </w:r>
      <w:r w:rsidR="0074627B" w:rsidRPr="004D7DCA">
        <w:t xml:space="preserve"> allow </w:t>
      </w:r>
      <w:r w:rsidRPr="004D7DCA">
        <w:t xml:space="preserve">each phase </w:t>
      </w:r>
      <w:r w:rsidR="00E929C9">
        <w:t xml:space="preserve">to be </w:t>
      </w:r>
      <w:r w:rsidR="00E929C9">
        <w:lastRenderedPageBreak/>
        <w:t xml:space="preserve">dealt with </w:t>
      </w:r>
      <w:r w:rsidRPr="004D7DCA">
        <w:t xml:space="preserve">in detail and the single-phase findings </w:t>
      </w:r>
      <w:r w:rsidR="00E929C9">
        <w:t xml:space="preserve">developed </w:t>
      </w:r>
      <w:r w:rsidRPr="004D7DCA">
        <w:t>separately</w:t>
      </w:r>
      <w:r w:rsidR="0074627B" w:rsidRPr="004D7DCA">
        <w:t xml:space="preserve">. </w:t>
      </w:r>
      <w:r w:rsidRPr="004D7DCA">
        <w:t xml:space="preserve">Thus, splitting the research into three phases </w:t>
      </w:r>
      <w:r w:rsidR="00167B5E">
        <w:t>proved to be</w:t>
      </w:r>
      <w:r w:rsidR="00167B5E" w:rsidRPr="004D7DCA">
        <w:t xml:space="preserve"> </w:t>
      </w:r>
      <w:r w:rsidRPr="004D7DCA">
        <w:t xml:space="preserve">vital </w:t>
      </w:r>
      <w:r w:rsidR="0074627B" w:rsidRPr="004D7DCA">
        <w:t xml:space="preserve">to </w:t>
      </w:r>
      <w:r w:rsidR="00167B5E">
        <w:t>addressing these specific research questions</w:t>
      </w:r>
      <w:r w:rsidRPr="004D7DCA">
        <w:t xml:space="preserve">. </w:t>
      </w:r>
    </w:p>
    <w:p w14:paraId="1C608589" w14:textId="05A35CAA" w:rsidR="0074627B" w:rsidRPr="004D7DCA" w:rsidRDefault="0074627B" w:rsidP="00CA3A96">
      <w:pPr>
        <w:pStyle w:val="Heading3"/>
      </w:pPr>
      <w:bookmarkStart w:id="3522" w:name="_Toc111140302"/>
      <w:bookmarkStart w:id="3523" w:name="_Toc111140665"/>
      <w:bookmarkStart w:id="3524" w:name="_Toc111141030"/>
      <w:bookmarkStart w:id="3525" w:name="_Toc111141380"/>
      <w:bookmarkStart w:id="3526" w:name="_Toc111147782"/>
      <w:bookmarkStart w:id="3527" w:name="_Toc109044784"/>
      <w:bookmarkStart w:id="3528" w:name="_Toc110580534"/>
      <w:bookmarkStart w:id="3529" w:name="_Toc111468341"/>
      <w:bookmarkEnd w:id="3522"/>
      <w:bookmarkEnd w:id="3523"/>
      <w:bookmarkEnd w:id="3524"/>
      <w:bookmarkEnd w:id="3525"/>
      <w:bookmarkEnd w:id="3526"/>
      <w:r w:rsidRPr="004D7DCA">
        <w:t xml:space="preserve">Reflection </w:t>
      </w:r>
      <w:r w:rsidR="00A652C8">
        <w:t>5</w:t>
      </w:r>
      <w:r w:rsidRPr="004D7DCA">
        <w:t xml:space="preserve">: Improvement of Time </w:t>
      </w:r>
      <w:r w:rsidR="00A25341">
        <w:t>M</w:t>
      </w:r>
      <w:r w:rsidRPr="004D7DCA">
        <w:t xml:space="preserve">anagement </w:t>
      </w:r>
      <w:r w:rsidR="00A25341">
        <w:t>S</w:t>
      </w:r>
      <w:r w:rsidRPr="004D7DCA">
        <w:t>kills</w:t>
      </w:r>
      <w:bookmarkEnd w:id="3527"/>
      <w:bookmarkEnd w:id="3528"/>
      <w:bookmarkEnd w:id="3529"/>
    </w:p>
    <w:p w14:paraId="3DEFAC51" w14:textId="4E7D3D01" w:rsidR="0074627B" w:rsidRPr="004D7DCA" w:rsidRDefault="0074627B" w:rsidP="006E6BF5">
      <w:pPr>
        <w:pStyle w:val="NormalText"/>
      </w:pPr>
      <w:r w:rsidRPr="004D7DCA">
        <w:t xml:space="preserve">As </w:t>
      </w:r>
      <w:r w:rsidR="001932F9" w:rsidRPr="004D7DCA">
        <w:t>a full-time employee who experienced career change during the research phase,</w:t>
      </w:r>
      <w:r w:rsidRPr="004D7DCA">
        <w:t xml:space="preserve"> the researcher has benefited from the research experience </w:t>
      </w:r>
      <w:r w:rsidR="001932F9" w:rsidRPr="004D7DCA">
        <w:t xml:space="preserve">by </w:t>
      </w:r>
      <w:r w:rsidRPr="004D7DCA">
        <w:t>improving the</w:t>
      </w:r>
      <w:r w:rsidR="0061030F" w:rsidRPr="004D7DCA">
        <w:t>ir</w:t>
      </w:r>
      <w:r w:rsidRPr="004D7DCA">
        <w:t xml:space="preserve"> time management skills. </w:t>
      </w:r>
      <w:r w:rsidR="005D2C83">
        <w:t>E</w:t>
      </w:r>
      <w:r w:rsidRPr="004D7DCA">
        <w:t xml:space="preserve">ach </w:t>
      </w:r>
      <w:r w:rsidR="005D2C83">
        <w:t xml:space="preserve">of the three </w:t>
      </w:r>
      <w:r w:rsidRPr="004D7DCA">
        <w:t>phase</w:t>
      </w:r>
      <w:r w:rsidR="005D2C83">
        <w:t>s</w:t>
      </w:r>
      <w:r w:rsidRPr="004D7DCA">
        <w:t xml:space="preserve"> required extensive preparation and planning and </w:t>
      </w:r>
      <w:r w:rsidR="003460AA">
        <w:t>the</w:t>
      </w:r>
      <w:r w:rsidR="001932F9" w:rsidRPr="004D7DCA">
        <w:t xml:space="preserve"> </w:t>
      </w:r>
      <w:r w:rsidRPr="004D7DCA">
        <w:t>tim</w:t>
      </w:r>
      <w:r w:rsidR="003460AA">
        <w:t>ing needed to be coordinated</w:t>
      </w:r>
      <w:r w:rsidRPr="004D7DCA">
        <w:t xml:space="preserve"> for all parties involved</w:t>
      </w:r>
      <w:r w:rsidR="001932F9" w:rsidRPr="004D7DCA">
        <w:t>.</w:t>
      </w:r>
    </w:p>
    <w:p w14:paraId="369B3910" w14:textId="61E64BE8" w:rsidR="0074627B" w:rsidRPr="004D7DCA" w:rsidRDefault="0074627B" w:rsidP="006E6BF5">
      <w:pPr>
        <w:pStyle w:val="NormalText"/>
      </w:pPr>
      <w:r w:rsidRPr="004D7DCA">
        <w:t>Initially</w:t>
      </w:r>
      <w:r w:rsidR="001932F9" w:rsidRPr="004D7DCA">
        <w:t>,</w:t>
      </w:r>
      <w:r w:rsidRPr="004D7DCA">
        <w:t xml:space="preserve"> the researcher faced challenges in </w:t>
      </w:r>
      <w:r w:rsidR="001932F9" w:rsidRPr="004D7DCA">
        <w:t xml:space="preserve">ensuring the study's </w:t>
      </w:r>
      <w:r w:rsidR="00FB38F6">
        <w:t xml:space="preserve">timely </w:t>
      </w:r>
      <w:r w:rsidR="001932F9" w:rsidRPr="004D7DCA">
        <w:t>progress</w:t>
      </w:r>
      <w:r w:rsidRPr="004D7DCA">
        <w:t xml:space="preserve">. </w:t>
      </w:r>
      <w:r w:rsidR="001932F9" w:rsidRPr="004D7DCA">
        <w:t xml:space="preserve">These challenges mostly appeared during </w:t>
      </w:r>
      <w:r w:rsidR="00FB38F6">
        <w:t>P</w:t>
      </w:r>
      <w:r w:rsidR="001932F9" w:rsidRPr="004D7DCA">
        <w:t xml:space="preserve">hase 1, as the researcher could not </w:t>
      </w:r>
      <w:r w:rsidR="00FB38F6">
        <w:t>gain</w:t>
      </w:r>
      <w:r w:rsidR="001932F9" w:rsidRPr="004D7DCA">
        <w:t xml:space="preserve"> access to original document</w:t>
      </w:r>
      <w:r w:rsidR="00FB38F6">
        <w:t>s</w:t>
      </w:r>
      <w:r w:rsidR="001932F9" w:rsidRPr="004D7DCA">
        <w:t xml:space="preserve"> or </w:t>
      </w:r>
      <w:r w:rsidR="00FB38F6">
        <w:t xml:space="preserve">key </w:t>
      </w:r>
      <w:r w:rsidR="001932F9" w:rsidRPr="004D7DCA">
        <w:t>people, as mentioned i</w:t>
      </w:r>
      <w:r w:rsidRPr="004D7DCA">
        <w:t xml:space="preserve">n </w:t>
      </w:r>
      <w:r w:rsidR="00FB38F6">
        <w:t>C</w:t>
      </w:r>
      <w:r w:rsidRPr="004D7DCA">
        <w:t xml:space="preserve">hapter </w:t>
      </w:r>
      <w:r w:rsidR="009C094A" w:rsidRPr="004D7DCA">
        <w:t>5</w:t>
      </w:r>
      <w:r w:rsidRPr="004D7DCA">
        <w:t xml:space="preserve">. </w:t>
      </w:r>
      <w:r w:rsidR="008D7D85" w:rsidRPr="004D7DCA">
        <w:t>Eventually, t</w:t>
      </w:r>
      <w:r w:rsidRPr="004D7DCA">
        <w:t xml:space="preserve">he issue </w:t>
      </w:r>
      <w:r w:rsidR="008D7D85" w:rsidRPr="004D7DCA">
        <w:t>was</w:t>
      </w:r>
      <w:r w:rsidRPr="004D7DCA">
        <w:t xml:space="preserve"> de</w:t>
      </w:r>
      <w:r w:rsidR="008D7D85" w:rsidRPr="004D7DCA">
        <w:t>alt with by reaching out personally to those individuals, re-adjusting the study's time plan</w:t>
      </w:r>
      <w:r w:rsidR="002A4031" w:rsidRPr="004D7DCA">
        <w:t>,</w:t>
      </w:r>
      <w:r w:rsidR="008D7D85" w:rsidRPr="004D7DCA">
        <w:t xml:space="preserve"> and increasing the level of personal discipline in terms</w:t>
      </w:r>
      <w:r w:rsidRPr="004D7DCA">
        <w:t xml:space="preserve"> of </w:t>
      </w:r>
      <w:r w:rsidR="008D7D85" w:rsidRPr="004D7DCA">
        <w:t xml:space="preserve">the </w:t>
      </w:r>
      <w:r w:rsidRPr="004D7DCA">
        <w:t>plan.</w:t>
      </w:r>
    </w:p>
    <w:p w14:paraId="46107CCE" w14:textId="15DD4B5B" w:rsidR="0074627B" w:rsidRPr="004D7DCA" w:rsidRDefault="0074627B" w:rsidP="006E6BF5">
      <w:pPr>
        <w:pStyle w:val="NormalText"/>
      </w:pPr>
      <w:r w:rsidRPr="004D7DCA">
        <w:t>Another challenge was with re-submission</w:t>
      </w:r>
      <w:r w:rsidR="008D7D85" w:rsidRPr="004D7DCA">
        <w:t xml:space="preserve">, </w:t>
      </w:r>
      <w:r w:rsidR="005B5591">
        <w:t>in which</w:t>
      </w:r>
      <w:r w:rsidR="005B5591" w:rsidRPr="004D7DCA">
        <w:t xml:space="preserve"> </w:t>
      </w:r>
      <w:r w:rsidR="005B5591">
        <w:t>P</w:t>
      </w:r>
      <w:r w:rsidRPr="004D7DCA">
        <w:t xml:space="preserve">hase </w:t>
      </w:r>
      <w:r w:rsidR="009C094A" w:rsidRPr="004D7DCA">
        <w:t>3</w:t>
      </w:r>
      <w:r w:rsidR="005B5591">
        <w:t xml:space="preserve"> needed to be redone</w:t>
      </w:r>
      <w:r w:rsidR="00D6503A" w:rsidRPr="004D7DCA">
        <w:t>.</w:t>
      </w:r>
      <w:r w:rsidR="00D6503A">
        <w:t xml:space="preserve"> </w:t>
      </w:r>
      <w:r w:rsidR="008D7D85" w:rsidRPr="004D7DCA">
        <w:t xml:space="preserve">It was challenging to </w:t>
      </w:r>
      <w:r w:rsidRPr="004D7DCA">
        <w:t xml:space="preserve">think of </w:t>
      </w:r>
      <w:r w:rsidR="00C9420C">
        <w:t xml:space="preserve">how to </w:t>
      </w:r>
      <w:r w:rsidRPr="004D7DCA">
        <w:t xml:space="preserve">restrict </w:t>
      </w:r>
      <w:r w:rsidR="00C9420C">
        <w:t>the study</w:t>
      </w:r>
      <w:r w:rsidRPr="004D7DCA">
        <w:t xml:space="preserve">, </w:t>
      </w:r>
      <w:r w:rsidR="00C9420C">
        <w:t>and who</w:t>
      </w:r>
      <w:r w:rsidRPr="004D7DCA">
        <w:t xml:space="preserve"> should be involve</w:t>
      </w:r>
      <w:r w:rsidR="008D7D85" w:rsidRPr="004D7DCA">
        <w:t>d</w:t>
      </w:r>
      <w:r w:rsidRPr="004D7DCA">
        <w:t xml:space="preserve"> and how</w:t>
      </w:r>
      <w:r w:rsidR="00C9420C">
        <w:t>.</w:t>
      </w:r>
      <w:r w:rsidRPr="004D7DCA">
        <w:t xml:space="preserve"> </w:t>
      </w:r>
      <w:r w:rsidR="00C9420C">
        <w:t>Given the</w:t>
      </w:r>
      <w:r w:rsidRPr="004D7DCA">
        <w:t xml:space="preserve"> tight </w:t>
      </w:r>
      <w:r w:rsidR="00BC371C" w:rsidRPr="004D7DCA">
        <w:t>schedule, all</w:t>
      </w:r>
      <w:r w:rsidRPr="004D7DCA">
        <w:t xml:space="preserve"> unnecessary activities (social gathering</w:t>
      </w:r>
      <w:r w:rsidR="008D7D85" w:rsidRPr="004D7DCA">
        <w:t>s</w:t>
      </w:r>
      <w:r w:rsidRPr="004D7DCA">
        <w:t>, family gathering</w:t>
      </w:r>
      <w:r w:rsidR="008D7D85" w:rsidRPr="004D7DCA">
        <w:t>s</w:t>
      </w:r>
      <w:r w:rsidRPr="004D7DCA">
        <w:t xml:space="preserve">, </w:t>
      </w:r>
      <w:r w:rsidR="008D7D85" w:rsidRPr="004D7DCA">
        <w:t>work-</w:t>
      </w:r>
      <w:r w:rsidRPr="004D7DCA">
        <w:t>related trips) were avoided during the research process</w:t>
      </w:r>
      <w:r w:rsidR="001E6546">
        <w:t>, and a schedule was made for completing</w:t>
      </w:r>
      <w:r w:rsidR="008D7D85" w:rsidRPr="004D7DCA">
        <w:t xml:space="preserve"> </w:t>
      </w:r>
      <w:r w:rsidRPr="004D7DCA">
        <w:t xml:space="preserve">a specific portion of the study every month. </w:t>
      </w:r>
      <w:r w:rsidR="001E6546">
        <w:t>O</w:t>
      </w:r>
      <w:r w:rsidRPr="004D7DCA">
        <w:t xml:space="preserve">ccasional days off </w:t>
      </w:r>
      <w:r w:rsidR="001E6546">
        <w:t xml:space="preserve">were built into </w:t>
      </w:r>
      <w:r w:rsidRPr="004D7DCA">
        <w:t xml:space="preserve">the plan </w:t>
      </w:r>
      <w:r w:rsidR="008D7D85" w:rsidRPr="004D7DCA">
        <w:t>to avoid burnout</w:t>
      </w:r>
      <w:r w:rsidR="005B5591">
        <w:t>,</w:t>
      </w:r>
      <w:r w:rsidR="008D7D85" w:rsidRPr="004D7DCA">
        <w:t xml:space="preserve"> which could negatively affect</w:t>
      </w:r>
      <w:r w:rsidRPr="004D7DCA">
        <w:t xml:space="preserve"> the study</w:t>
      </w:r>
      <w:r w:rsidR="00C769CC" w:rsidRPr="004D7DCA">
        <w:t>. In conclusion</w:t>
      </w:r>
      <w:r w:rsidRPr="004D7DCA">
        <w:t xml:space="preserve">, the research experience has contributed to </w:t>
      </w:r>
      <w:r w:rsidR="00C769CC" w:rsidRPr="004D7DCA">
        <w:t>improving</w:t>
      </w:r>
      <w:r w:rsidRPr="004D7DCA">
        <w:t xml:space="preserve"> the researcher</w:t>
      </w:r>
      <w:r w:rsidR="008D7D85" w:rsidRPr="004D7DCA">
        <w:t>'s</w:t>
      </w:r>
      <w:r w:rsidRPr="004D7DCA">
        <w:t xml:space="preserve"> time-management skills</w:t>
      </w:r>
      <w:r w:rsidR="008D7D85" w:rsidRPr="004D7DCA">
        <w:t>,</w:t>
      </w:r>
      <w:r w:rsidRPr="004D7DCA">
        <w:t xml:space="preserve"> which offers substantial </w:t>
      </w:r>
      <w:r w:rsidR="003B61C3" w:rsidRPr="004D7DCA">
        <w:t xml:space="preserve">personal and professional </w:t>
      </w:r>
      <w:r w:rsidRPr="004D7DCA">
        <w:t>benefits.</w:t>
      </w:r>
    </w:p>
    <w:p w14:paraId="289CA09E" w14:textId="65A0A471" w:rsidR="0074627B" w:rsidRPr="004D7DCA" w:rsidRDefault="0074627B" w:rsidP="00CA3A96">
      <w:pPr>
        <w:pStyle w:val="Heading3"/>
      </w:pPr>
      <w:bookmarkStart w:id="3530" w:name="_Toc111140304"/>
      <w:bookmarkStart w:id="3531" w:name="_Toc111140667"/>
      <w:bookmarkStart w:id="3532" w:name="_Toc111141032"/>
      <w:bookmarkStart w:id="3533" w:name="_Toc111141382"/>
      <w:bookmarkStart w:id="3534" w:name="_Toc111147784"/>
      <w:bookmarkStart w:id="3535" w:name="_Toc109044785"/>
      <w:bookmarkStart w:id="3536" w:name="_Toc110580535"/>
      <w:bookmarkStart w:id="3537" w:name="_Toc111468342"/>
      <w:bookmarkEnd w:id="3530"/>
      <w:bookmarkEnd w:id="3531"/>
      <w:bookmarkEnd w:id="3532"/>
      <w:bookmarkEnd w:id="3533"/>
      <w:bookmarkEnd w:id="3534"/>
      <w:r w:rsidRPr="004D7DCA">
        <w:t xml:space="preserve">Reflection </w:t>
      </w:r>
      <w:r w:rsidR="00A25341">
        <w:t>6</w:t>
      </w:r>
      <w:r w:rsidRPr="004D7DCA">
        <w:t>: Increasing the Level of Self-Confidence</w:t>
      </w:r>
      <w:bookmarkEnd w:id="3535"/>
      <w:bookmarkEnd w:id="3536"/>
      <w:bookmarkEnd w:id="3537"/>
    </w:p>
    <w:p w14:paraId="46C12061" w14:textId="5A347ABF" w:rsidR="0074627B" w:rsidRPr="004D7DCA" w:rsidRDefault="0074627B" w:rsidP="006E6BF5">
      <w:pPr>
        <w:pStyle w:val="NormalText"/>
      </w:pPr>
      <w:r w:rsidRPr="004D7DCA">
        <w:t xml:space="preserve">The </w:t>
      </w:r>
      <w:r w:rsidR="00207699" w:rsidRPr="004D7DCA">
        <w:t xml:space="preserve">researcher's self-confidence level </w:t>
      </w:r>
      <w:r w:rsidRPr="004D7DCA">
        <w:t xml:space="preserve">has increased significantly </w:t>
      </w:r>
      <w:r w:rsidR="003B61C3">
        <w:t>while</w:t>
      </w:r>
      <w:r w:rsidRPr="004D7DCA">
        <w:t xml:space="preserve"> conducting this research. This was mainly achieved through overcoming insecurity and communicating with primary data sources </w:t>
      </w:r>
      <w:r w:rsidR="00373DEE">
        <w:t>(</w:t>
      </w:r>
      <w:r w:rsidRPr="004D7DCA">
        <w:t>members of the sampling group</w:t>
      </w:r>
      <w:r w:rsidR="00373DEE">
        <w:t>)</w:t>
      </w:r>
      <w:r w:rsidRPr="004D7DCA">
        <w:t xml:space="preserve"> in a confident manner.</w:t>
      </w:r>
    </w:p>
    <w:p w14:paraId="0715168C" w14:textId="529E1E7F" w:rsidR="0074627B" w:rsidRPr="004D7DCA" w:rsidRDefault="00373DEE" w:rsidP="006E6BF5">
      <w:pPr>
        <w:pStyle w:val="NormalText"/>
      </w:pPr>
      <w:r>
        <w:t>At the outset</w:t>
      </w:r>
      <w:r w:rsidR="00207699" w:rsidRPr="004D7DCA">
        <w:t>,</w:t>
      </w:r>
      <w:r w:rsidR="0074627B" w:rsidRPr="004D7DCA">
        <w:t xml:space="preserve"> the </w:t>
      </w:r>
      <w:r w:rsidR="00207699" w:rsidRPr="004D7DCA">
        <w:t>researcher</w:t>
      </w:r>
      <w:r w:rsidR="0074627B" w:rsidRPr="004D7DCA">
        <w:t xml:space="preserve"> was</w:t>
      </w:r>
      <w:r w:rsidR="00207699" w:rsidRPr="004D7DCA">
        <w:t xml:space="preserve"> reluctant to choose a</w:t>
      </w:r>
      <w:r w:rsidR="0074627B" w:rsidRPr="004D7DCA">
        <w:t xml:space="preserve"> primary data collection method because it involved approaching unfamiliar people in the street and </w:t>
      </w:r>
      <w:r>
        <w:t>asking</w:t>
      </w:r>
      <w:r w:rsidRPr="004D7DCA">
        <w:t xml:space="preserve"> </w:t>
      </w:r>
      <w:r w:rsidR="0074627B" w:rsidRPr="004D7DCA">
        <w:t xml:space="preserve">them to participate in the survey. It </w:t>
      </w:r>
      <w:r w:rsidR="00207699" w:rsidRPr="004D7DCA">
        <w:t xml:space="preserve">must be acknowledged that the researcher had been approached in the streets many times with offers </w:t>
      </w:r>
      <w:r w:rsidR="00F902BF">
        <w:t xml:space="preserve">to </w:t>
      </w:r>
      <w:r w:rsidR="00207699" w:rsidRPr="004D7DCA">
        <w:t>participat</w:t>
      </w:r>
      <w:r w:rsidR="00F902BF">
        <w:t>e</w:t>
      </w:r>
      <w:r w:rsidR="00207699" w:rsidRPr="004D7DCA">
        <w:t xml:space="preserve"> in various surveys</w:t>
      </w:r>
      <w:r w:rsidR="00F902BF">
        <w:t>, most of which they declined</w:t>
      </w:r>
      <w:r w:rsidR="0074627B" w:rsidRPr="004D7DCA">
        <w:t xml:space="preserve">. As such, the prospect of being refused by the </w:t>
      </w:r>
      <w:r w:rsidR="00207699" w:rsidRPr="004D7DCA">
        <w:t xml:space="preserve">sample group's perspective members negatively affected the researcher's self-confidence </w:t>
      </w:r>
      <w:r w:rsidR="0022194B">
        <w:t xml:space="preserve">prior to the </w:t>
      </w:r>
      <w:r w:rsidR="0074627B" w:rsidRPr="004D7DCA">
        <w:t>primary data collection process.</w:t>
      </w:r>
    </w:p>
    <w:p w14:paraId="7FA8BFEA" w14:textId="22BFE65B" w:rsidR="0074627B" w:rsidRPr="004D7DCA" w:rsidRDefault="0074627B" w:rsidP="006E6BF5">
      <w:pPr>
        <w:pStyle w:val="NormalText"/>
      </w:pPr>
      <w:r w:rsidRPr="004D7DCA">
        <w:t>However, as a result of tremendous effort</w:t>
      </w:r>
      <w:r w:rsidR="00207699" w:rsidRPr="004D7DCA">
        <w:t>,</w:t>
      </w:r>
      <w:r w:rsidRPr="004D7DCA">
        <w:t xml:space="preserve"> which included spending many hours </w:t>
      </w:r>
      <w:r w:rsidR="0061030F" w:rsidRPr="004D7DCA">
        <w:t>on</w:t>
      </w:r>
      <w:r w:rsidRPr="004D7DCA">
        <w:t xml:space="preserve"> preparations for primary data collection, as well as thanks to the encouragement given by tutor</w:t>
      </w:r>
      <w:r w:rsidR="0061030F" w:rsidRPr="004D7DCA">
        <w:t>s</w:t>
      </w:r>
      <w:r w:rsidRPr="004D7DCA">
        <w:t>, friends</w:t>
      </w:r>
      <w:r w:rsidR="00E0501A" w:rsidRPr="004D7DCA">
        <w:t>,</w:t>
      </w:r>
      <w:r w:rsidRPr="004D7DCA">
        <w:t xml:space="preserve"> and relatives</w:t>
      </w:r>
      <w:r w:rsidR="00207699" w:rsidRPr="004D7DCA">
        <w:t>,</w:t>
      </w:r>
      <w:r w:rsidRPr="004D7DCA">
        <w:t xml:space="preserve"> the </w:t>
      </w:r>
      <w:r w:rsidR="00207699" w:rsidRPr="004D7DCA">
        <w:t>researcher</w:t>
      </w:r>
      <w:r w:rsidRPr="004D7DCA">
        <w:t xml:space="preserve"> was able to overcome </w:t>
      </w:r>
      <w:r w:rsidR="00207699" w:rsidRPr="004D7DCA">
        <w:t xml:space="preserve">a </w:t>
      </w:r>
      <w:r w:rsidRPr="004D7DCA">
        <w:t xml:space="preserve">sense of insecurity and conduct the survey </w:t>
      </w:r>
      <w:r w:rsidR="00207699" w:rsidRPr="004D7DCA">
        <w:t>confidently</w:t>
      </w:r>
      <w:r w:rsidRPr="004D7DCA">
        <w:t xml:space="preserve">. Moreover, </w:t>
      </w:r>
      <w:r w:rsidRPr="004D7DCA">
        <w:lastRenderedPageBreak/>
        <w:t xml:space="preserve">it </w:t>
      </w:r>
      <w:r w:rsidR="004E08B3" w:rsidRPr="004D7DCA">
        <w:t>would not</w:t>
      </w:r>
      <w:r w:rsidRPr="004D7DCA">
        <w:t xml:space="preserve"> be an exaggeration to say that </w:t>
      </w:r>
      <w:r w:rsidR="00B97B8A" w:rsidRPr="004D7DCA">
        <w:t>researcher</w:t>
      </w:r>
      <w:r w:rsidR="00B97B8A">
        <w:t>’s</w:t>
      </w:r>
      <w:r w:rsidR="00B97B8A" w:rsidRPr="004D7DCA">
        <w:t xml:space="preserve"> </w:t>
      </w:r>
      <w:r w:rsidRPr="004D7DCA">
        <w:t xml:space="preserve">communication skills </w:t>
      </w:r>
      <w:r w:rsidR="00B97B8A">
        <w:t xml:space="preserve">have </w:t>
      </w:r>
      <w:r w:rsidRPr="004D7DCA">
        <w:t xml:space="preserve">been greatly enhanced as a result of </w:t>
      </w:r>
      <w:r w:rsidR="00B97B8A">
        <w:t xml:space="preserve">conducting </w:t>
      </w:r>
      <w:r w:rsidRPr="004D7DCA">
        <w:t>the research.</w:t>
      </w:r>
    </w:p>
    <w:p w14:paraId="181B1833" w14:textId="04F6801B" w:rsidR="001D4132" w:rsidRPr="004D7DCA" w:rsidRDefault="0074627B" w:rsidP="006E6BF5">
      <w:pPr>
        <w:pStyle w:val="NormalText"/>
      </w:pPr>
      <w:r w:rsidRPr="004D7DCA">
        <w:t xml:space="preserve">It is beyond </w:t>
      </w:r>
      <w:r w:rsidR="00E0501A" w:rsidRPr="004D7DCA">
        <w:t xml:space="preserve">any doubt that the researcher will greatly benefit from the increased self-confidence in the future as an individual, </w:t>
      </w:r>
      <w:r w:rsidR="00DD3143">
        <w:t xml:space="preserve">as </w:t>
      </w:r>
      <w:r w:rsidR="00E0501A" w:rsidRPr="004D7DCA">
        <w:t>a researcher</w:t>
      </w:r>
      <w:r w:rsidR="00DD3143">
        <w:t>,</w:t>
      </w:r>
      <w:r w:rsidR="00E0501A" w:rsidRPr="004D7DCA">
        <w:t xml:space="preserve"> and as a business manager</w:t>
      </w:r>
      <w:r w:rsidRPr="004D7DCA">
        <w:t xml:space="preserve">. </w:t>
      </w:r>
      <w:r w:rsidR="00E0501A" w:rsidRPr="004D7DCA">
        <w:t>Businesses cannot survive without robust and effective leadership in today's highly competitive marketplace</w:t>
      </w:r>
      <w:r w:rsidRPr="004D7DCA">
        <w:t xml:space="preserve">. </w:t>
      </w:r>
      <w:r w:rsidR="00E0501A" w:rsidRPr="004D7DCA">
        <w:t xml:space="preserve">Moreover, </w:t>
      </w:r>
      <w:r w:rsidRPr="004D7DCA">
        <w:t xml:space="preserve">business managers </w:t>
      </w:r>
      <w:r w:rsidR="001755A1">
        <w:t>must</w:t>
      </w:r>
      <w:r w:rsidRPr="004D7DCA">
        <w:t xml:space="preserve"> possess a high level of self-confidence and communication skills to communicate their </w:t>
      </w:r>
      <w:r w:rsidR="00E0501A" w:rsidRPr="004D7DCA">
        <w:t>business vision to stakeholders.</w:t>
      </w:r>
      <w:r w:rsidRPr="004D7DCA">
        <w:t xml:space="preserve"> </w:t>
      </w:r>
      <w:r w:rsidR="001755A1">
        <w:t>Thus,</w:t>
      </w:r>
      <w:r w:rsidRPr="004D7DCA">
        <w:t xml:space="preserve"> engag</w:t>
      </w:r>
      <w:r w:rsidR="001755A1">
        <w:t>ing</w:t>
      </w:r>
      <w:r w:rsidRPr="004D7DCA">
        <w:t xml:space="preserve"> in the study has </w:t>
      </w:r>
      <w:r w:rsidR="001755A1">
        <w:t xml:space="preserve">indirectly </w:t>
      </w:r>
      <w:r w:rsidRPr="004D7DCA">
        <w:t xml:space="preserve">contributed to the </w:t>
      </w:r>
      <w:r w:rsidR="001755A1">
        <w:t xml:space="preserve">researcher’s </w:t>
      </w:r>
      <w:r w:rsidRPr="004D7DCA">
        <w:t>leadership skills</w:t>
      </w:r>
      <w:r w:rsidR="00E0501A" w:rsidRPr="004D7DCA">
        <w:t>.</w:t>
      </w:r>
      <w:r w:rsidRPr="004D7DCA">
        <w:t xml:space="preserve"> </w:t>
      </w:r>
    </w:p>
    <w:p w14:paraId="6CE4C15D" w14:textId="2FA98529" w:rsidR="0074627B" w:rsidRPr="004D7DCA" w:rsidRDefault="0074627B">
      <w:pPr>
        <w:pStyle w:val="Heading2"/>
      </w:pPr>
      <w:bookmarkStart w:id="3538" w:name="_Toc111140306"/>
      <w:bookmarkStart w:id="3539" w:name="_Toc111140669"/>
      <w:bookmarkStart w:id="3540" w:name="_Toc111141034"/>
      <w:bookmarkStart w:id="3541" w:name="_Toc111141384"/>
      <w:bookmarkStart w:id="3542" w:name="_Toc111147786"/>
      <w:bookmarkStart w:id="3543" w:name="_Toc111147981"/>
      <w:bookmarkStart w:id="3544" w:name="_Toc111148170"/>
      <w:bookmarkStart w:id="3545" w:name="_Toc111148360"/>
      <w:bookmarkStart w:id="3546" w:name="_Toc111148549"/>
      <w:bookmarkStart w:id="3547" w:name="_Toc111154530"/>
      <w:bookmarkStart w:id="3548" w:name="_Toc111154730"/>
      <w:bookmarkStart w:id="3549" w:name="_Toc111155058"/>
      <w:bookmarkStart w:id="3550" w:name="_Toc111155259"/>
      <w:bookmarkStart w:id="3551" w:name="_Toc111155463"/>
      <w:bookmarkStart w:id="3552" w:name="_Toc111155667"/>
      <w:bookmarkStart w:id="3553" w:name="_Toc111155865"/>
      <w:bookmarkStart w:id="3554" w:name="_Toc111156254"/>
      <w:bookmarkStart w:id="3555" w:name="_Toc111156454"/>
      <w:bookmarkStart w:id="3556" w:name="_Toc111156653"/>
      <w:bookmarkStart w:id="3557" w:name="_Toc111156852"/>
      <w:bookmarkStart w:id="3558" w:name="_Toc109044786"/>
      <w:bookmarkStart w:id="3559" w:name="_Toc110580536"/>
      <w:bookmarkStart w:id="3560" w:name="_Toc111330347"/>
      <w:bookmarkStart w:id="3561" w:name="_Toc111468343"/>
      <w:bookmarkStart w:id="3562" w:name="_Toc115702279"/>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r w:rsidRPr="004D7DCA">
        <w:t xml:space="preserve">Study </w:t>
      </w:r>
      <w:r w:rsidR="00ED1E30" w:rsidRPr="004D7DCA">
        <w:t>L</w:t>
      </w:r>
      <w:r w:rsidRPr="004D7DCA">
        <w:t>imitations</w:t>
      </w:r>
      <w:bookmarkEnd w:id="3558"/>
      <w:bookmarkEnd w:id="3559"/>
      <w:bookmarkEnd w:id="3560"/>
      <w:bookmarkEnd w:id="3561"/>
      <w:bookmarkEnd w:id="3562"/>
    </w:p>
    <w:p w14:paraId="3B4EFE6C" w14:textId="77777777" w:rsidR="005F16D2" w:rsidRDefault="005F16D2" w:rsidP="005F16D2">
      <w:pPr>
        <w:pStyle w:val="NormalText"/>
      </w:pPr>
      <w:r>
        <w:t>This study has some limitations. The first limitation encountered was access restrictions. The corporate planning documentation available could only be viewed by the researcher and could not be shared in the study context. Some of the interviews supplemented the needed data and some documentation data were obtained from the Intervention 1 project manager. Whilst this thesis contributes to the body of scenario planning literature, it has several limitations that must be identified. The limitations are discussed in terms of the limitations of the methodology.</w:t>
      </w:r>
    </w:p>
    <w:p w14:paraId="608341CF" w14:textId="77777777" w:rsidR="005F16D2" w:rsidRDefault="005F16D2" w:rsidP="005F16D2">
      <w:pPr>
        <w:pStyle w:val="NormalText"/>
      </w:pPr>
      <w:r>
        <w:t>In all phases, most of the semi-structured interviews were carried out with senior staff (executives, project sponsors, advisors, etc.). This helped to get access and generate solid data. The challenge was that these individuals had been heavily involved in the scenario planning process, and consequently would feel a relatively strong sense of ownership of it. In these circumstances, one can assume that they would not be forthcoming about challenges and faults in how the process was conducted and implemented. The documentation and data that had been collected (secondary data and government publications) helped to overcome this problem, but it should be stated that a less biased view might have been obtained if the interviewees had included a sample of managers that were affected by the process but not closely involved in its development. Nonetheless, staff interviewed at some organisations were remarkably sincere about what they perceived to be some of the challenges of scenario planning implementation as they had applied or experienced it at their organisation.</w:t>
      </w:r>
    </w:p>
    <w:p w14:paraId="26809477" w14:textId="77777777" w:rsidR="005F16D2" w:rsidRDefault="005F16D2" w:rsidP="005F16D2">
      <w:pPr>
        <w:pStyle w:val="NormalText"/>
      </w:pPr>
      <w:r>
        <w:t xml:space="preserve">The second limitation is the research population. this study was limited by the of the limited access to the participants in Intervention 1. Intervention 1 took place almost nine years ago, and people the participants of Intervention 1 had moved on in their work. Moreover, the intervention was a new concept, so participants did not recall some of the specifics related to the process. It could also be argued that the entities participating in Phase 3 might not represent the entirety of the Abu Dhabi public sector., The entities were selected based on criterion that they had clear records of the implementation of scenario planning and had representative case studies. They were already eager about the experiences of their entity; hence, they could provide documented evidence of a widespread practice and knowledge </w:t>
      </w:r>
      <w:r>
        <w:lastRenderedPageBreak/>
        <w:t>of scenario planning. The research output might have been different if entities who did not practice scenario planning were also interviewed. However, on reflection, how much would organisations that were not very involved in performance measurement contribute towards good practice?</w:t>
      </w:r>
    </w:p>
    <w:p w14:paraId="2DCC7325" w14:textId="77777777" w:rsidR="005F16D2" w:rsidRDefault="005F16D2" w:rsidP="005F16D2">
      <w:pPr>
        <w:pStyle w:val="NormalText"/>
      </w:pPr>
      <w:r>
        <w:t xml:space="preserve">The third limitation was the research scope, this study was limited to investigation of factors that impact the implementation of scenario planning in the public sector by focusing on the case of the Abu Dhabi government. The factors relevant to the Abu Dhabi government might not be applicable to all other situations, due to the specific governance and leadership structure in Abu Dhabi. It may add value to study two or three different government organisations or entities, evaluate the process (before, during, and after), and test how factors, such as governance, power, decision-making, and knowledge, might vary from one entity to another.  </w:t>
      </w:r>
    </w:p>
    <w:p w14:paraId="176A2B16" w14:textId="77777777" w:rsidR="005F16D2" w:rsidRDefault="005F16D2" w:rsidP="005F16D2">
      <w:pPr>
        <w:pStyle w:val="NormalText"/>
      </w:pPr>
      <w:r>
        <w:t>Also, concerning the research context, this study was conducted within Abu Dhabi. However, public sector organisations in different cultural contexts globally or even within the Middle East may yield different results. Therefore, caution should be taken when generalising the results of this thesis.</w:t>
      </w:r>
    </w:p>
    <w:p w14:paraId="5F0399E5" w14:textId="1AAA02A7" w:rsidR="005F16D2" w:rsidRDefault="005F16D2" w:rsidP="005F16D2">
      <w:pPr>
        <w:pStyle w:val="NormalText"/>
      </w:pPr>
      <w:r>
        <w:t xml:space="preserve">With regards to methodology, much of the data were gathered using interviews.  Internal validity can be further enhanced with getting feedback on the summary of findings for each phase from the participants to ensure that the interpretations were accurately depicting their views, ideas or opinions.  The source of information could also be triangulated to develop a more comprehensive understanding of the unfolding events. For example, Phase 2 - expert opinions could be supplemented by case studies as evidence to support each </w:t>
      </w:r>
      <w:r>
        <w:t>point</w:t>
      </w:r>
      <w:r>
        <w:t xml:space="preserve"> put forth, and/or more extensive examination into the work done by each </w:t>
      </w:r>
      <w:r>
        <w:t>expert</w:t>
      </w:r>
      <w:r>
        <w:t xml:space="preserve">. Phase 3 - in addition to the data from the series of interviews, participants could offer documentations of process or workshops conducted, reports of Breakfast Clubs organised, or feedback from Foresight Ambassadors. </w:t>
      </w:r>
    </w:p>
    <w:p w14:paraId="2833DB28" w14:textId="1C03EB03" w:rsidR="005F16D2" w:rsidRDefault="005F16D2" w:rsidP="005F16D2">
      <w:pPr>
        <w:pStyle w:val="NormalText"/>
      </w:pPr>
      <w:r>
        <w:t xml:space="preserve">Finally, a workshop could have been organised with public administrators to obtain some feedback on the Foresight framework that was developed based on the findings of this research.  Future research can possibly use the Foresight framework to guide implementation as </w:t>
      </w:r>
      <w:r>
        <w:t>action research</w:t>
      </w:r>
      <w:r>
        <w:t xml:space="preserve"> to examine how the framework can further be enhanced, improved or amended.</w:t>
      </w:r>
    </w:p>
    <w:p w14:paraId="686B55C3" w14:textId="2DA732F3" w:rsidR="005F16D2" w:rsidRDefault="005F16D2" w:rsidP="005F16D2">
      <w:pPr>
        <w:pStyle w:val="NormalText"/>
      </w:pPr>
      <w:r>
        <w:t xml:space="preserve">The fifth limitation encountered was the formulation of research aim and objectives. the initial focus of the research is to gain in depth understanding of the first implementation of scenario planning in Abu Dhabi government, and then it expanded to identify some of the critical factors of good practice for implementation scenario planning.  While working on Phase 1 of the study, the government launched Foresight as innovative approach as one of the </w:t>
      </w:r>
      <w:r>
        <w:t>pillars</w:t>
      </w:r>
      <w:r>
        <w:t xml:space="preserve"> for Abu Dhabi Excellence Award. The research was again expanded to capture the reflections from public administrators on what worked well.  Therefore, throughout the research journey until the viva-voce session, came to a realisation that the </w:t>
      </w:r>
      <w:r>
        <w:lastRenderedPageBreak/>
        <w:t>objectives of the research were evolving as new opportunities for collecting evidence and information relevant to the research objectives emerged.  In the final revision to the dissertation, the study was divided into three sequential phases, each with clearer focus.</w:t>
      </w:r>
    </w:p>
    <w:p w14:paraId="089BDE2E" w14:textId="62835EF7" w:rsidR="0074627B" w:rsidRPr="004D7DCA" w:rsidRDefault="0074627B">
      <w:pPr>
        <w:pStyle w:val="Heading2"/>
      </w:pPr>
      <w:bookmarkStart w:id="3563" w:name="_Toc111140308"/>
      <w:bookmarkStart w:id="3564" w:name="_Toc111140671"/>
      <w:bookmarkStart w:id="3565" w:name="_Toc111141036"/>
      <w:bookmarkStart w:id="3566" w:name="_Toc111141386"/>
      <w:bookmarkStart w:id="3567" w:name="_Toc111147788"/>
      <w:bookmarkStart w:id="3568" w:name="_Toc111147983"/>
      <w:bookmarkStart w:id="3569" w:name="_Toc111148172"/>
      <w:bookmarkStart w:id="3570" w:name="_Toc111148362"/>
      <w:bookmarkStart w:id="3571" w:name="_Toc111148551"/>
      <w:bookmarkStart w:id="3572" w:name="_Toc111154532"/>
      <w:bookmarkStart w:id="3573" w:name="_Toc111154732"/>
      <w:bookmarkStart w:id="3574" w:name="_Toc111155060"/>
      <w:bookmarkStart w:id="3575" w:name="_Toc111155261"/>
      <w:bookmarkStart w:id="3576" w:name="_Toc111155465"/>
      <w:bookmarkStart w:id="3577" w:name="_Toc111155669"/>
      <w:bookmarkStart w:id="3578" w:name="_Toc111155867"/>
      <w:bookmarkStart w:id="3579" w:name="_Toc111156256"/>
      <w:bookmarkStart w:id="3580" w:name="_Toc111156456"/>
      <w:bookmarkStart w:id="3581" w:name="_Toc111156655"/>
      <w:bookmarkStart w:id="3582" w:name="_Toc111156854"/>
      <w:bookmarkStart w:id="3583" w:name="_heading=h.25lcl3g" w:colFirst="0" w:colLast="0"/>
      <w:bookmarkStart w:id="3584" w:name="_Toc111330348"/>
      <w:bookmarkStart w:id="3585" w:name="_Toc111468344"/>
      <w:bookmarkStart w:id="3586" w:name="_Toc109044787"/>
      <w:bookmarkStart w:id="3587" w:name="_Toc110580537"/>
      <w:bookmarkStart w:id="3588" w:name="_Toc115702280"/>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r w:rsidRPr="004D7DCA">
        <w:t xml:space="preserve">Suggestions for </w:t>
      </w:r>
      <w:r w:rsidR="00731842" w:rsidRPr="004D7DCA">
        <w:t>Future Research</w:t>
      </w:r>
      <w:bookmarkEnd w:id="3584"/>
      <w:bookmarkEnd w:id="3585"/>
      <w:bookmarkEnd w:id="3588"/>
      <w:r w:rsidR="00731842" w:rsidRPr="004D7DCA" w:rsidDel="00731842">
        <w:t xml:space="preserve"> </w:t>
      </w:r>
      <w:bookmarkEnd w:id="3586"/>
      <w:bookmarkEnd w:id="3587"/>
    </w:p>
    <w:p w14:paraId="5EA73797" w14:textId="71903568" w:rsidR="0074627B" w:rsidRPr="004D7DCA" w:rsidRDefault="0074627B" w:rsidP="006E6BF5">
      <w:pPr>
        <w:pStyle w:val="NormalText"/>
        <w:tabs>
          <w:tab w:val="left" w:pos="3119"/>
        </w:tabs>
      </w:pPr>
      <w:r w:rsidRPr="004D7DCA">
        <w:t xml:space="preserve">Although this study attempted to contribute to </w:t>
      </w:r>
      <w:r w:rsidR="00AA0EF1">
        <w:t xml:space="preserve">the </w:t>
      </w:r>
      <w:r w:rsidRPr="004D7DCA">
        <w:t xml:space="preserve">public sector scenario planning literature, it left </w:t>
      </w:r>
      <w:r w:rsidR="0061030F" w:rsidRPr="004D7DCA">
        <w:t>several</w:t>
      </w:r>
      <w:r w:rsidRPr="004D7DCA">
        <w:t xml:space="preserve"> important areas outside its scope</w:t>
      </w:r>
      <w:r w:rsidR="00980046" w:rsidRPr="004D7DCA">
        <w:t>,</w:t>
      </w:r>
      <w:r w:rsidRPr="004D7DCA">
        <w:t xml:space="preserve"> </w:t>
      </w:r>
      <w:r w:rsidR="00AA0EF1">
        <w:t>which offer potential for</w:t>
      </w:r>
      <w:r w:rsidRPr="004D7DCA">
        <w:t xml:space="preserve"> further research. These can be summarised as follows:</w:t>
      </w:r>
    </w:p>
    <w:p w14:paraId="0C7D0D58" w14:textId="2BE79478" w:rsidR="0074627B" w:rsidRPr="004D7DCA" w:rsidRDefault="00980046" w:rsidP="006E6BF5">
      <w:pPr>
        <w:pStyle w:val="NormalText"/>
        <w:tabs>
          <w:tab w:val="left" w:pos="3119"/>
        </w:tabs>
      </w:pPr>
      <w:r w:rsidRPr="004D7DCA">
        <w:t xml:space="preserve">Considering the </w:t>
      </w:r>
      <w:r w:rsidR="00642BEA">
        <w:t>growing</w:t>
      </w:r>
      <w:r w:rsidR="00642BEA" w:rsidRPr="004D7DCA">
        <w:t xml:space="preserve"> </w:t>
      </w:r>
      <w:r w:rsidRPr="004D7DCA">
        <w:t xml:space="preserve">awareness of foresight, especially after </w:t>
      </w:r>
      <w:r w:rsidR="00D56B12">
        <w:t>COVID-</w:t>
      </w:r>
      <w:r w:rsidRPr="004D7DCA">
        <w:t>19, and the importance of acknowledging</w:t>
      </w:r>
      <w:r w:rsidR="0074627B" w:rsidRPr="004D7DCA">
        <w:t xml:space="preserve"> uncertainties, researchers and scholars are encouraged to research foresight interventions in other Middle Eastern public sectors. </w:t>
      </w:r>
      <w:r w:rsidR="007F657A">
        <w:t>Although</w:t>
      </w:r>
      <w:r w:rsidR="007F657A" w:rsidRPr="004D7DCA">
        <w:t xml:space="preserve"> </w:t>
      </w:r>
      <w:r w:rsidR="0074627B" w:rsidRPr="004D7DCA">
        <w:t>Middle Eastern countries may share similar cultural environments</w:t>
      </w:r>
      <w:r w:rsidR="007F657A">
        <w:t>,</w:t>
      </w:r>
      <w:r w:rsidR="009C094A" w:rsidRPr="004D7DCA">
        <w:t xml:space="preserve"> they</w:t>
      </w:r>
      <w:r w:rsidR="0074627B" w:rsidRPr="004D7DCA">
        <w:t xml:space="preserve"> differ significantly in their </w:t>
      </w:r>
      <w:r w:rsidRPr="004D7DCA">
        <w:t xml:space="preserve">political and economic environments and leadership and governance structure. Therefore, researchers are encouraged to explore strategic planning in general and foresight in particular </w:t>
      </w:r>
      <w:r w:rsidR="00FA5074">
        <w:t xml:space="preserve">in other </w:t>
      </w:r>
      <w:r w:rsidRPr="004D7DCA">
        <w:t>Middle Eastern public sectors. Researching an assortment of Middle Eastern public sectors would assist in generalising the finding</w:t>
      </w:r>
      <w:r w:rsidR="0074627B" w:rsidRPr="004D7DCA">
        <w:t>s.</w:t>
      </w:r>
    </w:p>
    <w:p w14:paraId="20726268" w14:textId="6E37953C" w:rsidR="0074627B" w:rsidRPr="004D7DCA" w:rsidRDefault="0074627B" w:rsidP="006E6BF5">
      <w:pPr>
        <w:pStyle w:val="NormalText"/>
        <w:tabs>
          <w:tab w:val="left" w:pos="3119"/>
        </w:tabs>
      </w:pPr>
      <w:r w:rsidRPr="004D7DCA">
        <w:t xml:space="preserve">The implementation of foresight in general and scenario planning in particular in the Middle Eastern public sector is an important area that lacks </w:t>
      </w:r>
      <w:r w:rsidR="0061030F" w:rsidRPr="004D7DCA">
        <w:t xml:space="preserve">the </w:t>
      </w:r>
      <w:r w:rsidRPr="004D7DCA">
        <w:t>necessary attention from scholars. This study has focused on understanding factors that lead to successful intervention. Researching the implementation phase through a longitudinal study could allow for a better understanding of cause-effect relationships and yield interesting implications for management and practice.</w:t>
      </w:r>
    </w:p>
    <w:p w14:paraId="7F1AC34D" w14:textId="5EF32727" w:rsidR="0074627B" w:rsidRPr="004D7DCA" w:rsidRDefault="00980046" w:rsidP="006E6BF5">
      <w:pPr>
        <w:pStyle w:val="NormalText"/>
        <w:tabs>
          <w:tab w:val="left" w:pos="3119"/>
        </w:tabs>
      </w:pPr>
      <w:r w:rsidRPr="004D7DCA">
        <w:t xml:space="preserve">Further studies should also explore </w:t>
      </w:r>
      <w:r w:rsidR="0074627B" w:rsidRPr="004D7DCA">
        <w:t xml:space="preserve">the relationship between foresight in </w:t>
      </w:r>
      <w:r w:rsidR="00742D52">
        <w:t xml:space="preserve">the </w:t>
      </w:r>
      <w:r w:rsidR="0074627B" w:rsidRPr="004D7DCA">
        <w:t xml:space="preserve">public sector and its impact on strategic planning and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0074627B" w:rsidRPr="004D7DCA">
        <w:t>al performance. The researcher attempted to close gaps and open doors into new areas in the public sector scenario planning literature, hoping to encourage further research. The results and findings of this thesis alone will not do justice to this broad research context.</w:t>
      </w:r>
      <w:r w:rsidR="00B27A7E" w:rsidRPr="004D7DCA">
        <w:t xml:space="preserve"> </w:t>
      </w:r>
      <w:r w:rsidR="0074627B" w:rsidRPr="004D7DCA">
        <w:t xml:space="preserve">A simplified methodology and practical tools that allow decision-makers to better prepare for uncertain futures </w:t>
      </w:r>
      <w:r w:rsidRPr="004D7DCA">
        <w:t xml:space="preserve">are </w:t>
      </w:r>
      <w:r w:rsidR="0074627B" w:rsidRPr="004D7DCA">
        <w:t xml:space="preserve">needed. There is also a need for technological support for agile decision-making. The </w:t>
      </w:r>
      <w:r w:rsidR="00191EE5">
        <w:t>s</w:t>
      </w:r>
      <w:r w:rsidR="0074627B" w:rsidRPr="004D7DCA">
        <w:t xml:space="preserve">cenario planning framework tool kit developed </w:t>
      </w:r>
      <w:r w:rsidRPr="004D7DCA">
        <w:t xml:space="preserve">by the federal government </w:t>
      </w:r>
      <w:r w:rsidR="0074627B" w:rsidRPr="004D7DCA">
        <w:t>was adopted from best practices, although it could be further simplified to make it more practical for implementation.</w:t>
      </w:r>
    </w:p>
    <w:p w14:paraId="229A518A" w14:textId="5B9746CD" w:rsidR="0074627B" w:rsidRPr="004D7DCA" w:rsidRDefault="006E6BF5">
      <w:pPr>
        <w:pStyle w:val="Heading2"/>
      </w:pPr>
      <w:bookmarkStart w:id="3589" w:name="_Toc111140310"/>
      <w:bookmarkStart w:id="3590" w:name="_Toc111140673"/>
      <w:bookmarkStart w:id="3591" w:name="_Toc111141038"/>
      <w:bookmarkStart w:id="3592" w:name="_Toc111141388"/>
      <w:bookmarkStart w:id="3593" w:name="_Toc111147790"/>
      <w:bookmarkStart w:id="3594" w:name="_Toc111147985"/>
      <w:bookmarkStart w:id="3595" w:name="_Toc111148174"/>
      <w:bookmarkStart w:id="3596" w:name="_Toc111148364"/>
      <w:bookmarkStart w:id="3597" w:name="_Toc111148553"/>
      <w:bookmarkStart w:id="3598" w:name="_Toc111154534"/>
      <w:bookmarkStart w:id="3599" w:name="_Toc111154734"/>
      <w:bookmarkStart w:id="3600" w:name="_Toc111155062"/>
      <w:bookmarkStart w:id="3601" w:name="_Toc111155263"/>
      <w:bookmarkStart w:id="3602" w:name="_Toc111155467"/>
      <w:bookmarkStart w:id="3603" w:name="_Toc111155671"/>
      <w:bookmarkStart w:id="3604" w:name="_Toc111155869"/>
      <w:bookmarkStart w:id="3605" w:name="_Toc111156258"/>
      <w:bookmarkStart w:id="3606" w:name="_Toc111156458"/>
      <w:bookmarkStart w:id="3607" w:name="_Toc111156657"/>
      <w:bookmarkStart w:id="3608" w:name="_Toc111156856"/>
      <w:bookmarkStart w:id="3609" w:name="_heading=h.kqmvb9" w:colFirst="0" w:colLast="0"/>
      <w:bookmarkStart w:id="3610" w:name="_Toc111330349"/>
      <w:bookmarkStart w:id="3611" w:name="_Toc111468345"/>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r w:rsidRPr="004D7DCA">
        <w:t xml:space="preserve"> </w:t>
      </w:r>
      <w:bookmarkStart w:id="3612" w:name="_Toc115702281"/>
      <w:r w:rsidR="0074627B" w:rsidRPr="004D7DCA">
        <w:t>Summary</w:t>
      </w:r>
      <w:bookmarkEnd w:id="3610"/>
      <w:bookmarkEnd w:id="3611"/>
      <w:bookmarkEnd w:id="3612"/>
    </w:p>
    <w:p w14:paraId="1536EF48" w14:textId="37505709" w:rsidR="0074627B" w:rsidRPr="004D7DCA" w:rsidRDefault="00980046" w:rsidP="006E6BF5">
      <w:pPr>
        <w:pStyle w:val="NormalText"/>
      </w:pPr>
      <w:r w:rsidRPr="004D7DCA">
        <w:t>Implementing</w:t>
      </w:r>
      <w:r w:rsidR="0074627B" w:rsidRPr="004D7DCA">
        <w:t xml:space="preserve"> foresight interventions in the Middle Eastern public sector is an important area that lacks </w:t>
      </w:r>
      <w:r w:rsidR="0061030F" w:rsidRPr="004D7DCA">
        <w:t xml:space="preserve">the </w:t>
      </w:r>
      <w:r w:rsidR="0074627B" w:rsidRPr="004D7DCA">
        <w:t>necessary attention from researchers and schol</w:t>
      </w:r>
      <w:r w:rsidR="00191EE5">
        <w:t>a</w:t>
      </w:r>
      <w:r w:rsidR="0074627B" w:rsidRPr="004D7DCA">
        <w:t xml:space="preserve">rs. This study has focused on understanding the factors contributing to the failure of scenario planning in the public sector of Abu Dhabi by identifying the underlying factors influencing its implementation in public sector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0074627B" w:rsidRPr="004D7DCA">
        <w:t>. Researching the implementation phase through a longitudinal study should enable a better understanding of the cause-</w:t>
      </w:r>
      <w:r w:rsidR="0074627B" w:rsidRPr="004D7DCA">
        <w:lastRenderedPageBreak/>
        <w:t xml:space="preserve">effect relationship and </w:t>
      </w:r>
      <w:r w:rsidRPr="004D7DCA">
        <w:t>produce</w:t>
      </w:r>
      <w:r w:rsidR="0074627B" w:rsidRPr="004D7DCA">
        <w:t xml:space="preserve"> implications for management and practice. Finally, through this study, the researcher has identified gaps and opened some doors into new areas in the Middle Eastern public sector scenario planning literature, </w:t>
      </w:r>
      <w:r w:rsidRPr="004D7DCA">
        <w:t>hoping to encourage</w:t>
      </w:r>
      <w:r w:rsidR="0074627B" w:rsidRPr="004D7DCA">
        <w:t xml:space="preserve"> further research. </w:t>
      </w:r>
    </w:p>
    <w:p w14:paraId="2BD10C66" w14:textId="39CBFAA8" w:rsidR="0074627B" w:rsidRPr="004D7DCA" w:rsidRDefault="0074627B" w:rsidP="00A722BC">
      <w:pPr>
        <w:spacing w:line="360" w:lineRule="auto"/>
        <w:jc w:val="both"/>
        <w:rPr>
          <w:rFonts w:asciiTheme="majorBidi" w:hAnsiTheme="majorBidi" w:cstheme="majorBidi"/>
          <w:szCs w:val="24"/>
        </w:rPr>
      </w:pPr>
      <w:r w:rsidRPr="004D7DCA">
        <w:rPr>
          <w:rFonts w:asciiTheme="majorBidi" w:hAnsiTheme="majorBidi" w:cstheme="majorBidi"/>
          <w:szCs w:val="24"/>
        </w:rPr>
        <w:br w:type="page"/>
      </w:r>
    </w:p>
    <w:p w14:paraId="245AEC60" w14:textId="1C0E80AA" w:rsidR="00C91C32" w:rsidRPr="004D7DCA" w:rsidRDefault="002F5740" w:rsidP="00C91C32">
      <w:pPr>
        <w:pStyle w:val="Special"/>
        <w:rPr>
          <w:rFonts w:cs="Times New Roman"/>
          <w:b w:val="0"/>
        </w:rPr>
      </w:pPr>
      <w:bookmarkStart w:id="3613" w:name="_Toc89431620"/>
      <w:bookmarkStart w:id="3614" w:name="_Toc89507901"/>
      <w:bookmarkStart w:id="3615" w:name="_Toc89693292"/>
      <w:bookmarkStart w:id="3616" w:name="_Toc102369624"/>
      <w:bookmarkStart w:id="3617" w:name="_Toc111330350"/>
      <w:bookmarkStart w:id="3618" w:name="_Toc111468346"/>
      <w:bookmarkStart w:id="3619" w:name="_Toc115702282"/>
      <w:r w:rsidRPr="004D7DCA">
        <w:rPr>
          <w:rFonts w:asciiTheme="majorBidi" w:hAnsiTheme="majorBidi" w:cstheme="majorBidi"/>
        </w:rPr>
        <w:lastRenderedPageBreak/>
        <w:t>REFERENCES</w:t>
      </w:r>
      <w:bookmarkEnd w:id="3"/>
      <w:bookmarkEnd w:id="3613"/>
      <w:bookmarkEnd w:id="3614"/>
      <w:bookmarkEnd w:id="3615"/>
      <w:bookmarkEnd w:id="3616"/>
      <w:bookmarkEnd w:id="3617"/>
      <w:bookmarkEnd w:id="3618"/>
      <w:bookmarkEnd w:id="3619"/>
    </w:p>
    <w:p w14:paraId="4F2AD772" w14:textId="77777777" w:rsidR="00C91C32" w:rsidRPr="004D7DCA" w:rsidRDefault="00C91C32" w:rsidP="00C91C32">
      <w:pPr>
        <w:rPr>
          <w:rFonts w:cs="Times New Roman"/>
          <w:b w:val="0"/>
          <w:sz w:val="22"/>
        </w:rPr>
      </w:pPr>
      <w:r w:rsidRPr="004D7DCA">
        <w:rPr>
          <w:rFonts w:cs="Times New Roman"/>
          <w:b w:val="0"/>
          <w:sz w:val="22"/>
        </w:rPr>
        <w:t>Aichouni, M., Touahmia, M., Kolsi, L., Alghamdi, A.S. and Al-Homaid, T. (2021) 'Foresight readiness assessment for Saudi organizations', Journal of Futures Studies, 25(3), pp. 49-63.</w:t>
      </w:r>
    </w:p>
    <w:p w14:paraId="39980F93" w14:textId="77777777" w:rsidR="00C91C32" w:rsidRPr="004D7DCA" w:rsidRDefault="00C91C32" w:rsidP="00C91C32">
      <w:pPr>
        <w:rPr>
          <w:rFonts w:cs="Times New Roman"/>
          <w:b w:val="0"/>
          <w:sz w:val="22"/>
        </w:rPr>
      </w:pPr>
      <w:r w:rsidRPr="004D7DCA">
        <w:rPr>
          <w:rFonts w:cs="Times New Roman"/>
          <w:b w:val="0"/>
          <w:sz w:val="22"/>
        </w:rPr>
        <w:t>Al‐Marri, K., Ahmed, A.M.M.B. and Zairi, M. (2007) 'Excellence in service: An empirical study of the UAE banking sector', International Journal of Quality &amp; Reliability Management, 24, pp. 164-176.</w:t>
      </w:r>
    </w:p>
    <w:p w14:paraId="199A481B" w14:textId="77777777" w:rsidR="00C91C32" w:rsidRPr="004D7DCA" w:rsidRDefault="00C91C32" w:rsidP="00C91C32">
      <w:pPr>
        <w:rPr>
          <w:rFonts w:cs="Times New Roman"/>
          <w:b w:val="0"/>
          <w:sz w:val="22"/>
        </w:rPr>
      </w:pPr>
      <w:r w:rsidRPr="004D7DCA">
        <w:rPr>
          <w:rFonts w:cs="Times New Roman"/>
          <w:b w:val="0"/>
          <w:sz w:val="22"/>
        </w:rPr>
        <w:t>Al-Muhairi, B.S.B.A. (1996) 'The Islamisation of laws in the UAE: The case of the penal code', Arab Law Quarterly, 11(4), pp. 350-371.</w:t>
      </w:r>
    </w:p>
    <w:p w14:paraId="4ECCF525" w14:textId="77777777" w:rsidR="00C91C32" w:rsidRPr="004D7DCA" w:rsidRDefault="00C91C32" w:rsidP="00C91C32">
      <w:pPr>
        <w:rPr>
          <w:rFonts w:cs="Times New Roman"/>
          <w:b w:val="0"/>
          <w:sz w:val="22"/>
        </w:rPr>
      </w:pPr>
      <w:r w:rsidRPr="004D7DCA">
        <w:rPr>
          <w:rFonts w:cs="Times New Roman"/>
          <w:b w:val="0"/>
          <w:sz w:val="22"/>
        </w:rPr>
        <w:t>Amer, M., Daim, T.U. and Jetter, A. (2013) 'A review of scenario planning', Futures, 46, pp. 23-40.</w:t>
      </w:r>
    </w:p>
    <w:p w14:paraId="27E57545" w14:textId="77777777" w:rsidR="00C91C32" w:rsidRPr="004D7DCA" w:rsidRDefault="00C91C32" w:rsidP="00C91C32">
      <w:pPr>
        <w:rPr>
          <w:rFonts w:cs="Times New Roman"/>
          <w:b w:val="0"/>
          <w:sz w:val="22"/>
        </w:rPr>
      </w:pPr>
      <w:r w:rsidRPr="004D7DCA">
        <w:rPr>
          <w:rFonts w:cs="Times New Roman"/>
          <w:b w:val="0"/>
          <w:sz w:val="22"/>
        </w:rPr>
        <w:t>Atiyyah, H.S. (1993) 'Management development in Arab countries: The challenges of 1990s', Journal of Management Development, 2, pp. 3-12.</w:t>
      </w:r>
    </w:p>
    <w:p w14:paraId="28D08FF7" w14:textId="77777777" w:rsidR="00C91C32" w:rsidRPr="004D7DCA" w:rsidRDefault="00C91C32" w:rsidP="00C91C32">
      <w:pPr>
        <w:rPr>
          <w:rFonts w:cs="Times New Roman"/>
          <w:b w:val="0"/>
          <w:sz w:val="22"/>
        </w:rPr>
      </w:pPr>
      <w:r w:rsidRPr="004D7DCA">
        <w:rPr>
          <w:rFonts w:cs="Times New Roman"/>
          <w:b w:val="0"/>
          <w:sz w:val="22"/>
        </w:rPr>
        <w:t>Beck, J. R., Kassirer, J. P., &amp; Pauker, S. G. (1982). A convenient approximation of life expectancy (the “DEALE”): I. Validation of the method. The American journal of medicine, 73(6), 883-888.</w:t>
      </w:r>
    </w:p>
    <w:p w14:paraId="642FBD89" w14:textId="77777777" w:rsidR="00C91C32" w:rsidRPr="004D7DCA" w:rsidRDefault="00C91C32" w:rsidP="00C91C32">
      <w:pPr>
        <w:rPr>
          <w:rFonts w:cs="Times New Roman"/>
          <w:b w:val="0"/>
          <w:sz w:val="22"/>
        </w:rPr>
      </w:pPr>
      <w:r w:rsidRPr="004D7DCA">
        <w:rPr>
          <w:rFonts w:cs="Times New Roman"/>
          <w:b w:val="0"/>
          <w:sz w:val="22"/>
        </w:rPr>
        <w:t>Berger, P. and Luckman, T. (1996) The social construction of reality. London: Penguin.</w:t>
      </w:r>
    </w:p>
    <w:p w14:paraId="16872390" w14:textId="49C4A4F5" w:rsidR="00C91C32" w:rsidRPr="004D7DCA" w:rsidRDefault="00C91C32" w:rsidP="00C91C32">
      <w:pPr>
        <w:rPr>
          <w:rFonts w:cs="Times New Roman"/>
          <w:b w:val="0"/>
          <w:sz w:val="22"/>
        </w:rPr>
      </w:pPr>
      <w:r w:rsidRPr="004D7DCA">
        <w:rPr>
          <w:rFonts w:cs="Times New Roman"/>
          <w:b w:val="0"/>
          <w:sz w:val="22"/>
        </w:rPr>
        <w:t>Bergson, H., Blumer, H., Charmaz, K. and Hutchinson, S. (2003) 'Qualitative Interviewing and Grounded Theory Analysis', in Holstein, J. and Gubrium, J. (eds.) Inside interviewing - New lenses, new concerns. Thousand Oaks: Sage Publications, pp. 310-330.</w:t>
      </w:r>
    </w:p>
    <w:p w14:paraId="596C0947" w14:textId="77777777" w:rsidR="00C91C32" w:rsidRPr="004D7DCA" w:rsidRDefault="00C91C32" w:rsidP="00C91C32">
      <w:pPr>
        <w:rPr>
          <w:rFonts w:cs="Times New Roman"/>
          <w:b w:val="0"/>
          <w:sz w:val="22"/>
        </w:rPr>
      </w:pPr>
      <w:r w:rsidRPr="004D7DCA">
        <w:rPr>
          <w:rFonts w:cs="Times New Roman"/>
          <w:b w:val="0"/>
          <w:sz w:val="22"/>
        </w:rPr>
        <w:t>Berry, F. S., &amp; Wechsler, B. (1995). State agencies' experience with strategic planning: Findings from a national survey. Public administration review, 159-168.</w:t>
      </w:r>
    </w:p>
    <w:p w14:paraId="20ACCAF4" w14:textId="77777777" w:rsidR="00C91C32" w:rsidRPr="004D7DCA" w:rsidRDefault="00C91C32" w:rsidP="00C91C32">
      <w:pPr>
        <w:rPr>
          <w:rFonts w:cs="Times New Roman"/>
          <w:b w:val="0"/>
          <w:sz w:val="22"/>
        </w:rPr>
      </w:pPr>
      <w:r w:rsidRPr="004D7DCA">
        <w:rPr>
          <w:rFonts w:cs="Times New Roman"/>
          <w:b w:val="0"/>
          <w:sz w:val="22"/>
        </w:rPr>
        <w:t>Bianco, C. and Stansfield, G. (2018) 'The intra-GCC crises: Mapping GCC fragmentation after 2011', International Affairs, 94(3), pp. 613-635.</w:t>
      </w:r>
    </w:p>
    <w:p w14:paraId="1FF2A42C" w14:textId="77777777" w:rsidR="00C91C32" w:rsidRPr="004D7DCA" w:rsidRDefault="00C91C32" w:rsidP="00C91C32">
      <w:pPr>
        <w:rPr>
          <w:rFonts w:cs="Times New Roman"/>
          <w:b w:val="0"/>
          <w:sz w:val="22"/>
        </w:rPr>
      </w:pPr>
      <w:r w:rsidRPr="004D7DCA">
        <w:rPr>
          <w:rFonts w:cs="Times New Roman"/>
          <w:b w:val="0"/>
          <w:sz w:val="22"/>
        </w:rPr>
        <w:t>Blair, J. and Presser, S. (1992) 'An experimental comparison of alternative pretest techniques: A note on preliminary findings', Journal of Advertising Research, 32(2), pp. RC-2.</w:t>
      </w:r>
    </w:p>
    <w:p w14:paraId="3A90E1EF" w14:textId="77777777" w:rsidR="00C91C32" w:rsidRPr="004D7DCA" w:rsidRDefault="00C91C32" w:rsidP="00C91C32">
      <w:pPr>
        <w:rPr>
          <w:rFonts w:cs="Times New Roman"/>
          <w:b w:val="0"/>
          <w:sz w:val="22"/>
        </w:rPr>
      </w:pPr>
      <w:r w:rsidRPr="004D7DCA">
        <w:rPr>
          <w:rFonts w:cs="Times New Roman"/>
          <w:b w:val="0"/>
          <w:sz w:val="22"/>
        </w:rPr>
        <w:t>Bloom, C. (1986) 'Strategic planning in the public sector', Journal of Planning Literature, 1(2), pp. 253-259.</w:t>
      </w:r>
    </w:p>
    <w:p w14:paraId="63385F45" w14:textId="77777777" w:rsidR="00C91C32" w:rsidRPr="004D7DCA" w:rsidRDefault="00C91C32" w:rsidP="00C91C32">
      <w:pPr>
        <w:rPr>
          <w:rFonts w:cs="Times New Roman"/>
          <w:b w:val="0"/>
          <w:sz w:val="22"/>
        </w:rPr>
      </w:pPr>
      <w:r w:rsidRPr="004D7DCA">
        <w:rPr>
          <w:rFonts w:cs="Times New Roman"/>
          <w:b w:val="0"/>
          <w:sz w:val="22"/>
        </w:rPr>
        <w:t>Bodin, R., Chermack, T.J. and Coons, L.M. (2016) 'The effects of scenario planning on participant decision-making style: A quasi-experimental study of four companies', Journal of Futures Studies, 20(4), pp. 21-40.</w:t>
      </w:r>
    </w:p>
    <w:p w14:paraId="04ABC4EB" w14:textId="77777777" w:rsidR="00C91C32" w:rsidRPr="004D7DCA" w:rsidRDefault="00C91C32" w:rsidP="00C91C32">
      <w:pPr>
        <w:rPr>
          <w:rFonts w:cs="Times New Roman"/>
          <w:b w:val="0"/>
          <w:sz w:val="22"/>
        </w:rPr>
      </w:pPr>
      <w:r w:rsidRPr="004D7DCA">
        <w:rPr>
          <w:rFonts w:cs="Times New Roman"/>
          <w:b w:val="0"/>
          <w:sz w:val="22"/>
        </w:rPr>
        <w:t>Boyatzis, R. E. (1998). Transforming qualitative information: Thematic analysis and code development. sage.</w:t>
      </w:r>
    </w:p>
    <w:p w14:paraId="4CAE1F98" w14:textId="77777777" w:rsidR="00C91C32" w:rsidRPr="004D7DCA" w:rsidRDefault="00C91C32" w:rsidP="00C91C32">
      <w:pPr>
        <w:rPr>
          <w:rFonts w:cs="Times New Roman"/>
          <w:b w:val="0"/>
          <w:sz w:val="22"/>
        </w:rPr>
      </w:pPr>
      <w:r w:rsidRPr="004D7DCA">
        <w:rPr>
          <w:rFonts w:cs="Times New Roman"/>
          <w:b w:val="0"/>
          <w:sz w:val="22"/>
        </w:rPr>
        <w:t>Bradfield, R., Derbyshire, J. and Wright, G. (2016) 'The critical role of history in scenario thinking: Augmenting causal analysis within the intuitive logics scenario development methodology', Futures, 77, pp. 56-66.</w:t>
      </w:r>
    </w:p>
    <w:p w14:paraId="4EFEFB36" w14:textId="77777777" w:rsidR="00C91C32" w:rsidRPr="004D7DCA" w:rsidRDefault="00C91C32" w:rsidP="00C91C32">
      <w:pPr>
        <w:rPr>
          <w:rFonts w:cs="Times New Roman"/>
          <w:b w:val="0"/>
          <w:sz w:val="22"/>
        </w:rPr>
      </w:pPr>
      <w:r w:rsidRPr="004D7DCA">
        <w:rPr>
          <w:rFonts w:cs="Times New Roman"/>
          <w:b w:val="0"/>
          <w:sz w:val="22"/>
        </w:rPr>
        <w:t>Bradfield, R., Wright, G., Burt, G., Cairns, G. and Van Der Heijden, K. (2005) 'The origins and evolution of scenario techniques in long range business planning', Futures, 37(8), pp. 795-812.</w:t>
      </w:r>
    </w:p>
    <w:p w14:paraId="26F81D29" w14:textId="0A5E1676" w:rsidR="00C91C32" w:rsidRDefault="00C91C32" w:rsidP="00C91C32">
      <w:pPr>
        <w:rPr>
          <w:rFonts w:cs="Times New Roman"/>
          <w:b w:val="0"/>
          <w:sz w:val="22"/>
        </w:rPr>
      </w:pPr>
      <w:r w:rsidRPr="004D7DCA">
        <w:rPr>
          <w:rFonts w:cs="Times New Roman"/>
          <w:b w:val="0"/>
          <w:sz w:val="22"/>
        </w:rPr>
        <w:t>Bryson, J. M., &amp; Roering, W. D. (1988). Initiation of strategic planning by governments. Public administration review, 995-1004.</w:t>
      </w:r>
    </w:p>
    <w:p w14:paraId="4629F5E3" w14:textId="2103B1B9" w:rsidR="00945386" w:rsidRPr="00945386" w:rsidRDefault="00945386" w:rsidP="00891998">
      <w:pPr>
        <w:spacing w:after="0"/>
        <w:rPr>
          <w:rFonts w:cs="Times New Roman"/>
          <w:b w:val="0"/>
          <w:sz w:val="22"/>
        </w:rPr>
      </w:pPr>
      <w:r w:rsidRPr="00945386">
        <w:rPr>
          <w:rFonts w:cs="Times New Roman"/>
          <w:b w:val="0"/>
          <w:sz w:val="22"/>
        </w:rPr>
        <w:t>Bryson, JM (2004) Strategic Planning For Public and Non</w:t>
      </w:r>
      <w:r w:rsidR="007230DF">
        <w:rPr>
          <w:rFonts w:cs="Times New Roman"/>
          <w:b w:val="0"/>
          <w:sz w:val="22"/>
        </w:rPr>
        <w:t xml:space="preserve"> </w:t>
      </w:r>
      <w:r w:rsidRPr="00945386">
        <w:rPr>
          <w:rFonts w:cs="Times New Roman"/>
          <w:b w:val="0"/>
          <w:sz w:val="22"/>
        </w:rPr>
        <w:t xml:space="preserve">Profit Organizations: A guide to </w:t>
      </w:r>
    </w:p>
    <w:p w14:paraId="52CAE97E" w14:textId="3291CF40" w:rsidR="00945386" w:rsidRDefault="00945386" w:rsidP="00891998">
      <w:pPr>
        <w:spacing w:after="0"/>
        <w:rPr>
          <w:rFonts w:cs="Times New Roman"/>
          <w:b w:val="0"/>
          <w:sz w:val="22"/>
        </w:rPr>
      </w:pPr>
      <w:r w:rsidRPr="00945386">
        <w:rPr>
          <w:rFonts w:cs="Times New Roman"/>
          <w:b w:val="0"/>
          <w:sz w:val="22"/>
        </w:rPr>
        <w:t xml:space="preserve">strengthening and sustaining organizational achievement, 3rd edition, Jossey-Bass, San Francisco. </w:t>
      </w:r>
    </w:p>
    <w:p w14:paraId="56906789" w14:textId="3BE07193" w:rsidR="00945386" w:rsidRPr="00E47F12" w:rsidRDefault="00891998" w:rsidP="00E47F12">
      <w:pPr>
        <w:rPr>
          <w:rFonts w:cs="Times New Roman"/>
          <w:b w:val="0"/>
          <w:sz w:val="22"/>
        </w:rPr>
      </w:pPr>
      <w:r w:rsidRPr="00891998">
        <w:rPr>
          <w:rFonts w:cs="Times New Roman"/>
          <w:b w:val="0"/>
          <w:sz w:val="22"/>
        </w:rPr>
        <w:lastRenderedPageBreak/>
        <w:t xml:space="preserve">Braun V, Clarke V (2014) What can “thematic analysis” </w:t>
      </w:r>
      <w:r w:rsidR="009165B8" w:rsidRPr="00891998">
        <w:rPr>
          <w:rFonts w:cs="Times New Roman"/>
          <w:b w:val="0"/>
          <w:sz w:val="22"/>
        </w:rPr>
        <w:t>offer</w:t>
      </w:r>
      <w:r w:rsidRPr="00891998">
        <w:rPr>
          <w:rFonts w:cs="Times New Roman"/>
          <w:b w:val="0"/>
          <w:sz w:val="22"/>
        </w:rPr>
        <w:t xml:space="preserve"> health and</w:t>
      </w:r>
      <w:r>
        <w:rPr>
          <w:rFonts w:cs="Times New Roman"/>
          <w:b w:val="0"/>
          <w:sz w:val="22"/>
        </w:rPr>
        <w:t xml:space="preserve"> </w:t>
      </w:r>
      <w:r w:rsidRPr="00891998">
        <w:rPr>
          <w:rFonts w:cs="Times New Roman"/>
          <w:b w:val="0"/>
          <w:sz w:val="22"/>
        </w:rPr>
        <w:t>wellbeing researchers? Int J Qual Stud Health Well Being 9:26152</w:t>
      </w:r>
      <w:r>
        <w:rPr>
          <w:rFonts w:cs="Times New Roman"/>
          <w:b w:val="0"/>
          <w:sz w:val="22"/>
        </w:rPr>
        <w:t>.</w:t>
      </w:r>
    </w:p>
    <w:p w14:paraId="17837FDE" w14:textId="5B21F1B2" w:rsidR="00C91C32" w:rsidRDefault="00C91C32" w:rsidP="00C91C32">
      <w:pPr>
        <w:rPr>
          <w:rFonts w:cs="Times New Roman"/>
          <w:b w:val="0"/>
          <w:sz w:val="22"/>
        </w:rPr>
      </w:pPr>
      <w:r w:rsidRPr="004D7DCA">
        <w:rPr>
          <w:rFonts w:cs="Times New Roman"/>
          <w:b w:val="0"/>
          <w:sz w:val="22"/>
        </w:rPr>
        <w:t>Cairns, G., Wright, G., Bradfield, R., Van Der Heijden, K. and Burt, G. (2004) 'Exploring e-government futures through the application of scenario planning', Technological Forecasting and Social Change, 71(3), pp. 217-238.</w:t>
      </w:r>
    </w:p>
    <w:p w14:paraId="404220FE" w14:textId="7717CC9D" w:rsidR="00A30F91" w:rsidRPr="004D7DCA" w:rsidRDefault="00AA1FE6" w:rsidP="00C91C32">
      <w:pPr>
        <w:rPr>
          <w:rFonts w:cs="Times New Roman"/>
          <w:b w:val="0"/>
          <w:sz w:val="22"/>
        </w:rPr>
      </w:pPr>
      <w:r w:rsidRPr="00AA1FE6">
        <w:rPr>
          <w:rFonts w:cs="Times New Roman"/>
          <w:b w:val="0"/>
          <w:sz w:val="22"/>
        </w:rPr>
        <w:t>Carpenter, M.A., Geletkanycz, M.A. and Sanders, W.G. (2004) Upper Echelons Research Revisited: Antecedents, Elements, and Consequences of Top Management Team Composition. Journal of Management, 30, 749-778</w:t>
      </w:r>
      <w:r>
        <w:rPr>
          <w:rFonts w:cs="Times New Roman"/>
          <w:b w:val="0"/>
          <w:sz w:val="22"/>
        </w:rPr>
        <w:t>.</w:t>
      </w:r>
    </w:p>
    <w:p w14:paraId="2ACD368D" w14:textId="77777777" w:rsidR="00C91C32" w:rsidRPr="004D7DCA" w:rsidRDefault="00C91C32" w:rsidP="00C91C32">
      <w:pPr>
        <w:rPr>
          <w:rFonts w:cs="Times New Roman"/>
          <w:b w:val="0"/>
          <w:sz w:val="22"/>
        </w:rPr>
      </w:pPr>
      <w:r w:rsidRPr="004D7DCA">
        <w:rPr>
          <w:rFonts w:cs="Times New Roman"/>
          <w:b w:val="0"/>
          <w:sz w:val="22"/>
        </w:rPr>
        <w:t>Chakraborty, A. (2010) 'Scenario planning for effective regional governance: Promises and limitations', State and Local Government Review, 42(2), pp. 156-167.</w:t>
      </w:r>
    </w:p>
    <w:p w14:paraId="1DB27CF7" w14:textId="77777777" w:rsidR="00C91C32" w:rsidRPr="004D7DCA" w:rsidRDefault="00C91C32" w:rsidP="00C91C32">
      <w:pPr>
        <w:rPr>
          <w:rFonts w:cs="Times New Roman"/>
          <w:b w:val="0"/>
          <w:sz w:val="22"/>
        </w:rPr>
      </w:pPr>
      <w:r w:rsidRPr="004D7DCA">
        <w:rPr>
          <w:rFonts w:cs="Times New Roman"/>
          <w:b w:val="0"/>
          <w:sz w:val="22"/>
        </w:rPr>
        <w:t>Chermack, T.J., Lynham, S.A. and Ruona, W.E. (2001) 'A review of scenario planning literature', Futures research quarterly, 17(2), pp. 7-32.</w:t>
      </w:r>
    </w:p>
    <w:p w14:paraId="6370DCFB" w14:textId="2F0476F9" w:rsidR="00C91C32" w:rsidRDefault="00C91C32" w:rsidP="00C91C32">
      <w:pPr>
        <w:rPr>
          <w:rFonts w:cs="Times New Roman"/>
          <w:b w:val="0"/>
          <w:sz w:val="22"/>
        </w:rPr>
      </w:pPr>
      <w:r w:rsidRPr="004D7DCA">
        <w:rPr>
          <w:rFonts w:cs="Times New Roman"/>
          <w:b w:val="0"/>
          <w:sz w:val="22"/>
        </w:rPr>
        <w:t>Chermack, T.J., van der Merwe, L. and Lynham, S.A. (2007) 'Exploring the relationship between scenario planning and perceptions of strategic conversation quality', Technological Forecasting and Social Change, 74(3), pp. 379-390.</w:t>
      </w:r>
    </w:p>
    <w:p w14:paraId="5954FD22" w14:textId="6C829C3C" w:rsidR="00E941E6" w:rsidRDefault="00E47F12" w:rsidP="00C91C32">
      <w:pPr>
        <w:rPr>
          <w:rFonts w:cs="Times New Roman"/>
          <w:b w:val="0"/>
          <w:sz w:val="22"/>
        </w:rPr>
      </w:pPr>
      <w:r w:rsidRPr="00E47F12">
        <w:rPr>
          <w:rFonts w:cs="Times New Roman"/>
          <w:b w:val="0"/>
          <w:sz w:val="22"/>
        </w:rPr>
        <w:t>Chris Argyris, (1977), Organizational learning and management information systems, Accounting, Organizations and Society</w:t>
      </w:r>
      <w:r>
        <w:rPr>
          <w:rFonts w:cs="Times New Roman"/>
          <w:b w:val="0"/>
          <w:sz w:val="22"/>
        </w:rPr>
        <w:t>.</w:t>
      </w:r>
    </w:p>
    <w:p w14:paraId="7BDA6D6F" w14:textId="77777777" w:rsidR="00C91C32" w:rsidRPr="004D7DCA" w:rsidRDefault="00C91C32" w:rsidP="00C91C32">
      <w:pPr>
        <w:rPr>
          <w:rFonts w:cs="Times New Roman"/>
          <w:b w:val="0"/>
          <w:sz w:val="22"/>
        </w:rPr>
      </w:pPr>
      <w:r w:rsidRPr="004D7DCA">
        <w:rPr>
          <w:rFonts w:cs="Times New Roman"/>
          <w:b w:val="0"/>
          <w:sz w:val="22"/>
        </w:rPr>
        <w:t>Churchill Jr, G. A. (1979). A paradigm for developing better measures of marketing constructs. Journal of marketing research, 16(1), 64-73.</w:t>
      </w:r>
    </w:p>
    <w:p w14:paraId="05A53CE1" w14:textId="77777777" w:rsidR="00C91C32" w:rsidRPr="004D7DCA" w:rsidRDefault="00C91C32" w:rsidP="00C91C32">
      <w:pPr>
        <w:rPr>
          <w:rFonts w:cs="Times New Roman"/>
          <w:b w:val="0"/>
          <w:sz w:val="22"/>
        </w:rPr>
      </w:pPr>
      <w:r w:rsidRPr="004D7DCA">
        <w:rPr>
          <w:rFonts w:cs="Times New Roman"/>
          <w:b w:val="0"/>
          <w:sz w:val="22"/>
        </w:rPr>
        <w:t>Cummings, T.G. and Worley, C.G. (2001) Organization development and change. (6 edn.). South-Western College Publishing.</w:t>
      </w:r>
    </w:p>
    <w:p w14:paraId="2F1D3977" w14:textId="77777777" w:rsidR="00C91C32" w:rsidRPr="004D7DCA" w:rsidRDefault="00C91C32" w:rsidP="00C91C32">
      <w:pPr>
        <w:rPr>
          <w:rFonts w:cs="Times New Roman"/>
          <w:b w:val="0"/>
          <w:sz w:val="22"/>
        </w:rPr>
      </w:pPr>
      <w:r w:rsidRPr="004D7DCA">
        <w:rPr>
          <w:rFonts w:cs="Times New Roman"/>
          <w:b w:val="0"/>
          <w:sz w:val="22"/>
        </w:rPr>
        <w:t>Cunningham, E., Holmes-Smith, P. and Coote, L. (2006) Structural equation modelling: From the fundamentals to advanced topics. Melbourn: Streams Statsline.</w:t>
      </w:r>
    </w:p>
    <w:p w14:paraId="3BF390F8" w14:textId="0A0D5F53" w:rsidR="006D0E4F" w:rsidRDefault="00C91C32" w:rsidP="006D0E4F">
      <w:pPr>
        <w:rPr>
          <w:rFonts w:cs="Times New Roman"/>
          <w:b w:val="0"/>
          <w:sz w:val="22"/>
        </w:rPr>
      </w:pPr>
      <w:r w:rsidRPr="004D7DCA">
        <w:rPr>
          <w:rFonts w:cs="Times New Roman"/>
          <w:b w:val="0"/>
          <w:sz w:val="22"/>
        </w:rPr>
        <w:t>Day, G. S., &amp; Schoemaker, P. J. (2004). Driving through the fog: managing at the edge. Long range planning, 37(2), 127-142.</w:t>
      </w:r>
    </w:p>
    <w:p w14:paraId="5F8D0926" w14:textId="2E41B423" w:rsidR="00D001CC" w:rsidRPr="004D7DCA" w:rsidRDefault="006D0E4F" w:rsidP="00C91C32">
      <w:pPr>
        <w:rPr>
          <w:rFonts w:cs="Times New Roman"/>
          <w:b w:val="0"/>
          <w:sz w:val="22"/>
        </w:rPr>
      </w:pPr>
      <w:r w:rsidRPr="006D0E4F">
        <w:rPr>
          <w:rFonts w:cs="Times New Roman"/>
          <w:b w:val="0"/>
          <w:sz w:val="22"/>
        </w:rPr>
        <w:t>De Geus, A. (1988) Planning as Learning. Harvard Business Review.</w:t>
      </w:r>
    </w:p>
    <w:p w14:paraId="16D1EAC8" w14:textId="77777777" w:rsidR="00C91C32" w:rsidRPr="004D7DCA" w:rsidRDefault="00C91C32" w:rsidP="00C91C32">
      <w:pPr>
        <w:rPr>
          <w:rFonts w:cs="Times New Roman"/>
          <w:b w:val="0"/>
          <w:sz w:val="22"/>
        </w:rPr>
      </w:pPr>
      <w:r w:rsidRPr="004D7DCA">
        <w:rPr>
          <w:rFonts w:cs="Times New Roman"/>
          <w:b w:val="0"/>
          <w:sz w:val="22"/>
        </w:rPr>
        <w:t>De Geus, A. (1997) The living company. London: Nicholas Brealy.</w:t>
      </w:r>
    </w:p>
    <w:p w14:paraId="0E28ADC3" w14:textId="77777777" w:rsidR="00C91C32" w:rsidRPr="004D7DCA" w:rsidRDefault="00C91C32" w:rsidP="00C91C32">
      <w:pPr>
        <w:rPr>
          <w:rFonts w:cs="Times New Roman"/>
          <w:b w:val="0"/>
          <w:sz w:val="22"/>
        </w:rPr>
      </w:pPr>
      <w:r w:rsidRPr="004D7DCA">
        <w:rPr>
          <w:rFonts w:cs="Times New Roman"/>
          <w:b w:val="0"/>
          <w:sz w:val="22"/>
        </w:rPr>
        <w:t>De Vaus, D. (2002). Analyzing social science data: 50 key problems in data analysis. sage.</w:t>
      </w:r>
    </w:p>
    <w:p w14:paraId="1FA2DDA5" w14:textId="05BEDFBB" w:rsidR="00735F5E" w:rsidRDefault="00C91C32" w:rsidP="00F27C9B">
      <w:pPr>
        <w:rPr>
          <w:rFonts w:cs="Times New Roman"/>
          <w:b w:val="0"/>
          <w:sz w:val="22"/>
        </w:rPr>
      </w:pPr>
      <w:r w:rsidRPr="004D7DCA">
        <w:rPr>
          <w:rFonts w:cs="Times New Roman"/>
          <w:b w:val="0"/>
          <w:sz w:val="22"/>
        </w:rPr>
        <w:t>Decrop, A. (2004). Trustworthiness in qualitative tourism research. In Qualitative research in tourism (pp. 174-176). Routledge.</w:t>
      </w:r>
    </w:p>
    <w:p w14:paraId="6A7DED7B" w14:textId="0699BD16" w:rsidR="00735F5E" w:rsidRPr="004D7DCA" w:rsidRDefault="00735F5E" w:rsidP="00F27C9B">
      <w:pPr>
        <w:rPr>
          <w:rFonts w:cs="Times New Roman"/>
          <w:b w:val="0"/>
          <w:sz w:val="22"/>
        </w:rPr>
      </w:pPr>
      <w:r w:rsidRPr="00735F5E">
        <w:rPr>
          <w:rFonts w:cs="Times New Roman"/>
          <w:b w:val="0"/>
          <w:sz w:val="22"/>
        </w:rPr>
        <w:t xml:space="preserve">Easterby-Smith, M., Thorpe, R., &amp; Lowe, A. (2002). Management research: An introduction. London: Sage Publications. </w:t>
      </w:r>
      <w:r w:rsidRPr="004D7DCA">
        <w:rPr>
          <w:rFonts w:cs="Times New Roman"/>
          <w:b w:val="0"/>
          <w:sz w:val="22"/>
        </w:rPr>
        <w:t>2, 342.</w:t>
      </w:r>
    </w:p>
    <w:p w14:paraId="728BA13F" w14:textId="77777777" w:rsidR="00C91C32" w:rsidRPr="004D7DCA" w:rsidRDefault="00C91C32" w:rsidP="00C91C32">
      <w:pPr>
        <w:rPr>
          <w:rFonts w:cs="Times New Roman"/>
          <w:b w:val="0"/>
          <w:sz w:val="22"/>
        </w:rPr>
      </w:pPr>
      <w:r w:rsidRPr="004D7DCA">
        <w:rPr>
          <w:rFonts w:cs="Times New Roman"/>
          <w:b w:val="0"/>
          <w:sz w:val="22"/>
        </w:rPr>
        <w:t>Eden, C., &amp; Sims, D. (1979). On the nature of problems in consulting practice. Omega, 7(2), 119-127.</w:t>
      </w:r>
    </w:p>
    <w:p w14:paraId="71B5F19C" w14:textId="77777777" w:rsidR="00C91C32" w:rsidRPr="004D7DCA" w:rsidRDefault="00C91C32" w:rsidP="00C91C32">
      <w:pPr>
        <w:rPr>
          <w:rFonts w:cs="Times New Roman"/>
          <w:b w:val="0"/>
          <w:sz w:val="22"/>
        </w:rPr>
      </w:pPr>
      <w:r w:rsidRPr="004D7DCA">
        <w:rPr>
          <w:rFonts w:cs="Times New Roman"/>
          <w:b w:val="0"/>
          <w:sz w:val="22"/>
        </w:rPr>
        <w:t>epistemologies and methodologies. London, Routledge.</w:t>
      </w:r>
    </w:p>
    <w:p w14:paraId="6C02D3F2" w14:textId="77777777" w:rsidR="00C91C32" w:rsidRPr="004D7DCA" w:rsidRDefault="00C91C32" w:rsidP="00C91C32">
      <w:pPr>
        <w:rPr>
          <w:rFonts w:cs="Times New Roman"/>
          <w:b w:val="0"/>
          <w:sz w:val="22"/>
        </w:rPr>
      </w:pPr>
      <w:r w:rsidRPr="004D7DCA">
        <w:rPr>
          <w:rFonts w:cs="Times New Roman"/>
          <w:b w:val="0"/>
          <w:sz w:val="22"/>
        </w:rPr>
        <w:t xml:space="preserve">Farrington, T., Henson, K. and Crews, C. (2012) ‘Research Foresights: The Use of Strategic Foresight Methods for Ideation and Portfolio Management Research’, Technology Management, 55:2, pp.26-3. Available at: https://www.tandfonline.com/doi/abs/10.5437/08956308X5502023 </w:t>
      </w:r>
    </w:p>
    <w:p w14:paraId="4389E8DE" w14:textId="77777777" w:rsidR="00C91C32" w:rsidRPr="004D7DCA" w:rsidRDefault="00C91C32" w:rsidP="00C91C32">
      <w:pPr>
        <w:rPr>
          <w:rFonts w:cs="Times New Roman"/>
          <w:b w:val="0"/>
          <w:sz w:val="22"/>
        </w:rPr>
      </w:pPr>
      <w:r w:rsidRPr="004D7DCA">
        <w:rPr>
          <w:rFonts w:cs="Times New Roman"/>
          <w:b w:val="0"/>
          <w:sz w:val="22"/>
        </w:rPr>
        <w:t>Flynn, N. (1995) 'The future of public sector management: Are there some lessons from Europe?', International Journal of Public Sector Management, 8(4), pp. 59-67.</w:t>
      </w:r>
    </w:p>
    <w:p w14:paraId="1CB77387" w14:textId="77777777" w:rsidR="00C91C32" w:rsidRPr="004D7DCA" w:rsidRDefault="00C91C32" w:rsidP="00C91C32">
      <w:pPr>
        <w:rPr>
          <w:rFonts w:cs="Times New Roman"/>
          <w:b w:val="0"/>
          <w:sz w:val="22"/>
        </w:rPr>
      </w:pPr>
      <w:r w:rsidRPr="004D7DCA">
        <w:rPr>
          <w:rFonts w:cs="Times New Roman"/>
          <w:b w:val="0"/>
          <w:sz w:val="22"/>
        </w:rPr>
        <w:lastRenderedPageBreak/>
        <w:t>Foley, S. (1999) 'The UAE: Political issues and security dilemmas', Middle East, 3(1), pp. 25-45.</w:t>
      </w:r>
    </w:p>
    <w:p w14:paraId="44D7C494" w14:textId="77777777" w:rsidR="00C91C32" w:rsidRPr="004D7DCA" w:rsidRDefault="00C91C32" w:rsidP="00C91C32">
      <w:pPr>
        <w:rPr>
          <w:rFonts w:cs="Times New Roman"/>
          <w:b w:val="0"/>
          <w:sz w:val="22"/>
        </w:rPr>
      </w:pPr>
      <w:r w:rsidRPr="004D7DCA">
        <w:rPr>
          <w:rFonts w:cs="Times New Roman"/>
          <w:b w:val="0"/>
          <w:sz w:val="22"/>
        </w:rPr>
        <w:t>Frazer, L., &amp; Lawley, M. (2000). Questionnaire design &amp; administration: a practical guide. Wiley.</w:t>
      </w:r>
    </w:p>
    <w:p w14:paraId="249D46FF" w14:textId="77777777" w:rsidR="00C91C32" w:rsidRPr="004D7DCA" w:rsidRDefault="00C91C32" w:rsidP="00C91C32">
      <w:pPr>
        <w:rPr>
          <w:rFonts w:cs="Times New Roman"/>
          <w:b w:val="0"/>
          <w:sz w:val="22"/>
        </w:rPr>
      </w:pPr>
      <w:r w:rsidRPr="004D7DCA">
        <w:rPr>
          <w:rFonts w:cs="Times New Roman"/>
          <w:b w:val="0"/>
          <w:sz w:val="22"/>
        </w:rPr>
        <w:t>Galer, G. and Van Der Heijden, K. (1992) 'The learning organization: How planners create organizational learning', Marketing Intelligence &amp; Planning, 10(6), pp. 5-12.</w:t>
      </w:r>
    </w:p>
    <w:p w14:paraId="40B96753" w14:textId="77777777" w:rsidR="00C91C32" w:rsidRPr="004D7DCA" w:rsidRDefault="00C91C32" w:rsidP="00C91C32">
      <w:pPr>
        <w:rPr>
          <w:rFonts w:cs="Times New Roman"/>
          <w:b w:val="0"/>
          <w:sz w:val="22"/>
        </w:rPr>
      </w:pPr>
      <w:r w:rsidRPr="004D7DCA">
        <w:rPr>
          <w:rFonts w:cs="Times New Roman"/>
          <w:b w:val="0"/>
          <w:sz w:val="22"/>
        </w:rPr>
        <w:t>Galt, M., Chicoine-Piper, G., Chicoine-Piper, N. and Hodgson, A. (1997) IDON scenario thinking: How to navigate the uncertainties of unknown futures. Scotland: IDON Thinking Resources, Pitlochry.</w:t>
      </w:r>
    </w:p>
    <w:p w14:paraId="23BDA7F5" w14:textId="77777777" w:rsidR="00C91C32" w:rsidRPr="004D7DCA" w:rsidRDefault="00C91C32" w:rsidP="00C91C32">
      <w:pPr>
        <w:rPr>
          <w:rFonts w:cs="Times New Roman"/>
          <w:b w:val="0"/>
          <w:sz w:val="22"/>
        </w:rPr>
      </w:pPr>
      <w:r w:rsidRPr="004D7DCA">
        <w:rPr>
          <w:rFonts w:cs="Times New Roman"/>
          <w:b w:val="0"/>
          <w:sz w:val="22"/>
        </w:rPr>
        <w:t>Georgantzas, N.C. and Acar, W. (1995) Scenario-driven planning: Learning to manage strategic uncertainty. Quorum.</w:t>
      </w:r>
    </w:p>
    <w:p w14:paraId="3DE11C73" w14:textId="77777777" w:rsidR="00C91C32" w:rsidRPr="004D7DCA" w:rsidRDefault="00C91C32" w:rsidP="00C91C32">
      <w:pPr>
        <w:rPr>
          <w:rFonts w:cs="Times New Roman"/>
          <w:b w:val="0"/>
          <w:sz w:val="22"/>
        </w:rPr>
      </w:pPr>
      <w:r w:rsidRPr="004D7DCA">
        <w:rPr>
          <w:rFonts w:cs="Times New Roman"/>
          <w:b w:val="0"/>
          <w:sz w:val="22"/>
        </w:rPr>
        <w:t>Gidley, J. M. (2017). The future: A very short introduction. Oxford University Press.</w:t>
      </w:r>
    </w:p>
    <w:p w14:paraId="000D3555" w14:textId="77777777" w:rsidR="00C91C32" w:rsidRPr="004D7DCA" w:rsidRDefault="00C91C32" w:rsidP="00C91C32">
      <w:pPr>
        <w:rPr>
          <w:rFonts w:cs="Times New Roman"/>
          <w:b w:val="0"/>
          <w:sz w:val="22"/>
        </w:rPr>
      </w:pPr>
      <w:r w:rsidRPr="004D7DCA">
        <w:rPr>
          <w:rFonts w:cs="Times New Roman"/>
          <w:b w:val="0"/>
          <w:sz w:val="22"/>
        </w:rPr>
        <w:t>Glaser, B.G. (1998). Doing grounded theory: Issues and discussions. Mill Valley, CA: Sociology Press.</w:t>
      </w:r>
    </w:p>
    <w:p w14:paraId="3AD94737" w14:textId="68A34ED7" w:rsidR="00D024F5" w:rsidRPr="004D7DCA" w:rsidRDefault="00C91C32" w:rsidP="00D87614">
      <w:pPr>
        <w:rPr>
          <w:rFonts w:cs="Times New Roman"/>
          <w:b w:val="0"/>
          <w:sz w:val="22"/>
        </w:rPr>
      </w:pPr>
      <w:r w:rsidRPr="004D7DCA">
        <w:rPr>
          <w:rFonts w:cs="Times New Roman"/>
          <w:b w:val="0"/>
          <w:sz w:val="22"/>
        </w:rPr>
        <w:t xml:space="preserve">Godet, M. (2001). Creating futures. </w:t>
      </w:r>
      <w:r w:rsidR="009165B8" w:rsidRPr="004D7DCA">
        <w:rPr>
          <w:rFonts w:cs="Times New Roman"/>
          <w:b w:val="0"/>
          <w:sz w:val="22"/>
        </w:rPr>
        <w:t>Economical</w:t>
      </w:r>
      <w:r w:rsidRPr="004D7DCA">
        <w:rPr>
          <w:rFonts w:cs="Times New Roman"/>
          <w:b w:val="0"/>
          <w:sz w:val="22"/>
        </w:rPr>
        <w:t>.</w:t>
      </w:r>
      <w:r w:rsidR="009165B8">
        <w:rPr>
          <w:rFonts w:cs="Times New Roman"/>
          <w:b w:val="0"/>
          <w:sz w:val="22"/>
        </w:rPr>
        <w:t xml:space="preserve"> </w:t>
      </w:r>
      <w:r w:rsidR="00D87614" w:rsidRPr="00D87614">
        <w:rPr>
          <w:rFonts w:cs="Times New Roman"/>
          <w:b w:val="0"/>
          <w:sz w:val="22"/>
        </w:rPr>
        <w:t>Michel Godet, Fabrice Roubelat,</w:t>
      </w:r>
      <w:r w:rsidR="00D87614">
        <w:rPr>
          <w:rFonts w:cs="Times New Roman"/>
          <w:b w:val="0"/>
          <w:sz w:val="22"/>
        </w:rPr>
        <w:t xml:space="preserve"> </w:t>
      </w:r>
      <w:r w:rsidR="00D87614" w:rsidRPr="00D87614">
        <w:rPr>
          <w:rFonts w:cs="Times New Roman"/>
          <w:b w:val="0"/>
          <w:sz w:val="22"/>
        </w:rPr>
        <w:t>Creating the future: The use and misuse of scenarios,</w:t>
      </w:r>
      <w:r w:rsidR="00D87614">
        <w:rPr>
          <w:rFonts w:cs="Times New Roman"/>
          <w:b w:val="0"/>
          <w:sz w:val="22"/>
        </w:rPr>
        <w:t xml:space="preserve"> </w:t>
      </w:r>
      <w:r w:rsidR="00D87614" w:rsidRPr="00D87614">
        <w:rPr>
          <w:rFonts w:cs="Times New Roman"/>
          <w:b w:val="0"/>
          <w:sz w:val="22"/>
        </w:rPr>
        <w:t>Long Range Planning,</w:t>
      </w:r>
      <w:r w:rsidR="00D87614">
        <w:rPr>
          <w:rFonts w:cs="Times New Roman"/>
          <w:b w:val="0"/>
          <w:sz w:val="22"/>
        </w:rPr>
        <w:t xml:space="preserve"> </w:t>
      </w:r>
      <w:r w:rsidR="00D87614" w:rsidRPr="00D87614">
        <w:rPr>
          <w:rFonts w:cs="Times New Roman"/>
          <w:b w:val="0"/>
          <w:sz w:val="22"/>
        </w:rPr>
        <w:t>Volume 29, Issue 2,1996,Pages 164-171</w:t>
      </w:r>
      <w:r w:rsidR="00D87614">
        <w:rPr>
          <w:rFonts w:cs="Times New Roman"/>
          <w:b w:val="0"/>
          <w:sz w:val="22"/>
        </w:rPr>
        <w:t>.</w:t>
      </w:r>
    </w:p>
    <w:p w14:paraId="1209A017" w14:textId="77777777" w:rsidR="00C91C32" w:rsidRPr="004D7DCA" w:rsidRDefault="00C91C32" w:rsidP="00C91C32">
      <w:pPr>
        <w:rPr>
          <w:rFonts w:cs="Times New Roman"/>
          <w:b w:val="0"/>
          <w:sz w:val="22"/>
        </w:rPr>
      </w:pPr>
      <w:r w:rsidRPr="004D7DCA">
        <w:rPr>
          <w:rFonts w:cs="Times New Roman"/>
          <w:b w:val="0"/>
          <w:sz w:val="22"/>
        </w:rPr>
        <w:t>Goodson, L. and Phillimore, J., (eds.) (2004) Qualitative research in tourism: Ontologies, epistemologies and methodologies. London: Routledge.</w:t>
      </w:r>
    </w:p>
    <w:p w14:paraId="164F5A9C" w14:textId="77777777" w:rsidR="00C91C32" w:rsidRPr="004D7DCA" w:rsidRDefault="00C91C32" w:rsidP="00C91C32">
      <w:pPr>
        <w:rPr>
          <w:rFonts w:cs="Times New Roman"/>
          <w:b w:val="0"/>
          <w:sz w:val="22"/>
        </w:rPr>
      </w:pPr>
      <w:r w:rsidRPr="004D7DCA">
        <w:rPr>
          <w:rFonts w:cs="Times New Roman"/>
          <w:b w:val="0"/>
          <w:sz w:val="22"/>
        </w:rPr>
        <w:t>Grim, T. (2009) 'Foresight Maturity Model (FMM): Achieving best practices in the foresight field', Journal of Futures Studies, 13(4), pp. 69-80.</w:t>
      </w:r>
    </w:p>
    <w:p w14:paraId="7D53C231" w14:textId="77777777" w:rsidR="00C91C32" w:rsidRPr="004D7DCA" w:rsidRDefault="00C91C32" w:rsidP="00C91C32">
      <w:pPr>
        <w:rPr>
          <w:rFonts w:cs="Times New Roman"/>
          <w:b w:val="0"/>
          <w:sz w:val="22"/>
        </w:rPr>
      </w:pPr>
      <w:r w:rsidRPr="004D7DCA">
        <w:rPr>
          <w:rFonts w:cs="Times New Roman"/>
          <w:b w:val="0"/>
          <w:sz w:val="22"/>
        </w:rPr>
        <w:t>Haeffner, M., Leone, D., Coons, L. and Chermack, T. (2012) 'The effects of scenario planning on participant perceptions of learning organization characteristics', Human Resource Development Quarterly, 23(4), pp. 519-542.</w:t>
      </w:r>
    </w:p>
    <w:p w14:paraId="114DD04D" w14:textId="77777777" w:rsidR="00C91C32" w:rsidRPr="004D7DCA" w:rsidRDefault="00C91C32" w:rsidP="00C91C32">
      <w:pPr>
        <w:rPr>
          <w:rFonts w:cs="Times New Roman"/>
          <w:b w:val="0"/>
          <w:sz w:val="22"/>
        </w:rPr>
      </w:pPr>
      <w:r w:rsidRPr="004D7DCA">
        <w:rPr>
          <w:rFonts w:cs="Times New Roman"/>
          <w:b w:val="0"/>
          <w:sz w:val="22"/>
        </w:rPr>
        <w:t>Harries, C. (2003) 'Correspondence to what? Coherence to what? What is good scenario-based decision making?', Technological Forecasting and Social Change, 70(8), pp. 797-817.</w:t>
      </w:r>
    </w:p>
    <w:p w14:paraId="713CDD08" w14:textId="77777777" w:rsidR="00C91C32" w:rsidRPr="004D7DCA" w:rsidRDefault="00C91C32" w:rsidP="00C91C32">
      <w:pPr>
        <w:rPr>
          <w:rFonts w:cs="Times New Roman"/>
          <w:b w:val="0"/>
          <w:sz w:val="22"/>
        </w:rPr>
      </w:pPr>
      <w:r w:rsidRPr="004D7DCA">
        <w:rPr>
          <w:rFonts w:cs="Times New Roman"/>
          <w:b w:val="0"/>
          <w:sz w:val="22"/>
        </w:rPr>
        <w:t>Herb, M. (2009) 'A nation of bureaucrats: Political participation and economic diversification in Kuwait and the United Arab Emirates', International Journal of Middle East Studies, 41(3), pp. 375-395.</w:t>
      </w:r>
    </w:p>
    <w:p w14:paraId="46F86B8D" w14:textId="77777777" w:rsidR="00C91C32" w:rsidRPr="004D7DCA" w:rsidRDefault="00C91C32" w:rsidP="00C91C32">
      <w:pPr>
        <w:rPr>
          <w:rFonts w:cs="Times New Roman"/>
          <w:b w:val="0"/>
          <w:sz w:val="22"/>
        </w:rPr>
      </w:pPr>
      <w:r w:rsidRPr="004D7DCA">
        <w:rPr>
          <w:rFonts w:cs="Times New Roman"/>
          <w:b w:val="0"/>
          <w:sz w:val="22"/>
        </w:rPr>
        <w:t>Hines, A., Gary, J., Daheim, C. and van Der Laan, L. (2017) 'Building foresight capacity: Toward a foresight competency model', World Futures Review, 9(3), pp. 123-141.</w:t>
      </w:r>
    </w:p>
    <w:p w14:paraId="4342CC6D" w14:textId="77777777" w:rsidR="00C91C32" w:rsidRPr="004D7DCA" w:rsidRDefault="00C91C32" w:rsidP="00C91C32">
      <w:pPr>
        <w:rPr>
          <w:rFonts w:cs="Times New Roman"/>
          <w:b w:val="0"/>
          <w:sz w:val="22"/>
        </w:rPr>
      </w:pPr>
      <w:r w:rsidRPr="004D7DCA">
        <w:rPr>
          <w:rFonts w:cs="Times New Roman"/>
          <w:b w:val="0"/>
          <w:sz w:val="22"/>
        </w:rPr>
        <w:t>Hodgkinson, G.P. and Wright, G. (2002) 'Confronting strategic inertia in a top management team: Learning from failure', Organization studies, 23(6), pp. 949-977.</w:t>
      </w:r>
    </w:p>
    <w:p w14:paraId="74A94105" w14:textId="77777777" w:rsidR="00C91C32" w:rsidRPr="004D7DCA" w:rsidRDefault="00C91C32" w:rsidP="00C91C32">
      <w:pPr>
        <w:rPr>
          <w:rFonts w:cs="Times New Roman"/>
          <w:b w:val="0"/>
          <w:sz w:val="22"/>
        </w:rPr>
      </w:pPr>
      <w:r w:rsidRPr="004D7DCA">
        <w:rPr>
          <w:rFonts w:cs="Times New Roman"/>
          <w:b w:val="0"/>
          <w:sz w:val="22"/>
        </w:rPr>
        <w:t>Hollinshead, K. (2004). A primer in ontological craft: The creative capture of people and places through qualitative research. In Qualitative research in tourism (pp. 81-84). Routledge.</w:t>
      </w:r>
    </w:p>
    <w:p w14:paraId="1C304B57" w14:textId="17F93375" w:rsidR="00C91C32" w:rsidRPr="004D7DCA" w:rsidRDefault="00C91C32" w:rsidP="00C91C32">
      <w:pPr>
        <w:rPr>
          <w:rFonts w:cs="Times New Roman"/>
          <w:b w:val="0"/>
          <w:sz w:val="22"/>
        </w:rPr>
      </w:pPr>
      <w:r w:rsidRPr="004D7DCA">
        <w:rPr>
          <w:rFonts w:cs="Times New Roman"/>
          <w:b w:val="0"/>
          <w:sz w:val="22"/>
        </w:rPr>
        <w:t>Holstein, J.A. and Gubrium, J.F. (2002) 'Active interviewing', in Weinberg, D. (ed.) Qualitative Research Methods. Oxford: Blackwell Publications, pp. 112-125.</w:t>
      </w:r>
    </w:p>
    <w:p w14:paraId="03C6F917" w14:textId="77777777" w:rsidR="00C91C32" w:rsidRPr="004D7DCA" w:rsidRDefault="00C91C32" w:rsidP="00C91C32">
      <w:pPr>
        <w:rPr>
          <w:rFonts w:cs="Times New Roman"/>
          <w:b w:val="0"/>
          <w:sz w:val="22"/>
        </w:rPr>
      </w:pPr>
      <w:r w:rsidRPr="004D7DCA">
        <w:rPr>
          <w:rFonts w:cs="Times New Roman"/>
          <w:b w:val="0"/>
          <w:sz w:val="22"/>
        </w:rPr>
        <w:t xml:space="preserve">https://qcc.gov.ae/ </w:t>
      </w:r>
    </w:p>
    <w:p w14:paraId="034E887A" w14:textId="77777777" w:rsidR="00C91C32" w:rsidRPr="004D7DCA" w:rsidRDefault="00C91C32" w:rsidP="00C91C32">
      <w:pPr>
        <w:rPr>
          <w:rFonts w:cs="Times New Roman"/>
          <w:b w:val="0"/>
          <w:sz w:val="22"/>
        </w:rPr>
      </w:pPr>
      <w:r w:rsidRPr="004D7DCA">
        <w:rPr>
          <w:rFonts w:cs="Times New Roman"/>
          <w:b w:val="0"/>
          <w:sz w:val="22"/>
        </w:rPr>
        <w:t>https://u.ae/en/about-the-uae/strategies-initiatives-and-awards/federal-governments-strategies-and-plans/future-foresight</w:t>
      </w:r>
    </w:p>
    <w:p w14:paraId="76D66EBC" w14:textId="77777777" w:rsidR="00C91C32" w:rsidRPr="004D7DCA" w:rsidRDefault="00C91C32" w:rsidP="00C91C32">
      <w:pPr>
        <w:rPr>
          <w:rFonts w:cs="Times New Roman"/>
          <w:b w:val="0"/>
          <w:sz w:val="22"/>
        </w:rPr>
      </w:pPr>
      <w:r w:rsidRPr="004D7DCA">
        <w:rPr>
          <w:rFonts w:cs="Times New Roman"/>
          <w:b w:val="0"/>
          <w:sz w:val="22"/>
        </w:rPr>
        <w:t xml:space="preserve">https://www.tamm.abudhabi/ </w:t>
      </w:r>
    </w:p>
    <w:p w14:paraId="1B6307E8" w14:textId="77777777" w:rsidR="00C91C32" w:rsidRPr="004D7DCA" w:rsidRDefault="00C91C32" w:rsidP="00C91C32">
      <w:pPr>
        <w:rPr>
          <w:rFonts w:cs="Times New Roman"/>
          <w:b w:val="0"/>
          <w:sz w:val="22"/>
        </w:rPr>
      </w:pPr>
      <w:r w:rsidRPr="004D7DCA">
        <w:rPr>
          <w:rFonts w:cs="Times New Roman"/>
          <w:b w:val="0"/>
          <w:sz w:val="22"/>
        </w:rPr>
        <w:lastRenderedPageBreak/>
        <w:t>Huber, R., &amp; Bode, W. (1978). Structural basis of the activation and action of trypsin. Accounts of Chemical Research, 11(3), 114-122.</w:t>
      </w:r>
    </w:p>
    <w:p w14:paraId="4132FF03" w14:textId="77777777" w:rsidR="00C91C32" w:rsidRPr="004D7DCA" w:rsidRDefault="00C91C32" w:rsidP="00C91C32">
      <w:pPr>
        <w:rPr>
          <w:rFonts w:cs="Times New Roman"/>
          <w:b w:val="0"/>
          <w:sz w:val="22"/>
        </w:rPr>
      </w:pPr>
      <w:r w:rsidRPr="004D7DCA">
        <w:rPr>
          <w:rFonts w:cs="Times New Roman"/>
          <w:b w:val="0"/>
          <w:sz w:val="22"/>
        </w:rPr>
        <w:t>Hurst, S., Arulogun, O.S., Owolabi, M.O., Akinyemi, R., Uvere, E., Warth, S. and Ovbiagele, B. (2015) 'Pretesting qualitative data collection procedures to facilitate methodological adherence and team building in Nigeria', International Journal of Qualitative Methods, 14(1), pp. 53-64.</w:t>
      </w:r>
    </w:p>
    <w:p w14:paraId="5C6DE49D" w14:textId="77777777" w:rsidR="00C91C32" w:rsidRPr="004D7DCA" w:rsidRDefault="00C91C32" w:rsidP="00C91C32">
      <w:pPr>
        <w:rPr>
          <w:rFonts w:cs="Times New Roman"/>
          <w:b w:val="0"/>
          <w:sz w:val="22"/>
        </w:rPr>
      </w:pPr>
      <w:r w:rsidRPr="004D7DCA">
        <w:rPr>
          <w:rFonts w:cs="Times New Roman"/>
          <w:b w:val="0"/>
          <w:sz w:val="22"/>
        </w:rPr>
        <w:t>Jackson, W. (1995) Methods: Doing social research. Scarborough Ontario: Prentice-Hall Canada Inc.</w:t>
      </w:r>
    </w:p>
    <w:p w14:paraId="7EE842A8" w14:textId="1A921897" w:rsidR="00C91C32" w:rsidRDefault="00C91C32" w:rsidP="00C91C32">
      <w:pPr>
        <w:rPr>
          <w:rFonts w:cs="Times New Roman"/>
          <w:b w:val="0"/>
          <w:sz w:val="22"/>
        </w:rPr>
      </w:pPr>
      <w:r w:rsidRPr="004D7DCA">
        <w:rPr>
          <w:rFonts w:cs="Times New Roman"/>
          <w:b w:val="0"/>
          <w:sz w:val="22"/>
        </w:rPr>
        <w:t>Jones, J. P., &amp; Seraphim, D. (2008). TQM implementation and change management in an unfavourable environment. Journal of Management Development.</w:t>
      </w:r>
    </w:p>
    <w:p w14:paraId="71C62847" w14:textId="11DC6C6F" w:rsidR="004C7744" w:rsidRPr="004D7DCA" w:rsidRDefault="004C7744" w:rsidP="00C91C32">
      <w:pPr>
        <w:rPr>
          <w:rFonts w:cs="Times New Roman"/>
          <w:b w:val="0"/>
          <w:sz w:val="22"/>
        </w:rPr>
      </w:pPr>
      <w:r w:rsidRPr="004C7744">
        <w:rPr>
          <w:rFonts w:cs="Times New Roman"/>
          <w:b w:val="0"/>
          <w:sz w:val="22"/>
        </w:rPr>
        <w:t>Kahane, A. 1992. The Mont Fleur scenarios. Deeper News 7( 1 ):http://www.gbn.org</w:t>
      </w:r>
      <w:r>
        <w:rPr>
          <w:rFonts w:cs="Times New Roman"/>
          <w:b w:val="0"/>
          <w:sz w:val="22"/>
        </w:rPr>
        <w:t>.</w:t>
      </w:r>
    </w:p>
    <w:p w14:paraId="2F522F41" w14:textId="77777777" w:rsidR="00C91C32" w:rsidRPr="004D7DCA" w:rsidRDefault="00C91C32" w:rsidP="00C91C32">
      <w:pPr>
        <w:rPr>
          <w:rFonts w:cs="Times New Roman"/>
          <w:b w:val="0"/>
          <w:sz w:val="22"/>
        </w:rPr>
      </w:pPr>
      <w:r w:rsidRPr="004D7DCA">
        <w:rPr>
          <w:rFonts w:cs="Times New Roman"/>
          <w:b w:val="0"/>
          <w:sz w:val="22"/>
        </w:rPr>
        <w:t>Kahn, H. and Wiener, A.J. (1967) The year 2000: A framework for speculation on the next thirty-three year. New York: MacMillan.</w:t>
      </w:r>
    </w:p>
    <w:p w14:paraId="7EEB8CA1" w14:textId="77777777" w:rsidR="00C91C32" w:rsidRPr="004D7DCA" w:rsidRDefault="00C91C32" w:rsidP="00C91C32">
      <w:pPr>
        <w:rPr>
          <w:rFonts w:cs="Times New Roman"/>
          <w:b w:val="0"/>
          <w:sz w:val="22"/>
        </w:rPr>
      </w:pPr>
      <w:r w:rsidRPr="004D7DCA">
        <w:rPr>
          <w:rFonts w:cs="Times New Roman"/>
          <w:b w:val="0"/>
          <w:sz w:val="22"/>
        </w:rPr>
        <w:t xml:space="preserve">Katz, J. (1983) 'A theory of qualitative methodology: The social system of analytic fieldwork', in Contemporary field research. Boston: Brown Little, pp. </w:t>
      </w:r>
    </w:p>
    <w:p w14:paraId="2D7EE949" w14:textId="77777777" w:rsidR="00C91C32" w:rsidRPr="004D7DCA" w:rsidRDefault="00C91C32" w:rsidP="00C91C32">
      <w:pPr>
        <w:rPr>
          <w:rFonts w:cs="Times New Roman"/>
          <w:b w:val="0"/>
          <w:sz w:val="22"/>
        </w:rPr>
      </w:pPr>
      <w:r w:rsidRPr="004D7DCA">
        <w:rPr>
          <w:rFonts w:cs="Times New Roman"/>
          <w:b w:val="0"/>
          <w:sz w:val="22"/>
        </w:rPr>
        <w:t>Kaufman, R. (1992) Strategic planning plus: An organizational guide. Calif: Newbury Park.</w:t>
      </w:r>
    </w:p>
    <w:p w14:paraId="78C86577" w14:textId="77777777" w:rsidR="00C91C32" w:rsidRPr="004D7DCA" w:rsidRDefault="00C91C32" w:rsidP="00C91C32">
      <w:pPr>
        <w:rPr>
          <w:rFonts w:cs="Times New Roman"/>
          <w:b w:val="0"/>
          <w:sz w:val="22"/>
        </w:rPr>
      </w:pPr>
      <w:r w:rsidRPr="004D7DCA">
        <w:rPr>
          <w:rFonts w:cs="Times New Roman"/>
          <w:b w:val="0"/>
          <w:sz w:val="22"/>
        </w:rPr>
        <w:t>Kim, D.Y., Kumar, V. and Murphy, S.A. (2010) 'European foundation for quality management business excellence model: An integrative review and research agenda', International Journal of Quality &amp; Reliability Management, 27(6), pp. 684-701.</w:t>
      </w:r>
    </w:p>
    <w:p w14:paraId="3AE97F2A" w14:textId="77777777" w:rsidR="00C91C32" w:rsidRPr="004D7DCA" w:rsidRDefault="00C91C32" w:rsidP="00C91C32">
      <w:pPr>
        <w:rPr>
          <w:rFonts w:cs="Times New Roman"/>
          <w:b w:val="0"/>
          <w:sz w:val="22"/>
        </w:rPr>
      </w:pPr>
      <w:r w:rsidRPr="004D7DCA">
        <w:rPr>
          <w:rFonts w:cs="Times New Roman"/>
          <w:b w:val="0"/>
          <w:sz w:val="22"/>
        </w:rPr>
        <w:t>Klein, H.E. and Linneman, R.E. (1981) 'The use of scenarios in corporate planning—eight case histories', Long Range Planning, 14(5), pp. 69-77.</w:t>
      </w:r>
    </w:p>
    <w:p w14:paraId="2AC04E8B" w14:textId="77777777" w:rsidR="00C91C32" w:rsidRPr="004D7DCA" w:rsidRDefault="00C91C32" w:rsidP="00C91C32">
      <w:pPr>
        <w:rPr>
          <w:rFonts w:cs="Times New Roman"/>
          <w:b w:val="0"/>
          <w:sz w:val="22"/>
        </w:rPr>
      </w:pPr>
      <w:r w:rsidRPr="004D7DCA">
        <w:rPr>
          <w:rFonts w:cs="Times New Roman"/>
          <w:b w:val="0"/>
          <w:sz w:val="22"/>
        </w:rPr>
        <w:t>Kleiner, A. (1996). The age of heretics: Heroes, outlaws, and the forerunners of corporate change. New York: Currency Doubleday.</w:t>
      </w:r>
    </w:p>
    <w:p w14:paraId="2E91EDA2" w14:textId="77777777" w:rsidR="00C91C32" w:rsidRPr="004D7DCA" w:rsidRDefault="00C91C32" w:rsidP="00C91C32">
      <w:pPr>
        <w:rPr>
          <w:rFonts w:cs="Times New Roman"/>
          <w:b w:val="0"/>
          <w:sz w:val="22"/>
        </w:rPr>
      </w:pPr>
      <w:r w:rsidRPr="004D7DCA">
        <w:rPr>
          <w:rFonts w:cs="Times New Roman"/>
          <w:b w:val="0"/>
          <w:sz w:val="22"/>
        </w:rPr>
        <w:t>Kuah, A.W. (2013) 'Foresight and policy: Thinking about Singapore's future(s)', Social Space, pp. 104-109.</w:t>
      </w:r>
    </w:p>
    <w:p w14:paraId="2F56301A" w14:textId="77777777" w:rsidR="00C91C32" w:rsidRPr="004D7DCA" w:rsidRDefault="00C91C32" w:rsidP="00C91C32">
      <w:pPr>
        <w:rPr>
          <w:rFonts w:cs="Times New Roman"/>
          <w:b w:val="0"/>
          <w:sz w:val="22"/>
          <w:lang w:val="fr-FR"/>
        </w:rPr>
      </w:pPr>
      <w:r w:rsidRPr="004D7DCA">
        <w:rPr>
          <w:rFonts w:cs="Times New Roman"/>
          <w:b w:val="0"/>
          <w:sz w:val="22"/>
          <w:lang w:val="fr-FR"/>
        </w:rPr>
        <w:t>Kvale, S. (1996). The 1,000-page question. Qualitative inquiry, 2(3), 275-284.</w:t>
      </w:r>
    </w:p>
    <w:p w14:paraId="18801D87" w14:textId="77777777" w:rsidR="00C91C32" w:rsidRPr="004D7DCA" w:rsidRDefault="00C91C32" w:rsidP="00C91C32">
      <w:pPr>
        <w:rPr>
          <w:rFonts w:cs="Times New Roman"/>
          <w:b w:val="0"/>
          <w:sz w:val="22"/>
        </w:rPr>
      </w:pPr>
      <w:r w:rsidRPr="004D7DCA">
        <w:rPr>
          <w:rFonts w:cs="Times New Roman"/>
          <w:b w:val="0"/>
          <w:sz w:val="22"/>
        </w:rPr>
        <w:t>Lincoln, Y.S. and Guba, E.G. (1985) Naturalist inquiry. Beverly Hills: Sage Publications.</w:t>
      </w:r>
    </w:p>
    <w:p w14:paraId="05F993D8" w14:textId="77777777" w:rsidR="00C91C32" w:rsidRPr="004D7DCA" w:rsidRDefault="00C91C32" w:rsidP="00C91C32">
      <w:pPr>
        <w:rPr>
          <w:rFonts w:cs="Times New Roman"/>
          <w:b w:val="0"/>
          <w:sz w:val="22"/>
        </w:rPr>
      </w:pPr>
      <w:r w:rsidRPr="004D7DCA">
        <w:rPr>
          <w:rFonts w:cs="Times New Roman"/>
          <w:b w:val="0"/>
          <w:sz w:val="22"/>
        </w:rPr>
        <w:t>Lount, M. and Hargie, O.D. (1997) 'The priest as counsellor: An investigation of critical incidents in the pastoral work of catholic priests', Counselling Psychology Quarterly, 10(3), pp. 247-259.</w:t>
      </w:r>
    </w:p>
    <w:p w14:paraId="52A98A1A" w14:textId="77777777" w:rsidR="00C91C32" w:rsidRPr="004D7DCA" w:rsidRDefault="00C91C32" w:rsidP="00C91C32">
      <w:pPr>
        <w:rPr>
          <w:rFonts w:cs="Times New Roman"/>
          <w:b w:val="0"/>
          <w:sz w:val="22"/>
        </w:rPr>
      </w:pPr>
      <w:r w:rsidRPr="004D7DCA">
        <w:rPr>
          <w:rFonts w:cs="Times New Roman"/>
          <w:b w:val="0"/>
          <w:sz w:val="22"/>
        </w:rPr>
        <w:t xml:space="preserve">Lustig, P. (2017) Strategic Foresight. Learning from the Future. England: Triarchy Press </w:t>
      </w:r>
    </w:p>
    <w:p w14:paraId="4D23EFF8" w14:textId="77777777" w:rsidR="00C91C32" w:rsidRPr="004D7DCA" w:rsidRDefault="00C91C32" w:rsidP="00C91C32">
      <w:pPr>
        <w:rPr>
          <w:rFonts w:cs="Times New Roman"/>
          <w:b w:val="0"/>
          <w:sz w:val="22"/>
        </w:rPr>
      </w:pPr>
      <w:r w:rsidRPr="004D7DCA">
        <w:rPr>
          <w:rFonts w:cs="Times New Roman"/>
          <w:b w:val="0"/>
          <w:sz w:val="22"/>
        </w:rPr>
        <w:t>Malaska, P. (1985). Multiple scenario approach and strategic behaviour in European companies. Strategic Management Journal, 6(4), 339-355.</w:t>
      </w:r>
    </w:p>
    <w:p w14:paraId="76B9E5D7" w14:textId="77777777" w:rsidR="00C91C32" w:rsidRPr="004D7DCA" w:rsidRDefault="00C91C32" w:rsidP="00C91C32">
      <w:pPr>
        <w:rPr>
          <w:rFonts w:cs="Times New Roman"/>
          <w:b w:val="0"/>
          <w:sz w:val="22"/>
        </w:rPr>
      </w:pPr>
      <w:r w:rsidRPr="004D7DCA">
        <w:rPr>
          <w:rFonts w:cs="Times New Roman"/>
          <w:b w:val="0"/>
          <w:sz w:val="22"/>
        </w:rPr>
        <w:t>Malaska, P., Malmivirta, M., Meristö, T., &amp; Hansen, S. O. (1984). Scenarios in Europe—who uses them and why?. Long Range Planning, 17(5), 45-49.</w:t>
      </w:r>
    </w:p>
    <w:p w14:paraId="6E8B6209" w14:textId="4F5E4B77" w:rsidR="004022EA" w:rsidRDefault="00C91C32" w:rsidP="00F27C9B">
      <w:pPr>
        <w:rPr>
          <w:rFonts w:cs="Times New Roman"/>
          <w:b w:val="0"/>
          <w:sz w:val="22"/>
        </w:rPr>
      </w:pPr>
      <w:r w:rsidRPr="004D7DCA">
        <w:rPr>
          <w:rFonts w:cs="Times New Roman"/>
          <w:b w:val="0"/>
          <w:sz w:val="22"/>
        </w:rPr>
        <w:t>Marsh, M. (1998). Testing the second-order election model after four European elections. British journal of political science, 28(4), 591-607.</w:t>
      </w:r>
    </w:p>
    <w:p w14:paraId="5AE27639" w14:textId="6D099B6A" w:rsidR="00C006B4" w:rsidRDefault="00C006B4" w:rsidP="00C006B4">
      <w:pPr>
        <w:rPr>
          <w:rFonts w:cs="Times New Roman"/>
          <w:b w:val="0"/>
          <w:sz w:val="22"/>
        </w:rPr>
      </w:pPr>
      <w:r w:rsidRPr="00C006B4">
        <w:rPr>
          <w:rFonts w:cs="Times New Roman"/>
          <w:b w:val="0"/>
          <w:sz w:val="22"/>
        </w:rPr>
        <w:t>Marshall, C. and Rossman, G.B. (1999) Designing Qualitative Research. 3rd Edition, International Educational and Professional Publisher, California, 35.</w:t>
      </w:r>
    </w:p>
    <w:p w14:paraId="3DB32926" w14:textId="0473B956" w:rsidR="004022EA" w:rsidRPr="004D7DCA" w:rsidRDefault="004022EA" w:rsidP="00F27C9B">
      <w:pPr>
        <w:rPr>
          <w:rFonts w:cs="Times New Roman"/>
          <w:b w:val="0"/>
          <w:sz w:val="22"/>
        </w:rPr>
      </w:pPr>
      <w:r w:rsidRPr="004022EA">
        <w:rPr>
          <w:rFonts w:cs="Times New Roman"/>
          <w:b w:val="0"/>
          <w:sz w:val="22"/>
        </w:rPr>
        <w:t>Marshall, C. and Rossman, G. (2016) Designing Qualitative Research. 6th Edition, SAGE, Thousand Oaks.</w:t>
      </w:r>
    </w:p>
    <w:p w14:paraId="017A11D9" w14:textId="4BDF0889" w:rsidR="00C91C32" w:rsidRDefault="00C91C32" w:rsidP="00C91C32">
      <w:pPr>
        <w:rPr>
          <w:rFonts w:cs="Times New Roman"/>
          <w:b w:val="0"/>
          <w:sz w:val="22"/>
        </w:rPr>
      </w:pPr>
      <w:r w:rsidRPr="004D7DCA">
        <w:rPr>
          <w:rFonts w:cs="Times New Roman"/>
          <w:b w:val="0"/>
          <w:sz w:val="22"/>
        </w:rPr>
        <w:lastRenderedPageBreak/>
        <w:t>Martelli, A. M., Zweyer, M., Ochs, R. L., Tazzari, P. L., Tabellini, G., Narducci, P., &amp; Bortul, R. (2001). Nuclear apoptotic changes: an overview. Journal of cellular biochemistry, 82(4), 634-646.</w:t>
      </w:r>
    </w:p>
    <w:p w14:paraId="46574530" w14:textId="1DD3665B" w:rsidR="00734A18" w:rsidRPr="004D7DCA" w:rsidRDefault="003E064B" w:rsidP="003E064B">
      <w:pPr>
        <w:rPr>
          <w:rFonts w:cs="Times New Roman"/>
          <w:b w:val="0"/>
          <w:sz w:val="22"/>
        </w:rPr>
      </w:pPr>
      <w:r w:rsidRPr="003E064B">
        <w:rPr>
          <w:rFonts w:cs="Times New Roman"/>
          <w:b w:val="0"/>
          <w:sz w:val="22"/>
        </w:rPr>
        <w:t xml:space="preserve">Maxwell, J. A. (2005). Qualitative </w:t>
      </w:r>
      <w:r w:rsidR="009165B8" w:rsidRPr="003E064B">
        <w:rPr>
          <w:rFonts w:cs="Times New Roman"/>
          <w:b w:val="0"/>
          <w:sz w:val="22"/>
        </w:rPr>
        <w:t>Research Design</w:t>
      </w:r>
      <w:r w:rsidRPr="003E064B">
        <w:rPr>
          <w:rFonts w:cs="Times New Roman"/>
          <w:b w:val="0"/>
          <w:sz w:val="22"/>
        </w:rPr>
        <w:t>: An interactive Approach (2nd Ed.ed.).</w:t>
      </w:r>
      <w:r>
        <w:rPr>
          <w:rFonts w:cs="Times New Roman"/>
          <w:b w:val="0"/>
          <w:sz w:val="22"/>
        </w:rPr>
        <w:t xml:space="preserve"> </w:t>
      </w:r>
      <w:r w:rsidRPr="003E064B">
        <w:rPr>
          <w:rFonts w:cs="Times New Roman"/>
          <w:b w:val="0"/>
          <w:sz w:val="22"/>
        </w:rPr>
        <w:t>Thousand Oaks, CA: Sage</w:t>
      </w:r>
      <w:r>
        <w:rPr>
          <w:rFonts w:cs="Times New Roman"/>
          <w:b w:val="0"/>
          <w:sz w:val="22"/>
        </w:rPr>
        <w:t>.</w:t>
      </w:r>
    </w:p>
    <w:p w14:paraId="430B5E7D" w14:textId="77777777" w:rsidR="00C91C32" w:rsidRPr="004D7DCA" w:rsidRDefault="00C91C32" w:rsidP="00C91C32">
      <w:pPr>
        <w:rPr>
          <w:rFonts w:cs="Times New Roman"/>
          <w:b w:val="0"/>
          <w:sz w:val="22"/>
        </w:rPr>
      </w:pPr>
      <w:bookmarkStart w:id="3620" w:name="OLE_LINK3"/>
      <w:r w:rsidRPr="004D7DCA">
        <w:rPr>
          <w:rFonts w:cs="Times New Roman"/>
          <w:b w:val="0"/>
          <w:sz w:val="22"/>
        </w:rPr>
        <w:t>Maxwell, J. A. (2006). Literature reviews of, and for, educational research: A commentary on Boote and Beile’s “Scholars before Researchers”. Educational researcher, 35(9), 28-31.</w:t>
      </w:r>
    </w:p>
    <w:bookmarkEnd w:id="3620"/>
    <w:p w14:paraId="2634C525" w14:textId="77777777" w:rsidR="00C91C32" w:rsidRPr="004D7DCA" w:rsidRDefault="00C91C32" w:rsidP="00C91C32">
      <w:pPr>
        <w:rPr>
          <w:rFonts w:cs="Times New Roman"/>
          <w:b w:val="0"/>
          <w:sz w:val="22"/>
        </w:rPr>
      </w:pPr>
      <w:r w:rsidRPr="004D7DCA">
        <w:rPr>
          <w:rFonts w:cs="Times New Roman"/>
          <w:b w:val="0"/>
          <w:sz w:val="22"/>
        </w:rPr>
        <w:t>Meristö, T. (1989). Not forecasts but multiple scenarios when coping with uncertainties in the competitive environment. European Journal of Operational Research, 38(3), 350-357.</w:t>
      </w:r>
    </w:p>
    <w:p w14:paraId="517BD250" w14:textId="77777777" w:rsidR="00C91C32" w:rsidRPr="004D7DCA" w:rsidRDefault="00C91C32" w:rsidP="00C91C32">
      <w:pPr>
        <w:rPr>
          <w:rFonts w:cs="Times New Roman"/>
          <w:b w:val="0"/>
          <w:sz w:val="22"/>
        </w:rPr>
      </w:pPr>
      <w:r w:rsidRPr="004D7DCA">
        <w:rPr>
          <w:rFonts w:cs="Times New Roman"/>
          <w:b w:val="0"/>
          <w:sz w:val="22"/>
        </w:rPr>
        <w:t xml:space="preserve">Mietzner, D. and Reger, D. (2005) ‘Advantages and Disadvantages of Scenario Approaches for Strategic Foresight’, Int J. Technology Intelligence and Planning, Vol 1(2) 2005, pp.220-239. </w:t>
      </w:r>
    </w:p>
    <w:p w14:paraId="460B865C" w14:textId="77777777" w:rsidR="00C91C32" w:rsidRPr="004D7DCA" w:rsidRDefault="00C91C32" w:rsidP="00C91C32">
      <w:pPr>
        <w:rPr>
          <w:rFonts w:cs="Times New Roman"/>
          <w:b w:val="0"/>
          <w:sz w:val="22"/>
        </w:rPr>
      </w:pPr>
      <w:r w:rsidRPr="004D7DCA">
        <w:rPr>
          <w:rFonts w:cs="Times New Roman"/>
          <w:b w:val="0"/>
          <w:sz w:val="22"/>
        </w:rPr>
        <w:t>Miles, M.B. and Huberman, A.M. (1994) Qualitative data analysis: An expanded sourcebook. Thousand Oaks: Sage Publications.</w:t>
      </w:r>
    </w:p>
    <w:p w14:paraId="432E62A5" w14:textId="4E37CAEC" w:rsidR="00C91C32" w:rsidRPr="004D7DCA" w:rsidRDefault="00C91C32" w:rsidP="00C91C32">
      <w:pPr>
        <w:rPr>
          <w:rFonts w:cs="Times New Roman"/>
          <w:b w:val="0"/>
          <w:sz w:val="22"/>
        </w:rPr>
      </w:pPr>
      <w:r w:rsidRPr="004D7DCA">
        <w:rPr>
          <w:rFonts w:cs="Times New Roman"/>
          <w:b w:val="0"/>
          <w:sz w:val="22"/>
        </w:rPr>
        <w:t>Miller, W.L. and Crabtree, B.F. (2004) 'Depth interviewing', in Hesse-Biber, S.N. and Leavy, P. (eds.) Doing qualitative research: A reader on theory and practice. New York: Oxford University Press, pp. 185-202.</w:t>
      </w:r>
    </w:p>
    <w:p w14:paraId="658B2B02" w14:textId="77777777" w:rsidR="00C91C32" w:rsidRPr="004D7DCA" w:rsidRDefault="00C91C32" w:rsidP="00C91C32">
      <w:pPr>
        <w:rPr>
          <w:rFonts w:cs="Times New Roman"/>
          <w:b w:val="0"/>
          <w:sz w:val="22"/>
        </w:rPr>
      </w:pPr>
      <w:r w:rsidRPr="004D7DCA">
        <w:rPr>
          <w:rFonts w:cs="Times New Roman"/>
          <w:b w:val="0"/>
          <w:sz w:val="22"/>
        </w:rPr>
        <w:t>Millett, S. M. (2003). The future of scenarios: challenges and opportunities. Strategy &amp; Leadership.</w:t>
      </w:r>
    </w:p>
    <w:p w14:paraId="26FDC81D" w14:textId="77777777" w:rsidR="00C91C32" w:rsidRPr="004D7DCA" w:rsidRDefault="00C91C32" w:rsidP="00C91C32">
      <w:pPr>
        <w:rPr>
          <w:rFonts w:cs="Times New Roman"/>
          <w:b w:val="0"/>
          <w:sz w:val="22"/>
        </w:rPr>
      </w:pPr>
      <w:r w:rsidRPr="004D7DCA">
        <w:rPr>
          <w:rFonts w:cs="Times New Roman"/>
          <w:b w:val="0"/>
          <w:sz w:val="22"/>
        </w:rPr>
        <w:t>Morton, M.Q. (2016) Keepers of the golden shore: A history of the United Arab Emirates. London: Reaktion Books.</w:t>
      </w:r>
    </w:p>
    <w:p w14:paraId="70F2D8F3" w14:textId="77777777" w:rsidR="00C91C32" w:rsidRPr="004D7DCA" w:rsidRDefault="00C91C32" w:rsidP="00C91C32">
      <w:pPr>
        <w:rPr>
          <w:rFonts w:cs="Times New Roman"/>
          <w:b w:val="0"/>
          <w:sz w:val="22"/>
        </w:rPr>
      </w:pPr>
      <w:r w:rsidRPr="004D7DCA">
        <w:rPr>
          <w:rFonts w:cs="Times New Roman"/>
          <w:b w:val="0"/>
          <w:sz w:val="22"/>
        </w:rPr>
        <w:t>Naeem, H. and Azam, M.F. (2017) 'Leadership styles in the maintenance industry of UAE: A focus group analysis', European Scientific Journal, 13(7), pp. 53-67.</w:t>
      </w:r>
    </w:p>
    <w:p w14:paraId="2F79C901" w14:textId="77777777" w:rsidR="00C91C32" w:rsidRPr="004D7DCA" w:rsidRDefault="00C91C32" w:rsidP="00C91C32">
      <w:pPr>
        <w:rPr>
          <w:rFonts w:cs="Times New Roman"/>
          <w:b w:val="0"/>
          <w:sz w:val="22"/>
        </w:rPr>
      </w:pPr>
      <w:r w:rsidRPr="004D7DCA">
        <w:rPr>
          <w:rFonts w:cs="Times New Roman"/>
          <w:b w:val="0"/>
          <w:sz w:val="22"/>
          <w:lang w:val="es-ES"/>
        </w:rPr>
        <w:t xml:space="preserve">Najeh, R. I., &amp; Kara-Zaitri, C. (2007). </w:t>
      </w:r>
      <w:r w:rsidRPr="004D7DCA">
        <w:rPr>
          <w:rFonts w:cs="Times New Roman"/>
          <w:b w:val="0"/>
          <w:sz w:val="22"/>
        </w:rPr>
        <w:t>A comparative study of critical quality factors in Malaysia, Palestine, Saudi Arabia, Kuwait and Libya. Total Quality Management &amp; Business Excellence, 18(1-2), 189-200.</w:t>
      </w:r>
    </w:p>
    <w:p w14:paraId="6E210666" w14:textId="77777777" w:rsidR="00C91C32" w:rsidRPr="004D7DCA" w:rsidRDefault="00C91C32" w:rsidP="00C91C32">
      <w:pPr>
        <w:rPr>
          <w:rFonts w:cs="Times New Roman"/>
          <w:b w:val="0"/>
          <w:sz w:val="22"/>
        </w:rPr>
      </w:pPr>
      <w:r w:rsidRPr="004D7DCA">
        <w:rPr>
          <w:rFonts w:cs="Times New Roman"/>
          <w:b w:val="0"/>
          <w:sz w:val="22"/>
        </w:rPr>
        <w:t>Neuman, S. P. (1994). Generalized scaling of permeabilities: Validation and effect of support scale. Geophysical research letters, 21(5), 349-352.</w:t>
      </w:r>
    </w:p>
    <w:p w14:paraId="03FF6B7F" w14:textId="0AA7B1A7" w:rsidR="00C91C32" w:rsidRDefault="00C91C32" w:rsidP="00C91C32">
      <w:pPr>
        <w:rPr>
          <w:rFonts w:cs="Times New Roman"/>
          <w:b w:val="0"/>
          <w:sz w:val="22"/>
        </w:rPr>
      </w:pPr>
      <w:r w:rsidRPr="004D7DCA">
        <w:rPr>
          <w:rFonts w:cs="Times New Roman"/>
          <w:b w:val="0"/>
          <w:sz w:val="22"/>
        </w:rPr>
        <w:t>O'Brien, F. A., &amp; Meadows, M. (2013). Scenario orientation and use to support strategy development. Technological Forecasting and Social Change, 80(4), 643-656.</w:t>
      </w:r>
    </w:p>
    <w:p w14:paraId="5E5701BF" w14:textId="4D89E4C0" w:rsidR="00096F21" w:rsidRPr="004D7DCA" w:rsidRDefault="00096F21" w:rsidP="00C91C32">
      <w:pPr>
        <w:rPr>
          <w:rFonts w:cs="Times New Roman"/>
          <w:b w:val="0"/>
          <w:sz w:val="22"/>
        </w:rPr>
      </w:pPr>
      <w:r w:rsidRPr="00096F21">
        <w:rPr>
          <w:rFonts w:cs="Times New Roman"/>
          <w:b w:val="0"/>
          <w:sz w:val="22"/>
        </w:rPr>
        <w:t>Ogilvy, J., &amp; Schwartz, P. (1998). Plotting your scenarios. In L. Fahey &amp; R. Randall,. (Eds.), Learning from the future (pp. 57-80).</w:t>
      </w:r>
    </w:p>
    <w:p w14:paraId="78CBA4F3" w14:textId="77777777" w:rsidR="00C91C32" w:rsidRPr="004D7DCA" w:rsidRDefault="00C91C32" w:rsidP="00C91C32">
      <w:pPr>
        <w:rPr>
          <w:rFonts w:cs="Times New Roman"/>
          <w:b w:val="0"/>
          <w:sz w:val="22"/>
        </w:rPr>
      </w:pPr>
      <w:r w:rsidRPr="004D7DCA">
        <w:rPr>
          <w:rFonts w:cs="Times New Roman"/>
          <w:b w:val="0"/>
          <w:sz w:val="22"/>
        </w:rPr>
        <w:t>Ogilvy, J. and Smith, E. (2004) 'Mapping public and private scenario planning: Lessons from regional projects', Development, 47(4), pp. 67-72.</w:t>
      </w:r>
    </w:p>
    <w:p w14:paraId="3783F8DC" w14:textId="77777777" w:rsidR="00C91C32" w:rsidRPr="004D7DCA" w:rsidRDefault="00C91C32" w:rsidP="00C91C32">
      <w:pPr>
        <w:rPr>
          <w:rFonts w:cs="Times New Roman"/>
          <w:b w:val="0"/>
          <w:sz w:val="22"/>
        </w:rPr>
      </w:pPr>
      <w:r w:rsidRPr="004D7DCA">
        <w:rPr>
          <w:rFonts w:cs="Times New Roman"/>
          <w:b w:val="0"/>
          <w:sz w:val="22"/>
        </w:rPr>
        <w:t>Organisation for Economic Co-operation and Development. (2019). OECD skills outlook 2019: Thriving in a digital world. Paris, France: OECD.</w:t>
      </w:r>
    </w:p>
    <w:p w14:paraId="5CEEF00E" w14:textId="77777777" w:rsidR="00C91C32" w:rsidRPr="004D7DCA" w:rsidRDefault="00C91C32" w:rsidP="00C91C32">
      <w:pPr>
        <w:rPr>
          <w:rFonts w:cs="Times New Roman"/>
          <w:b w:val="0"/>
          <w:sz w:val="22"/>
        </w:rPr>
      </w:pPr>
      <w:r w:rsidRPr="004D7DCA">
        <w:rPr>
          <w:rFonts w:cs="Times New Roman"/>
          <w:b w:val="0"/>
          <w:sz w:val="22"/>
        </w:rPr>
        <w:t>Patton, M. (2015). Qualitative research and evaluation methods: Integrating theory and practice. 4 ed. Thousand Oaks: Sage.</w:t>
      </w:r>
    </w:p>
    <w:p w14:paraId="557C24A6" w14:textId="72CE1230" w:rsidR="00C91C32" w:rsidRDefault="00C91C32" w:rsidP="00C91C32">
      <w:pPr>
        <w:rPr>
          <w:rFonts w:cs="Times New Roman"/>
          <w:b w:val="0"/>
          <w:sz w:val="22"/>
        </w:rPr>
      </w:pPr>
      <w:r w:rsidRPr="004D7DCA">
        <w:rPr>
          <w:rFonts w:cs="Times New Roman"/>
          <w:b w:val="0"/>
          <w:sz w:val="22"/>
        </w:rPr>
        <w:t>Phelps, E. A. (2006). Emotion and cognition: insights from studies of the human amygdala. Annu. Rev. Psychol., 57, 27-53.</w:t>
      </w:r>
    </w:p>
    <w:p w14:paraId="5A99AD53" w14:textId="549B31E7" w:rsidR="009F1C7F" w:rsidRPr="004D7DCA" w:rsidRDefault="009F1C7F" w:rsidP="009F1C7F">
      <w:pPr>
        <w:rPr>
          <w:rFonts w:cs="Times New Roman"/>
          <w:b w:val="0"/>
          <w:sz w:val="22"/>
        </w:rPr>
      </w:pPr>
      <w:r w:rsidRPr="009F1C7F">
        <w:rPr>
          <w:rFonts w:cs="Times New Roman"/>
          <w:b w:val="0"/>
          <w:sz w:val="22"/>
        </w:rPr>
        <w:t>Porter, M.E. (1985) Competitive Advantage. Creating and Sustaining Superior Performance. Free Press, New York, 557 p.</w:t>
      </w:r>
    </w:p>
    <w:p w14:paraId="323B7571" w14:textId="249C329C" w:rsidR="00C91C32" w:rsidRDefault="00C91C32" w:rsidP="00C91C32">
      <w:pPr>
        <w:rPr>
          <w:rFonts w:cs="Times New Roman"/>
          <w:b w:val="0"/>
          <w:sz w:val="22"/>
        </w:rPr>
      </w:pPr>
      <w:r w:rsidRPr="004D7DCA">
        <w:rPr>
          <w:rFonts w:cs="Times New Roman"/>
          <w:b w:val="0"/>
          <w:sz w:val="22"/>
        </w:rPr>
        <w:lastRenderedPageBreak/>
        <w:t>Porter, M. (1996) 'What is Strategy, Harvard Business Review, November-December', in Wheelwright, strategic management of technology and innovation. New York: McGraw-Hill, pp. 61-78.</w:t>
      </w:r>
    </w:p>
    <w:p w14:paraId="46C879F8" w14:textId="04488686" w:rsidR="00C006B4" w:rsidRPr="004D7DCA" w:rsidRDefault="00C006B4" w:rsidP="00F80C0B">
      <w:pPr>
        <w:rPr>
          <w:rFonts w:cs="Times New Roman"/>
          <w:b w:val="0"/>
          <w:sz w:val="22"/>
        </w:rPr>
      </w:pPr>
      <w:r w:rsidRPr="00C006B4">
        <w:rPr>
          <w:rFonts w:cs="Times New Roman"/>
          <w:b w:val="0"/>
          <w:sz w:val="22"/>
        </w:rPr>
        <w:t>QSR International Pty Ltd. (2015) NVivo, https://www.qsrinternational.com/nvivo-qualitative-data-analysis-software/home</w:t>
      </w:r>
      <w:r>
        <w:rPr>
          <w:rFonts w:cs="Times New Roman"/>
          <w:b w:val="0"/>
          <w:sz w:val="22"/>
        </w:rPr>
        <w:t>.</w:t>
      </w:r>
    </w:p>
    <w:p w14:paraId="014D86AD" w14:textId="75971CBA" w:rsidR="00C91C32" w:rsidRPr="004D7DCA" w:rsidRDefault="00C91C32" w:rsidP="00C91C32">
      <w:pPr>
        <w:rPr>
          <w:rFonts w:cs="Times New Roman"/>
          <w:b w:val="0"/>
          <w:sz w:val="22"/>
        </w:rPr>
      </w:pPr>
      <w:r w:rsidRPr="004D7DCA">
        <w:rPr>
          <w:rFonts w:cs="Times New Roman"/>
          <w:b w:val="0"/>
          <w:sz w:val="22"/>
        </w:rPr>
        <w:t>Reuters (2021)</w:t>
      </w:r>
      <w:r w:rsidR="00710618">
        <w:rPr>
          <w:rFonts w:cs="Times New Roman"/>
          <w:b w:val="0"/>
          <w:sz w:val="22"/>
        </w:rPr>
        <w:t xml:space="preserve">, </w:t>
      </w:r>
      <w:r w:rsidRPr="004D7DCA">
        <w:rPr>
          <w:rFonts w:cs="Times New Roman"/>
          <w:b w:val="0"/>
          <w:sz w:val="22"/>
        </w:rPr>
        <w:t xml:space="preserve">J.M. (2004) Strategic planning for public and </w:t>
      </w:r>
      <w:r w:rsidR="009165B8" w:rsidRPr="004D7DCA">
        <w:rPr>
          <w:rFonts w:cs="Times New Roman"/>
          <w:b w:val="0"/>
          <w:sz w:val="22"/>
        </w:rPr>
        <w:t>non-profit</w:t>
      </w:r>
      <w:r w:rsidRPr="004D7DCA">
        <w:rPr>
          <w:rFonts w:cs="Times New Roman"/>
          <w:b w:val="0"/>
          <w:sz w:val="22"/>
        </w:rPr>
        <w:t xml:space="preserve"> organizations: A guide to strengthening and sustaining organizational achievement. (3rd edn.). San Fransisco: Jossey-Bass.</w:t>
      </w:r>
    </w:p>
    <w:p w14:paraId="16345944" w14:textId="77777777" w:rsidR="00C91C32" w:rsidRPr="004D7DCA" w:rsidRDefault="00C91C32" w:rsidP="00C91C32">
      <w:pPr>
        <w:rPr>
          <w:rFonts w:cs="Times New Roman"/>
          <w:b w:val="0"/>
          <w:sz w:val="22"/>
        </w:rPr>
      </w:pPr>
      <w:r w:rsidRPr="004D7DCA">
        <w:rPr>
          <w:rFonts w:cs="Times New Roman"/>
          <w:b w:val="0"/>
          <w:sz w:val="22"/>
        </w:rPr>
        <w:t>Reuters. (2021). UAE economy to grow 2.1% this year and 4.2% next - central bank. Available: https://www.reuters.com/world/middle-east/uae-economy-grow-21-this-year-central-bank-says-2021-09-22/ (Accessed October 18, 2021).</w:t>
      </w:r>
    </w:p>
    <w:p w14:paraId="715144F1" w14:textId="77777777" w:rsidR="00C91C32" w:rsidRPr="004D7DCA" w:rsidRDefault="00C91C32" w:rsidP="00C91C32">
      <w:pPr>
        <w:rPr>
          <w:rFonts w:cs="Times New Roman"/>
          <w:b w:val="0"/>
          <w:sz w:val="22"/>
        </w:rPr>
      </w:pPr>
      <w:r w:rsidRPr="004D7DCA">
        <w:rPr>
          <w:rFonts w:cs="Times New Roman"/>
          <w:b w:val="0"/>
          <w:sz w:val="22"/>
        </w:rPr>
        <w:t>Rickards, L., Wiseman, J., Edwards, T. and Biggs, C. (2014) 'The problem of fit: Scenario planning and climate change adaptation in the public sector', Environment and Planning C: Government and Policy, 32(4), pp. 641-662.</w:t>
      </w:r>
    </w:p>
    <w:p w14:paraId="55CEC294" w14:textId="1AEFB763" w:rsidR="00C91C32" w:rsidRDefault="00C91C32" w:rsidP="00C91C32">
      <w:pPr>
        <w:rPr>
          <w:rFonts w:cs="Times New Roman"/>
          <w:b w:val="0"/>
          <w:sz w:val="22"/>
        </w:rPr>
      </w:pPr>
      <w:r w:rsidRPr="004D7DCA">
        <w:rPr>
          <w:rFonts w:cs="Times New Roman"/>
          <w:b w:val="0"/>
          <w:sz w:val="22"/>
        </w:rPr>
        <w:t>Ringland, G. (1998) Scenario planning: Managing for the future. Chichester: John Wiley &amp; Sons.</w:t>
      </w:r>
    </w:p>
    <w:p w14:paraId="4B2A76FA" w14:textId="584C5AE9" w:rsidR="00F80C0B" w:rsidRDefault="00F80C0B" w:rsidP="00C91C32">
      <w:pPr>
        <w:rPr>
          <w:rFonts w:cs="Times New Roman"/>
          <w:b w:val="0"/>
          <w:color w:val="000000" w:themeColor="text1"/>
          <w:sz w:val="22"/>
        </w:rPr>
      </w:pPr>
      <w:r w:rsidRPr="00F80C0B">
        <w:rPr>
          <w:rFonts w:cs="Times New Roman"/>
          <w:b w:val="0"/>
          <w:color w:val="000000" w:themeColor="text1"/>
          <w:sz w:val="22"/>
        </w:rPr>
        <w:t>Rohrbeck, R., Kum, M.E., Jissink, T. &amp; Gordon, A. 2018. Corporate foresight benchmarking report 2018</w:t>
      </w:r>
      <w:r>
        <w:rPr>
          <w:rFonts w:cs="Times New Roman"/>
          <w:b w:val="0"/>
          <w:color w:val="000000" w:themeColor="text1"/>
          <w:sz w:val="22"/>
        </w:rPr>
        <w:t>.</w:t>
      </w:r>
    </w:p>
    <w:p w14:paraId="795B21BC" w14:textId="4B6DB7A1" w:rsidR="00947D37" w:rsidRDefault="00947D37" w:rsidP="00C91C32">
      <w:pPr>
        <w:rPr>
          <w:rFonts w:cs="Times New Roman"/>
          <w:b w:val="0"/>
          <w:sz w:val="22"/>
        </w:rPr>
      </w:pPr>
      <w:r w:rsidRPr="00AA1FE6">
        <w:rPr>
          <w:rFonts w:cs="Times New Roman"/>
          <w:b w:val="0"/>
          <w:color w:val="000000" w:themeColor="text1"/>
          <w:sz w:val="22"/>
        </w:rPr>
        <w:t xml:space="preserve">Rohrbeck R (2010) Corporate foresight: towards a maturity model for the future orientation of a firm. </w:t>
      </w:r>
      <w:r w:rsidRPr="00947D37">
        <w:rPr>
          <w:rFonts w:cs="Times New Roman"/>
          <w:b w:val="0"/>
          <w:sz w:val="22"/>
        </w:rPr>
        <w:t>Physica-Verlag, Springer, Heidelberg and New York</w:t>
      </w:r>
      <w:r>
        <w:rPr>
          <w:rFonts w:cs="Times New Roman"/>
          <w:b w:val="0"/>
          <w:sz w:val="22"/>
        </w:rPr>
        <w:t>.</w:t>
      </w:r>
    </w:p>
    <w:p w14:paraId="00CEDA04" w14:textId="2EC33AE1" w:rsidR="00BA565D" w:rsidRPr="004D7DCA" w:rsidRDefault="00F80C0B" w:rsidP="00F80C0B">
      <w:pPr>
        <w:rPr>
          <w:rFonts w:cs="Times New Roman"/>
          <w:b w:val="0"/>
          <w:sz w:val="22"/>
        </w:rPr>
      </w:pPr>
      <w:r w:rsidRPr="00F80C0B">
        <w:rPr>
          <w:rFonts w:cs="Times New Roman"/>
          <w:b w:val="0"/>
          <w:sz w:val="22"/>
        </w:rPr>
        <w:t>How leading firms build a superior position in markets of the future. Aarhus University, Aarhus, Denmark</w:t>
      </w:r>
    </w:p>
    <w:p w14:paraId="780B94EF" w14:textId="4D709B25" w:rsidR="00C91C32" w:rsidRPr="004D7DCA" w:rsidRDefault="00C91C32" w:rsidP="00C91C32">
      <w:pPr>
        <w:rPr>
          <w:rFonts w:cs="Times New Roman"/>
          <w:b w:val="0"/>
          <w:sz w:val="22"/>
        </w:rPr>
      </w:pPr>
      <w:r w:rsidRPr="004D7DCA">
        <w:rPr>
          <w:rFonts w:cs="Times New Roman"/>
          <w:b w:val="0"/>
          <w:sz w:val="22"/>
        </w:rPr>
        <w:t>Ryen, A. (2003) 'Cross-cultural interviewing', in Holstein, J. and Gubrium, J.F. (eds.) Inside interviewing - New lenses, new concerns. Thousand Oaks: Sage Publications, pp. 429-448.</w:t>
      </w:r>
    </w:p>
    <w:p w14:paraId="6F5D879D" w14:textId="77777777" w:rsidR="00C91C32" w:rsidRPr="004D7DCA" w:rsidRDefault="00C91C32" w:rsidP="00C91C32">
      <w:pPr>
        <w:rPr>
          <w:rFonts w:cs="Times New Roman"/>
          <w:b w:val="0"/>
          <w:sz w:val="22"/>
        </w:rPr>
      </w:pPr>
      <w:r w:rsidRPr="004D7DCA">
        <w:rPr>
          <w:rFonts w:cs="Times New Roman"/>
          <w:b w:val="0"/>
          <w:sz w:val="22"/>
        </w:rPr>
        <w:t>Salaheldin, S.I. (2009) 'Critical success factors for TQM implementation and their impact on performance of SMEs', International Journal of Productivity and Performance Management, 58(3), pp. 215-237.</w:t>
      </w:r>
    </w:p>
    <w:p w14:paraId="7228765D" w14:textId="77777777" w:rsidR="00C91C32" w:rsidRPr="004D7DCA" w:rsidRDefault="00C91C32" w:rsidP="00C91C32">
      <w:pPr>
        <w:rPr>
          <w:rFonts w:cs="Times New Roman"/>
          <w:b w:val="0"/>
          <w:sz w:val="22"/>
        </w:rPr>
      </w:pPr>
      <w:r w:rsidRPr="004D7DCA">
        <w:rPr>
          <w:rFonts w:cs="Times New Roman"/>
          <w:b w:val="0"/>
          <w:sz w:val="22"/>
        </w:rPr>
        <w:t>Samuelsson, P. and Nilsson, L.E. (2002) 'Self‐assessment practices in large organisations: Experiences from using the EFQM excellence model', International Journal of Quality &amp; Reliability Management.</w:t>
      </w:r>
    </w:p>
    <w:p w14:paraId="1551B005" w14:textId="77777777" w:rsidR="00C91C32" w:rsidRPr="004D7DCA" w:rsidRDefault="00C91C32" w:rsidP="00C91C32">
      <w:pPr>
        <w:rPr>
          <w:rFonts w:cs="Times New Roman"/>
          <w:b w:val="0"/>
          <w:sz w:val="22"/>
        </w:rPr>
      </w:pPr>
      <w:r w:rsidRPr="004D7DCA">
        <w:rPr>
          <w:rFonts w:cs="Times New Roman"/>
          <w:b w:val="0"/>
          <w:sz w:val="22"/>
        </w:rPr>
        <w:t>Sarantakos, S. (1998) Social research. South Yarra: MacMillan Education.</w:t>
      </w:r>
    </w:p>
    <w:p w14:paraId="79DA6862" w14:textId="38B72AD0" w:rsidR="00C91C32" w:rsidRDefault="00C91C32" w:rsidP="00C91C32">
      <w:pPr>
        <w:rPr>
          <w:rFonts w:cs="Times New Roman"/>
          <w:b w:val="0"/>
          <w:sz w:val="22"/>
        </w:rPr>
      </w:pPr>
      <w:r w:rsidRPr="004D7DCA">
        <w:rPr>
          <w:rFonts w:cs="Times New Roman"/>
          <w:b w:val="0"/>
          <w:sz w:val="22"/>
        </w:rPr>
        <w:t>Schmidthuber, L. and Wiener, M. (2018) 'Aiming for a sustainable future: Conceptualizing public open foresight', Public Management Review, 20(1), pp. 82-107.</w:t>
      </w:r>
    </w:p>
    <w:p w14:paraId="7DD477B9" w14:textId="1922F45E" w:rsidR="00F974FF" w:rsidRPr="004D7DCA" w:rsidRDefault="007566AD" w:rsidP="00260003">
      <w:pPr>
        <w:rPr>
          <w:rFonts w:cs="Times New Roman"/>
          <w:b w:val="0"/>
          <w:sz w:val="22"/>
        </w:rPr>
      </w:pPr>
      <w:r w:rsidRPr="007566AD">
        <w:rPr>
          <w:rFonts w:cs="Times New Roman"/>
          <w:b w:val="0"/>
          <w:sz w:val="22"/>
        </w:rPr>
        <w:t>Schoemaker, P. J. H. (1998) Twenty common pitfalls in scenario planning. In Learning from the Future (pp. 422-31). New York: John Wiley</w:t>
      </w:r>
    </w:p>
    <w:p w14:paraId="4AE37D20" w14:textId="77777777" w:rsidR="00C91C32" w:rsidRPr="004D7DCA" w:rsidRDefault="00C91C32" w:rsidP="00C91C32">
      <w:pPr>
        <w:rPr>
          <w:rFonts w:cs="Times New Roman"/>
          <w:b w:val="0"/>
          <w:sz w:val="22"/>
        </w:rPr>
      </w:pPr>
      <w:r w:rsidRPr="004D7DCA">
        <w:rPr>
          <w:rFonts w:cs="Times New Roman"/>
          <w:b w:val="0"/>
          <w:sz w:val="22"/>
        </w:rPr>
        <w:t>Schoemaker, P.J. (1991) 'When and how to use scenario planning: A heuristic approach with illustration', Journal of forecasting, 10(6), pp. 549-564.</w:t>
      </w:r>
    </w:p>
    <w:p w14:paraId="101A11DB" w14:textId="77777777" w:rsidR="00C91C32" w:rsidRPr="004D7DCA" w:rsidRDefault="00C91C32" w:rsidP="00C91C32">
      <w:pPr>
        <w:rPr>
          <w:rFonts w:cs="Times New Roman"/>
          <w:b w:val="0"/>
          <w:sz w:val="22"/>
        </w:rPr>
      </w:pPr>
      <w:r w:rsidRPr="004D7DCA">
        <w:rPr>
          <w:rFonts w:cs="Times New Roman"/>
          <w:b w:val="0"/>
          <w:sz w:val="22"/>
        </w:rPr>
        <w:t>Schoemaker, P.J. (1995) 'Scenario planning: A tool for strategic thinking', Sloan Management Review, 36(2), pp. 25-50.</w:t>
      </w:r>
    </w:p>
    <w:p w14:paraId="532BC105" w14:textId="77777777" w:rsidR="00C91C32" w:rsidRPr="004D7DCA" w:rsidRDefault="00C91C32" w:rsidP="00C91C32">
      <w:pPr>
        <w:rPr>
          <w:rFonts w:cs="Times New Roman"/>
          <w:b w:val="0"/>
          <w:sz w:val="22"/>
        </w:rPr>
      </w:pPr>
      <w:r w:rsidRPr="004D7DCA">
        <w:rPr>
          <w:rFonts w:cs="Times New Roman"/>
          <w:b w:val="0"/>
          <w:sz w:val="22"/>
        </w:rPr>
        <w:t xml:space="preserve">Schwartz, P. (1991) The Art of the Long View: Planning for the Future in an Uncertain World Available at: https://read.amazon.com/?asin=B006YYUPN8 </w:t>
      </w:r>
    </w:p>
    <w:p w14:paraId="5098BB13" w14:textId="77777777" w:rsidR="00C91C32" w:rsidRPr="004D7DCA" w:rsidRDefault="00C91C32" w:rsidP="00C91C32">
      <w:pPr>
        <w:rPr>
          <w:rFonts w:cs="Times New Roman"/>
          <w:b w:val="0"/>
          <w:sz w:val="22"/>
        </w:rPr>
      </w:pPr>
      <w:r w:rsidRPr="004D7DCA">
        <w:rPr>
          <w:rFonts w:cs="Times New Roman"/>
          <w:b w:val="0"/>
          <w:sz w:val="22"/>
        </w:rPr>
        <w:lastRenderedPageBreak/>
        <w:t>Schwartz, P. (1996) The art of the long view: Planning for the future in an uncertain world. New York: Doubleday.</w:t>
      </w:r>
    </w:p>
    <w:p w14:paraId="66E55466" w14:textId="5A7D0EA5" w:rsidR="00096F21" w:rsidRPr="004D7DCA" w:rsidRDefault="00C91C32" w:rsidP="00096F21">
      <w:pPr>
        <w:rPr>
          <w:rFonts w:cs="Times New Roman"/>
          <w:b w:val="0"/>
          <w:sz w:val="22"/>
        </w:rPr>
      </w:pPr>
      <w:r w:rsidRPr="004D7DCA">
        <w:rPr>
          <w:rFonts w:cs="Times New Roman"/>
          <w:b w:val="0"/>
          <w:sz w:val="22"/>
        </w:rPr>
        <w:t>Schwartz, P., &amp; Ogilvy, J. A. (1979). The emergent paradigm: Changing patterns of thought and belief (p. 13). Menlo Park, CA: SRI International.</w:t>
      </w:r>
    </w:p>
    <w:p w14:paraId="56286654" w14:textId="77777777" w:rsidR="00C91C32" w:rsidRPr="004D7DCA" w:rsidRDefault="00C91C32" w:rsidP="00C91C32">
      <w:pPr>
        <w:rPr>
          <w:rFonts w:cs="Times New Roman"/>
          <w:b w:val="0"/>
          <w:sz w:val="22"/>
        </w:rPr>
      </w:pPr>
      <w:r w:rsidRPr="004D7DCA">
        <w:rPr>
          <w:rFonts w:cs="Times New Roman"/>
          <w:b w:val="0"/>
          <w:sz w:val="22"/>
        </w:rPr>
        <w:t>Scott-Jackson, W.B. (2008) The Gulf Arab management style as a source of strategic advantage: Building global strategic capabilities on the foundations of local culture. Society for Organizational Learning.</w:t>
      </w:r>
    </w:p>
    <w:p w14:paraId="66EA88D8" w14:textId="00A6400F" w:rsidR="00C91C32" w:rsidRDefault="00C91C32" w:rsidP="00C91C32">
      <w:pPr>
        <w:rPr>
          <w:rFonts w:cs="Times New Roman"/>
          <w:b w:val="0"/>
          <w:sz w:val="22"/>
        </w:rPr>
      </w:pPr>
      <w:r w:rsidRPr="004D7DCA">
        <w:rPr>
          <w:rFonts w:cs="Times New Roman"/>
          <w:b w:val="0"/>
          <w:sz w:val="22"/>
        </w:rPr>
        <w:t>Sekaran, U. (2003) Research methods for business: A skill building approach. (2nd edn.). New York: John Wiley and Sons.</w:t>
      </w:r>
    </w:p>
    <w:p w14:paraId="04F42C1C" w14:textId="06941616" w:rsidR="00B04D55" w:rsidRPr="004D7DCA" w:rsidRDefault="00B04D55" w:rsidP="00C91C32">
      <w:pPr>
        <w:rPr>
          <w:rFonts w:cs="Times New Roman"/>
          <w:b w:val="0"/>
          <w:sz w:val="22"/>
        </w:rPr>
      </w:pPr>
      <w:r w:rsidRPr="00B04D55">
        <w:rPr>
          <w:rFonts w:cs="Times New Roman"/>
          <w:b w:val="0"/>
          <w:sz w:val="22"/>
        </w:rPr>
        <w:t>Senge, P.M. (1990), The Fifth Discipline: The Art and Practice of the Learning Organization, Doubleday/Currency, New York, NY.</w:t>
      </w:r>
    </w:p>
    <w:p w14:paraId="4E90A8A0" w14:textId="73FCCB5B" w:rsidR="00C91C32" w:rsidRPr="004D7DCA" w:rsidRDefault="00C91C32" w:rsidP="00C91C32">
      <w:pPr>
        <w:rPr>
          <w:rFonts w:cs="Times New Roman"/>
          <w:b w:val="0"/>
          <w:sz w:val="22"/>
        </w:rPr>
      </w:pPr>
      <w:r w:rsidRPr="004D7DCA">
        <w:rPr>
          <w:rFonts w:cs="Times New Roman"/>
          <w:b w:val="0"/>
          <w:sz w:val="22"/>
        </w:rPr>
        <w:t>Senge, P., A Kleiner, C. Roberts, R.B. Ross, G.Roth and B. Smith (1991) The Dance of Change: The Challenges to Sustaining Momentum in Learning Organisations. Doubleday.</w:t>
      </w:r>
    </w:p>
    <w:p w14:paraId="4235A7C4" w14:textId="7F532F83" w:rsidR="00C91C32" w:rsidRDefault="00C91C32" w:rsidP="00C91C32">
      <w:pPr>
        <w:rPr>
          <w:rFonts w:cs="Times New Roman"/>
          <w:b w:val="0"/>
          <w:sz w:val="22"/>
        </w:rPr>
      </w:pPr>
      <w:r w:rsidRPr="004D7DCA">
        <w:rPr>
          <w:rFonts w:cs="Times New Roman"/>
          <w:b w:val="0"/>
          <w:sz w:val="22"/>
        </w:rPr>
        <w:t>Shahrour, K. (2020) The evolution of Emirati foreign policy (1971-2020): The unexpected rise of a small state with boundless ambitions. Sciences Po: Kuwait Program.</w:t>
      </w:r>
    </w:p>
    <w:p w14:paraId="3552C248" w14:textId="697DFE74" w:rsidR="00B745AB" w:rsidRDefault="00F71963" w:rsidP="00F71963">
      <w:pPr>
        <w:rPr>
          <w:rFonts w:cs="Times New Roman"/>
          <w:b w:val="0"/>
          <w:sz w:val="22"/>
        </w:rPr>
      </w:pPr>
      <w:r w:rsidRPr="00F71963">
        <w:rPr>
          <w:rFonts w:cs="Times New Roman"/>
          <w:b w:val="0"/>
          <w:sz w:val="22"/>
        </w:rPr>
        <w:t>Schoemaker, Paul J.H., (1995) "Scenario planning: a tool for strategic thinking" from Sloan Management</w:t>
      </w:r>
      <w:r w:rsidR="009165B8">
        <w:rPr>
          <w:rFonts w:cs="Times New Roman"/>
          <w:b w:val="0"/>
          <w:sz w:val="22"/>
        </w:rPr>
        <w:t xml:space="preserve"> </w:t>
      </w:r>
      <w:r w:rsidRPr="00F71963">
        <w:rPr>
          <w:rFonts w:cs="Times New Roman"/>
          <w:b w:val="0"/>
          <w:sz w:val="22"/>
        </w:rPr>
        <w:t xml:space="preserve">Review 36 (2) pp.25-40, Cambridge, Mass.: </w:t>
      </w:r>
      <w:r w:rsidR="009165B8" w:rsidRPr="00F71963">
        <w:rPr>
          <w:rFonts w:cs="Times New Roman"/>
          <w:b w:val="0"/>
          <w:sz w:val="22"/>
        </w:rPr>
        <w:t>Massachusetts</w:t>
      </w:r>
      <w:r w:rsidRPr="00F71963">
        <w:rPr>
          <w:rFonts w:cs="Times New Roman"/>
          <w:b w:val="0"/>
          <w:sz w:val="22"/>
        </w:rPr>
        <w:t xml:space="preserve"> Institute of Technology ©</w:t>
      </w:r>
    </w:p>
    <w:p w14:paraId="4713CFF1" w14:textId="06E4552C" w:rsidR="000976D8" w:rsidRPr="004D7DCA" w:rsidRDefault="00A30F91" w:rsidP="00A30F91">
      <w:pPr>
        <w:rPr>
          <w:rFonts w:cs="Times New Roman"/>
          <w:b w:val="0"/>
          <w:sz w:val="22"/>
        </w:rPr>
      </w:pPr>
      <w:r w:rsidRPr="00A30F91">
        <w:rPr>
          <w:rFonts w:cs="Times New Roman"/>
          <w:b w:val="0"/>
          <w:sz w:val="22"/>
        </w:rPr>
        <w:t>Greaves, Sheldon. "A Primer of Middle Eastern Leadership Culture." Journal</w:t>
      </w:r>
      <w:r>
        <w:rPr>
          <w:rFonts w:cs="Times New Roman"/>
          <w:b w:val="0"/>
          <w:sz w:val="22"/>
        </w:rPr>
        <w:t xml:space="preserve"> </w:t>
      </w:r>
      <w:r w:rsidRPr="00A30F91">
        <w:rPr>
          <w:rFonts w:cs="Times New Roman"/>
          <w:b w:val="0"/>
          <w:sz w:val="22"/>
        </w:rPr>
        <w:t>of Strategic Security 5, no. 4 (2012) : 99-118.</w:t>
      </w:r>
    </w:p>
    <w:p w14:paraId="1F71DBA7" w14:textId="77777777" w:rsidR="00C91C32" w:rsidRPr="004D7DCA" w:rsidRDefault="00C91C32" w:rsidP="00C91C32">
      <w:pPr>
        <w:rPr>
          <w:rFonts w:cs="Times New Roman"/>
          <w:b w:val="0"/>
          <w:sz w:val="22"/>
        </w:rPr>
      </w:pPr>
      <w:r w:rsidRPr="004D7DCA">
        <w:rPr>
          <w:rFonts w:cs="Times New Roman"/>
          <w:b w:val="0"/>
          <w:sz w:val="22"/>
        </w:rPr>
        <w:t>Shoemaker, P.J.H (1993) Multiple Scenario Development: Its conceptual and behavioral Foundation. Strategic Management Journal, 14, 193-213.</w:t>
      </w:r>
    </w:p>
    <w:p w14:paraId="6E045A26" w14:textId="77777777" w:rsidR="00C91C32" w:rsidRPr="004D7DCA" w:rsidRDefault="00C91C32" w:rsidP="00C91C32">
      <w:pPr>
        <w:rPr>
          <w:rFonts w:cs="Times New Roman"/>
          <w:b w:val="0"/>
          <w:sz w:val="22"/>
        </w:rPr>
      </w:pPr>
      <w:r w:rsidRPr="004D7DCA">
        <w:rPr>
          <w:rFonts w:cs="Times New Roman"/>
          <w:b w:val="0"/>
          <w:sz w:val="22"/>
        </w:rPr>
        <w:t>Slaughter, E. S. (2000). Implementation of construction innovations. Building research &amp; information, 28(1), 2-17.</w:t>
      </w:r>
    </w:p>
    <w:p w14:paraId="380364C2" w14:textId="059C470B" w:rsidR="00C91C32" w:rsidRPr="004D7DCA" w:rsidRDefault="00C91C32" w:rsidP="00C91C32">
      <w:pPr>
        <w:rPr>
          <w:rFonts w:cs="Times New Roman"/>
          <w:b w:val="0"/>
          <w:sz w:val="22"/>
        </w:rPr>
      </w:pPr>
      <w:r w:rsidRPr="004D7DCA">
        <w:rPr>
          <w:rFonts w:cs="Times New Roman"/>
          <w:b w:val="0"/>
          <w:sz w:val="22"/>
        </w:rPr>
        <w:t xml:space="preserve">Smith, S. (2021). Privatization in the UAE: A growing alliance between the public and the private sector. Available: https://www.egic.info/privatisation-in-the-uae (Accessed 17 </w:t>
      </w:r>
      <w:r w:rsidR="001E232F" w:rsidRPr="004D7DCA">
        <w:rPr>
          <w:rFonts w:cs="Times New Roman"/>
          <w:b w:val="0"/>
          <w:sz w:val="22"/>
        </w:rPr>
        <w:t>October</w:t>
      </w:r>
      <w:r w:rsidRPr="004D7DCA">
        <w:rPr>
          <w:rFonts w:cs="Times New Roman"/>
          <w:b w:val="0"/>
          <w:sz w:val="22"/>
        </w:rPr>
        <w:t xml:space="preserve"> 2021).</w:t>
      </w:r>
    </w:p>
    <w:p w14:paraId="753D312D" w14:textId="77777777" w:rsidR="00C91C32" w:rsidRPr="004D7DCA" w:rsidRDefault="00C91C32" w:rsidP="00C91C32">
      <w:pPr>
        <w:rPr>
          <w:rFonts w:cs="Times New Roman"/>
          <w:b w:val="0"/>
          <w:sz w:val="22"/>
        </w:rPr>
      </w:pPr>
      <w:r w:rsidRPr="004D7DCA">
        <w:rPr>
          <w:rFonts w:cs="Times New Roman"/>
          <w:b w:val="0"/>
          <w:sz w:val="22"/>
        </w:rPr>
        <w:t>Sowmya, D.V., Chandrasekaran, A. and Patterson, L. (2018) 'An empirical study of leadership styles in the UAE human resource strategy', Academy of Strategic Management Journal, 17(6), pp. 1-22.</w:t>
      </w:r>
    </w:p>
    <w:p w14:paraId="47948F39" w14:textId="0E394DE6" w:rsidR="00C91C32" w:rsidRDefault="00C91C32" w:rsidP="00C91C32">
      <w:pPr>
        <w:rPr>
          <w:rFonts w:cs="Times New Roman"/>
          <w:b w:val="0"/>
          <w:sz w:val="22"/>
        </w:rPr>
      </w:pPr>
      <w:r w:rsidRPr="004D7DCA">
        <w:rPr>
          <w:rFonts w:cs="Times New Roman"/>
          <w:b w:val="0"/>
          <w:sz w:val="22"/>
        </w:rPr>
        <w:t>Spaniol, M.J. (2017). Scenario planning in practice: empirical philosophy, social foundation, paradox, and definitions. PhD Thesis. Aarhus University.</w:t>
      </w:r>
    </w:p>
    <w:p w14:paraId="31470FE3" w14:textId="6D0583BA" w:rsidR="00697503" w:rsidRPr="004D7DCA" w:rsidRDefault="00697503" w:rsidP="00260003">
      <w:pPr>
        <w:rPr>
          <w:rFonts w:cs="Times New Roman"/>
          <w:b w:val="0"/>
          <w:sz w:val="22"/>
        </w:rPr>
      </w:pPr>
      <w:r w:rsidRPr="00697503">
        <w:rPr>
          <w:rFonts w:cs="Times New Roman"/>
          <w:b w:val="0"/>
          <w:sz w:val="22"/>
        </w:rPr>
        <w:t>Strauss, A., &amp; Corbin, J. (1998). Basics of Qualitative Research: Techniques and Procedures for Developing Grounded Theory. Thousand Oaks, CA: Sage Publications, Inc.</w:t>
      </w:r>
    </w:p>
    <w:p w14:paraId="29474B8F" w14:textId="646F7B97" w:rsidR="00C91C32" w:rsidRDefault="00C91C32" w:rsidP="00C91C32">
      <w:pPr>
        <w:rPr>
          <w:rFonts w:cs="Times New Roman"/>
          <w:b w:val="0"/>
          <w:sz w:val="22"/>
        </w:rPr>
      </w:pPr>
      <w:r w:rsidRPr="004D7DCA">
        <w:rPr>
          <w:rFonts w:cs="Times New Roman"/>
          <w:b w:val="0"/>
          <w:sz w:val="22"/>
        </w:rPr>
        <w:t>Tahir, R. and Ertek, G. (2018) 'Cross-cultural training: A crucial approach to improve the success of expatriate assignment in the United Arab Emirates', Middle East Journal of Management, 5(1), pp. 50-74.</w:t>
      </w:r>
    </w:p>
    <w:p w14:paraId="0BEC774B" w14:textId="77777777" w:rsidR="00C91C32" w:rsidRPr="004D7DCA" w:rsidRDefault="00C91C32" w:rsidP="00C91C32">
      <w:pPr>
        <w:rPr>
          <w:rFonts w:cs="Times New Roman"/>
          <w:b w:val="0"/>
          <w:sz w:val="22"/>
        </w:rPr>
      </w:pPr>
      <w:r w:rsidRPr="004D7DCA">
        <w:rPr>
          <w:rFonts w:cs="Times New Roman"/>
          <w:b w:val="0"/>
          <w:sz w:val="22"/>
        </w:rPr>
        <w:t>Van der Heijden, H. (2004). User acceptance of hedonic information systems. MIS quarterly, 695-704.</w:t>
      </w:r>
    </w:p>
    <w:p w14:paraId="20C69164" w14:textId="1975DF78" w:rsidR="00BF64A6" w:rsidRPr="004D7DCA" w:rsidRDefault="00BF64A6" w:rsidP="00BF64A6">
      <w:pPr>
        <w:rPr>
          <w:rFonts w:cs="Times New Roman"/>
          <w:b w:val="0"/>
          <w:sz w:val="22"/>
        </w:rPr>
      </w:pPr>
      <w:r w:rsidRPr="004D7DCA">
        <w:rPr>
          <w:rFonts w:cs="Times New Roman"/>
          <w:b w:val="0"/>
          <w:sz w:val="22"/>
        </w:rPr>
        <w:t>Van der Heijden, K. (199</w:t>
      </w:r>
      <w:r>
        <w:rPr>
          <w:rFonts w:cs="Times New Roman"/>
          <w:b w:val="0"/>
          <w:sz w:val="22"/>
        </w:rPr>
        <w:t>7</w:t>
      </w:r>
      <w:r w:rsidRPr="004D7DCA">
        <w:rPr>
          <w:rFonts w:cs="Times New Roman"/>
          <w:b w:val="0"/>
          <w:sz w:val="22"/>
        </w:rPr>
        <w:t>) Scenarios–the art of strategic conversation. Chichester: John Wiley and Sons.</w:t>
      </w:r>
    </w:p>
    <w:p w14:paraId="09A930E5" w14:textId="77777777" w:rsidR="00C91C32" w:rsidRPr="004D7DCA" w:rsidRDefault="00C91C32" w:rsidP="00C91C32">
      <w:pPr>
        <w:rPr>
          <w:rFonts w:cs="Times New Roman"/>
          <w:b w:val="0"/>
          <w:sz w:val="22"/>
        </w:rPr>
      </w:pPr>
      <w:r w:rsidRPr="004D7DCA">
        <w:rPr>
          <w:rFonts w:cs="Times New Roman"/>
          <w:b w:val="0"/>
          <w:sz w:val="22"/>
        </w:rPr>
        <w:t>Van der Heijden, K. (1996) Scenarios–the art of strategic conversation. Chichester: John Wiley and Sons.</w:t>
      </w:r>
    </w:p>
    <w:p w14:paraId="45F10095" w14:textId="77777777" w:rsidR="00C91C32" w:rsidRPr="004D7DCA" w:rsidRDefault="00C91C32" w:rsidP="00C91C32">
      <w:pPr>
        <w:rPr>
          <w:rFonts w:cs="Times New Roman"/>
          <w:b w:val="0"/>
          <w:sz w:val="22"/>
        </w:rPr>
      </w:pPr>
      <w:r w:rsidRPr="004D7DCA">
        <w:rPr>
          <w:rFonts w:cs="Times New Roman"/>
          <w:b w:val="0"/>
          <w:sz w:val="22"/>
        </w:rPr>
        <w:lastRenderedPageBreak/>
        <w:t>Van der Heijden, K., Bradfield, R., Burt, G., Cairns, G. and Wright, G. (2002) The sixth sense: Accelerating organizational learning with scenarios. Chichester: John Wiley &amp; Sons.</w:t>
      </w:r>
    </w:p>
    <w:p w14:paraId="49B03C34" w14:textId="219786A1" w:rsidR="00C91C32" w:rsidRPr="004D7DCA" w:rsidRDefault="00C91C32" w:rsidP="00C91C32">
      <w:pPr>
        <w:rPr>
          <w:rFonts w:cs="Times New Roman"/>
          <w:b w:val="0"/>
          <w:sz w:val="22"/>
        </w:rPr>
      </w:pPr>
      <w:r w:rsidRPr="004D7DCA">
        <w:rPr>
          <w:rFonts w:cs="Times New Roman"/>
          <w:b w:val="0"/>
          <w:sz w:val="22"/>
        </w:rPr>
        <w:t>Van der Merwe, L. (1994) 'Bringing diverse people to common purpose', in Sense, P., Kleiner, C., Ross, R. and Smith, B.J. (eds.) The fifth discipline field</w:t>
      </w:r>
      <w:r w:rsidR="009165B8">
        <w:rPr>
          <w:rFonts w:cs="Times New Roman"/>
          <w:b w:val="0"/>
          <w:sz w:val="22"/>
        </w:rPr>
        <w:t xml:space="preserve"> </w:t>
      </w:r>
      <w:r w:rsidRPr="004D7DCA">
        <w:rPr>
          <w:rFonts w:cs="Times New Roman"/>
          <w:b w:val="0"/>
          <w:sz w:val="22"/>
        </w:rPr>
        <w:t>book: Strategies and tools for building a learning organization. Doubleday, pp. 193-195.</w:t>
      </w:r>
    </w:p>
    <w:p w14:paraId="09027C33" w14:textId="77777777" w:rsidR="00C91C32" w:rsidRPr="004D7DCA" w:rsidRDefault="00C91C32" w:rsidP="00C91C32">
      <w:pPr>
        <w:rPr>
          <w:rFonts w:cs="Times New Roman"/>
          <w:b w:val="0"/>
          <w:sz w:val="22"/>
        </w:rPr>
      </w:pPr>
      <w:r w:rsidRPr="004D7DCA">
        <w:rPr>
          <w:rFonts w:cs="Times New Roman"/>
          <w:b w:val="0"/>
          <w:sz w:val="22"/>
        </w:rPr>
        <w:t>Vanston Jr, J. H., Frisbie, W. P., Lopreato, S. C., &amp; Boston Jr, D. L. (1977). Alternate scenario planning. Technological Forecasting and Social Change, 10(2), 159-180.</w:t>
      </w:r>
    </w:p>
    <w:p w14:paraId="3F6353D2" w14:textId="77777777" w:rsidR="00C91C32" w:rsidRPr="004D7DCA" w:rsidRDefault="00C91C32" w:rsidP="00C91C32">
      <w:pPr>
        <w:rPr>
          <w:rFonts w:cs="Times New Roman"/>
          <w:b w:val="0"/>
          <w:sz w:val="22"/>
        </w:rPr>
      </w:pPr>
      <w:r w:rsidRPr="004D7DCA">
        <w:rPr>
          <w:rFonts w:cs="Times New Roman"/>
          <w:b w:val="0"/>
          <w:sz w:val="22"/>
        </w:rPr>
        <w:t>Varum, C. A., &amp; Melo, C. (2010). Directions in scenario planning literature–A review of the past decades. Futures, 42(4), 355-369.</w:t>
      </w:r>
    </w:p>
    <w:p w14:paraId="12087647" w14:textId="77777777" w:rsidR="00C91C32" w:rsidRPr="004D7DCA" w:rsidRDefault="00C91C32" w:rsidP="00C91C32">
      <w:pPr>
        <w:rPr>
          <w:rFonts w:cs="Times New Roman"/>
          <w:b w:val="0"/>
          <w:sz w:val="22"/>
        </w:rPr>
      </w:pPr>
      <w:r w:rsidRPr="004D7DCA">
        <w:rPr>
          <w:rFonts w:cs="Times New Roman"/>
          <w:b w:val="0"/>
          <w:sz w:val="22"/>
        </w:rPr>
        <w:t>Venable, R. M., Zhang, Y., Hardy, B. J., &amp; Pastor, R. W. (1993). Molecular dynamics simulations of a lipid bilayer and of hexadecane: an investigation of membrane fluidity. Science, 262(5131), 223-226.</w:t>
      </w:r>
    </w:p>
    <w:p w14:paraId="69AE4BD2" w14:textId="77777777" w:rsidR="00C91C32" w:rsidRPr="004D7DCA" w:rsidRDefault="00C91C32" w:rsidP="00C91C32">
      <w:pPr>
        <w:rPr>
          <w:rFonts w:cs="Times New Roman"/>
          <w:b w:val="0"/>
          <w:sz w:val="22"/>
        </w:rPr>
      </w:pPr>
      <w:r w:rsidRPr="004D7DCA">
        <w:rPr>
          <w:rFonts w:cs="Times New Roman"/>
          <w:b w:val="0"/>
          <w:sz w:val="22"/>
        </w:rPr>
        <w:t>Volkery, A. and Ribeiro, T. (2009) 'Scenario planning in public policy: Understanding use, impacts and the role of institutional context factors', Technological Forecasting and Social Change, 76(9), pp. 1198-1207.</w:t>
      </w:r>
    </w:p>
    <w:p w14:paraId="04CB7AFC" w14:textId="77777777" w:rsidR="00C91C32" w:rsidRPr="004D7DCA" w:rsidRDefault="00C91C32" w:rsidP="00C91C32">
      <w:pPr>
        <w:rPr>
          <w:rFonts w:cs="Times New Roman"/>
          <w:b w:val="0"/>
          <w:sz w:val="22"/>
        </w:rPr>
      </w:pPr>
      <w:r w:rsidRPr="004D7DCA">
        <w:rPr>
          <w:rFonts w:cs="Times New Roman"/>
          <w:b w:val="0"/>
          <w:sz w:val="22"/>
        </w:rPr>
        <w:t>Von Reibnitz, U.H. (1988) Scenario Techniques, Hamburg, Germany.</w:t>
      </w:r>
    </w:p>
    <w:p w14:paraId="0D39C91A" w14:textId="77777777" w:rsidR="00C91C32" w:rsidRPr="004D7DCA" w:rsidRDefault="00C91C32" w:rsidP="00C91C32">
      <w:pPr>
        <w:rPr>
          <w:rFonts w:cs="Times New Roman"/>
          <w:b w:val="0"/>
          <w:sz w:val="22"/>
        </w:rPr>
      </w:pPr>
      <w:r w:rsidRPr="004D7DCA">
        <w:rPr>
          <w:rFonts w:cs="Times New Roman"/>
          <w:b w:val="0"/>
          <w:sz w:val="22"/>
        </w:rPr>
        <w:t xml:space="preserve">Voros, J. (2003) ‘A Generic Foresight Process Framework’, Foresight, Vol 5 No 3, pp10-21. Available at: https://www.emerald.com/insight/content/doi/10.1108/14636680310698379/full/html </w:t>
      </w:r>
    </w:p>
    <w:p w14:paraId="7CE49CB8" w14:textId="77777777" w:rsidR="00C91C32" w:rsidRPr="004D7DCA" w:rsidRDefault="00C91C32" w:rsidP="00C91C32">
      <w:pPr>
        <w:rPr>
          <w:rFonts w:cs="Times New Roman"/>
          <w:b w:val="0"/>
          <w:sz w:val="22"/>
        </w:rPr>
      </w:pPr>
      <w:r w:rsidRPr="004D7DCA">
        <w:rPr>
          <w:rFonts w:cs="Times New Roman"/>
          <w:b w:val="0"/>
          <w:sz w:val="22"/>
        </w:rPr>
        <w:t>Wack, P. (1985a) 'Scenarios: shooting the rapids', Harvard Business Review, 63(6), pp. 139-150.</w:t>
      </w:r>
    </w:p>
    <w:p w14:paraId="695D3A79" w14:textId="77777777" w:rsidR="00C91C32" w:rsidRPr="004D7DCA" w:rsidRDefault="00C91C32" w:rsidP="00C91C32">
      <w:pPr>
        <w:rPr>
          <w:rFonts w:cs="Times New Roman"/>
          <w:b w:val="0"/>
          <w:sz w:val="22"/>
        </w:rPr>
      </w:pPr>
      <w:r w:rsidRPr="004D7DCA">
        <w:rPr>
          <w:rFonts w:cs="Times New Roman"/>
          <w:b w:val="0"/>
          <w:sz w:val="22"/>
        </w:rPr>
        <w:t>Wack, P. (1985b) 'Scenarios: uncharted waters ahead', Harvard Business Review, 63(5), pp. 72-89.</w:t>
      </w:r>
    </w:p>
    <w:p w14:paraId="389928EC" w14:textId="77777777" w:rsidR="00C91C32" w:rsidRPr="004D7DCA" w:rsidRDefault="00C91C32" w:rsidP="00C91C32">
      <w:pPr>
        <w:rPr>
          <w:rFonts w:cs="Times New Roman"/>
          <w:b w:val="0"/>
          <w:sz w:val="22"/>
        </w:rPr>
      </w:pPr>
      <w:r w:rsidRPr="004D7DCA">
        <w:rPr>
          <w:rFonts w:cs="Times New Roman"/>
          <w:b w:val="0"/>
          <w:sz w:val="22"/>
        </w:rPr>
        <w:t>Wang, M.-Y. and Lan, W.-T. (2007) 'Combined forecast process: Combining scenario analysis with the technological substitution model', Technological Forecasting and Social Change, 74(3), pp. 357-378.</w:t>
      </w:r>
    </w:p>
    <w:p w14:paraId="66C3ADF7" w14:textId="77777777" w:rsidR="00C91C32" w:rsidRPr="004D7DCA" w:rsidRDefault="00C91C32" w:rsidP="00C91C32">
      <w:pPr>
        <w:rPr>
          <w:rFonts w:cs="Times New Roman"/>
          <w:b w:val="0"/>
          <w:sz w:val="22"/>
        </w:rPr>
      </w:pPr>
      <w:r w:rsidRPr="004D7DCA">
        <w:rPr>
          <w:rFonts w:cs="Times New Roman"/>
          <w:b w:val="0"/>
          <w:sz w:val="22"/>
        </w:rPr>
        <w:t>Weinstein, M. C., O'Brien, B., Hornberger, J., Jackson, J., Johannesson, M., McCabe, C., &amp; Luce, B. R. (2003). Principles of good practice for decision analytic modeling in health-care evaluation: Report of the ISPOR task force on good research practices—Modeling studies. Value in health, 6(1), 9-17.</w:t>
      </w:r>
    </w:p>
    <w:p w14:paraId="1CFF49FD" w14:textId="77777777" w:rsidR="00C91C32" w:rsidRPr="004D7DCA" w:rsidRDefault="00C91C32" w:rsidP="00C91C32">
      <w:pPr>
        <w:rPr>
          <w:rFonts w:cs="Times New Roman"/>
          <w:b w:val="0"/>
          <w:sz w:val="22"/>
        </w:rPr>
      </w:pPr>
      <w:r w:rsidRPr="004D7DCA">
        <w:rPr>
          <w:rFonts w:cs="Times New Roman"/>
          <w:b w:val="0"/>
          <w:sz w:val="22"/>
        </w:rPr>
        <w:t>Wilkinson, A., &amp; Kupers, R. (2013). Living in the futures. Harvard business review, 91(5), 118-127.</w:t>
      </w:r>
    </w:p>
    <w:p w14:paraId="08C631D3" w14:textId="77777777" w:rsidR="00C91C32" w:rsidRPr="004D7DCA" w:rsidRDefault="00C91C32" w:rsidP="00C91C32">
      <w:pPr>
        <w:rPr>
          <w:rFonts w:cs="Times New Roman"/>
          <w:b w:val="0"/>
          <w:sz w:val="22"/>
        </w:rPr>
      </w:pPr>
      <w:r w:rsidRPr="004D7DCA">
        <w:rPr>
          <w:rFonts w:cs="Times New Roman"/>
          <w:b w:val="0"/>
          <w:sz w:val="22"/>
        </w:rPr>
        <w:t>Wilkinson, A., &amp; Ramirez, R. (2010). Canaries in the mind: exploring how the financial crisis impacts 21st century future-mindfulness. Journal of Futures Studies, 14(3), 45-60.</w:t>
      </w:r>
    </w:p>
    <w:p w14:paraId="367226FF" w14:textId="77777777" w:rsidR="00C91C32" w:rsidRPr="004D7DCA" w:rsidRDefault="00C91C32" w:rsidP="00C91C32">
      <w:pPr>
        <w:rPr>
          <w:rFonts w:cs="Times New Roman"/>
          <w:b w:val="0"/>
          <w:sz w:val="22"/>
        </w:rPr>
      </w:pPr>
      <w:r w:rsidRPr="004D7DCA">
        <w:rPr>
          <w:rFonts w:cs="Times New Roman"/>
          <w:b w:val="0"/>
          <w:sz w:val="22"/>
        </w:rPr>
        <w:t>Williamson, P. E., &amp; Wright, D. (2002). Priorities for future Australian petroleum research and development.</w:t>
      </w:r>
    </w:p>
    <w:p w14:paraId="544ED914" w14:textId="0EC6A7E2" w:rsidR="00C91C32" w:rsidRPr="004D7DCA" w:rsidRDefault="00C91C32" w:rsidP="00C91C32">
      <w:pPr>
        <w:rPr>
          <w:rFonts w:cs="Times New Roman"/>
          <w:b w:val="0"/>
          <w:sz w:val="22"/>
        </w:rPr>
      </w:pPr>
      <w:r w:rsidRPr="004D7DCA">
        <w:rPr>
          <w:rFonts w:cs="Times New Roman"/>
          <w:b w:val="0"/>
          <w:sz w:val="22"/>
        </w:rPr>
        <w:t>Wilson, I. (1998) 'The effective implementation of scenario planning: changing the corporate culture', in Fahey, L. and Randall, R. (eds.) Learning from the Future. New York: John Wiley and Sons, pp. 352-368.</w:t>
      </w:r>
    </w:p>
    <w:p w14:paraId="6FEAC94D" w14:textId="77777777" w:rsidR="00C91C32" w:rsidRPr="004D7DCA" w:rsidRDefault="00C91C32" w:rsidP="00C91C32">
      <w:pPr>
        <w:rPr>
          <w:rFonts w:cs="Times New Roman"/>
          <w:b w:val="0"/>
          <w:sz w:val="22"/>
        </w:rPr>
      </w:pPr>
      <w:r w:rsidRPr="004D7DCA">
        <w:rPr>
          <w:rFonts w:cs="Times New Roman"/>
          <w:b w:val="0"/>
          <w:sz w:val="22"/>
        </w:rPr>
        <w:t>Wright, G. and Goodwin, P. (2009) 'Decision making and planning under low levels of predictability: Enhancing the scenario method', International Journal of Forecasting, 25(4), pp. 813-825.</w:t>
      </w:r>
    </w:p>
    <w:p w14:paraId="1D39848A" w14:textId="77777777" w:rsidR="00C91C32" w:rsidRPr="004D7DCA" w:rsidRDefault="00C91C32" w:rsidP="00C91C32">
      <w:pPr>
        <w:rPr>
          <w:rFonts w:cs="Times New Roman"/>
          <w:b w:val="0"/>
          <w:sz w:val="22"/>
        </w:rPr>
      </w:pPr>
      <w:r w:rsidRPr="004D7DCA">
        <w:rPr>
          <w:rFonts w:cs="Times New Roman"/>
          <w:b w:val="0"/>
          <w:sz w:val="22"/>
        </w:rPr>
        <w:t>Wright, G., Van der Heijden, K., Burt, G., Bradfield, R. and Cairns, G. (2008) 'Scenario planning interventions in organizations: An analysis of the causes of success and failure', Futures, 40(3), pp. 218-236.</w:t>
      </w:r>
    </w:p>
    <w:p w14:paraId="429E5575" w14:textId="77777777" w:rsidR="00C91C32" w:rsidRPr="004D7DCA" w:rsidRDefault="00C91C32" w:rsidP="00C91C32">
      <w:pPr>
        <w:rPr>
          <w:rFonts w:cs="Times New Roman"/>
          <w:b w:val="0"/>
          <w:sz w:val="22"/>
        </w:rPr>
      </w:pPr>
      <w:r w:rsidRPr="004D7DCA">
        <w:rPr>
          <w:rFonts w:cs="Times New Roman"/>
          <w:b w:val="0"/>
          <w:sz w:val="22"/>
        </w:rPr>
        <w:lastRenderedPageBreak/>
        <w:t>Zhongming, Z., Linong, L., Xiaona, Y., Wangqiang, Z. and Wei, L. (2009) Looking back on looking forward: A review of evaluative scenario literature. EEA Technical Report.</w:t>
      </w:r>
    </w:p>
    <w:p w14:paraId="4F41539A" w14:textId="77777777" w:rsidR="00C91C32" w:rsidRPr="004D7DCA" w:rsidRDefault="00C91C32" w:rsidP="00C91C32">
      <w:pPr>
        <w:rPr>
          <w:rFonts w:cs="Times New Roman"/>
          <w:b w:val="0"/>
          <w:sz w:val="22"/>
        </w:rPr>
      </w:pPr>
      <w:r w:rsidRPr="004D7DCA">
        <w:rPr>
          <w:rFonts w:cs="Times New Roman"/>
          <w:b w:val="0"/>
          <w:sz w:val="22"/>
        </w:rPr>
        <w:t>Zikmund, W. G., Babin, B. J., Carr, J. C., &amp; Griffin, M. (2003). Research methods. Health economics research method, 2.</w:t>
      </w:r>
    </w:p>
    <w:p w14:paraId="2044A2A5" w14:textId="77777777" w:rsidR="00E43760" w:rsidRPr="004D7DCA" w:rsidRDefault="00E43760" w:rsidP="000A57CF"/>
    <w:p w14:paraId="0FDFAE41" w14:textId="77777777" w:rsidR="000A57CF" w:rsidRPr="004D7DCA" w:rsidRDefault="000A57CF" w:rsidP="00A56184">
      <w:pPr>
        <w:pStyle w:val="CommentText"/>
      </w:pPr>
    </w:p>
    <w:p w14:paraId="07DA8E6D" w14:textId="77777777" w:rsidR="00A56184" w:rsidRPr="004D7DCA" w:rsidRDefault="00A56184" w:rsidP="00CB767C">
      <w:pPr>
        <w:widowControl w:val="0"/>
        <w:spacing w:after="120" w:line="360" w:lineRule="auto"/>
        <w:rPr>
          <w:rFonts w:asciiTheme="majorBidi" w:hAnsiTheme="majorBidi" w:cstheme="majorBidi"/>
        </w:rPr>
      </w:pPr>
    </w:p>
    <w:p w14:paraId="2F392000" w14:textId="143672B0" w:rsidR="00555E97" w:rsidRPr="004D7DCA" w:rsidRDefault="00555E97" w:rsidP="00CB767C">
      <w:pPr>
        <w:widowControl w:val="0"/>
        <w:spacing w:after="120" w:line="360" w:lineRule="auto"/>
        <w:rPr>
          <w:rFonts w:asciiTheme="majorBidi" w:hAnsiTheme="majorBidi" w:cstheme="majorBidi"/>
        </w:rPr>
      </w:pPr>
      <w:r w:rsidRPr="004D7DCA">
        <w:rPr>
          <w:rFonts w:asciiTheme="majorBidi" w:hAnsiTheme="majorBidi" w:cstheme="majorBidi"/>
        </w:rPr>
        <w:br w:type="page"/>
      </w:r>
    </w:p>
    <w:p w14:paraId="6C4BF7E5" w14:textId="713AAC97" w:rsidR="00555E97" w:rsidRPr="004D7DCA" w:rsidRDefault="00555E97" w:rsidP="009D738F">
      <w:pPr>
        <w:pStyle w:val="Special"/>
        <w:spacing w:after="120" w:afterAutospacing="0"/>
        <w:rPr>
          <w:rFonts w:asciiTheme="majorBidi" w:hAnsiTheme="majorBidi" w:cstheme="majorBidi"/>
        </w:rPr>
      </w:pPr>
      <w:bookmarkStart w:id="3621" w:name="_Toc111330351"/>
      <w:bookmarkStart w:id="3622" w:name="_Toc111468347"/>
      <w:bookmarkStart w:id="3623" w:name="_Toc115702283"/>
      <w:r w:rsidRPr="004D7DCA">
        <w:rPr>
          <w:rFonts w:asciiTheme="majorBidi" w:hAnsiTheme="majorBidi" w:cstheme="majorBidi"/>
        </w:rPr>
        <w:lastRenderedPageBreak/>
        <w:t>APPENDICES</w:t>
      </w:r>
      <w:bookmarkEnd w:id="3621"/>
      <w:bookmarkEnd w:id="3622"/>
      <w:bookmarkEnd w:id="3623"/>
    </w:p>
    <w:p w14:paraId="3971EF06" w14:textId="13005A3C" w:rsidR="00555E97" w:rsidRPr="004D7DCA" w:rsidRDefault="00555E97" w:rsidP="009D738F">
      <w:pPr>
        <w:pStyle w:val="Special2"/>
        <w:rPr>
          <w:rFonts w:asciiTheme="majorBidi" w:hAnsiTheme="majorBidi" w:cstheme="majorBidi"/>
        </w:rPr>
      </w:pPr>
      <w:bookmarkStart w:id="3624" w:name="_Toc111330352"/>
      <w:bookmarkStart w:id="3625" w:name="_Toc111468348"/>
      <w:bookmarkStart w:id="3626" w:name="_Toc115702284"/>
      <w:r w:rsidRPr="004D7DCA">
        <w:rPr>
          <w:rFonts w:asciiTheme="majorBidi" w:hAnsiTheme="majorBidi" w:cstheme="majorBidi"/>
        </w:rPr>
        <w:t xml:space="preserve">Appendix 1: History of the General Secretariat of </w:t>
      </w:r>
      <w:r w:rsidR="006E5181">
        <w:rPr>
          <w:rFonts w:asciiTheme="majorBidi" w:hAnsiTheme="majorBidi" w:cstheme="majorBidi"/>
        </w:rPr>
        <w:t xml:space="preserve">the </w:t>
      </w:r>
      <w:r w:rsidRPr="004D7DCA">
        <w:rPr>
          <w:rFonts w:asciiTheme="majorBidi" w:hAnsiTheme="majorBidi" w:cstheme="majorBidi"/>
        </w:rPr>
        <w:t>Executive Council (GSEC)</w:t>
      </w:r>
      <w:bookmarkEnd w:id="3624"/>
      <w:bookmarkEnd w:id="3625"/>
      <w:bookmarkEnd w:id="3626"/>
    </w:p>
    <w:p w14:paraId="08BC0C32" w14:textId="3BD3A2D9" w:rsidR="00555E97" w:rsidRPr="004D7DCA" w:rsidRDefault="00555E97" w:rsidP="00555E97">
      <w:pPr>
        <w:spacing w:line="360" w:lineRule="auto"/>
        <w:rPr>
          <w:rFonts w:asciiTheme="majorBidi" w:hAnsiTheme="majorBidi" w:cstheme="majorBidi"/>
          <w:b w:val="0"/>
          <w:bCs/>
          <w:lang w:val="fr-FR"/>
        </w:rPr>
      </w:pPr>
      <w:r w:rsidRPr="004D7DCA">
        <w:rPr>
          <w:rFonts w:asciiTheme="majorBidi" w:hAnsiTheme="majorBidi" w:cstheme="majorBidi"/>
          <w:bCs/>
          <w:lang w:val="fr-FR"/>
        </w:rPr>
        <w:t>(</w:t>
      </w:r>
      <w:r w:rsidR="00D957CF" w:rsidRPr="004D7DCA">
        <w:rPr>
          <w:rFonts w:asciiTheme="majorBidi" w:hAnsiTheme="majorBidi" w:cstheme="majorBidi"/>
          <w:bCs/>
          <w:lang w:val="fr-FR"/>
        </w:rPr>
        <w:t>Source :</w:t>
      </w:r>
      <w:r w:rsidRPr="004D7DCA">
        <w:rPr>
          <w:rFonts w:asciiTheme="majorBidi" w:hAnsiTheme="majorBidi" w:cstheme="majorBidi"/>
          <w:bCs/>
          <w:lang w:val="fr-FR"/>
        </w:rPr>
        <w:t xml:space="preserve"> GSEC, Orientation Document – PPT - 2013)</w:t>
      </w:r>
    </w:p>
    <w:p w14:paraId="0111F227" w14:textId="11B81B2E" w:rsidR="00DA663D" w:rsidRPr="004D7DCA" w:rsidRDefault="00DA663D" w:rsidP="009D738F">
      <w:pPr>
        <w:spacing w:line="360" w:lineRule="auto"/>
        <w:jc w:val="center"/>
        <w:rPr>
          <w:rFonts w:asciiTheme="majorBidi" w:hAnsiTheme="majorBidi" w:cstheme="majorBidi"/>
          <w:b w:val="0"/>
          <w:bCs/>
        </w:rPr>
      </w:pPr>
      <w:r w:rsidRPr="004D7DCA">
        <w:rPr>
          <w:rFonts w:asciiTheme="majorBidi" w:hAnsiTheme="majorBidi" w:cstheme="majorBidi"/>
          <w:noProof/>
          <w:lang w:val="en-IN" w:eastAsia="en-IN"/>
        </w:rPr>
        <w:drawing>
          <wp:inline distT="0" distB="0" distL="0" distR="0" wp14:anchorId="23CEBC53" wp14:editId="4D1B77A5">
            <wp:extent cx="5090795" cy="2810510"/>
            <wp:effectExtent l="0" t="0" r="0" b="8890"/>
            <wp:docPr id="1073741936" name="Picture 1073741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090795" cy="2810510"/>
                    </a:xfrm>
                    <a:prstGeom prst="rect">
                      <a:avLst/>
                    </a:prstGeom>
                    <a:noFill/>
                  </pic:spPr>
                </pic:pic>
              </a:graphicData>
            </a:graphic>
          </wp:inline>
        </w:drawing>
      </w:r>
    </w:p>
    <w:p w14:paraId="5EF75C78" w14:textId="1FE9EC2D" w:rsidR="00DA663D" w:rsidRPr="004D7DCA" w:rsidRDefault="00DA663D">
      <w:pPr>
        <w:rPr>
          <w:rFonts w:asciiTheme="majorBidi" w:hAnsiTheme="majorBidi" w:cstheme="majorBidi"/>
          <w:b w:val="0"/>
          <w:bCs/>
        </w:rPr>
      </w:pPr>
      <w:r w:rsidRPr="004D7DCA">
        <w:rPr>
          <w:rFonts w:asciiTheme="majorBidi" w:hAnsiTheme="majorBidi" w:cstheme="majorBidi"/>
          <w:bCs/>
        </w:rPr>
        <w:br w:type="page"/>
      </w:r>
    </w:p>
    <w:p w14:paraId="312C7D02" w14:textId="7E7A8E4F" w:rsidR="00555E97" w:rsidRPr="004D7DCA" w:rsidRDefault="00555E97" w:rsidP="009D738F">
      <w:pPr>
        <w:pStyle w:val="Special2"/>
        <w:rPr>
          <w:rFonts w:asciiTheme="majorBidi" w:hAnsiTheme="majorBidi" w:cstheme="majorBidi"/>
        </w:rPr>
      </w:pPr>
      <w:bookmarkStart w:id="3627" w:name="_Toc111330353"/>
      <w:bookmarkStart w:id="3628" w:name="_Toc111468349"/>
      <w:bookmarkStart w:id="3629" w:name="_Toc115702285"/>
      <w:r w:rsidRPr="004D7DCA">
        <w:rPr>
          <w:rFonts w:asciiTheme="majorBidi" w:hAnsiTheme="majorBidi" w:cstheme="majorBidi"/>
        </w:rPr>
        <w:lastRenderedPageBreak/>
        <w:t>Appendix 2: Interview Guides and Protocol</w:t>
      </w:r>
      <w:bookmarkEnd w:id="3627"/>
      <w:bookmarkEnd w:id="3628"/>
      <w:bookmarkEnd w:id="3629"/>
    </w:p>
    <w:p w14:paraId="12C47AF7" w14:textId="78EF9811" w:rsidR="00555E97" w:rsidRPr="004D7DCA" w:rsidRDefault="00555E97" w:rsidP="009D738F">
      <w:pPr>
        <w:pStyle w:val="1stpara"/>
        <w:rPr>
          <w:rFonts w:asciiTheme="majorBidi" w:hAnsiTheme="majorBidi" w:cstheme="majorBidi"/>
          <w:b/>
          <w:bCs/>
          <w:i/>
          <w:iCs/>
        </w:rPr>
      </w:pPr>
      <w:r w:rsidRPr="004D7DCA">
        <w:rPr>
          <w:rFonts w:asciiTheme="majorBidi" w:hAnsiTheme="majorBidi" w:cstheme="majorBidi"/>
          <w:b/>
          <w:bCs/>
          <w:i/>
          <w:iCs/>
        </w:rPr>
        <w:t xml:space="preserve">Research Phase 1: Intervention I: Introduction of Scenario Planning in </w:t>
      </w:r>
      <w:r w:rsidR="006A557A">
        <w:rPr>
          <w:rFonts w:asciiTheme="majorBidi" w:hAnsiTheme="majorBidi" w:cstheme="majorBidi"/>
          <w:b/>
          <w:bCs/>
          <w:i/>
          <w:iCs/>
        </w:rPr>
        <w:t xml:space="preserve">the </w:t>
      </w:r>
      <w:r w:rsidRPr="004D7DCA">
        <w:rPr>
          <w:rFonts w:asciiTheme="majorBidi" w:hAnsiTheme="majorBidi" w:cstheme="majorBidi"/>
          <w:b/>
          <w:bCs/>
          <w:i/>
          <w:iCs/>
        </w:rPr>
        <w:t>Abu Dhabi Public Sector</w:t>
      </w:r>
    </w:p>
    <w:p w14:paraId="16AE02EA" w14:textId="33C21C3D" w:rsidR="00555E97" w:rsidRPr="004D7DCA" w:rsidRDefault="00555E97" w:rsidP="00E005A2">
      <w:pPr>
        <w:pStyle w:val="1stpara"/>
        <w:spacing w:after="0" w:afterAutospacing="0"/>
        <w:rPr>
          <w:rFonts w:asciiTheme="majorBidi" w:hAnsiTheme="majorBidi" w:cstheme="majorBidi"/>
        </w:rPr>
      </w:pPr>
      <w:r w:rsidRPr="004D7DCA">
        <w:rPr>
          <w:rFonts w:asciiTheme="majorBidi" w:hAnsiTheme="majorBidi" w:cstheme="majorBidi"/>
        </w:rPr>
        <w:t xml:space="preserve">Category: Government Employees / Consultant </w:t>
      </w:r>
    </w:p>
    <w:tbl>
      <w:tblPr>
        <w:tblStyle w:val="GridTable1Light1"/>
        <w:tblW w:w="8794" w:type="dxa"/>
        <w:jc w:val="center"/>
        <w:tblLook w:val="04A0" w:firstRow="1" w:lastRow="0" w:firstColumn="1" w:lastColumn="0" w:noHBand="0" w:noVBand="1"/>
      </w:tblPr>
      <w:tblGrid>
        <w:gridCol w:w="3182"/>
        <w:gridCol w:w="1258"/>
        <w:gridCol w:w="1492"/>
        <w:gridCol w:w="2862"/>
      </w:tblGrid>
      <w:tr w:rsidR="00E005A2" w:rsidRPr="004D7DCA" w14:paraId="3DC8D5FA" w14:textId="77777777" w:rsidTr="00CB767C">
        <w:trPr>
          <w:cnfStyle w:val="100000000000" w:firstRow="1" w:lastRow="0" w:firstColumn="0" w:lastColumn="0" w:oddVBand="0" w:evenVBand="0" w:oddHBand="0" w:evenHBand="0" w:firstRowFirstColumn="0" w:firstRowLastColumn="0" w:lastRowFirstColumn="0" w:lastRowLastColumn="0"/>
          <w:trHeight w:val="228"/>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999999" w:themeColor="text1" w:themeTint="66"/>
              <w:left w:val="single" w:sz="4" w:space="0" w:color="999999" w:themeColor="text1" w:themeTint="66"/>
              <w:right w:val="single" w:sz="4" w:space="0" w:color="999999" w:themeColor="text1" w:themeTint="66"/>
            </w:tcBorders>
            <w:hideMark/>
          </w:tcPr>
          <w:p w14:paraId="16E8410E" w14:textId="1AA9B34C" w:rsidR="00E005A2" w:rsidRPr="004D7DCA" w:rsidRDefault="00FA61E0" w:rsidP="009D738F">
            <w:pPr>
              <w:spacing w:after="160"/>
              <w:rPr>
                <w:rFonts w:asciiTheme="majorBidi" w:hAnsiTheme="majorBidi" w:cstheme="majorBidi"/>
                <w:b/>
                <w:bCs w:val="0"/>
              </w:rPr>
            </w:pPr>
            <w:r>
              <w:rPr>
                <w:rFonts w:asciiTheme="majorBidi" w:hAnsiTheme="majorBidi" w:cstheme="majorBidi"/>
              </w:rPr>
              <w:t>O</w:t>
            </w:r>
            <w:r w:rsidRPr="004D7DCA">
              <w:rPr>
                <w:rFonts w:asciiTheme="majorBidi" w:hAnsiTheme="majorBidi" w:cstheme="majorBidi"/>
              </w:rPr>
              <w:t>rgani</w:t>
            </w:r>
            <w:r>
              <w:rPr>
                <w:rFonts w:asciiTheme="majorBidi" w:hAnsiTheme="majorBidi" w:cstheme="majorBidi"/>
              </w:rPr>
              <w:t>s</w:t>
            </w:r>
            <w:r w:rsidRPr="004D7DCA">
              <w:rPr>
                <w:rFonts w:asciiTheme="majorBidi" w:hAnsiTheme="majorBidi" w:cstheme="majorBidi"/>
              </w:rPr>
              <w:t>ation</w:t>
            </w:r>
          </w:p>
        </w:tc>
        <w:tc>
          <w:tcPr>
            <w:tcW w:w="0" w:type="dxa"/>
            <w:tcBorders>
              <w:top w:val="single" w:sz="4" w:space="0" w:color="999999" w:themeColor="text1" w:themeTint="66"/>
              <w:left w:val="single" w:sz="4" w:space="0" w:color="999999" w:themeColor="text1" w:themeTint="66"/>
              <w:right w:val="single" w:sz="4" w:space="0" w:color="999999" w:themeColor="text1" w:themeTint="66"/>
            </w:tcBorders>
            <w:hideMark/>
          </w:tcPr>
          <w:p w14:paraId="67147360" w14:textId="77777777" w:rsidR="00E005A2" w:rsidRPr="004D7DCA" w:rsidRDefault="00E005A2" w:rsidP="009D738F">
            <w:pPr>
              <w:spacing w:after="16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bCs w:val="0"/>
              </w:rPr>
            </w:pPr>
            <w:r w:rsidRPr="004D7DCA">
              <w:rPr>
                <w:rFonts w:asciiTheme="majorBidi" w:hAnsiTheme="majorBidi" w:cstheme="majorBidi"/>
              </w:rPr>
              <w:t>xxx</w:t>
            </w:r>
          </w:p>
        </w:tc>
        <w:tc>
          <w:tcPr>
            <w:tcW w:w="0" w:type="dxa"/>
            <w:tcBorders>
              <w:top w:val="single" w:sz="4" w:space="0" w:color="999999" w:themeColor="text1" w:themeTint="66"/>
              <w:left w:val="single" w:sz="4" w:space="0" w:color="999999" w:themeColor="text1" w:themeTint="66"/>
              <w:right w:val="single" w:sz="4" w:space="0" w:color="999999" w:themeColor="text1" w:themeTint="66"/>
            </w:tcBorders>
            <w:hideMark/>
          </w:tcPr>
          <w:p w14:paraId="169B1A0C" w14:textId="77777777" w:rsidR="00E005A2" w:rsidRPr="004D7DCA" w:rsidRDefault="00E005A2" w:rsidP="009D738F">
            <w:pPr>
              <w:spacing w:after="16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bCs w:val="0"/>
              </w:rPr>
            </w:pPr>
            <w:r w:rsidRPr="004D7DCA">
              <w:rPr>
                <w:rFonts w:asciiTheme="majorBidi" w:hAnsiTheme="majorBidi" w:cstheme="majorBidi"/>
              </w:rPr>
              <w:t>Date</w:t>
            </w:r>
          </w:p>
        </w:tc>
        <w:tc>
          <w:tcPr>
            <w:tcW w:w="0" w:type="dxa"/>
            <w:tcBorders>
              <w:top w:val="single" w:sz="4" w:space="0" w:color="999999" w:themeColor="text1" w:themeTint="66"/>
              <w:left w:val="single" w:sz="4" w:space="0" w:color="999999" w:themeColor="text1" w:themeTint="66"/>
              <w:right w:val="single" w:sz="4" w:space="0" w:color="999999" w:themeColor="text1" w:themeTint="66"/>
            </w:tcBorders>
            <w:hideMark/>
          </w:tcPr>
          <w:p w14:paraId="5742EE9D" w14:textId="77777777" w:rsidR="00E005A2" w:rsidRPr="004D7DCA" w:rsidRDefault="00E005A2" w:rsidP="009D738F">
            <w:pPr>
              <w:spacing w:after="16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bCs w:val="0"/>
              </w:rPr>
            </w:pPr>
            <w:r w:rsidRPr="004D7DCA">
              <w:rPr>
                <w:rFonts w:asciiTheme="majorBidi" w:hAnsiTheme="majorBidi" w:cstheme="majorBidi"/>
              </w:rPr>
              <w:t>00/00/0000</w:t>
            </w:r>
          </w:p>
        </w:tc>
      </w:tr>
      <w:tr w:rsidR="00E005A2" w:rsidRPr="004D7DCA" w14:paraId="158C3F81" w14:textId="77777777" w:rsidTr="00CB767C">
        <w:trPr>
          <w:trHeight w:val="301"/>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CC5A299" w14:textId="77777777" w:rsidR="00E005A2" w:rsidRPr="004D7DCA" w:rsidRDefault="00E005A2" w:rsidP="009D738F">
            <w:pPr>
              <w:spacing w:after="160"/>
              <w:rPr>
                <w:rFonts w:asciiTheme="majorBidi" w:hAnsiTheme="majorBidi" w:cstheme="majorBidi"/>
                <w:b/>
                <w:bCs w:val="0"/>
              </w:rPr>
            </w:pPr>
            <w:r w:rsidRPr="004D7DCA">
              <w:rPr>
                <w:rFonts w:asciiTheme="majorBidi" w:hAnsiTheme="majorBidi" w:cstheme="majorBidi"/>
              </w:rPr>
              <w:t xml:space="preserve">Name </w:t>
            </w:r>
          </w:p>
        </w:tc>
        <w:tc>
          <w:tcPr>
            <w:tcW w:w="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4FBAC10" w14:textId="77777777" w:rsidR="00E005A2" w:rsidRPr="004D7DCA" w:rsidRDefault="00E005A2" w:rsidP="009D738F">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7DCA">
              <w:rPr>
                <w:rFonts w:asciiTheme="majorBidi" w:hAnsiTheme="majorBidi" w:cstheme="majorBidi"/>
              </w:rPr>
              <w:t>xxx</w:t>
            </w:r>
          </w:p>
        </w:tc>
        <w:tc>
          <w:tcPr>
            <w:tcW w:w="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604AB8A" w14:textId="77777777" w:rsidR="00E005A2" w:rsidRPr="004D7DCA" w:rsidRDefault="00E005A2" w:rsidP="009D738F">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7DCA">
              <w:rPr>
                <w:rFonts w:asciiTheme="majorBidi" w:hAnsiTheme="majorBidi" w:cstheme="majorBidi"/>
              </w:rPr>
              <w:t>Role</w:t>
            </w:r>
          </w:p>
        </w:tc>
        <w:tc>
          <w:tcPr>
            <w:tcW w:w="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C35C325" w14:textId="77777777" w:rsidR="00E005A2" w:rsidRPr="004D7DCA" w:rsidRDefault="00E005A2" w:rsidP="009D738F">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7DCA">
              <w:rPr>
                <w:rFonts w:asciiTheme="majorBidi" w:hAnsiTheme="majorBidi" w:cstheme="majorBidi"/>
              </w:rPr>
              <w:t>xxx</w:t>
            </w:r>
          </w:p>
        </w:tc>
      </w:tr>
      <w:tr w:rsidR="00E005A2" w:rsidRPr="004D7DCA" w14:paraId="6E2C21B9" w14:textId="77777777" w:rsidTr="00CB767C">
        <w:trPr>
          <w:trHeight w:val="228"/>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06D0244" w14:textId="77777777" w:rsidR="00E005A2" w:rsidRPr="004D7DCA" w:rsidRDefault="00E005A2" w:rsidP="009D738F">
            <w:pPr>
              <w:spacing w:after="160"/>
              <w:rPr>
                <w:rFonts w:asciiTheme="majorBidi" w:hAnsiTheme="majorBidi" w:cstheme="majorBidi"/>
                <w:b/>
                <w:bCs w:val="0"/>
              </w:rPr>
            </w:pPr>
            <w:r w:rsidRPr="004D7DCA">
              <w:rPr>
                <w:rFonts w:asciiTheme="majorBidi" w:hAnsiTheme="majorBidi" w:cstheme="majorBidi"/>
              </w:rPr>
              <w:t>Research Title</w:t>
            </w:r>
          </w:p>
        </w:tc>
        <w:tc>
          <w:tcPr>
            <w:tcW w:w="0" w:type="dxa"/>
            <w:gridSpan w:val="3"/>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0FCD2B4" w14:textId="77777777" w:rsidR="00E005A2" w:rsidRPr="004D7DCA" w:rsidRDefault="00E005A2" w:rsidP="009D738F">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7DCA">
              <w:rPr>
                <w:rFonts w:asciiTheme="majorBidi" w:hAnsiTheme="majorBidi" w:cstheme="majorBidi"/>
              </w:rPr>
              <w:t>Implantation of Scenario Planning in Public Sector</w:t>
            </w:r>
          </w:p>
        </w:tc>
      </w:tr>
      <w:tr w:rsidR="00E005A2" w:rsidRPr="004D7DCA" w14:paraId="093A36CA" w14:textId="77777777" w:rsidTr="00CB767C">
        <w:trPr>
          <w:trHeight w:val="647"/>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E16AA59" w14:textId="77777777" w:rsidR="00E005A2" w:rsidRPr="004D7DCA" w:rsidRDefault="00E005A2" w:rsidP="009D738F">
            <w:pPr>
              <w:spacing w:after="160"/>
              <w:rPr>
                <w:rFonts w:asciiTheme="majorBidi" w:hAnsiTheme="majorBidi" w:cstheme="majorBidi"/>
                <w:b/>
                <w:bCs w:val="0"/>
              </w:rPr>
            </w:pPr>
            <w:r w:rsidRPr="004D7DCA">
              <w:rPr>
                <w:rFonts w:asciiTheme="majorBidi" w:hAnsiTheme="majorBidi" w:cstheme="majorBidi"/>
              </w:rPr>
              <w:t>Purpose</w:t>
            </w:r>
          </w:p>
        </w:tc>
        <w:tc>
          <w:tcPr>
            <w:tcW w:w="0" w:type="dxa"/>
            <w:gridSpan w:val="3"/>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691E0CA" w14:textId="77777777" w:rsidR="00E005A2" w:rsidRPr="004D7DCA" w:rsidRDefault="00E005A2" w:rsidP="009D738F">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7DCA">
              <w:rPr>
                <w:rFonts w:asciiTheme="majorBidi" w:hAnsiTheme="majorBidi" w:cstheme="majorBidi"/>
              </w:rPr>
              <w:t>To understand the main challenges facing the implantation of SP</w:t>
            </w:r>
          </w:p>
          <w:p w14:paraId="156971AA" w14:textId="77777777" w:rsidR="00E005A2" w:rsidRPr="004D7DCA" w:rsidRDefault="00E005A2" w:rsidP="009D738F">
            <w:pPr>
              <w:spacing w:after="1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7DCA">
              <w:rPr>
                <w:rFonts w:asciiTheme="majorBidi" w:hAnsiTheme="majorBidi" w:cstheme="majorBidi"/>
              </w:rPr>
              <w:t>Identify factors that leads to the success/failure of SP</w:t>
            </w:r>
          </w:p>
        </w:tc>
      </w:tr>
    </w:tbl>
    <w:p w14:paraId="1E4640A8" w14:textId="77777777" w:rsidR="00E005A2" w:rsidRPr="004D7DCA" w:rsidRDefault="00E005A2" w:rsidP="00E005A2">
      <w:pPr>
        <w:pStyle w:val="1stpara"/>
        <w:spacing w:after="0" w:afterAutospacing="0"/>
        <w:rPr>
          <w:rFonts w:asciiTheme="majorBidi" w:hAnsiTheme="majorBidi" w:cstheme="majorBidi"/>
        </w:rPr>
      </w:pPr>
    </w:p>
    <w:p w14:paraId="20B572EF" w14:textId="7E264C33" w:rsidR="00555E97" w:rsidRPr="004D7DCA" w:rsidRDefault="00555E97" w:rsidP="009D738F">
      <w:pPr>
        <w:pStyle w:val="1stpara"/>
        <w:rPr>
          <w:rFonts w:asciiTheme="majorBidi" w:hAnsiTheme="majorBidi" w:cstheme="majorBidi"/>
        </w:rPr>
      </w:pPr>
      <w:r w:rsidRPr="004D7DCA">
        <w:rPr>
          <w:rFonts w:asciiTheme="majorBidi" w:hAnsiTheme="majorBidi" w:cstheme="majorBidi"/>
        </w:rPr>
        <w:t>Identify factors that leads to the success/failure of SP</w:t>
      </w:r>
    </w:p>
    <w:p w14:paraId="61698C36" w14:textId="77777777" w:rsidR="00555E97" w:rsidRPr="004D7DCA" w:rsidRDefault="00555E97" w:rsidP="009D738F">
      <w:pPr>
        <w:pStyle w:val="1stpara"/>
        <w:ind w:left="720"/>
        <w:rPr>
          <w:rFonts w:asciiTheme="majorBidi" w:hAnsiTheme="majorBidi" w:cstheme="majorBidi"/>
          <w:b/>
          <w:bCs/>
          <w:i/>
          <w:iCs/>
        </w:rPr>
      </w:pPr>
      <w:r w:rsidRPr="004D7DCA">
        <w:rPr>
          <w:rFonts w:asciiTheme="majorBidi" w:hAnsiTheme="majorBidi" w:cstheme="majorBidi"/>
          <w:b/>
          <w:bCs/>
          <w:i/>
          <w:iCs/>
        </w:rPr>
        <w:t xml:space="preserve">Personal Information </w:t>
      </w:r>
    </w:p>
    <w:p w14:paraId="2934DFBE" w14:textId="7B502C78" w:rsidR="00555E97" w:rsidRPr="004D7DCA" w:rsidRDefault="00555E97">
      <w:pPr>
        <w:pStyle w:val="1stpara"/>
        <w:numPr>
          <w:ilvl w:val="0"/>
          <w:numId w:val="47"/>
        </w:numPr>
        <w:rPr>
          <w:rFonts w:asciiTheme="majorBidi" w:hAnsiTheme="majorBidi" w:cstheme="majorBidi"/>
        </w:rPr>
      </w:pPr>
      <w:r w:rsidRPr="004D7DCA">
        <w:rPr>
          <w:rFonts w:asciiTheme="majorBidi" w:hAnsiTheme="majorBidi" w:cstheme="majorBidi"/>
        </w:rPr>
        <w:t xml:space="preserve">Being one of the participants on the Scenario Planning Sessions that were run by GSEC in 2011, can you talk about your experience such as how you have been nominated to attend the sessions; did you find it useful tools that you might consider using in your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p>
    <w:p w14:paraId="6C78339E" w14:textId="4DC6EAD5" w:rsidR="00555E97" w:rsidRPr="004D7DCA" w:rsidRDefault="00555E97">
      <w:pPr>
        <w:pStyle w:val="1stpara"/>
        <w:numPr>
          <w:ilvl w:val="0"/>
          <w:numId w:val="47"/>
        </w:numPr>
        <w:rPr>
          <w:rFonts w:asciiTheme="majorBidi" w:hAnsiTheme="majorBidi" w:cstheme="majorBidi"/>
        </w:rPr>
      </w:pPr>
      <w:r w:rsidRPr="004D7DCA">
        <w:rPr>
          <w:rFonts w:asciiTheme="majorBidi" w:hAnsiTheme="majorBidi" w:cstheme="majorBidi"/>
        </w:rPr>
        <w:t>Tell me about your experience in the field of Scenario Planning?</w:t>
      </w:r>
    </w:p>
    <w:p w14:paraId="5A612C0F" w14:textId="77777777" w:rsidR="00555E97" w:rsidRPr="004D7DCA" w:rsidRDefault="00555E97" w:rsidP="009D738F">
      <w:pPr>
        <w:pStyle w:val="1stpara"/>
        <w:ind w:left="360"/>
        <w:rPr>
          <w:rFonts w:asciiTheme="majorBidi" w:hAnsiTheme="majorBidi" w:cstheme="majorBidi"/>
          <w:b/>
          <w:bCs/>
          <w:i/>
          <w:iCs/>
        </w:rPr>
      </w:pPr>
      <w:r w:rsidRPr="004D7DCA">
        <w:rPr>
          <w:rFonts w:asciiTheme="majorBidi" w:hAnsiTheme="majorBidi" w:cstheme="majorBidi"/>
          <w:b/>
          <w:bCs/>
          <w:i/>
          <w:iCs/>
        </w:rPr>
        <w:t xml:space="preserve">Understanding factors that Impact SP intervention </w:t>
      </w:r>
    </w:p>
    <w:p w14:paraId="5CA5C27D" w14:textId="5131A553" w:rsidR="006150D1" w:rsidRPr="004D7DCA" w:rsidRDefault="00555E97">
      <w:pPr>
        <w:pStyle w:val="1stpara"/>
        <w:numPr>
          <w:ilvl w:val="0"/>
          <w:numId w:val="47"/>
        </w:numPr>
        <w:rPr>
          <w:rFonts w:asciiTheme="majorBidi" w:hAnsiTheme="majorBidi" w:cstheme="majorBidi"/>
        </w:rPr>
      </w:pPr>
      <w:r w:rsidRPr="004D7DCA">
        <w:rPr>
          <w:rFonts w:asciiTheme="majorBidi" w:hAnsiTheme="majorBidi" w:cstheme="majorBidi"/>
        </w:rPr>
        <w:t xml:space="preserve">If you have participated in any type of Scenario Planning interventions, what </w:t>
      </w:r>
      <w:r w:rsidR="004D36C5">
        <w:rPr>
          <w:rFonts w:asciiTheme="majorBidi" w:hAnsiTheme="majorBidi" w:cstheme="majorBidi"/>
        </w:rPr>
        <w:t>c</w:t>
      </w:r>
      <w:r w:rsidRPr="004D7DCA">
        <w:rPr>
          <w:rFonts w:asciiTheme="majorBidi" w:hAnsiTheme="majorBidi" w:cstheme="majorBidi"/>
        </w:rPr>
        <w:t xml:space="preserve">onsidering all the SP projects that you have been involved with- </w:t>
      </w:r>
      <w:r w:rsidR="006150D1" w:rsidRPr="004D7DCA">
        <w:rPr>
          <w:rFonts w:asciiTheme="majorBidi" w:hAnsiTheme="majorBidi" w:cstheme="majorBidi"/>
        </w:rPr>
        <w:t xml:space="preserve">what </w:t>
      </w:r>
      <w:r w:rsidR="006150D1" w:rsidRPr="006150D1">
        <w:rPr>
          <w:rFonts w:asciiTheme="majorBidi" w:hAnsiTheme="majorBidi" w:cstheme="majorBidi"/>
        </w:rPr>
        <w:t>were</w:t>
      </w:r>
      <w:r w:rsidR="006150D1" w:rsidRPr="004D7DCA">
        <w:rPr>
          <w:rFonts w:asciiTheme="majorBidi" w:hAnsiTheme="majorBidi" w:cstheme="majorBidi"/>
        </w:rPr>
        <w:t xml:space="preserve"> the conditions that led to successful outcome?</w:t>
      </w:r>
    </w:p>
    <w:p w14:paraId="358A4420" w14:textId="11167223" w:rsidR="00555E97" w:rsidRPr="004D7DCA" w:rsidRDefault="00555E97">
      <w:pPr>
        <w:pStyle w:val="1stpara"/>
        <w:numPr>
          <w:ilvl w:val="0"/>
          <w:numId w:val="47"/>
        </w:numPr>
        <w:rPr>
          <w:rFonts w:asciiTheme="majorBidi" w:hAnsiTheme="majorBidi" w:cstheme="majorBidi"/>
        </w:rPr>
      </w:pPr>
      <w:r w:rsidRPr="004D7DCA">
        <w:rPr>
          <w:rFonts w:asciiTheme="majorBidi" w:hAnsiTheme="majorBidi" w:cstheme="majorBidi"/>
        </w:rPr>
        <w:t>Considering all the SP projects that you have been involved with - what were the conditions that led to an unsuccessful outcome?</w:t>
      </w:r>
    </w:p>
    <w:p w14:paraId="14644563" w14:textId="25255B5E" w:rsidR="00555E97" w:rsidRPr="004D7DCA" w:rsidRDefault="00555E97">
      <w:pPr>
        <w:pStyle w:val="1stpara"/>
        <w:numPr>
          <w:ilvl w:val="0"/>
          <w:numId w:val="47"/>
        </w:numPr>
        <w:rPr>
          <w:rFonts w:asciiTheme="majorBidi" w:hAnsiTheme="majorBidi" w:cstheme="majorBidi"/>
        </w:rPr>
      </w:pPr>
      <w:r w:rsidRPr="004D7DCA">
        <w:rPr>
          <w:rFonts w:asciiTheme="majorBidi" w:hAnsiTheme="majorBidi" w:cstheme="majorBidi"/>
        </w:rPr>
        <w:t>To what degree do you think that the focal SP project has been a success?</w:t>
      </w:r>
    </w:p>
    <w:p w14:paraId="65C69E8F" w14:textId="252EF6E6" w:rsidR="00555E97" w:rsidRPr="004D7DCA" w:rsidRDefault="00555E97">
      <w:pPr>
        <w:pStyle w:val="1stpara"/>
        <w:numPr>
          <w:ilvl w:val="0"/>
          <w:numId w:val="47"/>
        </w:numPr>
        <w:rPr>
          <w:rFonts w:asciiTheme="majorBidi" w:hAnsiTheme="majorBidi" w:cstheme="majorBidi"/>
        </w:rPr>
      </w:pPr>
      <w:r w:rsidRPr="004D7DCA">
        <w:rPr>
          <w:rFonts w:asciiTheme="majorBidi" w:hAnsiTheme="majorBidi" w:cstheme="majorBidi"/>
        </w:rPr>
        <w:t>What were the reasons for the (degree of) success?</w:t>
      </w:r>
    </w:p>
    <w:p w14:paraId="0FBDCB9D" w14:textId="15C28F8D" w:rsidR="00555E97" w:rsidRPr="004D7DCA" w:rsidRDefault="00555E97">
      <w:pPr>
        <w:pStyle w:val="1stpara"/>
        <w:numPr>
          <w:ilvl w:val="0"/>
          <w:numId w:val="47"/>
        </w:numPr>
        <w:rPr>
          <w:rFonts w:asciiTheme="majorBidi" w:hAnsiTheme="majorBidi" w:cstheme="majorBidi"/>
        </w:rPr>
      </w:pPr>
      <w:r w:rsidRPr="004D7DCA">
        <w:rPr>
          <w:rFonts w:asciiTheme="majorBidi" w:hAnsiTheme="majorBidi" w:cstheme="majorBidi"/>
        </w:rPr>
        <w:t>To what degree do you think that the focal SP project has been a failure?</w:t>
      </w:r>
    </w:p>
    <w:p w14:paraId="7F38FC94" w14:textId="6409DE53" w:rsidR="00555E97" w:rsidRPr="004D7DCA" w:rsidRDefault="00555E97">
      <w:pPr>
        <w:pStyle w:val="1stpara"/>
        <w:numPr>
          <w:ilvl w:val="0"/>
          <w:numId w:val="47"/>
        </w:numPr>
        <w:rPr>
          <w:rFonts w:asciiTheme="majorBidi" w:hAnsiTheme="majorBidi" w:cstheme="majorBidi"/>
        </w:rPr>
      </w:pPr>
      <w:r w:rsidRPr="004D7DCA">
        <w:rPr>
          <w:rFonts w:asciiTheme="majorBidi" w:hAnsiTheme="majorBidi" w:cstheme="majorBidi"/>
        </w:rPr>
        <w:t>What were the reasons for the (degree of) failure?</w:t>
      </w:r>
    </w:p>
    <w:p w14:paraId="483EC2F6" w14:textId="23A2E8B4" w:rsidR="00555E97" w:rsidRPr="004D7DCA" w:rsidRDefault="00555E97" w:rsidP="009D738F">
      <w:pPr>
        <w:pStyle w:val="1stpara"/>
        <w:ind w:left="720"/>
        <w:rPr>
          <w:rFonts w:asciiTheme="majorBidi" w:hAnsiTheme="majorBidi" w:cstheme="majorBidi"/>
          <w:b/>
          <w:bCs/>
          <w:i/>
          <w:iCs/>
        </w:rPr>
      </w:pPr>
      <w:r w:rsidRPr="004D7DCA">
        <w:rPr>
          <w:rFonts w:asciiTheme="majorBidi" w:hAnsiTheme="majorBidi" w:cstheme="majorBidi"/>
          <w:b/>
          <w:bCs/>
          <w:i/>
          <w:iCs/>
        </w:rPr>
        <w:t xml:space="preserve">Private </w:t>
      </w:r>
      <w:r w:rsidR="004D36C5">
        <w:rPr>
          <w:rFonts w:asciiTheme="majorBidi" w:hAnsiTheme="majorBidi" w:cstheme="majorBidi"/>
          <w:b/>
          <w:bCs/>
          <w:i/>
          <w:iCs/>
        </w:rPr>
        <w:t>v</w:t>
      </w:r>
      <w:r w:rsidRPr="004D7DCA">
        <w:rPr>
          <w:rFonts w:asciiTheme="majorBidi" w:hAnsiTheme="majorBidi" w:cstheme="majorBidi"/>
          <w:b/>
          <w:bCs/>
          <w:i/>
          <w:iCs/>
        </w:rPr>
        <w:t>s</w:t>
      </w:r>
      <w:r w:rsidR="004D36C5">
        <w:rPr>
          <w:rFonts w:asciiTheme="majorBidi" w:hAnsiTheme="majorBidi" w:cstheme="majorBidi"/>
          <w:b/>
          <w:bCs/>
          <w:i/>
          <w:iCs/>
        </w:rPr>
        <w:t>.</w:t>
      </w:r>
      <w:r w:rsidRPr="004D7DCA">
        <w:rPr>
          <w:rFonts w:asciiTheme="majorBidi" w:hAnsiTheme="majorBidi" w:cstheme="majorBidi"/>
          <w:b/>
          <w:bCs/>
          <w:i/>
          <w:iCs/>
        </w:rPr>
        <w:t xml:space="preserve"> Public Sector </w:t>
      </w:r>
    </w:p>
    <w:p w14:paraId="2ACA2153" w14:textId="18F0360F" w:rsidR="00555E97" w:rsidRPr="004D7DCA" w:rsidRDefault="00555E97">
      <w:pPr>
        <w:pStyle w:val="1stpara"/>
        <w:numPr>
          <w:ilvl w:val="0"/>
          <w:numId w:val="47"/>
        </w:numPr>
        <w:rPr>
          <w:rFonts w:asciiTheme="majorBidi" w:hAnsiTheme="majorBidi" w:cstheme="majorBidi"/>
        </w:rPr>
      </w:pPr>
      <w:r w:rsidRPr="004D7DCA">
        <w:rPr>
          <w:rFonts w:asciiTheme="majorBidi" w:hAnsiTheme="majorBidi" w:cstheme="majorBidi"/>
        </w:rPr>
        <w:t>Are scenario interventions in the public sector different from those in the private sector?</w:t>
      </w:r>
    </w:p>
    <w:p w14:paraId="276D2B58" w14:textId="5256AE85" w:rsidR="00555E97" w:rsidRPr="004D7DCA" w:rsidRDefault="00555E97">
      <w:pPr>
        <w:pStyle w:val="1stpara"/>
        <w:numPr>
          <w:ilvl w:val="0"/>
          <w:numId w:val="47"/>
        </w:numPr>
        <w:rPr>
          <w:rFonts w:asciiTheme="majorBidi" w:hAnsiTheme="majorBidi" w:cstheme="majorBidi"/>
        </w:rPr>
      </w:pPr>
      <w:r w:rsidRPr="004D7DCA">
        <w:rPr>
          <w:rFonts w:asciiTheme="majorBidi" w:hAnsiTheme="majorBidi" w:cstheme="majorBidi"/>
        </w:rPr>
        <w:t>Do the conditions for success differ between the public and private sectors?</w:t>
      </w:r>
    </w:p>
    <w:p w14:paraId="22249FAB" w14:textId="3BC6134A" w:rsidR="00555E97" w:rsidRPr="004D7DCA" w:rsidRDefault="00555E97">
      <w:pPr>
        <w:pStyle w:val="1stpara"/>
        <w:numPr>
          <w:ilvl w:val="0"/>
          <w:numId w:val="47"/>
        </w:numPr>
        <w:rPr>
          <w:rFonts w:asciiTheme="majorBidi" w:hAnsiTheme="majorBidi" w:cstheme="majorBidi"/>
        </w:rPr>
      </w:pPr>
      <w:r w:rsidRPr="004D7DCA">
        <w:rPr>
          <w:rFonts w:asciiTheme="majorBidi" w:hAnsiTheme="majorBidi" w:cstheme="majorBidi"/>
        </w:rPr>
        <w:t xml:space="preserve">To what extent do you think SP is a useful tool for strategic thinking by </w:t>
      </w:r>
      <w:r w:rsidR="008B26D9">
        <w:t>g</w:t>
      </w:r>
      <w:r w:rsidR="008B26D9" w:rsidRPr="004D7DCA">
        <w:t>overnment</w:t>
      </w:r>
      <w:r w:rsidRPr="004D7DCA">
        <w:rPr>
          <w:rFonts w:asciiTheme="majorBidi" w:hAnsiTheme="majorBidi" w:cstheme="majorBidi"/>
        </w:rPr>
        <w:t>?</w:t>
      </w:r>
    </w:p>
    <w:p w14:paraId="720E2EA5" w14:textId="318D4876" w:rsidR="00555E97" w:rsidRPr="004D7DCA" w:rsidRDefault="00555E97" w:rsidP="00E005A2">
      <w:pPr>
        <w:pStyle w:val="1stpara"/>
        <w:ind w:left="720"/>
        <w:rPr>
          <w:rFonts w:asciiTheme="majorBidi" w:hAnsiTheme="majorBidi" w:cstheme="majorBidi"/>
          <w:b/>
          <w:bCs/>
          <w:i/>
          <w:iCs/>
        </w:rPr>
      </w:pPr>
      <w:r w:rsidRPr="004D7DCA">
        <w:rPr>
          <w:rFonts w:asciiTheme="majorBidi" w:hAnsiTheme="majorBidi" w:cstheme="majorBidi"/>
          <w:b/>
          <w:bCs/>
          <w:i/>
          <w:iCs/>
        </w:rPr>
        <w:lastRenderedPageBreak/>
        <w:t>Category: Core Team</w:t>
      </w:r>
    </w:p>
    <w:tbl>
      <w:tblPr>
        <w:tblStyle w:val="GridTable1Light1"/>
        <w:tblW w:w="8041" w:type="dxa"/>
        <w:jc w:val="center"/>
        <w:tblLook w:val="04A0" w:firstRow="1" w:lastRow="0" w:firstColumn="1" w:lastColumn="0" w:noHBand="0" w:noVBand="1"/>
      </w:tblPr>
      <w:tblGrid>
        <w:gridCol w:w="2909"/>
        <w:gridCol w:w="1151"/>
        <w:gridCol w:w="1364"/>
        <w:gridCol w:w="2617"/>
      </w:tblGrid>
      <w:tr w:rsidR="00237B68" w:rsidRPr="004D7DCA" w14:paraId="535DDB66" w14:textId="77777777" w:rsidTr="00CB767C">
        <w:trPr>
          <w:cnfStyle w:val="100000000000" w:firstRow="1" w:lastRow="0" w:firstColumn="0" w:lastColumn="0" w:oddVBand="0" w:evenVBand="0" w:oddHBand="0"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999999" w:themeColor="text1" w:themeTint="66"/>
              <w:left w:val="single" w:sz="4" w:space="0" w:color="999999" w:themeColor="text1" w:themeTint="66"/>
              <w:right w:val="single" w:sz="4" w:space="0" w:color="999999" w:themeColor="text1" w:themeTint="66"/>
            </w:tcBorders>
            <w:hideMark/>
          </w:tcPr>
          <w:p w14:paraId="6F10C870" w14:textId="38DEC5D1" w:rsidR="00237B68" w:rsidRPr="004D7DCA" w:rsidRDefault="00FA61E0" w:rsidP="00BF7FD7">
            <w:pPr>
              <w:spacing w:line="276" w:lineRule="auto"/>
              <w:rPr>
                <w:rFonts w:asciiTheme="majorBidi" w:hAnsiTheme="majorBidi" w:cstheme="majorBidi"/>
                <w:b/>
                <w:bCs w:val="0"/>
              </w:rPr>
            </w:pPr>
            <w:r>
              <w:rPr>
                <w:rFonts w:asciiTheme="majorBidi" w:hAnsiTheme="majorBidi" w:cstheme="majorBidi"/>
              </w:rPr>
              <w:t>O</w:t>
            </w:r>
            <w:r w:rsidRPr="004D7DCA">
              <w:rPr>
                <w:rFonts w:asciiTheme="majorBidi" w:hAnsiTheme="majorBidi" w:cstheme="majorBidi"/>
              </w:rPr>
              <w:t>rgani</w:t>
            </w:r>
            <w:r>
              <w:rPr>
                <w:rFonts w:asciiTheme="majorBidi" w:hAnsiTheme="majorBidi" w:cstheme="majorBidi"/>
              </w:rPr>
              <w:t>s</w:t>
            </w:r>
            <w:r w:rsidRPr="004D7DCA">
              <w:rPr>
                <w:rFonts w:asciiTheme="majorBidi" w:hAnsiTheme="majorBidi" w:cstheme="majorBidi"/>
              </w:rPr>
              <w:t>ation</w:t>
            </w:r>
          </w:p>
        </w:tc>
        <w:tc>
          <w:tcPr>
            <w:tcW w:w="0" w:type="dxa"/>
            <w:tcBorders>
              <w:top w:val="single" w:sz="4" w:space="0" w:color="999999" w:themeColor="text1" w:themeTint="66"/>
              <w:left w:val="single" w:sz="4" w:space="0" w:color="999999" w:themeColor="text1" w:themeTint="66"/>
              <w:right w:val="single" w:sz="4" w:space="0" w:color="999999" w:themeColor="text1" w:themeTint="66"/>
            </w:tcBorders>
            <w:hideMark/>
          </w:tcPr>
          <w:p w14:paraId="71E665A6" w14:textId="77777777" w:rsidR="00237B68" w:rsidRPr="004D7DCA" w:rsidRDefault="00237B68">
            <w:pPr>
              <w:spacing w:line="276"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bCs w:val="0"/>
              </w:rPr>
            </w:pPr>
            <w:r w:rsidRPr="004D7DCA">
              <w:rPr>
                <w:rFonts w:asciiTheme="majorBidi" w:hAnsiTheme="majorBidi" w:cstheme="majorBidi"/>
              </w:rPr>
              <w:t>xxx</w:t>
            </w:r>
          </w:p>
        </w:tc>
        <w:tc>
          <w:tcPr>
            <w:tcW w:w="0" w:type="dxa"/>
            <w:tcBorders>
              <w:top w:val="single" w:sz="4" w:space="0" w:color="999999" w:themeColor="text1" w:themeTint="66"/>
              <w:left w:val="single" w:sz="4" w:space="0" w:color="999999" w:themeColor="text1" w:themeTint="66"/>
              <w:right w:val="single" w:sz="4" w:space="0" w:color="999999" w:themeColor="text1" w:themeTint="66"/>
            </w:tcBorders>
            <w:hideMark/>
          </w:tcPr>
          <w:p w14:paraId="2ED67FFA" w14:textId="77777777" w:rsidR="00237B68" w:rsidRPr="004D7DCA" w:rsidRDefault="00237B68">
            <w:pPr>
              <w:spacing w:line="276"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bCs w:val="0"/>
              </w:rPr>
            </w:pPr>
            <w:r w:rsidRPr="004D7DCA">
              <w:rPr>
                <w:rFonts w:asciiTheme="majorBidi" w:hAnsiTheme="majorBidi" w:cstheme="majorBidi"/>
              </w:rPr>
              <w:t>Date</w:t>
            </w:r>
          </w:p>
        </w:tc>
        <w:tc>
          <w:tcPr>
            <w:tcW w:w="0" w:type="dxa"/>
            <w:tcBorders>
              <w:top w:val="single" w:sz="4" w:space="0" w:color="999999" w:themeColor="text1" w:themeTint="66"/>
              <w:left w:val="single" w:sz="4" w:space="0" w:color="999999" w:themeColor="text1" w:themeTint="66"/>
              <w:right w:val="single" w:sz="4" w:space="0" w:color="999999" w:themeColor="text1" w:themeTint="66"/>
            </w:tcBorders>
            <w:hideMark/>
          </w:tcPr>
          <w:p w14:paraId="75F8583C" w14:textId="77777777" w:rsidR="00237B68" w:rsidRPr="004D7DCA" w:rsidRDefault="00237B68">
            <w:pPr>
              <w:spacing w:line="276"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bCs w:val="0"/>
              </w:rPr>
            </w:pPr>
            <w:r w:rsidRPr="004D7DCA">
              <w:rPr>
                <w:rFonts w:asciiTheme="majorBidi" w:hAnsiTheme="majorBidi" w:cstheme="majorBidi"/>
              </w:rPr>
              <w:t>00/00/0000</w:t>
            </w:r>
          </w:p>
        </w:tc>
      </w:tr>
      <w:tr w:rsidR="00237B68" w:rsidRPr="004D7DCA" w14:paraId="5A31EB38" w14:textId="77777777" w:rsidTr="00CB767C">
        <w:trPr>
          <w:trHeight w:val="337"/>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2B6BD95" w14:textId="77777777" w:rsidR="00237B68" w:rsidRPr="004D7DCA" w:rsidRDefault="00237B68">
            <w:pPr>
              <w:spacing w:line="276" w:lineRule="auto"/>
              <w:rPr>
                <w:rFonts w:asciiTheme="majorBidi" w:hAnsiTheme="majorBidi" w:cstheme="majorBidi"/>
                <w:b/>
                <w:bCs w:val="0"/>
              </w:rPr>
            </w:pPr>
            <w:r w:rsidRPr="004D7DCA">
              <w:rPr>
                <w:rFonts w:asciiTheme="majorBidi" w:hAnsiTheme="majorBidi" w:cstheme="majorBidi"/>
              </w:rPr>
              <w:t xml:space="preserve">Name </w:t>
            </w:r>
          </w:p>
        </w:tc>
        <w:tc>
          <w:tcPr>
            <w:tcW w:w="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793DBB0" w14:textId="77777777" w:rsidR="00237B68" w:rsidRPr="004D7DCA" w:rsidRDefault="00237B68">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7DCA">
              <w:rPr>
                <w:rFonts w:asciiTheme="majorBidi" w:hAnsiTheme="majorBidi" w:cstheme="majorBidi"/>
              </w:rPr>
              <w:t>xxx</w:t>
            </w:r>
          </w:p>
        </w:tc>
        <w:tc>
          <w:tcPr>
            <w:tcW w:w="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E5FD19F" w14:textId="77777777" w:rsidR="00237B68" w:rsidRPr="004D7DCA" w:rsidRDefault="00237B68">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7DCA">
              <w:rPr>
                <w:rFonts w:asciiTheme="majorBidi" w:hAnsiTheme="majorBidi" w:cstheme="majorBidi"/>
              </w:rPr>
              <w:t>Role</w:t>
            </w:r>
          </w:p>
        </w:tc>
        <w:tc>
          <w:tcPr>
            <w:tcW w:w="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CF97CB5" w14:textId="77777777" w:rsidR="00237B68" w:rsidRPr="004D7DCA" w:rsidRDefault="00237B68">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7DCA">
              <w:rPr>
                <w:rFonts w:asciiTheme="majorBidi" w:hAnsiTheme="majorBidi" w:cstheme="majorBidi"/>
              </w:rPr>
              <w:t>xxx</w:t>
            </w:r>
          </w:p>
        </w:tc>
      </w:tr>
      <w:tr w:rsidR="00237B68" w:rsidRPr="004D7DCA" w14:paraId="60DFD032" w14:textId="77777777" w:rsidTr="00CB767C">
        <w:trPr>
          <w:trHeight w:val="254"/>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819976A" w14:textId="77777777" w:rsidR="00237B68" w:rsidRPr="004D7DCA" w:rsidRDefault="00237B68">
            <w:pPr>
              <w:spacing w:line="276" w:lineRule="auto"/>
              <w:rPr>
                <w:rFonts w:asciiTheme="majorBidi" w:hAnsiTheme="majorBidi" w:cstheme="majorBidi"/>
                <w:b/>
                <w:bCs w:val="0"/>
              </w:rPr>
            </w:pPr>
            <w:r w:rsidRPr="004D7DCA">
              <w:rPr>
                <w:rFonts w:asciiTheme="majorBidi" w:hAnsiTheme="majorBidi" w:cstheme="majorBidi"/>
              </w:rPr>
              <w:t>Research Title</w:t>
            </w:r>
          </w:p>
        </w:tc>
        <w:tc>
          <w:tcPr>
            <w:tcW w:w="0" w:type="dxa"/>
            <w:gridSpan w:val="3"/>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8D28FB5" w14:textId="77777777" w:rsidR="00237B68" w:rsidRPr="004D7DCA" w:rsidRDefault="00237B68">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7DCA">
              <w:rPr>
                <w:rFonts w:asciiTheme="majorBidi" w:hAnsiTheme="majorBidi" w:cstheme="majorBidi"/>
              </w:rPr>
              <w:t>Implantation of Scenario Planning in Public Sector</w:t>
            </w:r>
          </w:p>
        </w:tc>
      </w:tr>
      <w:tr w:rsidR="00237B68" w:rsidRPr="004D7DCA" w14:paraId="1E36C605" w14:textId="77777777" w:rsidTr="00CB767C">
        <w:trPr>
          <w:trHeight w:val="427"/>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542E5E9" w14:textId="77777777" w:rsidR="00237B68" w:rsidRPr="004D7DCA" w:rsidRDefault="00237B68">
            <w:pPr>
              <w:spacing w:line="276" w:lineRule="auto"/>
              <w:rPr>
                <w:rFonts w:asciiTheme="majorBidi" w:hAnsiTheme="majorBidi" w:cstheme="majorBidi"/>
                <w:b/>
                <w:bCs w:val="0"/>
              </w:rPr>
            </w:pPr>
            <w:r w:rsidRPr="004D7DCA">
              <w:rPr>
                <w:rFonts w:asciiTheme="majorBidi" w:hAnsiTheme="majorBidi" w:cstheme="majorBidi"/>
              </w:rPr>
              <w:t>Purpose</w:t>
            </w:r>
          </w:p>
        </w:tc>
        <w:tc>
          <w:tcPr>
            <w:tcW w:w="0" w:type="dxa"/>
            <w:gridSpan w:val="3"/>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27AC3A7" w14:textId="77777777" w:rsidR="00237B68" w:rsidRPr="004D7DCA" w:rsidRDefault="00237B68">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7DCA">
              <w:rPr>
                <w:rFonts w:asciiTheme="majorBidi" w:hAnsiTheme="majorBidi" w:cstheme="majorBidi"/>
              </w:rPr>
              <w:t>To understand the main challenges facing the implantation of SP</w:t>
            </w:r>
          </w:p>
          <w:p w14:paraId="6AB0DDB8" w14:textId="77777777" w:rsidR="00237B68" w:rsidRPr="004D7DCA" w:rsidRDefault="00237B68">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7DCA">
              <w:rPr>
                <w:rFonts w:asciiTheme="majorBidi" w:hAnsiTheme="majorBidi" w:cstheme="majorBidi"/>
              </w:rPr>
              <w:t>Identify factors that leads to the success/failure of SP</w:t>
            </w:r>
          </w:p>
        </w:tc>
      </w:tr>
    </w:tbl>
    <w:p w14:paraId="03C4EFD3" w14:textId="77777777" w:rsidR="00237B68" w:rsidRPr="004D7DCA" w:rsidRDefault="00237B68" w:rsidP="009D738F">
      <w:pPr>
        <w:pStyle w:val="1stpara"/>
        <w:spacing w:after="0" w:afterAutospacing="0"/>
        <w:ind w:left="720"/>
        <w:rPr>
          <w:rFonts w:asciiTheme="majorBidi" w:hAnsiTheme="majorBidi" w:cstheme="majorBidi"/>
          <w:color w:val="auto"/>
        </w:rPr>
      </w:pPr>
    </w:p>
    <w:p w14:paraId="4458925D" w14:textId="2322A948" w:rsidR="00555E97" w:rsidRPr="004D7DCA" w:rsidRDefault="00555E97" w:rsidP="009D738F">
      <w:pPr>
        <w:pStyle w:val="1stpara"/>
        <w:ind w:left="720"/>
        <w:rPr>
          <w:rFonts w:asciiTheme="majorBidi" w:hAnsiTheme="majorBidi" w:cstheme="majorBidi"/>
          <w:b/>
          <w:bCs/>
          <w:i/>
          <w:iCs/>
        </w:rPr>
      </w:pPr>
      <w:r w:rsidRPr="004D7DCA">
        <w:rPr>
          <w:rFonts w:asciiTheme="majorBidi" w:hAnsiTheme="majorBidi" w:cstheme="majorBidi"/>
          <w:b/>
          <w:bCs/>
          <w:i/>
          <w:iCs/>
        </w:rPr>
        <w:t>Personal Information</w:t>
      </w:r>
    </w:p>
    <w:p w14:paraId="14F3E60F" w14:textId="0BAAD731" w:rsidR="00555E97" w:rsidRPr="004D7DCA" w:rsidRDefault="00555E97">
      <w:pPr>
        <w:pStyle w:val="1stpara"/>
        <w:numPr>
          <w:ilvl w:val="0"/>
          <w:numId w:val="47"/>
        </w:numPr>
        <w:rPr>
          <w:rFonts w:asciiTheme="majorBidi" w:hAnsiTheme="majorBidi" w:cstheme="majorBidi"/>
        </w:rPr>
      </w:pPr>
      <w:r w:rsidRPr="004D7DCA">
        <w:rPr>
          <w:rFonts w:asciiTheme="majorBidi" w:hAnsiTheme="majorBidi" w:cstheme="majorBidi"/>
        </w:rPr>
        <w:t>How did you hear/ knew about scenario planning?</w:t>
      </w:r>
    </w:p>
    <w:p w14:paraId="6BCD92FB" w14:textId="5557A4C9" w:rsidR="00555E97" w:rsidRPr="004D7DCA" w:rsidRDefault="00555E97">
      <w:pPr>
        <w:pStyle w:val="1stpara"/>
        <w:numPr>
          <w:ilvl w:val="0"/>
          <w:numId w:val="47"/>
        </w:numPr>
        <w:rPr>
          <w:rFonts w:asciiTheme="majorBidi" w:hAnsiTheme="majorBidi" w:cstheme="majorBidi"/>
        </w:rPr>
      </w:pPr>
      <w:r w:rsidRPr="004D7DCA">
        <w:rPr>
          <w:rFonts w:asciiTheme="majorBidi" w:hAnsiTheme="majorBidi" w:cstheme="majorBidi"/>
        </w:rPr>
        <w:t xml:space="preserve">What made you decide that Scenario Planning is the right fit for </w:t>
      </w:r>
      <w:r w:rsidR="004D36C5">
        <w:rPr>
          <w:rFonts w:asciiTheme="majorBidi" w:hAnsiTheme="majorBidi" w:cstheme="majorBidi"/>
        </w:rPr>
        <w:t xml:space="preserve">the </w:t>
      </w:r>
      <w:r w:rsidRPr="004D7DCA">
        <w:rPr>
          <w:rFonts w:asciiTheme="majorBidi" w:hAnsiTheme="majorBidi" w:cstheme="majorBidi"/>
        </w:rPr>
        <w:t xml:space="preserve">Abu Dhabi </w:t>
      </w:r>
      <w:r w:rsidR="008B26D9">
        <w:t>g</w:t>
      </w:r>
      <w:r w:rsidR="008B26D9" w:rsidRPr="004D7DCA">
        <w:t>overnment</w:t>
      </w:r>
      <w:r w:rsidRPr="004D7DCA">
        <w:rPr>
          <w:rFonts w:asciiTheme="majorBidi" w:hAnsiTheme="majorBidi" w:cstheme="majorBidi"/>
        </w:rPr>
        <w:t>?</w:t>
      </w:r>
    </w:p>
    <w:p w14:paraId="488C969A" w14:textId="1E59A643" w:rsidR="00555E97" w:rsidRPr="004D7DCA" w:rsidRDefault="004D36C5">
      <w:pPr>
        <w:pStyle w:val="1stpara"/>
        <w:numPr>
          <w:ilvl w:val="0"/>
          <w:numId w:val="47"/>
        </w:numPr>
        <w:rPr>
          <w:rFonts w:asciiTheme="majorBidi" w:hAnsiTheme="majorBidi" w:cstheme="majorBidi"/>
        </w:rPr>
      </w:pPr>
      <w:r>
        <w:rPr>
          <w:rFonts w:asciiTheme="majorBidi" w:hAnsiTheme="majorBidi" w:cstheme="majorBidi"/>
        </w:rPr>
        <w:t>W</w:t>
      </w:r>
      <w:r w:rsidR="00555E97" w:rsidRPr="004D7DCA">
        <w:rPr>
          <w:rFonts w:asciiTheme="majorBidi" w:hAnsiTheme="majorBidi" w:cstheme="majorBidi"/>
        </w:rPr>
        <w:t>hat was your role?</w:t>
      </w:r>
    </w:p>
    <w:p w14:paraId="547A6FAE" w14:textId="77777777" w:rsidR="00555E97" w:rsidRPr="004D7DCA" w:rsidRDefault="00555E97" w:rsidP="009D738F">
      <w:pPr>
        <w:pStyle w:val="1stpara"/>
        <w:ind w:left="720"/>
        <w:rPr>
          <w:rFonts w:asciiTheme="majorBidi" w:hAnsiTheme="majorBidi" w:cstheme="majorBidi"/>
          <w:b/>
          <w:bCs/>
          <w:i/>
          <w:iCs/>
        </w:rPr>
      </w:pPr>
      <w:r w:rsidRPr="004D7DCA">
        <w:rPr>
          <w:rFonts w:asciiTheme="majorBidi" w:hAnsiTheme="majorBidi" w:cstheme="majorBidi"/>
          <w:b/>
          <w:bCs/>
          <w:i/>
          <w:iCs/>
        </w:rPr>
        <w:t>Aims of the process:</w:t>
      </w:r>
    </w:p>
    <w:p w14:paraId="781B48F7" w14:textId="1E6FF726" w:rsidR="00555E97" w:rsidRPr="004D7DCA" w:rsidRDefault="00555E97">
      <w:pPr>
        <w:pStyle w:val="1stpara"/>
        <w:numPr>
          <w:ilvl w:val="0"/>
          <w:numId w:val="47"/>
        </w:numPr>
        <w:rPr>
          <w:rFonts w:asciiTheme="majorBidi" w:hAnsiTheme="majorBidi" w:cstheme="majorBidi"/>
        </w:rPr>
      </w:pPr>
      <w:r w:rsidRPr="004D7DCA">
        <w:rPr>
          <w:rFonts w:asciiTheme="majorBidi" w:hAnsiTheme="majorBidi" w:cstheme="majorBidi"/>
        </w:rPr>
        <w:t xml:space="preserve">How did scenario planning </w:t>
      </w:r>
      <w:r w:rsidR="00BC371C" w:rsidRPr="004D7DCA">
        <w:rPr>
          <w:rFonts w:asciiTheme="majorBidi" w:hAnsiTheme="majorBidi" w:cstheme="majorBidi"/>
        </w:rPr>
        <w:t>improve</w:t>
      </w:r>
      <w:r w:rsidRPr="004D7DCA">
        <w:rPr>
          <w:rFonts w:asciiTheme="majorBidi" w:hAnsiTheme="majorBidi" w:cstheme="majorBidi"/>
        </w:rPr>
        <w:t xml:space="preserve"> the strategic planning in </w:t>
      </w:r>
      <w:r w:rsidR="004D36C5">
        <w:rPr>
          <w:rFonts w:asciiTheme="majorBidi" w:hAnsiTheme="majorBidi" w:cstheme="majorBidi"/>
        </w:rPr>
        <w:t xml:space="preserve">the </w:t>
      </w:r>
      <w:r w:rsidRPr="004D7DCA">
        <w:rPr>
          <w:rFonts w:asciiTheme="majorBidi" w:hAnsiTheme="majorBidi" w:cstheme="majorBidi"/>
        </w:rPr>
        <w:t>Ab</w:t>
      </w:r>
      <w:r w:rsidR="004D36C5">
        <w:rPr>
          <w:rFonts w:asciiTheme="majorBidi" w:hAnsiTheme="majorBidi" w:cstheme="majorBidi"/>
        </w:rPr>
        <w:t>u</w:t>
      </w:r>
      <w:r w:rsidRPr="004D7DCA">
        <w:rPr>
          <w:rFonts w:asciiTheme="majorBidi" w:hAnsiTheme="majorBidi" w:cstheme="majorBidi"/>
        </w:rPr>
        <w:t xml:space="preserve"> Dhabi government?</w:t>
      </w:r>
    </w:p>
    <w:p w14:paraId="49CB1501" w14:textId="14BCD98A" w:rsidR="00555E97" w:rsidRPr="004D7DCA" w:rsidRDefault="00555E97">
      <w:pPr>
        <w:pStyle w:val="1stpara"/>
        <w:numPr>
          <w:ilvl w:val="0"/>
          <w:numId w:val="47"/>
        </w:numPr>
        <w:rPr>
          <w:rFonts w:asciiTheme="majorBidi" w:hAnsiTheme="majorBidi" w:cstheme="majorBidi"/>
        </w:rPr>
      </w:pPr>
      <w:r w:rsidRPr="004D7DCA">
        <w:rPr>
          <w:rFonts w:asciiTheme="majorBidi" w:hAnsiTheme="majorBidi" w:cstheme="majorBidi"/>
        </w:rPr>
        <w:t>How is scenario planning being used: is it more geared towards indirect forms of decision support or more geared towards direct forms of decision support?</w:t>
      </w:r>
    </w:p>
    <w:p w14:paraId="0EF1A926" w14:textId="77777777" w:rsidR="00555E97" w:rsidRPr="004D7DCA" w:rsidRDefault="00555E97">
      <w:pPr>
        <w:pStyle w:val="1stpara"/>
        <w:numPr>
          <w:ilvl w:val="0"/>
          <w:numId w:val="47"/>
        </w:numPr>
        <w:rPr>
          <w:rFonts w:asciiTheme="majorBidi" w:hAnsiTheme="majorBidi" w:cstheme="majorBidi"/>
        </w:rPr>
      </w:pPr>
      <w:r w:rsidRPr="004D7DCA">
        <w:rPr>
          <w:rFonts w:asciiTheme="majorBidi" w:hAnsiTheme="majorBidi" w:cstheme="majorBidi"/>
        </w:rPr>
        <w:t>Level of executive involvement in the scenario planning process</w:t>
      </w:r>
    </w:p>
    <w:p w14:paraId="67F2CBDA" w14:textId="2BF237F5" w:rsidR="00555E97" w:rsidRPr="004D7DCA" w:rsidRDefault="00555E97">
      <w:pPr>
        <w:pStyle w:val="1stpara"/>
        <w:numPr>
          <w:ilvl w:val="0"/>
          <w:numId w:val="47"/>
        </w:numPr>
        <w:rPr>
          <w:rFonts w:asciiTheme="majorBidi" w:hAnsiTheme="majorBidi" w:cstheme="majorBidi"/>
        </w:rPr>
      </w:pPr>
      <w:r w:rsidRPr="004D7DCA">
        <w:rPr>
          <w:rFonts w:asciiTheme="majorBidi" w:hAnsiTheme="majorBidi" w:cstheme="majorBidi"/>
        </w:rPr>
        <w:t>How decision makers and stakeholders support the delivery of the project</w:t>
      </w:r>
    </w:p>
    <w:p w14:paraId="68835B1C" w14:textId="77777777" w:rsidR="00555E97" w:rsidRPr="004D7DCA" w:rsidRDefault="00555E97" w:rsidP="009D738F">
      <w:pPr>
        <w:pStyle w:val="1stpara"/>
        <w:ind w:left="720"/>
        <w:rPr>
          <w:rFonts w:asciiTheme="majorBidi" w:hAnsiTheme="majorBidi" w:cstheme="majorBidi"/>
          <w:b/>
          <w:bCs/>
          <w:i/>
          <w:iCs/>
        </w:rPr>
      </w:pPr>
      <w:r w:rsidRPr="004D7DCA">
        <w:rPr>
          <w:rFonts w:asciiTheme="majorBidi" w:hAnsiTheme="majorBidi" w:cstheme="majorBidi"/>
          <w:b/>
          <w:bCs/>
          <w:i/>
          <w:iCs/>
        </w:rPr>
        <w:t>Monitor and Follow Up</w:t>
      </w:r>
    </w:p>
    <w:p w14:paraId="124B371D" w14:textId="06598E05" w:rsidR="00555E97" w:rsidRPr="004D7DCA" w:rsidRDefault="00555E97">
      <w:pPr>
        <w:pStyle w:val="1stpara"/>
        <w:numPr>
          <w:ilvl w:val="0"/>
          <w:numId w:val="47"/>
        </w:numPr>
        <w:rPr>
          <w:rFonts w:asciiTheme="majorBidi" w:hAnsiTheme="majorBidi" w:cstheme="majorBidi"/>
        </w:rPr>
      </w:pPr>
      <w:r w:rsidRPr="004D7DCA">
        <w:rPr>
          <w:rFonts w:asciiTheme="majorBidi" w:hAnsiTheme="majorBidi" w:cstheme="majorBidi"/>
        </w:rPr>
        <w:t>How do you measure the success of the full intervention?</w:t>
      </w:r>
    </w:p>
    <w:p w14:paraId="6A8E0343" w14:textId="77777777" w:rsidR="00555E97" w:rsidRPr="004D7DCA" w:rsidRDefault="00555E97">
      <w:pPr>
        <w:pStyle w:val="1stpara"/>
        <w:numPr>
          <w:ilvl w:val="0"/>
          <w:numId w:val="47"/>
        </w:numPr>
        <w:rPr>
          <w:rFonts w:asciiTheme="majorBidi" w:hAnsiTheme="majorBidi" w:cstheme="majorBidi"/>
        </w:rPr>
      </w:pPr>
      <w:r w:rsidRPr="004D7DCA">
        <w:rPr>
          <w:rFonts w:asciiTheme="majorBidi" w:hAnsiTheme="majorBidi" w:cstheme="majorBidi"/>
        </w:rPr>
        <w:t xml:space="preserve">Factors impact implementation </w:t>
      </w:r>
    </w:p>
    <w:p w14:paraId="6520163A" w14:textId="04C2BF58" w:rsidR="00555E97" w:rsidRPr="004D7DCA" w:rsidRDefault="00555E97">
      <w:pPr>
        <w:pStyle w:val="1stpara"/>
        <w:numPr>
          <w:ilvl w:val="0"/>
          <w:numId w:val="47"/>
        </w:numPr>
        <w:rPr>
          <w:rFonts w:asciiTheme="majorBidi" w:hAnsiTheme="majorBidi" w:cstheme="majorBidi"/>
        </w:rPr>
      </w:pPr>
      <w:r w:rsidRPr="004D7DCA">
        <w:rPr>
          <w:rFonts w:asciiTheme="majorBidi" w:hAnsiTheme="majorBidi" w:cstheme="majorBidi"/>
        </w:rPr>
        <w:t xml:space="preserve">If you </w:t>
      </w:r>
      <w:r w:rsidR="00BC371C" w:rsidRPr="004D7DCA">
        <w:rPr>
          <w:rFonts w:asciiTheme="majorBidi" w:hAnsiTheme="majorBidi" w:cstheme="majorBidi"/>
        </w:rPr>
        <w:t>could re</w:t>
      </w:r>
      <w:r w:rsidRPr="004D7DCA">
        <w:rPr>
          <w:rFonts w:asciiTheme="majorBidi" w:hAnsiTheme="majorBidi" w:cstheme="majorBidi"/>
        </w:rPr>
        <w:t>-do or re-introduce the concept; what would you do differently?</w:t>
      </w:r>
    </w:p>
    <w:p w14:paraId="1B0196B3" w14:textId="7A83D04B" w:rsidR="00555E97" w:rsidRPr="004D7DCA" w:rsidRDefault="00555E97">
      <w:pPr>
        <w:pStyle w:val="1stpara"/>
        <w:numPr>
          <w:ilvl w:val="0"/>
          <w:numId w:val="47"/>
        </w:numPr>
        <w:rPr>
          <w:rFonts w:asciiTheme="majorBidi" w:hAnsiTheme="majorBidi" w:cstheme="majorBidi"/>
        </w:rPr>
      </w:pPr>
      <w:r w:rsidRPr="004D7DCA">
        <w:rPr>
          <w:rFonts w:asciiTheme="majorBidi" w:hAnsiTheme="majorBidi" w:cstheme="majorBidi"/>
        </w:rPr>
        <w:t>Which impacts can be observed?</w:t>
      </w:r>
    </w:p>
    <w:p w14:paraId="26FF0C86" w14:textId="704C19C0" w:rsidR="00555E97" w:rsidRPr="004D7DCA" w:rsidRDefault="00555E97">
      <w:pPr>
        <w:pStyle w:val="1stpara"/>
        <w:numPr>
          <w:ilvl w:val="0"/>
          <w:numId w:val="47"/>
        </w:numPr>
        <w:rPr>
          <w:rFonts w:asciiTheme="majorBidi" w:hAnsiTheme="majorBidi" w:cstheme="majorBidi"/>
        </w:rPr>
      </w:pPr>
      <w:r w:rsidRPr="004D7DCA">
        <w:rPr>
          <w:rFonts w:asciiTheme="majorBidi" w:hAnsiTheme="majorBidi" w:cstheme="majorBidi"/>
        </w:rPr>
        <w:t xml:space="preserve">In your </w:t>
      </w:r>
      <w:r w:rsidR="00BC371C" w:rsidRPr="004D7DCA">
        <w:rPr>
          <w:rFonts w:asciiTheme="majorBidi" w:hAnsiTheme="majorBidi" w:cstheme="majorBidi"/>
        </w:rPr>
        <w:t>opining,</w:t>
      </w:r>
      <w:r w:rsidRPr="004D7DCA">
        <w:rPr>
          <w:rFonts w:asciiTheme="majorBidi" w:hAnsiTheme="majorBidi" w:cstheme="majorBidi"/>
        </w:rPr>
        <w:t xml:space="preserve"> how variables such as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Fonts w:asciiTheme="majorBidi" w:hAnsiTheme="majorBidi" w:cstheme="majorBidi"/>
        </w:rPr>
        <w:t xml:space="preserve"> culture or management style in Abu Dhabi affect the success or failure of the scenario planning intervention?</w:t>
      </w:r>
    </w:p>
    <w:p w14:paraId="21902CB3" w14:textId="51A9437F" w:rsidR="00555E97" w:rsidRPr="004D7DCA" w:rsidRDefault="00555E97">
      <w:pPr>
        <w:pStyle w:val="1stpara"/>
        <w:numPr>
          <w:ilvl w:val="0"/>
          <w:numId w:val="47"/>
        </w:numPr>
        <w:rPr>
          <w:rFonts w:asciiTheme="majorBidi" w:hAnsiTheme="majorBidi" w:cstheme="majorBidi"/>
        </w:rPr>
      </w:pPr>
      <w:r w:rsidRPr="004D7DCA">
        <w:rPr>
          <w:rFonts w:asciiTheme="majorBidi" w:hAnsiTheme="majorBidi" w:cstheme="majorBidi"/>
        </w:rPr>
        <w:t xml:space="preserve">Being the sponsor of </w:t>
      </w:r>
      <w:r w:rsidR="00BC371C" w:rsidRPr="004D7DCA">
        <w:rPr>
          <w:rFonts w:asciiTheme="majorBidi" w:hAnsiTheme="majorBidi" w:cstheme="majorBidi"/>
        </w:rPr>
        <w:t>intervention;</w:t>
      </w:r>
      <w:r w:rsidRPr="004D7DCA">
        <w:rPr>
          <w:rFonts w:asciiTheme="majorBidi" w:hAnsiTheme="majorBidi" w:cstheme="majorBidi"/>
        </w:rPr>
        <w:t xml:space="preserve"> what lesson can be drawn from previous intervention?</w:t>
      </w:r>
    </w:p>
    <w:p w14:paraId="7D57F8E2" w14:textId="77777777" w:rsidR="00B12688" w:rsidRPr="004D7DCA" w:rsidRDefault="00B12688">
      <w:pPr>
        <w:rPr>
          <w:rFonts w:asciiTheme="majorBidi" w:hAnsiTheme="majorBidi" w:cstheme="majorBidi"/>
        </w:rPr>
      </w:pPr>
      <w:r w:rsidRPr="004D7DCA">
        <w:rPr>
          <w:rFonts w:asciiTheme="majorBidi" w:hAnsiTheme="majorBidi" w:cstheme="majorBidi"/>
        </w:rPr>
        <w:br w:type="page"/>
      </w:r>
    </w:p>
    <w:p w14:paraId="77E59FD0" w14:textId="7E65EAAA" w:rsidR="00555E97" w:rsidRPr="004D7DCA" w:rsidRDefault="00555E97" w:rsidP="009D738F">
      <w:pPr>
        <w:pStyle w:val="1stpara"/>
        <w:spacing w:line="276" w:lineRule="auto"/>
        <w:rPr>
          <w:rFonts w:asciiTheme="majorBidi" w:hAnsiTheme="majorBidi" w:cstheme="majorBidi"/>
        </w:rPr>
      </w:pPr>
      <w:r w:rsidRPr="004D7DCA">
        <w:rPr>
          <w:rFonts w:asciiTheme="majorBidi" w:hAnsiTheme="majorBidi" w:cstheme="majorBidi"/>
          <w:b/>
          <w:bCs/>
        </w:rPr>
        <w:lastRenderedPageBreak/>
        <w:t xml:space="preserve">Research Phase 2: Experts’ Interviews List of Questions </w:t>
      </w:r>
    </w:p>
    <w:tbl>
      <w:tblPr>
        <w:tblStyle w:val="GridTable1Light1"/>
        <w:tblW w:w="9212" w:type="dxa"/>
        <w:jc w:val="center"/>
        <w:tblLook w:val="04A0" w:firstRow="1" w:lastRow="0" w:firstColumn="1" w:lastColumn="0" w:noHBand="0" w:noVBand="1"/>
      </w:tblPr>
      <w:tblGrid>
        <w:gridCol w:w="3333"/>
        <w:gridCol w:w="1318"/>
        <w:gridCol w:w="1563"/>
        <w:gridCol w:w="2998"/>
      </w:tblGrid>
      <w:tr w:rsidR="00351876" w:rsidRPr="004D7DCA" w14:paraId="322127DF" w14:textId="77777777" w:rsidTr="00CB767C">
        <w:trPr>
          <w:cnfStyle w:val="100000000000" w:firstRow="1" w:lastRow="0" w:firstColumn="0" w:lastColumn="0" w:oddVBand="0" w:evenVBand="0" w:oddHBand="0"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999999" w:themeColor="text1" w:themeTint="66"/>
              <w:left w:val="single" w:sz="4" w:space="0" w:color="999999" w:themeColor="text1" w:themeTint="66"/>
              <w:right w:val="single" w:sz="4" w:space="0" w:color="999999" w:themeColor="text1" w:themeTint="66"/>
            </w:tcBorders>
            <w:hideMark/>
          </w:tcPr>
          <w:p w14:paraId="04D8AF79" w14:textId="3284CA8B" w:rsidR="00351876" w:rsidRPr="004D7DCA" w:rsidRDefault="00FA61E0" w:rsidP="009D738F">
            <w:pPr>
              <w:rPr>
                <w:rFonts w:asciiTheme="majorBidi" w:hAnsiTheme="majorBidi" w:cstheme="majorBidi"/>
                <w:b/>
                <w:bCs w:val="0"/>
              </w:rPr>
            </w:pPr>
            <w:r>
              <w:rPr>
                <w:rFonts w:asciiTheme="majorBidi" w:hAnsiTheme="majorBidi" w:cstheme="majorBidi"/>
              </w:rPr>
              <w:t>O</w:t>
            </w:r>
            <w:r w:rsidRPr="004D7DCA">
              <w:rPr>
                <w:rFonts w:asciiTheme="majorBidi" w:hAnsiTheme="majorBidi" w:cstheme="majorBidi"/>
              </w:rPr>
              <w:t>rgani</w:t>
            </w:r>
            <w:r>
              <w:rPr>
                <w:rFonts w:asciiTheme="majorBidi" w:hAnsiTheme="majorBidi" w:cstheme="majorBidi"/>
              </w:rPr>
              <w:t>s</w:t>
            </w:r>
            <w:r w:rsidRPr="004D7DCA">
              <w:rPr>
                <w:rFonts w:asciiTheme="majorBidi" w:hAnsiTheme="majorBidi" w:cstheme="majorBidi"/>
              </w:rPr>
              <w:t>ation</w:t>
            </w:r>
          </w:p>
        </w:tc>
        <w:tc>
          <w:tcPr>
            <w:tcW w:w="0" w:type="dxa"/>
            <w:tcBorders>
              <w:top w:val="single" w:sz="4" w:space="0" w:color="999999" w:themeColor="text1" w:themeTint="66"/>
              <w:left w:val="single" w:sz="4" w:space="0" w:color="999999" w:themeColor="text1" w:themeTint="66"/>
              <w:right w:val="single" w:sz="4" w:space="0" w:color="999999" w:themeColor="text1" w:themeTint="66"/>
            </w:tcBorders>
            <w:hideMark/>
          </w:tcPr>
          <w:p w14:paraId="07D06058" w14:textId="77777777" w:rsidR="00351876" w:rsidRPr="004D7DCA" w:rsidRDefault="00351876" w:rsidP="009D738F">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bCs w:val="0"/>
              </w:rPr>
            </w:pPr>
            <w:r w:rsidRPr="004D7DCA">
              <w:rPr>
                <w:rFonts w:asciiTheme="majorBidi" w:hAnsiTheme="majorBidi" w:cstheme="majorBidi"/>
              </w:rPr>
              <w:t>xxx</w:t>
            </w:r>
          </w:p>
        </w:tc>
        <w:tc>
          <w:tcPr>
            <w:tcW w:w="0" w:type="dxa"/>
            <w:tcBorders>
              <w:top w:val="single" w:sz="4" w:space="0" w:color="999999" w:themeColor="text1" w:themeTint="66"/>
              <w:left w:val="single" w:sz="4" w:space="0" w:color="999999" w:themeColor="text1" w:themeTint="66"/>
              <w:right w:val="single" w:sz="4" w:space="0" w:color="999999" w:themeColor="text1" w:themeTint="66"/>
            </w:tcBorders>
            <w:hideMark/>
          </w:tcPr>
          <w:p w14:paraId="600CC9F6" w14:textId="77777777" w:rsidR="00351876" w:rsidRPr="004D7DCA" w:rsidRDefault="00351876" w:rsidP="009D738F">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bCs w:val="0"/>
              </w:rPr>
            </w:pPr>
            <w:r w:rsidRPr="004D7DCA">
              <w:rPr>
                <w:rFonts w:asciiTheme="majorBidi" w:hAnsiTheme="majorBidi" w:cstheme="majorBidi"/>
              </w:rPr>
              <w:t>Date</w:t>
            </w:r>
          </w:p>
        </w:tc>
        <w:tc>
          <w:tcPr>
            <w:tcW w:w="0" w:type="dxa"/>
            <w:tcBorders>
              <w:top w:val="single" w:sz="4" w:space="0" w:color="999999" w:themeColor="text1" w:themeTint="66"/>
              <w:left w:val="single" w:sz="4" w:space="0" w:color="999999" w:themeColor="text1" w:themeTint="66"/>
              <w:right w:val="single" w:sz="4" w:space="0" w:color="999999" w:themeColor="text1" w:themeTint="66"/>
            </w:tcBorders>
            <w:hideMark/>
          </w:tcPr>
          <w:p w14:paraId="65ACD2D5" w14:textId="77777777" w:rsidR="00351876" w:rsidRPr="004D7DCA" w:rsidRDefault="00351876" w:rsidP="009D738F">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bCs w:val="0"/>
              </w:rPr>
            </w:pPr>
            <w:r w:rsidRPr="004D7DCA">
              <w:rPr>
                <w:rFonts w:asciiTheme="majorBidi" w:hAnsiTheme="majorBidi" w:cstheme="majorBidi"/>
              </w:rPr>
              <w:t>00/00/0000</w:t>
            </w:r>
          </w:p>
        </w:tc>
      </w:tr>
      <w:tr w:rsidR="00351876" w:rsidRPr="004D7DCA" w14:paraId="28A02812" w14:textId="77777777" w:rsidTr="00CB767C">
        <w:trPr>
          <w:trHeight w:val="312"/>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D035E78" w14:textId="77777777" w:rsidR="00351876" w:rsidRPr="004D7DCA" w:rsidRDefault="00351876" w:rsidP="009D738F">
            <w:pPr>
              <w:rPr>
                <w:rFonts w:asciiTheme="majorBidi" w:hAnsiTheme="majorBidi" w:cstheme="majorBidi"/>
                <w:b/>
                <w:bCs w:val="0"/>
              </w:rPr>
            </w:pPr>
            <w:r w:rsidRPr="004D7DCA">
              <w:rPr>
                <w:rFonts w:asciiTheme="majorBidi" w:hAnsiTheme="majorBidi" w:cstheme="majorBidi"/>
              </w:rPr>
              <w:t xml:space="preserve">Name </w:t>
            </w:r>
          </w:p>
        </w:tc>
        <w:tc>
          <w:tcPr>
            <w:tcW w:w="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54BEDDF" w14:textId="77777777" w:rsidR="00351876" w:rsidRPr="004D7DCA" w:rsidRDefault="00351876" w:rsidP="009D738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7DCA">
              <w:rPr>
                <w:rFonts w:asciiTheme="majorBidi" w:hAnsiTheme="majorBidi" w:cstheme="majorBidi"/>
              </w:rPr>
              <w:t>xxx</w:t>
            </w:r>
          </w:p>
        </w:tc>
        <w:tc>
          <w:tcPr>
            <w:tcW w:w="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CF15A68" w14:textId="77777777" w:rsidR="00351876" w:rsidRPr="004D7DCA" w:rsidRDefault="00351876" w:rsidP="009D738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7DCA">
              <w:rPr>
                <w:rFonts w:asciiTheme="majorBidi" w:hAnsiTheme="majorBidi" w:cstheme="majorBidi"/>
              </w:rPr>
              <w:t>Role</w:t>
            </w:r>
          </w:p>
        </w:tc>
        <w:tc>
          <w:tcPr>
            <w:tcW w:w="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2260BD1" w14:textId="77777777" w:rsidR="00351876" w:rsidRPr="004D7DCA" w:rsidRDefault="00351876" w:rsidP="009D738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7DCA">
              <w:rPr>
                <w:rFonts w:asciiTheme="majorBidi" w:hAnsiTheme="majorBidi" w:cstheme="majorBidi"/>
              </w:rPr>
              <w:t>xxx</w:t>
            </w:r>
          </w:p>
        </w:tc>
      </w:tr>
      <w:tr w:rsidR="00351876" w:rsidRPr="004D7DCA" w14:paraId="3B87EA21" w14:textId="77777777" w:rsidTr="00CB767C">
        <w:trPr>
          <w:trHeight w:val="236"/>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32DF788" w14:textId="77777777" w:rsidR="00351876" w:rsidRPr="004D7DCA" w:rsidRDefault="00351876" w:rsidP="009D738F">
            <w:pPr>
              <w:rPr>
                <w:rFonts w:asciiTheme="majorBidi" w:hAnsiTheme="majorBidi" w:cstheme="majorBidi"/>
                <w:b/>
                <w:bCs w:val="0"/>
              </w:rPr>
            </w:pPr>
            <w:r w:rsidRPr="004D7DCA">
              <w:rPr>
                <w:rFonts w:asciiTheme="majorBidi" w:hAnsiTheme="majorBidi" w:cstheme="majorBidi"/>
              </w:rPr>
              <w:t>Research Title</w:t>
            </w:r>
          </w:p>
        </w:tc>
        <w:tc>
          <w:tcPr>
            <w:tcW w:w="0" w:type="dxa"/>
            <w:gridSpan w:val="3"/>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57DF0B4" w14:textId="77777777" w:rsidR="00351876" w:rsidRPr="004D7DCA" w:rsidRDefault="00351876" w:rsidP="009D738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7DCA">
              <w:rPr>
                <w:rFonts w:asciiTheme="majorBidi" w:hAnsiTheme="majorBidi" w:cstheme="majorBidi"/>
              </w:rPr>
              <w:t>Implantation of Scenario Planning in Public Sector</w:t>
            </w:r>
          </w:p>
        </w:tc>
      </w:tr>
      <w:tr w:rsidR="00351876" w:rsidRPr="004D7DCA" w14:paraId="5411DA40" w14:textId="77777777" w:rsidTr="00CB767C">
        <w:trPr>
          <w:trHeight w:val="396"/>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82DCB6D" w14:textId="77777777" w:rsidR="00351876" w:rsidRPr="004D7DCA" w:rsidRDefault="00351876" w:rsidP="009D738F">
            <w:pPr>
              <w:rPr>
                <w:rFonts w:asciiTheme="majorBidi" w:hAnsiTheme="majorBidi" w:cstheme="majorBidi"/>
                <w:b/>
                <w:bCs w:val="0"/>
              </w:rPr>
            </w:pPr>
            <w:r w:rsidRPr="004D7DCA">
              <w:rPr>
                <w:rFonts w:asciiTheme="majorBidi" w:hAnsiTheme="majorBidi" w:cstheme="majorBidi"/>
              </w:rPr>
              <w:t>Purpose</w:t>
            </w:r>
          </w:p>
        </w:tc>
        <w:tc>
          <w:tcPr>
            <w:tcW w:w="0" w:type="dxa"/>
            <w:gridSpan w:val="3"/>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FE213D4" w14:textId="77777777" w:rsidR="00351876" w:rsidRPr="004D7DCA" w:rsidRDefault="00351876" w:rsidP="009D738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7DCA">
              <w:rPr>
                <w:rFonts w:asciiTheme="majorBidi" w:hAnsiTheme="majorBidi" w:cstheme="majorBidi"/>
              </w:rPr>
              <w:t>To understand the main challenges facing the implantation of SP</w:t>
            </w:r>
          </w:p>
          <w:p w14:paraId="5F1F6FD3" w14:textId="77777777" w:rsidR="00351876" w:rsidRPr="004D7DCA" w:rsidRDefault="00351876" w:rsidP="009D738F">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7DCA">
              <w:rPr>
                <w:rFonts w:asciiTheme="majorBidi" w:hAnsiTheme="majorBidi" w:cstheme="majorBidi"/>
              </w:rPr>
              <w:t>Identify factors that leads to the success/failure of SP</w:t>
            </w:r>
          </w:p>
        </w:tc>
      </w:tr>
    </w:tbl>
    <w:p w14:paraId="26E877EA" w14:textId="77777777" w:rsidR="00351876" w:rsidRPr="004D7DCA" w:rsidRDefault="00351876" w:rsidP="009D738F">
      <w:pPr>
        <w:pStyle w:val="1stpara"/>
        <w:spacing w:after="0" w:afterAutospacing="0"/>
        <w:rPr>
          <w:rFonts w:asciiTheme="majorBidi" w:hAnsiTheme="majorBidi" w:cstheme="majorBidi"/>
        </w:rPr>
      </w:pPr>
    </w:p>
    <w:p w14:paraId="6DDB3A66" w14:textId="77777777" w:rsidR="00555E97" w:rsidRPr="004D7DCA" w:rsidRDefault="00555E97" w:rsidP="009D738F">
      <w:pPr>
        <w:pStyle w:val="1stpara"/>
        <w:ind w:left="720"/>
        <w:rPr>
          <w:rFonts w:asciiTheme="majorBidi" w:hAnsiTheme="majorBidi" w:cstheme="majorBidi"/>
          <w:b/>
          <w:bCs/>
          <w:i/>
          <w:iCs/>
        </w:rPr>
      </w:pPr>
      <w:r w:rsidRPr="004D7DCA">
        <w:rPr>
          <w:rFonts w:asciiTheme="majorBidi" w:hAnsiTheme="majorBidi" w:cstheme="majorBidi"/>
          <w:b/>
          <w:bCs/>
          <w:i/>
          <w:iCs/>
        </w:rPr>
        <w:t>Personal Information</w:t>
      </w:r>
    </w:p>
    <w:p w14:paraId="0E5C54E4" w14:textId="2B5B10A3" w:rsidR="00555E97" w:rsidRPr="004D7DCA" w:rsidRDefault="00555E97">
      <w:pPr>
        <w:pStyle w:val="1stpara"/>
        <w:numPr>
          <w:ilvl w:val="0"/>
          <w:numId w:val="48"/>
        </w:numPr>
        <w:rPr>
          <w:rFonts w:asciiTheme="majorBidi" w:hAnsiTheme="majorBidi" w:cstheme="majorBidi"/>
        </w:rPr>
      </w:pPr>
      <w:r w:rsidRPr="004D7DCA">
        <w:rPr>
          <w:rFonts w:asciiTheme="majorBidi" w:hAnsiTheme="majorBidi" w:cstheme="majorBidi"/>
        </w:rPr>
        <w:t xml:space="preserve">Please tell me about your background </w:t>
      </w:r>
      <w:r w:rsidR="00CA6338">
        <w:rPr>
          <w:rFonts w:asciiTheme="majorBidi" w:hAnsiTheme="majorBidi" w:cstheme="majorBidi"/>
        </w:rPr>
        <w:t>i</w:t>
      </w:r>
      <w:r w:rsidRPr="004D7DCA">
        <w:rPr>
          <w:rFonts w:asciiTheme="majorBidi" w:hAnsiTheme="majorBidi" w:cstheme="majorBidi"/>
        </w:rPr>
        <w:t>n Scenario Planning. When did you begin working in this field?</w:t>
      </w:r>
    </w:p>
    <w:p w14:paraId="07316FCB" w14:textId="5F9A0465" w:rsidR="00555E97" w:rsidRPr="004D7DCA" w:rsidRDefault="00555E97">
      <w:pPr>
        <w:pStyle w:val="1stpara"/>
        <w:numPr>
          <w:ilvl w:val="0"/>
          <w:numId w:val="48"/>
        </w:numPr>
        <w:rPr>
          <w:rFonts w:asciiTheme="majorBidi" w:hAnsiTheme="majorBidi" w:cstheme="majorBidi"/>
        </w:rPr>
      </w:pPr>
      <w:r w:rsidRPr="004D7DCA">
        <w:rPr>
          <w:rFonts w:asciiTheme="majorBidi" w:hAnsiTheme="majorBidi" w:cstheme="majorBidi"/>
        </w:rPr>
        <w:t xml:space="preserve">At which kinds of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Fonts w:asciiTheme="majorBidi" w:hAnsiTheme="majorBidi" w:cstheme="majorBidi"/>
        </w:rPr>
        <w:t>s have you undertaken scenario planning?</w:t>
      </w:r>
    </w:p>
    <w:p w14:paraId="0E9A84BC" w14:textId="6139D176" w:rsidR="00555E97" w:rsidRPr="004D7DCA" w:rsidRDefault="00555E97">
      <w:pPr>
        <w:pStyle w:val="1stpara"/>
        <w:numPr>
          <w:ilvl w:val="0"/>
          <w:numId w:val="48"/>
        </w:numPr>
        <w:rPr>
          <w:rFonts w:asciiTheme="majorBidi" w:hAnsiTheme="majorBidi" w:cstheme="majorBidi"/>
        </w:rPr>
      </w:pPr>
      <w:r w:rsidRPr="004D7DCA">
        <w:rPr>
          <w:rFonts w:asciiTheme="majorBidi" w:hAnsiTheme="majorBidi" w:cstheme="majorBidi"/>
        </w:rPr>
        <w:t>What kinds of projects have your undertaken? What was your role in these projects? Could you kindly offer me several examples of the kind of work you did?</w:t>
      </w:r>
    </w:p>
    <w:p w14:paraId="58E2C66F" w14:textId="77777777" w:rsidR="00555E97" w:rsidRPr="004D7DCA" w:rsidRDefault="00555E97" w:rsidP="009D738F">
      <w:pPr>
        <w:pStyle w:val="1stpara"/>
        <w:ind w:left="720"/>
        <w:rPr>
          <w:rFonts w:asciiTheme="majorBidi" w:hAnsiTheme="majorBidi" w:cstheme="majorBidi"/>
          <w:b/>
          <w:bCs/>
          <w:i/>
          <w:iCs/>
        </w:rPr>
      </w:pPr>
      <w:r w:rsidRPr="004D7DCA">
        <w:rPr>
          <w:rFonts w:asciiTheme="majorBidi" w:hAnsiTheme="majorBidi" w:cstheme="majorBidi"/>
          <w:b/>
          <w:bCs/>
          <w:i/>
          <w:iCs/>
        </w:rPr>
        <w:t>Definition/Concept</w:t>
      </w:r>
    </w:p>
    <w:p w14:paraId="0EE37BA0" w14:textId="64141827" w:rsidR="00555E97" w:rsidRPr="004D7DCA" w:rsidRDefault="00555E97">
      <w:pPr>
        <w:pStyle w:val="1stpara"/>
        <w:numPr>
          <w:ilvl w:val="0"/>
          <w:numId w:val="48"/>
        </w:numPr>
        <w:rPr>
          <w:rFonts w:asciiTheme="majorBidi" w:hAnsiTheme="majorBidi" w:cstheme="majorBidi"/>
        </w:rPr>
      </w:pPr>
      <w:r w:rsidRPr="004D7DCA">
        <w:rPr>
          <w:rFonts w:asciiTheme="majorBidi" w:hAnsiTheme="majorBidi" w:cstheme="majorBidi"/>
        </w:rPr>
        <w:t>In your opinion, what is Scenario Planning?</w:t>
      </w:r>
    </w:p>
    <w:p w14:paraId="480A60CC" w14:textId="71EF8A13" w:rsidR="00555E97" w:rsidRPr="004D7DCA" w:rsidRDefault="00555E97">
      <w:pPr>
        <w:pStyle w:val="1stpara"/>
        <w:numPr>
          <w:ilvl w:val="0"/>
          <w:numId w:val="48"/>
        </w:numPr>
        <w:rPr>
          <w:rFonts w:asciiTheme="majorBidi" w:hAnsiTheme="majorBidi" w:cstheme="majorBidi"/>
        </w:rPr>
      </w:pPr>
      <w:r w:rsidRPr="004D7DCA">
        <w:rPr>
          <w:rFonts w:asciiTheme="majorBidi" w:hAnsiTheme="majorBidi" w:cstheme="majorBidi"/>
        </w:rPr>
        <w:t>In your opinion are there any aspects routinely labelled as Scenario Planning that you believe are not? Which ones? Why do you think they should be excluded?</w:t>
      </w:r>
    </w:p>
    <w:p w14:paraId="51304A60" w14:textId="0D90E90D" w:rsidR="00555E97" w:rsidRPr="004D7DCA" w:rsidRDefault="00555E97">
      <w:pPr>
        <w:pStyle w:val="1stpara"/>
        <w:numPr>
          <w:ilvl w:val="0"/>
          <w:numId w:val="48"/>
        </w:numPr>
        <w:rPr>
          <w:rFonts w:asciiTheme="majorBidi" w:hAnsiTheme="majorBidi" w:cstheme="majorBidi"/>
        </w:rPr>
      </w:pPr>
      <w:r w:rsidRPr="004D7DCA">
        <w:rPr>
          <w:rFonts w:asciiTheme="majorBidi" w:hAnsiTheme="majorBidi" w:cstheme="majorBidi"/>
        </w:rPr>
        <w:t>How has the practice of SP evolved in the last 10 years?</w:t>
      </w:r>
    </w:p>
    <w:p w14:paraId="44A21DAA" w14:textId="0B494BCD" w:rsidR="00555E97" w:rsidRPr="004D7DCA" w:rsidRDefault="00555E97">
      <w:pPr>
        <w:pStyle w:val="1stpara"/>
        <w:numPr>
          <w:ilvl w:val="0"/>
          <w:numId w:val="48"/>
        </w:numPr>
        <w:rPr>
          <w:rFonts w:asciiTheme="majorBidi" w:hAnsiTheme="majorBidi" w:cstheme="majorBidi"/>
        </w:rPr>
      </w:pPr>
      <w:r w:rsidRPr="004D7DCA">
        <w:rPr>
          <w:rFonts w:asciiTheme="majorBidi" w:hAnsiTheme="majorBidi" w:cstheme="majorBidi"/>
        </w:rPr>
        <w:t>Application of SP</w:t>
      </w:r>
    </w:p>
    <w:p w14:paraId="1A58E5F7" w14:textId="15EDB42B" w:rsidR="00555E97" w:rsidRPr="004D7DCA" w:rsidRDefault="00555E97">
      <w:pPr>
        <w:pStyle w:val="1stpara"/>
        <w:numPr>
          <w:ilvl w:val="0"/>
          <w:numId w:val="48"/>
        </w:numPr>
        <w:rPr>
          <w:rFonts w:asciiTheme="majorBidi" w:hAnsiTheme="majorBidi" w:cstheme="majorBidi"/>
        </w:rPr>
      </w:pPr>
      <w:r w:rsidRPr="004D7DCA">
        <w:rPr>
          <w:rFonts w:asciiTheme="majorBidi" w:hAnsiTheme="majorBidi" w:cstheme="majorBidi"/>
        </w:rPr>
        <w:t xml:space="preserve">In the projects you were engaged with, what was the main objective/s of scenario planning </w:t>
      </w:r>
    </w:p>
    <w:p w14:paraId="5F7AFB16" w14:textId="5B258E0A" w:rsidR="00555E97" w:rsidRPr="004D7DCA" w:rsidRDefault="00555E97">
      <w:pPr>
        <w:pStyle w:val="1stpara"/>
        <w:numPr>
          <w:ilvl w:val="0"/>
          <w:numId w:val="48"/>
        </w:numPr>
        <w:rPr>
          <w:rFonts w:asciiTheme="majorBidi" w:hAnsiTheme="majorBidi" w:cstheme="majorBidi"/>
        </w:rPr>
      </w:pPr>
      <w:r w:rsidRPr="004D7DCA">
        <w:rPr>
          <w:rFonts w:asciiTheme="majorBidi" w:hAnsiTheme="majorBidi" w:cstheme="majorBidi"/>
        </w:rPr>
        <w:t>Does the objective vary from government, private and NGOs?</w:t>
      </w:r>
    </w:p>
    <w:p w14:paraId="0BFF6A57" w14:textId="4AC70D38" w:rsidR="00555E97" w:rsidRPr="004D7DCA" w:rsidRDefault="00555E97">
      <w:pPr>
        <w:pStyle w:val="1stpara"/>
        <w:numPr>
          <w:ilvl w:val="0"/>
          <w:numId w:val="48"/>
        </w:numPr>
        <w:rPr>
          <w:rFonts w:asciiTheme="majorBidi" w:hAnsiTheme="majorBidi" w:cstheme="majorBidi"/>
        </w:rPr>
      </w:pPr>
      <w:r w:rsidRPr="004D7DCA">
        <w:rPr>
          <w:rFonts w:asciiTheme="majorBidi" w:hAnsiTheme="majorBidi" w:cstheme="majorBidi"/>
        </w:rPr>
        <w:t>Are there projects you know or have participated in where Scenario Planning was applied although it did not seem a suitable tool to you? What made SP unsuitable in these cases?</w:t>
      </w:r>
    </w:p>
    <w:p w14:paraId="609F3BEF" w14:textId="77777777" w:rsidR="00555E97" w:rsidRPr="004D7DCA" w:rsidRDefault="00555E97" w:rsidP="009D738F">
      <w:pPr>
        <w:pStyle w:val="1stpara"/>
        <w:ind w:left="720"/>
        <w:rPr>
          <w:rFonts w:asciiTheme="majorBidi" w:hAnsiTheme="majorBidi" w:cstheme="majorBidi"/>
          <w:b/>
          <w:bCs/>
          <w:i/>
          <w:iCs/>
        </w:rPr>
      </w:pPr>
      <w:r w:rsidRPr="004D7DCA">
        <w:rPr>
          <w:rFonts w:asciiTheme="majorBidi" w:hAnsiTheme="majorBidi" w:cstheme="majorBidi"/>
          <w:b/>
          <w:bCs/>
          <w:i/>
          <w:iCs/>
        </w:rPr>
        <w:t>Methodology</w:t>
      </w:r>
    </w:p>
    <w:p w14:paraId="57CB1FBB" w14:textId="315B70D3" w:rsidR="00555E97" w:rsidRPr="004D7DCA" w:rsidRDefault="00555E97">
      <w:pPr>
        <w:pStyle w:val="1stpara"/>
        <w:numPr>
          <w:ilvl w:val="0"/>
          <w:numId w:val="48"/>
        </w:numPr>
        <w:rPr>
          <w:rFonts w:asciiTheme="majorBidi" w:hAnsiTheme="majorBidi" w:cstheme="majorBidi"/>
        </w:rPr>
      </w:pPr>
      <w:r w:rsidRPr="004D7DCA">
        <w:rPr>
          <w:rFonts w:asciiTheme="majorBidi" w:hAnsiTheme="majorBidi" w:cstheme="majorBidi"/>
        </w:rPr>
        <w:t>What steps, if any, do you generally follow when undertaking scenario planning? Please explain why you undertake each of these steps.</w:t>
      </w:r>
    </w:p>
    <w:p w14:paraId="268D35F5" w14:textId="1C0417DC" w:rsidR="00555E97" w:rsidRPr="004D7DCA" w:rsidRDefault="00555E97">
      <w:pPr>
        <w:pStyle w:val="1stpara"/>
        <w:numPr>
          <w:ilvl w:val="0"/>
          <w:numId w:val="48"/>
        </w:numPr>
        <w:rPr>
          <w:rFonts w:asciiTheme="majorBidi" w:hAnsiTheme="majorBidi" w:cstheme="majorBidi"/>
        </w:rPr>
      </w:pPr>
      <w:r w:rsidRPr="004D7DCA">
        <w:rPr>
          <w:rFonts w:asciiTheme="majorBidi" w:hAnsiTheme="majorBidi" w:cstheme="majorBidi"/>
        </w:rPr>
        <w:t>Have you typically followed the same set of steps for all types of projects, in all countries?</w:t>
      </w:r>
    </w:p>
    <w:p w14:paraId="125BB67F" w14:textId="77777777" w:rsidR="00555E97" w:rsidRPr="004D7DCA" w:rsidRDefault="00555E97">
      <w:pPr>
        <w:pStyle w:val="1stpara"/>
        <w:numPr>
          <w:ilvl w:val="0"/>
          <w:numId w:val="48"/>
        </w:numPr>
        <w:rPr>
          <w:rFonts w:asciiTheme="majorBidi" w:hAnsiTheme="majorBidi" w:cstheme="majorBidi"/>
        </w:rPr>
      </w:pPr>
      <w:r w:rsidRPr="004D7DCA">
        <w:rPr>
          <w:rFonts w:asciiTheme="majorBidi" w:hAnsiTheme="majorBidi" w:cstheme="majorBidi"/>
        </w:rPr>
        <w:t>If not, what factors influence the design of the scenario planning process?</w:t>
      </w:r>
    </w:p>
    <w:p w14:paraId="6374EC58" w14:textId="77777777" w:rsidR="00555E97" w:rsidRPr="004D7DCA" w:rsidRDefault="00555E97" w:rsidP="009D738F">
      <w:pPr>
        <w:pStyle w:val="1stpara"/>
        <w:ind w:left="720"/>
        <w:rPr>
          <w:rFonts w:asciiTheme="majorBidi" w:hAnsiTheme="majorBidi" w:cstheme="majorBidi"/>
          <w:b/>
          <w:bCs/>
          <w:i/>
          <w:iCs/>
        </w:rPr>
      </w:pPr>
      <w:r w:rsidRPr="004D7DCA">
        <w:rPr>
          <w:rFonts w:asciiTheme="majorBidi" w:hAnsiTheme="majorBidi" w:cstheme="majorBidi"/>
          <w:b/>
          <w:bCs/>
          <w:i/>
          <w:iCs/>
        </w:rPr>
        <w:t>Enhancement of Scenario Planning</w:t>
      </w:r>
    </w:p>
    <w:p w14:paraId="179BCD61" w14:textId="6EA1FCDA" w:rsidR="00555E97" w:rsidRPr="004D7DCA" w:rsidRDefault="00555E97">
      <w:pPr>
        <w:pStyle w:val="1stpara"/>
        <w:numPr>
          <w:ilvl w:val="0"/>
          <w:numId w:val="48"/>
        </w:numPr>
        <w:rPr>
          <w:rFonts w:asciiTheme="majorBidi" w:hAnsiTheme="majorBidi" w:cstheme="majorBidi"/>
        </w:rPr>
      </w:pPr>
      <w:r w:rsidRPr="004D7DCA">
        <w:rPr>
          <w:rFonts w:asciiTheme="majorBidi" w:hAnsiTheme="majorBidi" w:cstheme="majorBidi"/>
        </w:rPr>
        <w:t>Do you usually combine scenario planning with other foresight methods, or you do it as standalone method?</w:t>
      </w:r>
    </w:p>
    <w:p w14:paraId="4F22BACF" w14:textId="32A785F6" w:rsidR="00555E97" w:rsidRPr="004D7DCA" w:rsidRDefault="00555E97">
      <w:pPr>
        <w:pStyle w:val="1stpara"/>
        <w:numPr>
          <w:ilvl w:val="0"/>
          <w:numId w:val="48"/>
        </w:numPr>
        <w:rPr>
          <w:rFonts w:asciiTheme="majorBidi" w:hAnsiTheme="majorBidi" w:cstheme="majorBidi"/>
        </w:rPr>
      </w:pPr>
      <w:r w:rsidRPr="004D7DCA">
        <w:rPr>
          <w:rFonts w:asciiTheme="majorBidi" w:hAnsiTheme="majorBidi" w:cstheme="majorBidi"/>
        </w:rPr>
        <w:lastRenderedPageBreak/>
        <w:t>(If yes above), which other foresight methods do you combine with scenario planning and what value do they add to the process or how do they augment scenario planning? Do you utili</w:t>
      </w:r>
      <w:r w:rsidR="00780651">
        <w:rPr>
          <w:rFonts w:asciiTheme="majorBidi" w:hAnsiTheme="majorBidi" w:cstheme="majorBidi"/>
        </w:rPr>
        <w:t>s</w:t>
      </w:r>
      <w:r w:rsidRPr="004D7DCA">
        <w:rPr>
          <w:rFonts w:asciiTheme="majorBidi" w:hAnsiTheme="majorBidi" w:cstheme="majorBidi"/>
        </w:rPr>
        <w:t>e these combination(s) in all cases or specific types of cases and if so, which ones and why?</w:t>
      </w:r>
    </w:p>
    <w:p w14:paraId="0265765D" w14:textId="77777777" w:rsidR="00555E97" w:rsidRPr="004D7DCA" w:rsidRDefault="00555E97" w:rsidP="009D738F">
      <w:pPr>
        <w:pStyle w:val="1stpara"/>
        <w:ind w:left="720"/>
        <w:rPr>
          <w:rFonts w:asciiTheme="majorBidi" w:hAnsiTheme="majorBidi" w:cstheme="majorBidi"/>
          <w:b/>
          <w:bCs/>
          <w:i/>
          <w:iCs/>
        </w:rPr>
      </w:pPr>
      <w:r w:rsidRPr="004D7DCA">
        <w:rPr>
          <w:rFonts w:asciiTheme="majorBidi" w:hAnsiTheme="majorBidi" w:cstheme="majorBidi"/>
          <w:b/>
          <w:bCs/>
          <w:i/>
          <w:iCs/>
        </w:rPr>
        <w:t>Stakeholders and participants</w:t>
      </w:r>
    </w:p>
    <w:p w14:paraId="097A7520" w14:textId="785DE528" w:rsidR="00555E97" w:rsidRPr="004D7DCA" w:rsidRDefault="00555E97">
      <w:pPr>
        <w:pStyle w:val="1stpara"/>
        <w:numPr>
          <w:ilvl w:val="0"/>
          <w:numId w:val="48"/>
        </w:numPr>
        <w:rPr>
          <w:rFonts w:asciiTheme="majorBidi" w:hAnsiTheme="majorBidi" w:cstheme="majorBidi"/>
        </w:rPr>
      </w:pPr>
      <w:r w:rsidRPr="004D7DCA">
        <w:rPr>
          <w:rFonts w:asciiTheme="majorBidi" w:hAnsiTheme="majorBidi" w:cstheme="majorBidi"/>
        </w:rPr>
        <w:t>Who usually initiate the process; top management; or department management, and what difference does it make in your opinion?</w:t>
      </w:r>
    </w:p>
    <w:p w14:paraId="39EC0DF7" w14:textId="452D21CC" w:rsidR="00555E97" w:rsidRPr="004D7DCA" w:rsidRDefault="00555E97">
      <w:pPr>
        <w:pStyle w:val="1stpara"/>
        <w:numPr>
          <w:ilvl w:val="0"/>
          <w:numId w:val="48"/>
        </w:numPr>
        <w:rPr>
          <w:rFonts w:asciiTheme="majorBidi" w:hAnsiTheme="majorBidi" w:cstheme="majorBidi"/>
        </w:rPr>
      </w:pPr>
      <w:r w:rsidRPr="004D7DCA">
        <w:rPr>
          <w:rFonts w:asciiTheme="majorBidi" w:hAnsiTheme="majorBidi" w:cstheme="majorBidi"/>
        </w:rPr>
        <w:t>Which kinds of stakeholders have typically been involved in the Scenario Planning projects you have undertaken? Which kinds of stakeholders do you feel should have been involved but were typically not involved? Why have these kinds of stakeholders been typically left out?</w:t>
      </w:r>
    </w:p>
    <w:p w14:paraId="2FE09630" w14:textId="5FCAFE17" w:rsidR="00555E97" w:rsidRPr="004D7DCA" w:rsidRDefault="00555E97">
      <w:pPr>
        <w:pStyle w:val="1stpara"/>
        <w:numPr>
          <w:ilvl w:val="0"/>
          <w:numId w:val="48"/>
        </w:numPr>
        <w:rPr>
          <w:rFonts w:asciiTheme="majorBidi" w:hAnsiTheme="majorBidi" w:cstheme="majorBidi"/>
        </w:rPr>
      </w:pPr>
      <w:r w:rsidRPr="004D7DCA">
        <w:rPr>
          <w:rFonts w:asciiTheme="majorBidi" w:hAnsiTheme="majorBidi" w:cstheme="majorBidi"/>
        </w:rPr>
        <w:t xml:space="preserve">Typically, is your involvement in a Scenario Planning project collaborative with the client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Fonts w:asciiTheme="majorBidi" w:hAnsiTheme="majorBidi" w:cstheme="majorBidi"/>
        </w:rPr>
        <w:t xml:space="preserve"> or a consultation arrangement? Which arrangement works best in your opinion? Is it best for all kinds of projects of just some?</w:t>
      </w:r>
    </w:p>
    <w:p w14:paraId="55EE7558" w14:textId="15E4C348" w:rsidR="00555E97" w:rsidRPr="004D7DCA" w:rsidRDefault="00555E97">
      <w:pPr>
        <w:pStyle w:val="1stpara"/>
        <w:numPr>
          <w:ilvl w:val="0"/>
          <w:numId w:val="48"/>
        </w:numPr>
        <w:rPr>
          <w:rFonts w:asciiTheme="majorBidi" w:hAnsiTheme="majorBidi" w:cstheme="majorBidi"/>
        </w:rPr>
      </w:pPr>
      <w:r w:rsidRPr="004D7DCA">
        <w:rPr>
          <w:rFonts w:asciiTheme="majorBidi" w:hAnsiTheme="majorBidi" w:cstheme="majorBidi"/>
        </w:rPr>
        <w:t>How do you involve time-poor senior members and decision-</w:t>
      </w:r>
      <w:r w:rsidR="00D957CF" w:rsidRPr="004D7DCA">
        <w:rPr>
          <w:rFonts w:asciiTheme="majorBidi" w:hAnsiTheme="majorBidi" w:cstheme="majorBidi"/>
        </w:rPr>
        <w:t>makers?</w:t>
      </w:r>
      <w:r w:rsidRPr="004D7DCA">
        <w:rPr>
          <w:rFonts w:asciiTheme="majorBidi" w:hAnsiTheme="majorBidi" w:cstheme="majorBidi"/>
        </w:rPr>
        <w:t xml:space="preserve"> </w:t>
      </w:r>
    </w:p>
    <w:p w14:paraId="38189CDE" w14:textId="2E222E73" w:rsidR="00555E97" w:rsidRPr="004D7DCA" w:rsidRDefault="00555E97">
      <w:pPr>
        <w:pStyle w:val="1stpara"/>
        <w:numPr>
          <w:ilvl w:val="0"/>
          <w:numId w:val="48"/>
        </w:numPr>
        <w:rPr>
          <w:rFonts w:asciiTheme="majorBidi" w:hAnsiTheme="majorBidi" w:cstheme="majorBidi"/>
        </w:rPr>
      </w:pPr>
      <w:r w:rsidRPr="004D7DCA">
        <w:rPr>
          <w:rFonts w:asciiTheme="majorBidi" w:hAnsiTheme="majorBidi" w:cstheme="majorBidi"/>
        </w:rPr>
        <w:t>How does the sampling of participants affect the success of a Scenario Planning intervention?</w:t>
      </w:r>
    </w:p>
    <w:p w14:paraId="2346B9B5" w14:textId="77777777" w:rsidR="00555E97" w:rsidRPr="004D7DCA" w:rsidRDefault="00555E97" w:rsidP="009D738F">
      <w:pPr>
        <w:pStyle w:val="1stpara"/>
        <w:ind w:left="720"/>
        <w:rPr>
          <w:rFonts w:asciiTheme="majorBidi" w:hAnsiTheme="majorBidi" w:cstheme="majorBidi"/>
          <w:b/>
          <w:bCs/>
          <w:i/>
          <w:iCs/>
        </w:rPr>
      </w:pPr>
      <w:r w:rsidRPr="004D7DCA">
        <w:rPr>
          <w:rFonts w:asciiTheme="majorBidi" w:hAnsiTheme="majorBidi" w:cstheme="majorBidi"/>
          <w:b/>
          <w:bCs/>
          <w:i/>
          <w:iCs/>
        </w:rPr>
        <w:t>SP in Public Sector</w:t>
      </w:r>
    </w:p>
    <w:p w14:paraId="6B4F0C0C" w14:textId="5034E3E5" w:rsidR="00555E97" w:rsidRPr="004D7DCA" w:rsidRDefault="00555E97">
      <w:pPr>
        <w:pStyle w:val="1stpara"/>
        <w:numPr>
          <w:ilvl w:val="0"/>
          <w:numId w:val="48"/>
        </w:numPr>
        <w:rPr>
          <w:rFonts w:asciiTheme="majorBidi" w:hAnsiTheme="majorBidi" w:cstheme="majorBidi"/>
        </w:rPr>
      </w:pPr>
      <w:r w:rsidRPr="004D7DCA">
        <w:rPr>
          <w:rFonts w:asciiTheme="majorBidi" w:hAnsiTheme="majorBidi" w:cstheme="majorBidi"/>
        </w:rPr>
        <w:t xml:space="preserve">How is scenario planning in the public sector different from private sector scenario planning? </w:t>
      </w:r>
    </w:p>
    <w:p w14:paraId="528E2A82" w14:textId="09829C63" w:rsidR="00555E97" w:rsidRPr="004D7DCA" w:rsidRDefault="00555E97">
      <w:pPr>
        <w:pStyle w:val="1stpara"/>
        <w:numPr>
          <w:ilvl w:val="0"/>
          <w:numId w:val="48"/>
        </w:numPr>
        <w:rPr>
          <w:rFonts w:asciiTheme="majorBidi" w:hAnsiTheme="majorBidi" w:cstheme="majorBidi"/>
        </w:rPr>
      </w:pPr>
      <w:r w:rsidRPr="004D7DCA">
        <w:rPr>
          <w:rFonts w:asciiTheme="majorBidi" w:hAnsiTheme="majorBidi" w:cstheme="majorBidi"/>
        </w:rPr>
        <w:t xml:space="preserve">How do you meet the challenge politics and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Fonts w:asciiTheme="majorBidi" w:hAnsiTheme="majorBidi" w:cstheme="majorBidi"/>
        </w:rPr>
        <w:t>al complexity in public sector scenario planning projects?</w:t>
      </w:r>
    </w:p>
    <w:p w14:paraId="3301AAB3" w14:textId="5A66F936" w:rsidR="00555E97" w:rsidRPr="004D7DCA" w:rsidRDefault="00555E97">
      <w:pPr>
        <w:pStyle w:val="1stpara"/>
        <w:numPr>
          <w:ilvl w:val="0"/>
          <w:numId w:val="48"/>
        </w:numPr>
        <w:rPr>
          <w:rFonts w:asciiTheme="majorBidi" w:hAnsiTheme="majorBidi" w:cstheme="majorBidi"/>
        </w:rPr>
      </w:pPr>
      <w:r w:rsidRPr="004D7DCA">
        <w:rPr>
          <w:rFonts w:asciiTheme="majorBidi" w:hAnsiTheme="majorBidi" w:cstheme="majorBidi"/>
        </w:rPr>
        <w:t>How do you go about ensuring scenario planning is linked policy making in the public sector?</w:t>
      </w:r>
    </w:p>
    <w:p w14:paraId="61FE56F6" w14:textId="72B6483F" w:rsidR="00555E97" w:rsidRPr="004D7DCA" w:rsidRDefault="00555E97">
      <w:pPr>
        <w:pStyle w:val="1stpara"/>
        <w:numPr>
          <w:ilvl w:val="0"/>
          <w:numId w:val="48"/>
        </w:numPr>
        <w:rPr>
          <w:rFonts w:asciiTheme="majorBidi" w:hAnsiTheme="majorBidi" w:cstheme="majorBidi"/>
        </w:rPr>
      </w:pPr>
      <w:r w:rsidRPr="004D7DCA">
        <w:rPr>
          <w:rFonts w:asciiTheme="majorBidi" w:hAnsiTheme="majorBidi" w:cstheme="majorBidi"/>
        </w:rPr>
        <w:t xml:space="preserve">How do factors such as leadership, participant competencies, and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Pr="004D7DCA">
        <w:rPr>
          <w:rFonts w:asciiTheme="majorBidi" w:hAnsiTheme="majorBidi" w:cstheme="majorBidi"/>
        </w:rPr>
        <w:t>al culture and structure impact the degree of adoption of the tool in the public sector? Which other factors are likely to affect the success of a scenario planning project?</w:t>
      </w:r>
    </w:p>
    <w:p w14:paraId="755B1593" w14:textId="77777777" w:rsidR="00555E97" w:rsidRPr="004D7DCA" w:rsidRDefault="00555E97" w:rsidP="009D738F">
      <w:pPr>
        <w:pStyle w:val="1stpara"/>
        <w:ind w:left="720"/>
        <w:rPr>
          <w:rFonts w:asciiTheme="majorBidi" w:hAnsiTheme="majorBidi" w:cstheme="majorBidi"/>
          <w:b/>
          <w:bCs/>
          <w:i/>
          <w:iCs/>
        </w:rPr>
      </w:pPr>
      <w:r w:rsidRPr="004D7DCA">
        <w:rPr>
          <w:rFonts w:asciiTheme="majorBidi" w:hAnsiTheme="majorBidi" w:cstheme="majorBidi"/>
          <w:b/>
          <w:bCs/>
          <w:i/>
          <w:iCs/>
        </w:rPr>
        <w:t>Challenges</w:t>
      </w:r>
    </w:p>
    <w:p w14:paraId="42578C0F" w14:textId="69E2E8E8" w:rsidR="00555E97" w:rsidRPr="004D7DCA" w:rsidRDefault="00555E97">
      <w:pPr>
        <w:pStyle w:val="1stpara"/>
        <w:numPr>
          <w:ilvl w:val="0"/>
          <w:numId w:val="48"/>
        </w:numPr>
        <w:rPr>
          <w:rFonts w:asciiTheme="majorBidi" w:hAnsiTheme="majorBidi" w:cstheme="majorBidi"/>
        </w:rPr>
      </w:pPr>
      <w:r w:rsidRPr="004D7DCA">
        <w:rPr>
          <w:rFonts w:asciiTheme="majorBidi" w:hAnsiTheme="majorBidi" w:cstheme="majorBidi"/>
        </w:rPr>
        <w:t>Are there any limitations to using Scenario Planning techniques? If so, which ones?</w:t>
      </w:r>
    </w:p>
    <w:p w14:paraId="33A4E568" w14:textId="658F4783" w:rsidR="00555E97" w:rsidRPr="004D7DCA" w:rsidRDefault="00555E97">
      <w:pPr>
        <w:pStyle w:val="1stpara"/>
        <w:numPr>
          <w:ilvl w:val="0"/>
          <w:numId w:val="48"/>
        </w:numPr>
        <w:spacing w:after="120" w:afterAutospacing="0"/>
        <w:rPr>
          <w:rFonts w:asciiTheme="majorBidi" w:hAnsiTheme="majorBidi" w:cstheme="majorBidi"/>
        </w:rPr>
      </w:pPr>
      <w:r w:rsidRPr="004D7DCA">
        <w:rPr>
          <w:rFonts w:asciiTheme="majorBidi" w:hAnsiTheme="majorBidi" w:cstheme="majorBidi"/>
        </w:rPr>
        <w:t>Which types of expertise and skills were necessary? (</w:t>
      </w:r>
      <w:r w:rsidR="00BC371C" w:rsidRPr="004D7DCA">
        <w:rPr>
          <w:rFonts w:asciiTheme="majorBidi" w:hAnsiTheme="majorBidi" w:cstheme="majorBidi"/>
        </w:rPr>
        <w:t>Types</w:t>
      </w:r>
      <w:r w:rsidRPr="004D7DCA">
        <w:rPr>
          <w:rFonts w:asciiTheme="majorBidi" w:hAnsiTheme="majorBidi" w:cstheme="majorBidi"/>
        </w:rPr>
        <w:t xml:space="preserve"> of capabilities, facilitators, participants qualifications) </w:t>
      </w:r>
    </w:p>
    <w:p w14:paraId="580184F8" w14:textId="77777777" w:rsidR="00555E97" w:rsidRPr="004D7DCA" w:rsidRDefault="00555E97" w:rsidP="00CB767C">
      <w:pPr>
        <w:pStyle w:val="1stpara"/>
        <w:spacing w:after="120" w:afterAutospacing="0"/>
        <w:ind w:left="720"/>
        <w:rPr>
          <w:rFonts w:asciiTheme="majorBidi" w:hAnsiTheme="majorBidi" w:cstheme="majorBidi"/>
          <w:b/>
          <w:bCs/>
          <w:i/>
          <w:iCs/>
        </w:rPr>
      </w:pPr>
      <w:r w:rsidRPr="004D7DCA">
        <w:rPr>
          <w:rFonts w:asciiTheme="majorBidi" w:hAnsiTheme="majorBidi" w:cstheme="majorBidi"/>
          <w:b/>
          <w:bCs/>
          <w:i/>
          <w:iCs/>
        </w:rPr>
        <w:t>Measurement</w:t>
      </w:r>
    </w:p>
    <w:p w14:paraId="08A786A8" w14:textId="6072F9DF" w:rsidR="00351876" w:rsidRPr="004D7DCA" w:rsidRDefault="00555E97">
      <w:pPr>
        <w:pStyle w:val="1stpara"/>
        <w:numPr>
          <w:ilvl w:val="0"/>
          <w:numId w:val="48"/>
        </w:numPr>
        <w:rPr>
          <w:rFonts w:asciiTheme="majorBidi" w:hAnsiTheme="majorBidi" w:cstheme="majorBidi"/>
        </w:rPr>
      </w:pPr>
      <w:r w:rsidRPr="004D7DCA">
        <w:rPr>
          <w:rFonts w:asciiTheme="majorBidi" w:hAnsiTheme="majorBidi" w:cstheme="majorBidi"/>
        </w:rPr>
        <w:t xml:space="preserve">How did you go about assessing the success or failure of scenario planning projects? </w:t>
      </w:r>
      <w:r w:rsidR="00351876" w:rsidRPr="004D7DCA">
        <w:rPr>
          <w:rFonts w:asciiTheme="majorBidi" w:hAnsiTheme="majorBidi" w:cstheme="majorBidi"/>
        </w:rPr>
        <w:br w:type="page"/>
      </w:r>
    </w:p>
    <w:p w14:paraId="5ED1FA58" w14:textId="6EA9F1A0" w:rsidR="00555E97" w:rsidRPr="004D7DCA" w:rsidRDefault="00555E97" w:rsidP="009D738F">
      <w:pPr>
        <w:pStyle w:val="1stpara"/>
        <w:rPr>
          <w:rFonts w:asciiTheme="majorBidi" w:hAnsiTheme="majorBidi" w:cstheme="majorBidi"/>
          <w:b/>
          <w:bCs/>
        </w:rPr>
      </w:pPr>
      <w:r w:rsidRPr="004D7DCA">
        <w:rPr>
          <w:rFonts w:asciiTheme="majorBidi" w:hAnsiTheme="majorBidi" w:cstheme="majorBidi"/>
          <w:b/>
          <w:bCs/>
        </w:rPr>
        <w:lastRenderedPageBreak/>
        <w:t xml:space="preserve">Research Phase 3: Understand the Use of Foresight as an innovation tool in Public Sector – Abu Dhabi Government </w:t>
      </w:r>
    </w:p>
    <w:p w14:paraId="387DFBBA" w14:textId="01751194" w:rsidR="00555E97" w:rsidRPr="004D7DCA" w:rsidRDefault="00555E97" w:rsidP="00675D54">
      <w:pPr>
        <w:pStyle w:val="1stpara"/>
        <w:rPr>
          <w:rFonts w:asciiTheme="majorBidi" w:hAnsiTheme="majorBidi" w:cstheme="majorBidi"/>
          <w:b/>
          <w:bCs/>
          <w:i/>
          <w:iCs/>
        </w:rPr>
      </w:pPr>
      <w:r w:rsidRPr="004D7DCA">
        <w:rPr>
          <w:rFonts w:asciiTheme="majorBidi" w:hAnsiTheme="majorBidi" w:cstheme="majorBidi"/>
          <w:b/>
          <w:bCs/>
          <w:i/>
          <w:iCs/>
        </w:rPr>
        <w:t>Phase 3A: understand the public sector in Abu Dhabi by identifying factors that can influence the efficiency of main operations in the public sectors such as leadership, culture, authorities</w:t>
      </w:r>
    </w:p>
    <w:tbl>
      <w:tblPr>
        <w:tblStyle w:val="GridTable1Light1"/>
        <w:tblW w:w="9175" w:type="dxa"/>
        <w:jc w:val="center"/>
        <w:tblLook w:val="04A0" w:firstRow="1" w:lastRow="0" w:firstColumn="1" w:lastColumn="0" w:noHBand="0" w:noVBand="1"/>
      </w:tblPr>
      <w:tblGrid>
        <w:gridCol w:w="3319"/>
        <w:gridCol w:w="1313"/>
        <w:gridCol w:w="1557"/>
        <w:gridCol w:w="2986"/>
      </w:tblGrid>
      <w:tr w:rsidR="00526610" w:rsidRPr="004D7DCA" w14:paraId="5FCB0762" w14:textId="77777777" w:rsidTr="00CB767C">
        <w:trPr>
          <w:cnfStyle w:val="100000000000" w:firstRow="1" w:lastRow="0" w:firstColumn="0" w:lastColumn="0" w:oddVBand="0" w:evenVBand="0" w:oddHBand="0" w:evenHBand="0" w:firstRowFirstColumn="0" w:firstRowLastColumn="0" w:lastRowFirstColumn="0" w:lastRowLastColumn="0"/>
          <w:trHeight w:val="228"/>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999999" w:themeColor="text1" w:themeTint="66"/>
              <w:left w:val="single" w:sz="4" w:space="0" w:color="999999" w:themeColor="text1" w:themeTint="66"/>
              <w:right w:val="single" w:sz="4" w:space="0" w:color="999999" w:themeColor="text1" w:themeTint="66"/>
            </w:tcBorders>
            <w:hideMark/>
          </w:tcPr>
          <w:p w14:paraId="6EDFC6FA" w14:textId="032FFA77" w:rsidR="00526610" w:rsidRPr="004D7DCA" w:rsidRDefault="00FA61E0">
            <w:pPr>
              <w:spacing w:line="276" w:lineRule="auto"/>
              <w:rPr>
                <w:rFonts w:asciiTheme="majorBidi" w:hAnsiTheme="majorBidi" w:cstheme="majorBidi"/>
                <w:b/>
                <w:bCs w:val="0"/>
              </w:rPr>
            </w:pPr>
            <w:r>
              <w:rPr>
                <w:rFonts w:asciiTheme="majorBidi" w:hAnsiTheme="majorBidi" w:cstheme="majorBidi"/>
              </w:rPr>
              <w:t>O</w:t>
            </w:r>
            <w:r w:rsidRPr="004D7DCA">
              <w:rPr>
                <w:rFonts w:asciiTheme="majorBidi" w:hAnsiTheme="majorBidi" w:cstheme="majorBidi"/>
              </w:rPr>
              <w:t>rgani</w:t>
            </w:r>
            <w:r>
              <w:rPr>
                <w:rFonts w:asciiTheme="majorBidi" w:hAnsiTheme="majorBidi" w:cstheme="majorBidi"/>
              </w:rPr>
              <w:t>s</w:t>
            </w:r>
            <w:r w:rsidRPr="004D7DCA">
              <w:rPr>
                <w:rFonts w:asciiTheme="majorBidi" w:hAnsiTheme="majorBidi" w:cstheme="majorBidi"/>
              </w:rPr>
              <w:t>ation</w:t>
            </w:r>
          </w:p>
        </w:tc>
        <w:tc>
          <w:tcPr>
            <w:tcW w:w="0" w:type="dxa"/>
            <w:tcBorders>
              <w:top w:val="single" w:sz="4" w:space="0" w:color="999999" w:themeColor="text1" w:themeTint="66"/>
              <w:left w:val="single" w:sz="4" w:space="0" w:color="999999" w:themeColor="text1" w:themeTint="66"/>
              <w:right w:val="single" w:sz="4" w:space="0" w:color="999999" w:themeColor="text1" w:themeTint="66"/>
            </w:tcBorders>
            <w:hideMark/>
          </w:tcPr>
          <w:p w14:paraId="19E14AA7" w14:textId="77777777" w:rsidR="00526610" w:rsidRPr="004D7DCA" w:rsidRDefault="00526610">
            <w:pPr>
              <w:spacing w:line="276"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bCs w:val="0"/>
              </w:rPr>
            </w:pPr>
            <w:r w:rsidRPr="004D7DCA">
              <w:rPr>
                <w:rFonts w:asciiTheme="majorBidi" w:hAnsiTheme="majorBidi" w:cstheme="majorBidi"/>
              </w:rPr>
              <w:t>xxx</w:t>
            </w:r>
          </w:p>
        </w:tc>
        <w:tc>
          <w:tcPr>
            <w:tcW w:w="0" w:type="dxa"/>
            <w:tcBorders>
              <w:top w:val="single" w:sz="4" w:space="0" w:color="999999" w:themeColor="text1" w:themeTint="66"/>
              <w:left w:val="single" w:sz="4" w:space="0" w:color="999999" w:themeColor="text1" w:themeTint="66"/>
              <w:right w:val="single" w:sz="4" w:space="0" w:color="999999" w:themeColor="text1" w:themeTint="66"/>
            </w:tcBorders>
            <w:hideMark/>
          </w:tcPr>
          <w:p w14:paraId="72F99672" w14:textId="77777777" w:rsidR="00526610" w:rsidRPr="004D7DCA" w:rsidRDefault="00526610">
            <w:pPr>
              <w:spacing w:line="276"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bCs w:val="0"/>
              </w:rPr>
            </w:pPr>
            <w:r w:rsidRPr="004D7DCA">
              <w:rPr>
                <w:rFonts w:asciiTheme="majorBidi" w:hAnsiTheme="majorBidi" w:cstheme="majorBidi"/>
              </w:rPr>
              <w:t>Date</w:t>
            </w:r>
          </w:p>
        </w:tc>
        <w:tc>
          <w:tcPr>
            <w:tcW w:w="0" w:type="dxa"/>
            <w:tcBorders>
              <w:top w:val="single" w:sz="4" w:space="0" w:color="999999" w:themeColor="text1" w:themeTint="66"/>
              <w:left w:val="single" w:sz="4" w:space="0" w:color="999999" w:themeColor="text1" w:themeTint="66"/>
              <w:right w:val="single" w:sz="4" w:space="0" w:color="999999" w:themeColor="text1" w:themeTint="66"/>
            </w:tcBorders>
            <w:hideMark/>
          </w:tcPr>
          <w:p w14:paraId="6C0D92F1" w14:textId="77777777" w:rsidR="00526610" w:rsidRPr="004D7DCA" w:rsidRDefault="00526610">
            <w:pPr>
              <w:spacing w:line="276"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bCs w:val="0"/>
              </w:rPr>
            </w:pPr>
            <w:r w:rsidRPr="004D7DCA">
              <w:rPr>
                <w:rFonts w:asciiTheme="majorBidi" w:hAnsiTheme="majorBidi" w:cstheme="majorBidi"/>
              </w:rPr>
              <w:t>00/00/0000</w:t>
            </w:r>
          </w:p>
        </w:tc>
      </w:tr>
      <w:tr w:rsidR="00526610" w:rsidRPr="004D7DCA" w14:paraId="1DDF6E78" w14:textId="77777777" w:rsidTr="00CB767C">
        <w:trPr>
          <w:trHeight w:val="302"/>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AE720BB" w14:textId="77777777" w:rsidR="00526610" w:rsidRPr="004D7DCA" w:rsidRDefault="00526610">
            <w:pPr>
              <w:spacing w:line="276" w:lineRule="auto"/>
              <w:rPr>
                <w:rFonts w:asciiTheme="majorBidi" w:hAnsiTheme="majorBidi" w:cstheme="majorBidi"/>
                <w:b/>
                <w:bCs w:val="0"/>
              </w:rPr>
            </w:pPr>
            <w:r w:rsidRPr="004D7DCA">
              <w:rPr>
                <w:rFonts w:asciiTheme="majorBidi" w:hAnsiTheme="majorBidi" w:cstheme="majorBidi"/>
              </w:rPr>
              <w:t xml:space="preserve">Name </w:t>
            </w:r>
          </w:p>
        </w:tc>
        <w:tc>
          <w:tcPr>
            <w:tcW w:w="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FDF6F83" w14:textId="77777777" w:rsidR="00526610" w:rsidRPr="004D7DCA" w:rsidRDefault="00526610">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7DCA">
              <w:rPr>
                <w:rFonts w:asciiTheme="majorBidi" w:hAnsiTheme="majorBidi" w:cstheme="majorBidi"/>
              </w:rPr>
              <w:t>xxx</w:t>
            </w:r>
          </w:p>
        </w:tc>
        <w:tc>
          <w:tcPr>
            <w:tcW w:w="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9C5DCAB" w14:textId="77777777" w:rsidR="00526610" w:rsidRPr="004D7DCA" w:rsidRDefault="00526610">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7DCA">
              <w:rPr>
                <w:rFonts w:asciiTheme="majorBidi" w:hAnsiTheme="majorBidi" w:cstheme="majorBidi"/>
              </w:rPr>
              <w:t>Role</w:t>
            </w:r>
          </w:p>
        </w:tc>
        <w:tc>
          <w:tcPr>
            <w:tcW w:w="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6AF4B0F" w14:textId="77777777" w:rsidR="00526610" w:rsidRPr="004D7DCA" w:rsidRDefault="00526610">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7DCA">
              <w:rPr>
                <w:rFonts w:asciiTheme="majorBidi" w:hAnsiTheme="majorBidi" w:cstheme="majorBidi"/>
              </w:rPr>
              <w:t>xxx</w:t>
            </w:r>
          </w:p>
        </w:tc>
      </w:tr>
      <w:tr w:rsidR="00526610" w:rsidRPr="004D7DCA" w14:paraId="75BE8110" w14:textId="77777777" w:rsidTr="00CB767C">
        <w:trPr>
          <w:trHeight w:val="228"/>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F9DBA47" w14:textId="77777777" w:rsidR="00526610" w:rsidRPr="004D7DCA" w:rsidRDefault="00526610">
            <w:pPr>
              <w:spacing w:line="276" w:lineRule="auto"/>
              <w:rPr>
                <w:rFonts w:asciiTheme="majorBidi" w:hAnsiTheme="majorBidi" w:cstheme="majorBidi"/>
                <w:b/>
                <w:bCs w:val="0"/>
              </w:rPr>
            </w:pPr>
            <w:r w:rsidRPr="004D7DCA">
              <w:rPr>
                <w:rFonts w:asciiTheme="majorBidi" w:hAnsiTheme="majorBidi" w:cstheme="majorBidi"/>
              </w:rPr>
              <w:t>Research Title</w:t>
            </w:r>
          </w:p>
        </w:tc>
        <w:tc>
          <w:tcPr>
            <w:tcW w:w="0" w:type="dxa"/>
            <w:gridSpan w:val="3"/>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0FFF09E" w14:textId="77777777" w:rsidR="00526610" w:rsidRPr="004D7DCA" w:rsidRDefault="00526610">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7DCA">
              <w:rPr>
                <w:rFonts w:asciiTheme="majorBidi" w:hAnsiTheme="majorBidi" w:cstheme="majorBidi"/>
              </w:rPr>
              <w:t>Implantation of Scenario Planning in Public Sector – Understand the success and Failure Factors</w:t>
            </w:r>
          </w:p>
        </w:tc>
      </w:tr>
      <w:tr w:rsidR="00526610" w:rsidRPr="004D7DCA" w14:paraId="368C8126" w14:textId="77777777" w:rsidTr="00CB767C">
        <w:trPr>
          <w:trHeight w:val="384"/>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86A2E56" w14:textId="77777777" w:rsidR="00526610" w:rsidRPr="004D7DCA" w:rsidRDefault="00526610">
            <w:pPr>
              <w:spacing w:line="276" w:lineRule="auto"/>
              <w:rPr>
                <w:rFonts w:asciiTheme="majorBidi" w:hAnsiTheme="majorBidi" w:cstheme="majorBidi"/>
                <w:b/>
                <w:bCs w:val="0"/>
              </w:rPr>
            </w:pPr>
            <w:r w:rsidRPr="004D7DCA">
              <w:rPr>
                <w:rFonts w:asciiTheme="majorBidi" w:hAnsiTheme="majorBidi" w:cstheme="majorBidi"/>
              </w:rPr>
              <w:t>Purpose</w:t>
            </w:r>
          </w:p>
        </w:tc>
        <w:tc>
          <w:tcPr>
            <w:tcW w:w="0" w:type="dxa"/>
            <w:gridSpan w:val="3"/>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C807170" w14:textId="77777777" w:rsidR="00526610" w:rsidRPr="004D7DCA" w:rsidRDefault="00526610">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7DCA">
              <w:rPr>
                <w:rFonts w:asciiTheme="majorBidi" w:hAnsiTheme="majorBidi" w:cstheme="majorBidi"/>
              </w:rPr>
              <w:t>to understand the public sector operations in Abu Dhabi government, and how factors such as structuring, leadership, culture and other factors can impact the performance of the public sector in general</w:t>
            </w:r>
          </w:p>
        </w:tc>
      </w:tr>
    </w:tbl>
    <w:p w14:paraId="0D8573B9" w14:textId="77777777" w:rsidR="00526610" w:rsidRPr="004D7DCA" w:rsidRDefault="00526610" w:rsidP="009D738F">
      <w:pPr>
        <w:pStyle w:val="1stpara"/>
        <w:spacing w:after="0" w:afterAutospacing="0"/>
        <w:rPr>
          <w:rFonts w:asciiTheme="majorBidi" w:hAnsiTheme="majorBidi" w:cstheme="majorBidi"/>
        </w:rPr>
      </w:pPr>
    </w:p>
    <w:p w14:paraId="6B917DD5" w14:textId="195D8022" w:rsidR="00526610" w:rsidRPr="004D7DCA" w:rsidRDefault="00256E91" w:rsidP="00093885">
      <w:pPr>
        <w:pStyle w:val="1stpara"/>
        <w:rPr>
          <w:rFonts w:asciiTheme="majorBidi" w:hAnsiTheme="majorBidi" w:cstheme="majorBidi"/>
          <w:b/>
          <w:bCs/>
          <w:i/>
          <w:iCs/>
        </w:rPr>
      </w:pPr>
      <w:r w:rsidRPr="004D7DCA">
        <w:rPr>
          <w:rFonts w:asciiTheme="majorBidi" w:hAnsiTheme="majorBidi" w:cstheme="majorBidi"/>
          <w:b/>
          <w:bCs/>
          <w:i/>
          <w:iCs/>
        </w:rPr>
        <w:t>Background</w:t>
      </w:r>
    </w:p>
    <w:p w14:paraId="69C87142" w14:textId="62A85456" w:rsidR="00555E97" w:rsidRPr="004D7DCA" w:rsidRDefault="00555E97" w:rsidP="009D738F">
      <w:pPr>
        <w:pStyle w:val="1stpara"/>
        <w:rPr>
          <w:rFonts w:asciiTheme="majorBidi" w:hAnsiTheme="majorBidi" w:cstheme="majorBidi"/>
        </w:rPr>
      </w:pPr>
      <w:r w:rsidRPr="004D7DCA">
        <w:rPr>
          <w:rFonts w:asciiTheme="majorBidi" w:hAnsiTheme="majorBidi" w:cstheme="majorBidi"/>
        </w:rPr>
        <w:t xml:space="preserve">Introduction to the individual and their experiences with Abu Dhabi </w:t>
      </w:r>
      <w:r w:rsidR="008B26D9">
        <w:t>g</w:t>
      </w:r>
      <w:r w:rsidR="008B26D9" w:rsidRPr="004D7DCA">
        <w:t>overnment</w:t>
      </w:r>
      <w:r w:rsidRPr="004D7DCA">
        <w:rPr>
          <w:rFonts w:asciiTheme="majorBidi" w:hAnsiTheme="majorBidi" w:cstheme="majorBidi"/>
        </w:rPr>
        <w:t xml:space="preserve"> </w:t>
      </w:r>
    </w:p>
    <w:p w14:paraId="49ADD7A1" w14:textId="4C83A766" w:rsidR="00555E97" w:rsidRPr="004D7DCA" w:rsidRDefault="00555E97" w:rsidP="009D738F">
      <w:pPr>
        <w:pStyle w:val="1stpara"/>
        <w:rPr>
          <w:rFonts w:asciiTheme="majorBidi" w:hAnsiTheme="majorBidi" w:cstheme="majorBidi"/>
        </w:rPr>
      </w:pPr>
      <w:r w:rsidRPr="004D7DCA">
        <w:rPr>
          <w:rFonts w:asciiTheme="majorBidi" w:hAnsiTheme="majorBidi" w:cstheme="majorBidi"/>
        </w:rPr>
        <w:t>You have been with Abu Dhabi government for more than 10</w:t>
      </w:r>
      <w:r w:rsidR="00093885">
        <w:rPr>
          <w:rFonts w:asciiTheme="majorBidi" w:hAnsiTheme="majorBidi" w:cstheme="majorBidi"/>
        </w:rPr>
        <w:t xml:space="preserve"> </w:t>
      </w:r>
      <w:r w:rsidRPr="004D7DCA">
        <w:rPr>
          <w:rFonts w:asciiTheme="majorBidi" w:hAnsiTheme="majorBidi" w:cstheme="majorBidi"/>
        </w:rPr>
        <w:t xml:space="preserve">years, and you witness the development of several strategy documents, and lived on different leadership era, </w:t>
      </w:r>
    </w:p>
    <w:p w14:paraId="2D360F7C" w14:textId="41EBC428" w:rsidR="00555E97" w:rsidRPr="004D7DCA" w:rsidRDefault="00555E97">
      <w:pPr>
        <w:pStyle w:val="1stpara"/>
        <w:numPr>
          <w:ilvl w:val="0"/>
          <w:numId w:val="50"/>
        </w:numPr>
        <w:rPr>
          <w:rFonts w:asciiTheme="majorBidi" w:hAnsiTheme="majorBidi" w:cstheme="majorBidi"/>
        </w:rPr>
      </w:pPr>
      <w:r w:rsidRPr="004D7DCA">
        <w:rPr>
          <w:rFonts w:asciiTheme="majorBidi" w:hAnsiTheme="majorBidi" w:cstheme="majorBidi"/>
        </w:rPr>
        <w:t xml:space="preserve">Can you tell me about yourself, years of experience in working with Abu Dhabi government public sectors? </w:t>
      </w:r>
    </w:p>
    <w:p w14:paraId="0DFCD347" w14:textId="0CD10A6D" w:rsidR="00555E97" w:rsidRPr="004D7DCA" w:rsidRDefault="00555E97">
      <w:pPr>
        <w:pStyle w:val="1stpara"/>
        <w:numPr>
          <w:ilvl w:val="0"/>
          <w:numId w:val="50"/>
        </w:numPr>
        <w:rPr>
          <w:rFonts w:asciiTheme="majorBidi" w:hAnsiTheme="majorBidi" w:cstheme="majorBidi"/>
        </w:rPr>
      </w:pPr>
      <w:r w:rsidRPr="004D7DCA">
        <w:rPr>
          <w:rFonts w:asciiTheme="majorBidi" w:hAnsiTheme="majorBidi" w:cstheme="majorBidi"/>
        </w:rPr>
        <w:t xml:space="preserve">How do you describe the journey since you joined till today? </w:t>
      </w:r>
    </w:p>
    <w:p w14:paraId="37420C5B" w14:textId="6EB859EA" w:rsidR="00555E97" w:rsidRPr="004D7DCA" w:rsidRDefault="00555E97">
      <w:pPr>
        <w:pStyle w:val="1stpara"/>
        <w:numPr>
          <w:ilvl w:val="0"/>
          <w:numId w:val="50"/>
        </w:numPr>
        <w:rPr>
          <w:rFonts w:asciiTheme="majorBidi" w:hAnsiTheme="majorBidi" w:cstheme="majorBidi"/>
        </w:rPr>
      </w:pPr>
      <w:r w:rsidRPr="004D7DCA">
        <w:rPr>
          <w:rFonts w:asciiTheme="majorBidi" w:hAnsiTheme="majorBidi" w:cstheme="majorBidi"/>
        </w:rPr>
        <w:t xml:space="preserve">In your opinion, what are the area that Abu Dhabi Public sector is or has been doing well, and where do then need to enhance </w:t>
      </w:r>
    </w:p>
    <w:p w14:paraId="7CC9E253" w14:textId="315E6277" w:rsidR="00526610" w:rsidRPr="004D7DCA" w:rsidRDefault="00555E97" w:rsidP="00C509D9">
      <w:pPr>
        <w:pStyle w:val="1stpara"/>
        <w:rPr>
          <w:rFonts w:asciiTheme="majorBidi" w:hAnsiTheme="majorBidi" w:cstheme="majorBidi"/>
          <w:b/>
          <w:bCs/>
          <w:i/>
          <w:iCs/>
        </w:rPr>
      </w:pPr>
      <w:r w:rsidRPr="004D7DCA">
        <w:rPr>
          <w:rFonts w:asciiTheme="majorBidi" w:hAnsiTheme="majorBidi" w:cstheme="majorBidi"/>
          <w:b/>
          <w:bCs/>
          <w:i/>
          <w:iCs/>
        </w:rPr>
        <w:t xml:space="preserve">Strategy Planning in Abu Dhabi </w:t>
      </w:r>
      <w:r w:rsidR="00EF6B74">
        <w:rPr>
          <w:rFonts w:asciiTheme="majorBidi" w:hAnsiTheme="majorBidi" w:cstheme="majorBidi"/>
          <w:b/>
          <w:bCs/>
          <w:i/>
          <w:iCs/>
        </w:rPr>
        <w:t>g</w:t>
      </w:r>
      <w:r w:rsidRPr="004D7DCA">
        <w:rPr>
          <w:rFonts w:asciiTheme="majorBidi" w:hAnsiTheme="majorBidi" w:cstheme="majorBidi"/>
          <w:b/>
          <w:bCs/>
          <w:i/>
          <w:iCs/>
        </w:rPr>
        <w:t>overnment</w:t>
      </w:r>
    </w:p>
    <w:p w14:paraId="7BE0D66C" w14:textId="10F4DC9D" w:rsidR="00555E97" w:rsidRPr="004D7DCA" w:rsidRDefault="00526610" w:rsidP="009D738F">
      <w:pPr>
        <w:pStyle w:val="1stpara"/>
        <w:rPr>
          <w:rFonts w:asciiTheme="majorBidi" w:hAnsiTheme="majorBidi" w:cstheme="majorBidi"/>
        </w:rPr>
      </w:pPr>
      <w:r w:rsidRPr="004D7DCA">
        <w:rPr>
          <w:rFonts w:asciiTheme="majorBidi" w:hAnsiTheme="majorBidi" w:cstheme="majorBidi"/>
        </w:rPr>
        <w:t>E</w:t>
      </w:r>
      <w:r w:rsidR="00555E97" w:rsidRPr="004D7DCA">
        <w:rPr>
          <w:rFonts w:asciiTheme="majorBidi" w:hAnsiTheme="majorBidi" w:cstheme="majorBidi"/>
        </w:rPr>
        <w:t xml:space="preserve">xplore views and attitudes on the importance of strategic planning, its obstacles, processes, and </w:t>
      </w:r>
      <w:r w:rsidR="00BC371C" w:rsidRPr="004D7DCA">
        <w:rPr>
          <w:rFonts w:asciiTheme="majorBidi" w:hAnsiTheme="majorBidi" w:cstheme="majorBidi"/>
        </w:rPr>
        <w:t>outcomes; assess</w:t>
      </w:r>
      <w:r w:rsidR="00555E97" w:rsidRPr="004D7DCA">
        <w:rPr>
          <w:rFonts w:asciiTheme="majorBidi" w:hAnsiTheme="majorBidi" w:cstheme="majorBidi"/>
        </w:rPr>
        <w:t xml:space="preserve"> the extent to which the tools of strategic planning are employed in the sampled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00555E97" w:rsidRPr="004D7DCA">
        <w:rPr>
          <w:rFonts w:asciiTheme="majorBidi" w:hAnsiTheme="majorBidi" w:cstheme="majorBidi"/>
        </w:rPr>
        <w:t xml:space="preserve">s; and show the level of involvement in the strategic planning process by people at different </w:t>
      </w:r>
      <w:r w:rsidR="00FA61E0" w:rsidRPr="004D7DCA">
        <w:rPr>
          <w:rFonts w:asciiTheme="majorBidi" w:hAnsiTheme="majorBidi" w:cstheme="majorBidi"/>
        </w:rPr>
        <w:t>organi</w:t>
      </w:r>
      <w:r w:rsidR="00FA61E0">
        <w:rPr>
          <w:rFonts w:asciiTheme="majorBidi" w:hAnsiTheme="majorBidi" w:cstheme="majorBidi"/>
        </w:rPr>
        <w:t>s</w:t>
      </w:r>
      <w:r w:rsidR="00FA61E0" w:rsidRPr="004D7DCA">
        <w:rPr>
          <w:rFonts w:asciiTheme="majorBidi" w:hAnsiTheme="majorBidi" w:cstheme="majorBidi"/>
        </w:rPr>
        <w:t>ation</w:t>
      </w:r>
      <w:r w:rsidR="00555E97" w:rsidRPr="004D7DCA">
        <w:rPr>
          <w:rFonts w:asciiTheme="majorBidi" w:hAnsiTheme="majorBidi" w:cstheme="majorBidi"/>
        </w:rPr>
        <w:t>al levels and the role of outsiders in this process</w:t>
      </w:r>
    </w:p>
    <w:p w14:paraId="7B8EE57E" w14:textId="645F6FD1" w:rsidR="00555E97" w:rsidRPr="004D7DCA" w:rsidRDefault="00555E97">
      <w:pPr>
        <w:pStyle w:val="1stpara"/>
        <w:numPr>
          <w:ilvl w:val="0"/>
          <w:numId w:val="50"/>
        </w:numPr>
        <w:rPr>
          <w:rFonts w:asciiTheme="majorBidi" w:hAnsiTheme="majorBidi" w:cstheme="majorBidi"/>
        </w:rPr>
      </w:pPr>
      <w:r w:rsidRPr="004D7DCA">
        <w:rPr>
          <w:rFonts w:asciiTheme="majorBidi" w:hAnsiTheme="majorBidi" w:cstheme="majorBidi"/>
        </w:rPr>
        <w:t xml:space="preserve">A decade ago, Strategic planning was seen as important elements on running business in Abu </w:t>
      </w:r>
      <w:r w:rsidR="00597E47" w:rsidRPr="004D7DCA">
        <w:rPr>
          <w:rFonts w:asciiTheme="majorBidi" w:hAnsiTheme="majorBidi" w:cstheme="majorBidi"/>
        </w:rPr>
        <w:t>Dhabi,</w:t>
      </w:r>
      <w:r w:rsidRPr="004D7DCA">
        <w:rPr>
          <w:rFonts w:asciiTheme="majorBidi" w:hAnsiTheme="majorBidi" w:cstheme="majorBidi"/>
        </w:rPr>
        <w:t xml:space="preserve"> however; Nowadays, the environmental conditions change so fast that engaging in strategic planning has become very </w:t>
      </w:r>
      <w:r w:rsidR="00704921" w:rsidRPr="004D7DCA">
        <w:rPr>
          <w:rFonts w:asciiTheme="majorBidi" w:hAnsiTheme="majorBidi" w:cstheme="majorBidi"/>
        </w:rPr>
        <w:t>difficult,</w:t>
      </w:r>
      <w:r w:rsidRPr="004D7DCA">
        <w:rPr>
          <w:rFonts w:asciiTheme="majorBidi" w:hAnsiTheme="majorBidi" w:cstheme="majorBidi"/>
        </w:rPr>
        <w:t xml:space="preserve"> what is your intake on this?</w:t>
      </w:r>
    </w:p>
    <w:p w14:paraId="34070125" w14:textId="38798C2F" w:rsidR="00555E97" w:rsidRPr="004D7DCA" w:rsidRDefault="00555E97">
      <w:pPr>
        <w:pStyle w:val="1stpara"/>
        <w:numPr>
          <w:ilvl w:val="0"/>
          <w:numId w:val="49"/>
        </w:numPr>
        <w:rPr>
          <w:rFonts w:asciiTheme="majorBidi" w:hAnsiTheme="majorBidi" w:cstheme="majorBidi"/>
        </w:rPr>
      </w:pPr>
      <w:r w:rsidRPr="004D7DCA">
        <w:rPr>
          <w:rFonts w:asciiTheme="majorBidi" w:hAnsiTheme="majorBidi" w:cstheme="majorBidi"/>
        </w:rPr>
        <w:t xml:space="preserve">Strategic planning obstacles. Two obstacles to strategic planning were addressed in this study, </w:t>
      </w:r>
      <w:r w:rsidRPr="004D7DCA">
        <w:rPr>
          <w:rFonts w:asciiTheme="majorBidi" w:hAnsiTheme="majorBidi" w:cstheme="majorBidi"/>
        </w:rPr>
        <w:lastRenderedPageBreak/>
        <w:t>namely, environmental changes and the resources required for adopting a strategic planning approach.</w:t>
      </w:r>
    </w:p>
    <w:p w14:paraId="0BC3B15A" w14:textId="762C030A" w:rsidR="00555E97" w:rsidRPr="004D7DCA" w:rsidRDefault="00555E97" w:rsidP="009D738F">
      <w:pPr>
        <w:pStyle w:val="1stpara"/>
        <w:rPr>
          <w:rFonts w:asciiTheme="majorBidi" w:hAnsiTheme="majorBidi" w:cstheme="majorBidi"/>
        </w:rPr>
      </w:pPr>
      <w:r w:rsidRPr="004D7DCA">
        <w:rPr>
          <w:rFonts w:asciiTheme="majorBidi" w:hAnsiTheme="majorBidi" w:cstheme="majorBidi"/>
        </w:rPr>
        <w:t xml:space="preserve">The impact of </w:t>
      </w:r>
      <w:r w:rsidR="00EF6B74">
        <w:rPr>
          <w:rFonts w:asciiTheme="majorBidi" w:hAnsiTheme="majorBidi" w:cstheme="majorBidi"/>
        </w:rPr>
        <w:t>c</w:t>
      </w:r>
      <w:r w:rsidRPr="004D7DCA">
        <w:rPr>
          <w:rFonts w:asciiTheme="majorBidi" w:hAnsiTheme="majorBidi" w:cstheme="majorBidi"/>
        </w:rPr>
        <w:t xml:space="preserve">ulture on running business in Abu Dhabi </w:t>
      </w:r>
      <w:r w:rsidR="008B26D9">
        <w:t>g</w:t>
      </w:r>
      <w:r w:rsidR="008B26D9" w:rsidRPr="004D7DCA">
        <w:t>overnment</w:t>
      </w:r>
    </w:p>
    <w:p w14:paraId="6D77730E" w14:textId="2A03C1AA" w:rsidR="00555E97" w:rsidRPr="004D7DCA" w:rsidRDefault="00555E97">
      <w:pPr>
        <w:pStyle w:val="1stpara"/>
        <w:numPr>
          <w:ilvl w:val="0"/>
          <w:numId w:val="49"/>
        </w:numPr>
        <w:rPr>
          <w:rFonts w:asciiTheme="majorBidi" w:hAnsiTheme="majorBidi" w:cstheme="majorBidi"/>
        </w:rPr>
      </w:pPr>
      <w:r w:rsidRPr="004D7DCA">
        <w:rPr>
          <w:rFonts w:asciiTheme="majorBidi" w:hAnsiTheme="majorBidi" w:cstheme="majorBidi"/>
        </w:rPr>
        <w:t>The UAE in general and Abu Dhabi in particular is constructed around a few families, Bedouin culture Nowadays, despite the UAE has an open economy, do you still believe that this is still an issue on leadership, and the way government operates?</w:t>
      </w:r>
    </w:p>
    <w:p w14:paraId="1A85C41E" w14:textId="77777777" w:rsidR="00555E97" w:rsidRPr="004D7DCA" w:rsidRDefault="00555E97" w:rsidP="009D738F">
      <w:pPr>
        <w:pStyle w:val="1stpara"/>
        <w:ind w:left="720"/>
        <w:rPr>
          <w:rFonts w:asciiTheme="majorBidi" w:hAnsiTheme="majorBidi" w:cstheme="majorBidi"/>
          <w:b/>
          <w:bCs/>
          <w:i/>
          <w:iCs/>
        </w:rPr>
      </w:pPr>
      <w:r w:rsidRPr="004D7DCA">
        <w:rPr>
          <w:rFonts w:asciiTheme="majorBidi" w:hAnsiTheme="majorBidi" w:cstheme="majorBidi"/>
          <w:b/>
          <w:bCs/>
          <w:i/>
          <w:iCs/>
        </w:rPr>
        <w:t>Leadership Commitment</w:t>
      </w:r>
    </w:p>
    <w:p w14:paraId="5155A1F5" w14:textId="6D296162" w:rsidR="00555E97" w:rsidRPr="004D7DCA" w:rsidRDefault="00555E97">
      <w:pPr>
        <w:pStyle w:val="1stpara"/>
        <w:numPr>
          <w:ilvl w:val="0"/>
          <w:numId w:val="49"/>
        </w:numPr>
        <w:rPr>
          <w:rFonts w:asciiTheme="majorBidi" w:hAnsiTheme="majorBidi" w:cstheme="majorBidi"/>
        </w:rPr>
      </w:pPr>
      <w:r w:rsidRPr="004D7DCA">
        <w:rPr>
          <w:rFonts w:asciiTheme="majorBidi" w:hAnsiTheme="majorBidi" w:cstheme="majorBidi"/>
        </w:rPr>
        <w:t xml:space="preserve">From previous interviews with individuals and decision makers within the emirates, one of the critical factors that everyone agreed to is the change on the leadership. And how this cause delay on running initiatives or termination it. Can you help me to understand how change on government structure, change on leadership and change on priorities impact the public sectors operations? </w:t>
      </w:r>
    </w:p>
    <w:p w14:paraId="413537C2" w14:textId="77777777" w:rsidR="00F14FAD" w:rsidRPr="004D7DCA" w:rsidRDefault="00F14FAD">
      <w:pPr>
        <w:rPr>
          <w:rFonts w:asciiTheme="majorBidi" w:hAnsiTheme="majorBidi" w:cstheme="majorBidi"/>
          <w:b w:val="0"/>
          <w:bCs/>
        </w:rPr>
      </w:pPr>
      <w:r w:rsidRPr="004D7DCA">
        <w:rPr>
          <w:rFonts w:asciiTheme="majorBidi" w:hAnsiTheme="majorBidi" w:cstheme="majorBidi"/>
          <w:bCs/>
        </w:rPr>
        <w:br w:type="page"/>
      </w:r>
    </w:p>
    <w:p w14:paraId="5D330AB2" w14:textId="4C5581D3" w:rsidR="00555E97" w:rsidRPr="004D7DCA" w:rsidRDefault="00555E97" w:rsidP="00555E97">
      <w:pPr>
        <w:spacing w:line="360" w:lineRule="auto"/>
        <w:rPr>
          <w:rFonts w:asciiTheme="majorBidi" w:hAnsiTheme="majorBidi" w:cstheme="majorBidi"/>
          <w:b w:val="0"/>
          <w:bCs/>
          <w:i/>
          <w:iCs/>
        </w:rPr>
      </w:pPr>
      <w:r w:rsidRPr="004D7DCA">
        <w:rPr>
          <w:rFonts w:asciiTheme="majorBidi" w:hAnsiTheme="majorBidi" w:cstheme="majorBidi"/>
          <w:bCs/>
          <w:i/>
          <w:iCs/>
        </w:rPr>
        <w:lastRenderedPageBreak/>
        <w:t xml:space="preserve">Phase 3B: Understand the </w:t>
      </w:r>
      <w:r w:rsidR="0073719A">
        <w:rPr>
          <w:rFonts w:asciiTheme="majorBidi" w:hAnsiTheme="majorBidi" w:cstheme="majorBidi"/>
          <w:bCs/>
          <w:i/>
          <w:iCs/>
        </w:rPr>
        <w:t>u</w:t>
      </w:r>
      <w:r w:rsidRPr="004D7DCA">
        <w:rPr>
          <w:rFonts w:asciiTheme="majorBidi" w:hAnsiTheme="majorBidi" w:cstheme="majorBidi"/>
          <w:bCs/>
          <w:i/>
          <w:iCs/>
        </w:rPr>
        <w:t xml:space="preserve">se of </w:t>
      </w:r>
      <w:r w:rsidR="0073719A">
        <w:rPr>
          <w:rFonts w:asciiTheme="majorBidi" w:hAnsiTheme="majorBidi" w:cstheme="majorBidi"/>
          <w:bCs/>
          <w:i/>
          <w:iCs/>
        </w:rPr>
        <w:t>f</w:t>
      </w:r>
      <w:r w:rsidRPr="004D7DCA">
        <w:rPr>
          <w:rFonts w:asciiTheme="majorBidi" w:hAnsiTheme="majorBidi" w:cstheme="majorBidi"/>
          <w:bCs/>
          <w:i/>
          <w:iCs/>
        </w:rPr>
        <w:t xml:space="preserve">oresight as an innovation tool in </w:t>
      </w:r>
      <w:r w:rsidR="0073719A">
        <w:rPr>
          <w:rFonts w:asciiTheme="majorBidi" w:hAnsiTheme="majorBidi" w:cstheme="majorBidi"/>
          <w:bCs/>
          <w:i/>
          <w:iCs/>
        </w:rPr>
        <w:t>the Abu Dhabi p</w:t>
      </w:r>
      <w:r w:rsidRPr="004D7DCA">
        <w:rPr>
          <w:rFonts w:asciiTheme="majorBidi" w:hAnsiTheme="majorBidi" w:cstheme="majorBidi"/>
          <w:bCs/>
          <w:i/>
          <w:iCs/>
        </w:rPr>
        <w:t xml:space="preserve">ublic </w:t>
      </w:r>
      <w:r w:rsidR="0073719A">
        <w:rPr>
          <w:rFonts w:asciiTheme="majorBidi" w:hAnsiTheme="majorBidi" w:cstheme="majorBidi"/>
          <w:bCs/>
          <w:i/>
          <w:iCs/>
        </w:rPr>
        <w:t>s</w:t>
      </w:r>
      <w:r w:rsidRPr="004D7DCA">
        <w:rPr>
          <w:rFonts w:asciiTheme="majorBidi" w:hAnsiTheme="majorBidi" w:cstheme="majorBidi"/>
          <w:bCs/>
          <w:i/>
          <w:iCs/>
        </w:rPr>
        <w:t xml:space="preserve">ector </w:t>
      </w:r>
    </w:p>
    <w:tbl>
      <w:tblPr>
        <w:tblStyle w:val="GridTable1Light1"/>
        <w:tblW w:w="8453" w:type="dxa"/>
        <w:jc w:val="center"/>
        <w:tblLook w:val="04A0" w:firstRow="1" w:lastRow="0" w:firstColumn="1" w:lastColumn="0" w:noHBand="0" w:noVBand="1"/>
      </w:tblPr>
      <w:tblGrid>
        <w:gridCol w:w="1615"/>
        <w:gridCol w:w="1842"/>
        <w:gridCol w:w="1111"/>
        <w:gridCol w:w="3885"/>
      </w:tblGrid>
      <w:tr w:rsidR="004F5123" w:rsidRPr="004D7DCA" w14:paraId="5E0CBD02" w14:textId="77777777" w:rsidTr="009D738F">
        <w:trPr>
          <w:cnfStyle w:val="100000000000" w:firstRow="1" w:lastRow="0" w:firstColumn="0" w:lastColumn="0" w:oddVBand="0" w:evenVBand="0" w:oddHBand="0"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1615" w:type="dxa"/>
            <w:tcBorders>
              <w:top w:val="single" w:sz="4" w:space="0" w:color="999999" w:themeColor="text1" w:themeTint="66"/>
              <w:left w:val="single" w:sz="4" w:space="0" w:color="999999" w:themeColor="text1" w:themeTint="66"/>
              <w:right w:val="single" w:sz="4" w:space="0" w:color="999999" w:themeColor="text1" w:themeTint="66"/>
            </w:tcBorders>
            <w:hideMark/>
          </w:tcPr>
          <w:p w14:paraId="35E0B2AF" w14:textId="07624AEE" w:rsidR="004F5123" w:rsidRPr="004D7DCA" w:rsidRDefault="00FA61E0">
            <w:pPr>
              <w:spacing w:line="276" w:lineRule="auto"/>
              <w:rPr>
                <w:rFonts w:asciiTheme="majorBidi" w:hAnsiTheme="majorBidi" w:cstheme="majorBidi"/>
                <w:b/>
                <w:bCs w:val="0"/>
              </w:rPr>
            </w:pPr>
            <w:r>
              <w:rPr>
                <w:rFonts w:asciiTheme="majorBidi" w:hAnsiTheme="majorBidi" w:cstheme="majorBidi"/>
              </w:rPr>
              <w:t>O</w:t>
            </w:r>
            <w:r w:rsidRPr="004D7DCA">
              <w:rPr>
                <w:rFonts w:asciiTheme="majorBidi" w:hAnsiTheme="majorBidi" w:cstheme="majorBidi"/>
              </w:rPr>
              <w:t>rgani</w:t>
            </w:r>
            <w:r>
              <w:rPr>
                <w:rFonts w:asciiTheme="majorBidi" w:hAnsiTheme="majorBidi" w:cstheme="majorBidi"/>
              </w:rPr>
              <w:t>s</w:t>
            </w:r>
            <w:r w:rsidRPr="004D7DCA">
              <w:rPr>
                <w:rFonts w:asciiTheme="majorBidi" w:hAnsiTheme="majorBidi" w:cstheme="majorBidi"/>
              </w:rPr>
              <w:t>ation</w:t>
            </w:r>
          </w:p>
        </w:tc>
        <w:tc>
          <w:tcPr>
            <w:tcW w:w="1842" w:type="dxa"/>
            <w:tcBorders>
              <w:top w:val="single" w:sz="4" w:space="0" w:color="999999" w:themeColor="text1" w:themeTint="66"/>
              <w:left w:val="single" w:sz="4" w:space="0" w:color="999999" w:themeColor="text1" w:themeTint="66"/>
              <w:right w:val="single" w:sz="4" w:space="0" w:color="999999" w:themeColor="text1" w:themeTint="66"/>
            </w:tcBorders>
            <w:hideMark/>
          </w:tcPr>
          <w:p w14:paraId="0833B0FB" w14:textId="77777777" w:rsidR="004F5123" w:rsidRPr="004D7DCA" w:rsidRDefault="004F5123">
            <w:pPr>
              <w:spacing w:line="276"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bCs w:val="0"/>
              </w:rPr>
            </w:pPr>
            <w:r w:rsidRPr="004D7DCA">
              <w:rPr>
                <w:rFonts w:asciiTheme="majorBidi" w:hAnsiTheme="majorBidi" w:cstheme="majorBidi"/>
              </w:rPr>
              <w:t>xxx</w:t>
            </w:r>
          </w:p>
        </w:tc>
        <w:tc>
          <w:tcPr>
            <w:tcW w:w="1111" w:type="dxa"/>
            <w:tcBorders>
              <w:top w:val="single" w:sz="4" w:space="0" w:color="999999" w:themeColor="text1" w:themeTint="66"/>
              <w:left w:val="single" w:sz="4" w:space="0" w:color="999999" w:themeColor="text1" w:themeTint="66"/>
              <w:right w:val="single" w:sz="4" w:space="0" w:color="999999" w:themeColor="text1" w:themeTint="66"/>
            </w:tcBorders>
            <w:hideMark/>
          </w:tcPr>
          <w:p w14:paraId="421932A6" w14:textId="77777777" w:rsidR="004F5123" w:rsidRPr="004D7DCA" w:rsidRDefault="004F5123">
            <w:pPr>
              <w:spacing w:line="276"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bCs w:val="0"/>
              </w:rPr>
            </w:pPr>
            <w:r w:rsidRPr="004D7DCA">
              <w:rPr>
                <w:rFonts w:asciiTheme="majorBidi" w:hAnsiTheme="majorBidi" w:cstheme="majorBidi"/>
              </w:rPr>
              <w:t>Date</w:t>
            </w:r>
          </w:p>
        </w:tc>
        <w:tc>
          <w:tcPr>
            <w:tcW w:w="3885" w:type="dxa"/>
            <w:tcBorders>
              <w:top w:val="single" w:sz="4" w:space="0" w:color="999999" w:themeColor="text1" w:themeTint="66"/>
              <w:left w:val="single" w:sz="4" w:space="0" w:color="999999" w:themeColor="text1" w:themeTint="66"/>
              <w:right w:val="single" w:sz="4" w:space="0" w:color="999999" w:themeColor="text1" w:themeTint="66"/>
            </w:tcBorders>
            <w:hideMark/>
          </w:tcPr>
          <w:p w14:paraId="5BB8DD40" w14:textId="77777777" w:rsidR="004F5123" w:rsidRPr="004D7DCA" w:rsidRDefault="004F5123">
            <w:pPr>
              <w:spacing w:line="276"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bCs w:val="0"/>
              </w:rPr>
            </w:pPr>
            <w:r w:rsidRPr="004D7DCA">
              <w:rPr>
                <w:rFonts w:asciiTheme="majorBidi" w:hAnsiTheme="majorBidi" w:cstheme="majorBidi"/>
              </w:rPr>
              <w:t>00/00/0000</w:t>
            </w:r>
          </w:p>
        </w:tc>
      </w:tr>
      <w:tr w:rsidR="004F5123" w:rsidRPr="004D7DCA" w14:paraId="220351A7" w14:textId="77777777" w:rsidTr="009D738F">
        <w:trPr>
          <w:trHeight w:val="297"/>
          <w:jc w:val="center"/>
        </w:trPr>
        <w:tc>
          <w:tcPr>
            <w:cnfStyle w:val="001000000000" w:firstRow="0" w:lastRow="0" w:firstColumn="1" w:lastColumn="0" w:oddVBand="0" w:evenVBand="0" w:oddHBand="0" w:evenHBand="0" w:firstRowFirstColumn="0" w:firstRowLastColumn="0" w:lastRowFirstColumn="0" w:lastRowLastColumn="0"/>
            <w:tcW w:w="161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9BBF0FC" w14:textId="77777777" w:rsidR="004F5123" w:rsidRPr="004D7DCA" w:rsidRDefault="004F5123">
            <w:pPr>
              <w:spacing w:line="276" w:lineRule="auto"/>
              <w:rPr>
                <w:rFonts w:asciiTheme="majorBidi" w:hAnsiTheme="majorBidi" w:cstheme="majorBidi"/>
                <w:b/>
                <w:bCs w:val="0"/>
              </w:rPr>
            </w:pPr>
            <w:r w:rsidRPr="004D7DCA">
              <w:rPr>
                <w:rFonts w:asciiTheme="majorBidi" w:hAnsiTheme="majorBidi" w:cstheme="majorBidi"/>
              </w:rPr>
              <w:t xml:space="preserve">Name </w:t>
            </w:r>
          </w:p>
        </w:tc>
        <w:tc>
          <w:tcPr>
            <w:tcW w:w="184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A18C5AC" w14:textId="77777777" w:rsidR="004F5123" w:rsidRPr="004D7DCA" w:rsidRDefault="004F5123">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7DCA">
              <w:rPr>
                <w:rFonts w:asciiTheme="majorBidi" w:hAnsiTheme="majorBidi" w:cstheme="majorBidi"/>
              </w:rPr>
              <w:t>xxx</w:t>
            </w:r>
          </w:p>
        </w:tc>
        <w:tc>
          <w:tcPr>
            <w:tcW w:w="111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3640DF6" w14:textId="77777777" w:rsidR="004F5123" w:rsidRPr="004D7DCA" w:rsidRDefault="004F5123">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7DCA">
              <w:rPr>
                <w:rFonts w:asciiTheme="majorBidi" w:hAnsiTheme="majorBidi" w:cstheme="majorBidi"/>
              </w:rPr>
              <w:t>Role</w:t>
            </w:r>
          </w:p>
        </w:tc>
        <w:tc>
          <w:tcPr>
            <w:tcW w:w="38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0784BDF" w14:textId="77777777" w:rsidR="004F5123" w:rsidRPr="004D7DCA" w:rsidRDefault="004F5123">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7DCA">
              <w:rPr>
                <w:rFonts w:asciiTheme="majorBidi" w:hAnsiTheme="majorBidi" w:cstheme="majorBidi"/>
              </w:rPr>
              <w:t>xxx</w:t>
            </w:r>
          </w:p>
        </w:tc>
      </w:tr>
      <w:tr w:rsidR="004F5123" w:rsidRPr="004D7DCA" w14:paraId="03EE7345" w14:textId="77777777" w:rsidTr="009D738F">
        <w:trPr>
          <w:trHeight w:val="224"/>
          <w:jc w:val="center"/>
        </w:trPr>
        <w:tc>
          <w:tcPr>
            <w:cnfStyle w:val="001000000000" w:firstRow="0" w:lastRow="0" w:firstColumn="1" w:lastColumn="0" w:oddVBand="0" w:evenVBand="0" w:oddHBand="0" w:evenHBand="0" w:firstRowFirstColumn="0" w:firstRowLastColumn="0" w:lastRowFirstColumn="0" w:lastRowLastColumn="0"/>
            <w:tcW w:w="161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4602A84" w14:textId="77777777" w:rsidR="004F5123" w:rsidRPr="004D7DCA" w:rsidRDefault="004F5123">
            <w:pPr>
              <w:spacing w:line="276" w:lineRule="auto"/>
              <w:rPr>
                <w:rFonts w:asciiTheme="majorBidi" w:hAnsiTheme="majorBidi" w:cstheme="majorBidi"/>
                <w:b/>
                <w:bCs w:val="0"/>
              </w:rPr>
            </w:pPr>
            <w:r w:rsidRPr="004D7DCA">
              <w:rPr>
                <w:rFonts w:asciiTheme="majorBidi" w:hAnsiTheme="majorBidi" w:cstheme="majorBidi"/>
              </w:rPr>
              <w:t>Research Title</w:t>
            </w:r>
          </w:p>
        </w:tc>
        <w:tc>
          <w:tcPr>
            <w:tcW w:w="6838" w:type="dxa"/>
            <w:gridSpan w:val="3"/>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84BEDCC" w14:textId="60E146AE" w:rsidR="004F5123" w:rsidRPr="004D7DCA" w:rsidRDefault="004F5123">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D7DCA">
              <w:rPr>
                <w:rFonts w:asciiTheme="majorBidi" w:hAnsiTheme="majorBidi" w:cstheme="majorBidi"/>
              </w:rPr>
              <w:t xml:space="preserve">Implantation of Scenario Planning in Public Sector – Understand the </w:t>
            </w:r>
            <w:r w:rsidR="00CD2B00">
              <w:rPr>
                <w:rFonts w:asciiTheme="majorBidi" w:hAnsiTheme="majorBidi" w:cstheme="majorBidi"/>
              </w:rPr>
              <w:t>S</w:t>
            </w:r>
            <w:r w:rsidRPr="004D7DCA">
              <w:rPr>
                <w:rFonts w:asciiTheme="majorBidi" w:hAnsiTheme="majorBidi" w:cstheme="majorBidi"/>
              </w:rPr>
              <w:t>uccess and Failure Factors</w:t>
            </w:r>
          </w:p>
        </w:tc>
      </w:tr>
    </w:tbl>
    <w:p w14:paraId="06705F54" w14:textId="77777777" w:rsidR="004F5123" w:rsidRPr="004D7DCA" w:rsidRDefault="004F5123" w:rsidP="009D738F">
      <w:pPr>
        <w:pStyle w:val="1stpara"/>
        <w:spacing w:after="0" w:afterAutospacing="0"/>
        <w:ind w:left="720"/>
        <w:rPr>
          <w:rFonts w:asciiTheme="majorBidi" w:hAnsiTheme="majorBidi" w:cstheme="majorBidi"/>
          <w:b/>
          <w:bCs/>
          <w:i/>
          <w:iCs/>
        </w:rPr>
      </w:pPr>
    </w:p>
    <w:p w14:paraId="60DF5BDA" w14:textId="4D1053EC" w:rsidR="00555E97" w:rsidRPr="004D7DCA" w:rsidRDefault="00555E97" w:rsidP="0073719A">
      <w:pPr>
        <w:pStyle w:val="1stpara"/>
        <w:rPr>
          <w:rFonts w:asciiTheme="majorBidi" w:hAnsiTheme="majorBidi" w:cstheme="majorBidi"/>
          <w:b/>
          <w:bCs/>
          <w:i/>
          <w:iCs/>
        </w:rPr>
      </w:pPr>
      <w:r w:rsidRPr="004D7DCA">
        <w:rPr>
          <w:rFonts w:asciiTheme="majorBidi" w:hAnsiTheme="majorBidi" w:cstheme="majorBidi"/>
          <w:b/>
          <w:bCs/>
          <w:i/>
          <w:iCs/>
        </w:rPr>
        <w:t>Introduction to the entity</w:t>
      </w:r>
    </w:p>
    <w:p w14:paraId="73D3995A" w14:textId="77777777" w:rsidR="00555E97" w:rsidRPr="00C509D9" w:rsidRDefault="00555E97" w:rsidP="00555E97">
      <w:pPr>
        <w:spacing w:line="360" w:lineRule="auto"/>
        <w:rPr>
          <w:rFonts w:asciiTheme="majorBidi" w:hAnsiTheme="majorBidi" w:cstheme="majorBidi"/>
          <w:b w:val="0"/>
          <w:bCs/>
        </w:rPr>
      </w:pPr>
      <w:r w:rsidRPr="00C509D9">
        <w:rPr>
          <w:rFonts w:asciiTheme="majorBidi" w:hAnsiTheme="majorBidi" w:cstheme="majorBidi"/>
          <w:b w:val="0"/>
          <w:bCs/>
        </w:rPr>
        <w:t xml:space="preserve">A brief introduction to the entity, including an overview of why it exists and what it does. It also includes background context as to why the entity first became interested in scenario planning, particularly in relation to its ongoing strategic planning. </w:t>
      </w:r>
    </w:p>
    <w:p w14:paraId="17AF05C3" w14:textId="6EEB36D3" w:rsidR="00555E97" w:rsidRPr="004D7DCA" w:rsidRDefault="00555E97">
      <w:pPr>
        <w:pStyle w:val="1stpara"/>
        <w:numPr>
          <w:ilvl w:val="0"/>
          <w:numId w:val="51"/>
        </w:numPr>
        <w:rPr>
          <w:rFonts w:asciiTheme="majorBidi" w:hAnsiTheme="majorBidi" w:cstheme="majorBidi"/>
        </w:rPr>
      </w:pPr>
      <w:r w:rsidRPr="004D7DCA">
        <w:rPr>
          <w:rFonts w:asciiTheme="majorBidi" w:hAnsiTheme="majorBidi" w:cstheme="majorBidi"/>
        </w:rPr>
        <w:t>Since the implementation of Abu Dhabi award, and the introduction of foresight/scenario planning as a pillar to improve the operation, in what ways has foresight/scenario planning been employed as a strategic management, innovation tool at your entity over the last few years?</w:t>
      </w:r>
    </w:p>
    <w:p w14:paraId="307CCB41" w14:textId="50A3251A" w:rsidR="00555E97" w:rsidRPr="004D7DCA" w:rsidRDefault="00555E97">
      <w:pPr>
        <w:pStyle w:val="1stpara"/>
        <w:numPr>
          <w:ilvl w:val="0"/>
          <w:numId w:val="51"/>
        </w:numPr>
        <w:rPr>
          <w:rFonts w:asciiTheme="majorBidi" w:hAnsiTheme="majorBidi" w:cstheme="majorBidi"/>
        </w:rPr>
      </w:pPr>
      <w:r w:rsidRPr="004D7DCA">
        <w:rPr>
          <w:rFonts w:asciiTheme="majorBidi" w:hAnsiTheme="majorBidi" w:cstheme="majorBidi"/>
        </w:rPr>
        <w:t>What has been your involvement in the process?</w:t>
      </w:r>
    </w:p>
    <w:p w14:paraId="3E8E460B" w14:textId="77777777" w:rsidR="00555E97" w:rsidRPr="004D7DCA" w:rsidRDefault="00555E97" w:rsidP="0073719A">
      <w:pPr>
        <w:pStyle w:val="1stpara"/>
        <w:rPr>
          <w:rFonts w:asciiTheme="majorBidi" w:hAnsiTheme="majorBidi" w:cstheme="majorBidi"/>
          <w:b/>
          <w:bCs/>
          <w:i/>
          <w:iCs/>
        </w:rPr>
      </w:pPr>
      <w:r w:rsidRPr="004D7DCA">
        <w:rPr>
          <w:rFonts w:asciiTheme="majorBidi" w:hAnsiTheme="majorBidi" w:cstheme="majorBidi"/>
          <w:b/>
          <w:bCs/>
          <w:i/>
          <w:iCs/>
        </w:rPr>
        <w:t>Aims of the process:</w:t>
      </w:r>
    </w:p>
    <w:p w14:paraId="7321EE22" w14:textId="77777777" w:rsidR="00555E97" w:rsidRPr="00C509D9" w:rsidRDefault="00555E97" w:rsidP="00555E97">
      <w:pPr>
        <w:spacing w:line="360" w:lineRule="auto"/>
        <w:rPr>
          <w:rFonts w:asciiTheme="majorBidi" w:hAnsiTheme="majorBidi" w:cstheme="majorBidi"/>
          <w:b w:val="0"/>
          <w:bCs/>
        </w:rPr>
      </w:pPr>
      <w:r w:rsidRPr="00C509D9">
        <w:rPr>
          <w:rFonts w:asciiTheme="majorBidi" w:hAnsiTheme="majorBidi" w:cstheme="majorBidi"/>
          <w:b w:val="0"/>
          <w:bCs/>
        </w:rPr>
        <w:t xml:space="preserve">Wide variety of reasons for undertaking foresight/scenario planning were stated in the literature, and as a researcher I would like to know if the award is the main driver to adopt the process or not. </w:t>
      </w:r>
    </w:p>
    <w:p w14:paraId="77B97BE5" w14:textId="406EE870" w:rsidR="00555E97" w:rsidRPr="004D7DCA" w:rsidRDefault="00555E97">
      <w:pPr>
        <w:pStyle w:val="1stpara"/>
        <w:numPr>
          <w:ilvl w:val="0"/>
          <w:numId w:val="49"/>
        </w:numPr>
        <w:rPr>
          <w:rFonts w:asciiTheme="majorBidi" w:hAnsiTheme="majorBidi" w:cstheme="majorBidi"/>
        </w:rPr>
      </w:pPr>
      <w:r w:rsidRPr="004D7DCA">
        <w:rPr>
          <w:rFonts w:asciiTheme="majorBidi" w:hAnsiTheme="majorBidi" w:cstheme="majorBidi"/>
        </w:rPr>
        <w:t xml:space="preserve">In what ways has foresight/scenario planning been employed over the last year or two? </w:t>
      </w:r>
    </w:p>
    <w:p w14:paraId="21D2EF9D" w14:textId="79D7DDA3" w:rsidR="00555E97" w:rsidRPr="004D7DCA" w:rsidRDefault="00555E97">
      <w:pPr>
        <w:pStyle w:val="1stpara"/>
        <w:numPr>
          <w:ilvl w:val="0"/>
          <w:numId w:val="49"/>
        </w:numPr>
        <w:rPr>
          <w:rFonts w:asciiTheme="majorBidi" w:hAnsiTheme="majorBidi" w:cstheme="majorBidi"/>
        </w:rPr>
      </w:pPr>
      <w:r w:rsidRPr="004D7DCA">
        <w:rPr>
          <w:rFonts w:asciiTheme="majorBidi" w:hAnsiTheme="majorBidi" w:cstheme="majorBidi"/>
        </w:rPr>
        <w:t>What (in your understanding) were the aims of the process/es?</w:t>
      </w:r>
    </w:p>
    <w:p w14:paraId="343F1169" w14:textId="695EA4F5" w:rsidR="00555E97" w:rsidRPr="004D7DCA" w:rsidRDefault="00555E97">
      <w:pPr>
        <w:pStyle w:val="1stpara"/>
        <w:numPr>
          <w:ilvl w:val="0"/>
          <w:numId w:val="49"/>
        </w:numPr>
        <w:rPr>
          <w:rFonts w:asciiTheme="majorBidi" w:hAnsiTheme="majorBidi" w:cstheme="majorBidi"/>
        </w:rPr>
      </w:pPr>
      <w:r w:rsidRPr="004D7DCA">
        <w:rPr>
          <w:rFonts w:asciiTheme="majorBidi" w:hAnsiTheme="majorBidi" w:cstheme="majorBidi"/>
        </w:rPr>
        <w:t>What would you see to be some of the main benefits of foresight/scenario planning for your entity?</w:t>
      </w:r>
    </w:p>
    <w:p w14:paraId="728BA589" w14:textId="77777777" w:rsidR="00555E97" w:rsidRPr="004D7DCA" w:rsidRDefault="00555E97" w:rsidP="0073719A">
      <w:pPr>
        <w:pStyle w:val="1stpara"/>
        <w:rPr>
          <w:rFonts w:asciiTheme="majorBidi" w:hAnsiTheme="majorBidi" w:cstheme="majorBidi"/>
          <w:b/>
          <w:bCs/>
          <w:i/>
          <w:iCs/>
        </w:rPr>
      </w:pPr>
      <w:r w:rsidRPr="004D7DCA">
        <w:rPr>
          <w:rFonts w:asciiTheme="majorBidi" w:hAnsiTheme="majorBidi" w:cstheme="majorBidi"/>
          <w:b/>
          <w:bCs/>
          <w:i/>
          <w:iCs/>
        </w:rPr>
        <w:t>Development of the Scenarios</w:t>
      </w:r>
    </w:p>
    <w:p w14:paraId="725A620B" w14:textId="77777777" w:rsidR="00555E97" w:rsidRPr="00C509D9" w:rsidRDefault="00555E97" w:rsidP="00555E97">
      <w:pPr>
        <w:spacing w:line="360" w:lineRule="auto"/>
        <w:rPr>
          <w:rFonts w:asciiTheme="majorBidi" w:hAnsiTheme="majorBidi" w:cstheme="majorBidi"/>
          <w:b w:val="0"/>
          <w:bCs/>
        </w:rPr>
      </w:pPr>
      <w:r w:rsidRPr="00C509D9">
        <w:rPr>
          <w:rFonts w:asciiTheme="majorBidi" w:hAnsiTheme="majorBidi" w:cstheme="majorBidi"/>
          <w:b w:val="0"/>
          <w:bCs/>
        </w:rPr>
        <w:t xml:space="preserve">A brief description of how the foresight/scenario planning were developed up to the point at which they were presented to the leadership/management and staff on the entity. </w:t>
      </w:r>
    </w:p>
    <w:p w14:paraId="107021C8" w14:textId="4D61A236" w:rsidR="00555E97" w:rsidRPr="004D7DCA" w:rsidRDefault="00555E97">
      <w:pPr>
        <w:pStyle w:val="1stpara"/>
        <w:numPr>
          <w:ilvl w:val="0"/>
          <w:numId w:val="50"/>
        </w:numPr>
        <w:rPr>
          <w:rFonts w:asciiTheme="majorBidi" w:hAnsiTheme="majorBidi" w:cstheme="majorBidi"/>
        </w:rPr>
      </w:pPr>
      <w:r w:rsidRPr="004D7DCA">
        <w:rPr>
          <w:rFonts w:asciiTheme="majorBidi" w:hAnsiTheme="majorBidi" w:cstheme="majorBidi"/>
        </w:rPr>
        <w:t>Can you describe the process of the selection, development of s foresight/scenario planning in your entity?</w:t>
      </w:r>
    </w:p>
    <w:p w14:paraId="38CCAAC8" w14:textId="3598C29E" w:rsidR="00555E97" w:rsidRPr="004D7DCA" w:rsidRDefault="00555E97">
      <w:pPr>
        <w:pStyle w:val="1stpara"/>
        <w:numPr>
          <w:ilvl w:val="0"/>
          <w:numId w:val="50"/>
        </w:numPr>
        <w:rPr>
          <w:rFonts w:asciiTheme="majorBidi" w:hAnsiTheme="majorBidi" w:cstheme="majorBidi"/>
        </w:rPr>
      </w:pPr>
      <w:r w:rsidRPr="004D7DCA">
        <w:rPr>
          <w:rFonts w:asciiTheme="majorBidi" w:hAnsiTheme="majorBidi" w:cstheme="majorBidi"/>
        </w:rPr>
        <w:t>Is any other foresight tool has been introduced along with this SP?</w:t>
      </w:r>
    </w:p>
    <w:p w14:paraId="1EC08C2E" w14:textId="77777777" w:rsidR="00555E97" w:rsidRPr="004D7DCA" w:rsidRDefault="00555E97" w:rsidP="0073719A">
      <w:pPr>
        <w:pStyle w:val="1stpara"/>
        <w:keepNext/>
        <w:keepLines/>
        <w:rPr>
          <w:rFonts w:asciiTheme="majorBidi" w:hAnsiTheme="majorBidi" w:cstheme="majorBidi"/>
          <w:b/>
          <w:bCs/>
          <w:i/>
          <w:iCs/>
        </w:rPr>
      </w:pPr>
      <w:r w:rsidRPr="004D7DCA">
        <w:rPr>
          <w:rFonts w:asciiTheme="majorBidi" w:hAnsiTheme="majorBidi" w:cstheme="majorBidi"/>
          <w:b/>
          <w:bCs/>
          <w:i/>
          <w:iCs/>
        </w:rPr>
        <w:lastRenderedPageBreak/>
        <w:t>Presentation of the scenarios</w:t>
      </w:r>
    </w:p>
    <w:p w14:paraId="5BCE8C2A" w14:textId="77777777" w:rsidR="00555E97" w:rsidRPr="00C509D9" w:rsidRDefault="00555E97" w:rsidP="009D738F">
      <w:pPr>
        <w:keepNext/>
        <w:keepLines/>
        <w:widowControl w:val="0"/>
        <w:spacing w:line="360" w:lineRule="auto"/>
        <w:rPr>
          <w:rFonts w:asciiTheme="majorBidi" w:hAnsiTheme="majorBidi" w:cstheme="majorBidi"/>
          <w:b w:val="0"/>
          <w:bCs/>
        </w:rPr>
      </w:pPr>
      <w:r w:rsidRPr="00C509D9">
        <w:rPr>
          <w:rFonts w:asciiTheme="majorBidi" w:hAnsiTheme="majorBidi" w:cstheme="majorBidi"/>
          <w:b w:val="0"/>
          <w:bCs/>
        </w:rPr>
        <w:t>The way and approach of how foresight/scenario planning were presented to the senior executive and/or staff of the entity had a significant impact on the willingness of the senior executive to provide ongoing support for the various follow-up activities.</w:t>
      </w:r>
    </w:p>
    <w:p w14:paraId="1DE3FDBA" w14:textId="14A1675C" w:rsidR="00555E97" w:rsidRPr="004D7DCA" w:rsidRDefault="00555E97" w:rsidP="00FA5701">
      <w:pPr>
        <w:pStyle w:val="1stpara"/>
        <w:numPr>
          <w:ilvl w:val="0"/>
          <w:numId w:val="2"/>
        </w:numPr>
        <w:rPr>
          <w:rFonts w:asciiTheme="majorBidi" w:hAnsiTheme="majorBidi" w:cstheme="majorBidi"/>
        </w:rPr>
      </w:pPr>
      <w:r w:rsidRPr="004D7DCA">
        <w:rPr>
          <w:rFonts w:asciiTheme="majorBidi" w:hAnsiTheme="majorBidi" w:cstheme="majorBidi"/>
        </w:rPr>
        <w:t xml:space="preserve">Describe the outcome(s) of foresight/scenario planning in your entity as per your experience. How would describe its outcomes? </w:t>
      </w:r>
    </w:p>
    <w:p w14:paraId="4E899393" w14:textId="0F06ED4C" w:rsidR="00555E97" w:rsidRPr="004D7DCA" w:rsidRDefault="00555E97" w:rsidP="00FA5701">
      <w:pPr>
        <w:pStyle w:val="1stpara"/>
        <w:numPr>
          <w:ilvl w:val="0"/>
          <w:numId w:val="2"/>
        </w:numPr>
        <w:rPr>
          <w:rFonts w:asciiTheme="majorBidi" w:hAnsiTheme="majorBidi" w:cstheme="majorBidi"/>
        </w:rPr>
      </w:pPr>
      <w:r w:rsidRPr="004D7DCA">
        <w:rPr>
          <w:rFonts w:asciiTheme="majorBidi" w:hAnsiTheme="majorBidi" w:cstheme="majorBidi"/>
        </w:rPr>
        <w:t>Once the scenarios were developed, what actions your entity have taken (did it trigger any change?). Elaborate the changes</w:t>
      </w:r>
    </w:p>
    <w:p w14:paraId="0EEF416D" w14:textId="77777777" w:rsidR="00555E97" w:rsidRPr="004D7DCA" w:rsidRDefault="00555E97">
      <w:pPr>
        <w:pStyle w:val="1stpara"/>
        <w:numPr>
          <w:ilvl w:val="0"/>
          <w:numId w:val="49"/>
        </w:numPr>
        <w:rPr>
          <w:rFonts w:asciiTheme="majorBidi" w:hAnsiTheme="majorBidi" w:cstheme="majorBidi"/>
        </w:rPr>
      </w:pPr>
      <w:r w:rsidRPr="004D7DCA">
        <w:rPr>
          <w:rFonts w:asciiTheme="majorBidi" w:hAnsiTheme="majorBidi" w:cstheme="majorBidi"/>
        </w:rPr>
        <w:t>Extent to which the aims were achieved:</w:t>
      </w:r>
    </w:p>
    <w:p w14:paraId="0BADAFF8" w14:textId="17CA2AEB" w:rsidR="00555E97" w:rsidRPr="004D7DCA" w:rsidRDefault="00555E97" w:rsidP="00FA5701">
      <w:pPr>
        <w:pStyle w:val="1stpara"/>
        <w:numPr>
          <w:ilvl w:val="0"/>
          <w:numId w:val="2"/>
        </w:numPr>
        <w:rPr>
          <w:rFonts w:asciiTheme="majorBidi" w:hAnsiTheme="majorBidi" w:cstheme="majorBidi"/>
        </w:rPr>
      </w:pPr>
      <w:r w:rsidRPr="004D7DCA">
        <w:rPr>
          <w:rFonts w:asciiTheme="majorBidi" w:hAnsiTheme="majorBidi" w:cstheme="majorBidi"/>
        </w:rPr>
        <w:t>Describe the process of foresight/scenario planning in your entity, as practiced. What short comings you have identified and, in your opinion, how it could have been improved?</w:t>
      </w:r>
    </w:p>
    <w:p w14:paraId="21446781" w14:textId="41DD3696" w:rsidR="00555E97" w:rsidRPr="004D7DCA" w:rsidRDefault="00555E97" w:rsidP="00FA5701">
      <w:pPr>
        <w:pStyle w:val="1stpara"/>
        <w:numPr>
          <w:ilvl w:val="0"/>
          <w:numId w:val="2"/>
        </w:numPr>
        <w:rPr>
          <w:rFonts w:asciiTheme="majorBidi" w:hAnsiTheme="majorBidi" w:cstheme="majorBidi"/>
        </w:rPr>
      </w:pPr>
      <w:r w:rsidRPr="004D7DCA">
        <w:rPr>
          <w:rFonts w:asciiTheme="majorBidi" w:hAnsiTheme="majorBidi" w:cstheme="majorBidi"/>
        </w:rPr>
        <w:t>What would you see to be some of the main limitations and/or disadvantages of the process?</w:t>
      </w:r>
    </w:p>
    <w:p w14:paraId="5843925C" w14:textId="5E8401B1" w:rsidR="00555E97" w:rsidRPr="004D7DCA" w:rsidRDefault="00555E97" w:rsidP="00FA5701">
      <w:pPr>
        <w:pStyle w:val="1stpara"/>
        <w:numPr>
          <w:ilvl w:val="0"/>
          <w:numId w:val="2"/>
        </w:numPr>
        <w:rPr>
          <w:rFonts w:asciiTheme="majorBidi" w:hAnsiTheme="majorBidi" w:cstheme="majorBidi"/>
        </w:rPr>
      </w:pPr>
      <w:r w:rsidRPr="004D7DCA">
        <w:rPr>
          <w:rFonts w:asciiTheme="majorBidi" w:hAnsiTheme="majorBidi" w:cstheme="majorBidi"/>
        </w:rPr>
        <w:t>Do you consider that there are any benefits/limitations for the use of scenario planning in public sector entities like yours?</w:t>
      </w:r>
    </w:p>
    <w:p w14:paraId="3352ACBD" w14:textId="77777777" w:rsidR="00555E97" w:rsidRPr="004D7DCA" w:rsidRDefault="00555E97" w:rsidP="0073719A">
      <w:pPr>
        <w:pStyle w:val="1stpara"/>
        <w:rPr>
          <w:rFonts w:asciiTheme="majorBidi" w:hAnsiTheme="majorBidi" w:cstheme="majorBidi"/>
          <w:b/>
          <w:bCs/>
          <w:i/>
          <w:iCs/>
        </w:rPr>
      </w:pPr>
      <w:r w:rsidRPr="004D7DCA">
        <w:rPr>
          <w:rFonts w:asciiTheme="majorBidi" w:hAnsiTheme="majorBidi" w:cstheme="majorBidi"/>
          <w:b/>
          <w:bCs/>
          <w:i/>
          <w:iCs/>
        </w:rPr>
        <w:t xml:space="preserve">Intensity of the research process: </w:t>
      </w:r>
    </w:p>
    <w:p w14:paraId="05B995EC" w14:textId="3D616038" w:rsidR="00555E97" w:rsidRPr="00C509D9" w:rsidRDefault="00555E97" w:rsidP="00555E97">
      <w:pPr>
        <w:spacing w:line="360" w:lineRule="auto"/>
        <w:rPr>
          <w:rFonts w:asciiTheme="majorBidi" w:hAnsiTheme="majorBidi" w:cstheme="majorBidi"/>
          <w:b w:val="0"/>
          <w:bCs/>
        </w:rPr>
      </w:pPr>
      <w:r w:rsidRPr="00C509D9">
        <w:rPr>
          <w:rFonts w:asciiTheme="majorBidi" w:hAnsiTheme="majorBidi" w:cstheme="majorBidi"/>
          <w:b w:val="0"/>
          <w:bCs/>
        </w:rPr>
        <w:t>St</w:t>
      </w:r>
      <w:r w:rsidR="00D20D23" w:rsidRPr="00C509D9">
        <w:rPr>
          <w:rFonts w:asciiTheme="majorBidi" w:hAnsiTheme="majorBidi" w:cstheme="majorBidi"/>
          <w:b w:val="0"/>
          <w:bCs/>
        </w:rPr>
        <w:t>a</w:t>
      </w:r>
      <w:r w:rsidRPr="00C509D9">
        <w:rPr>
          <w:rFonts w:asciiTheme="majorBidi" w:hAnsiTheme="majorBidi" w:cstheme="majorBidi"/>
          <w:b w:val="0"/>
          <w:bCs/>
        </w:rPr>
        <w:t>ff Resourcing - Duration and depth of the research before and after. - Process it takes to choose the right tool, is it only foresight/scenario planning or it has been grouped with other foresight tools - The extent of consultation carried out with internal and external stakeholders - Availability of Standalone section/think tank unit</w:t>
      </w:r>
    </w:p>
    <w:p w14:paraId="3BB9283F" w14:textId="0941BE0B" w:rsidR="00555E97" w:rsidRPr="004D7DCA" w:rsidRDefault="00555E97" w:rsidP="00FA5701">
      <w:pPr>
        <w:pStyle w:val="1stpara"/>
        <w:numPr>
          <w:ilvl w:val="0"/>
          <w:numId w:val="2"/>
        </w:numPr>
        <w:rPr>
          <w:rFonts w:asciiTheme="majorBidi" w:hAnsiTheme="majorBidi" w:cstheme="majorBidi"/>
        </w:rPr>
      </w:pPr>
      <w:r w:rsidRPr="004D7DCA">
        <w:rPr>
          <w:rFonts w:asciiTheme="majorBidi" w:hAnsiTheme="majorBidi" w:cstheme="majorBidi"/>
        </w:rPr>
        <w:t xml:space="preserve">How your entity formed its team? Was it inclusive team having a mix of experiences and talent? Describe the team or people involved in the foresight/scenario planning project? How they worked with each other and on the project. </w:t>
      </w:r>
    </w:p>
    <w:p w14:paraId="4949C47D" w14:textId="3A245E33" w:rsidR="00555E97" w:rsidRPr="004D7DCA" w:rsidRDefault="00555E97" w:rsidP="00FA5701">
      <w:pPr>
        <w:pStyle w:val="1stpara"/>
        <w:numPr>
          <w:ilvl w:val="0"/>
          <w:numId w:val="2"/>
        </w:numPr>
        <w:rPr>
          <w:rFonts w:asciiTheme="majorBidi" w:hAnsiTheme="majorBidi" w:cstheme="majorBidi"/>
        </w:rPr>
      </w:pPr>
      <w:r w:rsidRPr="004D7DCA">
        <w:rPr>
          <w:rFonts w:asciiTheme="majorBidi" w:hAnsiTheme="majorBidi" w:cstheme="majorBidi"/>
        </w:rPr>
        <w:t>Were any staff assigned to work on development of the scenarios on a full-time basis, and if so, how many, and for how long?</w:t>
      </w:r>
    </w:p>
    <w:p w14:paraId="2E03D3D1" w14:textId="3C519E63" w:rsidR="00555E97" w:rsidRPr="004D7DCA" w:rsidRDefault="00555E97" w:rsidP="00FA5701">
      <w:pPr>
        <w:pStyle w:val="1stpara"/>
        <w:numPr>
          <w:ilvl w:val="0"/>
          <w:numId w:val="2"/>
        </w:numPr>
        <w:rPr>
          <w:rFonts w:asciiTheme="majorBidi" w:hAnsiTheme="majorBidi" w:cstheme="majorBidi"/>
        </w:rPr>
      </w:pPr>
      <w:r w:rsidRPr="004D7DCA">
        <w:rPr>
          <w:rFonts w:asciiTheme="majorBidi" w:hAnsiTheme="majorBidi" w:cstheme="majorBidi"/>
        </w:rPr>
        <w:t>How many internal staff were consulted, and to what depth (</w:t>
      </w:r>
      <w:r w:rsidR="00597E47" w:rsidRPr="004D7DCA">
        <w:rPr>
          <w:rFonts w:asciiTheme="majorBidi" w:hAnsiTheme="majorBidi" w:cstheme="majorBidi"/>
        </w:rPr>
        <w:t>e.g.,</w:t>
      </w:r>
      <w:r w:rsidRPr="004D7DCA">
        <w:rPr>
          <w:rFonts w:asciiTheme="majorBidi" w:hAnsiTheme="majorBidi" w:cstheme="majorBidi"/>
        </w:rPr>
        <w:t xml:space="preserve"> survey questionnaire, in depth interview) How many and how wide a range of external stakeholders were consulted, and in what way?</w:t>
      </w:r>
    </w:p>
    <w:p w14:paraId="63E1BBAF" w14:textId="1C79CFBD" w:rsidR="00555E97" w:rsidRPr="004D7DCA" w:rsidRDefault="00555E97" w:rsidP="00FA5701">
      <w:pPr>
        <w:pStyle w:val="1stpara"/>
        <w:numPr>
          <w:ilvl w:val="0"/>
          <w:numId w:val="2"/>
        </w:numPr>
        <w:rPr>
          <w:rFonts w:asciiTheme="majorBidi" w:hAnsiTheme="majorBidi" w:cstheme="majorBidi"/>
        </w:rPr>
      </w:pPr>
      <w:r w:rsidRPr="004D7DCA">
        <w:rPr>
          <w:rFonts w:asciiTheme="majorBidi" w:hAnsiTheme="majorBidi" w:cstheme="majorBidi"/>
        </w:rPr>
        <w:t xml:space="preserve">Were any third party (such as consultants/individuals/entity) were involved in the project? How they worked/interacted with the SP team? </w:t>
      </w:r>
    </w:p>
    <w:p w14:paraId="65EA22B5" w14:textId="2236004D" w:rsidR="00555E97" w:rsidRPr="004D7DCA" w:rsidRDefault="00555E97" w:rsidP="00FA5701">
      <w:pPr>
        <w:pStyle w:val="1stpara"/>
        <w:numPr>
          <w:ilvl w:val="0"/>
          <w:numId w:val="2"/>
        </w:numPr>
        <w:rPr>
          <w:rFonts w:asciiTheme="majorBidi" w:hAnsiTheme="majorBidi" w:cstheme="majorBidi"/>
        </w:rPr>
      </w:pPr>
      <w:r w:rsidRPr="004D7DCA">
        <w:rPr>
          <w:rFonts w:asciiTheme="majorBidi" w:hAnsiTheme="majorBidi" w:cstheme="majorBidi"/>
        </w:rPr>
        <w:t xml:space="preserve">Overall, what do you think so far, how this S-P project is managed in your entity? why you think so? How </w:t>
      </w:r>
      <w:r w:rsidR="004E08B3" w:rsidRPr="004D7DCA">
        <w:rPr>
          <w:rFonts w:asciiTheme="majorBidi" w:hAnsiTheme="majorBidi" w:cstheme="majorBidi"/>
        </w:rPr>
        <w:t>it is</w:t>
      </w:r>
      <w:r w:rsidRPr="004D7DCA">
        <w:rPr>
          <w:rFonts w:asciiTheme="majorBidi" w:hAnsiTheme="majorBidi" w:cstheme="majorBidi"/>
        </w:rPr>
        <w:t xml:space="preserve"> project management could have been improved?</w:t>
      </w:r>
    </w:p>
    <w:p w14:paraId="62425670" w14:textId="77777777" w:rsidR="00555E97" w:rsidRPr="004D7DCA" w:rsidRDefault="00555E97" w:rsidP="00C509D9">
      <w:pPr>
        <w:pStyle w:val="1stpara"/>
        <w:rPr>
          <w:rFonts w:asciiTheme="majorBidi" w:hAnsiTheme="majorBidi" w:cstheme="majorBidi"/>
          <w:b/>
          <w:bCs/>
          <w:i/>
          <w:iCs/>
        </w:rPr>
      </w:pPr>
      <w:r w:rsidRPr="004D7DCA">
        <w:rPr>
          <w:rFonts w:asciiTheme="majorBidi" w:hAnsiTheme="majorBidi" w:cstheme="majorBidi"/>
          <w:b/>
          <w:bCs/>
          <w:i/>
          <w:iCs/>
        </w:rPr>
        <w:lastRenderedPageBreak/>
        <w:t>Level of executive involvement in the scenario planning process</w:t>
      </w:r>
    </w:p>
    <w:p w14:paraId="25FAFAFA" w14:textId="77777777" w:rsidR="00555E97" w:rsidRPr="00C509D9" w:rsidRDefault="00555E97" w:rsidP="00555E97">
      <w:pPr>
        <w:spacing w:line="360" w:lineRule="auto"/>
        <w:rPr>
          <w:rFonts w:asciiTheme="majorBidi" w:hAnsiTheme="majorBidi" w:cstheme="majorBidi"/>
          <w:b w:val="0"/>
          <w:bCs/>
        </w:rPr>
      </w:pPr>
      <w:r w:rsidRPr="00C509D9">
        <w:rPr>
          <w:rFonts w:asciiTheme="majorBidi" w:hAnsiTheme="majorBidi" w:cstheme="majorBidi"/>
          <w:b w:val="0"/>
          <w:bCs/>
        </w:rPr>
        <w:t>Proportion of executives interviewed during the development of the scenarios • Opportunity for executives to be involved in a variety of ways (such as workshops, meetings and/or online discussions) in the development of the scenarios • One or more executives having a role such as sponsor or champion of the scenario planning process</w:t>
      </w:r>
    </w:p>
    <w:p w14:paraId="287B1F11" w14:textId="33095EB6" w:rsidR="00555E97" w:rsidRPr="004D7DCA" w:rsidRDefault="00555E97">
      <w:pPr>
        <w:pStyle w:val="1stpara"/>
        <w:numPr>
          <w:ilvl w:val="0"/>
          <w:numId w:val="57"/>
        </w:numPr>
        <w:rPr>
          <w:rFonts w:asciiTheme="majorBidi" w:hAnsiTheme="majorBidi" w:cstheme="majorBidi"/>
        </w:rPr>
      </w:pPr>
      <w:r w:rsidRPr="004D7DCA">
        <w:rPr>
          <w:rFonts w:asciiTheme="majorBidi" w:hAnsiTheme="majorBidi" w:cstheme="majorBidi"/>
        </w:rPr>
        <w:t xml:space="preserve">How would you describe the role of leadership in the overall introduction, and implementation of foresight/scenario planning in your entity? (Did they provide any support or not? What support they provided or did not provide while the entity was expecting it?) </w:t>
      </w:r>
    </w:p>
    <w:p w14:paraId="16638547" w14:textId="0983351A" w:rsidR="00555E97" w:rsidRPr="004D7DCA" w:rsidRDefault="00555E97">
      <w:pPr>
        <w:pStyle w:val="1stpara"/>
        <w:numPr>
          <w:ilvl w:val="0"/>
          <w:numId w:val="57"/>
        </w:numPr>
        <w:rPr>
          <w:rFonts w:asciiTheme="majorBidi" w:hAnsiTheme="majorBidi" w:cstheme="majorBidi"/>
        </w:rPr>
      </w:pPr>
      <w:r w:rsidRPr="004D7DCA">
        <w:rPr>
          <w:rFonts w:asciiTheme="majorBidi" w:hAnsiTheme="majorBidi" w:cstheme="majorBidi"/>
        </w:rPr>
        <w:t>how alternatively would you suggest that what precise role should be played by leadership for the successful implementation of foresight/scenario planning in your entity?</w:t>
      </w:r>
    </w:p>
    <w:p w14:paraId="02FCADD1" w14:textId="0CB656A1" w:rsidR="00555E97" w:rsidRPr="004D7DCA" w:rsidRDefault="00555E97">
      <w:pPr>
        <w:pStyle w:val="1stpara"/>
        <w:numPr>
          <w:ilvl w:val="0"/>
          <w:numId w:val="57"/>
        </w:numPr>
        <w:rPr>
          <w:rFonts w:asciiTheme="majorBidi" w:hAnsiTheme="majorBidi" w:cstheme="majorBidi"/>
        </w:rPr>
      </w:pPr>
      <w:r w:rsidRPr="004D7DCA">
        <w:rPr>
          <w:rFonts w:asciiTheme="majorBidi" w:hAnsiTheme="majorBidi" w:cstheme="majorBidi"/>
        </w:rPr>
        <w:t>Were the different stakeholders (including decision makers inside and outside entity able to understand the scenarios? Or scenarios were simple and understandable for them</w:t>
      </w:r>
      <w:r w:rsidR="00D50082" w:rsidRPr="004D7DCA">
        <w:rPr>
          <w:rFonts w:asciiTheme="majorBidi" w:hAnsiTheme="majorBidi" w:cstheme="majorBidi"/>
        </w:rPr>
        <w:t xml:space="preserve">? </w:t>
      </w:r>
      <w:r w:rsidRPr="004D7DCA">
        <w:rPr>
          <w:rFonts w:asciiTheme="majorBidi" w:hAnsiTheme="majorBidi" w:cstheme="majorBidi"/>
        </w:rPr>
        <w:t>How did they react to the scenario(s)?</w:t>
      </w:r>
    </w:p>
    <w:p w14:paraId="32A4E72B" w14:textId="77777777" w:rsidR="00555E97" w:rsidRPr="004D7DCA" w:rsidRDefault="00555E97" w:rsidP="00C509D9">
      <w:pPr>
        <w:pStyle w:val="1stpara"/>
        <w:rPr>
          <w:rFonts w:asciiTheme="majorBidi" w:hAnsiTheme="majorBidi" w:cstheme="majorBidi"/>
          <w:b/>
          <w:bCs/>
          <w:i/>
          <w:iCs/>
        </w:rPr>
      </w:pPr>
      <w:r w:rsidRPr="004D7DCA">
        <w:rPr>
          <w:rFonts w:asciiTheme="majorBidi" w:hAnsiTheme="majorBidi" w:cstheme="majorBidi"/>
          <w:b/>
          <w:bCs/>
          <w:i/>
          <w:iCs/>
        </w:rPr>
        <w:t>Executive support for the follow-up</w:t>
      </w:r>
    </w:p>
    <w:p w14:paraId="7B4537F5" w14:textId="77777777" w:rsidR="00555E97" w:rsidRPr="00C509D9" w:rsidRDefault="00555E97" w:rsidP="00555E97">
      <w:pPr>
        <w:spacing w:line="360" w:lineRule="auto"/>
        <w:rPr>
          <w:rFonts w:asciiTheme="majorBidi" w:hAnsiTheme="majorBidi" w:cstheme="majorBidi"/>
          <w:b w:val="0"/>
          <w:bCs/>
        </w:rPr>
      </w:pPr>
      <w:r w:rsidRPr="00C509D9">
        <w:rPr>
          <w:rFonts w:asciiTheme="majorBidi" w:hAnsiTheme="majorBidi" w:cstheme="majorBidi"/>
          <w:b w:val="0"/>
          <w:bCs/>
        </w:rPr>
        <w:t>Criteria for rating: • Level of enthusiasm of executives for the initial scenarios and/or for further scenario work • Willingness of executives to encourage, resource and/or make use of follow-up or further scenario planning processes • Willingness of executives to make use of scenarios in subsequent strategic and/or business planning processes</w:t>
      </w:r>
    </w:p>
    <w:p w14:paraId="2980B2F5" w14:textId="4A260AFF" w:rsidR="00555E97" w:rsidRPr="004D7DCA" w:rsidRDefault="00555E97">
      <w:pPr>
        <w:pStyle w:val="1stpara"/>
        <w:numPr>
          <w:ilvl w:val="0"/>
          <w:numId w:val="57"/>
        </w:numPr>
        <w:rPr>
          <w:rFonts w:asciiTheme="majorBidi" w:hAnsiTheme="majorBidi" w:cstheme="majorBidi"/>
        </w:rPr>
      </w:pPr>
      <w:r w:rsidRPr="004D7DCA">
        <w:rPr>
          <w:rFonts w:asciiTheme="majorBidi" w:hAnsiTheme="majorBidi" w:cstheme="majorBidi"/>
        </w:rPr>
        <w:t xml:space="preserve">How the stakeholders of your entity acted in the foresight/scenario planning process in your entity? what role they played? Were they involved? How? Did they support SP or not? How? What was their level of support? And </w:t>
      </w:r>
      <w:r w:rsidR="004E08B3" w:rsidRPr="004D7DCA">
        <w:rPr>
          <w:rFonts w:asciiTheme="majorBidi" w:hAnsiTheme="majorBidi" w:cstheme="majorBidi"/>
        </w:rPr>
        <w:t>how do</w:t>
      </w:r>
      <w:r w:rsidRPr="004D7DCA">
        <w:rPr>
          <w:rFonts w:asciiTheme="majorBidi" w:hAnsiTheme="majorBidi" w:cstheme="majorBidi"/>
        </w:rPr>
        <w:t xml:space="preserve"> they look at this idea? </w:t>
      </w:r>
    </w:p>
    <w:p w14:paraId="495E2BB5" w14:textId="5BB52A78" w:rsidR="00555E97" w:rsidRPr="004D7DCA" w:rsidRDefault="00FA61E0">
      <w:pPr>
        <w:pStyle w:val="1stpara"/>
        <w:numPr>
          <w:ilvl w:val="0"/>
          <w:numId w:val="57"/>
        </w:numPr>
        <w:rPr>
          <w:rFonts w:asciiTheme="majorBidi" w:hAnsiTheme="majorBidi" w:cstheme="majorBidi"/>
        </w:rPr>
      </w:pPr>
      <w:r>
        <w:rPr>
          <w:rFonts w:asciiTheme="majorBidi" w:hAnsiTheme="majorBidi" w:cstheme="majorBidi"/>
        </w:rPr>
        <w:t>O</w:t>
      </w:r>
      <w:r w:rsidRPr="004D7DCA">
        <w:rPr>
          <w:rFonts w:asciiTheme="majorBidi" w:hAnsiTheme="majorBidi" w:cstheme="majorBidi"/>
        </w:rPr>
        <w:t>rgani</w:t>
      </w:r>
      <w:r>
        <w:rPr>
          <w:rFonts w:asciiTheme="majorBidi" w:hAnsiTheme="majorBidi" w:cstheme="majorBidi"/>
        </w:rPr>
        <w:t>s</w:t>
      </w:r>
      <w:r w:rsidRPr="004D7DCA">
        <w:rPr>
          <w:rFonts w:asciiTheme="majorBidi" w:hAnsiTheme="majorBidi" w:cstheme="majorBidi"/>
        </w:rPr>
        <w:t>ation</w:t>
      </w:r>
      <w:r w:rsidR="00555E97" w:rsidRPr="004D7DCA">
        <w:rPr>
          <w:rFonts w:asciiTheme="majorBidi" w:hAnsiTheme="majorBidi" w:cstheme="majorBidi"/>
        </w:rPr>
        <w:t xml:space="preserve"> Culture, </w:t>
      </w:r>
      <w:r w:rsidR="00D50082" w:rsidRPr="004D7DCA">
        <w:rPr>
          <w:rFonts w:asciiTheme="majorBidi" w:hAnsiTheme="majorBidi" w:cstheme="majorBidi"/>
        </w:rPr>
        <w:t>Structure,</w:t>
      </w:r>
      <w:r w:rsidR="00555E97" w:rsidRPr="004D7DCA">
        <w:rPr>
          <w:rFonts w:asciiTheme="majorBidi" w:hAnsiTheme="majorBidi" w:cstheme="majorBidi"/>
        </w:rPr>
        <w:t xml:space="preserve"> and Internal Political influence</w:t>
      </w:r>
    </w:p>
    <w:p w14:paraId="3CBF9C44" w14:textId="534183C3" w:rsidR="00555E97" w:rsidRPr="004D7DCA" w:rsidRDefault="00555E97">
      <w:pPr>
        <w:pStyle w:val="1stpara"/>
        <w:numPr>
          <w:ilvl w:val="0"/>
          <w:numId w:val="57"/>
        </w:numPr>
        <w:rPr>
          <w:rFonts w:asciiTheme="majorBidi" w:hAnsiTheme="majorBidi" w:cstheme="majorBidi"/>
        </w:rPr>
      </w:pPr>
      <w:r w:rsidRPr="004D7DCA">
        <w:rPr>
          <w:rFonts w:asciiTheme="majorBidi" w:hAnsiTheme="majorBidi" w:cstheme="majorBidi"/>
        </w:rPr>
        <w:t xml:space="preserve">The complexity of governance system (multiple levels of governance/decision making) role was facilitative or creating barriers in the project? </w:t>
      </w:r>
    </w:p>
    <w:p w14:paraId="1DDAAA8E" w14:textId="1368B4B2" w:rsidR="00555E97" w:rsidRPr="004D7DCA" w:rsidRDefault="00555E97">
      <w:pPr>
        <w:pStyle w:val="1stpara"/>
        <w:numPr>
          <w:ilvl w:val="0"/>
          <w:numId w:val="57"/>
        </w:numPr>
        <w:rPr>
          <w:rFonts w:asciiTheme="majorBidi" w:hAnsiTheme="majorBidi" w:cstheme="majorBidi"/>
        </w:rPr>
      </w:pPr>
      <w:r w:rsidRPr="004D7DCA">
        <w:rPr>
          <w:rFonts w:asciiTheme="majorBidi" w:hAnsiTheme="majorBidi" w:cstheme="majorBidi"/>
        </w:rPr>
        <w:t>How the employees in your entity reacted to the introduction of SP as a foresight/innovation tool? Did they readily accept it? Did they create any barriers/issues? What were their concerns that you came across? What were your concerns/apprehensions? And why? How these issues were address?</w:t>
      </w:r>
    </w:p>
    <w:p w14:paraId="68CDD8DC" w14:textId="53B08AFA" w:rsidR="00555E97" w:rsidRPr="004D7DCA" w:rsidRDefault="00555E97">
      <w:pPr>
        <w:pStyle w:val="1stpara"/>
        <w:numPr>
          <w:ilvl w:val="0"/>
          <w:numId w:val="57"/>
        </w:numPr>
        <w:rPr>
          <w:rFonts w:asciiTheme="majorBidi" w:hAnsiTheme="majorBidi" w:cstheme="majorBidi"/>
        </w:rPr>
      </w:pPr>
      <w:r w:rsidRPr="004D7DCA">
        <w:rPr>
          <w:rFonts w:asciiTheme="majorBidi" w:hAnsiTheme="majorBidi" w:cstheme="majorBidi"/>
        </w:rPr>
        <w:t xml:space="preserve">Do you think that your existing entity structure is capable of </w:t>
      </w:r>
      <w:r w:rsidR="00597E47" w:rsidRPr="004D7DCA">
        <w:rPr>
          <w:rFonts w:asciiTheme="majorBidi" w:hAnsiTheme="majorBidi" w:cstheme="majorBidi"/>
        </w:rPr>
        <w:t>SP,</w:t>
      </w:r>
      <w:r w:rsidRPr="004D7DCA">
        <w:rPr>
          <w:rFonts w:asciiTheme="majorBidi" w:hAnsiTheme="majorBidi" w:cstheme="majorBidi"/>
        </w:rPr>
        <w:t xml:space="preserve"> or it needs to be changed? What sort of changes would you suggest based on your experience with S-P? (Supplementary Question: Do you think an internal research unit for is needed to generate the required information or otherwise a centralised unit at the government level as a service provider can be better approach, share your understanding).</w:t>
      </w:r>
    </w:p>
    <w:p w14:paraId="3C055081" w14:textId="29880A6C" w:rsidR="00555E97" w:rsidRPr="004D7DCA" w:rsidRDefault="00555E97">
      <w:pPr>
        <w:pStyle w:val="1stpara"/>
        <w:numPr>
          <w:ilvl w:val="0"/>
          <w:numId w:val="57"/>
        </w:numPr>
        <w:rPr>
          <w:rFonts w:asciiTheme="majorBidi" w:hAnsiTheme="majorBidi" w:cstheme="majorBidi"/>
        </w:rPr>
      </w:pPr>
      <w:r w:rsidRPr="004D7DCA">
        <w:rPr>
          <w:rFonts w:asciiTheme="majorBidi" w:hAnsiTheme="majorBidi" w:cstheme="majorBidi"/>
        </w:rPr>
        <w:lastRenderedPageBreak/>
        <w:t>Entity s in public sector have to face issues in the external environment too. What is your understanding that how political influences and leadership (changes etc.) affected the S-P project in your entity? and why you think so (Probe to ask for examples, stories).</w:t>
      </w:r>
    </w:p>
    <w:p w14:paraId="32EE43E0" w14:textId="402782FF" w:rsidR="00555E97" w:rsidRPr="004D7DCA" w:rsidRDefault="00555E97">
      <w:pPr>
        <w:pStyle w:val="1stpara"/>
        <w:numPr>
          <w:ilvl w:val="0"/>
          <w:numId w:val="57"/>
        </w:numPr>
        <w:rPr>
          <w:rFonts w:asciiTheme="majorBidi" w:hAnsiTheme="majorBidi" w:cstheme="majorBidi"/>
        </w:rPr>
      </w:pPr>
      <w:r w:rsidRPr="004D7DCA">
        <w:rPr>
          <w:rFonts w:asciiTheme="majorBidi" w:hAnsiTheme="majorBidi" w:cstheme="majorBidi"/>
        </w:rPr>
        <w:t xml:space="preserve">Conclusion: Would you like to </w:t>
      </w:r>
      <w:r w:rsidR="002C53C8" w:rsidRPr="004D7DCA">
        <w:rPr>
          <w:rFonts w:asciiTheme="majorBidi" w:hAnsiTheme="majorBidi" w:cstheme="majorBidi"/>
        </w:rPr>
        <w:t xml:space="preserve">ask </w:t>
      </w:r>
      <w:r w:rsidRPr="004D7DCA">
        <w:rPr>
          <w:rFonts w:asciiTheme="majorBidi" w:hAnsiTheme="majorBidi" w:cstheme="majorBidi"/>
        </w:rPr>
        <w:t>any thing?</w:t>
      </w:r>
    </w:p>
    <w:p w14:paraId="79AEA823" w14:textId="0C21CE59" w:rsidR="002B2698" w:rsidRPr="004D7DCA" w:rsidRDefault="002B2698">
      <w:pPr>
        <w:rPr>
          <w:rFonts w:asciiTheme="majorBidi" w:hAnsiTheme="majorBidi" w:cstheme="majorBidi"/>
        </w:rPr>
      </w:pPr>
      <w:r w:rsidRPr="004D7DCA">
        <w:rPr>
          <w:rFonts w:asciiTheme="majorBidi" w:hAnsiTheme="majorBidi" w:cstheme="majorBidi"/>
        </w:rPr>
        <w:br w:type="page"/>
      </w:r>
    </w:p>
    <w:p w14:paraId="3C7536A9" w14:textId="66900F7C" w:rsidR="00555E97" w:rsidRPr="004D7DCA" w:rsidRDefault="00555E97" w:rsidP="002B2698">
      <w:pPr>
        <w:pStyle w:val="Special2"/>
        <w:rPr>
          <w:rFonts w:asciiTheme="majorBidi" w:hAnsiTheme="majorBidi" w:cstheme="majorBidi"/>
        </w:rPr>
      </w:pPr>
      <w:bookmarkStart w:id="3630" w:name="_Toc111330354"/>
      <w:bookmarkStart w:id="3631" w:name="_Toc111468350"/>
      <w:bookmarkStart w:id="3632" w:name="_Toc115702286"/>
      <w:r w:rsidRPr="004D7DCA">
        <w:rPr>
          <w:rFonts w:asciiTheme="majorBidi" w:hAnsiTheme="majorBidi" w:cstheme="majorBidi"/>
        </w:rPr>
        <w:lastRenderedPageBreak/>
        <w:t>Appendix 3: Interview Consent Form</w:t>
      </w:r>
      <w:bookmarkEnd w:id="3630"/>
      <w:bookmarkEnd w:id="3631"/>
      <w:bookmarkEnd w:id="3632"/>
      <w:r w:rsidRPr="004D7DCA">
        <w:rPr>
          <w:rFonts w:asciiTheme="majorBidi" w:hAnsiTheme="majorBidi" w:cstheme="majorBidi"/>
        </w:rPr>
        <w:t xml:space="preserve"> </w:t>
      </w:r>
    </w:p>
    <w:p w14:paraId="77BEB341" w14:textId="502B2D89" w:rsidR="00555E97" w:rsidRPr="004D7DCA" w:rsidRDefault="00555E97" w:rsidP="009D738F">
      <w:pPr>
        <w:pStyle w:val="1stpara"/>
        <w:spacing w:after="0" w:afterAutospacing="0"/>
        <w:rPr>
          <w:rFonts w:asciiTheme="majorBidi" w:hAnsiTheme="majorBidi" w:cstheme="majorBidi"/>
        </w:rPr>
      </w:pPr>
      <w:r w:rsidRPr="004D7DCA">
        <w:rPr>
          <w:rFonts w:asciiTheme="majorBidi" w:hAnsiTheme="majorBidi" w:cstheme="majorBidi"/>
          <w:b/>
          <w:bCs/>
        </w:rPr>
        <w:t>Name of department:</w:t>
      </w:r>
      <w:r w:rsidRPr="004D7DCA">
        <w:rPr>
          <w:rFonts w:asciiTheme="majorBidi" w:hAnsiTheme="majorBidi" w:cstheme="majorBidi"/>
        </w:rPr>
        <w:t xml:space="preserve"> Strategy and </w:t>
      </w:r>
      <w:r w:rsidR="00FA61E0">
        <w:rPr>
          <w:rFonts w:asciiTheme="majorBidi" w:hAnsiTheme="majorBidi" w:cstheme="majorBidi"/>
        </w:rPr>
        <w:t>O</w:t>
      </w:r>
      <w:r w:rsidR="00FA61E0" w:rsidRPr="004D7DCA">
        <w:rPr>
          <w:rFonts w:asciiTheme="majorBidi" w:hAnsiTheme="majorBidi" w:cstheme="majorBidi"/>
        </w:rPr>
        <w:t>rgani</w:t>
      </w:r>
      <w:r w:rsidR="00FA61E0">
        <w:rPr>
          <w:rFonts w:asciiTheme="majorBidi" w:hAnsiTheme="majorBidi" w:cstheme="majorBidi"/>
        </w:rPr>
        <w:t>s</w:t>
      </w:r>
      <w:r w:rsidR="00FA61E0" w:rsidRPr="004D7DCA">
        <w:rPr>
          <w:rFonts w:asciiTheme="majorBidi" w:hAnsiTheme="majorBidi" w:cstheme="majorBidi"/>
        </w:rPr>
        <w:t>ation</w:t>
      </w:r>
      <w:r w:rsidRPr="004D7DCA">
        <w:rPr>
          <w:rFonts w:asciiTheme="majorBidi" w:hAnsiTheme="majorBidi" w:cstheme="majorBidi"/>
        </w:rPr>
        <w:t xml:space="preserve"> </w:t>
      </w:r>
    </w:p>
    <w:p w14:paraId="69EFB7DA" w14:textId="77777777" w:rsidR="00555E97" w:rsidRPr="004D7DCA" w:rsidRDefault="00555E97" w:rsidP="009D738F">
      <w:pPr>
        <w:pStyle w:val="1stpara"/>
        <w:spacing w:after="0" w:afterAutospacing="0"/>
        <w:rPr>
          <w:rFonts w:asciiTheme="majorBidi" w:hAnsiTheme="majorBidi" w:cstheme="majorBidi"/>
        </w:rPr>
      </w:pPr>
      <w:r w:rsidRPr="004D7DCA">
        <w:rPr>
          <w:rFonts w:asciiTheme="majorBidi" w:hAnsiTheme="majorBidi" w:cstheme="majorBidi"/>
          <w:b/>
          <w:bCs/>
        </w:rPr>
        <w:t>Research Project Title:</w:t>
      </w:r>
      <w:r w:rsidRPr="004D7DCA">
        <w:rPr>
          <w:rFonts w:asciiTheme="majorBidi" w:hAnsiTheme="majorBidi" w:cstheme="majorBidi"/>
        </w:rPr>
        <w:t xml:space="preserve"> Implantation of Scenario Planning in Public Sector</w:t>
      </w:r>
    </w:p>
    <w:p w14:paraId="2C6D0E1F" w14:textId="77777777" w:rsidR="00555E97" w:rsidRPr="004D7DCA" w:rsidRDefault="00555E97" w:rsidP="009D738F">
      <w:pPr>
        <w:pStyle w:val="1stpara"/>
        <w:spacing w:after="0" w:afterAutospacing="0"/>
        <w:rPr>
          <w:rFonts w:asciiTheme="majorBidi" w:hAnsiTheme="majorBidi" w:cstheme="majorBidi"/>
          <w:b/>
          <w:bCs/>
        </w:rPr>
      </w:pPr>
      <w:r w:rsidRPr="004D7DCA">
        <w:rPr>
          <w:rFonts w:asciiTheme="majorBidi" w:hAnsiTheme="majorBidi" w:cstheme="majorBidi"/>
          <w:b/>
          <w:bCs/>
        </w:rPr>
        <w:t xml:space="preserve">Research Participant Name: </w:t>
      </w:r>
    </w:p>
    <w:p w14:paraId="6EC392A0" w14:textId="51EBEBC5" w:rsidR="00555E97" w:rsidRPr="004D7DCA" w:rsidRDefault="00555E97" w:rsidP="009D738F">
      <w:pPr>
        <w:pStyle w:val="1stpara"/>
        <w:rPr>
          <w:rFonts w:asciiTheme="majorBidi" w:hAnsiTheme="majorBidi" w:cstheme="majorBidi"/>
        </w:rPr>
      </w:pPr>
      <w:r w:rsidRPr="004D7DCA">
        <w:rPr>
          <w:rFonts w:asciiTheme="majorBidi" w:hAnsiTheme="majorBidi" w:cstheme="majorBidi"/>
          <w:b/>
          <w:bCs/>
        </w:rPr>
        <w:t>Research Name:</w:t>
      </w:r>
      <w:r w:rsidRPr="004D7DCA">
        <w:rPr>
          <w:rFonts w:asciiTheme="majorBidi" w:hAnsiTheme="majorBidi" w:cstheme="majorBidi"/>
        </w:rPr>
        <w:t xml:space="preserve"> Mariam Saif Al Mansoori </w:t>
      </w:r>
    </w:p>
    <w:p w14:paraId="5FDCFC62" w14:textId="36D06A91" w:rsidR="00555E97" w:rsidRPr="004D7DCA" w:rsidRDefault="00555E97" w:rsidP="009D738F">
      <w:pPr>
        <w:pStyle w:val="1stpara"/>
        <w:rPr>
          <w:rFonts w:asciiTheme="majorBidi" w:hAnsiTheme="majorBidi" w:cstheme="majorBidi"/>
        </w:rPr>
      </w:pPr>
      <w:r w:rsidRPr="004D7DCA">
        <w:rPr>
          <w:rFonts w:asciiTheme="majorBidi" w:hAnsiTheme="majorBidi" w:cstheme="majorBidi"/>
        </w:rPr>
        <w:t>Thank you for agreeing to be interviewed as part of the above research project</w:t>
      </w:r>
      <w:r w:rsidR="00D50082" w:rsidRPr="004D7DCA">
        <w:rPr>
          <w:rFonts w:asciiTheme="majorBidi" w:hAnsiTheme="majorBidi" w:cstheme="majorBidi"/>
        </w:rPr>
        <w:t xml:space="preserve">. </w:t>
      </w:r>
      <w:r w:rsidRPr="004D7DCA">
        <w:rPr>
          <w:rFonts w:asciiTheme="majorBidi" w:hAnsiTheme="majorBidi" w:cstheme="majorBidi"/>
        </w:rPr>
        <w:t>I am looking at criteria that leads to success/failure of a scenario planning interventions from different perspectives.</w:t>
      </w:r>
    </w:p>
    <w:p w14:paraId="3BCB29F9" w14:textId="74951D08" w:rsidR="00555E97" w:rsidRPr="004D7DCA" w:rsidRDefault="00555E97" w:rsidP="009D738F">
      <w:pPr>
        <w:pStyle w:val="NormalText"/>
        <w:rPr>
          <w:rFonts w:asciiTheme="majorBidi" w:hAnsiTheme="majorBidi" w:cstheme="majorBidi"/>
        </w:rPr>
      </w:pPr>
      <w:r w:rsidRPr="004D7DCA">
        <w:rPr>
          <w:rFonts w:asciiTheme="majorBidi" w:hAnsiTheme="majorBidi" w:cstheme="majorBidi"/>
        </w:rPr>
        <w:t>You have been selected to take part of this research as one of the world’s leading experts on scenario planning</w:t>
      </w:r>
      <w:r w:rsidR="00D50082" w:rsidRPr="004D7DCA">
        <w:rPr>
          <w:rFonts w:asciiTheme="majorBidi" w:hAnsiTheme="majorBidi" w:cstheme="majorBidi"/>
        </w:rPr>
        <w:t xml:space="preserve">. </w:t>
      </w:r>
    </w:p>
    <w:p w14:paraId="7C15FE49" w14:textId="62C0D495" w:rsidR="00555E97" w:rsidRPr="004D7DCA" w:rsidRDefault="00555E97" w:rsidP="009D738F">
      <w:pPr>
        <w:pStyle w:val="NormalText"/>
        <w:rPr>
          <w:rFonts w:asciiTheme="majorBidi" w:hAnsiTheme="majorBidi" w:cstheme="majorBidi"/>
        </w:rPr>
      </w:pPr>
      <w:r w:rsidRPr="004D7DCA">
        <w:rPr>
          <w:rFonts w:asciiTheme="majorBidi" w:hAnsiTheme="majorBidi" w:cstheme="majorBidi"/>
        </w:rPr>
        <w:t>The interview will take (45</w:t>
      </w:r>
      <w:r w:rsidR="001700CB">
        <w:rPr>
          <w:rFonts w:asciiTheme="majorBidi" w:hAnsiTheme="majorBidi" w:cstheme="majorBidi"/>
        </w:rPr>
        <w:t>–</w:t>
      </w:r>
      <w:r w:rsidRPr="004D7DCA">
        <w:rPr>
          <w:rFonts w:asciiTheme="majorBidi" w:hAnsiTheme="majorBidi" w:cstheme="majorBidi"/>
        </w:rPr>
        <w:t xml:space="preserve">60 minutes). We </w:t>
      </w:r>
      <w:r w:rsidR="004E08B3" w:rsidRPr="004D7DCA">
        <w:rPr>
          <w:rFonts w:asciiTheme="majorBidi" w:hAnsiTheme="majorBidi" w:cstheme="majorBidi"/>
        </w:rPr>
        <w:t>do not</w:t>
      </w:r>
      <w:r w:rsidRPr="004D7DCA">
        <w:rPr>
          <w:rFonts w:asciiTheme="majorBidi" w:hAnsiTheme="majorBidi" w:cstheme="majorBidi"/>
        </w:rPr>
        <w:t xml:space="preserve"> anticipate that there are any risks associated with your participation, but you have the right to stop the interview or withdraw from the research at any time. </w:t>
      </w:r>
    </w:p>
    <w:p w14:paraId="72C925A3" w14:textId="746BEDB0" w:rsidR="00555E97" w:rsidRPr="004D7DCA" w:rsidRDefault="00555E97" w:rsidP="009D738F">
      <w:pPr>
        <w:pStyle w:val="NormalText"/>
        <w:rPr>
          <w:rFonts w:asciiTheme="majorBidi" w:hAnsiTheme="majorBidi" w:cstheme="majorBidi"/>
        </w:rPr>
      </w:pPr>
      <w:r w:rsidRPr="004D7DCA">
        <w:rPr>
          <w:rFonts w:asciiTheme="majorBidi" w:hAnsiTheme="majorBidi" w:cstheme="majorBidi"/>
        </w:rPr>
        <w:t>The University of Strathclyde is registered with the Information Commissioner’s Office who implements the Data Protection Act 1998. All personal data on participants will be processed in accordance with the provisions of the Data Protection Act 1998</w:t>
      </w:r>
      <w:r w:rsidR="00D50082" w:rsidRPr="004D7DCA">
        <w:rPr>
          <w:rFonts w:asciiTheme="majorBidi" w:hAnsiTheme="majorBidi" w:cstheme="majorBidi"/>
        </w:rPr>
        <w:t xml:space="preserve">. </w:t>
      </w:r>
      <w:r w:rsidR="00597E47" w:rsidRPr="004D7DCA">
        <w:rPr>
          <w:rFonts w:asciiTheme="majorBidi" w:hAnsiTheme="majorBidi" w:cstheme="majorBidi"/>
        </w:rPr>
        <w:t>Therefore,</w:t>
      </w:r>
      <w:r w:rsidRPr="004D7DCA">
        <w:rPr>
          <w:rFonts w:asciiTheme="majorBidi" w:hAnsiTheme="majorBidi" w:cstheme="majorBidi"/>
        </w:rPr>
        <w:t xml:space="preserve"> it requires that interviewees explicitly agree to being interviewed and how the information contained in their interview will be used. </w:t>
      </w:r>
    </w:p>
    <w:p w14:paraId="29B5C671" w14:textId="02118E0B" w:rsidR="00555E97" w:rsidRPr="004D7DCA" w:rsidRDefault="00555E97" w:rsidP="009D738F">
      <w:pPr>
        <w:pStyle w:val="NormalText"/>
        <w:rPr>
          <w:rFonts w:asciiTheme="majorBidi" w:hAnsiTheme="majorBidi" w:cstheme="majorBidi"/>
        </w:rPr>
      </w:pPr>
      <w:r w:rsidRPr="004D7DCA">
        <w:rPr>
          <w:rFonts w:asciiTheme="majorBidi" w:hAnsiTheme="majorBidi" w:cstheme="majorBidi"/>
        </w:rPr>
        <w:t xml:space="preserve">This consent form is necessary for us to ensure that you understand the purpose of your involvement and that you agree to the conditions of your participation. Would you therefore read the accompanying information sheet and then sign this form to certify that you approve the </w:t>
      </w:r>
      <w:r w:rsidR="00D957CF" w:rsidRPr="004D7DCA">
        <w:rPr>
          <w:rFonts w:asciiTheme="majorBidi" w:hAnsiTheme="majorBidi" w:cstheme="majorBidi"/>
        </w:rPr>
        <w:t>following?</w:t>
      </w:r>
      <w:r w:rsidRPr="004D7DCA">
        <w:rPr>
          <w:rFonts w:asciiTheme="majorBidi" w:hAnsiTheme="majorBidi" w:cstheme="majorBidi"/>
        </w:rPr>
        <w:t xml:space="preserve"> </w:t>
      </w:r>
    </w:p>
    <w:p w14:paraId="3D8AAA01" w14:textId="6B8A6774" w:rsidR="00555E97" w:rsidRPr="004D7DCA" w:rsidRDefault="00555E97">
      <w:pPr>
        <w:pStyle w:val="1stpara"/>
        <w:numPr>
          <w:ilvl w:val="0"/>
          <w:numId w:val="52"/>
        </w:numPr>
        <w:rPr>
          <w:rFonts w:asciiTheme="majorBidi" w:hAnsiTheme="majorBidi" w:cstheme="majorBidi"/>
        </w:rPr>
      </w:pPr>
      <w:r w:rsidRPr="004D7DCA">
        <w:rPr>
          <w:rFonts w:asciiTheme="majorBidi" w:hAnsiTheme="majorBidi" w:cstheme="majorBidi"/>
        </w:rPr>
        <w:t xml:space="preserve">the interview will be </w:t>
      </w:r>
      <w:r w:rsidR="00597E47" w:rsidRPr="004D7DCA">
        <w:rPr>
          <w:rFonts w:asciiTheme="majorBidi" w:hAnsiTheme="majorBidi" w:cstheme="majorBidi"/>
        </w:rPr>
        <w:t>recorded,</w:t>
      </w:r>
      <w:r w:rsidRPr="004D7DCA">
        <w:rPr>
          <w:rFonts w:asciiTheme="majorBidi" w:hAnsiTheme="majorBidi" w:cstheme="majorBidi"/>
        </w:rPr>
        <w:t xml:space="preserve"> and a transcript will be produced </w:t>
      </w:r>
    </w:p>
    <w:p w14:paraId="0BA8B0BF" w14:textId="164849CF" w:rsidR="00555E97" w:rsidRPr="004D7DCA" w:rsidRDefault="00555E97">
      <w:pPr>
        <w:pStyle w:val="1stpara"/>
        <w:numPr>
          <w:ilvl w:val="0"/>
          <w:numId w:val="52"/>
        </w:numPr>
        <w:rPr>
          <w:rFonts w:asciiTheme="majorBidi" w:hAnsiTheme="majorBidi" w:cstheme="majorBidi"/>
        </w:rPr>
      </w:pPr>
      <w:r w:rsidRPr="004D7DCA">
        <w:rPr>
          <w:rFonts w:asciiTheme="majorBidi" w:hAnsiTheme="majorBidi" w:cstheme="majorBidi"/>
        </w:rPr>
        <w:t xml:space="preserve">you will be sent the transcript and given the opportunity to correct any factual errors </w:t>
      </w:r>
    </w:p>
    <w:p w14:paraId="619154B2" w14:textId="5423E0B8" w:rsidR="00555E97" w:rsidRPr="004D7DCA" w:rsidRDefault="00555E97">
      <w:pPr>
        <w:pStyle w:val="1stpara"/>
        <w:numPr>
          <w:ilvl w:val="0"/>
          <w:numId w:val="52"/>
        </w:numPr>
        <w:rPr>
          <w:rFonts w:asciiTheme="majorBidi" w:hAnsiTheme="majorBidi" w:cstheme="majorBidi"/>
        </w:rPr>
      </w:pPr>
      <w:r w:rsidRPr="004D7DCA">
        <w:rPr>
          <w:rFonts w:asciiTheme="majorBidi" w:hAnsiTheme="majorBidi" w:cstheme="majorBidi"/>
        </w:rPr>
        <w:t xml:space="preserve">the transcript of the interview will be analysed by myself as research investigator </w:t>
      </w:r>
    </w:p>
    <w:p w14:paraId="1F6B0B2E" w14:textId="0EB39CAE" w:rsidR="00555E97" w:rsidRPr="004D7DCA" w:rsidRDefault="00555E97">
      <w:pPr>
        <w:pStyle w:val="1stpara"/>
        <w:numPr>
          <w:ilvl w:val="0"/>
          <w:numId w:val="52"/>
        </w:numPr>
        <w:rPr>
          <w:rFonts w:asciiTheme="majorBidi" w:hAnsiTheme="majorBidi" w:cstheme="majorBidi"/>
        </w:rPr>
      </w:pPr>
      <w:r w:rsidRPr="004D7DCA">
        <w:rPr>
          <w:rFonts w:asciiTheme="majorBidi" w:hAnsiTheme="majorBidi" w:cstheme="majorBidi"/>
        </w:rPr>
        <w:t xml:space="preserve">access to the interview transcript will be limited to myself and academic colleagues and researchers with whom he might collaborate as part of the research process </w:t>
      </w:r>
    </w:p>
    <w:p w14:paraId="6898A75E" w14:textId="1AA8472D" w:rsidR="00555E97" w:rsidRPr="004D7DCA" w:rsidRDefault="00555E97">
      <w:pPr>
        <w:pStyle w:val="1stpara"/>
        <w:numPr>
          <w:ilvl w:val="0"/>
          <w:numId w:val="52"/>
        </w:numPr>
        <w:rPr>
          <w:rFonts w:asciiTheme="majorBidi" w:hAnsiTheme="majorBidi" w:cstheme="majorBidi"/>
        </w:rPr>
      </w:pPr>
      <w:r w:rsidRPr="004D7DCA">
        <w:rPr>
          <w:rFonts w:asciiTheme="majorBidi" w:hAnsiTheme="majorBidi" w:cstheme="majorBidi"/>
        </w:rPr>
        <w:t>any summary interview content, or direct quotations from the interview, that are made available through academic publication or other academic outlets will be anonymi</w:t>
      </w:r>
      <w:r w:rsidR="00780651">
        <w:rPr>
          <w:rFonts w:asciiTheme="majorBidi" w:hAnsiTheme="majorBidi" w:cstheme="majorBidi"/>
        </w:rPr>
        <w:t>s</w:t>
      </w:r>
      <w:r w:rsidRPr="004D7DCA">
        <w:rPr>
          <w:rFonts w:asciiTheme="majorBidi" w:hAnsiTheme="majorBidi" w:cstheme="majorBidi"/>
        </w:rPr>
        <w:t xml:space="preserve">ed so that you cannot be identified, and care will be taken to ensure that other information in the interview that could identify yourself is not revealed </w:t>
      </w:r>
    </w:p>
    <w:p w14:paraId="4359C22D" w14:textId="44BF442B" w:rsidR="00555E97" w:rsidRPr="004D7DCA" w:rsidRDefault="00555E97">
      <w:pPr>
        <w:pStyle w:val="1stpara"/>
        <w:numPr>
          <w:ilvl w:val="0"/>
          <w:numId w:val="53"/>
        </w:numPr>
        <w:rPr>
          <w:rFonts w:asciiTheme="majorBidi" w:hAnsiTheme="majorBidi" w:cstheme="majorBidi"/>
        </w:rPr>
      </w:pPr>
      <w:r w:rsidRPr="004D7DCA">
        <w:rPr>
          <w:rFonts w:asciiTheme="majorBidi" w:hAnsiTheme="majorBidi" w:cstheme="majorBidi"/>
        </w:rPr>
        <w:t>the actual recording will be kept or destroyed after submitting the thesis</w:t>
      </w:r>
    </w:p>
    <w:p w14:paraId="657B09F1" w14:textId="0C06BF38" w:rsidR="00555E97" w:rsidRPr="004D7DCA" w:rsidRDefault="00555E97">
      <w:pPr>
        <w:pStyle w:val="1stpara"/>
        <w:numPr>
          <w:ilvl w:val="0"/>
          <w:numId w:val="53"/>
        </w:numPr>
        <w:rPr>
          <w:rFonts w:asciiTheme="majorBidi" w:hAnsiTheme="majorBidi" w:cstheme="majorBidi"/>
        </w:rPr>
      </w:pPr>
      <w:r w:rsidRPr="004D7DCA">
        <w:rPr>
          <w:rFonts w:asciiTheme="majorBidi" w:hAnsiTheme="majorBidi" w:cstheme="majorBidi"/>
        </w:rPr>
        <w:t>any variation of the conditions above will only occur with your further explicit approval</w:t>
      </w:r>
    </w:p>
    <w:p w14:paraId="3C395B56" w14:textId="77777777" w:rsidR="00555E97" w:rsidRPr="004D7DCA" w:rsidRDefault="00555E97" w:rsidP="009D738F">
      <w:pPr>
        <w:pStyle w:val="1stpara"/>
        <w:rPr>
          <w:rFonts w:asciiTheme="majorBidi" w:hAnsiTheme="majorBidi" w:cstheme="majorBidi"/>
        </w:rPr>
      </w:pPr>
      <w:r w:rsidRPr="004D7DCA">
        <w:rPr>
          <w:rFonts w:asciiTheme="majorBidi" w:hAnsiTheme="majorBidi" w:cstheme="majorBidi"/>
        </w:rPr>
        <w:lastRenderedPageBreak/>
        <w:t>I also understand that my words may be quoted directly. With regards to being quoted, please initial next to any of the statements that you agree with:</w:t>
      </w:r>
    </w:p>
    <w:p w14:paraId="7F71C496" w14:textId="780E88EF" w:rsidR="00555E97" w:rsidRPr="004D7DCA" w:rsidRDefault="00555E97" w:rsidP="00555E97">
      <w:pPr>
        <w:spacing w:line="360" w:lineRule="auto"/>
        <w:rPr>
          <w:rFonts w:asciiTheme="majorBidi" w:hAnsiTheme="majorBidi" w:cstheme="majorBidi"/>
          <w:b w:val="0"/>
          <w:bCs/>
        </w:rPr>
      </w:pPr>
      <w:r w:rsidRPr="004D7DCA">
        <w:rPr>
          <w:rFonts w:asciiTheme="majorBidi" w:hAnsiTheme="majorBidi" w:cstheme="majorBidi"/>
          <w:bCs/>
        </w:rPr>
        <w:t>I wish to review the notes, transcripts, or other data collected during the research pertaining to my participation.</w:t>
      </w:r>
    </w:p>
    <w:tbl>
      <w:tblPr>
        <w:tblStyle w:val="TableGrid"/>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623"/>
        <w:gridCol w:w="8396"/>
      </w:tblGrid>
      <w:tr w:rsidR="0045072F" w:rsidRPr="004D7DCA" w14:paraId="799029DD" w14:textId="77777777" w:rsidTr="00CB767C">
        <w:trPr>
          <w:trHeight w:val="653"/>
          <w:jc w:val="center"/>
        </w:trPr>
        <w:tc>
          <w:tcPr>
            <w:tcW w:w="6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24967F" w14:textId="77777777" w:rsidR="0045072F" w:rsidRPr="004D7DCA" w:rsidRDefault="0045072F">
            <w:pPr>
              <w:spacing w:line="276" w:lineRule="auto"/>
              <w:rPr>
                <w:rFonts w:asciiTheme="majorBidi" w:hAnsiTheme="majorBidi" w:cstheme="majorBidi"/>
              </w:rPr>
            </w:pPr>
          </w:p>
        </w:tc>
        <w:tc>
          <w:tcPr>
            <w:tcW w:w="9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2AE7376" w14:textId="77777777" w:rsidR="0045072F" w:rsidRPr="004D7DCA" w:rsidRDefault="0045072F">
            <w:pPr>
              <w:spacing w:line="276" w:lineRule="auto"/>
              <w:rPr>
                <w:rFonts w:asciiTheme="majorBidi" w:hAnsiTheme="majorBidi" w:cstheme="majorBidi"/>
              </w:rPr>
            </w:pPr>
            <w:r w:rsidRPr="004D7DCA">
              <w:rPr>
                <w:rFonts w:asciiTheme="majorBidi" w:hAnsiTheme="majorBidi" w:cstheme="majorBidi"/>
              </w:rPr>
              <w:t>I wish to review the notes, transcripts, or other data collected during the research pertaining to my participation.</w:t>
            </w:r>
          </w:p>
        </w:tc>
      </w:tr>
      <w:tr w:rsidR="0045072F" w:rsidRPr="004D7DCA" w14:paraId="245B740A" w14:textId="77777777" w:rsidTr="00CB767C">
        <w:trPr>
          <w:trHeight w:val="518"/>
          <w:jc w:val="center"/>
        </w:trPr>
        <w:tc>
          <w:tcPr>
            <w:tcW w:w="6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A305BD" w14:textId="77777777" w:rsidR="0045072F" w:rsidRPr="004D7DCA" w:rsidRDefault="0045072F">
            <w:pPr>
              <w:spacing w:line="276" w:lineRule="auto"/>
              <w:rPr>
                <w:rFonts w:asciiTheme="majorBidi" w:hAnsiTheme="majorBidi" w:cstheme="majorBidi"/>
              </w:rPr>
            </w:pPr>
          </w:p>
        </w:tc>
        <w:tc>
          <w:tcPr>
            <w:tcW w:w="9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4B1FF734" w14:textId="77777777" w:rsidR="0045072F" w:rsidRPr="004D7DCA" w:rsidRDefault="0045072F">
            <w:pPr>
              <w:spacing w:line="276" w:lineRule="auto"/>
              <w:rPr>
                <w:rFonts w:asciiTheme="majorBidi" w:hAnsiTheme="majorBidi" w:cstheme="majorBidi"/>
              </w:rPr>
            </w:pPr>
            <w:r w:rsidRPr="004D7DCA">
              <w:rPr>
                <w:rFonts w:asciiTheme="majorBidi" w:hAnsiTheme="majorBidi" w:cstheme="majorBidi"/>
              </w:rPr>
              <w:t>I agree to be quoted directly.</w:t>
            </w:r>
          </w:p>
        </w:tc>
      </w:tr>
      <w:tr w:rsidR="0045072F" w:rsidRPr="004D7DCA" w14:paraId="17AA1934" w14:textId="77777777" w:rsidTr="00CB767C">
        <w:trPr>
          <w:trHeight w:val="468"/>
          <w:jc w:val="center"/>
        </w:trPr>
        <w:tc>
          <w:tcPr>
            <w:tcW w:w="6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7F578E" w14:textId="77777777" w:rsidR="0045072F" w:rsidRPr="004D7DCA" w:rsidRDefault="0045072F">
            <w:pPr>
              <w:spacing w:line="276" w:lineRule="auto"/>
              <w:rPr>
                <w:rFonts w:asciiTheme="majorBidi" w:hAnsiTheme="majorBidi" w:cstheme="majorBidi"/>
              </w:rPr>
            </w:pPr>
          </w:p>
        </w:tc>
        <w:tc>
          <w:tcPr>
            <w:tcW w:w="9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74EDE12" w14:textId="77777777" w:rsidR="0045072F" w:rsidRPr="004D7DCA" w:rsidRDefault="0045072F">
            <w:pPr>
              <w:spacing w:line="276" w:lineRule="auto"/>
              <w:rPr>
                <w:rFonts w:asciiTheme="majorBidi" w:hAnsiTheme="majorBidi" w:cstheme="majorBidi"/>
              </w:rPr>
            </w:pPr>
            <w:r w:rsidRPr="004D7DCA">
              <w:rPr>
                <w:rFonts w:asciiTheme="majorBidi" w:hAnsiTheme="majorBidi" w:cstheme="majorBidi"/>
              </w:rPr>
              <w:t>I agree to be quoted directly if my name is not published and a made-up name (pseudonym) is used.</w:t>
            </w:r>
          </w:p>
        </w:tc>
      </w:tr>
      <w:tr w:rsidR="0045072F" w:rsidRPr="004D7DCA" w14:paraId="01A5BB72" w14:textId="77777777" w:rsidTr="00CB767C">
        <w:trPr>
          <w:trHeight w:val="476"/>
          <w:jc w:val="center"/>
        </w:trPr>
        <w:tc>
          <w:tcPr>
            <w:tcW w:w="6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95B05C" w14:textId="77777777" w:rsidR="0045072F" w:rsidRPr="004D7DCA" w:rsidRDefault="0045072F">
            <w:pPr>
              <w:spacing w:line="276" w:lineRule="auto"/>
              <w:rPr>
                <w:rFonts w:asciiTheme="majorBidi" w:hAnsiTheme="majorBidi" w:cstheme="majorBidi"/>
              </w:rPr>
            </w:pPr>
          </w:p>
        </w:tc>
        <w:tc>
          <w:tcPr>
            <w:tcW w:w="9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09BBCC5" w14:textId="77777777" w:rsidR="0045072F" w:rsidRPr="004D7DCA" w:rsidRDefault="0045072F">
            <w:pPr>
              <w:spacing w:line="276" w:lineRule="auto"/>
              <w:rPr>
                <w:rFonts w:asciiTheme="majorBidi" w:hAnsiTheme="majorBidi" w:cstheme="majorBidi"/>
              </w:rPr>
            </w:pPr>
            <w:r w:rsidRPr="004D7DCA">
              <w:rPr>
                <w:rFonts w:asciiTheme="majorBidi" w:hAnsiTheme="majorBidi" w:cstheme="majorBidi"/>
              </w:rPr>
              <w:t>I agree that the researchers may publish documents that contain quotations by me.</w:t>
            </w:r>
          </w:p>
        </w:tc>
      </w:tr>
    </w:tbl>
    <w:p w14:paraId="60A834E7" w14:textId="77777777" w:rsidR="0045072F" w:rsidRPr="004D7DCA" w:rsidRDefault="0045072F" w:rsidP="00555E97">
      <w:pPr>
        <w:spacing w:line="360" w:lineRule="auto"/>
        <w:rPr>
          <w:rFonts w:asciiTheme="majorBidi" w:hAnsiTheme="majorBidi" w:cstheme="majorBidi"/>
          <w:b w:val="0"/>
          <w:bCs/>
        </w:rPr>
      </w:pPr>
    </w:p>
    <w:p w14:paraId="3581E536" w14:textId="37AFCA59" w:rsidR="00555E97" w:rsidRPr="004D7DCA" w:rsidRDefault="00555E97" w:rsidP="00C6696B">
      <w:pPr>
        <w:pStyle w:val="1stpara"/>
        <w:rPr>
          <w:rFonts w:asciiTheme="majorBidi" w:hAnsiTheme="majorBidi" w:cstheme="majorBidi"/>
        </w:rPr>
      </w:pPr>
      <w:r w:rsidRPr="004D7DCA">
        <w:rPr>
          <w:rFonts w:asciiTheme="majorBidi" w:hAnsiTheme="majorBidi" w:cstheme="majorBidi"/>
        </w:rPr>
        <w:t>All or part of the content of your interview may be used</w:t>
      </w:r>
    </w:p>
    <w:p w14:paraId="53431DE2" w14:textId="4E19632A" w:rsidR="00555E97" w:rsidRPr="004D7DCA" w:rsidRDefault="00555E97">
      <w:pPr>
        <w:pStyle w:val="1stpara"/>
        <w:numPr>
          <w:ilvl w:val="0"/>
          <w:numId w:val="54"/>
        </w:numPr>
        <w:rPr>
          <w:rFonts w:asciiTheme="majorBidi" w:hAnsiTheme="majorBidi" w:cstheme="majorBidi"/>
        </w:rPr>
      </w:pPr>
      <w:r w:rsidRPr="004D7DCA">
        <w:rPr>
          <w:rFonts w:asciiTheme="majorBidi" w:hAnsiTheme="majorBidi" w:cstheme="majorBidi"/>
        </w:rPr>
        <w:t xml:space="preserve">In academic papers, policy papers or news articles </w:t>
      </w:r>
    </w:p>
    <w:p w14:paraId="50DE5C10" w14:textId="43F58B26" w:rsidR="00555E97" w:rsidRPr="004D7DCA" w:rsidRDefault="00555E97">
      <w:pPr>
        <w:pStyle w:val="1stpara"/>
        <w:numPr>
          <w:ilvl w:val="0"/>
          <w:numId w:val="54"/>
        </w:numPr>
        <w:rPr>
          <w:rFonts w:asciiTheme="majorBidi" w:hAnsiTheme="majorBidi" w:cstheme="majorBidi"/>
        </w:rPr>
      </w:pPr>
      <w:r w:rsidRPr="004D7DCA">
        <w:rPr>
          <w:rFonts w:asciiTheme="majorBidi" w:hAnsiTheme="majorBidi" w:cstheme="majorBidi"/>
        </w:rPr>
        <w:t xml:space="preserve">On our website and in other media that we may produce such as spoken presentations </w:t>
      </w:r>
    </w:p>
    <w:p w14:paraId="7D7EC067" w14:textId="54DE4206" w:rsidR="00555E97" w:rsidRPr="004D7DCA" w:rsidRDefault="00555E97">
      <w:pPr>
        <w:pStyle w:val="1stpara"/>
        <w:numPr>
          <w:ilvl w:val="0"/>
          <w:numId w:val="54"/>
        </w:numPr>
        <w:rPr>
          <w:rFonts w:asciiTheme="majorBidi" w:hAnsiTheme="majorBidi" w:cstheme="majorBidi"/>
        </w:rPr>
      </w:pPr>
      <w:r w:rsidRPr="004D7DCA">
        <w:rPr>
          <w:rFonts w:asciiTheme="majorBidi" w:hAnsiTheme="majorBidi" w:cstheme="majorBidi"/>
        </w:rPr>
        <w:t xml:space="preserve">On other feedback events </w:t>
      </w:r>
    </w:p>
    <w:p w14:paraId="02A83385" w14:textId="24EAA1EE" w:rsidR="00555E97" w:rsidRPr="004D7DCA" w:rsidRDefault="00555E97">
      <w:pPr>
        <w:pStyle w:val="1stpara"/>
        <w:numPr>
          <w:ilvl w:val="0"/>
          <w:numId w:val="54"/>
        </w:numPr>
        <w:rPr>
          <w:rFonts w:asciiTheme="majorBidi" w:hAnsiTheme="majorBidi" w:cstheme="majorBidi"/>
        </w:rPr>
      </w:pPr>
      <w:r w:rsidRPr="004D7DCA">
        <w:rPr>
          <w:rFonts w:asciiTheme="majorBidi" w:hAnsiTheme="majorBidi" w:cstheme="majorBidi"/>
        </w:rPr>
        <w:t>In an archive of the project as noted above</w:t>
      </w:r>
    </w:p>
    <w:p w14:paraId="1FFBB5E7" w14:textId="78A6EFA6" w:rsidR="00555E97" w:rsidRPr="004D7DCA" w:rsidRDefault="00555E97" w:rsidP="00555E97">
      <w:pPr>
        <w:spacing w:line="360" w:lineRule="auto"/>
        <w:rPr>
          <w:rFonts w:asciiTheme="majorBidi" w:hAnsiTheme="majorBidi" w:cstheme="majorBidi"/>
          <w:b w:val="0"/>
          <w:bCs/>
        </w:rPr>
      </w:pPr>
      <w:r w:rsidRPr="004D7DCA">
        <w:rPr>
          <w:rFonts w:asciiTheme="majorBidi" w:hAnsiTheme="majorBidi" w:cstheme="majorBidi"/>
          <w:bCs/>
        </w:rPr>
        <w:t xml:space="preserve">By signing this </w:t>
      </w:r>
      <w:r w:rsidR="00C52E7E" w:rsidRPr="004D7DCA">
        <w:rPr>
          <w:rFonts w:asciiTheme="majorBidi" w:hAnsiTheme="majorBidi" w:cstheme="majorBidi"/>
          <w:bCs/>
        </w:rPr>
        <w:t>form,</w:t>
      </w:r>
      <w:r w:rsidRPr="004D7DCA">
        <w:rPr>
          <w:rFonts w:asciiTheme="majorBidi" w:hAnsiTheme="majorBidi" w:cstheme="majorBidi"/>
          <w:bCs/>
        </w:rPr>
        <w:t xml:space="preserve"> I agree that</w:t>
      </w:r>
      <w:r w:rsidR="001700CB">
        <w:rPr>
          <w:rFonts w:asciiTheme="majorBidi" w:hAnsiTheme="majorBidi" w:cstheme="majorBidi"/>
          <w:bCs/>
        </w:rPr>
        <w:t>:</w:t>
      </w:r>
    </w:p>
    <w:p w14:paraId="167E2D23" w14:textId="77777777" w:rsidR="00555E97" w:rsidRPr="004D7DCA" w:rsidRDefault="00555E97" w:rsidP="009D738F">
      <w:pPr>
        <w:pStyle w:val="NormalText"/>
        <w:rPr>
          <w:rFonts w:asciiTheme="majorBidi" w:hAnsiTheme="majorBidi" w:cstheme="majorBidi"/>
        </w:rPr>
      </w:pPr>
      <w:r w:rsidRPr="004D7DCA">
        <w:rPr>
          <w:rFonts w:asciiTheme="majorBidi" w:hAnsiTheme="majorBidi" w:cstheme="majorBidi"/>
        </w:rPr>
        <w:t xml:space="preserve">I confirm that I have read and understood the information sheet for the above project and the researcher has answered any queries to my satisfaction. </w:t>
      </w:r>
    </w:p>
    <w:p w14:paraId="01965439" w14:textId="0EEAE041" w:rsidR="00555E97" w:rsidRPr="004D7DCA" w:rsidRDefault="00555E97">
      <w:pPr>
        <w:pStyle w:val="1stpara"/>
        <w:numPr>
          <w:ilvl w:val="0"/>
          <w:numId w:val="55"/>
        </w:numPr>
        <w:rPr>
          <w:rFonts w:asciiTheme="majorBidi" w:hAnsiTheme="majorBidi" w:cstheme="majorBidi"/>
        </w:rPr>
      </w:pPr>
      <w:r w:rsidRPr="004D7DCA">
        <w:rPr>
          <w:rFonts w:asciiTheme="majorBidi" w:hAnsiTheme="majorBidi" w:cstheme="majorBidi"/>
        </w:rPr>
        <w:t>I understand that my participation is voluntary and that I am free to withdraw from the project at any time, up to the point of completion, without having to give a reason and without any consequences</w:t>
      </w:r>
      <w:r w:rsidR="00D50082" w:rsidRPr="004D7DCA">
        <w:rPr>
          <w:rFonts w:asciiTheme="majorBidi" w:hAnsiTheme="majorBidi" w:cstheme="majorBidi"/>
        </w:rPr>
        <w:t xml:space="preserve">. </w:t>
      </w:r>
      <w:r w:rsidRPr="004D7DCA">
        <w:rPr>
          <w:rFonts w:asciiTheme="majorBidi" w:hAnsiTheme="majorBidi" w:cstheme="majorBidi"/>
        </w:rPr>
        <w:t xml:space="preserve">If I exercise my right to withdraw and I </w:t>
      </w:r>
      <w:r w:rsidR="004E08B3" w:rsidRPr="004D7DCA">
        <w:rPr>
          <w:rFonts w:asciiTheme="majorBidi" w:hAnsiTheme="majorBidi" w:cstheme="majorBidi"/>
        </w:rPr>
        <w:t>do not</w:t>
      </w:r>
      <w:r w:rsidRPr="004D7DCA">
        <w:rPr>
          <w:rFonts w:asciiTheme="majorBidi" w:hAnsiTheme="majorBidi" w:cstheme="majorBidi"/>
        </w:rPr>
        <w:t xml:space="preserve"> want my data to be used, any data which have been collected from me will be destroyed.</w:t>
      </w:r>
    </w:p>
    <w:p w14:paraId="7F29C8E3" w14:textId="63A9C4B9" w:rsidR="00555E97" w:rsidRPr="004D7DCA" w:rsidRDefault="00555E97">
      <w:pPr>
        <w:pStyle w:val="1stpara"/>
        <w:numPr>
          <w:ilvl w:val="0"/>
          <w:numId w:val="55"/>
        </w:numPr>
        <w:rPr>
          <w:rFonts w:asciiTheme="majorBidi" w:hAnsiTheme="majorBidi" w:cstheme="majorBidi"/>
        </w:rPr>
      </w:pPr>
      <w:r w:rsidRPr="004D7DCA">
        <w:rPr>
          <w:rFonts w:asciiTheme="majorBidi" w:hAnsiTheme="majorBidi" w:cstheme="majorBidi"/>
        </w:rPr>
        <w:t>I understand that I can withdraw from the study any personal data (</w:t>
      </w:r>
      <w:r w:rsidR="00C52E7E" w:rsidRPr="004D7DCA">
        <w:rPr>
          <w:rFonts w:asciiTheme="majorBidi" w:hAnsiTheme="majorBidi" w:cstheme="majorBidi"/>
        </w:rPr>
        <w:t>i.e.,</w:t>
      </w:r>
      <w:r w:rsidRPr="004D7DCA">
        <w:rPr>
          <w:rFonts w:asciiTheme="majorBidi" w:hAnsiTheme="majorBidi" w:cstheme="majorBidi"/>
        </w:rPr>
        <w:t xml:space="preserve"> data which identify me personally) at any time. </w:t>
      </w:r>
    </w:p>
    <w:p w14:paraId="010C9B2D" w14:textId="1BA8E55D" w:rsidR="00555E97" w:rsidRPr="004D7DCA" w:rsidRDefault="00555E97">
      <w:pPr>
        <w:pStyle w:val="1stpara"/>
        <w:numPr>
          <w:ilvl w:val="0"/>
          <w:numId w:val="55"/>
        </w:numPr>
        <w:rPr>
          <w:rFonts w:asciiTheme="majorBidi" w:hAnsiTheme="majorBidi" w:cstheme="majorBidi"/>
        </w:rPr>
      </w:pPr>
      <w:r w:rsidRPr="004D7DCA">
        <w:rPr>
          <w:rFonts w:asciiTheme="majorBidi" w:hAnsiTheme="majorBidi" w:cstheme="majorBidi"/>
        </w:rPr>
        <w:t>I understand that anonymised data (</w:t>
      </w:r>
      <w:r w:rsidR="00D957CF" w:rsidRPr="004D7DCA">
        <w:rPr>
          <w:rFonts w:asciiTheme="majorBidi" w:hAnsiTheme="majorBidi" w:cstheme="majorBidi"/>
        </w:rPr>
        <w:t>i.e.,</w:t>
      </w:r>
      <w:r w:rsidRPr="004D7DCA">
        <w:rPr>
          <w:rFonts w:asciiTheme="majorBidi" w:hAnsiTheme="majorBidi" w:cstheme="majorBidi"/>
        </w:rPr>
        <w:t xml:space="preserve"> data which do not identify me personally) cannot be withdrawn once they have been included in the study.</w:t>
      </w:r>
    </w:p>
    <w:p w14:paraId="5BA9C791" w14:textId="773AC421" w:rsidR="00555E97" w:rsidRPr="004D7DCA" w:rsidRDefault="00555E97">
      <w:pPr>
        <w:pStyle w:val="1stpara"/>
        <w:numPr>
          <w:ilvl w:val="0"/>
          <w:numId w:val="55"/>
        </w:numPr>
        <w:rPr>
          <w:rFonts w:asciiTheme="majorBidi" w:hAnsiTheme="majorBidi" w:cstheme="majorBidi"/>
        </w:rPr>
      </w:pPr>
      <w:r w:rsidRPr="004D7DCA">
        <w:rPr>
          <w:rFonts w:asciiTheme="majorBidi" w:hAnsiTheme="majorBidi" w:cstheme="majorBidi"/>
        </w:rPr>
        <w:t xml:space="preserve">I understand that any information recorded in the investigation will remain confidential and no information that identifies me will be made publicly available. </w:t>
      </w:r>
    </w:p>
    <w:p w14:paraId="1B59E4B0" w14:textId="47919638" w:rsidR="00555E97" w:rsidRPr="004D7DCA" w:rsidRDefault="00555E97">
      <w:pPr>
        <w:pStyle w:val="1stpara"/>
        <w:numPr>
          <w:ilvl w:val="0"/>
          <w:numId w:val="56"/>
        </w:numPr>
        <w:rPr>
          <w:rFonts w:asciiTheme="majorBidi" w:hAnsiTheme="majorBidi" w:cstheme="majorBidi"/>
        </w:rPr>
      </w:pPr>
      <w:r w:rsidRPr="004D7DCA">
        <w:rPr>
          <w:rFonts w:asciiTheme="majorBidi" w:hAnsiTheme="majorBidi" w:cstheme="majorBidi"/>
        </w:rPr>
        <w:t>I consent to being a participant in the project</w:t>
      </w:r>
    </w:p>
    <w:p w14:paraId="62A6FF2A" w14:textId="68CD797E" w:rsidR="00555E97" w:rsidRPr="004D7DCA" w:rsidRDefault="00555E97" w:rsidP="00A37DC4">
      <w:pPr>
        <w:pStyle w:val="1stpara"/>
        <w:rPr>
          <w:rFonts w:asciiTheme="majorBidi" w:hAnsiTheme="majorBidi" w:cstheme="majorBidi"/>
        </w:rPr>
      </w:pPr>
      <w:r w:rsidRPr="004D7DCA">
        <w:rPr>
          <w:rFonts w:asciiTheme="majorBidi" w:hAnsiTheme="majorBidi" w:cstheme="majorBidi"/>
        </w:rPr>
        <w:lastRenderedPageBreak/>
        <w:t xml:space="preserve">Thank you for reading this information – please ask any questions if you are unsure about what is written here. </w:t>
      </w:r>
    </w:p>
    <w:tbl>
      <w:tblPr>
        <w:tblW w:w="7538" w:type="dxa"/>
        <w:jc w:val="center"/>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ook w:val="01E0" w:firstRow="1" w:lastRow="1" w:firstColumn="1" w:lastColumn="1" w:noHBand="0" w:noVBand="0"/>
      </w:tblPr>
      <w:tblGrid>
        <w:gridCol w:w="4647"/>
        <w:gridCol w:w="2891"/>
      </w:tblGrid>
      <w:tr w:rsidR="00A37DC4" w:rsidRPr="004D7DCA" w14:paraId="6EF7B6BA" w14:textId="77777777" w:rsidTr="00CB767C">
        <w:trPr>
          <w:trHeight w:val="422"/>
          <w:jc w:val="center"/>
        </w:trPr>
        <w:tc>
          <w:tcPr>
            <w:tcW w:w="4647"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center"/>
            <w:hideMark/>
          </w:tcPr>
          <w:p w14:paraId="41652F6E" w14:textId="77777777" w:rsidR="00A37DC4" w:rsidRPr="004D7DCA" w:rsidRDefault="00A37DC4" w:rsidP="009D738F">
            <w:pPr>
              <w:spacing w:after="0" w:line="240" w:lineRule="auto"/>
              <w:rPr>
                <w:rFonts w:asciiTheme="majorBidi" w:hAnsiTheme="majorBidi" w:cstheme="majorBidi"/>
                <w:b w:val="0"/>
                <w:bCs/>
              </w:rPr>
            </w:pPr>
            <w:r w:rsidRPr="004D7DCA">
              <w:rPr>
                <w:rFonts w:asciiTheme="majorBidi" w:hAnsiTheme="majorBidi" w:cstheme="majorBidi"/>
                <w:bCs/>
              </w:rPr>
              <w:t>David Wright, Director, Trilateral Research</w:t>
            </w:r>
          </w:p>
        </w:tc>
        <w:tc>
          <w:tcPr>
            <w:tcW w:w="2891"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tcPr>
          <w:p w14:paraId="61D978AF" w14:textId="77777777" w:rsidR="00A37DC4" w:rsidRPr="004D7DCA" w:rsidRDefault="00A37DC4" w:rsidP="009D738F">
            <w:pPr>
              <w:spacing w:after="0" w:line="240" w:lineRule="auto"/>
              <w:rPr>
                <w:rFonts w:asciiTheme="majorBidi" w:hAnsiTheme="majorBidi" w:cstheme="majorBidi"/>
              </w:rPr>
            </w:pPr>
          </w:p>
        </w:tc>
      </w:tr>
      <w:tr w:rsidR="00A37DC4" w:rsidRPr="004D7DCA" w14:paraId="31529329" w14:textId="77777777" w:rsidTr="00CB767C">
        <w:trPr>
          <w:trHeight w:val="570"/>
          <w:jc w:val="center"/>
        </w:trPr>
        <w:tc>
          <w:tcPr>
            <w:tcW w:w="4647"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hideMark/>
          </w:tcPr>
          <w:p w14:paraId="3029DFA7" w14:textId="77777777" w:rsidR="00A37DC4" w:rsidRPr="004D7DCA" w:rsidRDefault="00A37DC4" w:rsidP="009D738F">
            <w:pPr>
              <w:spacing w:after="0" w:line="240" w:lineRule="auto"/>
              <w:rPr>
                <w:rFonts w:asciiTheme="majorBidi" w:hAnsiTheme="majorBidi" w:cstheme="majorBidi"/>
                <w:b w:val="0"/>
                <w:bCs/>
              </w:rPr>
            </w:pPr>
            <w:r w:rsidRPr="004D7DCA">
              <w:rPr>
                <w:rFonts w:asciiTheme="majorBidi" w:hAnsiTheme="majorBidi" w:cstheme="majorBidi"/>
                <w:bCs/>
              </w:rPr>
              <w:t>Signature of Participant:</w:t>
            </w:r>
          </w:p>
        </w:tc>
        <w:tc>
          <w:tcPr>
            <w:tcW w:w="2891"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bottom"/>
            <w:hideMark/>
          </w:tcPr>
          <w:p w14:paraId="5175DAAA" w14:textId="77777777" w:rsidR="00A37DC4" w:rsidRPr="004D7DCA" w:rsidRDefault="00A37DC4" w:rsidP="009D738F">
            <w:pPr>
              <w:spacing w:after="0" w:line="240" w:lineRule="auto"/>
              <w:rPr>
                <w:rFonts w:asciiTheme="majorBidi" w:hAnsiTheme="majorBidi" w:cstheme="majorBidi"/>
              </w:rPr>
            </w:pPr>
            <w:r w:rsidRPr="004D7DCA">
              <w:rPr>
                <w:rFonts w:asciiTheme="majorBidi" w:hAnsiTheme="majorBidi" w:cstheme="majorBidi"/>
              </w:rPr>
              <w:t>Date:</w:t>
            </w:r>
            <w:r w:rsidRPr="004D7DCA">
              <w:rPr>
                <w:rFonts w:asciiTheme="majorBidi" w:hAnsiTheme="majorBidi" w:cstheme="majorBidi"/>
              </w:rPr>
              <w:br/>
            </w:r>
          </w:p>
        </w:tc>
      </w:tr>
      <w:tr w:rsidR="00A37DC4" w:rsidRPr="004D7DCA" w14:paraId="1FCC3566" w14:textId="77777777" w:rsidTr="00CB767C">
        <w:trPr>
          <w:trHeight w:val="570"/>
          <w:jc w:val="center"/>
        </w:trPr>
        <w:tc>
          <w:tcPr>
            <w:tcW w:w="4647"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hideMark/>
          </w:tcPr>
          <w:p w14:paraId="47E458D9" w14:textId="02ECE65F" w:rsidR="00A37DC4" w:rsidRPr="004D7DCA" w:rsidRDefault="00D35AD5" w:rsidP="009D738F">
            <w:pPr>
              <w:spacing w:after="0" w:line="240" w:lineRule="auto"/>
              <w:rPr>
                <w:rFonts w:asciiTheme="majorBidi" w:hAnsiTheme="majorBidi" w:cstheme="majorBidi"/>
                <w:b w:val="0"/>
                <w:bCs/>
              </w:rPr>
            </w:pPr>
            <w:r w:rsidRPr="004D7DCA">
              <w:rPr>
                <w:rFonts w:asciiTheme="majorBidi" w:hAnsiTheme="majorBidi" w:cstheme="majorBidi"/>
                <w:bCs/>
              </w:rPr>
              <w:t>Researcher’s</w:t>
            </w:r>
            <w:r w:rsidR="00C52E7E" w:rsidRPr="004D7DCA">
              <w:rPr>
                <w:rFonts w:asciiTheme="majorBidi" w:hAnsiTheme="majorBidi" w:cstheme="majorBidi"/>
                <w:bCs/>
              </w:rPr>
              <w:t xml:space="preserve"> </w:t>
            </w:r>
            <w:r w:rsidR="00A37DC4" w:rsidRPr="004D7DCA">
              <w:rPr>
                <w:rFonts w:asciiTheme="majorBidi" w:hAnsiTheme="majorBidi" w:cstheme="majorBidi"/>
                <w:bCs/>
              </w:rPr>
              <w:t>Signature</w:t>
            </w:r>
          </w:p>
          <w:p w14:paraId="1E314537" w14:textId="77777777" w:rsidR="00A37DC4" w:rsidRPr="004D7DCA" w:rsidRDefault="00A37DC4" w:rsidP="009D738F">
            <w:pPr>
              <w:spacing w:after="0" w:line="240" w:lineRule="auto"/>
              <w:rPr>
                <w:rFonts w:asciiTheme="majorBidi" w:hAnsiTheme="majorBidi" w:cstheme="majorBidi"/>
              </w:rPr>
            </w:pPr>
            <w:r w:rsidRPr="004D7DCA">
              <w:rPr>
                <w:rFonts w:asciiTheme="majorBidi" w:hAnsiTheme="majorBidi" w:cstheme="majorBidi"/>
              </w:rPr>
              <w:t xml:space="preserve">Mariam Al Mansoori </w:t>
            </w:r>
          </w:p>
        </w:tc>
        <w:tc>
          <w:tcPr>
            <w:tcW w:w="2891"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vAlign w:val="bottom"/>
            <w:hideMark/>
          </w:tcPr>
          <w:p w14:paraId="6339144A" w14:textId="77777777" w:rsidR="00A37DC4" w:rsidRPr="004D7DCA" w:rsidRDefault="00A37DC4" w:rsidP="009D738F">
            <w:pPr>
              <w:spacing w:after="0" w:line="240" w:lineRule="auto"/>
              <w:rPr>
                <w:rFonts w:asciiTheme="majorBidi" w:hAnsiTheme="majorBidi" w:cstheme="majorBidi"/>
              </w:rPr>
            </w:pPr>
            <w:r w:rsidRPr="004D7DCA">
              <w:rPr>
                <w:rFonts w:asciiTheme="majorBidi" w:hAnsiTheme="majorBidi" w:cstheme="majorBidi"/>
              </w:rPr>
              <w:t>Date</w:t>
            </w:r>
          </w:p>
        </w:tc>
      </w:tr>
    </w:tbl>
    <w:p w14:paraId="2DBAB629" w14:textId="77777777" w:rsidR="00A37DC4" w:rsidRPr="004D7DCA" w:rsidRDefault="00A37DC4" w:rsidP="009D738F">
      <w:pPr>
        <w:pStyle w:val="1stpara"/>
        <w:rPr>
          <w:rFonts w:asciiTheme="majorBidi" w:hAnsiTheme="majorBidi" w:cstheme="majorBidi"/>
        </w:rPr>
      </w:pPr>
    </w:p>
    <w:p w14:paraId="1473FFBA" w14:textId="554E72F9" w:rsidR="00555E97" w:rsidRPr="004D7DCA" w:rsidRDefault="00A81DEA" w:rsidP="009D738F">
      <w:pPr>
        <w:pStyle w:val="1stpara"/>
        <w:rPr>
          <w:rFonts w:asciiTheme="majorBidi" w:hAnsiTheme="majorBidi" w:cstheme="majorBidi"/>
          <w:b/>
          <w:bCs/>
        </w:rPr>
      </w:pPr>
      <w:r w:rsidRPr="004D7DCA">
        <w:rPr>
          <w:rFonts w:asciiTheme="majorBidi" w:hAnsiTheme="majorBidi" w:cstheme="majorBidi"/>
          <w:b/>
          <w:bCs/>
        </w:rPr>
        <w:t>Researcher’s</w:t>
      </w:r>
      <w:r w:rsidR="00555E97" w:rsidRPr="004D7DCA">
        <w:rPr>
          <w:rFonts w:asciiTheme="majorBidi" w:hAnsiTheme="majorBidi" w:cstheme="majorBidi"/>
          <w:b/>
          <w:bCs/>
        </w:rPr>
        <w:t xml:space="preserve"> contact details:</w:t>
      </w:r>
    </w:p>
    <w:p w14:paraId="41264C00" w14:textId="3D9D9799" w:rsidR="00555E97" w:rsidRPr="004D7DCA" w:rsidRDefault="00A81DEA" w:rsidP="009D738F">
      <w:pPr>
        <w:pStyle w:val="1stpara"/>
        <w:spacing w:after="0" w:afterAutospacing="0"/>
        <w:rPr>
          <w:rFonts w:asciiTheme="majorBidi" w:hAnsiTheme="majorBidi" w:cstheme="majorBidi"/>
        </w:rPr>
      </w:pPr>
      <w:r w:rsidRPr="004D7DCA">
        <w:rPr>
          <w:rFonts w:asciiTheme="majorBidi" w:hAnsiTheme="majorBidi" w:cstheme="majorBidi"/>
        </w:rPr>
        <w:t>Researcher’s</w:t>
      </w:r>
      <w:r w:rsidRPr="004D7DCA" w:rsidDel="00A81DEA">
        <w:rPr>
          <w:rFonts w:asciiTheme="majorBidi" w:hAnsiTheme="majorBidi" w:cstheme="majorBidi"/>
        </w:rPr>
        <w:t xml:space="preserve"> </w:t>
      </w:r>
      <w:r w:rsidR="00555E97" w:rsidRPr="004D7DCA">
        <w:rPr>
          <w:rFonts w:asciiTheme="majorBidi" w:hAnsiTheme="majorBidi" w:cstheme="majorBidi"/>
        </w:rPr>
        <w:t>Name: Mariam Saif Al Mansoori</w:t>
      </w:r>
    </w:p>
    <w:p w14:paraId="753E7623" w14:textId="77777777" w:rsidR="00555E97" w:rsidRPr="004D7DCA" w:rsidRDefault="00555E97" w:rsidP="009D738F">
      <w:pPr>
        <w:pStyle w:val="1stpara"/>
        <w:spacing w:after="0" w:afterAutospacing="0"/>
        <w:rPr>
          <w:rFonts w:asciiTheme="majorBidi" w:hAnsiTheme="majorBidi" w:cstheme="majorBidi"/>
        </w:rPr>
      </w:pPr>
      <w:r w:rsidRPr="004D7DCA">
        <w:rPr>
          <w:rFonts w:asciiTheme="majorBidi" w:hAnsiTheme="majorBidi" w:cstheme="majorBidi"/>
        </w:rPr>
        <w:t>Registration Number: 201575712</w:t>
      </w:r>
    </w:p>
    <w:p w14:paraId="78470A42" w14:textId="77777777" w:rsidR="00555E97" w:rsidRPr="004D7DCA" w:rsidRDefault="00555E97" w:rsidP="009D738F">
      <w:pPr>
        <w:pStyle w:val="1stpara"/>
        <w:spacing w:after="0" w:afterAutospacing="0"/>
        <w:rPr>
          <w:rFonts w:asciiTheme="majorBidi" w:hAnsiTheme="majorBidi" w:cstheme="majorBidi"/>
        </w:rPr>
      </w:pPr>
      <w:r w:rsidRPr="004D7DCA">
        <w:rPr>
          <w:rFonts w:asciiTheme="majorBidi" w:hAnsiTheme="majorBidi" w:cstheme="majorBidi"/>
        </w:rPr>
        <w:t>Email: almansoori.marm-saif-alrada-saif@strath.ac.uk</w:t>
      </w:r>
    </w:p>
    <w:p w14:paraId="58617565" w14:textId="77777777" w:rsidR="00555E97" w:rsidRPr="004D7DCA" w:rsidRDefault="00555E97" w:rsidP="009D738F">
      <w:pPr>
        <w:pStyle w:val="1stpara"/>
        <w:spacing w:after="0" w:afterAutospacing="0"/>
        <w:rPr>
          <w:rFonts w:asciiTheme="majorBidi" w:hAnsiTheme="majorBidi" w:cstheme="majorBidi"/>
        </w:rPr>
      </w:pPr>
      <w:r w:rsidRPr="004D7DCA">
        <w:rPr>
          <w:rFonts w:asciiTheme="majorBidi" w:hAnsiTheme="majorBidi" w:cstheme="majorBidi"/>
        </w:rPr>
        <w:t>Faculty: Strathclyde Business School</w:t>
      </w:r>
    </w:p>
    <w:p w14:paraId="2DE1816E" w14:textId="5E8DF7AA" w:rsidR="00555E97" w:rsidRPr="004D7DCA" w:rsidRDefault="00555E97" w:rsidP="009D738F">
      <w:pPr>
        <w:pStyle w:val="1stpara"/>
        <w:rPr>
          <w:rFonts w:asciiTheme="majorBidi" w:hAnsiTheme="majorBidi" w:cstheme="majorBidi"/>
        </w:rPr>
      </w:pPr>
      <w:r w:rsidRPr="004D7DCA">
        <w:rPr>
          <w:rFonts w:asciiTheme="majorBidi" w:hAnsiTheme="majorBidi" w:cstheme="majorBidi"/>
        </w:rPr>
        <w:t xml:space="preserve">Programme of Study: DBA Strategy and </w:t>
      </w:r>
      <w:r w:rsidR="00FA61E0">
        <w:rPr>
          <w:rFonts w:asciiTheme="majorBidi" w:hAnsiTheme="majorBidi" w:cstheme="majorBidi"/>
        </w:rPr>
        <w:t>O</w:t>
      </w:r>
      <w:r w:rsidR="00FA61E0" w:rsidRPr="004D7DCA">
        <w:rPr>
          <w:rFonts w:asciiTheme="majorBidi" w:hAnsiTheme="majorBidi" w:cstheme="majorBidi"/>
        </w:rPr>
        <w:t>rgani</w:t>
      </w:r>
      <w:r w:rsidR="00FA61E0">
        <w:rPr>
          <w:rFonts w:asciiTheme="majorBidi" w:hAnsiTheme="majorBidi" w:cstheme="majorBidi"/>
        </w:rPr>
        <w:t>s</w:t>
      </w:r>
      <w:r w:rsidR="00FA61E0" w:rsidRPr="004D7DCA">
        <w:rPr>
          <w:rFonts w:asciiTheme="majorBidi" w:hAnsiTheme="majorBidi" w:cstheme="majorBidi"/>
        </w:rPr>
        <w:t>ation</w:t>
      </w:r>
      <w:r w:rsidRPr="004D7DCA">
        <w:rPr>
          <w:rFonts w:asciiTheme="majorBidi" w:hAnsiTheme="majorBidi" w:cstheme="majorBidi"/>
        </w:rPr>
        <w:t xml:space="preserve"> </w:t>
      </w:r>
    </w:p>
    <w:p w14:paraId="3F2F155B" w14:textId="77777777" w:rsidR="00555E97" w:rsidRPr="004D7DCA" w:rsidRDefault="00555E97" w:rsidP="009D738F">
      <w:pPr>
        <w:pStyle w:val="1stpara"/>
        <w:rPr>
          <w:rFonts w:asciiTheme="majorBidi" w:hAnsiTheme="majorBidi" w:cstheme="majorBidi"/>
          <w:b/>
          <w:bCs/>
        </w:rPr>
      </w:pPr>
      <w:r w:rsidRPr="004D7DCA">
        <w:rPr>
          <w:rFonts w:asciiTheme="majorBidi" w:hAnsiTheme="majorBidi" w:cstheme="majorBidi"/>
          <w:b/>
          <w:bCs/>
        </w:rPr>
        <w:t xml:space="preserve">Chief Investigator details: </w:t>
      </w:r>
    </w:p>
    <w:p w14:paraId="0C5306F9" w14:textId="07632DFF" w:rsidR="00555E97" w:rsidRPr="004D7DCA" w:rsidRDefault="00555E97" w:rsidP="009D738F">
      <w:pPr>
        <w:pStyle w:val="1stpara"/>
        <w:rPr>
          <w:rFonts w:asciiTheme="majorBidi" w:hAnsiTheme="majorBidi" w:cstheme="majorBidi"/>
        </w:rPr>
      </w:pPr>
      <w:r w:rsidRPr="004D7DCA">
        <w:rPr>
          <w:rFonts w:asciiTheme="majorBidi" w:hAnsiTheme="majorBidi" w:cstheme="majorBidi"/>
        </w:rPr>
        <w:t xml:space="preserve">This should include the name of the Chief Investigator and the University of Strathclyde contact details (address, phone number and email address–do not include personal contact details). </w:t>
      </w:r>
    </w:p>
    <w:p w14:paraId="683F39CC" w14:textId="77777777" w:rsidR="00555E97" w:rsidRPr="004D7DCA" w:rsidRDefault="00555E97" w:rsidP="009D738F">
      <w:pPr>
        <w:pStyle w:val="NormalText"/>
        <w:rPr>
          <w:rFonts w:asciiTheme="majorBidi" w:hAnsiTheme="majorBidi" w:cstheme="majorBidi"/>
        </w:rPr>
      </w:pPr>
      <w:r w:rsidRPr="004D7DCA">
        <w:rPr>
          <w:rFonts w:asciiTheme="majorBidi" w:hAnsiTheme="majorBidi" w:cstheme="majorBidi"/>
        </w:rPr>
        <w:t>This investigation was granted ethical approval by the University of Strathclyde Ethics Committee.</w:t>
      </w:r>
    </w:p>
    <w:p w14:paraId="5C9941EA" w14:textId="77777777" w:rsidR="00555E97" w:rsidRPr="004D7DCA" w:rsidRDefault="00555E97" w:rsidP="009D738F">
      <w:pPr>
        <w:pStyle w:val="NormalText"/>
        <w:rPr>
          <w:rFonts w:asciiTheme="majorBidi" w:hAnsiTheme="majorBidi" w:cstheme="majorBidi"/>
        </w:rPr>
      </w:pPr>
      <w:r w:rsidRPr="004D7DCA">
        <w:rPr>
          <w:rFonts w:asciiTheme="majorBidi" w:hAnsiTheme="majorBidi" w:cstheme="majorBidi"/>
        </w:rPr>
        <w:t>If you have any questions/concerns, during or after the investigation, or wish to contact an independent person to whom any questions may be directed or further information may be sought from, please contact:</w:t>
      </w:r>
    </w:p>
    <w:p w14:paraId="7E82A30B" w14:textId="77777777" w:rsidR="00555E97" w:rsidRPr="004D7DCA" w:rsidRDefault="00555E97" w:rsidP="009D738F">
      <w:pPr>
        <w:pStyle w:val="1stpara"/>
        <w:spacing w:after="0" w:afterAutospacing="0"/>
        <w:rPr>
          <w:rFonts w:asciiTheme="majorBidi" w:hAnsiTheme="majorBidi" w:cstheme="majorBidi"/>
        </w:rPr>
      </w:pPr>
      <w:r w:rsidRPr="004D7DCA">
        <w:rPr>
          <w:rFonts w:asciiTheme="majorBidi" w:hAnsiTheme="majorBidi" w:cstheme="majorBidi"/>
        </w:rPr>
        <w:t>Secretary to the University Ethics Committee</w:t>
      </w:r>
    </w:p>
    <w:p w14:paraId="74B5D28E" w14:textId="77777777" w:rsidR="00555E97" w:rsidRPr="004D7DCA" w:rsidRDefault="00555E97" w:rsidP="009D738F">
      <w:pPr>
        <w:pStyle w:val="1stpara"/>
        <w:spacing w:after="0" w:afterAutospacing="0"/>
        <w:rPr>
          <w:rFonts w:asciiTheme="majorBidi" w:hAnsiTheme="majorBidi" w:cstheme="majorBidi"/>
        </w:rPr>
      </w:pPr>
      <w:r w:rsidRPr="004D7DCA">
        <w:rPr>
          <w:rFonts w:asciiTheme="majorBidi" w:hAnsiTheme="majorBidi" w:cstheme="majorBidi"/>
        </w:rPr>
        <w:t>Research &amp; Knowledge Exchange Services</w:t>
      </w:r>
    </w:p>
    <w:p w14:paraId="7E5B91A3" w14:textId="77777777" w:rsidR="00555E97" w:rsidRPr="004D7DCA" w:rsidRDefault="00555E97" w:rsidP="009D738F">
      <w:pPr>
        <w:pStyle w:val="1stpara"/>
        <w:spacing w:after="0" w:afterAutospacing="0"/>
        <w:rPr>
          <w:rFonts w:asciiTheme="majorBidi" w:hAnsiTheme="majorBidi" w:cstheme="majorBidi"/>
        </w:rPr>
      </w:pPr>
      <w:r w:rsidRPr="004D7DCA">
        <w:rPr>
          <w:rFonts w:asciiTheme="majorBidi" w:hAnsiTheme="majorBidi" w:cstheme="majorBidi"/>
        </w:rPr>
        <w:t>University of Strathclyde</w:t>
      </w:r>
    </w:p>
    <w:p w14:paraId="19EF0464" w14:textId="77777777" w:rsidR="00555E97" w:rsidRPr="004D7DCA" w:rsidRDefault="00555E97" w:rsidP="009D738F">
      <w:pPr>
        <w:pStyle w:val="1stpara"/>
        <w:spacing w:after="0" w:afterAutospacing="0"/>
        <w:rPr>
          <w:rFonts w:asciiTheme="majorBidi" w:hAnsiTheme="majorBidi" w:cstheme="majorBidi"/>
        </w:rPr>
      </w:pPr>
      <w:r w:rsidRPr="004D7DCA">
        <w:rPr>
          <w:rFonts w:asciiTheme="majorBidi" w:hAnsiTheme="majorBidi" w:cstheme="majorBidi"/>
        </w:rPr>
        <w:t>Graham Hills Building</w:t>
      </w:r>
    </w:p>
    <w:p w14:paraId="018832A5" w14:textId="77777777" w:rsidR="00555E97" w:rsidRPr="004D7DCA" w:rsidRDefault="00555E97" w:rsidP="009D738F">
      <w:pPr>
        <w:pStyle w:val="1stpara"/>
        <w:spacing w:after="0" w:afterAutospacing="0"/>
        <w:rPr>
          <w:rFonts w:asciiTheme="majorBidi" w:hAnsiTheme="majorBidi" w:cstheme="majorBidi"/>
        </w:rPr>
      </w:pPr>
      <w:r w:rsidRPr="004D7DCA">
        <w:rPr>
          <w:rFonts w:asciiTheme="majorBidi" w:hAnsiTheme="majorBidi" w:cstheme="majorBidi"/>
        </w:rPr>
        <w:t>50 George Street</w:t>
      </w:r>
    </w:p>
    <w:p w14:paraId="610B8DE6" w14:textId="77777777" w:rsidR="00555E97" w:rsidRPr="004D7DCA" w:rsidRDefault="00555E97" w:rsidP="009D738F">
      <w:pPr>
        <w:pStyle w:val="1stpara"/>
        <w:spacing w:after="0" w:afterAutospacing="0"/>
        <w:rPr>
          <w:rFonts w:asciiTheme="majorBidi" w:hAnsiTheme="majorBidi" w:cstheme="majorBidi"/>
        </w:rPr>
      </w:pPr>
      <w:r w:rsidRPr="004D7DCA">
        <w:rPr>
          <w:rFonts w:asciiTheme="majorBidi" w:hAnsiTheme="majorBidi" w:cstheme="majorBidi"/>
        </w:rPr>
        <w:t>Glasgow</w:t>
      </w:r>
    </w:p>
    <w:p w14:paraId="134FA5F9" w14:textId="77777777" w:rsidR="00555E97" w:rsidRPr="004D7DCA" w:rsidRDefault="00555E97" w:rsidP="009D738F">
      <w:pPr>
        <w:pStyle w:val="1stpara"/>
        <w:spacing w:after="0" w:afterAutospacing="0"/>
        <w:rPr>
          <w:rFonts w:asciiTheme="majorBidi" w:hAnsiTheme="majorBidi" w:cstheme="majorBidi"/>
        </w:rPr>
      </w:pPr>
      <w:r w:rsidRPr="004D7DCA">
        <w:rPr>
          <w:rFonts w:asciiTheme="majorBidi" w:hAnsiTheme="majorBidi" w:cstheme="majorBidi"/>
        </w:rPr>
        <w:t>G1 1QE</w:t>
      </w:r>
    </w:p>
    <w:p w14:paraId="719EF23C" w14:textId="77777777" w:rsidR="00555E97" w:rsidRPr="004D7DCA" w:rsidRDefault="00555E97" w:rsidP="009D738F">
      <w:pPr>
        <w:pStyle w:val="1stpara"/>
        <w:spacing w:after="0" w:afterAutospacing="0"/>
        <w:rPr>
          <w:rFonts w:asciiTheme="majorBidi" w:hAnsiTheme="majorBidi" w:cstheme="majorBidi"/>
        </w:rPr>
      </w:pPr>
      <w:r w:rsidRPr="004D7DCA">
        <w:rPr>
          <w:rFonts w:asciiTheme="majorBidi" w:hAnsiTheme="majorBidi" w:cstheme="majorBidi"/>
        </w:rPr>
        <w:t>Telephone: 0141 548 3707</w:t>
      </w:r>
    </w:p>
    <w:p w14:paraId="3C2D9CB5" w14:textId="79BFCB26" w:rsidR="0004041C" w:rsidRPr="004D7DCA" w:rsidRDefault="00555E97" w:rsidP="009D738F">
      <w:pPr>
        <w:pStyle w:val="1stpara"/>
        <w:spacing w:after="0" w:afterAutospacing="0"/>
        <w:rPr>
          <w:rFonts w:asciiTheme="majorBidi" w:hAnsiTheme="majorBidi" w:cstheme="majorBidi"/>
        </w:rPr>
      </w:pPr>
      <w:r w:rsidRPr="004D7DCA">
        <w:rPr>
          <w:rFonts w:asciiTheme="majorBidi" w:hAnsiTheme="majorBidi" w:cstheme="majorBidi"/>
        </w:rPr>
        <w:t>Email: ethics@strath.ac.uk</w:t>
      </w:r>
    </w:p>
    <w:p w14:paraId="1B312BF1" w14:textId="77777777" w:rsidR="003A6BF4" w:rsidRPr="004D7DCA" w:rsidRDefault="003A6BF4">
      <w:pPr>
        <w:rPr>
          <w:rFonts w:asciiTheme="majorBidi" w:hAnsiTheme="majorBidi" w:cstheme="majorBidi"/>
          <w:b w:val="0"/>
          <w:bCs/>
          <w:color w:val="000000"/>
        </w:rPr>
      </w:pPr>
      <w:bookmarkStart w:id="3633" w:name="_Toc111330355"/>
      <w:r w:rsidRPr="004D7DCA">
        <w:rPr>
          <w:rFonts w:asciiTheme="majorBidi" w:hAnsiTheme="majorBidi" w:cstheme="majorBidi"/>
        </w:rPr>
        <w:br w:type="page"/>
      </w:r>
    </w:p>
    <w:p w14:paraId="71DCEE1B" w14:textId="77777777" w:rsidR="001F4A9B" w:rsidRPr="004D7DCA" w:rsidRDefault="001F4A9B">
      <w:pPr>
        <w:pStyle w:val="Heading2"/>
      </w:pPr>
      <w:bookmarkStart w:id="3634" w:name="_Toc531381200"/>
      <w:bookmarkStart w:id="3635" w:name="_Toc21859408"/>
      <w:bookmarkStart w:id="3636" w:name="_Toc87971784"/>
      <w:bookmarkStart w:id="3637" w:name="_Toc111468351"/>
      <w:bookmarkStart w:id="3638" w:name="_Toc115702287"/>
      <w:r w:rsidRPr="004D7DCA">
        <w:lastRenderedPageBreak/>
        <w:t>Appendix 4:</w:t>
      </w:r>
      <w:bookmarkEnd w:id="3638"/>
      <w:r w:rsidRPr="004D7DCA">
        <w:t xml:space="preserve"> </w:t>
      </w:r>
      <w:bookmarkEnd w:id="3634"/>
    </w:p>
    <w:p w14:paraId="77D52CB9" w14:textId="77777777" w:rsidR="001F4A9B" w:rsidRPr="004D7DCA" w:rsidRDefault="001F4A9B">
      <w:pPr>
        <w:pStyle w:val="Heading2"/>
      </w:pPr>
      <w:bookmarkStart w:id="3639" w:name="_Toc115702288"/>
      <w:bookmarkEnd w:id="3635"/>
      <w:bookmarkEnd w:id="3636"/>
      <w:r w:rsidRPr="004D7DCA">
        <w:t>Research Phase 1: cohort detail – Intervention 1</w:t>
      </w:r>
      <w:bookmarkEnd w:id="3639"/>
    </w:p>
    <w:p w14:paraId="3B057ACA" w14:textId="4821BF3A" w:rsidR="001F4A9B" w:rsidRPr="004D7DCA" w:rsidRDefault="001F4A9B" w:rsidP="001F4A9B">
      <w:pPr>
        <w:pBdr>
          <w:bottom w:val="single" w:sz="4" w:space="1" w:color="auto"/>
        </w:pBdr>
        <w:rPr>
          <w:rFonts w:asciiTheme="minorBidi" w:hAnsiTheme="minorBidi"/>
        </w:rPr>
      </w:pPr>
    </w:p>
    <w:p w14:paraId="46AA610C" w14:textId="77777777" w:rsidR="001F4A9B" w:rsidRPr="004D7DCA" w:rsidRDefault="001F4A9B" w:rsidP="001F4A9B">
      <w:pPr>
        <w:rPr>
          <w:b w:val="0"/>
          <w:bCs/>
          <w:color w:val="000000"/>
        </w:rPr>
      </w:pPr>
      <w:r w:rsidRPr="004D7DCA">
        <w:rPr>
          <w:bCs/>
          <w:color w:val="000000"/>
        </w:rPr>
        <w:t>Consultant/Facilitators</w:t>
      </w:r>
    </w:p>
    <w:tbl>
      <w:tblPr>
        <w:tblStyle w:val="TableGridLight1"/>
        <w:tblW w:w="0" w:type="auto"/>
        <w:tblLook w:val="04A0" w:firstRow="1" w:lastRow="0" w:firstColumn="1" w:lastColumn="0" w:noHBand="0" w:noVBand="1"/>
      </w:tblPr>
      <w:tblGrid>
        <w:gridCol w:w="337"/>
        <w:gridCol w:w="1203"/>
        <w:gridCol w:w="3277"/>
        <w:gridCol w:w="1034"/>
        <w:gridCol w:w="3168"/>
      </w:tblGrid>
      <w:tr w:rsidR="001F4A9B" w:rsidRPr="004D7DCA" w14:paraId="0E06CC46" w14:textId="77777777" w:rsidTr="001F4A9B">
        <w:trPr>
          <w:trHeight w:val="483"/>
        </w:trPr>
        <w:tc>
          <w:tcPr>
            <w:tcW w:w="0" w:type="auto"/>
          </w:tcPr>
          <w:p w14:paraId="3E65A49C" w14:textId="77777777" w:rsidR="001F4A9B" w:rsidRPr="004D7DCA" w:rsidRDefault="001F4A9B" w:rsidP="000D1393">
            <w:pPr>
              <w:spacing w:line="276" w:lineRule="auto"/>
              <w:rPr>
                <w:rFonts w:asciiTheme="majorBidi" w:hAnsiTheme="majorBidi" w:cstheme="majorBidi"/>
                <w:b w:val="0"/>
                <w:bCs/>
                <w:i/>
                <w:iCs/>
              </w:rPr>
            </w:pPr>
          </w:p>
        </w:tc>
        <w:tc>
          <w:tcPr>
            <w:tcW w:w="1121" w:type="dxa"/>
            <w:shd w:val="clear" w:color="auto" w:fill="D9E2F3" w:themeFill="accent1" w:themeFillTint="33"/>
          </w:tcPr>
          <w:p w14:paraId="5C68B8B5" w14:textId="77777777" w:rsidR="001F4A9B" w:rsidRPr="004D7DCA" w:rsidRDefault="001F4A9B" w:rsidP="000D1393">
            <w:pPr>
              <w:spacing w:line="276" w:lineRule="auto"/>
              <w:jc w:val="center"/>
              <w:rPr>
                <w:rFonts w:asciiTheme="majorBidi" w:hAnsiTheme="majorBidi" w:cstheme="majorBidi"/>
                <w:b w:val="0"/>
                <w:bCs/>
                <w:i/>
                <w:iCs/>
              </w:rPr>
            </w:pPr>
            <w:r w:rsidRPr="004D7DCA">
              <w:rPr>
                <w:rFonts w:asciiTheme="majorBidi" w:hAnsiTheme="majorBidi" w:cstheme="majorBidi"/>
                <w:bCs/>
              </w:rPr>
              <w:t>Role</w:t>
            </w:r>
          </w:p>
        </w:tc>
        <w:tc>
          <w:tcPr>
            <w:tcW w:w="3324" w:type="dxa"/>
            <w:shd w:val="clear" w:color="auto" w:fill="D9E2F3" w:themeFill="accent1" w:themeFillTint="33"/>
          </w:tcPr>
          <w:p w14:paraId="3882CEE5" w14:textId="02E83F12" w:rsidR="001F4A9B" w:rsidRPr="004D7DCA" w:rsidRDefault="00FA61E0" w:rsidP="000D1393">
            <w:pPr>
              <w:spacing w:line="276" w:lineRule="auto"/>
              <w:jc w:val="center"/>
              <w:rPr>
                <w:rFonts w:asciiTheme="majorBidi" w:hAnsiTheme="majorBidi" w:cstheme="majorBidi"/>
                <w:b w:val="0"/>
                <w:bCs/>
                <w:i/>
                <w:iCs/>
              </w:rPr>
            </w:pPr>
            <w:r>
              <w:rPr>
                <w:rFonts w:asciiTheme="majorBidi" w:hAnsiTheme="majorBidi" w:cstheme="majorBidi"/>
              </w:rPr>
              <w:t>O</w:t>
            </w:r>
            <w:r w:rsidRPr="004D7DCA">
              <w:rPr>
                <w:rFonts w:asciiTheme="majorBidi" w:hAnsiTheme="majorBidi" w:cstheme="majorBidi"/>
              </w:rPr>
              <w:t>rgani</w:t>
            </w:r>
            <w:r>
              <w:rPr>
                <w:rFonts w:asciiTheme="majorBidi" w:hAnsiTheme="majorBidi" w:cstheme="majorBidi"/>
              </w:rPr>
              <w:t>s</w:t>
            </w:r>
            <w:r w:rsidRPr="004D7DCA">
              <w:rPr>
                <w:rFonts w:asciiTheme="majorBidi" w:hAnsiTheme="majorBidi" w:cstheme="majorBidi"/>
              </w:rPr>
              <w:t>ation</w:t>
            </w:r>
          </w:p>
        </w:tc>
        <w:tc>
          <w:tcPr>
            <w:tcW w:w="1041" w:type="dxa"/>
            <w:shd w:val="clear" w:color="auto" w:fill="D9E2F3" w:themeFill="accent1" w:themeFillTint="33"/>
          </w:tcPr>
          <w:p w14:paraId="0D480A8D" w14:textId="77777777" w:rsidR="001F4A9B" w:rsidRPr="004D7DCA" w:rsidRDefault="001F4A9B" w:rsidP="000D1393">
            <w:pPr>
              <w:spacing w:line="276" w:lineRule="auto"/>
              <w:jc w:val="center"/>
              <w:rPr>
                <w:rFonts w:asciiTheme="majorBidi" w:hAnsiTheme="majorBidi" w:cstheme="majorBidi"/>
                <w:b w:val="0"/>
                <w:bCs/>
              </w:rPr>
            </w:pPr>
            <w:r w:rsidRPr="004D7DCA">
              <w:rPr>
                <w:rFonts w:asciiTheme="majorBidi" w:hAnsiTheme="majorBidi" w:cstheme="majorBidi"/>
                <w:bCs/>
              </w:rPr>
              <w:t>Code</w:t>
            </w:r>
          </w:p>
        </w:tc>
        <w:tc>
          <w:tcPr>
            <w:tcW w:w="3214" w:type="dxa"/>
            <w:shd w:val="clear" w:color="auto" w:fill="D9E2F3" w:themeFill="accent1" w:themeFillTint="33"/>
          </w:tcPr>
          <w:p w14:paraId="1FC97128" w14:textId="77777777" w:rsidR="001F4A9B" w:rsidRPr="004D7DCA" w:rsidRDefault="001F4A9B" w:rsidP="000D1393">
            <w:pPr>
              <w:spacing w:line="276" w:lineRule="auto"/>
              <w:jc w:val="center"/>
              <w:rPr>
                <w:rFonts w:asciiTheme="majorBidi" w:hAnsiTheme="majorBidi" w:cstheme="majorBidi"/>
                <w:b w:val="0"/>
                <w:bCs/>
                <w:i/>
                <w:iCs/>
              </w:rPr>
            </w:pPr>
            <w:r w:rsidRPr="004D7DCA">
              <w:rPr>
                <w:rFonts w:asciiTheme="majorBidi" w:hAnsiTheme="majorBidi" w:cstheme="majorBidi"/>
                <w:bCs/>
              </w:rPr>
              <w:t>Justification for Selection</w:t>
            </w:r>
          </w:p>
        </w:tc>
      </w:tr>
      <w:tr w:rsidR="001F4A9B" w:rsidRPr="004D7DCA" w14:paraId="73102ADA" w14:textId="77777777" w:rsidTr="001F4A9B">
        <w:trPr>
          <w:trHeight w:val="710"/>
        </w:trPr>
        <w:tc>
          <w:tcPr>
            <w:tcW w:w="0" w:type="auto"/>
          </w:tcPr>
          <w:p w14:paraId="35D74A82" w14:textId="77777777" w:rsidR="001F4A9B" w:rsidRPr="004D7DCA" w:rsidRDefault="001F4A9B" w:rsidP="000D1393">
            <w:pPr>
              <w:spacing w:line="276" w:lineRule="auto"/>
              <w:jc w:val="center"/>
              <w:rPr>
                <w:rFonts w:asciiTheme="majorBidi" w:hAnsiTheme="majorBidi" w:cstheme="majorBidi"/>
                <w:b w:val="0"/>
                <w:i/>
                <w:iCs/>
              </w:rPr>
            </w:pPr>
            <w:r w:rsidRPr="004D7DCA">
              <w:rPr>
                <w:rFonts w:asciiTheme="majorBidi" w:hAnsiTheme="majorBidi" w:cstheme="majorBidi"/>
                <w:b w:val="0"/>
              </w:rPr>
              <w:t>1</w:t>
            </w:r>
          </w:p>
        </w:tc>
        <w:tc>
          <w:tcPr>
            <w:tcW w:w="1121" w:type="dxa"/>
          </w:tcPr>
          <w:p w14:paraId="1F523618" w14:textId="77777777" w:rsidR="001F4A9B" w:rsidRPr="004D7DCA" w:rsidRDefault="001F4A9B" w:rsidP="000D1393">
            <w:pPr>
              <w:spacing w:line="276" w:lineRule="auto"/>
              <w:rPr>
                <w:rFonts w:asciiTheme="majorBidi" w:hAnsiTheme="majorBidi" w:cstheme="majorBidi"/>
                <w:b w:val="0"/>
              </w:rPr>
            </w:pPr>
            <w:r w:rsidRPr="004D7DCA">
              <w:rPr>
                <w:rFonts w:asciiTheme="majorBidi" w:hAnsiTheme="majorBidi" w:cstheme="majorBidi"/>
                <w:b w:val="0"/>
              </w:rPr>
              <w:t>Facilitator</w:t>
            </w:r>
          </w:p>
        </w:tc>
        <w:tc>
          <w:tcPr>
            <w:tcW w:w="3324" w:type="dxa"/>
          </w:tcPr>
          <w:p w14:paraId="2FF1FA88" w14:textId="77777777" w:rsidR="001F4A9B" w:rsidRPr="004D7DCA" w:rsidRDefault="001F4A9B" w:rsidP="000D1393">
            <w:pPr>
              <w:spacing w:line="276" w:lineRule="auto"/>
              <w:rPr>
                <w:rFonts w:asciiTheme="majorBidi" w:hAnsiTheme="majorBidi" w:cstheme="majorBidi"/>
                <w:b w:val="0"/>
              </w:rPr>
            </w:pPr>
            <w:r w:rsidRPr="004D7DCA">
              <w:rPr>
                <w:rFonts w:asciiTheme="majorBidi" w:hAnsiTheme="majorBidi" w:cstheme="majorBidi"/>
                <w:b w:val="0"/>
              </w:rPr>
              <w:t>The Monitor Group / Global Business Network "GBN"</w:t>
            </w:r>
          </w:p>
        </w:tc>
        <w:tc>
          <w:tcPr>
            <w:tcW w:w="1041" w:type="dxa"/>
          </w:tcPr>
          <w:p w14:paraId="7124F5A4" w14:textId="77777777" w:rsidR="001F4A9B" w:rsidRPr="004D7DCA" w:rsidRDefault="001F4A9B" w:rsidP="000D1393">
            <w:pPr>
              <w:spacing w:line="276" w:lineRule="auto"/>
              <w:rPr>
                <w:rFonts w:asciiTheme="majorBidi" w:hAnsiTheme="majorBidi" w:cstheme="majorBidi"/>
                <w:b w:val="0"/>
              </w:rPr>
            </w:pPr>
            <w:r w:rsidRPr="004D7DCA">
              <w:rPr>
                <w:rFonts w:asciiTheme="majorBidi" w:hAnsiTheme="majorBidi" w:cstheme="majorBidi"/>
                <w:b w:val="0"/>
                <w:color w:val="000000" w:themeColor="text1"/>
                <w:sz w:val="20"/>
                <w:szCs w:val="20"/>
              </w:rPr>
              <w:t>consult 1</w:t>
            </w:r>
          </w:p>
        </w:tc>
        <w:tc>
          <w:tcPr>
            <w:tcW w:w="3214" w:type="dxa"/>
          </w:tcPr>
          <w:p w14:paraId="31F0844C" w14:textId="77777777" w:rsidR="001F4A9B" w:rsidRPr="004D7DCA" w:rsidRDefault="001F4A9B" w:rsidP="000D1393">
            <w:pPr>
              <w:spacing w:line="276" w:lineRule="auto"/>
              <w:rPr>
                <w:rFonts w:asciiTheme="majorBidi" w:hAnsiTheme="majorBidi" w:cstheme="majorBidi"/>
                <w:b w:val="0"/>
              </w:rPr>
            </w:pPr>
            <w:r w:rsidRPr="004D7DCA">
              <w:rPr>
                <w:rFonts w:asciiTheme="majorBidi" w:hAnsiTheme="majorBidi" w:cstheme="majorBidi"/>
                <w:b w:val="0"/>
              </w:rPr>
              <w:t>Scenario Planning facilitator</w:t>
            </w:r>
          </w:p>
        </w:tc>
      </w:tr>
      <w:tr w:rsidR="001F4A9B" w:rsidRPr="004D7DCA" w14:paraId="316FCD6C" w14:textId="77777777" w:rsidTr="001F4A9B">
        <w:trPr>
          <w:trHeight w:val="594"/>
        </w:trPr>
        <w:tc>
          <w:tcPr>
            <w:tcW w:w="0" w:type="auto"/>
          </w:tcPr>
          <w:p w14:paraId="4E48E5D4" w14:textId="77777777" w:rsidR="001F4A9B" w:rsidRPr="004D7DCA" w:rsidRDefault="001F4A9B" w:rsidP="000D1393">
            <w:pPr>
              <w:spacing w:line="276" w:lineRule="auto"/>
              <w:jc w:val="center"/>
              <w:rPr>
                <w:rFonts w:asciiTheme="majorBidi" w:hAnsiTheme="majorBidi" w:cstheme="majorBidi"/>
                <w:b w:val="0"/>
                <w:i/>
                <w:iCs/>
              </w:rPr>
            </w:pPr>
            <w:r w:rsidRPr="004D7DCA">
              <w:rPr>
                <w:rFonts w:asciiTheme="majorBidi" w:hAnsiTheme="majorBidi" w:cstheme="majorBidi"/>
                <w:b w:val="0"/>
              </w:rPr>
              <w:t>2</w:t>
            </w:r>
          </w:p>
        </w:tc>
        <w:tc>
          <w:tcPr>
            <w:tcW w:w="1121" w:type="dxa"/>
          </w:tcPr>
          <w:p w14:paraId="5DA5E0F0" w14:textId="77777777" w:rsidR="001F4A9B" w:rsidRPr="004D7DCA" w:rsidRDefault="001F4A9B" w:rsidP="000D1393">
            <w:pPr>
              <w:spacing w:line="276" w:lineRule="auto"/>
              <w:rPr>
                <w:rFonts w:asciiTheme="majorBidi" w:hAnsiTheme="majorBidi" w:cstheme="majorBidi"/>
                <w:b w:val="0"/>
              </w:rPr>
            </w:pPr>
            <w:r w:rsidRPr="004D7DCA">
              <w:rPr>
                <w:rFonts w:asciiTheme="majorBidi" w:hAnsiTheme="majorBidi" w:cstheme="majorBidi"/>
                <w:b w:val="0"/>
              </w:rPr>
              <w:t>Project Manager</w:t>
            </w:r>
          </w:p>
        </w:tc>
        <w:tc>
          <w:tcPr>
            <w:tcW w:w="3324" w:type="dxa"/>
          </w:tcPr>
          <w:p w14:paraId="3FB338BF" w14:textId="77777777" w:rsidR="001F4A9B" w:rsidRPr="004D7DCA" w:rsidRDefault="001F4A9B" w:rsidP="000D1393">
            <w:pPr>
              <w:spacing w:line="276" w:lineRule="auto"/>
              <w:rPr>
                <w:rFonts w:asciiTheme="majorBidi" w:hAnsiTheme="majorBidi" w:cstheme="majorBidi"/>
                <w:b w:val="0"/>
              </w:rPr>
            </w:pPr>
            <w:r w:rsidRPr="004D7DCA">
              <w:rPr>
                <w:rFonts w:asciiTheme="majorBidi" w:hAnsiTheme="majorBidi" w:cstheme="majorBidi"/>
                <w:b w:val="0"/>
              </w:rPr>
              <w:t>The Monitor Group / Global Business Network "GBN"</w:t>
            </w:r>
          </w:p>
        </w:tc>
        <w:tc>
          <w:tcPr>
            <w:tcW w:w="1041" w:type="dxa"/>
          </w:tcPr>
          <w:p w14:paraId="5994BDE5" w14:textId="77777777" w:rsidR="001F4A9B" w:rsidRPr="004D7DCA" w:rsidRDefault="001F4A9B" w:rsidP="000D1393">
            <w:pPr>
              <w:spacing w:line="276" w:lineRule="auto"/>
              <w:rPr>
                <w:rFonts w:asciiTheme="majorBidi" w:hAnsiTheme="majorBidi" w:cstheme="majorBidi"/>
                <w:b w:val="0"/>
              </w:rPr>
            </w:pPr>
            <w:r w:rsidRPr="004D7DCA">
              <w:rPr>
                <w:rFonts w:asciiTheme="majorBidi" w:hAnsiTheme="majorBidi" w:cstheme="majorBidi"/>
                <w:b w:val="0"/>
                <w:color w:val="000000" w:themeColor="text1"/>
                <w:sz w:val="20"/>
                <w:szCs w:val="20"/>
              </w:rPr>
              <w:t>consult 2</w:t>
            </w:r>
          </w:p>
        </w:tc>
        <w:tc>
          <w:tcPr>
            <w:tcW w:w="3214" w:type="dxa"/>
          </w:tcPr>
          <w:p w14:paraId="3A45D11C" w14:textId="77777777" w:rsidR="001F4A9B" w:rsidRPr="004D7DCA" w:rsidRDefault="001F4A9B" w:rsidP="000D1393">
            <w:pPr>
              <w:spacing w:line="276" w:lineRule="auto"/>
              <w:rPr>
                <w:rFonts w:asciiTheme="majorBidi" w:hAnsiTheme="majorBidi" w:cstheme="majorBidi"/>
                <w:b w:val="0"/>
              </w:rPr>
            </w:pPr>
            <w:r w:rsidRPr="004D7DCA">
              <w:rPr>
                <w:rFonts w:asciiTheme="majorBidi" w:hAnsiTheme="majorBidi" w:cstheme="majorBidi"/>
                <w:b w:val="0"/>
              </w:rPr>
              <w:t>GBN Project Senior manager &amp; focal point between GBN team &amp; GSEC team</w:t>
            </w:r>
          </w:p>
          <w:p w14:paraId="2373EDA0" w14:textId="77777777" w:rsidR="001F4A9B" w:rsidRPr="004D7DCA" w:rsidRDefault="001F4A9B" w:rsidP="000D1393">
            <w:pPr>
              <w:spacing w:line="276" w:lineRule="auto"/>
              <w:rPr>
                <w:rFonts w:asciiTheme="majorBidi" w:hAnsiTheme="majorBidi" w:cstheme="majorBidi"/>
                <w:b w:val="0"/>
              </w:rPr>
            </w:pPr>
          </w:p>
        </w:tc>
      </w:tr>
    </w:tbl>
    <w:p w14:paraId="292867DA" w14:textId="77777777" w:rsidR="001F4A9B" w:rsidRPr="004D7DCA" w:rsidRDefault="001F4A9B" w:rsidP="001F4A9B">
      <w:pPr>
        <w:rPr>
          <w:b w:val="0"/>
          <w:bCs/>
          <w:color w:val="000000"/>
        </w:rPr>
      </w:pPr>
    </w:p>
    <w:p w14:paraId="0E24D1D7" w14:textId="77777777" w:rsidR="001F4A9B" w:rsidRPr="004D7DCA" w:rsidRDefault="001F4A9B" w:rsidP="001F4A9B">
      <w:pPr>
        <w:rPr>
          <w:b w:val="0"/>
          <w:bCs/>
          <w:color w:val="000000"/>
        </w:rPr>
      </w:pPr>
      <w:r w:rsidRPr="004D7DCA">
        <w:rPr>
          <w:b w:val="0"/>
          <w:bCs/>
          <w:color w:val="000000"/>
        </w:rPr>
        <w:t>Core Team participants</w:t>
      </w:r>
    </w:p>
    <w:tbl>
      <w:tblPr>
        <w:tblStyle w:val="TableGridLight1"/>
        <w:tblW w:w="4921" w:type="pct"/>
        <w:tblLook w:val="04A0" w:firstRow="1" w:lastRow="0" w:firstColumn="1" w:lastColumn="0" w:noHBand="0" w:noVBand="1"/>
      </w:tblPr>
      <w:tblGrid>
        <w:gridCol w:w="502"/>
        <w:gridCol w:w="1557"/>
        <w:gridCol w:w="1633"/>
        <w:gridCol w:w="840"/>
        <w:gridCol w:w="1752"/>
        <w:gridCol w:w="2592"/>
      </w:tblGrid>
      <w:tr w:rsidR="001F4A9B" w:rsidRPr="004D7DCA" w14:paraId="2F784AF4" w14:textId="77777777" w:rsidTr="001F4A9B">
        <w:trPr>
          <w:trHeight w:val="653"/>
        </w:trPr>
        <w:tc>
          <w:tcPr>
            <w:tcW w:w="283" w:type="pct"/>
          </w:tcPr>
          <w:p w14:paraId="3592EF10" w14:textId="77777777" w:rsidR="001F4A9B" w:rsidRPr="004D7DCA" w:rsidRDefault="001F4A9B" w:rsidP="000D1393">
            <w:pPr>
              <w:jc w:val="center"/>
              <w:rPr>
                <w:rFonts w:asciiTheme="majorBidi" w:hAnsiTheme="majorBidi" w:cstheme="majorBidi"/>
                <w:b w:val="0"/>
                <w:caps/>
              </w:rPr>
            </w:pPr>
          </w:p>
        </w:tc>
        <w:tc>
          <w:tcPr>
            <w:tcW w:w="877" w:type="pct"/>
            <w:shd w:val="clear" w:color="auto" w:fill="D9E2F3" w:themeFill="accent1" w:themeFillTint="33"/>
            <w:vAlign w:val="center"/>
          </w:tcPr>
          <w:p w14:paraId="60E9F700" w14:textId="77777777" w:rsidR="001F4A9B" w:rsidRPr="004D7DCA" w:rsidRDefault="001F4A9B" w:rsidP="001F4A9B">
            <w:pPr>
              <w:jc w:val="center"/>
              <w:rPr>
                <w:rFonts w:asciiTheme="majorBidi" w:hAnsiTheme="majorBidi" w:cstheme="majorBidi"/>
                <w:b w:val="0"/>
                <w:bCs/>
                <w:caps/>
              </w:rPr>
            </w:pPr>
            <w:r w:rsidRPr="004D7DCA">
              <w:rPr>
                <w:rFonts w:asciiTheme="majorBidi" w:hAnsiTheme="majorBidi" w:cstheme="majorBidi"/>
                <w:b w:val="0"/>
                <w:bCs/>
              </w:rPr>
              <w:t>Role</w:t>
            </w:r>
          </w:p>
        </w:tc>
        <w:tc>
          <w:tcPr>
            <w:tcW w:w="920" w:type="pct"/>
            <w:shd w:val="clear" w:color="auto" w:fill="D9E2F3" w:themeFill="accent1" w:themeFillTint="33"/>
            <w:vAlign w:val="center"/>
          </w:tcPr>
          <w:p w14:paraId="0AB5B211" w14:textId="22C84831" w:rsidR="001F4A9B" w:rsidRPr="004D7DCA" w:rsidRDefault="00FA61E0" w:rsidP="001F4A9B">
            <w:pPr>
              <w:jc w:val="center"/>
              <w:rPr>
                <w:rFonts w:asciiTheme="majorBidi" w:hAnsiTheme="majorBidi" w:cstheme="majorBidi"/>
                <w:b w:val="0"/>
                <w:bCs/>
                <w:caps/>
              </w:rPr>
            </w:pPr>
            <w:r w:rsidRPr="004D7DCA">
              <w:rPr>
                <w:rFonts w:asciiTheme="majorBidi" w:hAnsiTheme="majorBidi" w:cstheme="majorBidi"/>
                <w:b w:val="0"/>
                <w:bCs/>
              </w:rPr>
              <w:t>Organi</w:t>
            </w:r>
            <w:r>
              <w:rPr>
                <w:rFonts w:asciiTheme="majorBidi" w:hAnsiTheme="majorBidi" w:cstheme="majorBidi"/>
                <w:b w:val="0"/>
                <w:bCs/>
              </w:rPr>
              <w:t>s</w:t>
            </w:r>
            <w:r w:rsidRPr="004D7DCA">
              <w:rPr>
                <w:rFonts w:asciiTheme="majorBidi" w:hAnsiTheme="majorBidi" w:cstheme="majorBidi"/>
                <w:b w:val="0"/>
                <w:bCs/>
              </w:rPr>
              <w:t>ation</w:t>
            </w:r>
          </w:p>
        </w:tc>
        <w:tc>
          <w:tcPr>
            <w:tcW w:w="1460" w:type="pct"/>
            <w:gridSpan w:val="2"/>
            <w:shd w:val="clear" w:color="auto" w:fill="D9E2F3" w:themeFill="accent1" w:themeFillTint="33"/>
            <w:vAlign w:val="center"/>
          </w:tcPr>
          <w:p w14:paraId="777CDB56" w14:textId="77777777" w:rsidR="001F4A9B" w:rsidRPr="004D7DCA" w:rsidRDefault="001F4A9B" w:rsidP="001F4A9B">
            <w:pPr>
              <w:jc w:val="center"/>
              <w:rPr>
                <w:rFonts w:asciiTheme="majorBidi" w:hAnsiTheme="majorBidi" w:cstheme="majorBidi"/>
                <w:b w:val="0"/>
                <w:bCs/>
              </w:rPr>
            </w:pPr>
            <w:r w:rsidRPr="004D7DCA">
              <w:rPr>
                <w:rFonts w:asciiTheme="majorBidi" w:hAnsiTheme="majorBidi" w:cstheme="majorBidi"/>
                <w:b w:val="0"/>
                <w:bCs/>
              </w:rPr>
              <w:t>Code</w:t>
            </w:r>
          </w:p>
        </w:tc>
        <w:tc>
          <w:tcPr>
            <w:tcW w:w="1460" w:type="pct"/>
            <w:shd w:val="clear" w:color="auto" w:fill="D9E2F3" w:themeFill="accent1" w:themeFillTint="33"/>
            <w:vAlign w:val="center"/>
          </w:tcPr>
          <w:p w14:paraId="0BF7760B" w14:textId="77777777" w:rsidR="001F4A9B" w:rsidRPr="004D7DCA" w:rsidRDefault="001F4A9B" w:rsidP="001F4A9B">
            <w:pPr>
              <w:jc w:val="center"/>
              <w:rPr>
                <w:rFonts w:asciiTheme="majorBidi" w:hAnsiTheme="majorBidi" w:cstheme="majorBidi"/>
                <w:b w:val="0"/>
                <w:bCs/>
                <w:caps/>
              </w:rPr>
            </w:pPr>
            <w:r w:rsidRPr="004D7DCA">
              <w:rPr>
                <w:rFonts w:asciiTheme="majorBidi" w:hAnsiTheme="majorBidi" w:cstheme="majorBidi"/>
                <w:b w:val="0"/>
                <w:bCs/>
              </w:rPr>
              <w:t>Justification for Selection</w:t>
            </w:r>
          </w:p>
        </w:tc>
      </w:tr>
      <w:tr w:rsidR="001F4A9B" w:rsidRPr="004D7DCA" w14:paraId="3A95CB2B" w14:textId="77777777" w:rsidTr="001F4A9B">
        <w:trPr>
          <w:trHeight w:val="653"/>
        </w:trPr>
        <w:tc>
          <w:tcPr>
            <w:tcW w:w="283" w:type="pct"/>
          </w:tcPr>
          <w:p w14:paraId="34E04D01" w14:textId="77777777" w:rsidR="001F4A9B" w:rsidRPr="004D7DCA" w:rsidRDefault="001F4A9B" w:rsidP="000D1393">
            <w:pPr>
              <w:rPr>
                <w:rFonts w:asciiTheme="majorBidi" w:hAnsiTheme="majorBidi" w:cstheme="majorBidi"/>
                <w:b w:val="0"/>
                <w:bCs/>
              </w:rPr>
            </w:pPr>
            <w:r w:rsidRPr="004D7DCA">
              <w:rPr>
                <w:rFonts w:asciiTheme="majorBidi" w:hAnsiTheme="majorBidi" w:cstheme="majorBidi"/>
                <w:b w:val="0"/>
              </w:rPr>
              <w:t>1</w:t>
            </w:r>
          </w:p>
        </w:tc>
        <w:tc>
          <w:tcPr>
            <w:tcW w:w="877" w:type="pct"/>
          </w:tcPr>
          <w:p w14:paraId="1BF6FB74" w14:textId="77777777" w:rsidR="001F4A9B" w:rsidRPr="004D7DCA" w:rsidRDefault="001F4A9B" w:rsidP="000D1393">
            <w:pPr>
              <w:rPr>
                <w:rFonts w:asciiTheme="majorBidi" w:hAnsiTheme="majorBidi" w:cstheme="majorBidi"/>
                <w:b w:val="0"/>
                <w:color w:val="222222"/>
              </w:rPr>
            </w:pPr>
            <w:r w:rsidRPr="004D7DCA">
              <w:rPr>
                <w:rFonts w:asciiTheme="majorBidi" w:hAnsiTheme="majorBidi" w:cstheme="majorBidi"/>
                <w:b w:val="0"/>
                <w:color w:val="222222"/>
              </w:rPr>
              <w:t>Core Team / Sponsor</w:t>
            </w:r>
          </w:p>
        </w:tc>
        <w:tc>
          <w:tcPr>
            <w:tcW w:w="1393" w:type="pct"/>
            <w:gridSpan w:val="2"/>
          </w:tcPr>
          <w:p w14:paraId="6D194DAE" w14:textId="77777777" w:rsidR="001F4A9B" w:rsidRPr="004D7DCA" w:rsidRDefault="001F4A9B" w:rsidP="000D1393">
            <w:pPr>
              <w:rPr>
                <w:rFonts w:asciiTheme="majorBidi" w:hAnsiTheme="majorBidi" w:cstheme="majorBidi"/>
                <w:b w:val="0"/>
                <w:color w:val="222222"/>
              </w:rPr>
            </w:pPr>
            <w:r w:rsidRPr="004D7DCA">
              <w:rPr>
                <w:rFonts w:asciiTheme="majorBidi" w:hAnsiTheme="majorBidi" w:cstheme="majorBidi"/>
                <w:b w:val="0"/>
                <w:color w:val="222222"/>
              </w:rPr>
              <w:t>General Secretariat of the Executive Council (GSEC)</w:t>
            </w:r>
          </w:p>
        </w:tc>
        <w:tc>
          <w:tcPr>
            <w:tcW w:w="987" w:type="pct"/>
          </w:tcPr>
          <w:p w14:paraId="7EC6036B" w14:textId="77777777" w:rsidR="001F4A9B" w:rsidRPr="004D7DCA" w:rsidRDefault="001F4A9B" w:rsidP="000D1393">
            <w:pPr>
              <w:rPr>
                <w:rFonts w:asciiTheme="majorBidi" w:hAnsiTheme="majorBidi" w:cstheme="majorBidi"/>
                <w:b w:val="0"/>
                <w:color w:val="222222"/>
              </w:rPr>
            </w:pPr>
            <w:r w:rsidRPr="004D7DCA">
              <w:rPr>
                <w:rFonts w:asciiTheme="majorBidi" w:hAnsiTheme="majorBidi" w:cstheme="majorBidi"/>
                <w:b w:val="0"/>
                <w:color w:val="222222"/>
              </w:rPr>
              <w:t>Core 1</w:t>
            </w:r>
          </w:p>
        </w:tc>
        <w:tc>
          <w:tcPr>
            <w:tcW w:w="1460" w:type="pct"/>
          </w:tcPr>
          <w:p w14:paraId="0D7E1FC7" w14:textId="77777777" w:rsidR="001F4A9B" w:rsidRPr="004D7DCA" w:rsidRDefault="001F4A9B" w:rsidP="000D1393">
            <w:pPr>
              <w:rPr>
                <w:rFonts w:asciiTheme="majorBidi" w:hAnsiTheme="majorBidi" w:cstheme="majorBidi"/>
                <w:b w:val="0"/>
                <w:color w:val="222222"/>
              </w:rPr>
            </w:pPr>
            <w:r w:rsidRPr="004D7DCA">
              <w:rPr>
                <w:rFonts w:asciiTheme="majorBidi" w:hAnsiTheme="majorBidi" w:cstheme="majorBidi"/>
                <w:b w:val="0"/>
                <w:color w:val="222222"/>
              </w:rPr>
              <w:t>Executive Director Policy and Strategy Formulation Division</w:t>
            </w:r>
          </w:p>
        </w:tc>
      </w:tr>
      <w:tr w:rsidR="001F4A9B" w:rsidRPr="004D7DCA" w14:paraId="4484B894" w14:textId="77777777" w:rsidTr="001F4A9B">
        <w:trPr>
          <w:trHeight w:val="653"/>
        </w:trPr>
        <w:tc>
          <w:tcPr>
            <w:tcW w:w="283" w:type="pct"/>
          </w:tcPr>
          <w:p w14:paraId="1F9FFB1A" w14:textId="77777777" w:rsidR="001F4A9B" w:rsidRPr="004D7DCA" w:rsidRDefault="001F4A9B" w:rsidP="000D1393">
            <w:pPr>
              <w:rPr>
                <w:rFonts w:asciiTheme="majorBidi" w:hAnsiTheme="majorBidi" w:cstheme="majorBidi"/>
                <w:b w:val="0"/>
              </w:rPr>
            </w:pPr>
            <w:r w:rsidRPr="004D7DCA">
              <w:rPr>
                <w:rFonts w:asciiTheme="majorBidi" w:hAnsiTheme="majorBidi" w:cstheme="majorBidi"/>
                <w:b w:val="0"/>
              </w:rPr>
              <w:t>2</w:t>
            </w:r>
          </w:p>
        </w:tc>
        <w:tc>
          <w:tcPr>
            <w:tcW w:w="877" w:type="pct"/>
          </w:tcPr>
          <w:p w14:paraId="5770DD0D" w14:textId="77777777" w:rsidR="001F4A9B" w:rsidRPr="004D7DCA" w:rsidRDefault="001F4A9B" w:rsidP="000D1393">
            <w:pPr>
              <w:rPr>
                <w:rFonts w:asciiTheme="majorBidi" w:hAnsiTheme="majorBidi" w:cstheme="majorBidi"/>
                <w:b w:val="0"/>
                <w:color w:val="222222"/>
              </w:rPr>
            </w:pPr>
            <w:r w:rsidRPr="004D7DCA">
              <w:rPr>
                <w:rFonts w:asciiTheme="majorBidi" w:hAnsiTheme="majorBidi" w:cstheme="majorBidi"/>
                <w:b w:val="0"/>
                <w:color w:val="222222"/>
              </w:rPr>
              <w:t>Core Team / Participant</w:t>
            </w:r>
          </w:p>
        </w:tc>
        <w:tc>
          <w:tcPr>
            <w:tcW w:w="1393" w:type="pct"/>
            <w:gridSpan w:val="2"/>
          </w:tcPr>
          <w:p w14:paraId="1FDD15F0" w14:textId="77777777" w:rsidR="001F4A9B" w:rsidRPr="004D7DCA" w:rsidRDefault="001F4A9B" w:rsidP="000D1393">
            <w:pPr>
              <w:rPr>
                <w:rFonts w:asciiTheme="majorBidi" w:hAnsiTheme="majorBidi" w:cstheme="majorBidi"/>
                <w:b w:val="0"/>
                <w:color w:val="222222"/>
              </w:rPr>
            </w:pPr>
            <w:r w:rsidRPr="004D7DCA">
              <w:rPr>
                <w:rFonts w:asciiTheme="majorBidi" w:hAnsiTheme="majorBidi" w:cstheme="majorBidi"/>
                <w:b w:val="0"/>
                <w:color w:val="222222"/>
              </w:rPr>
              <w:t>General Secretariat of the Executive Council (GSEC)</w:t>
            </w:r>
          </w:p>
        </w:tc>
        <w:tc>
          <w:tcPr>
            <w:tcW w:w="987" w:type="pct"/>
          </w:tcPr>
          <w:p w14:paraId="7F9F6656" w14:textId="77777777" w:rsidR="001F4A9B" w:rsidRPr="004D7DCA" w:rsidRDefault="001F4A9B" w:rsidP="000D1393">
            <w:pPr>
              <w:rPr>
                <w:rFonts w:asciiTheme="majorBidi" w:hAnsiTheme="majorBidi" w:cstheme="majorBidi"/>
                <w:b w:val="0"/>
                <w:color w:val="222222"/>
              </w:rPr>
            </w:pPr>
            <w:r w:rsidRPr="004D7DCA">
              <w:rPr>
                <w:rFonts w:asciiTheme="majorBidi" w:hAnsiTheme="majorBidi" w:cstheme="majorBidi"/>
                <w:b w:val="0"/>
                <w:color w:val="222222"/>
              </w:rPr>
              <w:t>Core 2</w:t>
            </w:r>
          </w:p>
        </w:tc>
        <w:tc>
          <w:tcPr>
            <w:tcW w:w="1460" w:type="pct"/>
          </w:tcPr>
          <w:p w14:paraId="2125DC64" w14:textId="77777777" w:rsidR="001F4A9B" w:rsidRPr="004D7DCA" w:rsidRDefault="001F4A9B" w:rsidP="000D1393">
            <w:pPr>
              <w:rPr>
                <w:rFonts w:asciiTheme="majorBidi" w:hAnsiTheme="majorBidi" w:cstheme="majorBidi"/>
                <w:b w:val="0"/>
                <w:color w:val="222222"/>
              </w:rPr>
            </w:pPr>
            <w:r w:rsidRPr="004D7DCA">
              <w:rPr>
                <w:rFonts w:asciiTheme="majorBidi" w:hAnsiTheme="majorBidi" w:cstheme="majorBidi"/>
                <w:b w:val="0"/>
                <w:color w:val="222222"/>
              </w:rPr>
              <w:t>Director Government Performance Management</w:t>
            </w:r>
          </w:p>
        </w:tc>
      </w:tr>
      <w:tr w:rsidR="001F4A9B" w:rsidRPr="004D7DCA" w14:paraId="5483DAAC" w14:textId="77777777" w:rsidTr="001F4A9B">
        <w:trPr>
          <w:trHeight w:val="653"/>
        </w:trPr>
        <w:tc>
          <w:tcPr>
            <w:tcW w:w="283" w:type="pct"/>
          </w:tcPr>
          <w:p w14:paraId="32A9CDD9" w14:textId="77777777" w:rsidR="001F4A9B" w:rsidRPr="004D7DCA" w:rsidRDefault="001F4A9B" w:rsidP="000D1393">
            <w:pPr>
              <w:rPr>
                <w:rFonts w:asciiTheme="majorBidi" w:hAnsiTheme="majorBidi" w:cstheme="majorBidi"/>
                <w:b w:val="0"/>
                <w:bCs/>
              </w:rPr>
            </w:pPr>
            <w:r w:rsidRPr="004D7DCA">
              <w:rPr>
                <w:rFonts w:asciiTheme="majorBidi" w:hAnsiTheme="majorBidi" w:cstheme="majorBidi"/>
                <w:b w:val="0"/>
              </w:rPr>
              <w:t>3</w:t>
            </w:r>
          </w:p>
        </w:tc>
        <w:tc>
          <w:tcPr>
            <w:tcW w:w="877" w:type="pct"/>
          </w:tcPr>
          <w:p w14:paraId="374ACDA2" w14:textId="77777777" w:rsidR="001F4A9B" w:rsidRPr="004D7DCA" w:rsidRDefault="001F4A9B" w:rsidP="000D1393">
            <w:pPr>
              <w:rPr>
                <w:rFonts w:asciiTheme="majorBidi" w:hAnsiTheme="majorBidi" w:cstheme="majorBidi"/>
                <w:b w:val="0"/>
                <w:color w:val="222222"/>
              </w:rPr>
            </w:pPr>
            <w:r w:rsidRPr="004D7DCA">
              <w:rPr>
                <w:rFonts w:asciiTheme="majorBidi" w:hAnsiTheme="majorBidi" w:cstheme="majorBidi"/>
                <w:b w:val="0"/>
                <w:color w:val="222222"/>
              </w:rPr>
              <w:t>Member of the Core Team</w:t>
            </w:r>
          </w:p>
        </w:tc>
        <w:tc>
          <w:tcPr>
            <w:tcW w:w="1393" w:type="pct"/>
            <w:gridSpan w:val="2"/>
          </w:tcPr>
          <w:p w14:paraId="4BBF847C" w14:textId="77777777" w:rsidR="001F4A9B" w:rsidRPr="004D7DCA" w:rsidRDefault="001F4A9B" w:rsidP="000D1393">
            <w:pPr>
              <w:rPr>
                <w:rFonts w:asciiTheme="majorBidi" w:hAnsiTheme="majorBidi" w:cstheme="majorBidi"/>
                <w:b w:val="0"/>
                <w:color w:val="222222"/>
              </w:rPr>
            </w:pPr>
            <w:r w:rsidRPr="004D7DCA">
              <w:rPr>
                <w:rFonts w:asciiTheme="majorBidi" w:hAnsiTheme="majorBidi" w:cstheme="majorBidi"/>
                <w:b w:val="0"/>
                <w:color w:val="222222"/>
              </w:rPr>
              <w:t>General Secretariat of the Executive Council (GSEC)</w:t>
            </w:r>
          </w:p>
        </w:tc>
        <w:tc>
          <w:tcPr>
            <w:tcW w:w="987" w:type="pct"/>
          </w:tcPr>
          <w:p w14:paraId="0D4A7193" w14:textId="77777777" w:rsidR="001F4A9B" w:rsidRPr="004D7DCA" w:rsidRDefault="001F4A9B" w:rsidP="000D1393">
            <w:pPr>
              <w:rPr>
                <w:rFonts w:asciiTheme="majorBidi" w:hAnsiTheme="majorBidi" w:cstheme="majorBidi"/>
                <w:b w:val="0"/>
                <w:color w:val="222222"/>
              </w:rPr>
            </w:pPr>
            <w:r w:rsidRPr="004D7DCA">
              <w:rPr>
                <w:rFonts w:asciiTheme="majorBidi" w:hAnsiTheme="majorBidi" w:cstheme="majorBidi"/>
                <w:b w:val="0"/>
                <w:color w:val="222222"/>
              </w:rPr>
              <w:t>Core 3</w:t>
            </w:r>
          </w:p>
        </w:tc>
        <w:tc>
          <w:tcPr>
            <w:tcW w:w="1460" w:type="pct"/>
          </w:tcPr>
          <w:p w14:paraId="7BF3D6C9" w14:textId="77777777" w:rsidR="001F4A9B" w:rsidRPr="004D7DCA" w:rsidRDefault="001F4A9B" w:rsidP="000D1393">
            <w:pPr>
              <w:rPr>
                <w:rFonts w:asciiTheme="majorBidi" w:hAnsiTheme="majorBidi" w:cstheme="majorBidi"/>
                <w:b w:val="0"/>
                <w:color w:val="222222"/>
              </w:rPr>
            </w:pPr>
            <w:r w:rsidRPr="004D7DCA">
              <w:rPr>
                <w:rFonts w:asciiTheme="majorBidi" w:hAnsiTheme="majorBidi" w:cstheme="majorBidi"/>
                <w:b w:val="0"/>
                <w:color w:val="222222"/>
              </w:rPr>
              <w:t>Policy Formulation Advisor</w:t>
            </w:r>
          </w:p>
        </w:tc>
      </w:tr>
      <w:tr w:rsidR="001F4A9B" w:rsidRPr="004D7DCA" w14:paraId="5AB3C778" w14:textId="77777777" w:rsidTr="001F4A9B">
        <w:trPr>
          <w:trHeight w:val="653"/>
        </w:trPr>
        <w:tc>
          <w:tcPr>
            <w:tcW w:w="283" w:type="pct"/>
          </w:tcPr>
          <w:p w14:paraId="6168E9D9" w14:textId="77777777" w:rsidR="001F4A9B" w:rsidRPr="004D7DCA" w:rsidRDefault="001F4A9B" w:rsidP="000D1393">
            <w:pPr>
              <w:rPr>
                <w:rFonts w:asciiTheme="majorBidi" w:hAnsiTheme="majorBidi" w:cstheme="majorBidi"/>
                <w:b w:val="0"/>
                <w:bCs/>
              </w:rPr>
            </w:pPr>
            <w:r w:rsidRPr="004D7DCA">
              <w:rPr>
                <w:rFonts w:asciiTheme="majorBidi" w:hAnsiTheme="majorBidi" w:cstheme="majorBidi"/>
                <w:b w:val="0"/>
              </w:rPr>
              <w:t>4</w:t>
            </w:r>
          </w:p>
        </w:tc>
        <w:tc>
          <w:tcPr>
            <w:tcW w:w="877" w:type="pct"/>
          </w:tcPr>
          <w:p w14:paraId="10E02338" w14:textId="77777777" w:rsidR="001F4A9B" w:rsidRPr="004D7DCA" w:rsidRDefault="001F4A9B" w:rsidP="000D1393">
            <w:pPr>
              <w:rPr>
                <w:rFonts w:asciiTheme="majorBidi" w:hAnsiTheme="majorBidi" w:cstheme="majorBidi"/>
                <w:b w:val="0"/>
                <w:color w:val="222222"/>
              </w:rPr>
            </w:pPr>
            <w:r w:rsidRPr="004D7DCA">
              <w:rPr>
                <w:rFonts w:asciiTheme="majorBidi" w:hAnsiTheme="majorBidi" w:cstheme="majorBidi"/>
                <w:b w:val="0"/>
                <w:color w:val="222222"/>
              </w:rPr>
              <w:t>Core Team / Participant</w:t>
            </w:r>
          </w:p>
        </w:tc>
        <w:tc>
          <w:tcPr>
            <w:tcW w:w="1393" w:type="pct"/>
            <w:gridSpan w:val="2"/>
          </w:tcPr>
          <w:p w14:paraId="01B3D8B7" w14:textId="77777777" w:rsidR="001F4A9B" w:rsidRPr="004D7DCA" w:rsidRDefault="001F4A9B" w:rsidP="000D1393">
            <w:pPr>
              <w:rPr>
                <w:rFonts w:asciiTheme="majorBidi" w:hAnsiTheme="majorBidi" w:cstheme="majorBidi"/>
                <w:b w:val="0"/>
                <w:color w:val="222222"/>
              </w:rPr>
            </w:pPr>
            <w:r w:rsidRPr="004D7DCA">
              <w:rPr>
                <w:rFonts w:asciiTheme="majorBidi" w:hAnsiTheme="majorBidi" w:cstheme="majorBidi"/>
                <w:b w:val="0"/>
                <w:color w:val="222222"/>
              </w:rPr>
              <w:t>General Secretariat of the Executive Council (GSEC)</w:t>
            </w:r>
          </w:p>
        </w:tc>
        <w:tc>
          <w:tcPr>
            <w:tcW w:w="987" w:type="pct"/>
          </w:tcPr>
          <w:p w14:paraId="6B8D8EE3" w14:textId="77777777" w:rsidR="001F4A9B" w:rsidRPr="004D7DCA" w:rsidRDefault="001F4A9B" w:rsidP="000D1393">
            <w:pPr>
              <w:rPr>
                <w:rFonts w:asciiTheme="majorBidi" w:hAnsiTheme="majorBidi" w:cstheme="majorBidi"/>
                <w:b w:val="0"/>
                <w:color w:val="222222"/>
              </w:rPr>
            </w:pPr>
            <w:r w:rsidRPr="004D7DCA">
              <w:rPr>
                <w:rFonts w:asciiTheme="majorBidi" w:hAnsiTheme="majorBidi" w:cstheme="majorBidi"/>
                <w:b w:val="0"/>
                <w:color w:val="222222"/>
              </w:rPr>
              <w:t>Core 4</w:t>
            </w:r>
          </w:p>
        </w:tc>
        <w:tc>
          <w:tcPr>
            <w:tcW w:w="1460" w:type="pct"/>
          </w:tcPr>
          <w:p w14:paraId="30AF9354" w14:textId="77777777" w:rsidR="001F4A9B" w:rsidRPr="004D7DCA" w:rsidRDefault="001F4A9B" w:rsidP="000D1393">
            <w:pPr>
              <w:rPr>
                <w:rFonts w:asciiTheme="majorBidi" w:hAnsiTheme="majorBidi" w:cstheme="majorBidi"/>
                <w:b w:val="0"/>
                <w:color w:val="222222"/>
              </w:rPr>
            </w:pPr>
            <w:r w:rsidRPr="004D7DCA">
              <w:rPr>
                <w:rFonts w:asciiTheme="majorBidi" w:hAnsiTheme="majorBidi" w:cstheme="majorBidi"/>
                <w:b w:val="0"/>
                <w:color w:val="222222"/>
              </w:rPr>
              <w:t>Manager in Public Policy Department – Intervention Project Manager</w:t>
            </w:r>
          </w:p>
        </w:tc>
      </w:tr>
    </w:tbl>
    <w:p w14:paraId="3DF82B26" w14:textId="77777777" w:rsidR="001F4A9B" w:rsidRPr="004D7DCA" w:rsidRDefault="001F4A9B" w:rsidP="001F4A9B">
      <w:pPr>
        <w:rPr>
          <w:b w:val="0"/>
          <w:bCs/>
          <w:color w:val="000000"/>
        </w:rPr>
      </w:pPr>
    </w:p>
    <w:p w14:paraId="24BE1D65" w14:textId="77777777" w:rsidR="001F4A9B" w:rsidRPr="004D7DCA" w:rsidRDefault="001F4A9B" w:rsidP="001F4A9B">
      <w:pPr>
        <w:rPr>
          <w:b w:val="0"/>
          <w:bCs/>
          <w:color w:val="000000"/>
        </w:rPr>
      </w:pPr>
      <w:r w:rsidRPr="004D7DCA">
        <w:rPr>
          <w:b w:val="0"/>
          <w:bCs/>
          <w:color w:val="000000"/>
        </w:rPr>
        <w:t xml:space="preserve">Workshop Participants </w:t>
      </w:r>
    </w:p>
    <w:tbl>
      <w:tblPr>
        <w:tblStyle w:val="TableGridLight1"/>
        <w:tblW w:w="5000" w:type="pct"/>
        <w:tblLook w:val="04A0" w:firstRow="1" w:lastRow="0" w:firstColumn="1" w:lastColumn="0" w:noHBand="0" w:noVBand="1"/>
      </w:tblPr>
      <w:tblGrid>
        <w:gridCol w:w="601"/>
        <w:gridCol w:w="1350"/>
        <w:gridCol w:w="2873"/>
        <w:gridCol w:w="1614"/>
        <w:gridCol w:w="2581"/>
      </w:tblGrid>
      <w:tr w:rsidR="001F4A9B" w:rsidRPr="004D7DCA" w14:paraId="3DA09B23" w14:textId="77777777" w:rsidTr="001F4A9B">
        <w:trPr>
          <w:trHeight w:val="446"/>
        </w:trPr>
        <w:tc>
          <w:tcPr>
            <w:tcW w:w="336" w:type="pct"/>
            <w:shd w:val="clear" w:color="auto" w:fill="D9E2F3" w:themeFill="accent1" w:themeFillTint="33"/>
          </w:tcPr>
          <w:p w14:paraId="6E2BC015" w14:textId="77777777" w:rsidR="001F4A9B" w:rsidRPr="004D7DCA" w:rsidRDefault="001F4A9B" w:rsidP="000D1393">
            <w:pPr>
              <w:jc w:val="center"/>
              <w:rPr>
                <w:rFonts w:asciiTheme="majorBidi" w:hAnsiTheme="majorBidi" w:cstheme="majorBidi"/>
                <w:b w:val="0"/>
                <w:bCs/>
                <w:i/>
                <w:iCs/>
              </w:rPr>
            </w:pPr>
            <w:r w:rsidRPr="004D7DCA">
              <w:rPr>
                <w:rFonts w:asciiTheme="majorBidi" w:hAnsiTheme="majorBidi" w:cstheme="majorBidi"/>
                <w:b w:val="0"/>
                <w:bCs/>
              </w:rPr>
              <w:t>Sr</w:t>
            </w:r>
          </w:p>
        </w:tc>
        <w:tc>
          <w:tcPr>
            <w:tcW w:w="739" w:type="pct"/>
            <w:shd w:val="clear" w:color="auto" w:fill="D9E2F3" w:themeFill="accent1" w:themeFillTint="33"/>
          </w:tcPr>
          <w:p w14:paraId="1F74DF64" w14:textId="77777777" w:rsidR="001F4A9B" w:rsidRPr="004D7DCA" w:rsidRDefault="001F4A9B" w:rsidP="000D1393">
            <w:pPr>
              <w:jc w:val="center"/>
              <w:rPr>
                <w:rFonts w:asciiTheme="majorBidi" w:hAnsiTheme="majorBidi" w:cstheme="majorBidi"/>
                <w:b w:val="0"/>
                <w:bCs/>
                <w:i/>
                <w:iCs/>
              </w:rPr>
            </w:pPr>
            <w:r w:rsidRPr="004D7DCA">
              <w:rPr>
                <w:rFonts w:asciiTheme="majorBidi" w:hAnsiTheme="majorBidi" w:cstheme="majorBidi"/>
                <w:b w:val="0"/>
                <w:bCs/>
              </w:rPr>
              <w:t>Role</w:t>
            </w:r>
          </w:p>
        </w:tc>
        <w:tc>
          <w:tcPr>
            <w:tcW w:w="1595" w:type="pct"/>
            <w:shd w:val="clear" w:color="auto" w:fill="D9E2F3" w:themeFill="accent1" w:themeFillTint="33"/>
          </w:tcPr>
          <w:p w14:paraId="61AAB93F" w14:textId="7886518C" w:rsidR="001F4A9B" w:rsidRPr="004D7DCA" w:rsidRDefault="001F4A9B" w:rsidP="000D1393">
            <w:pPr>
              <w:jc w:val="center"/>
              <w:rPr>
                <w:rFonts w:asciiTheme="majorBidi" w:hAnsiTheme="majorBidi" w:cstheme="majorBidi"/>
                <w:b w:val="0"/>
                <w:bCs/>
                <w:i/>
                <w:iCs/>
              </w:rPr>
            </w:pPr>
            <w:r w:rsidRPr="004D7DCA">
              <w:rPr>
                <w:rFonts w:asciiTheme="majorBidi" w:hAnsiTheme="majorBidi" w:cstheme="majorBidi"/>
                <w:b w:val="0"/>
                <w:bCs/>
              </w:rPr>
              <w:t>Organi</w:t>
            </w:r>
            <w:r w:rsidR="00FA61E0">
              <w:rPr>
                <w:rFonts w:asciiTheme="majorBidi" w:hAnsiTheme="majorBidi" w:cstheme="majorBidi"/>
                <w:b w:val="0"/>
                <w:bCs/>
              </w:rPr>
              <w:t>s</w:t>
            </w:r>
            <w:r w:rsidRPr="004D7DCA">
              <w:rPr>
                <w:rFonts w:asciiTheme="majorBidi" w:hAnsiTheme="majorBidi" w:cstheme="majorBidi"/>
                <w:b w:val="0"/>
                <w:bCs/>
              </w:rPr>
              <w:t>ation</w:t>
            </w:r>
          </w:p>
        </w:tc>
        <w:tc>
          <w:tcPr>
            <w:tcW w:w="897" w:type="pct"/>
            <w:shd w:val="clear" w:color="auto" w:fill="D9E2F3" w:themeFill="accent1" w:themeFillTint="33"/>
          </w:tcPr>
          <w:p w14:paraId="6D918F62" w14:textId="77777777" w:rsidR="001F4A9B" w:rsidRPr="004D7DCA" w:rsidRDefault="001F4A9B" w:rsidP="000D1393">
            <w:pPr>
              <w:jc w:val="center"/>
              <w:rPr>
                <w:rFonts w:asciiTheme="majorBidi" w:hAnsiTheme="majorBidi" w:cstheme="majorBidi"/>
                <w:b w:val="0"/>
                <w:bCs/>
                <w:i/>
                <w:iCs/>
              </w:rPr>
            </w:pPr>
            <w:r w:rsidRPr="004D7DCA">
              <w:rPr>
                <w:rFonts w:asciiTheme="majorBidi" w:hAnsiTheme="majorBidi" w:cstheme="majorBidi"/>
                <w:b w:val="0"/>
                <w:bCs/>
              </w:rPr>
              <w:t>Code</w:t>
            </w:r>
          </w:p>
        </w:tc>
        <w:tc>
          <w:tcPr>
            <w:tcW w:w="1433" w:type="pct"/>
            <w:shd w:val="clear" w:color="auto" w:fill="D9E2F3" w:themeFill="accent1" w:themeFillTint="33"/>
          </w:tcPr>
          <w:p w14:paraId="04369938" w14:textId="77777777" w:rsidR="001F4A9B" w:rsidRPr="004D7DCA" w:rsidRDefault="001F4A9B" w:rsidP="000D1393">
            <w:pPr>
              <w:jc w:val="center"/>
              <w:rPr>
                <w:rFonts w:asciiTheme="majorBidi" w:hAnsiTheme="majorBidi" w:cstheme="majorBidi"/>
                <w:b w:val="0"/>
                <w:bCs/>
                <w:i/>
                <w:iCs/>
              </w:rPr>
            </w:pPr>
            <w:r w:rsidRPr="004D7DCA">
              <w:rPr>
                <w:rFonts w:asciiTheme="majorBidi" w:hAnsiTheme="majorBidi" w:cstheme="majorBidi"/>
                <w:b w:val="0"/>
                <w:bCs/>
              </w:rPr>
              <w:t>Justification for Selection</w:t>
            </w:r>
          </w:p>
        </w:tc>
      </w:tr>
      <w:tr w:rsidR="001F4A9B" w:rsidRPr="004D7DCA" w14:paraId="66E7644D" w14:textId="77777777" w:rsidTr="001F4A9B">
        <w:trPr>
          <w:trHeight w:val="734"/>
        </w:trPr>
        <w:tc>
          <w:tcPr>
            <w:tcW w:w="336" w:type="pct"/>
          </w:tcPr>
          <w:p w14:paraId="556C647B" w14:textId="77777777" w:rsidR="001F4A9B" w:rsidRPr="004D7DCA" w:rsidRDefault="001F4A9B" w:rsidP="000D1393">
            <w:pPr>
              <w:jc w:val="center"/>
              <w:rPr>
                <w:rFonts w:asciiTheme="majorBidi" w:hAnsiTheme="majorBidi" w:cstheme="majorBidi"/>
                <w:b w:val="0"/>
                <w:i/>
                <w:iCs/>
              </w:rPr>
            </w:pPr>
            <w:r w:rsidRPr="004D7DCA">
              <w:rPr>
                <w:rFonts w:asciiTheme="majorBidi" w:hAnsiTheme="majorBidi" w:cstheme="majorBidi"/>
                <w:b w:val="0"/>
              </w:rPr>
              <w:t>1</w:t>
            </w:r>
          </w:p>
        </w:tc>
        <w:tc>
          <w:tcPr>
            <w:tcW w:w="739" w:type="pct"/>
          </w:tcPr>
          <w:p w14:paraId="3A57A990" w14:textId="77777777" w:rsidR="001F4A9B" w:rsidRPr="004D7DCA" w:rsidRDefault="001F4A9B" w:rsidP="000D1393">
            <w:pPr>
              <w:rPr>
                <w:rFonts w:asciiTheme="majorBidi" w:hAnsiTheme="majorBidi" w:cstheme="majorBidi"/>
                <w:b w:val="0"/>
              </w:rPr>
            </w:pPr>
            <w:r w:rsidRPr="004D7DCA">
              <w:rPr>
                <w:rFonts w:asciiTheme="majorBidi" w:hAnsiTheme="majorBidi" w:cstheme="majorBidi"/>
                <w:b w:val="0"/>
              </w:rPr>
              <w:t>Workshop Participants</w:t>
            </w:r>
          </w:p>
        </w:tc>
        <w:tc>
          <w:tcPr>
            <w:tcW w:w="1595" w:type="pct"/>
          </w:tcPr>
          <w:p w14:paraId="5010BBD9" w14:textId="77777777" w:rsidR="001F4A9B" w:rsidRPr="004D7DCA" w:rsidRDefault="001F4A9B" w:rsidP="000D1393">
            <w:pPr>
              <w:rPr>
                <w:rFonts w:asciiTheme="majorBidi" w:hAnsiTheme="majorBidi" w:cstheme="majorBidi"/>
                <w:b w:val="0"/>
              </w:rPr>
            </w:pPr>
            <w:r w:rsidRPr="004D7DCA">
              <w:rPr>
                <w:rFonts w:asciiTheme="majorBidi" w:hAnsiTheme="majorBidi" w:cstheme="majorBidi"/>
                <w:b w:val="0"/>
              </w:rPr>
              <w:t>Abu Dhabi System &amp; Information Centre (ADSIC)</w:t>
            </w:r>
          </w:p>
        </w:tc>
        <w:tc>
          <w:tcPr>
            <w:tcW w:w="897" w:type="pct"/>
          </w:tcPr>
          <w:p w14:paraId="2D035910" w14:textId="77777777" w:rsidR="001F4A9B" w:rsidRPr="004D7DCA" w:rsidRDefault="001F4A9B" w:rsidP="000D1393">
            <w:pPr>
              <w:jc w:val="center"/>
              <w:rPr>
                <w:rFonts w:asciiTheme="majorBidi" w:hAnsiTheme="majorBidi" w:cstheme="majorBidi"/>
                <w:b w:val="0"/>
              </w:rPr>
            </w:pPr>
            <w:r w:rsidRPr="004D7DCA">
              <w:rPr>
                <w:rFonts w:asciiTheme="majorBidi" w:hAnsiTheme="majorBidi" w:cstheme="majorBidi"/>
                <w:b w:val="0"/>
              </w:rPr>
              <w:t>Part 1</w:t>
            </w:r>
          </w:p>
        </w:tc>
        <w:tc>
          <w:tcPr>
            <w:tcW w:w="1433" w:type="pct"/>
          </w:tcPr>
          <w:p w14:paraId="747C7D7F" w14:textId="77777777" w:rsidR="001F4A9B" w:rsidRPr="004D7DCA" w:rsidRDefault="001F4A9B" w:rsidP="000D1393">
            <w:pPr>
              <w:rPr>
                <w:rFonts w:asciiTheme="majorBidi" w:hAnsiTheme="majorBidi" w:cstheme="majorBidi"/>
                <w:b w:val="0"/>
              </w:rPr>
            </w:pPr>
            <w:r w:rsidRPr="004D7DCA">
              <w:rPr>
                <w:rFonts w:asciiTheme="majorBidi" w:hAnsiTheme="majorBidi" w:cstheme="majorBidi"/>
                <w:b w:val="0"/>
                <w:color w:val="000000" w:themeColor="text1"/>
                <w:sz w:val="20"/>
                <w:szCs w:val="20"/>
              </w:rPr>
              <w:t>Strategic Planning Expert</w:t>
            </w:r>
          </w:p>
        </w:tc>
      </w:tr>
      <w:tr w:rsidR="001F4A9B" w:rsidRPr="004D7DCA" w14:paraId="1B0271C6" w14:textId="77777777" w:rsidTr="001F4A9B">
        <w:trPr>
          <w:trHeight w:val="734"/>
        </w:trPr>
        <w:tc>
          <w:tcPr>
            <w:tcW w:w="336" w:type="pct"/>
          </w:tcPr>
          <w:p w14:paraId="55FFBEDB" w14:textId="77777777" w:rsidR="001F4A9B" w:rsidRPr="004D7DCA" w:rsidRDefault="001F4A9B" w:rsidP="000D1393">
            <w:pPr>
              <w:jc w:val="center"/>
              <w:rPr>
                <w:rFonts w:asciiTheme="majorBidi" w:hAnsiTheme="majorBidi" w:cstheme="majorBidi"/>
                <w:b w:val="0"/>
                <w:i/>
                <w:iCs/>
              </w:rPr>
            </w:pPr>
            <w:r w:rsidRPr="004D7DCA">
              <w:rPr>
                <w:rFonts w:asciiTheme="majorBidi" w:hAnsiTheme="majorBidi" w:cstheme="majorBidi"/>
                <w:b w:val="0"/>
              </w:rPr>
              <w:t>2</w:t>
            </w:r>
          </w:p>
        </w:tc>
        <w:tc>
          <w:tcPr>
            <w:tcW w:w="739" w:type="pct"/>
          </w:tcPr>
          <w:p w14:paraId="4F49AC14" w14:textId="77777777" w:rsidR="001F4A9B" w:rsidRPr="004D7DCA" w:rsidRDefault="001F4A9B" w:rsidP="000D1393">
            <w:pPr>
              <w:rPr>
                <w:rFonts w:asciiTheme="majorBidi" w:hAnsiTheme="majorBidi" w:cstheme="majorBidi"/>
                <w:b w:val="0"/>
              </w:rPr>
            </w:pPr>
            <w:r w:rsidRPr="004D7DCA">
              <w:rPr>
                <w:rFonts w:asciiTheme="majorBidi" w:hAnsiTheme="majorBidi" w:cstheme="majorBidi"/>
                <w:b w:val="0"/>
              </w:rPr>
              <w:t>Workshop Participants</w:t>
            </w:r>
          </w:p>
        </w:tc>
        <w:tc>
          <w:tcPr>
            <w:tcW w:w="1595" w:type="pct"/>
          </w:tcPr>
          <w:p w14:paraId="585B50E8" w14:textId="77777777" w:rsidR="001F4A9B" w:rsidRPr="004D7DCA" w:rsidRDefault="001F4A9B" w:rsidP="000D1393">
            <w:pPr>
              <w:rPr>
                <w:rFonts w:asciiTheme="majorBidi" w:hAnsiTheme="majorBidi" w:cstheme="majorBidi"/>
                <w:b w:val="0"/>
              </w:rPr>
            </w:pPr>
            <w:r w:rsidRPr="004D7DCA">
              <w:rPr>
                <w:rFonts w:asciiTheme="majorBidi" w:hAnsiTheme="majorBidi" w:cstheme="majorBidi"/>
                <w:b w:val="0"/>
              </w:rPr>
              <w:t>Department of Transportation</w:t>
            </w:r>
          </w:p>
        </w:tc>
        <w:tc>
          <w:tcPr>
            <w:tcW w:w="897" w:type="pct"/>
          </w:tcPr>
          <w:p w14:paraId="423BC5B9" w14:textId="77777777" w:rsidR="001F4A9B" w:rsidRPr="004D7DCA" w:rsidRDefault="001F4A9B" w:rsidP="000D1393">
            <w:pPr>
              <w:jc w:val="center"/>
              <w:rPr>
                <w:rFonts w:asciiTheme="majorBidi" w:hAnsiTheme="majorBidi" w:cstheme="majorBidi"/>
                <w:b w:val="0"/>
              </w:rPr>
            </w:pPr>
            <w:r w:rsidRPr="004D7DCA">
              <w:rPr>
                <w:rFonts w:asciiTheme="majorBidi" w:hAnsiTheme="majorBidi" w:cstheme="majorBidi"/>
                <w:b w:val="0"/>
              </w:rPr>
              <w:t>Part 2</w:t>
            </w:r>
          </w:p>
        </w:tc>
        <w:tc>
          <w:tcPr>
            <w:tcW w:w="1433" w:type="pct"/>
          </w:tcPr>
          <w:p w14:paraId="0A1D2433" w14:textId="77777777" w:rsidR="001F4A9B" w:rsidRPr="004D7DCA" w:rsidRDefault="001F4A9B" w:rsidP="000D1393">
            <w:pPr>
              <w:rPr>
                <w:rFonts w:asciiTheme="majorBidi" w:hAnsiTheme="majorBidi" w:cstheme="majorBidi"/>
                <w:b w:val="0"/>
              </w:rPr>
            </w:pPr>
            <w:r w:rsidRPr="004D7DCA">
              <w:rPr>
                <w:rFonts w:asciiTheme="majorBidi" w:hAnsiTheme="majorBidi" w:cstheme="majorBidi"/>
                <w:b w:val="0"/>
                <w:color w:val="000000" w:themeColor="text1"/>
                <w:sz w:val="20"/>
                <w:szCs w:val="20"/>
              </w:rPr>
              <w:t>Strategy and Performance Management Director - Department of Transport</w:t>
            </w:r>
          </w:p>
        </w:tc>
      </w:tr>
      <w:tr w:rsidR="001F4A9B" w:rsidRPr="004D7DCA" w14:paraId="3493303D" w14:textId="77777777" w:rsidTr="001F4A9B">
        <w:trPr>
          <w:trHeight w:val="734"/>
        </w:trPr>
        <w:tc>
          <w:tcPr>
            <w:tcW w:w="336" w:type="pct"/>
          </w:tcPr>
          <w:p w14:paraId="47D38A14" w14:textId="77777777" w:rsidR="001F4A9B" w:rsidRPr="004D7DCA" w:rsidRDefault="001F4A9B" w:rsidP="000D1393">
            <w:pPr>
              <w:jc w:val="center"/>
              <w:rPr>
                <w:rFonts w:asciiTheme="majorBidi" w:hAnsiTheme="majorBidi" w:cstheme="majorBidi"/>
                <w:b w:val="0"/>
                <w:i/>
                <w:iCs/>
              </w:rPr>
            </w:pPr>
            <w:r w:rsidRPr="004D7DCA">
              <w:rPr>
                <w:rFonts w:asciiTheme="majorBidi" w:hAnsiTheme="majorBidi" w:cstheme="majorBidi"/>
                <w:b w:val="0"/>
              </w:rPr>
              <w:t>3</w:t>
            </w:r>
          </w:p>
        </w:tc>
        <w:tc>
          <w:tcPr>
            <w:tcW w:w="739" w:type="pct"/>
          </w:tcPr>
          <w:p w14:paraId="1964F03E" w14:textId="77777777" w:rsidR="001F4A9B" w:rsidRPr="004D7DCA" w:rsidRDefault="001F4A9B" w:rsidP="000D1393">
            <w:pPr>
              <w:rPr>
                <w:rFonts w:asciiTheme="majorBidi" w:hAnsiTheme="majorBidi" w:cstheme="majorBidi"/>
                <w:b w:val="0"/>
              </w:rPr>
            </w:pPr>
            <w:r w:rsidRPr="004D7DCA">
              <w:rPr>
                <w:rFonts w:asciiTheme="majorBidi" w:hAnsiTheme="majorBidi" w:cstheme="majorBidi"/>
                <w:b w:val="0"/>
              </w:rPr>
              <w:t>Workshop Participants</w:t>
            </w:r>
          </w:p>
        </w:tc>
        <w:tc>
          <w:tcPr>
            <w:tcW w:w="1595" w:type="pct"/>
          </w:tcPr>
          <w:p w14:paraId="50613F3B" w14:textId="77777777" w:rsidR="001F4A9B" w:rsidRPr="004D7DCA" w:rsidRDefault="001F4A9B" w:rsidP="000D1393">
            <w:pPr>
              <w:rPr>
                <w:rFonts w:asciiTheme="majorBidi" w:hAnsiTheme="majorBidi" w:cstheme="majorBidi"/>
                <w:b w:val="0"/>
              </w:rPr>
            </w:pPr>
            <w:r w:rsidRPr="004D7DCA">
              <w:rPr>
                <w:rFonts w:asciiTheme="majorBidi" w:hAnsiTheme="majorBidi" w:cstheme="majorBidi"/>
                <w:b w:val="0"/>
              </w:rPr>
              <w:t>Department of Finance</w:t>
            </w:r>
          </w:p>
        </w:tc>
        <w:tc>
          <w:tcPr>
            <w:tcW w:w="897" w:type="pct"/>
          </w:tcPr>
          <w:p w14:paraId="3DC3A9ED" w14:textId="77777777" w:rsidR="001F4A9B" w:rsidRPr="004D7DCA" w:rsidRDefault="001F4A9B" w:rsidP="000D1393">
            <w:pPr>
              <w:jc w:val="center"/>
              <w:rPr>
                <w:rFonts w:asciiTheme="majorBidi" w:hAnsiTheme="majorBidi" w:cstheme="majorBidi"/>
                <w:b w:val="0"/>
              </w:rPr>
            </w:pPr>
            <w:r w:rsidRPr="004D7DCA">
              <w:rPr>
                <w:rFonts w:asciiTheme="majorBidi" w:hAnsiTheme="majorBidi" w:cstheme="majorBidi"/>
                <w:b w:val="0"/>
              </w:rPr>
              <w:t>Part 3</w:t>
            </w:r>
          </w:p>
        </w:tc>
        <w:tc>
          <w:tcPr>
            <w:tcW w:w="1433" w:type="pct"/>
          </w:tcPr>
          <w:p w14:paraId="165ACDBB" w14:textId="77777777" w:rsidR="001F4A9B" w:rsidRPr="004D7DCA" w:rsidRDefault="001F4A9B" w:rsidP="000D1393">
            <w:pPr>
              <w:rPr>
                <w:rFonts w:asciiTheme="majorBidi" w:hAnsiTheme="majorBidi" w:cstheme="majorBidi"/>
                <w:b w:val="0"/>
              </w:rPr>
            </w:pPr>
            <w:r w:rsidRPr="004D7DCA">
              <w:rPr>
                <w:rFonts w:asciiTheme="majorBidi" w:hAnsiTheme="majorBidi" w:cstheme="majorBidi"/>
                <w:b w:val="0"/>
                <w:color w:val="000000" w:themeColor="text1"/>
                <w:sz w:val="20"/>
                <w:szCs w:val="20"/>
              </w:rPr>
              <w:t>Head, Strategic Planning &amp; Performance Management - Department of Finance, Abu Dhabi</w:t>
            </w:r>
          </w:p>
        </w:tc>
      </w:tr>
    </w:tbl>
    <w:p w14:paraId="0DAE5B92" w14:textId="77777777" w:rsidR="001F4A9B" w:rsidRPr="004D7DCA" w:rsidRDefault="001F4A9B" w:rsidP="001F4A9B">
      <w:pPr>
        <w:rPr>
          <w:b w:val="0"/>
          <w:bCs/>
          <w:color w:val="000000"/>
        </w:rPr>
      </w:pPr>
    </w:p>
    <w:p w14:paraId="74FBA77C" w14:textId="77777777" w:rsidR="001F4A9B" w:rsidRPr="004D7DCA" w:rsidRDefault="001F4A9B">
      <w:pPr>
        <w:pStyle w:val="Heading2"/>
      </w:pPr>
      <w:bookmarkStart w:id="3640" w:name="_Toc87971785"/>
      <w:bookmarkStart w:id="3641" w:name="_Toc21859409"/>
      <w:bookmarkStart w:id="3642" w:name="_Toc115702289"/>
      <w:r w:rsidRPr="004D7DCA">
        <w:lastRenderedPageBreak/>
        <w:t>Appendix 2: Expert’s Profile</w:t>
      </w:r>
      <w:bookmarkEnd w:id="3640"/>
      <w:bookmarkEnd w:id="3642"/>
    </w:p>
    <w:p w14:paraId="755529C5" w14:textId="53F35F38" w:rsidR="001F4A9B" w:rsidRPr="00C509D9" w:rsidRDefault="001F4A9B" w:rsidP="001F4A9B">
      <w:pPr>
        <w:pBdr>
          <w:bottom w:val="single" w:sz="4" w:space="1" w:color="auto"/>
        </w:pBdr>
        <w:rPr>
          <w:rFonts w:cs="Times New Roman"/>
          <w:b w:val="0"/>
        </w:rPr>
      </w:pPr>
      <w:r w:rsidRPr="00C509D9">
        <w:rPr>
          <w:rFonts w:cs="Times New Roman"/>
          <w:b w:val="0"/>
          <w:bCs/>
        </w:rPr>
        <w:t>Research Phase 2:</w:t>
      </w:r>
      <w:r w:rsidRPr="00C509D9">
        <w:rPr>
          <w:rFonts w:cs="Times New Roman"/>
          <w:b w:val="0"/>
        </w:rPr>
        <w:t xml:space="preserve"> The success or failure of scenario planning and influence of external and internal barriers</w:t>
      </w:r>
    </w:p>
    <w:p w14:paraId="5F304FCB" w14:textId="77777777" w:rsidR="001F4A9B" w:rsidRPr="004D7DCA" w:rsidRDefault="001F4A9B" w:rsidP="001F4A9B">
      <w:pPr>
        <w:pBdr>
          <w:bottom w:val="single" w:sz="4" w:space="1" w:color="auto"/>
        </w:pBdr>
        <w:rPr>
          <w:rFonts w:asciiTheme="minorBidi" w:hAnsiTheme="minorBidi"/>
          <w:b w:val="0"/>
        </w:rPr>
      </w:pPr>
    </w:p>
    <w:bookmarkEnd w:id="3641"/>
    <w:tbl>
      <w:tblPr>
        <w:tblStyle w:val="TableGridLight1"/>
        <w:tblW w:w="5000" w:type="pct"/>
        <w:tblLook w:val="04A0" w:firstRow="1" w:lastRow="0" w:firstColumn="1" w:lastColumn="0" w:noHBand="0" w:noVBand="1"/>
      </w:tblPr>
      <w:tblGrid>
        <w:gridCol w:w="336"/>
        <w:gridCol w:w="1961"/>
        <w:gridCol w:w="1956"/>
        <w:gridCol w:w="4766"/>
      </w:tblGrid>
      <w:tr w:rsidR="001F4A9B" w:rsidRPr="004D7DCA" w14:paraId="59503A6F" w14:textId="77777777" w:rsidTr="001F4A9B">
        <w:trPr>
          <w:trHeight w:val="453"/>
        </w:trPr>
        <w:tc>
          <w:tcPr>
            <w:tcW w:w="181" w:type="pct"/>
          </w:tcPr>
          <w:p w14:paraId="5B7207DE" w14:textId="77777777" w:rsidR="001F4A9B" w:rsidRPr="004D7DCA" w:rsidRDefault="001F4A9B" w:rsidP="000D1393">
            <w:pPr>
              <w:jc w:val="center"/>
              <w:rPr>
                <w:rFonts w:asciiTheme="majorBidi" w:hAnsiTheme="majorBidi" w:cstheme="majorBidi"/>
                <w:b w:val="0"/>
              </w:rPr>
            </w:pPr>
          </w:p>
        </w:tc>
        <w:tc>
          <w:tcPr>
            <w:tcW w:w="1089" w:type="pct"/>
            <w:shd w:val="clear" w:color="auto" w:fill="D9E2F3" w:themeFill="accent1" w:themeFillTint="33"/>
            <w:hideMark/>
          </w:tcPr>
          <w:p w14:paraId="40A4C9C8" w14:textId="3A98CED2" w:rsidR="001F4A9B" w:rsidRPr="004D7DCA" w:rsidRDefault="001B6459" w:rsidP="000D1393">
            <w:pPr>
              <w:jc w:val="center"/>
              <w:rPr>
                <w:rFonts w:asciiTheme="majorBidi" w:hAnsiTheme="majorBidi" w:cstheme="majorBidi"/>
                <w:b w:val="0"/>
                <w:bCs/>
              </w:rPr>
            </w:pPr>
            <w:r w:rsidRPr="004D7DCA">
              <w:rPr>
                <w:rFonts w:asciiTheme="majorBidi" w:hAnsiTheme="majorBidi" w:cstheme="majorBidi"/>
                <w:b w:val="0"/>
                <w:bCs/>
              </w:rPr>
              <w:t>Organi</w:t>
            </w:r>
            <w:r w:rsidR="00FA61E0">
              <w:rPr>
                <w:rFonts w:asciiTheme="majorBidi" w:hAnsiTheme="majorBidi" w:cstheme="majorBidi"/>
                <w:b w:val="0"/>
                <w:bCs/>
              </w:rPr>
              <w:t>s</w:t>
            </w:r>
            <w:r w:rsidRPr="004D7DCA">
              <w:rPr>
                <w:rFonts w:asciiTheme="majorBidi" w:hAnsiTheme="majorBidi" w:cstheme="majorBidi"/>
                <w:b w:val="0"/>
                <w:bCs/>
              </w:rPr>
              <w:t>ation</w:t>
            </w:r>
          </w:p>
        </w:tc>
        <w:tc>
          <w:tcPr>
            <w:tcW w:w="1086" w:type="pct"/>
            <w:shd w:val="clear" w:color="auto" w:fill="D9E2F3" w:themeFill="accent1" w:themeFillTint="33"/>
          </w:tcPr>
          <w:p w14:paraId="0CDDDA59" w14:textId="77777777" w:rsidR="001F4A9B" w:rsidRPr="004D7DCA" w:rsidRDefault="001F4A9B" w:rsidP="000D1393">
            <w:pPr>
              <w:jc w:val="center"/>
              <w:rPr>
                <w:rFonts w:asciiTheme="majorBidi" w:hAnsiTheme="majorBidi" w:cstheme="majorBidi"/>
                <w:b w:val="0"/>
                <w:bCs/>
              </w:rPr>
            </w:pPr>
            <w:r w:rsidRPr="004D7DCA">
              <w:rPr>
                <w:rFonts w:asciiTheme="majorBidi" w:hAnsiTheme="majorBidi" w:cstheme="majorBidi"/>
                <w:b w:val="0"/>
                <w:bCs/>
              </w:rPr>
              <w:t>Code</w:t>
            </w:r>
          </w:p>
        </w:tc>
        <w:tc>
          <w:tcPr>
            <w:tcW w:w="2644" w:type="pct"/>
            <w:shd w:val="clear" w:color="auto" w:fill="D9E2F3" w:themeFill="accent1" w:themeFillTint="33"/>
            <w:hideMark/>
          </w:tcPr>
          <w:p w14:paraId="360E2FE5" w14:textId="77777777" w:rsidR="001F4A9B" w:rsidRPr="004D7DCA" w:rsidRDefault="001F4A9B" w:rsidP="000D1393">
            <w:pPr>
              <w:jc w:val="center"/>
              <w:rPr>
                <w:rFonts w:asciiTheme="majorBidi" w:hAnsiTheme="majorBidi" w:cstheme="majorBidi"/>
                <w:b w:val="0"/>
                <w:bCs/>
              </w:rPr>
            </w:pPr>
            <w:r w:rsidRPr="004D7DCA">
              <w:rPr>
                <w:rFonts w:asciiTheme="majorBidi" w:hAnsiTheme="majorBidi" w:cstheme="majorBidi"/>
                <w:b w:val="0"/>
                <w:bCs/>
              </w:rPr>
              <w:t>Description</w:t>
            </w:r>
          </w:p>
        </w:tc>
      </w:tr>
      <w:tr w:rsidR="001F4A9B" w:rsidRPr="004D7DCA" w14:paraId="06C000AB" w14:textId="77777777" w:rsidTr="001F4A9B">
        <w:trPr>
          <w:trHeight w:val="585"/>
        </w:trPr>
        <w:tc>
          <w:tcPr>
            <w:tcW w:w="181" w:type="pct"/>
          </w:tcPr>
          <w:p w14:paraId="75DE90C8" w14:textId="77777777" w:rsidR="001F4A9B" w:rsidRPr="004D7DCA" w:rsidRDefault="001F4A9B" w:rsidP="000D1393">
            <w:pPr>
              <w:rPr>
                <w:rFonts w:asciiTheme="majorBidi" w:eastAsiaTheme="minorEastAsia" w:hAnsiTheme="majorBidi" w:cstheme="majorBidi"/>
                <w:b w:val="0"/>
                <w:bCs/>
              </w:rPr>
            </w:pPr>
            <w:r w:rsidRPr="004D7DCA">
              <w:rPr>
                <w:rFonts w:asciiTheme="majorBidi" w:eastAsiaTheme="minorEastAsia" w:hAnsiTheme="majorBidi" w:cstheme="majorBidi"/>
                <w:b w:val="0"/>
              </w:rPr>
              <w:t>1</w:t>
            </w:r>
          </w:p>
        </w:tc>
        <w:tc>
          <w:tcPr>
            <w:tcW w:w="1089" w:type="pct"/>
            <w:hideMark/>
          </w:tcPr>
          <w:p w14:paraId="76654E66" w14:textId="77777777" w:rsidR="001F4A9B" w:rsidRPr="004D7DCA" w:rsidRDefault="001F4A9B" w:rsidP="000D1393">
            <w:pPr>
              <w:spacing w:line="360" w:lineRule="auto"/>
              <w:rPr>
                <w:rFonts w:asciiTheme="majorBidi" w:eastAsiaTheme="minorEastAsia" w:hAnsiTheme="majorBidi" w:cstheme="majorBidi"/>
                <w:b w:val="0"/>
              </w:rPr>
            </w:pPr>
            <w:r w:rsidRPr="004D7DCA">
              <w:rPr>
                <w:rFonts w:asciiTheme="majorBidi" w:eastAsiaTheme="minorEastAsia" w:hAnsiTheme="majorBidi" w:cstheme="majorBidi"/>
                <w:b w:val="0"/>
              </w:rPr>
              <w:t>Centre of Strategic Foresight – Singapore</w:t>
            </w:r>
          </w:p>
        </w:tc>
        <w:tc>
          <w:tcPr>
            <w:tcW w:w="1086" w:type="pct"/>
          </w:tcPr>
          <w:p w14:paraId="277DA81A" w14:textId="77777777" w:rsidR="001F4A9B" w:rsidRPr="004D7DCA" w:rsidRDefault="001F4A9B" w:rsidP="000D1393">
            <w:pPr>
              <w:spacing w:line="360" w:lineRule="auto"/>
              <w:jc w:val="center"/>
              <w:rPr>
                <w:rFonts w:asciiTheme="majorBidi" w:eastAsiaTheme="minorEastAsia" w:hAnsiTheme="majorBidi" w:cstheme="majorBidi"/>
                <w:b w:val="0"/>
              </w:rPr>
            </w:pPr>
            <w:r w:rsidRPr="004D7DCA">
              <w:rPr>
                <w:rFonts w:asciiTheme="majorBidi" w:eastAsiaTheme="minorEastAsia" w:hAnsiTheme="majorBidi" w:cstheme="majorBidi"/>
                <w:b w:val="0"/>
              </w:rPr>
              <w:t>Exp1</w:t>
            </w:r>
          </w:p>
        </w:tc>
        <w:tc>
          <w:tcPr>
            <w:tcW w:w="2644" w:type="pct"/>
            <w:hideMark/>
          </w:tcPr>
          <w:p w14:paraId="1AA6A977" w14:textId="77777777" w:rsidR="001F4A9B" w:rsidRPr="004D7DCA" w:rsidRDefault="001F4A9B" w:rsidP="000D1393">
            <w:pPr>
              <w:spacing w:line="360" w:lineRule="auto"/>
              <w:rPr>
                <w:rFonts w:asciiTheme="majorBidi" w:eastAsiaTheme="minorEastAsia" w:hAnsiTheme="majorBidi" w:cstheme="majorBidi"/>
                <w:b w:val="0"/>
              </w:rPr>
            </w:pPr>
            <w:r w:rsidRPr="004D7DCA">
              <w:rPr>
                <w:rFonts w:asciiTheme="majorBidi" w:eastAsiaTheme="minorEastAsia" w:hAnsiTheme="majorBidi" w:cstheme="majorBidi"/>
                <w:b w:val="0"/>
              </w:rPr>
              <w:t>Deputy Head, Centre for Strategic Futures &amp; Senior Assistant Director Strategic Planning &amp; Futures) Strategy Group, Prime Minister’s Office</w:t>
            </w:r>
          </w:p>
        </w:tc>
      </w:tr>
      <w:tr w:rsidR="001F4A9B" w:rsidRPr="004D7DCA" w14:paraId="22B210E7" w14:textId="77777777" w:rsidTr="001F4A9B">
        <w:trPr>
          <w:trHeight w:val="1454"/>
        </w:trPr>
        <w:tc>
          <w:tcPr>
            <w:tcW w:w="181" w:type="pct"/>
          </w:tcPr>
          <w:p w14:paraId="0EE649B6" w14:textId="77777777" w:rsidR="001F4A9B" w:rsidRPr="004D7DCA" w:rsidRDefault="001F4A9B" w:rsidP="000D1393">
            <w:pPr>
              <w:rPr>
                <w:rFonts w:asciiTheme="majorBidi" w:eastAsiaTheme="minorEastAsia" w:hAnsiTheme="majorBidi" w:cstheme="majorBidi"/>
                <w:b w:val="0"/>
                <w:bCs/>
              </w:rPr>
            </w:pPr>
            <w:r w:rsidRPr="004D7DCA">
              <w:rPr>
                <w:rFonts w:asciiTheme="majorBidi" w:eastAsiaTheme="minorEastAsia" w:hAnsiTheme="majorBidi" w:cstheme="majorBidi"/>
                <w:b w:val="0"/>
              </w:rPr>
              <w:t>2</w:t>
            </w:r>
          </w:p>
        </w:tc>
        <w:tc>
          <w:tcPr>
            <w:tcW w:w="1089" w:type="pct"/>
            <w:hideMark/>
          </w:tcPr>
          <w:p w14:paraId="33A67753" w14:textId="77777777" w:rsidR="001F4A9B" w:rsidRPr="004D7DCA" w:rsidRDefault="001F4A9B" w:rsidP="000D1393">
            <w:pPr>
              <w:spacing w:line="360" w:lineRule="auto"/>
              <w:rPr>
                <w:rFonts w:asciiTheme="majorBidi" w:eastAsiaTheme="minorEastAsia" w:hAnsiTheme="majorBidi" w:cstheme="majorBidi"/>
                <w:b w:val="0"/>
              </w:rPr>
            </w:pPr>
            <w:r w:rsidRPr="004D7DCA">
              <w:rPr>
                <w:rFonts w:asciiTheme="majorBidi" w:eastAsiaTheme="minorEastAsia" w:hAnsiTheme="majorBidi" w:cstheme="majorBidi"/>
                <w:b w:val="0"/>
              </w:rPr>
              <w:t>Thinking Future (Australia)</w:t>
            </w:r>
          </w:p>
        </w:tc>
        <w:tc>
          <w:tcPr>
            <w:tcW w:w="1086" w:type="pct"/>
          </w:tcPr>
          <w:p w14:paraId="143C8B70" w14:textId="77777777" w:rsidR="001F4A9B" w:rsidRPr="004D7DCA" w:rsidRDefault="001F4A9B" w:rsidP="000D1393">
            <w:pPr>
              <w:spacing w:line="360" w:lineRule="auto"/>
              <w:jc w:val="center"/>
              <w:rPr>
                <w:rFonts w:asciiTheme="majorBidi" w:eastAsiaTheme="minorEastAsia" w:hAnsiTheme="majorBidi" w:cstheme="majorBidi"/>
                <w:b w:val="0"/>
              </w:rPr>
            </w:pPr>
            <w:r w:rsidRPr="004D7DCA">
              <w:rPr>
                <w:rFonts w:asciiTheme="majorBidi" w:eastAsiaTheme="minorEastAsia" w:hAnsiTheme="majorBidi" w:cstheme="majorBidi"/>
                <w:b w:val="0"/>
              </w:rPr>
              <w:t>Exp2</w:t>
            </w:r>
          </w:p>
        </w:tc>
        <w:tc>
          <w:tcPr>
            <w:tcW w:w="2644" w:type="pct"/>
            <w:hideMark/>
          </w:tcPr>
          <w:p w14:paraId="71BE0AD2" w14:textId="1813BE6D" w:rsidR="001F4A9B" w:rsidRPr="004D7DCA" w:rsidRDefault="001F4A9B" w:rsidP="000D1393">
            <w:pPr>
              <w:spacing w:line="360" w:lineRule="auto"/>
              <w:rPr>
                <w:rFonts w:asciiTheme="majorBidi" w:eastAsiaTheme="minorEastAsia" w:hAnsiTheme="majorBidi" w:cstheme="majorBidi"/>
                <w:b w:val="0"/>
              </w:rPr>
            </w:pPr>
            <w:r w:rsidRPr="004D7DCA">
              <w:rPr>
                <w:rFonts w:asciiTheme="majorBidi" w:eastAsiaTheme="minorEastAsia" w:hAnsiTheme="majorBidi" w:cstheme="majorBidi"/>
                <w:b w:val="0"/>
              </w:rPr>
              <w:t>Thinking Futures is a strategic foresight practice that helps people co-create shared futures to ensure organi</w:t>
            </w:r>
            <w:r w:rsidR="00FA61E0">
              <w:rPr>
                <w:rFonts w:asciiTheme="majorBidi" w:eastAsiaTheme="minorEastAsia" w:hAnsiTheme="majorBidi" w:cstheme="majorBidi"/>
                <w:b w:val="0"/>
              </w:rPr>
              <w:t>s</w:t>
            </w:r>
            <w:r w:rsidRPr="004D7DCA">
              <w:rPr>
                <w:rFonts w:asciiTheme="majorBidi" w:eastAsiaTheme="minorEastAsia" w:hAnsiTheme="majorBidi" w:cstheme="majorBidi"/>
                <w:b w:val="0"/>
              </w:rPr>
              <w:t>ations are future ready. Works primarily with people in organi</w:t>
            </w:r>
            <w:r w:rsidR="00FA61E0">
              <w:rPr>
                <w:rFonts w:asciiTheme="majorBidi" w:eastAsiaTheme="minorEastAsia" w:hAnsiTheme="majorBidi" w:cstheme="majorBidi"/>
                <w:b w:val="0"/>
              </w:rPr>
              <w:t>s</w:t>
            </w:r>
            <w:r w:rsidRPr="004D7DCA">
              <w:rPr>
                <w:rFonts w:asciiTheme="majorBidi" w:eastAsiaTheme="minorEastAsia" w:hAnsiTheme="majorBidi" w:cstheme="majorBidi"/>
                <w:b w:val="0"/>
              </w:rPr>
              <w:t xml:space="preserve">ations and professional associations who are ready to move beyond business-as-usual thinking to build robust and sustainable strategy for the future. </w:t>
            </w:r>
          </w:p>
        </w:tc>
      </w:tr>
      <w:tr w:rsidR="001F4A9B" w:rsidRPr="004D7DCA" w14:paraId="1AD66700" w14:textId="77777777" w:rsidTr="001F4A9B">
        <w:trPr>
          <w:trHeight w:val="783"/>
        </w:trPr>
        <w:tc>
          <w:tcPr>
            <w:tcW w:w="181" w:type="pct"/>
          </w:tcPr>
          <w:p w14:paraId="243F3613" w14:textId="77777777" w:rsidR="001F4A9B" w:rsidRPr="004D7DCA" w:rsidRDefault="001F4A9B" w:rsidP="000D1393">
            <w:pPr>
              <w:rPr>
                <w:rFonts w:asciiTheme="majorBidi" w:eastAsiaTheme="minorEastAsia" w:hAnsiTheme="majorBidi" w:cstheme="majorBidi"/>
                <w:b w:val="0"/>
                <w:bCs/>
              </w:rPr>
            </w:pPr>
            <w:r w:rsidRPr="004D7DCA">
              <w:rPr>
                <w:rFonts w:asciiTheme="majorBidi" w:eastAsiaTheme="minorEastAsia" w:hAnsiTheme="majorBidi" w:cstheme="majorBidi"/>
                <w:b w:val="0"/>
              </w:rPr>
              <w:t>4</w:t>
            </w:r>
          </w:p>
        </w:tc>
        <w:tc>
          <w:tcPr>
            <w:tcW w:w="1089" w:type="pct"/>
            <w:hideMark/>
          </w:tcPr>
          <w:p w14:paraId="280A4DAC" w14:textId="77777777" w:rsidR="001F4A9B" w:rsidRPr="004D7DCA" w:rsidRDefault="001F4A9B" w:rsidP="000D1393">
            <w:pPr>
              <w:spacing w:line="360" w:lineRule="auto"/>
              <w:rPr>
                <w:rFonts w:asciiTheme="majorBidi" w:eastAsiaTheme="minorEastAsia" w:hAnsiTheme="majorBidi" w:cstheme="majorBidi"/>
                <w:b w:val="0"/>
              </w:rPr>
            </w:pPr>
            <w:r w:rsidRPr="004D7DCA">
              <w:rPr>
                <w:rFonts w:asciiTheme="majorBidi" w:eastAsiaTheme="minorEastAsia" w:hAnsiTheme="majorBidi" w:cstheme="majorBidi"/>
                <w:b w:val="0"/>
              </w:rPr>
              <w:t>Shell UK</w:t>
            </w:r>
          </w:p>
        </w:tc>
        <w:tc>
          <w:tcPr>
            <w:tcW w:w="1086" w:type="pct"/>
          </w:tcPr>
          <w:p w14:paraId="2E528000" w14:textId="77777777" w:rsidR="001F4A9B" w:rsidRPr="004D7DCA" w:rsidRDefault="001F4A9B" w:rsidP="000D1393">
            <w:pPr>
              <w:spacing w:line="360" w:lineRule="auto"/>
              <w:jc w:val="center"/>
              <w:rPr>
                <w:rFonts w:asciiTheme="majorBidi" w:eastAsiaTheme="minorEastAsia" w:hAnsiTheme="majorBidi" w:cstheme="majorBidi"/>
                <w:b w:val="0"/>
              </w:rPr>
            </w:pPr>
            <w:r w:rsidRPr="004D7DCA">
              <w:rPr>
                <w:rFonts w:asciiTheme="majorBidi" w:eastAsiaTheme="minorEastAsia" w:hAnsiTheme="majorBidi" w:cstheme="majorBidi"/>
                <w:b w:val="0"/>
              </w:rPr>
              <w:t>Exp3</w:t>
            </w:r>
          </w:p>
        </w:tc>
        <w:tc>
          <w:tcPr>
            <w:tcW w:w="2644" w:type="pct"/>
            <w:hideMark/>
          </w:tcPr>
          <w:p w14:paraId="2E05428A" w14:textId="004AE27E" w:rsidR="001F4A9B" w:rsidRPr="004D7DCA" w:rsidRDefault="001F4A9B" w:rsidP="000D1393">
            <w:pPr>
              <w:spacing w:line="360" w:lineRule="auto"/>
              <w:rPr>
                <w:rFonts w:asciiTheme="majorBidi" w:eastAsiaTheme="minorEastAsia" w:hAnsiTheme="majorBidi" w:cstheme="majorBidi"/>
                <w:b w:val="0"/>
              </w:rPr>
            </w:pPr>
            <w:r w:rsidRPr="004D7DCA">
              <w:rPr>
                <w:rFonts w:asciiTheme="majorBidi" w:eastAsiaTheme="minorEastAsia" w:hAnsiTheme="majorBidi" w:cstheme="majorBidi"/>
                <w:b w:val="0"/>
              </w:rPr>
              <w:t xml:space="preserve">Chief Political Analyst in the Global Business Environment team at Shell International in London. He is an active scenarios practitioner, focusing on using scenarios in futures thinking, with over 20 years of experience in leading and advising on country scenario projects. He advises on political trends and political risk for the Shell Group and leads the external environment assessments for Shell’s country reviews. He was actively involved in developing the 1995, 1998, 2001 and 2005 sets of Shell Global Scenarios, the 2008 Shell Energy Scenarios and the 2013 New Lens Scenarios. He has also worked on a range of scenario projects with international </w:t>
            </w:r>
            <w:r w:rsidR="00FA61E0" w:rsidRPr="00FA61E0">
              <w:rPr>
                <w:rFonts w:asciiTheme="majorBidi" w:eastAsiaTheme="minorEastAsia" w:hAnsiTheme="majorBidi" w:cstheme="majorBidi"/>
                <w:b w:val="0"/>
              </w:rPr>
              <w:t>organisation</w:t>
            </w:r>
            <w:r w:rsidRPr="004D7DCA">
              <w:rPr>
                <w:rFonts w:asciiTheme="majorBidi" w:eastAsiaTheme="minorEastAsia" w:hAnsiTheme="majorBidi" w:cstheme="majorBidi"/>
                <w:b w:val="0"/>
              </w:rPr>
              <w:t xml:space="preserve">, governments, universities, </w:t>
            </w:r>
            <w:r w:rsidRPr="004D7DCA">
              <w:rPr>
                <w:rFonts w:asciiTheme="majorBidi" w:eastAsiaTheme="minorEastAsia" w:hAnsiTheme="majorBidi" w:cstheme="majorBidi"/>
                <w:b w:val="0"/>
              </w:rPr>
              <w:lastRenderedPageBreak/>
              <w:t xml:space="preserve">research institutes and business companies around the world. </w:t>
            </w:r>
          </w:p>
        </w:tc>
      </w:tr>
      <w:tr w:rsidR="001F4A9B" w:rsidRPr="004D7DCA" w14:paraId="7DD50E34" w14:textId="77777777" w:rsidTr="001F4A9B">
        <w:trPr>
          <w:trHeight w:val="2555"/>
        </w:trPr>
        <w:tc>
          <w:tcPr>
            <w:tcW w:w="181" w:type="pct"/>
          </w:tcPr>
          <w:p w14:paraId="2E3A2DB0" w14:textId="77777777" w:rsidR="001F4A9B" w:rsidRPr="004D7DCA" w:rsidRDefault="001F4A9B" w:rsidP="000D1393">
            <w:pPr>
              <w:rPr>
                <w:rFonts w:asciiTheme="majorBidi" w:eastAsiaTheme="minorEastAsia" w:hAnsiTheme="majorBidi" w:cstheme="majorBidi"/>
                <w:b w:val="0"/>
                <w:bCs/>
              </w:rPr>
            </w:pPr>
            <w:r w:rsidRPr="004D7DCA">
              <w:rPr>
                <w:rFonts w:asciiTheme="majorBidi" w:eastAsiaTheme="minorEastAsia" w:hAnsiTheme="majorBidi" w:cstheme="majorBidi"/>
                <w:b w:val="0"/>
              </w:rPr>
              <w:lastRenderedPageBreak/>
              <w:t>5</w:t>
            </w:r>
          </w:p>
        </w:tc>
        <w:tc>
          <w:tcPr>
            <w:tcW w:w="1089" w:type="pct"/>
            <w:hideMark/>
          </w:tcPr>
          <w:p w14:paraId="08F785BE" w14:textId="77777777" w:rsidR="001F4A9B" w:rsidRPr="004D7DCA" w:rsidRDefault="001F4A9B" w:rsidP="000D1393">
            <w:pPr>
              <w:spacing w:line="360" w:lineRule="auto"/>
              <w:rPr>
                <w:rFonts w:asciiTheme="majorBidi" w:eastAsiaTheme="minorEastAsia" w:hAnsiTheme="majorBidi" w:cstheme="majorBidi"/>
                <w:b w:val="0"/>
              </w:rPr>
            </w:pPr>
            <w:r w:rsidRPr="004D7DCA">
              <w:rPr>
                <w:rFonts w:asciiTheme="majorBidi" w:eastAsiaTheme="minorEastAsia" w:hAnsiTheme="majorBidi" w:cstheme="majorBidi"/>
                <w:b w:val="0"/>
              </w:rPr>
              <w:t>Trilateral Research (UK)</w:t>
            </w:r>
          </w:p>
        </w:tc>
        <w:tc>
          <w:tcPr>
            <w:tcW w:w="1086" w:type="pct"/>
          </w:tcPr>
          <w:p w14:paraId="1AD28478" w14:textId="77777777" w:rsidR="001F4A9B" w:rsidRPr="004D7DCA" w:rsidRDefault="001F4A9B" w:rsidP="000D1393">
            <w:pPr>
              <w:spacing w:line="360" w:lineRule="auto"/>
              <w:jc w:val="center"/>
              <w:rPr>
                <w:rFonts w:asciiTheme="majorBidi" w:eastAsiaTheme="minorEastAsia" w:hAnsiTheme="majorBidi" w:cstheme="majorBidi"/>
                <w:b w:val="0"/>
              </w:rPr>
            </w:pPr>
            <w:r w:rsidRPr="004D7DCA">
              <w:rPr>
                <w:rFonts w:asciiTheme="majorBidi" w:eastAsiaTheme="minorEastAsia" w:hAnsiTheme="majorBidi" w:cstheme="majorBidi"/>
                <w:b w:val="0"/>
              </w:rPr>
              <w:t>Exp4</w:t>
            </w:r>
          </w:p>
        </w:tc>
        <w:tc>
          <w:tcPr>
            <w:tcW w:w="2644" w:type="pct"/>
            <w:hideMark/>
          </w:tcPr>
          <w:p w14:paraId="1930BD26" w14:textId="53DFB1F2" w:rsidR="001F4A9B" w:rsidRPr="004D7DCA" w:rsidRDefault="001F4A9B" w:rsidP="000D1393">
            <w:pPr>
              <w:spacing w:line="360" w:lineRule="auto"/>
              <w:rPr>
                <w:rFonts w:asciiTheme="majorBidi" w:eastAsiaTheme="minorEastAsia" w:hAnsiTheme="majorBidi" w:cstheme="majorBidi"/>
                <w:b w:val="0"/>
              </w:rPr>
            </w:pPr>
            <w:r w:rsidRPr="004D7DCA">
              <w:rPr>
                <w:rFonts w:asciiTheme="majorBidi" w:eastAsiaTheme="minorEastAsia" w:hAnsiTheme="majorBidi" w:cstheme="majorBidi"/>
                <w:b w:val="0"/>
              </w:rPr>
              <w:t>Written and edited four books on advanced technologies and their regulation, including Privacy Impact Assessment (Springer, 2012), Surveillance in Europe (Routledge, 2015), Enforcing Privacy (Springer, 2016) and Safeguards in a World of Ambient Intelligence (Springer, 2008). He has published more than 60 articles in peer-reviewed journals, such as Communications of the ACM, Computer Law and Security Review, Science and Engineering Ethics, International Data Privacy Law, Ethics and Information Technology, Technological Forecasting and Social Change, Futures, Foresight, International Review of Law, Computers &amp; Technology, European Business Law Review, Science and Public Policy, Innovation: the European Journal of Social Science Research, The Information Society, The Journal of Contemporary European Research, IEEE Technology &amp; Society, and IEEE Security &amp; Privacy, among others. Has been a member of four ENISA expert groups and was a member of the DG Research Trust-at-Risk foresight group. He is also a member of the European Foresight Monitoring Network.</w:t>
            </w:r>
          </w:p>
        </w:tc>
      </w:tr>
      <w:tr w:rsidR="001F4A9B" w:rsidRPr="004D7DCA" w14:paraId="783384D8" w14:textId="77777777" w:rsidTr="001F4A9B">
        <w:trPr>
          <w:trHeight w:val="1567"/>
        </w:trPr>
        <w:tc>
          <w:tcPr>
            <w:tcW w:w="181" w:type="pct"/>
          </w:tcPr>
          <w:p w14:paraId="718ED1F4" w14:textId="77777777" w:rsidR="001F4A9B" w:rsidRPr="004D7DCA" w:rsidRDefault="001F4A9B" w:rsidP="000D1393">
            <w:pPr>
              <w:rPr>
                <w:rFonts w:asciiTheme="majorBidi" w:eastAsiaTheme="minorEastAsia" w:hAnsiTheme="majorBidi" w:cstheme="majorBidi"/>
                <w:b w:val="0"/>
                <w:bCs/>
              </w:rPr>
            </w:pPr>
          </w:p>
        </w:tc>
        <w:tc>
          <w:tcPr>
            <w:tcW w:w="1089" w:type="pct"/>
          </w:tcPr>
          <w:p w14:paraId="0F198198" w14:textId="47BA7744" w:rsidR="001F4A9B" w:rsidRPr="004D7DCA" w:rsidRDefault="001F4A9B" w:rsidP="000D1393">
            <w:pPr>
              <w:spacing w:line="360" w:lineRule="auto"/>
              <w:rPr>
                <w:rFonts w:asciiTheme="majorBidi" w:eastAsiaTheme="minorEastAsia" w:hAnsiTheme="majorBidi" w:cstheme="majorBidi"/>
                <w:b w:val="0"/>
              </w:rPr>
            </w:pPr>
            <w:r w:rsidRPr="004D7DCA">
              <w:rPr>
                <w:rFonts w:asciiTheme="majorBidi" w:hAnsiTheme="majorBidi" w:cstheme="majorBidi"/>
                <w:b w:val="0"/>
              </w:rPr>
              <w:t xml:space="preserve">The Monitor Group / Global Business Network </w:t>
            </w:r>
            <w:r w:rsidR="006D65D2">
              <w:rPr>
                <w:rFonts w:asciiTheme="majorBidi" w:hAnsiTheme="majorBidi" w:cstheme="majorBidi"/>
                <w:b w:val="0"/>
              </w:rPr>
              <w:t>(</w:t>
            </w:r>
            <w:r w:rsidRPr="004D7DCA">
              <w:rPr>
                <w:rFonts w:asciiTheme="majorBidi" w:hAnsiTheme="majorBidi" w:cstheme="majorBidi"/>
                <w:b w:val="0"/>
              </w:rPr>
              <w:t>GBN</w:t>
            </w:r>
            <w:r w:rsidR="006D65D2">
              <w:rPr>
                <w:rFonts w:asciiTheme="majorBidi" w:hAnsiTheme="majorBidi" w:cstheme="majorBidi"/>
                <w:b w:val="0"/>
              </w:rPr>
              <w:t>)</w:t>
            </w:r>
            <w:r w:rsidRPr="004D7DCA">
              <w:rPr>
                <w:rFonts w:asciiTheme="majorBidi" w:hAnsiTheme="majorBidi" w:cstheme="majorBidi"/>
                <w:b w:val="0"/>
              </w:rPr>
              <w:t xml:space="preserve"> (U.S.A</w:t>
            </w:r>
            <w:r w:rsidR="00AC435E">
              <w:rPr>
                <w:rFonts w:asciiTheme="majorBidi" w:hAnsiTheme="majorBidi" w:cstheme="majorBidi"/>
                <w:b w:val="0"/>
              </w:rPr>
              <w:t>.</w:t>
            </w:r>
            <w:r w:rsidRPr="004D7DCA">
              <w:rPr>
                <w:rFonts w:asciiTheme="majorBidi" w:hAnsiTheme="majorBidi" w:cstheme="majorBidi"/>
                <w:b w:val="0"/>
              </w:rPr>
              <w:t>)</w:t>
            </w:r>
          </w:p>
        </w:tc>
        <w:tc>
          <w:tcPr>
            <w:tcW w:w="1086" w:type="pct"/>
          </w:tcPr>
          <w:p w14:paraId="608D52BF" w14:textId="77777777" w:rsidR="001F4A9B" w:rsidRPr="004D7DCA" w:rsidRDefault="001F4A9B" w:rsidP="000D1393">
            <w:pPr>
              <w:spacing w:line="360" w:lineRule="auto"/>
              <w:jc w:val="center"/>
              <w:rPr>
                <w:rFonts w:asciiTheme="majorBidi" w:hAnsiTheme="majorBidi" w:cstheme="majorBidi"/>
                <w:b w:val="0"/>
              </w:rPr>
            </w:pPr>
            <w:r w:rsidRPr="004D7DCA">
              <w:rPr>
                <w:rFonts w:asciiTheme="majorBidi" w:hAnsiTheme="majorBidi" w:cstheme="majorBidi"/>
                <w:b w:val="0"/>
              </w:rPr>
              <w:t>Exp5</w:t>
            </w:r>
          </w:p>
        </w:tc>
        <w:tc>
          <w:tcPr>
            <w:tcW w:w="2644" w:type="pct"/>
          </w:tcPr>
          <w:p w14:paraId="28AC61E0" w14:textId="577E5893" w:rsidR="001F4A9B" w:rsidRPr="004D7DCA" w:rsidRDefault="001F4A9B" w:rsidP="000D1393">
            <w:pPr>
              <w:spacing w:line="360" w:lineRule="auto"/>
              <w:rPr>
                <w:rFonts w:asciiTheme="majorBidi" w:eastAsiaTheme="minorEastAsia" w:hAnsiTheme="majorBidi" w:cstheme="majorBidi"/>
                <w:b w:val="0"/>
              </w:rPr>
            </w:pPr>
            <w:r w:rsidRPr="004D7DCA">
              <w:rPr>
                <w:rFonts w:asciiTheme="majorBidi" w:hAnsiTheme="majorBidi" w:cstheme="majorBidi"/>
                <w:b w:val="0"/>
              </w:rPr>
              <w:t xml:space="preserve">Over 20 years of experience in scenario planning, worked with the Monitor Group that eventually purchased GBN Early in his career. Worked with Peter Schwartz and consult with government, non-governmental </w:t>
            </w:r>
            <w:r w:rsidR="00FA61E0" w:rsidRPr="00FA61E0">
              <w:rPr>
                <w:rFonts w:asciiTheme="majorBidi" w:hAnsiTheme="majorBidi" w:cstheme="majorBidi"/>
                <w:b w:val="0"/>
              </w:rPr>
              <w:t>organisation</w:t>
            </w:r>
            <w:r w:rsidRPr="004D7DCA">
              <w:rPr>
                <w:rFonts w:asciiTheme="majorBidi" w:hAnsiTheme="majorBidi" w:cstheme="majorBidi"/>
                <w:b w:val="0"/>
              </w:rPr>
              <w:t xml:space="preserve">s </w:t>
            </w:r>
            <w:r w:rsidRPr="004D7DCA">
              <w:rPr>
                <w:rFonts w:asciiTheme="majorBidi" w:hAnsiTheme="majorBidi" w:cstheme="majorBidi"/>
                <w:b w:val="0"/>
              </w:rPr>
              <w:lastRenderedPageBreak/>
              <w:t>(NGOs), banks, the World Economic Forum and Finance Singapore</w:t>
            </w:r>
          </w:p>
        </w:tc>
      </w:tr>
      <w:tr w:rsidR="001F4A9B" w:rsidRPr="004D7DCA" w14:paraId="596CC261" w14:textId="77777777" w:rsidTr="001F4A9B">
        <w:trPr>
          <w:trHeight w:val="87"/>
        </w:trPr>
        <w:tc>
          <w:tcPr>
            <w:tcW w:w="181" w:type="pct"/>
          </w:tcPr>
          <w:p w14:paraId="6B7C54B1" w14:textId="77777777" w:rsidR="001F4A9B" w:rsidRPr="004D7DCA" w:rsidRDefault="001F4A9B" w:rsidP="000D1393">
            <w:pPr>
              <w:rPr>
                <w:rFonts w:asciiTheme="majorBidi" w:eastAsiaTheme="minorEastAsia" w:hAnsiTheme="majorBidi" w:cstheme="majorBidi"/>
                <w:b w:val="0"/>
                <w:bCs/>
              </w:rPr>
            </w:pPr>
          </w:p>
        </w:tc>
        <w:tc>
          <w:tcPr>
            <w:tcW w:w="1089" w:type="pct"/>
          </w:tcPr>
          <w:p w14:paraId="1BC9FED1" w14:textId="2518D652" w:rsidR="001F4A9B" w:rsidRPr="004D7DCA" w:rsidRDefault="001F4A9B" w:rsidP="000D1393">
            <w:pPr>
              <w:spacing w:line="360" w:lineRule="auto"/>
              <w:rPr>
                <w:rFonts w:asciiTheme="majorBidi" w:eastAsiaTheme="minorEastAsia" w:hAnsiTheme="majorBidi" w:cstheme="majorBidi"/>
                <w:b w:val="0"/>
              </w:rPr>
            </w:pPr>
            <w:r w:rsidRPr="004D7DCA">
              <w:rPr>
                <w:rFonts w:asciiTheme="majorBidi" w:hAnsiTheme="majorBidi" w:cstheme="majorBidi"/>
                <w:b w:val="0"/>
              </w:rPr>
              <w:t>The Monitor Group / Global Business Network GBN (U.S.A</w:t>
            </w:r>
            <w:r w:rsidR="00AC435E">
              <w:rPr>
                <w:rFonts w:asciiTheme="majorBidi" w:hAnsiTheme="majorBidi" w:cstheme="majorBidi"/>
                <w:b w:val="0"/>
              </w:rPr>
              <w:t>.</w:t>
            </w:r>
            <w:r w:rsidRPr="004D7DCA">
              <w:rPr>
                <w:rFonts w:asciiTheme="majorBidi" w:hAnsiTheme="majorBidi" w:cstheme="majorBidi"/>
                <w:b w:val="0"/>
              </w:rPr>
              <w:t>)</w:t>
            </w:r>
          </w:p>
        </w:tc>
        <w:tc>
          <w:tcPr>
            <w:tcW w:w="1086" w:type="pct"/>
          </w:tcPr>
          <w:p w14:paraId="2F415CC9" w14:textId="77777777" w:rsidR="001F4A9B" w:rsidRPr="004D7DCA" w:rsidRDefault="001F4A9B" w:rsidP="000D1393">
            <w:pPr>
              <w:spacing w:line="360" w:lineRule="auto"/>
              <w:jc w:val="center"/>
              <w:rPr>
                <w:rFonts w:asciiTheme="majorBidi" w:hAnsiTheme="majorBidi" w:cstheme="majorBidi"/>
                <w:b w:val="0"/>
              </w:rPr>
            </w:pPr>
            <w:r w:rsidRPr="004D7DCA">
              <w:rPr>
                <w:rFonts w:asciiTheme="majorBidi" w:hAnsiTheme="majorBidi" w:cstheme="majorBidi"/>
                <w:b w:val="0"/>
              </w:rPr>
              <w:t>Exp6</w:t>
            </w:r>
          </w:p>
        </w:tc>
        <w:tc>
          <w:tcPr>
            <w:tcW w:w="2644" w:type="pct"/>
          </w:tcPr>
          <w:p w14:paraId="79916215" w14:textId="44E2D63D" w:rsidR="001F4A9B" w:rsidRPr="004D7DCA" w:rsidRDefault="001F4A9B" w:rsidP="000D1393">
            <w:pPr>
              <w:spacing w:line="360" w:lineRule="auto"/>
              <w:rPr>
                <w:rFonts w:asciiTheme="majorBidi" w:eastAsiaTheme="minorEastAsia" w:hAnsiTheme="majorBidi" w:cstheme="majorBidi"/>
                <w:b w:val="0"/>
              </w:rPr>
            </w:pPr>
            <w:r w:rsidRPr="004D7DCA">
              <w:rPr>
                <w:rFonts w:asciiTheme="majorBidi" w:hAnsiTheme="majorBidi" w:cstheme="majorBidi"/>
                <w:b w:val="0"/>
              </w:rPr>
              <w:t>Works with GBN and Morgan Stanley focusing on internal support to Morgan Stanley while applying the same techniques to clients around the world (EXP6). Early in his career, he was in the software technology business and got involved with strategy planning for understanding the impact of the internet on financial services and markets.</w:t>
            </w:r>
          </w:p>
        </w:tc>
      </w:tr>
    </w:tbl>
    <w:p w14:paraId="7DC04007" w14:textId="77777777" w:rsidR="001B6459" w:rsidRPr="004D7DCA" w:rsidRDefault="001B6459" w:rsidP="001F4A9B">
      <w:pPr>
        <w:pBdr>
          <w:bottom w:val="single" w:sz="4" w:space="1" w:color="auto"/>
        </w:pBdr>
        <w:rPr>
          <w:rFonts w:asciiTheme="minorBidi" w:hAnsiTheme="minorBidi"/>
          <w:bCs/>
        </w:rPr>
      </w:pPr>
    </w:p>
    <w:p w14:paraId="0223738D" w14:textId="4D41C2D1" w:rsidR="001F4A9B" w:rsidRPr="004D7DCA" w:rsidRDefault="001F4A9B" w:rsidP="001F4A9B">
      <w:pPr>
        <w:pBdr>
          <w:bottom w:val="single" w:sz="4" w:space="1" w:color="auto"/>
        </w:pBdr>
        <w:rPr>
          <w:rFonts w:asciiTheme="minorBidi" w:hAnsiTheme="minorBidi"/>
        </w:rPr>
      </w:pPr>
      <w:r w:rsidRPr="004D7DCA">
        <w:rPr>
          <w:rFonts w:asciiTheme="minorBidi" w:hAnsiTheme="minorBidi"/>
          <w:bCs/>
        </w:rPr>
        <w:t>Research Phase 3:</w:t>
      </w:r>
      <w:r w:rsidRPr="004D7DCA">
        <w:rPr>
          <w:rFonts w:asciiTheme="minorBidi" w:hAnsiTheme="minorBidi"/>
        </w:rPr>
        <w:t xml:space="preserve"> Scenario Planning as innovation tool in public sector </w:t>
      </w:r>
      <w:r w:rsidR="00FA61E0" w:rsidRPr="00FA61E0">
        <w:rPr>
          <w:rFonts w:asciiTheme="minorBidi" w:hAnsiTheme="minorBidi"/>
        </w:rPr>
        <w:t>organisation</w:t>
      </w:r>
      <w:r w:rsidRPr="004D7DCA">
        <w:rPr>
          <w:rFonts w:asciiTheme="minorBidi" w:hAnsiTheme="minorBidi"/>
        </w:rPr>
        <w:t>s</w:t>
      </w:r>
    </w:p>
    <w:p w14:paraId="4A1FB335" w14:textId="77777777" w:rsidR="001F4A9B" w:rsidRPr="004D7DCA" w:rsidRDefault="001F4A9B" w:rsidP="001F4A9B">
      <w:pPr>
        <w:rPr>
          <w:b w:val="0"/>
          <w:bCs/>
          <w:u w:val="single"/>
        </w:rPr>
      </w:pPr>
      <w:r w:rsidRPr="004D7DCA">
        <w:rPr>
          <w:bCs/>
          <w:u w:val="single"/>
        </w:rPr>
        <w:t xml:space="preserve">3-A Public Sector Participants </w:t>
      </w:r>
    </w:p>
    <w:p w14:paraId="2F2F4FDE" w14:textId="77777777" w:rsidR="001F4A9B" w:rsidRPr="004D7DCA" w:rsidRDefault="001F4A9B" w:rsidP="001F4A9B">
      <w:r w:rsidRPr="004D7DCA">
        <w:t>Those are individuals on executives position working on public sectors. Those has been selected due to the fact that they have witness the changes on leadership and have worked closely with the Abu Dhabi leadership</w:t>
      </w:r>
    </w:p>
    <w:p w14:paraId="4517B3E4" w14:textId="77777777" w:rsidR="001F4A9B" w:rsidRPr="004D7DCA" w:rsidRDefault="001F4A9B" w:rsidP="001F4A9B"/>
    <w:tbl>
      <w:tblPr>
        <w:tblStyle w:val="TableGridLight1"/>
        <w:tblW w:w="5000" w:type="pct"/>
        <w:tblLook w:val="04A0" w:firstRow="1" w:lastRow="0" w:firstColumn="1" w:lastColumn="0" w:noHBand="0" w:noVBand="1"/>
      </w:tblPr>
      <w:tblGrid>
        <w:gridCol w:w="683"/>
        <w:gridCol w:w="1016"/>
        <w:gridCol w:w="7320"/>
      </w:tblGrid>
      <w:tr w:rsidR="001F4A9B" w:rsidRPr="004D7DCA" w14:paraId="0A035200" w14:textId="77777777" w:rsidTr="001F4A9B">
        <w:trPr>
          <w:trHeight w:val="511"/>
        </w:trPr>
        <w:tc>
          <w:tcPr>
            <w:tcW w:w="379" w:type="pct"/>
            <w:shd w:val="clear" w:color="auto" w:fill="D9E2F3" w:themeFill="accent1" w:themeFillTint="33"/>
          </w:tcPr>
          <w:p w14:paraId="395D0D2B" w14:textId="77777777" w:rsidR="001F4A9B" w:rsidRPr="004D7DCA" w:rsidRDefault="001F4A9B" w:rsidP="000D1393">
            <w:pPr>
              <w:rPr>
                <w:b w:val="0"/>
                <w:bCs/>
              </w:rPr>
            </w:pPr>
          </w:p>
        </w:tc>
        <w:tc>
          <w:tcPr>
            <w:tcW w:w="563" w:type="pct"/>
            <w:shd w:val="clear" w:color="auto" w:fill="D9E2F3" w:themeFill="accent1" w:themeFillTint="33"/>
          </w:tcPr>
          <w:p w14:paraId="41CEEE35" w14:textId="77777777" w:rsidR="001F4A9B" w:rsidRPr="004D7DCA" w:rsidRDefault="001F4A9B" w:rsidP="000D1393">
            <w:pPr>
              <w:rPr>
                <w:b w:val="0"/>
                <w:bCs/>
                <w:color w:val="222222"/>
              </w:rPr>
            </w:pPr>
            <w:r w:rsidRPr="004D7DCA">
              <w:rPr>
                <w:bCs/>
                <w:color w:val="222222"/>
              </w:rPr>
              <w:t>Code</w:t>
            </w:r>
          </w:p>
        </w:tc>
        <w:tc>
          <w:tcPr>
            <w:tcW w:w="4058" w:type="pct"/>
            <w:shd w:val="clear" w:color="auto" w:fill="D9E2F3" w:themeFill="accent1" w:themeFillTint="33"/>
          </w:tcPr>
          <w:p w14:paraId="3A953AF3" w14:textId="77777777" w:rsidR="001F4A9B" w:rsidRPr="004D7DCA" w:rsidRDefault="001F4A9B" w:rsidP="000D1393">
            <w:pPr>
              <w:rPr>
                <w:b w:val="0"/>
                <w:bCs/>
                <w:color w:val="222222"/>
              </w:rPr>
            </w:pPr>
            <w:r w:rsidRPr="004D7DCA">
              <w:rPr>
                <w:bCs/>
                <w:color w:val="222222"/>
              </w:rPr>
              <w:t>Justification for Selection</w:t>
            </w:r>
          </w:p>
        </w:tc>
      </w:tr>
      <w:tr w:rsidR="001F4A9B" w:rsidRPr="004D7DCA" w14:paraId="5AE569E5" w14:textId="77777777" w:rsidTr="001F4A9B">
        <w:trPr>
          <w:trHeight w:val="1726"/>
        </w:trPr>
        <w:tc>
          <w:tcPr>
            <w:tcW w:w="379" w:type="pct"/>
          </w:tcPr>
          <w:p w14:paraId="3C6D75AF" w14:textId="77777777" w:rsidR="001F4A9B" w:rsidRPr="004D7DCA" w:rsidRDefault="001F4A9B" w:rsidP="000D1393">
            <w:pPr>
              <w:rPr>
                <w:b w:val="0"/>
                <w:bCs/>
              </w:rPr>
            </w:pPr>
            <w:r w:rsidRPr="004D7DCA">
              <w:t>1</w:t>
            </w:r>
          </w:p>
        </w:tc>
        <w:tc>
          <w:tcPr>
            <w:tcW w:w="563" w:type="pct"/>
          </w:tcPr>
          <w:p w14:paraId="4E489071" w14:textId="77777777" w:rsidR="001F4A9B" w:rsidRPr="004D7DCA" w:rsidRDefault="001F4A9B" w:rsidP="000D1393">
            <w:pPr>
              <w:rPr>
                <w:color w:val="222222"/>
              </w:rPr>
            </w:pPr>
            <w:r w:rsidRPr="004D7DCA">
              <w:rPr>
                <w:color w:val="222222"/>
              </w:rPr>
              <w:t>AJ</w:t>
            </w:r>
          </w:p>
        </w:tc>
        <w:tc>
          <w:tcPr>
            <w:tcW w:w="4058" w:type="pct"/>
          </w:tcPr>
          <w:p w14:paraId="50DA1F09" w14:textId="00CF595B" w:rsidR="001F4A9B" w:rsidRPr="004D7DCA" w:rsidRDefault="001F4A9B" w:rsidP="000D1393">
            <w:pPr>
              <w:spacing w:after="200" w:line="360" w:lineRule="auto"/>
              <w:rPr>
                <w:b w:val="0"/>
                <w:color w:val="222222"/>
              </w:rPr>
            </w:pPr>
            <w:r w:rsidRPr="004D7DCA">
              <w:rPr>
                <w:rFonts w:asciiTheme="majorBidi" w:hAnsiTheme="majorBidi" w:cstheme="majorBidi"/>
                <w:b w:val="0"/>
              </w:rPr>
              <w:t xml:space="preserve">15 years of experience </w:t>
            </w:r>
            <w:r w:rsidR="00F7092E">
              <w:rPr>
                <w:rFonts w:asciiTheme="majorBidi" w:hAnsiTheme="majorBidi" w:cstheme="majorBidi"/>
                <w:b w:val="0"/>
              </w:rPr>
              <w:t>i</w:t>
            </w:r>
            <w:r w:rsidRPr="004D7DCA">
              <w:rPr>
                <w:rFonts w:asciiTheme="majorBidi" w:hAnsiTheme="majorBidi" w:cstheme="majorBidi"/>
                <w:b w:val="0"/>
              </w:rPr>
              <w:t xml:space="preserve">n </w:t>
            </w:r>
            <w:r w:rsidR="00F7092E">
              <w:rPr>
                <w:rFonts w:asciiTheme="majorBidi" w:hAnsiTheme="majorBidi" w:cstheme="majorBidi"/>
                <w:b w:val="0"/>
              </w:rPr>
              <w:t>s</w:t>
            </w:r>
            <w:r w:rsidRPr="004D7DCA">
              <w:rPr>
                <w:rFonts w:asciiTheme="majorBidi" w:hAnsiTheme="majorBidi" w:cstheme="majorBidi"/>
                <w:b w:val="0"/>
              </w:rPr>
              <w:t xml:space="preserve">ocial aspects of the social sector in Abu Dhabi when it comes to education, health, social affairs and pension developing and managing projects from scratch to implementing stimulus package </w:t>
            </w:r>
          </w:p>
        </w:tc>
      </w:tr>
      <w:tr w:rsidR="001F4A9B" w:rsidRPr="004D7DCA" w14:paraId="6145DE69" w14:textId="77777777" w:rsidTr="001F4A9B">
        <w:trPr>
          <w:trHeight w:val="671"/>
        </w:trPr>
        <w:tc>
          <w:tcPr>
            <w:tcW w:w="379" w:type="pct"/>
          </w:tcPr>
          <w:p w14:paraId="2E1C56ED" w14:textId="77777777" w:rsidR="001F4A9B" w:rsidRPr="004D7DCA" w:rsidRDefault="001F4A9B" w:rsidP="000D1393">
            <w:r w:rsidRPr="004D7DCA">
              <w:t>2</w:t>
            </w:r>
          </w:p>
        </w:tc>
        <w:tc>
          <w:tcPr>
            <w:tcW w:w="563" w:type="pct"/>
          </w:tcPr>
          <w:p w14:paraId="103F88AF" w14:textId="77777777" w:rsidR="001F4A9B" w:rsidRPr="004D7DCA" w:rsidRDefault="001F4A9B" w:rsidP="000D1393">
            <w:pPr>
              <w:rPr>
                <w:color w:val="222222"/>
              </w:rPr>
            </w:pPr>
            <w:r w:rsidRPr="004D7DCA">
              <w:rPr>
                <w:color w:val="222222"/>
              </w:rPr>
              <w:t>AS</w:t>
            </w:r>
          </w:p>
        </w:tc>
        <w:tc>
          <w:tcPr>
            <w:tcW w:w="4058" w:type="pct"/>
          </w:tcPr>
          <w:p w14:paraId="706B5918" w14:textId="2B376D1D" w:rsidR="001F4A9B" w:rsidRPr="004D7DCA" w:rsidRDefault="001F4A9B" w:rsidP="000D1393">
            <w:pPr>
              <w:spacing w:after="200" w:line="360" w:lineRule="auto"/>
              <w:rPr>
                <w:rFonts w:asciiTheme="majorBidi" w:hAnsiTheme="majorBidi" w:cstheme="majorBidi"/>
                <w:b w:val="0"/>
              </w:rPr>
            </w:pPr>
            <w:r w:rsidRPr="004D7DCA">
              <w:rPr>
                <w:rFonts w:asciiTheme="majorBidi" w:hAnsiTheme="majorBidi" w:cstheme="majorBidi"/>
                <w:b w:val="0"/>
              </w:rPr>
              <w:t xml:space="preserve">20 years </w:t>
            </w:r>
            <w:r w:rsidR="00F7092E">
              <w:rPr>
                <w:rFonts w:asciiTheme="majorBidi" w:hAnsiTheme="majorBidi" w:cstheme="majorBidi"/>
                <w:b w:val="0"/>
              </w:rPr>
              <w:t xml:space="preserve">of </w:t>
            </w:r>
            <w:r w:rsidRPr="004D7DCA">
              <w:rPr>
                <w:rFonts w:asciiTheme="majorBidi" w:hAnsiTheme="majorBidi" w:cstheme="majorBidi"/>
                <w:b w:val="0"/>
              </w:rPr>
              <w:t xml:space="preserve">experience in government Strategic Planning and </w:t>
            </w:r>
            <w:r w:rsidR="00FA61E0">
              <w:rPr>
                <w:rFonts w:asciiTheme="majorBidi" w:hAnsiTheme="majorBidi" w:cstheme="majorBidi"/>
                <w:b w:val="0"/>
              </w:rPr>
              <w:t>O</w:t>
            </w:r>
            <w:r w:rsidR="00FA61E0" w:rsidRPr="00FA61E0">
              <w:rPr>
                <w:rFonts w:asciiTheme="majorBidi" w:hAnsiTheme="majorBidi" w:cstheme="majorBidi"/>
                <w:b w:val="0"/>
              </w:rPr>
              <w:t>rganisation</w:t>
            </w:r>
            <w:r w:rsidRPr="004D7DCA">
              <w:rPr>
                <w:rFonts w:asciiTheme="majorBidi" w:hAnsiTheme="majorBidi" w:cstheme="majorBidi"/>
                <w:b w:val="0"/>
              </w:rPr>
              <w:t xml:space="preserve">al Development </w:t>
            </w:r>
          </w:p>
        </w:tc>
      </w:tr>
      <w:tr w:rsidR="001F4A9B" w:rsidRPr="004D7DCA" w14:paraId="24975AFD" w14:textId="77777777" w:rsidTr="001F4A9B">
        <w:trPr>
          <w:trHeight w:val="671"/>
        </w:trPr>
        <w:tc>
          <w:tcPr>
            <w:tcW w:w="379" w:type="pct"/>
          </w:tcPr>
          <w:p w14:paraId="5072432D" w14:textId="77777777" w:rsidR="001F4A9B" w:rsidRPr="004D7DCA" w:rsidRDefault="001F4A9B" w:rsidP="000D1393">
            <w:pPr>
              <w:rPr>
                <w:b w:val="0"/>
                <w:bCs/>
              </w:rPr>
            </w:pPr>
            <w:r w:rsidRPr="004D7DCA">
              <w:t>3</w:t>
            </w:r>
          </w:p>
        </w:tc>
        <w:tc>
          <w:tcPr>
            <w:tcW w:w="563" w:type="pct"/>
          </w:tcPr>
          <w:p w14:paraId="4A87F7CE" w14:textId="77777777" w:rsidR="001F4A9B" w:rsidRPr="004D7DCA" w:rsidRDefault="001F4A9B" w:rsidP="000D1393">
            <w:pPr>
              <w:rPr>
                <w:color w:val="222222"/>
              </w:rPr>
            </w:pPr>
            <w:r w:rsidRPr="004D7DCA">
              <w:rPr>
                <w:color w:val="222222"/>
              </w:rPr>
              <w:t>AK</w:t>
            </w:r>
          </w:p>
        </w:tc>
        <w:tc>
          <w:tcPr>
            <w:tcW w:w="4058" w:type="pct"/>
          </w:tcPr>
          <w:p w14:paraId="5D3A673C" w14:textId="6DC8169E" w:rsidR="001F4A9B" w:rsidRPr="004D7DCA" w:rsidRDefault="001F4A9B" w:rsidP="000D1393">
            <w:pPr>
              <w:spacing w:after="200" w:line="360" w:lineRule="auto"/>
              <w:rPr>
                <w:rFonts w:asciiTheme="majorBidi" w:hAnsiTheme="majorBidi" w:cstheme="majorBidi"/>
                <w:b w:val="0"/>
              </w:rPr>
            </w:pPr>
            <w:r w:rsidRPr="004D7DCA">
              <w:rPr>
                <w:b w:val="0"/>
                <w:color w:val="222222"/>
              </w:rPr>
              <w:t xml:space="preserve">25 </w:t>
            </w:r>
            <w:r w:rsidR="00F7092E">
              <w:rPr>
                <w:b w:val="0"/>
                <w:color w:val="222222"/>
              </w:rPr>
              <w:t>y</w:t>
            </w:r>
            <w:r w:rsidRPr="004D7DCA">
              <w:rPr>
                <w:b w:val="0"/>
                <w:color w:val="222222"/>
              </w:rPr>
              <w:t xml:space="preserve">ears of experience </w:t>
            </w:r>
            <w:r w:rsidR="00F7092E">
              <w:rPr>
                <w:b w:val="0"/>
                <w:color w:val="222222"/>
              </w:rPr>
              <w:t>i</w:t>
            </w:r>
            <w:r w:rsidRPr="004D7DCA">
              <w:rPr>
                <w:b w:val="0"/>
                <w:color w:val="222222"/>
              </w:rPr>
              <w:t xml:space="preserve">n </w:t>
            </w:r>
            <w:r w:rsidRPr="004D7DCA">
              <w:rPr>
                <w:rFonts w:asciiTheme="majorBidi" w:hAnsiTheme="majorBidi" w:cstheme="majorBidi"/>
                <w:b w:val="0"/>
              </w:rPr>
              <w:t xml:space="preserve">Real Estate and Financial Institution Performance and Project Management </w:t>
            </w:r>
          </w:p>
        </w:tc>
      </w:tr>
      <w:tr w:rsidR="001F4A9B" w:rsidRPr="004D7DCA" w14:paraId="33B2B5B2" w14:textId="77777777" w:rsidTr="001F4A9B">
        <w:trPr>
          <w:trHeight w:val="671"/>
        </w:trPr>
        <w:tc>
          <w:tcPr>
            <w:tcW w:w="379" w:type="pct"/>
          </w:tcPr>
          <w:p w14:paraId="5D8A6EDB" w14:textId="77777777" w:rsidR="001F4A9B" w:rsidRPr="004D7DCA" w:rsidRDefault="001F4A9B" w:rsidP="000D1393">
            <w:pPr>
              <w:rPr>
                <w:b w:val="0"/>
                <w:bCs/>
              </w:rPr>
            </w:pPr>
            <w:r w:rsidRPr="004D7DCA">
              <w:t>4</w:t>
            </w:r>
          </w:p>
        </w:tc>
        <w:tc>
          <w:tcPr>
            <w:tcW w:w="563" w:type="pct"/>
          </w:tcPr>
          <w:p w14:paraId="22CBA452" w14:textId="77777777" w:rsidR="001F4A9B" w:rsidRPr="004D7DCA" w:rsidRDefault="001F4A9B" w:rsidP="000D1393">
            <w:pPr>
              <w:rPr>
                <w:color w:val="222222"/>
              </w:rPr>
            </w:pPr>
            <w:r w:rsidRPr="004D7DCA">
              <w:rPr>
                <w:color w:val="222222"/>
              </w:rPr>
              <w:t>MN</w:t>
            </w:r>
          </w:p>
        </w:tc>
        <w:tc>
          <w:tcPr>
            <w:tcW w:w="4058" w:type="pct"/>
          </w:tcPr>
          <w:p w14:paraId="796BB2AE" w14:textId="3BA779B3" w:rsidR="001F4A9B" w:rsidRPr="004D7DCA" w:rsidRDefault="001F4A9B" w:rsidP="000D1393">
            <w:pPr>
              <w:spacing w:after="200" w:line="360" w:lineRule="auto"/>
              <w:rPr>
                <w:rFonts w:asciiTheme="majorBidi" w:hAnsiTheme="majorBidi" w:cstheme="majorBidi"/>
                <w:b w:val="0"/>
              </w:rPr>
            </w:pPr>
            <w:r w:rsidRPr="004D7DCA">
              <w:rPr>
                <w:rFonts w:asciiTheme="majorBidi" w:hAnsiTheme="majorBidi" w:cstheme="majorBidi"/>
                <w:b w:val="0"/>
              </w:rPr>
              <w:t xml:space="preserve">18 </w:t>
            </w:r>
            <w:r w:rsidR="00F7092E">
              <w:rPr>
                <w:rFonts w:asciiTheme="majorBidi" w:hAnsiTheme="majorBidi" w:cstheme="majorBidi"/>
                <w:b w:val="0"/>
              </w:rPr>
              <w:t>y</w:t>
            </w:r>
            <w:r w:rsidRPr="004D7DCA">
              <w:rPr>
                <w:rFonts w:asciiTheme="majorBidi" w:hAnsiTheme="majorBidi" w:cstheme="majorBidi"/>
                <w:b w:val="0"/>
              </w:rPr>
              <w:t xml:space="preserve">ears of experience </w:t>
            </w:r>
            <w:r w:rsidR="00F7092E">
              <w:rPr>
                <w:rFonts w:asciiTheme="majorBidi" w:hAnsiTheme="majorBidi" w:cstheme="majorBidi"/>
                <w:b w:val="0"/>
              </w:rPr>
              <w:t>l</w:t>
            </w:r>
            <w:r w:rsidRPr="004D7DCA">
              <w:rPr>
                <w:rFonts w:asciiTheme="majorBidi" w:hAnsiTheme="majorBidi" w:cstheme="majorBidi"/>
                <w:b w:val="0"/>
              </w:rPr>
              <w:t xml:space="preserve">eading the Education Affairs Office, sport council, Media, and Executive Affairs Investment on the government </w:t>
            </w:r>
          </w:p>
        </w:tc>
      </w:tr>
      <w:tr w:rsidR="001F4A9B" w:rsidRPr="004D7DCA" w14:paraId="03D63CC7" w14:textId="77777777" w:rsidTr="001F4A9B">
        <w:trPr>
          <w:trHeight w:val="671"/>
        </w:trPr>
        <w:tc>
          <w:tcPr>
            <w:tcW w:w="379" w:type="pct"/>
          </w:tcPr>
          <w:p w14:paraId="69F14A7F" w14:textId="77777777" w:rsidR="001F4A9B" w:rsidRPr="004D7DCA" w:rsidRDefault="001F4A9B" w:rsidP="000D1393">
            <w:pPr>
              <w:rPr>
                <w:b w:val="0"/>
                <w:bCs/>
              </w:rPr>
            </w:pPr>
            <w:r w:rsidRPr="004D7DCA">
              <w:lastRenderedPageBreak/>
              <w:t>5</w:t>
            </w:r>
          </w:p>
        </w:tc>
        <w:tc>
          <w:tcPr>
            <w:tcW w:w="563" w:type="pct"/>
          </w:tcPr>
          <w:p w14:paraId="68C3EC5C" w14:textId="77777777" w:rsidR="001F4A9B" w:rsidRPr="004D7DCA" w:rsidRDefault="001F4A9B" w:rsidP="000D1393">
            <w:pPr>
              <w:rPr>
                <w:color w:val="222222"/>
              </w:rPr>
            </w:pPr>
            <w:r w:rsidRPr="004D7DCA">
              <w:rPr>
                <w:color w:val="222222"/>
              </w:rPr>
              <w:t>MO</w:t>
            </w:r>
          </w:p>
        </w:tc>
        <w:tc>
          <w:tcPr>
            <w:tcW w:w="4058" w:type="pct"/>
          </w:tcPr>
          <w:p w14:paraId="3F4F79C9" w14:textId="77777777" w:rsidR="001F4A9B" w:rsidRPr="004D7DCA" w:rsidRDefault="001F4A9B" w:rsidP="000D1393">
            <w:pPr>
              <w:spacing w:after="200" w:line="360" w:lineRule="auto"/>
              <w:rPr>
                <w:rFonts w:asciiTheme="majorBidi" w:hAnsiTheme="majorBidi" w:cstheme="majorBidi"/>
                <w:b w:val="0"/>
              </w:rPr>
            </w:pPr>
            <w:r w:rsidRPr="004D7DCA">
              <w:rPr>
                <w:rFonts w:asciiTheme="majorBidi" w:hAnsiTheme="majorBidi" w:cstheme="majorBidi"/>
                <w:b w:val="0"/>
              </w:rPr>
              <w:t xml:space="preserve">Public Finance, Government Financial Affairs </w:t>
            </w:r>
          </w:p>
          <w:p w14:paraId="66FFF13A" w14:textId="77777777" w:rsidR="001F4A9B" w:rsidRPr="004D7DCA" w:rsidRDefault="001F4A9B" w:rsidP="000D1393">
            <w:pPr>
              <w:rPr>
                <w:b w:val="0"/>
                <w:color w:val="222222"/>
              </w:rPr>
            </w:pPr>
          </w:p>
        </w:tc>
      </w:tr>
      <w:tr w:rsidR="001F4A9B" w:rsidRPr="004D7DCA" w14:paraId="6C7A7C77" w14:textId="77777777" w:rsidTr="001F4A9B">
        <w:trPr>
          <w:trHeight w:val="671"/>
        </w:trPr>
        <w:tc>
          <w:tcPr>
            <w:tcW w:w="379" w:type="pct"/>
          </w:tcPr>
          <w:p w14:paraId="4CE657B0" w14:textId="77777777" w:rsidR="001F4A9B" w:rsidRPr="004D7DCA" w:rsidRDefault="001F4A9B" w:rsidP="000D1393">
            <w:pPr>
              <w:rPr>
                <w:b w:val="0"/>
                <w:bCs/>
              </w:rPr>
            </w:pPr>
          </w:p>
        </w:tc>
        <w:tc>
          <w:tcPr>
            <w:tcW w:w="563" w:type="pct"/>
          </w:tcPr>
          <w:p w14:paraId="3BBEDA06" w14:textId="77777777" w:rsidR="001F4A9B" w:rsidRPr="004D7DCA" w:rsidRDefault="001F4A9B" w:rsidP="000D1393">
            <w:pPr>
              <w:rPr>
                <w:color w:val="222222"/>
              </w:rPr>
            </w:pPr>
            <w:r w:rsidRPr="004D7DCA">
              <w:rPr>
                <w:color w:val="222222"/>
              </w:rPr>
              <w:t>SF</w:t>
            </w:r>
          </w:p>
        </w:tc>
        <w:tc>
          <w:tcPr>
            <w:tcW w:w="4058" w:type="pct"/>
          </w:tcPr>
          <w:p w14:paraId="23BEDEEA" w14:textId="4081CDF9" w:rsidR="001F4A9B" w:rsidRPr="004D7DCA" w:rsidRDefault="001F4A9B" w:rsidP="000D1393">
            <w:pPr>
              <w:rPr>
                <w:b w:val="0"/>
                <w:color w:val="222222"/>
              </w:rPr>
            </w:pPr>
            <w:r w:rsidRPr="004D7DCA">
              <w:rPr>
                <w:b w:val="0"/>
                <w:color w:val="222222"/>
              </w:rPr>
              <w:t xml:space="preserve">15 years of experience </w:t>
            </w:r>
            <w:r w:rsidR="00F7092E">
              <w:rPr>
                <w:b w:val="0"/>
                <w:color w:val="222222"/>
              </w:rPr>
              <w:t>i</w:t>
            </w:r>
            <w:r w:rsidRPr="004D7DCA">
              <w:rPr>
                <w:b w:val="0"/>
                <w:color w:val="222222"/>
              </w:rPr>
              <w:t xml:space="preserve">n Economic public </w:t>
            </w:r>
            <w:r w:rsidR="00FE0DC2">
              <w:rPr>
                <w:b w:val="0"/>
                <w:color w:val="222222"/>
              </w:rPr>
              <w:t>policy</w:t>
            </w:r>
          </w:p>
        </w:tc>
      </w:tr>
    </w:tbl>
    <w:p w14:paraId="5454B2AB" w14:textId="77777777" w:rsidR="001F4A9B" w:rsidRPr="004D7DCA" w:rsidRDefault="001F4A9B">
      <w:pPr>
        <w:rPr>
          <w:rFonts w:asciiTheme="majorBidi" w:hAnsiTheme="majorBidi" w:cstheme="majorBidi"/>
          <w:b w:val="0"/>
          <w:bCs/>
          <w:color w:val="000000"/>
        </w:rPr>
      </w:pPr>
      <w:r w:rsidRPr="004D7DCA">
        <w:rPr>
          <w:rFonts w:asciiTheme="majorBidi" w:hAnsiTheme="majorBidi" w:cstheme="majorBidi"/>
        </w:rPr>
        <w:br w:type="page"/>
      </w:r>
    </w:p>
    <w:p w14:paraId="77DDD5BB" w14:textId="6DC19F62" w:rsidR="00E005A2" w:rsidRPr="004D7DCA" w:rsidRDefault="00E005A2" w:rsidP="009D738F">
      <w:pPr>
        <w:pStyle w:val="Special2"/>
        <w:rPr>
          <w:rFonts w:asciiTheme="majorBidi" w:hAnsiTheme="majorBidi" w:cstheme="majorBidi"/>
          <w:b w:val="0"/>
          <w:bCs w:val="0"/>
        </w:rPr>
      </w:pPr>
      <w:bookmarkStart w:id="3643" w:name="_Toc115702290"/>
      <w:r w:rsidRPr="004D7DCA">
        <w:rPr>
          <w:rFonts w:asciiTheme="majorBidi" w:hAnsiTheme="majorBidi" w:cstheme="majorBidi"/>
        </w:rPr>
        <w:lastRenderedPageBreak/>
        <w:t xml:space="preserve">Appendix </w:t>
      </w:r>
      <w:r w:rsidR="001F4A9B" w:rsidRPr="004D7DCA">
        <w:rPr>
          <w:rFonts w:asciiTheme="majorBidi" w:hAnsiTheme="majorBidi" w:cstheme="majorBidi"/>
        </w:rPr>
        <w:t>5</w:t>
      </w:r>
      <w:r w:rsidRPr="004D7DCA">
        <w:rPr>
          <w:rFonts w:asciiTheme="majorBidi" w:hAnsiTheme="majorBidi" w:cstheme="majorBidi"/>
        </w:rPr>
        <w:t>: Comparison of Key Factors Across Scenarios</w:t>
      </w:r>
      <w:bookmarkEnd w:id="3633"/>
      <w:bookmarkEnd w:id="3637"/>
      <w:bookmarkEnd w:id="3643"/>
    </w:p>
    <w:p w14:paraId="145D6CAF" w14:textId="2E2C658E" w:rsidR="00E005A2" w:rsidRPr="004D7DCA" w:rsidRDefault="00E005A2" w:rsidP="009D738F">
      <w:pPr>
        <w:pStyle w:val="1stpara"/>
        <w:rPr>
          <w:rFonts w:asciiTheme="majorBidi" w:hAnsiTheme="majorBidi" w:cstheme="majorBidi"/>
          <w:lang w:val="en-US"/>
        </w:rPr>
      </w:pPr>
      <w:r w:rsidRPr="004D7DCA">
        <w:rPr>
          <w:rFonts w:asciiTheme="majorBidi" w:hAnsiTheme="majorBidi" w:cstheme="majorBidi"/>
          <w:lang w:val="en-US"/>
        </w:rPr>
        <w:t>Abu Dhabi 2030 Scenarios on the future of Human Capital – April 2011- GBN</w:t>
      </w:r>
    </w:p>
    <w:tbl>
      <w:tblPr>
        <w:tblStyle w:val="TableGridLight2"/>
        <w:tblpPr w:leftFromText="180" w:rightFromText="180" w:vertAnchor="text" w:horzAnchor="margin" w:tblpXSpec="center" w:tblpY="198"/>
        <w:tblW w:w="5000" w:type="pct"/>
        <w:tblLook w:val="01E0" w:firstRow="1" w:lastRow="1" w:firstColumn="1" w:lastColumn="1" w:noHBand="0" w:noVBand="0"/>
      </w:tblPr>
      <w:tblGrid>
        <w:gridCol w:w="1517"/>
        <w:gridCol w:w="1782"/>
        <w:gridCol w:w="2020"/>
        <w:gridCol w:w="2074"/>
        <w:gridCol w:w="1626"/>
      </w:tblGrid>
      <w:tr w:rsidR="006230A2" w:rsidRPr="004D7DCA" w14:paraId="3CC2302E" w14:textId="77777777" w:rsidTr="00CB767C">
        <w:trPr>
          <w:trHeight w:val="416"/>
        </w:trPr>
        <w:tc>
          <w:tcPr>
            <w:tcW w:w="958" w:type="pct"/>
            <w:vMerge w:val="restart"/>
            <w:tcBorders>
              <w:top w:val="single" w:sz="4" w:space="0" w:color="BFBFBF"/>
              <w:left w:val="single" w:sz="4" w:space="0" w:color="BFBFBF"/>
              <w:bottom w:val="single" w:sz="4" w:space="0" w:color="BFBFBF"/>
              <w:right w:val="single" w:sz="4" w:space="0" w:color="BFBFBF"/>
            </w:tcBorders>
            <w:shd w:val="clear" w:color="auto" w:fill="D9E2F3" w:themeFill="accent1" w:themeFillTint="33"/>
            <w:hideMark/>
          </w:tcPr>
          <w:p w14:paraId="5F1F31E4" w14:textId="77777777" w:rsidR="00E005A2" w:rsidRPr="004D7DCA" w:rsidRDefault="00E005A2" w:rsidP="009D738F">
            <w:pPr>
              <w:rPr>
                <w:rFonts w:asciiTheme="majorBidi" w:hAnsiTheme="majorBidi" w:cstheme="majorBidi"/>
                <w:b w:val="0"/>
                <w:sz w:val="20"/>
                <w:szCs w:val="20"/>
                <w:lang w:val="en-US"/>
              </w:rPr>
            </w:pPr>
            <w:r w:rsidRPr="004D7DCA">
              <w:rPr>
                <w:rFonts w:asciiTheme="majorBidi" w:hAnsiTheme="majorBidi" w:cstheme="majorBidi"/>
                <w:sz w:val="20"/>
                <w:szCs w:val="20"/>
                <w:lang w:val="en-US"/>
              </w:rPr>
              <w:t>Factors</w:t>
            </w:r>
          </w:p>
        </w:tc>
        <w:tc>
          <w:tcPr>
            <w:tcW w:w="4042" w:type="pct"/>
            <w:gridSpan w:val="4"/>
            <w:tcBorders>
              <w:top w:val="single" w:sz="4" w:space="0" w:color="BFBFBF"/>
              <w:left w:val="single" w:sz="4" w:space="0" w:color="BFBFBF"/>
              <w:bottom w:val="single" w:sz="4" w:space="0" w:color="BFBFBF"/>
              <w:right w:val="single" w:sz="4" w:space="0" w:color="BFBFBF"/>
            </w:tcBorders>
            <w:shd w:val="clear" w:color="auto" w:fill="D9E2F3" w:themeFill="accent1" w:themeFillTint="33"/>
            <w:hideMark/>
          </w:tcPr>
          <w:p w14:paraId="4AC9DA22" w14:textId="77777777" w:rsidR="00E005A2" w:rsidRPr="004D7DCA" w:rsidRDefault="00E005A2" w:rsidP="009D738F">
            <w:pPr>
              <w:rPr>
                <w:rFonts w:asciiTheme="majorBidi" w:hAnsiTheme="majorBidi" w:cstheme="majorBidi"/>
                <w:b w:val="0"/>
                <w:sz w:val="20"/>
                <w:szCs w:val="20"/>
                <w:lang w:val="en-US"/>
              </w:rPr>
            </w:pPr>
            <w:r w:rsidRPr="004D7DCA">
              <w:rPr>
                <w:rFonts w:asciiTheme="majorBidi" w:hAnsiTheme="majorBidi" w:cstheme="majorBidi"/>
                <w:sz w:val="20"/>
                <w:szCs w:val="20"/>
                <w:lang w:val="en-US"/>
              </w:rPr>
              <w:t>The Four Scenarios</w:t>
            </w:r>
          </w:p>
        </w:tc>
      </w:tr>
      <w:tr w:rsidR="00E005A2" w:rsidRPr="004D7DCA" w14:paraId="06B2C305" w14:textId="77777777" w:rsidTr="00CB767C">
        <w:trPr>
          <w:trHeight w:val="20"/>
        </w:trPr>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00BF28C9" w14:textId="77777777" w:rsidR="00E005A2" w:rsidRPr="004D7DCA" w:rsidRDefault="00E005A2" w:rsidP="009D738F">
            <w:pPr>
              <w:rPr>
                <w:rFonts w:asciiTheme="majorBidi" w:hAnsiTheme="majorBidi" w:cstheme="majorBidi"/>
                <w:b w:val="0"/>
                <w:sz w:val="20"/>
                <w:szCs w:val="20"/>
              </w:rPr>
            </w:pPr>
          </w:p>
        </w:tc>
        <w:tc>
          <w:tcPr>
            <w:tcW w:w="975" w:type="pct"/>
            <w:tcBorders>
              <w:top w:val="single" w:sz="4" w:space="0" w:color="BFBFBF"/>
              <w:left w:val="single" w:sz="4" w:space="0" w:color="BFBFBF"/>
              <w:bottom w:val="single" w:sz="4" w:space="0" w:color="BFBFBF"/>
              <w:right w:val="single" w:sz="4" w:space="0" w:color="BFBFBF"/>
            </w:tcBorders>
            <w:shd w:val="clear" w:color="auto" w:fill="DBDBDB" w:themeFill="accent3" w:themeFillTint="66"/>
            <w:hideMark/>
          </w:tcPr>
          <w:p w14:paraId="408C52DA" w14:textId="77777777" w:rsidR="00E005A2" w:rsidRPr="004D7DCA" w:rsidRDefault="00E005A2" w:rsidP="009D738F">
            <w:pPr>
              <w:rPr>
                <w:rFonts w:asciiTheme="majorBidi" w:hAnsiTheme="majorBidi" w:cstheme="majorBidi"/>
                <w:sz w:val="20"/>
                <w:szCs w:val="20"/>
                <w:lang w:val="en-US"/>
              </w:rPr>
            </w:pPr>
            <w:r w:rsidRPr="004D7DCA">
              <w:rPr>
                <w:rFonts w:asciiTheme="majorBidi" w:hAnsiTheme="majorBidi" w:cstheme="majorBidi"/>
                <w:sz w:val="20"/>
                <w:szCs w:val="20"/>
                <w:lang w:val="en-US"/>
              </w:rPr>
              <w:t>“Made in Abu Dhabi”</w:t>
            </w:r>
          </w:p>
        </w:tc>
        <w:tc>
          <w:tcPr>
            <w:tcW w:w="859" w:type="pct"/>
            <w:tcBorders>
              <w:top w:val="single" w:sz="4" w:space="0" w:color="BFBFBF"/>
              <w:left w:val="single" w:sz="4" w:space="0" w:color="BFBFBF"/>
              <w:bottom w:val="single" w:sz="4" w:space="0" w:color="BFBFBF"/>
              <w:right w:val="single" w:sz="4" w:space="0" w:color="BFBFBF"/>
            </w:tcBorders>
            <w:shd w:val="clear" w:color="auto" w:fill="DBDBDB" w:themeFill="accent3" w:themeFillTint="66"/>
            <w:hideMark/>
          </w:tcPr>
          <w:p w14:paraId="62535900" w14:textId="77777777" w:rsidR="00E005A2" w:rsidRPr="004D7DCA" w:rsidRDefault="00E005A2" w:rsidP="009D738F">
            <w:pPr>
              <w:rPr>
                <w:rFonts w:asciiTheme="majorBidi" w:hAnsiTheme="majorBidi" w:cstheme="majorBidi"/>
                <w:sz w:val="20"/>
                <w:szCs w:val="20"/>
                <w:lang w:val="en-US"/>
              </w:rPr>
            </w:pPr>
            <w:r w:rsidRPr="004D7DCA">
              <w:rPr>
                <w:rFonts w:asciiTheme="majorBidi" w:hAnsiTheme="majorBidi" w:cstheme="majorBidi"/>
                <w:sz w:val="20"/>
                <w:szCs w:val="20"/>
                <w:lang w:val="en-US"/>
              </w:rPr>
              <w:t>“Runaway Train”</w:t>
            </w:r>
          </w:p>
        </w:tc>
        <w:tc>
          <w:tcPr>
            <w:tcW w:w="1266" w:type="pct"/>
            <w:tcBorders>
              <w:top w:val="single" w:sz="4" w:space="0" w:color="BFBFBF"/>
              <w:left w:val="single" w:sz="4" w:space="0" w:color="BFBFBF"/>
              <w:bottom w:val="single" w:sz="4" w:space="0" w:color="BFBFBF"/>
              <w:right w:val="single" w:sz="4" w:space="0" w:color="BFBFBF"/>
            </w:tcBorders>
            <w:shd w:val="clear" w:color="auto" w:fill="DBDBDB" w:themeFill="accent3" w:themeFillTint="66"/>
            <w:hideMark/>
          </w:tcPr>
          <w:p w14:paraId="328A3835" w14:textId="77777777" w:rsidR="00E005A2" w:rsidRPr="004D7DCA" w:rsidRDefault="00E005A2" w:rsidP="009D738F">
            <w:pPr>
              <w:rPr>
                <w:rFonts w:asciiTheme="majorBidi" w:hAnsiTheme="majorBidi" w:cstheme="majorBidi"/>
                <w:sz w:val="20"/>
                <w:szCs w:val="20"/>
                <w:lang w:val="en-US"/>
              </w:rPr>
            </w:pPr>
            <w:r w:rsidRPr="004D7DCA">
              <w:rPr>
                <w:rFonts w:asciiTheme="majorBidi" w:hAnsiTheme="majorBidi" w:cstheme="majorBidi"/>
                <w:sz w:val="20"/>
                <w:szCs w:val="20"/>
                <w:lang w:val="en-US"/>
              </w:rPr>
              <w:t>“Fighting Falcons”</w:t>
            </w:r>
          </w:p>
        </w:tc>
        <w:tc>
          <w:tcPr>
            <w:tcW w:w="942" w:type="pct"/>
            <w:tcBorders>
              <w:top w:val="single" w:sz="4" w:space="0" w:color="BFBFBF"/>
              <w:left w:val="single" w:sz="4" w:space="0" w:color="BFBFBF"/>
              <w:bottom w:val="single" w:sz="4" w:space="0" w:color="BFBFBF"/>
              <w:right w:val="single" w:sz="4" w:space="0" w:color="BFBFBF"/>
            </w:tcBorders>
            <w:shd w:val="clear" w:color="auto" w:fill="DBDBDB" w:themeFill="accent3" w:themeFillTint="66"/>
            <w:hideMark/>
          </w:tcPr>
          <w:p w14:paraId="7B9B0F9C" w14:textId="77777777" w:rsidR="00E005A2" w:rsidRPr="004D7DCA" w:rsidRDefault="00E005A2" w:rsidP="009D738F">
            <w:pPr>
              <w:rPr>
                <w:rFonts w:asciiTheme="majorBidi" w:hAnsiTheme="majorBidi" w:cstheme="majorBidi"/>
                <w:sz w:val="20"/>
                <w:szCs w:val="20"/>
                <w:lang w:val="en-US"/>
              </w:rPr>
            </w:pPr>
            <w:r w:rsidRPr="004D7DCA">
              <w:rPr>
                <w:rFonts w:asciiTheme="majorBidi" w:hAnsiTheme="majorBidi" w:cstheme="majorBidi"/>
                <w:sz w:val="20"/>
                <w:szCs w:val="20"/>
                <w:lang w:val="en-US"/>
              </w:rPr>
              <w:t>“Crumbling Castle”</w:t>
            </w:r>
          </w:p>
        </w:tc>
      </w:tr>
      <w:tr w:rsidR="00E005A2" w:rsidRPr="004D7DCA" w14:paraId="1BECB04B" w14:textId="77777777" w:rsidTr="00CB767C">
        <w:trPr>
          <w:trHeight w:val="20"/>
        </w:trPr>
        <w:tc>
          <w:tcPr>
            <w:tcW w:w="958" w:type="pct"/>
            <w:tcBorders>
              <w:top w:val="single" w:sz="4" w:space="0" w:color="BFBFBF"/>
              <w:left w:val="single" w:sz="4" w:space="0" w:color="BFBFBF"/>
              <w:bottom w:val="single" w:sz="4" w:space="0" w:color="BFBFBF"/>
              <w:right w:val="single" w:sz="4" w:space="0" w:color="BFBFBF"/>
            </w:tcBorders>
            <w:shd w:val="clear" w:color="auto" w:fill="D9E2F3" w:themeFill="accent1" w:themeFillTint="33"/>
            <w:hideMark/>
          </w:tcPr>
          <w:p w14:paraId="12F0474C" w14:textId="77777777" w:rsidR="00E005A2" w:rsidRPr="004D7DCA" w:rsidRDefault="00E005A2" w:rsidP="009D738F">
            <w:pPr>
              <w:rPr>
                <w:rFonts w:asciiTheme="majorBidi" w:hAnsiTheme="majorBidi" w:cstheme="majorBidi"/>
                <w:b w:val="0"/>
                <w:sz w:val="20"/>
                <w:szCs w:val="20"/>
                <w:lang w:val="en-US"/>
              </w:rPr>
            </w:pPr>
            <w:r w:rsidRPr="004D7DCA">
              <w:rPr>
                <w:rFonts w:asciiTheme="majorBidi" w:hAnsiTheme="majorBidi" w:cstheme="majorBidi"/>
                <w:sz w:val="20"/>
                <w:szCs w:val="20"/>
                <w:lang w:val="en-US"/>
              </w:rPr>
              <w:t>Overall Challenges</w:t>
            </w:r>
          </w:p>
        </w:tc>
        <w:tc>
          <w:tcPr>
            <w:tcW w:w="975" w:type="pct"/>
            <w:tcBorders>
              <w:top w:val="single" w:sz="4" w:space="0" w:color="BFBFBF"/>
              <w:left w:val="single" w:sz="4" w:space="0" w:color="BFBFBF"/>
              <w:bottom w:val="single" w:sz="4" w:space="0" w:color="BFBFBF"/>
              <w:right w:val="single" w:sz="4" w:space="0" w:color="BFBFBF"/>
            </w:tcBorders>
            <w:hideMark/>
          </w:tcPr>
          <w:p w14:paraId="26EBF618" w14:textId="77777777" w:rsidR="00E005A2" w:rsidRPr="004D7DCA" w:rsidRDefault="00E005A2">
            <w:pPr>
              <w:numPr>
                <w:ilvl w:val="0"/>
                <w:numId w:val="45"/>
              </w:numPr>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Preserving culture.</w:t>
            </w:r>
          </w:p>
          <w:p w14:paraId="454CB522" w14:textId="77777777" w:rsidR="00E005A2" w:rsidRPr="004D7DCA" w:rsidRDefault="00E005A2">
            <w:pPr>
              <w:numPr>
                <w:ilvl w:val="0"/>
                <w:numId w:val="45"/>
              </w:numPr>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Conserving environment.</w:t>
            </w:r>
          </w:p>
          <w:p w14:paraId="2ACDBEF5" w14:textId="77777777" w:rsidR="00E005A2" w:rsidRPr="004D7DCA" w:rsidRDefault="00E005A2">
            <w:pPr>
              <w:numPr>
                <w:ilvl w:val="0"/>
                <w:numId w:val="45"/>
              </w:numPr>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Ensuring water &amp; food security.</w:t>
            </w:r>
          </w:p>
          <w:p w14:paraId="32237C2B" w14:textId="77777777" w:rsidR="00E005A2" w:rsidRPr="004D7DCA" w:rsidRDefault="00E005A2">
            <w:pPr>
              <w:numPr>
                <w:ilvl w:val="0"/>
                <w:numId w:val="45"/>
              </w:numPr>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Resisting complacency with so much wealth.</w:t>
            </w:r>
          </w:p>
        </w:tc>
        <w:tc>
          <w:tcPr>
            <w:tcW w:w="859" w:type="pct"/>
            <w:tcBorders>
              <w:top w:val="single" w:sz="4" w:space="0" w:color="BFBFBF"/>
              <w:left w:val="single" w:sz="4" w:space="0" w:color="BFBFBF"/>
              <w:bottom w:val="single" w:sz="4" w:space="0" w:color="BFBFBF"/>
              <w:right w:val="single" w:sz="4" w:space="0" w:color="BFBFBF"/>
            </w:tcBorders>
            <w:hideMark/>
          </w:tcPr>
          <w:p w14:paraId="165F5C2F" w14:textId="77777777" w:rsidR="00E005A2" w:rsidRPr="004D7DCA" w:rsidRDefault="00E005A2">
            <w:pPr>
              <w:numPr>
                <w:ilvl w:val="0"/>
                <w:numId w:val="45"/>
              </w:numPr>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Managing expatriate/Emirati relations.</w:t>
            </w:r>
          </w:p>
          <w:p w14:paraId="63603364" w14:textId="27128F2C" w:rsidR="00E005A2" w:rsidRPr="004D7DCA" w:rsidRDefault="009165B8">
            <w:pPr>
              <w:numPr>
                <w:ilvl w:val="0"/>
                <w:numId w:val="45"/>
              </w:numPr>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Revitalizing</w:t>
            </w:r>
            <w:r w:rsidR="00E005A2" w:rsidRPr="004D7DCA">
              <w:rPr>
                <w:rFonts w:asciiTheme="majorBidi" w:hAnsiTheme="majorBidi" w:cstheme="majorBidi"/>
                <w:b w:val="0"/>
                <w:sz w:val="20"/>
                <w:szCs w:val="20"/>
                <w:lang w:val="en-US"/>
              </w:rPr>
              <w:t xml:space="preserve"> sense of cultural pride.</w:t>
            </w:r>
          </w:p>
          <w:p w14:paraId="7CA065A1" w14:textId="77777777" w:rsidR="00E005A2" w:rsidRPr="004D7DCA" w:rsidRDefault="00E005A2">
            <w:pPr>
              <w:numPr>
                <w:ilvl w:val="0"/>
                <w:numId w:val="45"/>
              </w:numPr>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Educating the young.</w:t>
            </w:r>
          </w:p>
          <w:p w14:paraId="3067DDAE" w14:textId="77777777" w:rsidR="00E005A2" w:rsidRPr="004D7DCA" w:rsidRDefault="00E005A2">
            <w:pPr>
              <w:numPr>
                <w:ilvl w:val="0"/>
                <w:numId w:val="45"/>
              </w:numPr>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Making trade-offs between economy and local development.</w:t>
            </w:r>
          </w:p>
        </w:tc>
        <w:tc>
          <w:tcPr>
            <w:tcW w:w="1266" w:type="pct"/>
            <w:tcBorders>
              <w:top w:val="single" w:sz="4" w:space="0" w:color="BFBFBF"/>
              <w:left w:val="single" w:sz="4" w:space="0" w:color="BFBFBF"/>
              <w:bottom w:val="single" w:sz="4" w:space="0" w:color="BFBFBF"/>
              <w:right w:val="single" w:sz="4" w:space="0" w:color="BFBFBF"/>
            </w:tcBorders>
            <w:hideMark/>
          </w:tcPr>
          <w:p w14:paraId="1BB0305C" w14:textId="77777777" w:rsidR="00E005A2" w:rsidRPr="004D7DCA" w:rsidRDefault="00E005A2">
            <w:pPr>
              <w:numPr>
                <w:ilvl w:val="0"/>
                <w:numId w:val="45"/>
              </w:numPr>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Funding reforms.</w:t>
            </w:r>
          </w:p>
          <w:p w14:paraId="513BEC39" w14:textId="77777777" w:rsidR="00E005A2" w:rsidRPr="004D7DCA" w:rsidRDefault="00E005A2">
            <w:pPr>
              <w:numPr>
                <w:ilvl w:val="0"/>
                <w:numId w:val="45"/>
              </w:numPr>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Creating jobs for local workforce.</w:t>
            </w:r>
          </w:p>
          <w:p w14:paraId="02E22665" w14:textId="77777777" w:rsidR="00E005A2" w:rsidRPr="004D7DCA" w:rsidRDefault="00E005A2">
            <w:pPr>
              <w:numPr>
                <w:ilvl w:val="0"/>
                <w:numId w:val="45"/>
              </w:numPr>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Managing government debt levels.</w:t>
            </w:r>
          </w:p>
          <w:p w14:paraId="38E7A272" w14:textId="77777777" w:rsidR="00E005A2" w:rsidRPr="004D7DCA" w:rsidRDefault="00E005A2">
            <w:pPr>
              <w:numPr>
                <w:ilvl w:val="0"/>
                <w:numId w:val="45"/>
              </w:numPr>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Risks from integration with global economy.</w:t>
            </w:r>
          </w:p>
        </w:tc>
        <w:tc>
          <w:tcPr>
            <w:tcW w:w="942" w:type="pct"/>
            <w:tcBorders>
              <w:top w:val="single" w:sz="4" w:space="0" w:color="BFBFBF"/>
              <w:left w:val="single" w:sz="4" w:space="0" w:color="BFBFBF"/>
              <w:bottom w:val="single" w:sz="4" w:space="0" w:color="BFBFBF"/>
              <w:right w:val="single" w:sz="4" w:space="0" w:color="BFBFBF"/>
            </w:tcBorders>
            <w:hideMark/>
          </w:tcPr>
          <w:p w14:paraId="294FBA45" w14:textId="77777777" w:rsidR="00E005A2" w:rsidRPr="004D7DCA" w:rsidRDefault="00E005A2">
            <w:pPr>
              <w:numPr>
                <w:ilvl w:val="0"/>
                <w:numId w:val="45"/>
              </w:numPr>
              <w:rPr>
                <w:rFonts w:asciiTheme="majorBidi" w:hAnsiTheme="majorBidi" w:cstheme="majorBidi"/>
                <w:b w:val="0"/>
                <w:bCs/>
                <w:sz w:val="20"/>
                <w:szCs w:val="20"/>
                <w:lang w:val="en-US"/>
              </w:rPr>
            </w:pPr>
            <w:r w:rsidRPr="004D7DCA">
              <w:rPr>
                <w:rFonts w:asciiTheme="majorBidi" w:hAnsiTheme="majorBidi" w:cstheme="majorBidi"/>
                <w:b w:val="0"/>
                <w:sz w:val="20"/>
                <w:szCs w:val="20"/>
                <w:lang w:val="en-US"/>
              </w:rPr>
              <w:t>Creating jobs.</w:t>
            </w:r>
          </w:p>
          <w:p w14:paraId="72A9C527" w14:textId="77777777" w:rsidR="00E005A2" w:rsidRPr="004D7DCA" w:rsidRDefault="00E005A2">
            <w:pPr>
              <w:numPr>
                <w:ilvl w:val="0"/>
                <w:numId w:val="45"/>
              </w:numPr>
              <w:rPr>
                <w:rFonts w:asciiTheme="majorBidi" w:hAnsiTheme="majorBidi" w:cstheme="majorBidi"/>
                <w:b w:val="0"/>
                <w:bCs/>
                <w:sz w:val="20"/>
                <w:szCs w:val="20"/>
                <w:lang w:val="en-US"/>
              </w:rPr>
            </w:pPr>
            <w:r w:rsidRPr="004D7DCA">
              <w:rPr>
                <w:rFonts w:asciiTheme="majorBidi" w:hAnsiTheme="majorBidi" w:cstheme="majorBidi"/>
                <w:b w:val="0"/>
                <w:sz w:val="20"/>
                <w:szCs w:val="20"/>
                <w:lang w:val="en-US"/>
              </w:rPr>
              <w:t>Maintaining security.</w:t>
            </w:r>
          </w:p>
          <w:p w14:paraId="75FD4C12" w14:textId="77777777" w:rsidR="00E005A2" w:rsidRPr="004D7DCA" w:rsidRDefault="00E005A2">
            <w:pPr>
              <w:numPr>
                <w:ilvl w:val="0"/>
                <w:numId w:val="45"/>
              </w:numPr>
              <w:rPr>
                <w:rFonts w:asciiTheme="majorBidi" w:hAnsiTheme="majorBidi" w:cstheme="majorBidi"/>
                <w:b w:val="0"/>
                <w:bCs/>
                <w:sz w:val="20"/>
                <w:szCs w:val="20"/>
                <w:lang w:val="en-US"/>
              </w:rPr>
            </w:pPr>
            <w:r w:rsidRPr="004D7DCA">
              <w:rPr>
                <w:rFonts w:asciiTheme="majorBidi" w:hAnsiTheme="majorBidi" w:cstheme="majorBidi"/>
                <w:b w:val="0"/>
                <w:sz w:val="20"/>
                <w:szCs w:val="20"/>
                <w:lang w:val="en-US"/>
              </w:rPr>
              <w:t>Managing development with a constrained budget.</w:t>
            </w:r>
          </w:p>
          <w:p w14:paraId="115C45C1" w14:textId="77777777" w:rsidR="00E005A2" w:rsidRPr="004D7DCA" w:rsidRDefault="00E005A2">
            <w:pPr>
              <w:numPr>
                <w:ilvl w:val="0"/>
                <w:numId w:val="45"/>
              </w:numPr>
              <w:rPr>
                <w:rFonts w:asciiTheme="majorBidi" w:hAnsiTheme="majorBidi" w:cstheme="majorBidi"/>
                <w:b w:val="0"/>
                <w:bCs/>
                <w:sz w:val="20"/>
                <w:szCs w:val="20"/>
                <w:lang w:val="en-US"/>
              </w:rPr>
            </w:pPr>
            <w:r w:rsidRPr="004D7DCA">
              <w:rPr>
                <w:rFonts w:asciiTheme="majorBidi" w:hAnsiTheme="majorBidi" w:cstheme="majorBidi"/>
                <w:b w:val="0"/>
                <w:sz w:val="20"/>
                <w:szCs w:val="20"/>
                <w:lang w:val="en-US"/>
              </w:rPr>
              <w:t>Easing youth dis- appointment.</w:t>
            </w:r>
          </w:p>
        </w:tc>
      </w:tr>
      <w:tr w:rsidR="00E005A2" w:rsidRPr="004D7DCA" w14:paraId="30390971" w14:textId="77777777" w:rsidTr="00CB767C">
        <w:trPr>
          <w:trHeight w:val="20"/>
        </w:trPr>
        <w:tc>
          <w:tcPr>
            <w:tcW w:w="958" w:type="pct"/>
            <w:tcBorders>
              <w:top w:val="single" w:sz="4" w:space="0" w:color="BFBFBF"/>
              <w:left w:val="single" w:sz="4" w:space="0" w:color="BFBFBF"/>
              <w:bottom w:val="single" w:sz="4" w:space="0" w:color="BFBFBF"/>
              <w:right w:val="single" w:sz="4" w:space="0" w:color="BFBFBF"/>
            </w:tcBorders>
            <w:shd w:val="clear" w:color="auto" w:fill="D9E2F3" w:themeFill="accent1" w:themeFillTint="33"/>
            <w:hideMark/>
          </w:tcPr>
          <w:p w14:paraId="6233E30B" w14:textId="77777777" w:rsidR="00E005A2" w:rsidRPr="004D7DCA" w:rsidRDefault="00E005A2" w:rsidP="009D738F">
            <w:pPr>
              <w:rPr>
                <w:rFonts w:asciiTheme="majorBidi" w:hAnsiTheme="majorBidi" w:cstheme="majorBidi"/>
                <w:b w:val="0"/>
                <w:sz w:val="20"/>
                <w:szCs w:val="20"/>
                <w:lang w:val="en-US"/>
              </w:rPr>
            </w:pPr>
            <w:r w:rsidRPr="004D7DCA">
              <w:rPr>
                <w:rFonts w:asciiTheme="majorBidi" w:hAnsiTheme="majorBidi" w:cstheme="majorBidi"/>
                <w:sz w:val="20"/>
                <w:szCs w:val="20"/>
                <w:lang w:val="en-US"/>
              </w:rPr>
              <w:t>Overall Opportunities</w:t>
            </w:r>
          </w:p>
        </w:tc>
        <w:tc>
          <w:tcPr>
            <w:tcW w:w="975" w:type="pct"/>
            <w:tcBorders>
              <w:top w:val="single" w:sz="4" w:space="0" w:color="BFBFBF"/>
              <w:left w:val="single" w:sz="4" w:space="0" w:color="BFBFBF"/>
              <w:bottom w:val="single" w:sz="4" w:space="0" w:color="BFBFBF"/>
              <w:right w:val="single" w:sz="4" w:space="0" w:color="BFBFBF"/>
            </w:tcBorders>
            <w:hideMark/>
          </w:tcPr>
          <w:p w14:paraId="7B9A06DE" w14:textId="41B09D3D" w:rsidR="00E005A2" w:rsidRPr="004D7DCA" w:rsidRDefault="00E005A2">
            <w:pPr>
              <w:numPr>
                <w:ilvl w:val="0"/>
                <w:numId w:val="45"/>
              </w:numPr>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Diversifying economy</w:t>
            </w:r>
            <w:r w:rsidR="000A232E">
              <w:rPr>
                <w:rFonts w:asciiTheme="majorBidi" w:hAnsiTheme="majorBidi" w:cstheme="majorBidi"/>
                <w:b w:val="0"/>
                <w:sz w:val="20"/>
                <w:szCs w:val="20"/>
                <w:lang w:val="en-US"/>
              </w:rPr>
              <w:t>.</w:t>
            </w:r>
          </w:p>
          <w:p w14:paraId="5F0665BD" w14:textId="77777777" w:rsidR="00E005A2" w:rsidRPr="004D7DCA" w:rsidRDefault="00E005A2">
            <w:pPr>
              <w:numPr>
                <w:ilvl w:val="0"/>
                <w:numId w:val="45"/>
              </w:numPr>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Attracting companies &amp; FDI.</w:t>
            </w:r>
          </w:p>
          <w:p w14:paraId="1379DD81" w14:textId="77777777" w:rsidR="00E005A2" w:rsidRPr="004D7DCA" w:rsidRDefault="00E005A2">
            <w:pPr>
              <w:numPr>
                <w:ilvl w:val="0"/>
                <w:numId w:val="45"/>
              </w:numPr>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Creating long term growth &amp; stability.</w:t>
            </w:r>
          </w:p>
          <w:p w14:paraId="4533492C" w14:textId="77777777" w:rsidR="00E005A2" w:rsidRPr="004D7DCA" w:rsidRDefault="00E005A2">
            <w:pPr>
              <w:numPr>
                <w:ilvl w:val="0"/>
                <w:numId w:val="45"/>
              </w:numPr>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Managing demographics.</w:t>
            </w:r>
          </w:p>
        </w:tc>
        <w:tc>
          <w:tcPr>
            <w:tcW w:w="859" w:type="pct"/>
            <w:tcBorders>
              <w:top w:val="single" w:sz="4" w:space="0" w:color="BFBFBF"/>
              <w:left w:val="single" w:sz="4" w:space="0" w:color="BFBFBF"/>
              <w:bottom w:val="single" w:sz="4" w:space="0" w:color="BFBFBF"/>
              <w:right w:val="single" w:sz="4" w:space="0" w:color="BFBFBF"/>
            </w:tcBorders>
            <w:hideMark/>
          </w:tcPr>
          <w:p w14:paraId="5B8AF65F" w14:textId="77777777" w:rsidR="00E005A2" w:rsidRPr="004D7DCA" w:rsidRDefault="00E005A2">
            <w:pPr>
              <w:numPr>
                <w:ilvl w:val="0"/>
                <w:numId w:val="45"/>
              </w:numPr>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Raising overall quality of life.</w:t>
            </w:r>
          </w:p>
          <w:p w14:paraId="7D1A8F19" w14:textId="77777777" w:rsidR="00E005A2" w:rsidRPr="004D7DCA" w:rsidRDefault="00E005A2">
            <w:pPr>
              <w:numPr>
                <w:ilvl w:val="0"/>
                <w:numId w:val="45"/>
              </w:numPr>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Ensuring knowledge transfer.</w:t>
            </w:r>
          </w:p>
          <w:p w14:paraId="7EF0A432" w14:textId="77777777" w:rsidR="00E005A2" w:rsidRPr="004D7DCA" w:rsidRDefault="00E005A2">
            <w:pPr>
              <w:numPr>
                <w:ilvl w:val="0"/>
                <w:numId w:val="45"/>
              </w:numPr>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Investing high revenues.</w:t>
            </w:r>
          </w:p>
          <w:p w14:paraId="70D80494" w14:textId="77777777" w:rsidR="00E005A2" w:rsidRPr="004D7DCA" w:rsidRDefault="00E005A2">
            <w:pPr>
              <w:numPr>
                <w:ilvl w:val="0"/>
                <w:numId w:val="45"/>
              </w:numPr>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Becoming innovation hub.</w:t>
            </w:r>
          </w:p>
        </w:tc>
        <w:tc>
          <w:tcPr>
            <w:tcW w:w="1266" w:type="pct"/>
            <w:tcBorders>
              <w:top w:val="single" w:sz="4" w:space="0" w:color="BFBFBF"/>
              <w:left w:val="single" w:sz="4" w:space="0" w:color="BFBFBF"/>
              <w:bottom w:val="single" w:sz="4" w:space="0" w:color="BFBFBF"/>
              <w:right w:val="single" w:sz="4" w:space="0" w:color="BFBFBF"/>
            </w:tcBorders>
            <w:hideMark/>
          </w:tcPr>
          <w:p w14:paraId="2A3489B1" w14:textId="2E1863B1" w:rsidR="00E005A2" w:rsidRPr="004D7DCA" w:rsidRDefault="00E005A2">
            <w:pPr>
              <w:numPr>
                <w:ilvl w:val="0"/>
                <w:numId w:val="45"/>
              </w:numPr>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 xml:space="preserve">Becoming </w:t>
            </w:r>
            <w:r w:rsidR="00D957CF" w:rsidRPr="004D7DCA">
              <w:rPr>
                <w:rFonts w:asciiTheme="majorBidi" w:hAnsiTheme="majorBidi" w:cstheme="majorBidi"/>
                <w:b w:val="0"/>
                <w:sz w:val="20"/>
                <w:szCs w:val="20"/>
                <w:lang w:val="en-US"/>
              </w:rPr>
              <w:t>self-sufficient</w:t>
            </w:r>
            <w:r w:rsidR="006815AB">
              <w:rPr>
                <w:rFonts w:asciiTheme="majorBidi" w:hAnsiTheme="majorBidi" w:cstheme="majorBidi"/>
                <w:b w:val="0"/>
                <w:sz w:val="20"/>
                <w:szCs w:val="20"/>
                <w:lang w:val="en-US"/>
              </w:rPr>
              <w:t>.</w:t>
            </w:r>
          </w:p>
          <w:p w14:paraId="3C9322BE" w14:textId="77777777" w:rsidR="00E005A2" w:rsidRPr="004D7DCA" w:rsidRDefault="00E005A2">
            <w:pPr>
              <w:numPr>
                <w:ilvl w:val="0"/>
                <w:numId w:val="45"/>
              </w:numPr>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Taking advantage of crisis to:</w:t>
            </w:r>
          </w:p>
          <w:p w14:paraId="73A8ABE3" w14:textId="77777777" w:rsidR="00E005A2" w:rsidRPr="004D7DCA" w:rsidRDefault="00E005A2">
            <w:pPr>
              <w:numPr>
                <w:ilvl w:val="0"/>
                <w:numId w:val="45"/>
              </w:numPr>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Reform economy.</w:t>
            </w:r>
          </w:p>
          <w:p w14:paraId="28D70DA4" w14:textId="77777777" w:rsidR="00E005A2" w:rsidRPr="004D7DCA" w:rsidRDefault="00E005A2">
            <w:pPr>
              <w:numPr>
                <w:ilvl w:val="0"/>
                <w:numId w:val="45"/>
              </w:numPr>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Reinforce culture.</w:t>
            </w:r>
          </w:p>
          <w:p w14:paraId="5D330EE3" w14:textId="77777777" w:rsidR="00E005A2" w:rsidRPr="004D7DCA" w:rsidRDefault="00E005A2">
            <w:pPr>
              <w:numPr>
                <w:ilvl w:val="0"/>
                <w:numId w:val="45"/>
              </w:numPr>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Become regional leader.</w:t>
            </w:r>
          </w:p>
        </w:tc>
        <w:tc>
          <w:tcPr>
            <w:tcW w:w="942" w:type="pct"/>
            <w:tcBorders>
              <w:top w:val="single" w:sz="4" w:space="0" w:color="BFBFBF"/>
              <w:left w:val="single" w:sz="4" w:space="0" w:color="BFBFBF"/>
              <w:bottom w:val="single" w:sz="4" w:space="0" w:color="BFBFBF"/>
              <w:right w:val="single" w:sz="4" w:space="0" w:color="BFBFBF"/>
            </w:tcBorders>
            <w:hideMark/>
          </w:tcPr>
          <w:p w14:paraId="0ACF1128" w14:textId="77777777" w:rsidR="00E005A2" w:rsidRPr="004D7DCA" w:rsidRDefault="00E005A2">
            <w:pPr>
              <w:numPr>
                <w:ilvl w:val="0"/>
                <w:numId w:val="45"/>
              </w:numPr>
              <w:rPr>
                <w:rFonts w:asciiTheme="majorBidi" w:hAnsiTheme="majorBidi" w:cstheme="majorBidi"/>
                <w:b w:val="0"/>
                <w:bCs/>
                <w:sz w:val="20"/>
                <w:szCs w:val="20"/>
                <w:lang w:val="en-US"/>
              </w:rPr>
            </w:pPr>
            <w:r w:rsidRPr="004D7DCA">
              <w:rPr>
                <w:rFonts w:asciiTheme="majorBidi" w:hAnsiTheme="majorBidi" w:cstheme="majorBidi"/>
                <w:b w:val="0"/>
                <w:sz w:val="20"/>
                <w:szCs w:val="20"/>
                <w:lang w:val="en-US"/>
              </w:rPr>
              <w:t>Pushing through economic reform.</w:t>
            </w:r>
          </w:p>
          <w:p w14:paraId="44D1D438" w14:textId="77777777" w:rsidR="00E005A2" w:rsidRPr="004D7DCA" w:rsidRDefault="00E005A2">
            <w:pPr>
              <w:numPr>
                <w:ilvl w:val="0"/>
                <w:numId w:val="45"/>
              </w:numPr>
              <w:rPr>
                <w:rFonts w:asciiTheme="majorBidi" w:hAnsiTheme="majorBidi" w:cstheme="majorBidi"/>
                <w:b w:val="0"/>
                <w:bCs/>
                <w:sz w:val="20"/>
                <w:szCs w:val="20"/>
                <w:lang w:val="en-US"/>
              </w:rPr>
            </w:pPr>
            <w:r w:rsidRPr="004D7DCA">
              <w:rPr>
                <w:rFonts w:asciiTheme="majorBidi" w:hAnsiTheme="majorBidi" w:cstheme="majorBidi"/>
                <w:b w:val="0"/>
                <w:sz w:val="20"/>
                <w:szCs w:val="20"/>
                <w:lang w:val="en-US"/>
              </w:rPr>
              <w:t>Renewing culture.</w:t>
            </w:r>
          </w:p>
          <w:p w14:paraId="40C73406" w14:textId="77777777" w:rsidR="00E005A2" w:rsidRPr="004D7DCA" w:rsidRDefault="00E005A2">
            <w:pPr>
              <w:numPr>
                <w:ilvl w:val="0"/>
                <w:numId w:val="45"/>
              </w:numPr>
              <w:rPr>
                <w:rFonts w:asciiTheme="majorBidi" w:hAnsiTheme="majorBidi" w:cstheme="majorBidi"/>
                <w:b w:val="0"/>
                <w:bCs/>
                <w:sz w:val="20"/>
                <w:szCs w:val="20"/>
                <w:lang w:val="en-US"/>
              </w:rPr>
            </w:pPr>
            <w:r w:rsidRPr="004D7DCA">
              <w:rPr>
                <w:rFonts w:asciiTheme="majorBidi" w:hAnsiTheme="majorBidi" w:cstheme="majorBidi"/>
                <w:b w:val="0"/>
                <w:sz w:val="20"/>
                <w:szCs w:val="20"/>
                <w:lang w:val="en-US"/>
              </w:rPr>
              <w:t>Engaging region to further integrate.</w:t>
            </w:r>
          </w:p>
          <w:p w14:paraId="35238F31" w14:textId="77777777" w:rsidR="00E005A2" w:rsidRPr="004D7DCA" w:rsidRDefault="00E005A2">
            <w:pPr>
              <w:numPr>
                <w:ilvl w:val="0"/>
                <w:numId w:val="45"/>
              </w:numPr>
              <w:rPr>
                <w:rFonts w:asciiTheme="majorBidi" w:hAnsiTheme="majorBidi" w:cstheme="majorBidi"/>
                <w:b w:val="0"/>
                <w:bCs/>
                <w:sz w:val="20"/>
                <w:szCs w:val="20"/>
                <w:lang w:val="en-US"/>
              </w:rPr>
            </w:pPr>
            <w:r w:rsidRPr="004D7DCA">
              <w:rPr>
                <w:rFonts w:asciiTheme="majorBidi" w:hAnsiTheme="majorBidi" w:cstheme="majorBidi"/>
                <w:b w:val="0"/>
                <w:sz w:val="20"/>
                <w:szCs w:val="20"/>
                <w:lang w:val="en-US"/>
              </w:rPr>
              <w:t>Realigning educational and economic incentives.</w:t>
            </w:r>
          </w:p>
        </w:tc>
      </w:tr>
      <w:tr w:rsidR="00E005A2" w:rsidRPr="004D7DCA" w14:paraId="01F46433" w14:textId="77777777" w:rsidTr="00CB767C">
        <w:trPr>
          <w:trHeight w:val="20"/>
        </w:trPr>
        <w:tc>
          <w:tcPr>
            <w:tcW w:w="958" w:type="pct"/>
            <w:tcBorders>
              <w:top w:val="single" w:sz="4" w:space="0" w:color="BFBFBF"/>
              <w:left w:val="single" w:sz="4" w:space="0" w:color="BFBFBF"/>
              <w:bottom w:val="single" w:sz="4" w:space="0" w:color="BFBFBF"/>
              <w:right w:val="single" w:sz="4" w:space="0" w:color="BFBFBF"/>
            </w:tcBorders>
            <w:shd w:val="clear" w:color="auto" w:fill="D9E2F3" w:themeFill="accent1" w:themeFillTint="33"/>
            <w:hideMark/>
          </w:tcPr>
          <w:p w14:paraId="172C0833" w14:textId="77777777" w:rsidR="00E005A2" w:rsidRPr="004D7DCA" w:rsidRDefault="00E005A2" w:rsidP="009D738F">
            <w:pPr>
              <w:rPr>
                <w:rFonts w:asciiTheme="majorBidi" w:hAnsiTheme="majorBidi" w:cstheme="majorBidi"/>
                <w:b w:val="0"/>
                <w:sz w:val="20"/>
                <w:szCs w:val="20"/>
                <w:lang w:val="en-US"/>
              </w:rPr>
            </w:pPr>
            <w:r w:rsidRPr="004D7DCA">
              <w:rPr>
                <w:rFonts w:asciiTheme="majorBidi" w:hAnsiTheme="majorBidi" w:cstheme="majorBidi"/>
                <w:sz w:val="20"/>
                <w:szCs w:val="20"/>
                <w:lang w:val="en-US"/>
              </w:rPr>
              <w:t>Culture &amp; Values</w:t>
            </w:r>
          </w:p>
        </w:tc>
        <w:tc>
          <w:tcPr>
            <w:tcW w:w="975" w:type="pct"/>
            <w:tcBorders>
              <w:top w:val="single" w:sz="4" w:space="0" w:color="BFBFBF"/>
              <w:left w:val="single" w:sz="4" w:space="0" w:color="BFBFBF"/>
              <w:bottom w:val="single" w:sz="4" w:space="0" w:color="BFBFBF"/>
              <w:right w:val="single" w:sz="4" w:space="0" w:color="BFBFBF"/>
            </w:tcBorders>
            <w:hideMark/>
          </w:tcPr>
          <w:p w14:paraId="0F433F55" w14:textId="77777777" w:rsidR="00E005A2" w:rsidRPr="004D7DCA" w:rsidRDefault="00E005A2">
            <w:pPr>
              <w:numPr>
                <w:ilvl w:val="0"/>
                <w:numId w:val="45"/>
              </w:numPr>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Preserving culture is a challenge for an increasingly wealthy and globally integrated society.</w:t>
            </w:r>
          </w:p>
        </w:tc>
        <w:tc>
          <w:tcPr>
            <w:tcW w:w="859" w:type="pct"/>
            <w:tcBorders>
              <w:top w:val="single" w:sz="4" w:space="0" w:color="BFBFBF"/>
              <w:left w:val="single" w:sz="4" w:space="0" w:color="BFBFBF"/>
              <w:bottom w:val="single" w:sz="4" w:space="0" w:color="BFBFBF"/>
              <w:right w:val="single" w:sz="4" w:space="0" w:color="BFBFBF"/>
            </w:tcBorders>
            <w:hideMark/>
          </w:tcPr>
          <w:p w14:paraId="21E15934" w14:textId="77777777" w:rsidR="00E005A2" w:rsidRPr="004D7DCA" w:rsidRDefault="00E005A2">
            <w:pPr>
              <w:numPr>
                <w:ilvl w:val="0"/>
                <w:numId w:val="45"/>
              </w:numPr>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Worries are widespread as Abu Dhabi’s economy is increasingly dominated by foreigners.</w:t>
            </w:r>
          </w:p>
        </w:tc>
        <w:tc>
          <w:tcPr>
            <w:tcW w:w="1266" w:type="pct"/>
            <w:tcBorders>
              <w:top w:val="single" w:sz="4" w:space="0" w:color="BFBFBF"/>
              <w:left w:val="single" w:sz="4" w:space="0" w:color="BFBFBF"/>
              <w:bottom w:val="single" w:sz="4" w:space="0" w:color="BFBFBF"/>
              <w:right w:val="single" w:sz="4" w:space="0" w:color="BFBFBF"/>
            </w:tcBorders>
            <w:hideMark/>
          </w:tcPr>
          <w:p w14:paraId="5D27D1A4" w14:textId="77777777" w:rsidR="00E005A2" w:rsidRPr="004D7DCA" w:rsidRDefault="00E005A2">
            <w:pPr>
              <w:numPr>
                <w:ilvl w:val="0"/>
                <w:numId w:val="45"/>
              </w:numPr>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Economic hardship binds together community and produces a return of traditional values.</w:t>
            </w:r>
          </w:p>
        </w:tc>
        <w:tc>
          <w:tcPr>
            <w:tcW w:w="942" w:type="pct"/>
            <w:tcBorders>
              <w:top w:val="single" w:sz="4" w:space="0" w:color="BFBFBF"/>
              <w:left w:val="single" w:sz="4" w:space="0" w:color="BFBFBF"/>
              <w:bottom w:val="single" w:sz="4" w:space="0" w:color="BFBFBF"/>
              <w:right w:val="single" w:sz="4" w:space="0" w:color="BFBFBF"/>
            </w:tcBorders>
            <w:hideMark/>
          </w:tcPr>
          <w:p w14:paraId="5BA271CB" w14:textId="77777777" w:rsidR="00E005A2" w:rsidRPr="004D7DCA" w:rsidRDefault="00E005A2">
            <w:pPr>
              <w:numPr>
                <w:ilvl w:val="0"/>
                <w:numId w:val="45"/>
              </w:numPr>
              <w:rPr>
                <w:rFonts w:asciiTheme="majorBidi" w:hAnsiTheme="majorBidi" w:cstheme="majorBidi"/>
                <w:b w:val="0"/>
                <w:bCs/>
                <w:sz w:val="20"/>
                <w:szCs w:val="20"/>
                <w:lang w:val="en-US"/>
              </w:rPr>
            </w:pPr>
            <w:r w:rsidRPr="004D7DCA">
              <w:rPr>
                <w:rFonts w:asciiTheme="majorBidi" w:hAnsiTheme="majorBidi" w:cstheme="majorBidi"/>
                <w:b w:val="0"/>
                <w:sz w:val="20"/>
                <w:szCs w:val="20"/>
                <w:lang w:val="en-US"/>
              </w:rPr>
              <w:t>Widespread erosion of values is part of the reason that the community is unable to respond to difficult times.</w:t>
            </w:r>
          </w:p>
        </w:tc>
      </w:tr>
      <w:tr w:rsidR="00E005A2" w:rsidRPr="004D7DCA" w14:paraId="13BD40ED" w14:textId="77777777" w:rsidTr="00CB767C">
        <w:trPr>
          <w:trHeight w:val="20"/>
        </w:trPr>
        <w:tc>
          <w:tcPr>
            <w:tcW w:w="958" w:type="pct"/>
            <w:tcBorders>
              <w:top w:val="single" w:sz="4" w:space="0" w:color="BFBFBF"/>
              <w:left w:val="single" w:sz="4" w:space="0" w:color="BFBFBF"/>
              <w:bottom w:val="single" w:sz="4" w:space="0" w:color="BFBFBF"/>
              <w:right w:val="single" w:sz="4" w:space="0" w:color="BFBFBF"/>
            </w:tcBorders>
            <w:shd w:val="clear" w:color="auto" w:fill="D9E2F3" w:themeFill="accent1" w:themeFillTint="33"/>
            <w:hideMark/>
          </w:tcPr>
          <w:p w14:paraId="17B497C6" w14:textId="77777777" w:rsidR="00E005A2" w:rsidRPr="004D7DCA" w:rsidRDefault="00E005A2" w:rsidP="009D738F">
            <w:pPr>
              <w:rPr>
                <w:rFonts w:asciiTheme="majorBidi" w:hAnsiTheme="majorBidi" w:cstheme="majorBidi"/>
                <w:b w:val="0"/>
                <w:sz w:val="20"/>
                <w:szCs w:val="20"/>
                <w:lang w:val="en-US"/>
              </w:rPr>
            </w:pPr>
            <w:r w:rsidRPr="004D7DCA">
              <w:rPr>
                <w:rFonts w:asciiTheme="majorBidi" w:hAnsiTheme="majorBidi" w:cstheme="majorBidi"/>
                <w:sz w:val="20"/>
                <w:szCs w:val="20"/>
                <w:lang w:val="en-US"/>
              </w:rPr>
              <w:t>Economic Diversification</w:t>
            </w:r>
          </w:p>
        </w:tc>
        <w:tc>
          <w:tcPr>
            <w:tcW w:w="975" w:type="pct"/>
            <w:tcBorders>
              <w:top w:val="single" w:sz="4" w:space="0" w:color="BFBFBF"/>
              <w:left w:val="single" w:sz="4" w:space="0" w:color="BFBFBF"/>
              <w:bottom w:val="single" w:sz="4" w:space="0" w:color="BFBFBF"/>
              <w:right w:val="single" w:sz="4" w:space="0" w:color="BFBFBF"/>
            </w:tcBorders>
            <w:hideMark/>
          </w:tcPr>
          <w:p w14:paraId="062F56F6" w14:textId="77777777" w:rsidR="00E005A2" w:rsidRPr="004D7DCA" w:rsidRDefault="00E005A2">
            <w:pPr>
              <w:numPr>
                <w:ilvl w:val="0"/>
                <w:numId w:val="45"/>
              </w:numPr>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Educated and dynamic new generation drives diversification.</w:t>
            </w:r>
          </w:p>
        </w:tc>
        <w:tc>
          <w:tcPr>
            <w:tcW w:w="859" w:type="pct"/>
            <w:tcBorders>
              <w:top w:val="single" w:sz="4" w:space="0" w:color="BFBFBF"/>
              <w:left w:val="single" w:sz="4" w:space="0" w:color="BFBFBF"/>
              <w:bottom w:val="single" w:sz="4" w:space="0" w:color="BFBFBF"/>
              <w:right w:val="single" w:sz="4" w:space="0" w:color="BFBFBF"/>
            </w:tcBorders>
            <w:hideMark/>
          </w:tcPr>
          <w:p w14:paraId="6127BF2E" w14:textId="2AE8F2B8" w:rsidR="00E005A2" w:rsidRPr="004D7DCA" w:rsidRDefault="00E005A2">
            <w:pPr>
              <w:numPr>
                <w:ilvl w:val="0"/>
                <w:numId w:val="45"/>
              </w:numPr>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 xml:space="preserve">Economic reform and openness </w:t>
            </w:r>
            <w:r w:rsidR="001C6447" w:rsidRPr="004D7DCA">
              <w:rPr>
                <w:rFonts w:asciiTheme="majorBidi" w:hAnsiTheme="majorBidi" w:cstheme="majorBidi"/>
                <w:b w:val="0"/>
                <w:sz w:val="20"/>
                <w:szCs w:val="20"/>
                <w:lang w:val="en-US"/>
              </w:rPr>
              <w:t>make</w:t>
            </w:r>
            <w:r w:rsidRPr="004D7DCA">
              <w:rPr>
                <w:rFonts w:asciiTheme="majorBidi" w:hAnsiTheme="majorBidi" w:cstheme="majorBidi"/>
                <w:b w:val="0"/>
                <w:sz w:val="20"/>
                <w:szCs w:val="20"/>
                <w:lang w:val="en-US"/>
              </w:rPr>
              <w:t xml:space="preserve"> Abu Dhabi a global business hub and</w:t>
            </w:r>
          </w:p>
          <w:p w14:paraId="4CDE412B" w14:textId="77777777" w:rsidR="00E005A2" w:rsidRPr="004D7DCA" w:rsidRDefault="00E005A2">
            <w:pPr>
              <w:numPr>
                <w:ilvl w:val="0"/>
                <w:numId w:val="45"/>
              </w:numPr>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Attracts entrepreneurs.</w:t>
            </w:r>
          </w:p>
        </w:tc>
        <w:tc>
          <w:tcPr>
            <w:tcW w:w="1266" w:type="pct"/>
            <w:tcBorders>
              <w:top w:val="single" w:sz="4" w:space="0" w:color="BFBFBF"/>
              <w:left w:val="single" w:sz="4" w:space="0" w:color="BFBFBF"/>
              <w:bottom w:val="single" w:sz="4" w:space="0" w:color="BFBFBF"/>
              <w:right w:val="single" w:sz="4" w:space="0" w:color="BFBFBF"/>
            </w:tcBorders>
            <w:hideMark/>
          </w:tcPr>
          <w:p w14:paraId="0576F953" w14:textId="77777777" w:rsidR="00E005A2" w:rsidRPr="004D7DCA" w:rsidRDefault="00E005A2">
            <w:pPr>
              <w:numPr>
                <w:ilvl w:val="0"/>
                <w:numId w:val="45"/>
              </w:numPr>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Persevering local entrepreneurs persist in diversifying economy even as overall growth slows.</w:t>
            </w:r>
          </w:p>
        </w:tc>
        <w:tc>
          <w:tcPr>
            <w:tcW w:w="942" w:type="pct"/>
            <w:tcBorders>
              <w:top w:val="single" w:sz="4" w:space="0" w:color="BFBFBF"/>
              <w:left w:val="single" w:sz="4" w:space="0" w:color="BFBFBF"/>
              <w:bottom w:val="single" w:sz="4" w:space="0" w:color="BFBFBF"/>
              <w:right w:val="single" w:sz="4" w:space="0" w:color="BFBFBF"/>
            </w:tcBorders>
            <w:hideMark/>
          </w:tcPr>
          <w:p w14:paraId="40478B71" w14:textId="77777777" w:rsidR="00E005A2" w:rsidRPr="004D7DCA" w:rsidRDefault="00E005A2">
            <w:pPr>
              <w:numPr>
                <w:ilvl w:val="0"/>
                <w:numId w:val="45"/>
              </w:numPr>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Addiction to easy oil money is too strong and the economy remains vulnerable when the hard times come.</w:t>
            </w:r>
          </w:p>
        </w:tc>
      </w:tr>
      <w:tr w:rsidR="00E005A2" w:rsidRPr="004D7DCA" w14:paraId="36A27F26" w14:textId="77777777" w:rsidTr="00CB767C">
        <w:trPr>
          <w:trHeight w:val="20"/>
        </w:trPr>
        <w:tc>
          <w:tcPr>
            <w:tcW w:w="958" w:type="pct"/>
            <w:tcBorders>
              <w:top w:val="single" w:sz="4" w:space="0" w:color="BFBFBF"/>
              <w:left w:val="single" w:sz="4" w:space="0" w:color="BFBFBF"/>
              <w:bottom w:val="single" w:sz="4" w:space="0" w:color="BFBFBF"/>
              <w:right w:val="single" w:sz="4" w:space="0" w:color="BFBFBF"/>
            </w:tcBorders>
            <w:shd w:val="clear" w:color="auto" w:fill="D9E2F3" w:themeFill="accent1" w:themeFillTint="33"/>
            <w:hideMark/>
          </w:tcPr>
          <w:p w14:paraId="5E707387" w14:textId="77777777" w:rsidR="00E005A2" w:rsidRPr="004D7DCA" w:rsidRDefault="00E005A2" w:rsidP="009D738F">
            <w:pPr>
              <w:rPr>
                <w:rFonts w:asciiTheme="majorBidi" w:hAnsiTheme="majorBidi" w:cstheme="majorBidi"/>
                <w:b w:val="0"/>
                <w:sz w:val="20"/>
                <w:szCs w:val="20"/>
                <w:lang w:val="en-US"/>
              </w:rPr>
            </w:pPr>
            <w:r w:rsidRPr="004D7DCA">
              <w:rPr>
                <w:rFonts w:asciiTheme="majorBidi" w:hAnsiTheme="majorBidi" w:cstheme="majorBidi"/>
                <w:sz w:val="20"/>
                <w:szCs w:val="20"/>
                <w:lang w:val="en-US"/>
              </w:rPr>
              <w:lastRenderedPageBreak/>
              <w:t>Quality of Healthcare &amp; Education</w:t>
            </w:r>
          </w:p>
        </w:tc>
        <w:tc>
          <w:tcPr>
            <w:tcW w:w="975" w:type="pct"/>
            <w:tcBorders>
              <w:top w:val="single" w:sz="4" w:space="0" w:color="BFBFBF"/>
              <w:left w:val="single" w:sz="4" w:space="0" w:color="BFBFBF"/>
              <w:bottom w:val="single" w:sz="4" w:space="0" w:color="BFBFBF"/>
              <w:right w:val="single" w:sz="4" w:space="0" w:color="BFBFBF"/>
            </w:tcBorders>
            <w:hideMark/>
          </w:tcPr>
          <w:p w14:paraId="1B0CDB0F" w14:textId="45B4412E" w:rsidR="00E005A2" w:rsidRPr="004D7DCA" w:rsidRDefault="00E005A2">
            <w:pPr>
              <w:numPr>
                <w:ilvl w:val="0"/>
                <w:numId w:val="45"/>
              </w:numPr>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 xml:space="preserve">Quality is high as the economy develops and attracts world class doctors, </w:t>
            </w:r>
            <w:r w:rsidR="00D50082" w:rsidRPr="004D7DCA">
              <w:rPr>
                <w:rFonts w:asciiTheme="majorBidi" w:hAnsiTheme="majorBidi" w:cstheme="majorBidi"/>
                <w:b w:val="0"/>
                <w:sz w:val="20"/>
                <w:szCs w:val="20"/>
                <w:lang w:val="en-US"/>
              </w:rPr>
              <w:t>nurses,</w:t>
            </w:r>
            <w:r w:rsidRPr="004D7DCA">
              <w:rPr>
                <w:rFonts w:asciiTheme="majorBidi" w:hAnsiTheme="majorBidi" w:cstheme="majorBidi"/>
                <w:b w:val="0"/>
                <w:sz w:val="20"/>
                <w:szCs w:val="20"/>
                <w:lang w:val="en-US"/>
              </w:rPr>
              <w:t xml:space="preserve"> and teachers.</w:t>
            </w:r>
          </w:p>
        </w:tc>
        <w:tc>
          <w:tcPr>
            <w:tcW w:w="859" w:type="pct"/>
            <w:tcBorders>
              <w:top w:val="single" w:sz="4" w:space="0" w:color="BFBFBF"/>
              <w:left w:val="single" w:sz="4" w:space="0" w:color="BFBFBF"/>
              <w:bottom w:val="single" w:sz="4" w:space="0" w:color="BFBFBF"/>
              <w:right w:val="single" w:sz="4" w:space="0" w:color="BFBFBF"/>
            </w:tcBorders>
            <w:hideMark/>
          </w:tcPr>
          <w:p w14:paraId="573CA032" w14:textId="77777777" w:rsidR="00E005A2" w:rsidRPr="004D7DCA" w:rsidRDefault="00E005A2">
            <w:pPr>
              <w:numPr>
                <w:ilvl w:val="0"/>
                <w:numId w:val="45"/>
              </w:numPr>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The Emirate has world class doctors, teachers and nurses who provide great care.</w:t>
            </w:r>
          </w:p>
        </w:tc>
        <w:tc>
          <w:tcPr>
            <w:tcW w:w="1266" w:type="pct"/>
            <w:tcBorders>
              <w:top w:val="single" w:sz="4" w:space="0" w:color="BFBFBF"/>
              <w:left w:val="single" w:sz="4" w:space="0" w:color="BFBFBF"/>
              <w:bottom w:val="single" w:sz="4" w:space="0" w:color="BFBFBF"/>
              <w:right w:val="single" w:sz="4" w:space="0" w:color="BFBFBF"/>
            </w:tcBorders>
            <w:hideMark/>
          </w:tcPr>
          <w:p w14:paraId="4BDA7E85" w14:textId="77777777" w:rsidR="00E005A2" w:rsidRPr="004D7DCA" w:rsidRDefault="00E005A2">
            <w:pPr>
              <w:numPr>
                <w:ilvl w:val="0"/>
                <w:numId w:val="45"/>
              </w:numPr>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Education and health care budgets are constrained but innovating leadership mitigates the challenge.</w:t>
            </w:r>
          </w:p>
        </w:tc>
        <w:tc>
          <w:tcPr>
            <w:tcW w:w="942" w:type="pct"/>
            <w:tcBorders>
              <w:top w:val="single" w:sz="4" w:space="0" w:color="BFBFBF"/>
              <w:left w:val="single" w:sz="4" w:space="0" w:color="BFBFBF"/>
              <w:bottom w:val="single" w:sz="4" w:space="0" w:color="BFBFBF"/>
              <w:right w:val="single" w:sz="4" w:space="0" w:color="BFBFBF"/>
            </w:tcBorders>
            <w:hideMark/>
          </w:tcPr>
          <w:p w14:paraId="1834A4C9" w14:textId="77777777" w:rsidR="00E005A2" w:rsidRPr="004D7DCA" w:rsidRDefault="00E005A2">
            <w:pPr>
              <w:numPr>
                <w:ilvl w:val="0"/>
                <w:numId w:val="45"/>
              </w:numPr>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Services suffer when the government budgets run tight and highly paid foreigners head elsewhere.</w:t>
            </w:r>
          </w:p>
        </w:tc>
      </w:tr>
      <w:tr w:rsidR="00E005A2" w:rsidRPr="004D7DCA" w14:paraId="169C2D78" w14:textId="77777777" w:rsidTr="00CB767C">
        <w:trPr>
          <w:trHeight w:val="20"/>
        </w:trPr>
        <w:tc>
          <w:tcPr>
            <w:tcW w:w="958" w:type="pct"/>
            <w:tcBorders>
              <w:top w:val="single" w:sz="4" w:space="0" w:color="BFBFBF"/>
              <w:left w:val="single" w:sz="4" w:space="0" w:color="BFBFBF"/>
              <w:bottom w:val="single" w:sz="4" w:space="0" w:color="BFBFBF"/>
              <w:right w:val="single" w:sz="4" w:space="0" w:color="BFBFBF"/>
            </w:tcBorders>
            <w:shd w:val="clear" w:color="auto" w:fill="D9E2F3" w:themeFill="accent1" w:themeFillTint="33"/>
            <w:hideMark/>
          </w:tcPr>
          <w:p w14:paraId="12F49D43" w14:textId="77777777" w:rsidR="00E005A2" w:rsidRPr="004D7DCA" w:rsidRDefault="00E005A2" w:rsidP="009D738F">
            <w:pPr>
              <w:rPr>
                <w:rFonts w:asciiTheme="majorBidi" w:hAnsiTheme="majorBidi" w:cstheme="majorBidi"/>
                <w:b w:val="0"/>
                <w:sz w:val="20"/>
                <w:szCs w:val="20"/>
                <w:lang w:val="en-US"/>
              </w:rPr>
            </w:pPr>
            <w:r w:rsidRPr="004D7DCA">
              <w:rPr>
                <w:rFonts w:asciiTheme="majorBidi" w:hAnsiTheme="majorBidi" w:cstheme="majorBidi"/>
                <w:sz w:val="20"/>
                <w:szCs w:val="20"/>
                <w:lang w:val="en-US"/>
              </w:rPr>
              <w:t>Competition for Talent</w:t>
            </w:r>
          </w:p>
        </w:tc>
        <w:tc>
          <w:tcPr>
            <w:tcW w:w="975" w:type="pct"/>
            <w:tcBorders>
              <w:top w:val="single" w:sz="4" w:space="0" w:color="BFBFBF"/>
              <w:left w:val="single" w:sz="4" w:space="0" w:color="BFBFBF"/>
              <w:bottom w:val="single" w:sz="4" w:space="0" w:color="BFBFBF"/>
              <w:right w:val="single" w:sz="4" w:space="0" w:color="BFBFBF"/>
            </w:tcBorders>
            <w:hideMark/>
          </w:tcPr>
          <w:p w14:paraId="4D41DF9E" w14:textId="77777777" w:rsidR="00E005A2" w:rsidRPr="004D7DCA" w:rsidRDefault="00E005A2">
            <w:pPr>
              <w:numPr>
                <w:ilvl w:val="0"/>
                <w:numId w:val="45"/>
              </w:numPr>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Abu Dhabi can attract the talent it wants but manage the overall demographic mix.</w:t>
            </w:r>
          </w:p>
        </w:tc>
        <w:tc>
          <w:tcPr>
            <w:tcW w:w="859" w:type="pct"/>
            <w:tcBorders>
              <w:top w:val="single" w:sz="4" w:space="0" w:color="BFBFBF"/>
              <w:left w:val="single" w:sz="4" w:space="0" w:color="BFBFBF"/>
              <w:bottom w:val="single" w:sz="4" w:space="0" w:color="BFBFBF"/>
              <w:right w:val="single" w:sz="4" w:space="0" w:color="BFBFBF"/>
            </w:tcBorders>
            <w:hideMark/>
          </w:tcPr>
          <w:p w14:paraId="732C86CA" w14:textId="77777777" w:rsidR="00E005A2" w:rsidRPr="004D7DCA" w:rsidRDefault="00E005A2">
            <w:pPr>
              <w:numPr>
                <w:ilvl w:val="0"/>
                <w:numId w:val="45"/>
              </w:numPr>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The Emirate attracts the best and brightest from around the world.</w:t>
            </w:r>
          </w:p>
        </w:tc>
        <w:tc>
          <w:tcPr>
            <w:tcW w:w="1266" w:type="pct"/>
            <w:tcBorders>
              <w:top w:val="single" w:sz="4" w:space="0" w:color="BFBFBF"/>
              <w:left w:val="single" w:sz="4" w:space="0" w:color="BFBFBF"/>
              <w:bottom w:val="single" w:sz="4" w:space="0" w:color="BFBFBF"/>
              <w:right w:val="single" w:sz="4" w:space="0" w:color="BFBFBF"/>
            </w:tcBorders>
            <w:hideMark/>
          </w:tcPr>
          <w:p w14:paraId="0E3BDDC9" w14:textId="77777777" w:rsidR="00E005A2" w:rsidRPr="004D7DCA" w:rsidRDefault="00E005A2">
            <w:pPr>
              <w:numPr>
                <w:ilvl w:val="0"/>
                <w:numId w:val="45"/>
              </w:numPr>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The Emirate produces a lot of local talent but is struggling to bring in the best from around the world.</w:t>
            </w:r>
          </w:p>
        </w:tc>
        <w:tc>
          <w:tcPr>
            <w:tcW w:w="942" w:type="pct"/>
            <w:tcBorders>
              <w:top w:val="single" w:sz="4" w:space="0" w:color="BFBFBF"/>
              <w:left w:val="single" w:sz="4" w:space="0" w:color="BFBFBF"/>
              <w:bottom w:val="single" w:sz="4" w:space="0" w:color="BFBFBF"/>
              <w:right w:val="single" w:sz="4" w:space="0" w:color="BFBFBF"/>
            </w:tcBorders>
            <w:hideMark/>
          </w:tcPr>
          <w:p w14:paraId="29B818CD" w14:textId="77777777" w:rsidR="00E005A2" w:rsidRPr="004D7DCA" w:rsidRDefault="00E005A2">
            <w:pPr>
              <w:numPr>
                <w:ilvl w:val="0"/>
                <w:numId w:val="45"/>
              </w:numPr>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The Emirate finds itself struggling to produce local talent and short on funds to bring in skilled foreigners.</w:t>
            </w:r>
          </w:p>
        </w:tc>
      </w:tr>
    </w:tbl>
    <w:p w14:paraId="7E4328D4" w14:textId="77777777" w:rsidR="006230A2" w:rsidRPr="004D7DCA" w:rsidRDefault="006230A2" w:rsidP="00E005A2">
      <w:pPr>
        <w:spacing w:line="360" w:lineRule="auto"/>
        <w:rPr>
          <w:rFonts w:asciiTheme="majorBidi" w:hAnsiTheme="majorBidi" w:cstheme="majorBidi"/>
          <w:lang w:val="en-US"/>
        </w:rPr>
      </w:pPr>
    </w:p>
    <w:p w14:paraId="76861283" w14:textId="4F8CA6A4" w:rsidR="00E005A2" w:rsidRPr="004D7DCA" w:rsidRDefault="006230A2" w:rsidP="00FD0167">
      <w:pPr>
        <w:rPr>
          <w:rFonts w:asciiTheme="majorBidi" w:hAnsiTheme="majorBidi" w:cstheme="majorBidi"/>
          <w:lang w:val="en-US"/>
        </w:rPr>
      </w:pPr>
      <w:r w:rsidRPr="004D7DCA">
        <w:rPr>
          <w:rFonts w:asciiTheme="majorBidi" w:hAnsiTheme="majorBidi" w:cstheme="majorBidi"/>
          <w:lang w:val="en-US"/>
        </w:rPr>
        <w:br w:type="page"/>
      </w:r>
    </w:p>
    <w:p w14:paraId="1E75E343" w14:textId="77777777" w:rsidR="00E005A2" w:rsidRPr="004D7DCA" w:rsidRDefault="00E005A2" w:rsidP="009D738F">
      <w:pPr>
        <w:pStyle w:val="1stpara"/>
        <w:rPr>
          <w:rFonts w:asciiTheme="majorBidi" w:hAnsiTheme="majorBidi" w:cstheme="majorBidi"/>
          <w:lang w:val="en-US"/>
        </w:rPr>
      </w:pPr>
    </w:p>
    <w:p w14:paraId="25A564F1" w14:textId="38123357" w:rsidR="00E005A2" w:rsidRPr="004D7DCA" w:rsidRDefault="00E005A2" w:rsidP="009D738F">
      <w:pPr>
        <w:pStyle w:val="Special2"/>
        <w:rPr>
          <w:rFonts w:asciiTheme="majorBidi" w:hAnsiTheme="majorBidi" w:cstheme="majorBidi"/>
          <w:lang w:val="en-US"/>
        </w:rPr>
      </w:pPr>
      <w:bookmarkStart w:id="3644" w:name="_Toc111330358"/>
      <w:bookmarkStart w:id="3645" w:name="_Toc111468354"/>
      <w:bookmarkStart w:id="3646" w:name="_Toc115702291"/>
      <w:r w:rsidRPr="004D7DCA">
        <w:rPr>
          <w:rFonts w:asciiTheme="majorBidi" w:hAnsiTheme="majorBidi" w:cstheme="majorBidi"/>
          <w:lang w:val="en-US"/>
        </w:rPr>
        <w:t xml:space="preserve">Appendix </w:t>
      </w:r>
      <w:r w:rsidR="00FD0167">
        <w:rPr>
          <w:rFonts w:asciiTheme="majorBidi" w:hAnsiTheme="majorBidi" w:cstheme="majorBidi"/>
          <w:lang w:val="en-US"/>
        </w:rPr>
        <w:t>6</w:t>
      </w:r>
      <w:r w:rsidRPr="004D7DCA">
        <w:rPr>
          <w:rFonts w:asciiTheme="majorBidi" w:hAnsiTheme="majorBidi" w:cstheme="majorBidi"/>
          <w:lang w:val="en-US"/>
        </w:rPr>
        <w:t>: Foresight Practices</w:t>
      </w:r>
      <w:bookmarkEnd w:id="3644"/>
      <w:bookmarkEnd w:id="3645"/>
      <w:bookmarkEnd w:id="3646"/>
      <w:r w:rsidRPr="004D7DCA">
        <w:rPr>
          <w:rFonts w:asciiTheme="majorBidi" w:hAnsiTheme="majorBidi" w:cstheme="majorBidi"/>
          <w:lang w:val="en-US"/>
        </w:rPr>
        <w:t xml:space="preserve"> </w:t>
      </w:r>
    </w:p>
    <w:tbl>
      <w:tblPr>
        <w:tblW w:w="4956" w:type="pct"/>
        <w:jc w:val="center"/>
        <w:tblLook w:val="04A0" w:firstRow="1" w:lastRow="0" w:firstColumn="1" w:lastColumn="0" w:noHBand="0" w:noVBand="1"/>
      </w:tblPr>
      <w:tblGrid>
        <w:gridCol w:w="1736"/>
        <w:gridCol w:w="7194"/>
      </w:tblGrid>
      <w:tr w:rsidR="000B020C" w:rsidRPr="004D7DCA" w14:paraId="35DE616C" w14:textId="77777777" w:rsidTr="009D738F">
        <w:trPr>
          <w:trHeight w:val="435"/>
          <w:jc w:val="center"/>
        </w:trPr>
        <w:tc>
          <w:tcPr>
            <w:tcW w:w="884" w:type="pct"/>
            <w:tcBorders>
              <w:top w:val="single" w:sz="8" w:space="0" w:color="A6A6A6"/>
              <w:left w:val="single" w:sz="8" w:space="0" w:color="A6A6A6"/>
              <w:bottom w:val="single" w:sz="4" w:space="0" w:color="A6A6A6"/>
              <w:right w:val="single" w:sz="4" w:space="0" w:color="A6A6A6"/>
            </w:tcBorders>
            <w:hideMark/>
          </w:tcPr>
          <w:p w14:paraId="01A48207" w14:textId="77777777" w:rsidR="00E005A2" w:rsidRPr="004D7DCA" w:rsidRDefault="00E005A2" w:rsidP="009D738F">
            <w:pPr>
              <w:spacing w:after="0" w:line="240" w:lineRule="auto"/>
              <w:rPr>
                <w:rFonts w:asciiTheme="majorBidi" w:hAnsiTheme="majorBidi" w:cstheme="majorBidi"/>
                <w:lang w:val="en-US"/>
              </w:rPr>
            </w:pPr>
            <w:r w:rsidRPr="004D7DCA">
              <w:rPr>
                <w:rFonts w:asciiTheme="majorBidi" w:hAnsiTheme="majorBidi" w:cstheme="majorBidi"/>
                <w:lang w:val="en-US"/>
              </w:rPr>
              <w:t> </w:t>
            </w:r>
          </w:p>
        </w:tc>
        <w:tc>
          <w:tcPr>
            <w:tcW w:w="4116" w:type="pct"/>
            <w:tcBorders>
              <w:top w:val="single" w:sz="8" w:space="0" w:color="A6A6A6"/>
              <w:left w:val="nil"/>
              <w:bottom w:val="single" w:sz="4" w:space="0" w:color="A6A6A6"/>
              <w:right w:val="single" w:sz="8" w:space="0" w:color="A6A6A6"/>
            </w:tcBorders>
            <w:shd w:val="clear" w:color="auto" w:fill="D9E2F3" w:themeFill="accent1" w:themeFillTint="33"/>
            <w:hideMark/>
          </w:tcPr>
          <w:p w14:paraId="1F1CFB38" w14:textId="77777777" w:rsidR="00E005A2" w:rsidRPr="004D7DCA" w:rsidRDefault="00E005A2" w:rsidP="009D738F">
            <w:pPr>
              <w:spacing w:after="0" w:line="240" w:lineRule="auto"/>
              <w:rPr>
                <w:rFonts w:asciiTheme="majorBidi" w:hAnsiTheme="majorBidi" w:cstheme="majorBidi"/>
                <w:b w:val="0"/>
                <w:bCs/>
                <w:lang w:val="en-US"/>
              </w:rPr>
            </w:pPr>
            <w:r w:rsidRPr="004D7DCA">
              <w:rPr>
                <w:rFonts w:asciiTheme="majorBidi" w:hAnsiTheme="majorBidi" w:cstheme="majorBidi"/>
                <w:bCs/>
                <w:lang w:val="en-US"/>
              </w:rPr>
              <w:t>Department of Health</w:t>
            </w:r>
          </w:p>
        </w:tc>
      </w:tr>
      <w:tr w:rsidR="000B020C" w:rsidRPr="004D7DCA" w14:paraId="73FBD3D5" w14:textId="77777777" w:rsidTr="009D738F">
        <w:trPr>
          <w:trHeight w:val="805"/>
          <w:jc w:val="center"/>
        </w:trPr>
        <w:tc>
          <w:tcPr>
            <w:tcW w:w="884" w:type="pct"/>
            <w:tcBorders>
              <w:top w:val="nil"/>
              <w:left w:val="single" w:sz="8" w:space="0" w:color="A6A6A6"/>
              <w:bottom w:val="single" w:sz="4" w:space="0" w:color="A6A6A6"/>
              <w:right w:val="single" w:sz="4" w:space="0" w:color="A6A6A6"/>
            </w:tcBorders>
            <w:shd w:val="clear" w:color="auto" w:fill="D9E2F3" w:themeFill="accent1" w:themeFillTint="33"/>
            <w:hideMark/>
          </w:tcPr>
          <w:p w14:paraId="2F4C358E"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Tools used for foresight</w:t>
            </w:r>
          </w:p>
        </w:tc>
        <w:tc>
          <w:tcPr>
            <w:tcW w:w="4116" w:type="pct"/>
            <w:tcBorders>
              <w:top w:val="nil"/>
              <w:left w:val="nil"/>
              <w:bottom w:val="single" w:sz="4" w:space="0" w:color="A6A6A6"/>
              <w:right w:val="single" w:sz="8" w:space="0" w:color="A6A6A6"/>
            </w:tcBorders>
            <w:hideMark/>
          </w:tcPr>
          <w:p w14:paraId="19AF4521" w14:textId="4EAEDF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 xml:space="preserve">Horizon scanning </w:t>
            </w:r>
            <w:r w:rsidRPr="004D7DCA">
              <w:rPr>
                <w:rFonts w:asciiTheme="majorBidi" w:hAnsiTheme="majorBidi" w:cstheme="majorBidi"/>
                <w:b w:val="0"/>
                <w:lang w:val="en-US"/>
              </w:rPr>
              <w:br/>
              <w:t>Future Tri</w:t>
            </w:r>
            <w:r w:rsidR="00FD79CF">
              <w:rPr>
                <w:rFonts w:asciiTheme="majorBidi" w:hAnsiTheme="majorBidi" w:cstheme="majorBidi"/>
                <w:b w:val="0"/>
                <w:lang w:val="en-US"/>
              </w:rPr>
              <w:t>a</w:t>
            </w:r>
            <w:r w:rsidRPr="004D7DCA">
              <w:rPr>
                <w:rFonts w:asciiTheme="majorBidi" w:hAnsiTheme="majorBidi" w:cstheme="majorBidi"/>
                <w:b w:val="0"/>
                <w:lang w:val="en-US"/>
              </w:rPr>
              <w:t>ngle</w:t>
            </w:r>
            <w:r w:rsidRPr="004D7DCA">
              <w:rPr>
                <w:rFonts w:asciiTheme="majorBidi" w:hAnsiTheme="majorBidi" w:cstheme="majorBidi"/>
                <w:b w:val="0"/>
                <w:lang w:val="en-US"/>
              </w:rPr>
              <w:br/>
              <w:t xml:space="preserve">Scenario Planning </w:t>
            </w:r>
          </w:p>
        </w:tc>
      </w:tr>
      <w:tr w:rsidR="000B020C" w:rsidRPr="004D7DCA" w14:paraId="459A5326" w14:textId="77777777" w:rsidTr="009D738F">
        <w:trPr>
          <w:trHeight w:val="2210"/>
          <w:jc w:val="center"/>
        </w:trPr>
        <w:tc>
          <w:tcPr>
            <w:tcW w:w="884" w:type="pct"/>
            <w:tcBorders>
              <w:top w:val="nil"/>
              <w:left w:val="single" w:sz="8" w:space="0" w:color="A6A6A6"/>
              <w:bottom w:val="single" w:sz="4" w:space="0" w:color="A6A6A6"/>
              <w:right w:val="single" w:sz="4" w:space="0" w:color="A6A6A6"/>
            </w:tcBorders>
            <w:shd w:val="clear" w:color="auto" w:fill="D9E2F3" w:themeFill="accent1" w:themeFillTint="33"/>
            <w:hideMark/>
          </w:tcPr>
          <w:p w14:paraId="1EFA9235"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Aims for foresight</w:t>
            </w:r>
          </w:p>
        </w:tc>
        <w:tc>
          <w:tcPr>
            <w:tcW w:w="4116" w:type="pct"/>
            <w:tcBorders>
              <w:top w:val="nil"/>
              <w:left w:val="nil"/>
              <w:bottom w:val="single" w:sz="4" w:space="0" w:color="A6A6A6"/>
              <w:right w:val="single" w:sz="8" w:space="0" w:color="A6A6A6"/>
            </w:tcBorders>
            <w:hideMark/>
          </w:tcPr>
          <w:p w14:paraId="0DC7D09A" w14:textId="34D0411F"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 xml:space="preserve">1) long-term strategy, which is the aspiration for the health sector. </w:t>
            </w:r>
            <w:r w:rsidRPr="004D7DCA">
              <w:rPr>
                <w:rFonts w:asciiTheme="majorBidi" w:hAnsiTheme="majorBidi" w:cstheme="majorBidi"/>
                <w:b w:val="0"/>
                <w:lang w:val="en-US"/>
              </w:rPr>
              <w:br/>
              <w:t xml:space="preserve">2) blueprint of how </w:t>
            </w:r>
            <w:r w:rsidR="006801DB" w:rsidRPr="004D7DCA">
              <w:rPr>
                <w:rFonts w:asciiTheme="majorBidi" w:hAnsiTheme="majorBidi" w:cstheme="majorBidi"/>
                <w:b w:val="0"/>
                <w:lang w:val="en-US"/>
              </w:rPr>
              <w:t>we can</w:t>
            </w:r>
            <w:r w:rsidRPr="004D7DCA">
              <w:rPr>
                <w:rFonts w:asciiTheme="majorBidi" w:hAnsiTheme="majorBidi" w:cstheme="majorBidi"/>
                <w:b w:val="0"/>
                <w:lang w:val="en-US"/>
              </w:rPr>
              <w:t xml:space="preserve"> develop the health sector in the next 50 years</w:t>
            </w:r>
            <w:r w:rsidRPr="004D7DCA">
              <w:rPr>
                <w:rFonts w:asciiTheme="majorBidi" w:hAnsiTheme="majorBidi" w:cstheme="majorBidi"/>
                <w:b w:val="0"/>
                <w:lang w:val="en-US"/>
              </w:rPr>
              <w:br/>
              <w:t>3) used it for more smaller projects, one of them was the beyond COVID work that we did</w:t>
            </w:r>
            <w:r w:rsidR="00D50082" w:rsidRPr="004D7DCA">
              <w:rPr>
                <w:rFonts w:asciiTheme="majorBidi" w:hAnsiTheme="majorBidi" w:cstheme="majorBidi"/>
                <w:b w:val="0"/>
                <w:lang w:val="en-US"/>
              </w:rPr>
              <w:t>.</w:t>
            </w:r>
            <w:r w:rsidRPr="004D7DCA">
              <w:rPr>
                <w:rFonts w:asciiTheme="majorBidi" w:hAnsiTheme="majorBidi" w:cstheme="majorBidi"/>
                <w:b w:val="0"/>
                <w:lang w:val="en-US"/>
              </w:rPr>
              <w:t xml:space="preserve"> </w:t>
            </w:r>
            <w:r w:rsidR="00E508FF">
              <w:rPr>
                <w:rFonts w:asciiTheme="majorBidi" w:hAnsiTheme="majorBidi" w:cstheme="majorBidi"/>
                <w:b w:val="0"/>
                <w:lang w:val="en-US"/>
              </w:rPr>
              <w:t>T</w:t>
            </w:r>
            <w:r w:rsidRPr="004D7DCA">
              <w:rPr>
                <w:rFonts w:asciiTheme="majorBidi" w:hAnsiTheme="majorBidi" w:cstheme="majorBidi"/>
                <w:b w:val="0"/>
                <w:lang w:val="en-US"/>
              </w:rPr>
              <w:t>he beyond COVID work was a request from our leadership to see what this shock had manifested, and how these trends and signs, and everything that has happened, will develop over time, for the next 10 years</w:t>
            </w:r>
            <w:r w:rsidRPr="004D7DCA">
              <w:rPr>
                <w:rFonts w:asciiTheme="majorBidi" w:hAnsiTheme="majorBidi" w:cstheme="majorBidi"/>
                <w:b w:val="0"/>
                <w:lang w:val="en-US"/>
              </w:rPr>
              <w:br/>
              <w:t xml:space="preserve">4) future studies specific for an area, which is mental health, </w:t>
            </w:r>
            <w:r w:rsidRPr="004D7DCA">
              <w:rPr>
                <w:rFonts w:asciiTheme="majorBidi" w:hAnsiTheme="majorBidi" w:cstheme="majorBidi"/>
                <w:b w:val="0"/>
                <w:lang w:val="en-US"/>
              </w:rPr>
              <w:br/>
              <w:t>5</w:t>
            </w:r>
            <w:r w:rsidR="006801DB" w:rsidRPr="004D7DCA">
              <w:rPr>
                <w:rFonts w:asciiTheme="majorBidi" w:hAnsiTheme="majorBidi" w:cstheme="majorBidi"/>
                <w:b w:val="0"/>
                <w:lang w:val="en-US"/>
              </w:rPr>
              <w:t>) foresight</w:t>
            </w:r>
            <w:r w:rsidRPr="004D7DCA">
              <w:rPr>
                <w:rFonts w:asciiTheme="majorBidi" w:hAnsiTheme="majorBidi" w:cstheme="majorBidi"/>
                <w:b w:val="0"/>
                <w:lang w:val="en-US"/>
              </w:rPr>
              <w:t xml:space="preserve"> is being used across the </w:t>
            </w:r>
            <w:r w:rsidR="00FA61E0" w:rsidRPr="00FA61E0">
              <w:rPr>
                <w:rFonts w:asciiTheme="majorBidi" w:hAnsiTheme="majorBidi" w:cstheme="majorBidi"/>
                <w:b w:val="0"/>
                <w:lang w:val="en-US"/>
              </w:rPr>
              <w:t>organisation</w:t>
            </w:r>
            <w:r w:rsidRPr="004D7DCA">
              <w:rPr>
                <w:rFonts w:asciiTheme="majorBidi" w:hAnsiTheme="majorBidi" w:cstheme="majorBidi"/>
                <w:b w:val="0"/>
                <w:lang w:val="en-US"/>
              </w:rPr>
              <w:t xml:space="preserve">, and, at the same time, </w:t>
            </w:r>
            <w:r w:rsidR="007B08BA">
              <w:rPr>
                <w:rFonts w:asciiTheme="majorBidi" w:hAnsiTheme="majorBidi" w:cstheme="majorBidi"/>
                <w:b w:val="0"/>
                <w:lang w:val="en-US"/>
              </w:rPr>
              <w:t>the organisation is</w:t>
            </w:r>
            <w:r w:rsidR="007B08BA" w:rsidRPr="004D7DCA">
              <w:rPr>
                <w:rFonts w:asciiTheme="majorBidi" w:hAnsiTheme="majorBidi" w:cstheme="majorBidi"/>
                <w:b w:val="0"/>
                <w:lang w:val="en-US"/>
              </w:rPr>
              <w:t xml:space="preserve"> </w:t>
            </w:r>
            <w:r w:rsidRPr="004D7DCA">
              <w:rPr>
                <w:rFonts w:asciiTheme="majorBidi" w:hAnsiTheme="majorBidi" w:cstheme="majorBidi"/>
                <w:b w:val="0"/>
                <w:lang w:val="en-US"/>
              </w:rPr>
              <w:t>becom</w:t>
            </w:r>
            <w:r w:rsidR="007B08BA">
              <w:rPr>
                <w:rFonts w:asciiTheme="majorBidi" w:hAnsiTheme="majorBidi" w:cstheme="majorBidi"/>
                <w:b w:val="0"/>
                <w:lang w:val="en-US"/>
              </w:rPr>
              <w:t>ing</w:t>
            </w:r>
            <w:r w:rsidRPr="004D7DCA">
              <w:rPr>
                <w:rFonts w:asciiTheme="majorBidi" w:hAnsiTheme="majorBidi" w:cstheme="majorBidi"/>
                <w:b w:val="0"/>
                <w:lang w:val="en-US"/>
              </w:rPr>
              <w:t xml:space="preserve"> a </w:t>
            </w:r>
            <w:r w:rsidRPr="009165B8">
              <w:rPr>
                <w:rFonts w:asciiTheme="majorBidi" w:hAnsiTheme="majorBidi" w:cstheme="majorBidi"/>
                <w:b w:val="0"/>
              </w:rPr>
              <w:t>centre</w:t>
            </w:r>
            <w:r w:rsidRPr="004D7DCA">
              <w:rPr>
                <w:rFonts w:asciiTheme="majorBidi" w:hAnsiTheme="majorBidi" w:cstheme="majorBidi"/>
                <w:b w:val="0"/>
                <w:lang w:val="en-US"/>
              </w:rPr>
              <w:t xml:space="preserve"> of excellence to others as well</w:t>
            </w:r>
          </w:p>
        </w:tc>
      </w:tr>
      <w:tr w:rsidR="000B020C" w:rsidRPr="004D7DCA" w14:paraId="28837527" w14:textId="77777777" w:rsidTr="009D738F">
        <w:trPr>
          <w:trHeight w:val="1533"/>
          <w:jc w:val="center"/>
        </w:trPr>
        <w:tc>
          <w:tcPr>
            <w:tcW w:w="884" w:type="pct"/>
            <w:tcBorders>
              <w:top w:val="nil"/>
              <w:left w:val="single" w:sz="8" w:space="0" w:color="A6A6A6"/>
              <w:bottom w:val="single" w:sz="4" w:space="0" w:color="A6A6A6"/>
              <w:right w:val="single" w:sz="4" w:space="0" w:color="A6A6A6"/>
            </w:tcBorders>
            <w:shd w:val="clear" w:color="auto" w:fill="D9E2F3" w:themeFill="accent1" w:themeFillTint="33"/>
            <w:hideMark/>
          </w:tcPr>
          <w:p w14:paraId="4C74C347"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Implementation process</w:t>
            </w:r>
          </w:p>
        </w:tc>
        <w:tc>
          <w:tcPr>
            <w:tcW w:w="4116" w:type="pct"/>
            <w:tcBorders>
              <w:top w:val="nil"/>
              <w:left w:val="nil"/>
              <w:bottom w:val="single" w:sz="4" w:space="0" w:color="A6A6A6"/>
              <w:right w:val="single" w:sz="8" w:space="0" w:color="A6A6A6"/>
            </w:tcBorders>
            <w:hideMark/>
          </w:tcPr>
          <w:p w14:paraId="367458E7" w14:textId="6F2DEFF5"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you start by this work, interviews, observation, motivation...and then workshops as well, to gather all the base knowledge</w:t>
            </w:r>
            <w:r w:rsidR="00361BD1" w:rsidRPr="004D7DCA">
              <w:rPr>
                <w:rFonts w:asciiTheme="majorBidi" w:hAnsiTheme="majorBidi" w:cstheme="majorBidi"/>
                <w:b w:val="0"/>
                <w:lang w:val="en-US"/>
              </w:rPr>
              <w:t xml:space="preserve">. </w:t>
            </w:r>
            <w:r w:rsidRPr="004D7DCA">
              <w:rPr>
                <w:rFonts w:asciiTheme="majorBidi" w:hAnsiTheme="majorBidi" w:cstheme="majorBidi"/>
                <w:b w:val="0"/>
                <w:lang w:val="en-US"/>
              </w:rPr>
              <w:t xml:space="preserve">But once you’ve garnered that, with the horizon scanning as you do as well you go to insight which is basically in insight you start </w:t>
            </w:r>
            <w:r w:rsidRPr="009165B8">
              <w:rPr>
                <w:rFonts w:asciiTheme="majorBidi" w:hAnsiTheme="majorBidi" w:cstheme="majorBidi"/>
                <w:b w:val="0"/>
              </w:rPr>
              <w:t>analysing</w:t>
            </w:r>
            <w:r w:rsidRPr="004D7DCA">
              <w:rPr>
                <w:rFonts w:asciiTheme="majorBidi" w:hAnsiTheme="majorBidi" w:cstheme="majorBidi"/>
                <w:b w:val="0"/>
                <w:lang w:val="en-US"/>
              </w:rPr>
              <w:t xml:space="preserve"> all the trends that you have and the signals into...that’s number one, because it’s called a push, sorry, a push. And then you link it with the pull of the future, it’s called the push and pull of the future.</w:t>
            </w:r>
          </w:p>
        </w:tc>
      </w:tr>
      <w:tr w:rsidR="000B020C" w:rsidRPr="004D7DCA" w14:paraId="726A88FC" w14:textId="77777777" w:rsidTr="009D738F">
        <w:trPr>
          <w:trHeight w:val="1337"/>
          <w:jc w:val="center"/>
        </w:trPr>
        <w:tc>
          <w:tcPr>
            <w:tcW w:w="884" w:type="pct"/>
            <w:tcBorders>
              <w:top w:val="nil"/>
              <w:left w:val="single" w:sz="8" w:space="0" w:color="A6A6A6"/>
              <w:bottom w:val="single" w:sz="4" w:space="0" w:color="A6A6A6"/>
              <w:right w:val="single" w:sz="4" w:space="0" w:color="A6A6A6"/>
            </w:tcBorders>
            <w:shd w:val="clear" w:color="auto" w:fill="D9E2F3" w:themeFill="accent1" w:themeFillTint="33"/>
            <w:hideMark/>
          </w:tcPr>
          <w:p w14:paraId="56322DD6"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Leadership</w:t>
            </w:r>
          </w:p>
        </w:tc>
        <w:tc>
          <w:tcPr>
            <w:tcW w:w="4116" w:type="pct"/>
            <w:tcBorders>
              <w:top w:val="nil"/>
              <w:left w:val="nil"/>
              <w:bottom w:val="single" w:sz="4" w:space="0" w:color="A6A6A6"/>
              <w:right w:val="single" w:sz="8" w:space="0" w:color="A6A6A6"/>
            </w:tcBorders>
            <w:hideMark/>
          </w:tcPr>
          <w:p w14:paraId="5E154E52" w14:textId="695ABEED"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 xml:space="preserve">leadership commitment and endorsement </w:t>
            </w:r>
            <w:r w:rsidR="00704921" w:rsidRPr="004D7DCA">
              <w:rPr>
                <w:rFonts w:asciiTheme="majorBidi" w:hAnsiTheme="majorBidi" w:cstheme="majorBidi"/>
                <w:b w:val="0"/>
                <w:lang w:val="en-US"/>
              </w:rPr>
              <w:t>were</w:t>
            </w:r>
            <w:r w:rsidRPr="004D7DCA">
              <w:rPr>
                <w:rFonts w:asciiTheme="majorBidi" w:hAnsiTheme="majorBidi" w:cstheme="majorBidi"/>
                <w:b w:val="0"/>
                <w:lang w:val="en-US"/>
              </w:rPr>
              <w:t xml:space="preserve"> on top of our agenda when it comes to foresight, and the programme for futures agent was hitting two birds with one stone, garnering leadership commitment and </w:t>
            </w:r>
            <w:r w:rsidR="00B00373" w:rsidRPr="004D7DCA">
              <w:rPr>
                <w:rFonts w:asciiTheme="majorBidi" w:hAnsiTheme="majorBidi" w:cstheme="majorBidi"/>
                <w:b w:val="0"/>
                <w:lang w:val="en-US"/>
              </w:rPr>
              <w:t>endorsement.</w:t>
            </w:r>
            <w:r w:rsidRPr="004D7DCA">
              <w:rPr>
                <w:rFonts w:asciiTheme="majorBidi" w:hAnsiTheme="majorBidi" w:cstheme="majorBidi"/>
                <w:b w:val="0"/>
                <w:lang w:val="en-US"/>
              </w:rPr>
              <w:t xml:space="preserve"> And the other one was to upskill new people with the foresight skills</w:t>
            </w:r>
            <w:r w:rsidR="00361BD1" w:rsidRPr="004D7DCA">
              <w:rPr>
                <w:rFonts w:asciiTheme="majorBidi" w:hAnsiTheme="majorBidi" w:cstheme="majorBidi"/>
                <w:b w:val="0"/>
                <w:lang w:val="en-US"/>
              </w:rPr>
              <w:t xml:space="preserve">. </w:t>
            </w:r>
            <w:r w:rsidRPr="004D7DCA">
              <w:rPr>
                <w:rFonts w:asciiTheme="majorBidi" w:hAnsiTheme="majorBidi" w:cstheme="majorBidi"/>
                <w:b w:val="0"/>
                <w:lang w:val="en-US"/>
              </w:rPr>
              <w:t xml:space="preserve">And I will talk to you about the futures </w:t>
            </w:r>
            <w:r w:rsidR="00B00373" w:rsidRPr="004D7DCA">
              <w:rPr>
                <w:rFonts w:asciiTheme="majorBidi" w:hAnsiTheme="majorBidi" w:cstheme="majorBidi"/>
                <w:b w:val="0"/>
                <w:lang w:val="en-US"/>
              </w:rPr>
              <w:t>agents’</w:t>
            </w:r>
            <w:r w:rsidRPr="004D7DCA">
              <w:rPr>
                <w:rFonts w:asciiTheme="majorBidi" w:hAnsiTheme="majorBidi" w:cstheme="majorBidi"/>
                <w:b w:val="0"/>
                <w:lang w:val="en-US"/>
              </w:rPr>
              <w:t xml:space="preserve"> programme in a bit as well, because it’s really a beautiful programme that.</w:t>
            </w:r>
          </w:p>
        </w:tc>
      </w:tr>
      <w:tr w:rsidR="001D2236" w:rsidRPr="004D7DCA" w14:paraId="1D6EDEB1" w14:textId="77777777" w:rsidTr="009D738F">
        <w:trPr>
          <w:trHeight w:val="1337"/>
          <w:jc w:val="center"/>
        </w:trPr>
        <w:tc>
          <w:tcPr>
            <w:tcW w:w="884" w:type="pct"/>
            <w:tcBorders>
              <w:top w:val="nil"/>
              <w:left w:val="single" w:sz="8" w:space="0" w:color="A6A6A6"/>
              <w:bottom w:val="single" w:sz="4" w:space="0" w:color="A6A6A6"/>
              <w:right w:val="single" w:sz="4" w:space="0" w:color="A6A6A6"/>
            </w:tcBorders>
            <w:shd w:val="clear" w:color="auto" w:fill="D9E2F3" w:themeFill="accent1" w:themeFillTint="33"/>
          </w:tcPr>
          <w:p w14:paraId="0AA62B08" w14:textId="08CBC4B5" w:rsidR="001D2236" w:rsidRPr="004D7DCA" w:rsidRDefault="001D2236"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Why foresight &amp; scenario planning?</w:t>
            </w:r>
          </w:p>
        </w:tc>
        <w:tc>
          <w:tcPr>
            <w:tcW w:w="4116" w:type="pct"/>
            <w:tcBorders>
              <w:top w:val="nil"/>
              <w:left w:val="nil"/>
              <w:bottom w:val="single" w:sz="4" w:space="0" w:color="A6A6A6"/>
              <w:right w:val="single" w:sz="8" w:space="0" w:color="A6A6A6"/>
            </w:tcBorders>
          </w:tcPr>
          <w:p w14:paraId="23CD7E31" w14:textId="65C8AB8F" w:rsidR="001D2236" w:rsidRPr="004D7DCA" w:rsidRDefault="001D2236"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we needed to build specific capabilities for foresight in-house, not only relying on outsourcing and outside experts</w:t>
            </w:r>
            <w:r w:rsidR="00361BD1" w:rsidRPr="004D7DCA">
              <w:rPr>
                <w:rFonts w:asciiTheme="majorBidi" w:hAnsiTheme="majorBidi" w:cstheme="majorBidi"/>
                <w:b w:val="0"/>
                <w:lang w:val="en-US"/>
              </w:rPr>
              <w:t xml:space="preserve">. </w:t>
            </w:r>
            <w:r w:rsidRPr="004D7DCA">
              <w:rPr>
                <w:rFonts w:asciiTheme="majorBidi" w:hAnsiTheme="majorBidi" w:cstheme="majorBidi"/>
                <w:b w:val="0"/>
                <w:lang w:val="en-US"/>
              </w:rPr>
              <w:t xml:space="preserve">And that’s where we built this framework, basically this framework is built on top of tools and methodologies. Framework that </w:t>
            </w:r>
            <w:r w:rsidR="00704921" w:rsidRPr="004D7DCA">
              <w:rPr>
                <w:rFonts w:asciiTheme="majorBidi" w:hAnsiTheme="majorBidi" w:cstheme="majorBidi"/>
                <w:b w:val="0"/>
                <w:lang w:val="en-US"/>
              </w:rPr>
              <w:t>consists</w:t>
            </w:r>
            <w:r w:rsidRPr="004D7DCA">
              <w:rPr>
                <w:rFonts w:asciiTheme="majorBidi" w:hAnsiTheme="majorBidi" w:cstheme="majorBidi"/>
                <w:b w:val="0"/>
                <w:lang w:val="en-US"/>
              </w:rPr>
              <w:t xml:space="preserve"> from right mindsets, the right people, the right structure, And then the other pillar is the process and deliverables</w:t>
            </w:r>
            <w:r w:rsidRPr="004D7DCA">
              <w:rPr>
                <w:rFonts w:asciiTheme="majorBidi" w:hAnsiTheme="majorBidi" w:cstheme="majorBidi"/>
                <w:b w:val="0"/>
                <w:lang w:val="en-US"/>
              </w:rPr>
              <w:br/>
            </w:r>
            <w:r w:rsidRPr="004D7DCA">
              <w:rPr>
                <w:rFonts w:asciiTheme="majorBidi" w:hAnsiTheme="majorBidi" w:cstheme="majorBidi"/>
                <w:b w:val="0"/>
                <w:lang w:val="en-US"/>
              </w:rPr>
              <w:br/>
              <w:t xml:space="preserve">phenomenal </w:t>
            </w:r>
            <w:r w:rsidR="00B00373" w:rsidRPr="004D7DCA">
              <w:rPr>
                <w:rFonts w:asciiTheme="majorBidi" w:hAnsiTheme="majorBidi" w:cstheme="majorBidi"/>
                <w:b w:val="0"/>
                <w:lang w:val="en-US"/>
              </w:rPr>
              <w:t>card: a</w:t>
            </w:r>
            <w:r w:rsidRPr="004D7DCA">
              <w:rPr>
                <w:rFonts w:asciiTheme="majorBidi" w:hAnsiTheme="majorBidi" w:cstheme="majorBidi"/>
                <w:b w:val="0"/>
                <w:lang w:val="en-US"/>
              </w:rPr>
              <w:t xml:space="preserve"> way of having daily updates on the things that are happening, so basically think about it as a scanning bank where you make it very digestible for people.</w:t>
            </w:r>
            <w:r w:rsidRPr="004D7DCA">
              <w:rPr>
                <w:rFonts w:asciiTheme="majorBidi" w:hAnsiTheme="majorBidi" w:cstheme="majorBidi"/>
                <w:b w:val="0"/>
                <w:lang w:val="en-US"/>
              </w:rPr>
              <w:br/>
            </w:r>
            <w:r w:rsidRPr="004D7DCA">
              <w:rPr>
                <w:rFonts w:asciiTheme="majorBidi" w:hAnsiTheme="majorBidi" w:cstheme="majorBidi"/>
                <w:b w:val="0"/>
                <w:lang w:val="en-US"/>
              </w:rPr>
              <w:br/>
              <w:t>themes and trend analysis, based on the priorities of the Department of Health, we reflect it on something that is trendy</w:t>
            </w:r>
            <w:r w:rsidR="00361BD1" w:rsidRPr="004D7DCA">
              <w:rPr>
                <w:rFonts w:asciiTheme="majorBidi" w:hAnsiTheme="majorBidi" w:cstheme="majorBidi"/>
                <w:b w:val="0"/>
                <w:lang w:val="en-US"/>
              </w:rPr>
              <w:t xml:space="preserve">. </w:t>
            </w:r>
            <w:r w:rsidRPr="004D7DCA">
              <w:rPr>
                <w:rFonts w:asciiTheme="majorBidi" w:hAnsiTheme="majorBidi" w:cstheme="majorBidi"/>
                <w:b w:val="0"/>
                <w:lang w:val="en-US"/>
              </w:rPr>
              <w:t xml:space="preserve">How can that trendy thing </w:t>
            </w:r>
            <w:r w:rsidR="00B00373" w:rsidRPr="004D7DCA">
              <w:rPr>
                <w:rFonts w:asciiTheme="majorBidi" w:hAnsiTheme="majorBidi" w:cstheme="majorBidi"/>
                <w:b w:val="0"/>
                <w:lang w:val="en-US"/>
              </w:rPr>
              <w:t>affects</w:t>
            </w:r>
            <w:r w:rsidRPr="004D7DCA">
              <w:rPr>
                <w:rFonts w:asciiTheme="majorBidi" w:hAnsiTheme="majorBidi" w:cstheme="majorBidi"/>
                <w:b w:val="0"/>
                <w:lang w:val="en-US"/>
              </w:rPr>
              <w:t xml:space="preserve"> the Department of Health on its priorities, like healthcare services delivery, preventive care, and all of that</w:t>
            </w:r>
            <w:r w:rsidR="00361BD1" w:rsidRPr="004D7DCA">
              <w:rPr>
                <w:rFonts w:asciiTheme="majorBidi" w:hAnsiTheme="majorBidi" w:cstheme="majorBidi"/>
                <w:b w:val="0"/>
                <w:lang w:val="en-US"/>
              </w:rPr>
              <w:t xml:space="preserve">? </w:t>
            </w:r>
            <w:r w:rsidRPr="004D7DCA">
              <w:rPr>
                <w:rFonts w:asciiTheme="majorBidi" w:hAnsiTheme="majorBidi" w:cstheme="majorBidi"/>
                <w:b w:val="0"/>
                <w:lang w:val="en-US"/>
              </w:rPr>
              <w:t xml:space="preserve">And then you can tell that there is something else, it’s more engaging, such as the community </w:t>
            </w:r>
            <w:r w:rsidRPr="004D7DCA">
              <w:rPr>
                <w:rFonts w:asciiTheme="majorBidi" w:hAnsiTheme="majorBidi" w:cstheme="majorBidi"/>
                <w:b w:val="0"/>
                <w:lang w:val="en-US"/>
              </w:rPr>
              <w:lastRenderedPageBreak/>
              <w:t>breakfast, futures workshops, the academy training, which we developed actually at first curriculum</w:t>
            </w:r>
            <w:r w:rsidRPr="004D7DCA">
              <w:rPr>
                <w:rFonts w:asciiTheme="majorBidi" w:hAnsiTheme="majorBidi" w:cstheme="majorBidi"/>
                <w:b w:val="0"/>
                <w:lang w:val="en-US"/>
              </w:rPr>
              <w:br/>
              <w:t>phenomenal cards, news, news digest, themes analysis, trends, these were more of a quarterly basis, these are coming always from our annual plan. Community breakfast is something that we only did twice before COVID, and in COVID we did it once virtually</w:t>
            </w:r>
            <w:r w:rsidR="00361BD1" w:rsidRPr="004D7DCA">
              <w:rPr>
                <w:rFonts w:asciiTheme="majorBidi" w:hAnsiTheme="majorBidi" w:cstheme="majorBidi"/>
                <w:b w:val="0"/>
                <w:lang w:val="en-US"/>
              </w:rPr>
              <w:t xml:space="preserve">. </w:t>
            </w:r>
            <w:r w:rsidRPr="004D7DCA">
              <w:rPr>
                <w:rFonts w:asciiTheme="majorBidi" w:hAnsiTheme="majorBidi" w:cstheme="majorBidi"/>
                <w:b w:val="0"/>
                <w:lang w:val="en-US"/>
              </w:rPr>
              <w:t xml:space="preserve">And then obviously you know what happened with COVID, we got </w:t>
            </w:r>
            <w:r w:rsidR="00B00373" w:rsidRPr="004D7DCA">
              <w:rPr>
                <w:rFonts w:asciiTheme="majorBidi" w:hAnsiTheme="majorBidi" w:cstheme="majorBidi"/>
                <w:b w:val="0"/>
                <w:lang w:val="en-US"/>
              </w:rPr>
              <w:t>busy,</w:t>
            </w:r>
            <w:r w:rsidRPr="004D7DCA">
              <w:rPr>
                <w:rFonts w:asciiTheme="majorBidi" w:hAnsiTheme="majorBidi" w:cstheme="majorBidi"/>
                <w:b w:val="0"/>
                <w:lang w:val="en-US"/>
              </w:rPr>
              <w:t xml:space="preserve"> so we didn’t follow-up on this engagement. The workshops are more on an ad hoc basis, based on the cycles or the product that we want to develop</w:t>
            </w:r>
            <w:r w:rsidR="00361BD1" w:rsidRPr="004D7DCA">
              <w:rPr>
                <w:rFonts w:asciiTheme="majorBidi" w:hAnsiTheme="majorBidi" w:cstheme="majorBidi"/>
                <w:b w:val="0"/>
                <w:lang w:val="en-US"/>
              </w:rPr>
              <w:t xml:space="preserve">. </w:t>
            </w:r>
            <w:r w:rsidRPr="004D7DCA">
              <w:rPr>
                <w:rFonts w:asciiTheme="majorBidi" w:hAnsiTheme="majorBidi" w:cstheme="majorBidi"/>
                <w:b w:val="0"/>
                <w:lang w:val="en-US"/>
              </w:rPr>
              <w:t>So, for example, look, you can see here scenario planning workshops and reports</w:t>
            </w:r>
            <w:r w:rsidR="00361BD1" w:rsidRPr="004D7DCA">
              <w:rPr>
                <w:rFonts w:asciiTheme="majorBidi" w:hAnsiTheme="majorBidi" w:cstheme="majorBidi"/>
                <w:b w:val="0"/>
                <w:lang w:val="en-US"/>
              </w:rPr>
              <w:t xml:space="preserve">. </w:t>
            </w:r>
            <w:r w:rsidR="00344277" w:rsidRPr="004D7DCA">
              <w:rPr>
                <w:rFonts w:asciiTheme="majorBidi" w:hAnsiTheme="majorBidi" w:cstheme="majorBidi"/>
                <w:b w:val="0"/>
                <w:lang w:val="en-US"/>
              </w:rPr>
              <w:t xml:space="preserve">So, </w:t>
            </w:r>
            <w:r w:rsidRPr="004D7DCA">
              <w:rPr>
                <w:rFonts w:asciiTheme="majorBidi" w:hAnsiTheme="majorBidi" w:cstheme="majorBidi"/>
                <w:b w:val="0"/>
                <w:lang w:val="en-US"/>
              </w:rPr>
              <w:t xml:space="preserve">this one, I will show you a deliverable that we did in mid-last year, that last cycle basically, three months cycle, the outcome was a report, lengthy report, maybe more than 5,000 words, like a Word document, and another graphic report that I will show you as well. Graphic novel is something that I feel so strongly about, </w:t>
            </w:r>
            <w:r w:rsidR="00CB4538" w:rsidRPr="004D7DCA">
              <w:rPr>
                <w:rFonts w:asciiTheme="majorBidi" w:hAnsiTheme="majorBidi" w:cstheme="majorBidi"/>
                <w:b w:val="0"/>
                <w:lang w:val="en-US"/>
              </w:rPr>
              <w:t xml:space="preserve">it is </w:t>
            </w:r>
            <w:r w:rsidRPr="004D7DCA">
              <w:rPr>
                <w:rFonts w:asciiTheme="majorBidi" w:hAnsiTheme="majorBidi" w:cstheme="majorBidi"/>
                <w:b w:val="0"/>
                <w:lang w:val="en-US"/>
              </w:rPr>
              <w:t xml:space="preserve">basically </w:t>
            </w:r>
            <w:r w:rsidR="00612BF3" w:rsidRPr="004D7DCA">
              <w:rPr>
                <w:rFonts w:asciiTheme="majorBidi" w:hAnsiTheme="majorBidi" w:cstheme="majorBidi"/>
                <w:b w:val="0"/>
                <w:lang w:val="en-US"/>
              </w:rPr>
              <w:t>about. It’s</w:t>
            </w:r>
            <w:r w:rsidRPr="004D7DCA">
              <w:rPr>
                <w:rFonts w:asciiTheme="majorBidi" w:hAnsiTheme="majorBidi" w:cstheme="majorBidi"/>
                <w:b w:val="0"/>
                <w:lang w:val="en-US"/>
              </w:rPr>
              <w:t xml:space="preserve"> a field in foresight that’s called design futures, </w:t>
            </w:r>
            <w:r w:rsidR="001E232F" w:rsidRPr="004D7DCA">
              <w:rPr>
                <w:rFonts w:asciiTheme="majorBidi" w:hAnsiTheme="majorBidi" w:cstheme="majorBidi"/>
                <w:b w:val="0"/>
                <w:lang w:val="en-US"/>
              </w:rPr>
              <w:t>its</w:t>
            </w:r>
            <w:r w:rsidRPr="004D7DCA">
              <w:rPr>
                <w:rFonts w:asciiTheme="majorBidi" w:hAnsiTheme="majorBidi" w:cstheme="majorBidi"/>
                <w:b w:val="0"/>
                <w:lang w:val="en-US"/>
              </w:rPr>
              <w:t xml:space="preserve"> basically making graphic novels, artefacts, and all of that.</w:t>
            </w:r>
          </w:p>
        </w:tc>
      </w:tr>
      <w:tr w:rsidR="001D2236" w:rsidRPr="004D7DCA" w14:paraId="7ACA2B7B" w14:textId="77777777" w:rsidTr="009D738F">
        <w:trPr>
          <w:trHeight w:val="1337"/>
          <w:jc w:val="center"/>
        </w:trPr>
        <w:tc>
          <w:tcPr>
            <w:tcW w:w="884" w:type="pct"/>
            <w:tcBorders>
              <w:top w:val="nil"/>
              <w:left w:val="single" w:sz="8" w:space="0" w:color="A6A6A6"/>
              <w:bottom w:val="single" w:sz="4" w:space="0" w:color="A6A6A6"/>
              <w:right w:val="single" w:sz="4" w:space="0" w:color="A6A6A6"/>
            </w:tcBorders>
            <w:shd w:val="clear" w:color="auto" w:fill="D9E2F3" w:themeFill="accent1" w:themeFillTint="33"/>
          </w:tcPr>
          <w:p w14:paraId="3C5FC424" w14:textId="7736C117" w:rsidR="001D2236" w:rsidRPr="004D7DCA" w:rsidRDefault="001D2236"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lastRenderedPageBreak/>
              <w:t>What were some of the benefits derived from foresight?</w:t>
            </w:r>
          </w:p>
        </w:tc>
        <w:tc>
          <w:tcPr>
            <w:tcW w:w="4116" w:type="pct"/>
            <w:tcBorders>
              <w:top w:val="nil"/>
              <w:left w:val="nil"/>
              <w:bottom w:val="single" w:sz="4" w:space="0" w:color="A6A6A6"/>
              <w:right w:val="single" w:sz="8" w:space="0" w:color="A6A6A6"/>
            </w:tcBorders>
          </w:tcPr>
          <w:p w14:paraId="40F464C2" w14:textId="48901DA3" w:rsidR="001D2236" w:rsidRPr="004D7DCA" w:rsidRDefault="001D2236"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 xml:space="preserve">1) </w:t>
            </w:r>
            <w:r w:rsidR="00F55E8E" w:rsidRPr="004D7DCA">
              <w:rPr>
                <w:rFonts w:asciiTheme="majorBidi" w:hAnsiTheme="majorBidi" w:cstheme="majorBidi"/>
                <w:b w:val="0"/>
                <w:lang w:val="en-US"/>
              </w:rPr>
              <w:t>Engagement</w:t>
            </w:r>
            <w:r w:rsidRPr="004D7DCA">
              <w:rPr>
                <w:rFonts w:asciiTheme="majorBidi" w:hAnsiTheme="majorBidi" w:cstheme="majorBidi"/>
                <w:b w:val="0"/>
                <w:lang w:val="en-US"/>
              </w:rPr>
              <w:t xml:space="preserve">: </w:t>
            </w:r>
            <w:r w:rsidR="00B00373" w:rsidRPr="004D7DCA">
              <w:rPr>
                <w:rFonts w:asciiTheme="majorBidi" w:hAnsiTheme="majorBidi" w:cstheme="majorBidi"/>
                <w:b w:val="0"/>
                <w:lang w:val="en-US"/>
              </w:rPr>
              <w:t>it removed</w:t>
            </w:r>
            <w:r w:rsidRPr="004D7DCA">
              <w:rPr>
                <w:rFonts w:asciiTheme="majorBidi" w:hAnsiTheme="majorBidi" w:cstheme="majorBidi"/>
                <w:b w:val="0"/>
                <w:lang w:val="en-US"/>
              </w:rPr>
              <w:t xml:space="preserve"> a lot of silent work between the different sectors in the Department of Health </w:t>
            </w:r>
            <w:r w:rsidRPr="004D7DCA">
              <w:rPr>
                <w:rFonts w:asciiTheme="majorBidi" w:hAnsiTheme="majorBidi" w:cstheme="majorBidi"/>
                <w:b w:val="0"/>
                <w:lang w:val="en-US"/>
              </w:rPr>
              <w:br/>
              <w:t>2) informed our short-term strategies: So with the blueprint, which think about it as a master draft, that master draft, because all the research has been done, and this master draft gets updated by our foresight analysts on a yearly basis. When things change, it gets changed as well, this master blueprint, and it informs what the priorities are for the sectors from: what they want to do, that’s number one, which is a push from the sectors themselves, at the Department of Health</w:t>
            </w:r>
            <w:r w:rsidRPr="004D7DCA">
              <w:rPr>
                <w:rFonts w:asciiTheme="majorBidi" w:hAnsiTheme="majorBidi" w:cstheme="majorBidi"/>
                <w:b w:val="0"/>
                <w:lang w:val="en-US"/>
              </w:rPr>
              <w:br/>
              <w:t xml:space="preserve">3) reaching out to the public: because we didn’t want to be blindsided by a player that might come into the health sector later on and then just throw a spanner in our plan. </w:t>
            </w:r>
            <w:r w:rsidR="00B00373" w:rsidRPr="004D7DCA">
              <w:rPr>
                <w:rFonts w:asciiTheme="majorBidi" w:hAnsiTheme="majorBidi" w:cstheme="majorBidi"/>
                <w:b w:val="0"/>
                <w:lang w:val="en-US"/>
              </w:rPr>
              <w:t>So,</w:t>
            </w:r>
            <w:r w:rsidRPr="004D7DCA">
              <w:rPr>
                <w:rFonts w:asciiTheme="majorBidi" w:hAnsiTheme="majorBidi" w:cstheme="majorBidi"/>
                <w:b w:val="0"/>
                <w:lang w:val="en-US"/>
              </w:rPr>
              <w:t xml:space="preserve"> we wanted to expand our horizon as much as possible to understand from the actors, be it small or big actors, what could affect the health sector for the next 10+ years</w:t>
            </w:r>
            <w:r w:rsidR="00361BD1" w:rsidRPr="004D7DCA">
              <w:rPr>
                <w:rFonts w:asciiTheme="majorBidi" w:hAnsiTheme="majorBidi" w:cstheme="majorBidi"/>
                <w:b w:val="0"/>
                <w:lang w:val="en-US"/>
              </w:rPr>
              <w:t xml:space="preserve">. </w:t>
            </w:r>
            <w:r w:rsidRPr="004D7DCA">
              <w:rPr>
                <w:rFonts w:asciiTheme="majorBidi" w:hAnsiTheme="majorBidi" w:cstheme="majorBidi"/>
                <w:b w:val="0"/>
                <w:lang w:val="en-US"/>
              </w:rPr>
              <w:t>So that’s something that we benefited from, which we expanded our circle of stakeholders and partners in the health sector,</w:t>
            </w:r>
            <w:r w:rsidRPr="004D7DCA">
              <w:rPr>
                <w:rFonts w:asciiTheme="majorBidi" w:hAnsiTheme="majorBidi" w:cstheme="majorBidi"/>
                <w:b w:val="0"/>
                <w:lang w:val="en-US"/>
              </w:rPr>
              <w:br/>
              <w:t>4) is dedicated stakeholder management or partnership management, and keeping people always involved, informed by different methodologies, such as workshops, such as webinars, such as debates, a lot of things.</w:t>
            </w:r>
          </w:p>
        </w:tc>
      </w:tr>
      <w:tr w:rsidR="000B020C" w:rsidRPr="004D7DCA" w14:paraId="43D2279F" w14:textId="77777777" w:rsidTr="009D738F">
        <w:trPr>
          <w:trHeight w:val="109"/>
          <w:jc w:val="center"/>
        </w:trPr>
        <w:tc>
          <w:tcPr>
            <w:tcW w:w="884" w:type="pct"/>
            <w:tcBorders>
              <w:top w:val="nil"/>
              <w:left w:val="single" w:sz="8" w:space="0" w:color="A6A6A6"/>
              <w:bottom w:val="single" w:sz="4" w:space="0" w:color="A6A6A6"/>
              <w:right w:val="single" w:sz="4" w:space="0" w:color="A6A6A6"/>
            </w:tcBorders>
            <w:shd w:val="clear" w:color="auto" w:fill="D9E2F3" w:themeFill="accent1" w:themeFillTint="33"/>
            <w:hideMark/>
          </w:tcPr>
          <w:p w14:paraId="1F95BA68"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Do they have a Foresight Unit?</w:t>
            </w:r>
          </w:p>
        </w:tc>
        <w:tc>
          <w:tcPr>
            <w:tcW w:w="4116" w:type="pct"/>
            <w:tcBorders>
              <w:top w:val="nil"/>
              <w:left w:val="nil"/>
              <w:bottom w:val="single" w:sz="4" w:space="0" w:color="A6A6A6"/>
              <w:right w:val="single" w:sz="8" w:space="0" w:color="A6A6A6"/>
            </w:tcBorders>
            <w:hideMark/>
          </w:tcPr>
          <w:p w14:paraId="4E1CD988" w14:textId="38F74AF2"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foresight, as a department, had three sections underneath it before, that was the main plan, we wanted to have a dedicated foresight function, dedicated long-term future studies function and the last, but not least, we wanted to integrate in a horizontal manner foresight with innovation</w:t>
            </w:r>
            <w:r w:rsidR="00361BD1" w:rsidRPr="004D7DCA">
              <w:rPr>
                <w:rFonts w:asciiTheme="majorBidi" w:hAnsiTheme="majorBidi" w:cstheme="majorBidi"/>
                <w:b w:val="0"/>
                <w:lang w:val="en-US"/>
              </w:rPr>
              <w:t xml:space="preserve">. </w:t>
            </w:r>
            <w:r w:rsidRPr="004D7DCA">
              <w:rPr>
                <w:rFonts w:asciiTheme="majorBidi" w:hAnsiTheme="majorBidi" w:cstheme="majorBidi"/>
                <w:b w:val="0"/>
                <w:lang w:val="en-US"/>
              </w:rPr>
              <w:t xml:space="preserve">So that was a deliberate decision that we wanted to do, unfortunately it didn’t happen because of some changes in the </w:t>
            </w:r>
            <w:r w:rsidR="00FA61E0" w:rsidRPr="00FA61E0">
              <w:rPr>
                <w:rFonts w:asciiTheme="majorBidi" w:hAnsiTheme="majorBidi" w:cstheme="majorBidi"/>
                <w:b w:val="0"/>
                <w:lang w:val="en-US"/>
              </w:rPr>
              <w:t>organisation</w:t>
            </w:r>
            <w:r w:rsidRPr="004D7DCA">
              <w:rPr>
                <w:rFonts w:asciiTheme="majorBidi" w:hAnsiTheme="majorBidi" w:cstheme="majorBidi"/>
                <w:b w:val="0"/>
                <w:lang w:val="en-US"/>
              </w:rPr>
              <w:t xml:space="preserve">al structure we couldn’t do it, but the plan was to get foresight, future </w:t>
            </w:r>
            <w:r w:rsidR="001E232F" w:rsidRPr="004D7DCA">
              <w:rPr>
                <w:rFonts w:asciiTheme="majorBidi" w:hAnsiTheme="majorBidi" w:cstheme="majorBidi"/>
                <w:b w:val="0"/>
                <w:lang w:val="en-US"/>
              </w:rPr>
              <w:t>studies,</w:t>
            </w:r>
            <w:r w:rsidRPr="004D7DCA">
              <w:rPr>
                <w:rFonts w:asciiTheme="majorBidi" w:hAnsiTheme="majorBidi" w:cstheme="majorBidi"/>
                <w:b w:val="0"/>
                <w:lang w:val="en-US"/>
              </w:rPr>
              <w:t xml:space="preserve"> and innovation horizontally integrated so that the work from one </w:t>
            </w:r>
            <w:r w:rsidR="00B00373" w:rsidRPr="004D7DCA">
              <w:rPr>
                <w:rFonts w:asciiTheme="majorBidi" w:hAnsiTheme="majorBidi" w:cstheme="majorBidi"/>
                <w:b w:val="0"/>
                <w:lang w:val="en-US"/>
              </w:rPr>
              <w:t>flow</w:t>
            </w:r>
            <w:r w:rsidRPr="004D7DCA">
              <w:rPr>
                <w:rFonts w:asciiTheme="majorBidi" w:hAnsiTheme="majorBidi" w:cstheme="majorBidi"/>
                <w:b w:val="0"/>
                <w:lang w:val="en-US"/>
              </w:rPr>
              <w:t xml:space="preserve"> into the other. And mainly, why we wanted innovation to be part of this department, is because we wanted something that is, it’s actually new, it’s foresight-driven innovation. It’s been done in some places, but we wanted to work on innovations that are tangible in the short-term, that are informed by our foresight efforts. That’s basically the main idea, </w:t>
            </w:r>
            <w:r w:rsidRPr="004D7DCA">
              <w:rPr>
                <w:rFonts w:asciiTheme="majorBidi" w:hAnsiTheme="majorBidi" w:cstheme="majorBidi"/>
                <w:b w:val="0"/>
                <w:lang w:val="en-US"/>
              </w:rPr>
              <w:lastRenderedPageBreak/>
              <w:t xml:space="preserve">why we wanted that structure to happen. </w:t>
            </w:r>
            <w:r w:rsidR="000362DF">
              <w:rPr>
                <w:rFonts w:asciiTheme="majorBidi" w:hAnsiTheme="majorBidi" w:cstheme="majorBidi"/>
                <w:b w:val="0"/>
                <w:lang w:val="en-US"/>
              </w:rPr>
              <w:t>W</w:t>
            </w:r>
            <w:r w:rsidRPr="004D7DCA">
              <w:rPr>
                <w:rFonts w:asciiTheme="majorBidi" w:hAnsiTheme="majorBidi" w:cstheme="majorBidi"/>
                <w:b w:val="0"/>
                <w:lang w:val="en-US"/>
              </w:rPr>
              <w:t>e shrunk it into a small unit</w:t>
            </w:r>
            <w:r w:rsidR="00F34B12">
              <w:rPr>
                <w:rFonts w:asciiTheme="majorBidi" w:hAnsiTheme="majorBidi" w:cstheme="majorBidi"/>
                <w:b w:val="0"/>
                <w:lang w:val="en-US"/>
              </w:rPr>
              <w:t>.</w:t>
            </w:r>
            <w:r w:rsidRPr="004D7DCA">
              <w:rPr>
                <w:rFonts w:asciiTheme="majorBidi" w:hAnsiTheme="majorBidi" w:cstheme="majorBidi"/>
                <w:b w:val="0"/>
                <w:lang w:val="en-US"/>
              </w:rPr>
              <w:br/>
            </w:r>
            <w:r w:rsidRPr="004D7DCA">
              <w:rPr>
                <w:rFonts w:asciiTheme="majorBidi" w:hAnsiTheme="majorBidi" w:cstheme="majorBidi"/>
                <w:b w:val="0"/>
                <w:lang w:val="en-US"/>
              </w:rPr>
              <w:br/>
            </w:r>
            <w:r w:rsidR="00F34B12">
              <w:rPr>
                <w:rFonts w:asciiTheme="majorBidi" w:hAnsiTheme="majorBidi" w:cstheme="majorBidi"/>
                <w:b w:val="0"/>
                <w:lang w:val="en-US"/>
              </w:rPr>
              <w:t>W</w:t>
            </w:r>
            <w:r w:rsidRPr="004D7DCA">
              <w:rPr>
                <w:rFonts w:asciiTheme="majorBidi" w:hAnsiTheme="majorBidi" w:cstheme="majorBidi"/>
                <w:b w:val="0"/>
                <w:lang w:val="en-US"/>
              </w:rPr>
              <w:t>e ended up in creating only a section under the Department of Strategic Planning and Performance Management</w:t>
            </w:r>
            <w:r w:rsidR="00361BD1" w:rsidRPr="004D7DCA">
              <w:rPr>
                <w:rFonts w:asciiTheme="majorBidi" w:hAnsiTheme="majorBidi" w:cstheme="majorBidi"/>
                <w:b w:val="0"/>
                <w:lang w:val="en-US"/>
              </w:rPr>
              <w:t xml:space="preserve">. </w:t>
            </w:r>
            <w:r w:rsidRPr="004D7DCA">
              <w:rPr>
                <w:rFonts w:asciiTheme="majorBidi" w:hAnsiTheme="majorBidi" w:cstheme="majorBidi"/>
                <w:b w:val="0"/>
                <w:lang w:val="en-US"/>
              </w:rPr>
              <w:t xml:space="preserve">So under this section there’s a section head, who is the one who is a custodian for the management of this function, under that person there are others, who do normal foresight work, the one that I mentioned to you just now, the three pillars. And they do future studies, but future studies are something that is very...it depends on how sophisticated you </w:t>
            </w:r>
            <w:r w:rsidR="00D957CF" w:rsidRPr="004D7DCA">
              <w:rPr>
                <w:rFonts w:asciiTheme="majorBidi" w:hAnsiTheme="majorBidi" w:cstheme="majorBidi"/>
                <w:b w:val="0"/>
                <w:lang w:val="en-US"/>
              </w:rPr>
              <w:t>want to</w:t>
            </w:r>
            <w:r w:rsidRPr="004D7DCA">
              <w:rPr>
                <w:rFonts w:asciiTheme="majorBidi" w:hAnsiTheme="majorBidi" w:cstheme="majorBidi"/>
                <w:b w:val="0"/>
                <w:lang w:val="en-US"/>
              </w:rPr>
              <w:t xml:space="preserve"> get. </w:t>
            </w:r>
          </w:p>
        </w:tc>
      </w:tr>
      <w:tr w:rsidR="000B020C" w:rsidRPr="004D7DCA" w14:paraId="22E7842C" w14:textId="77777777" w:rsidTr="009D738F">
        <w:trPr>
          <w:trHeight w:val="2400"/>
          <w:jc w:val="center"/>
        </w:trPr>
        <w:tc>
          <w:tcPr>
            <w:tcW w:w="884" w:type="pct"/>
            <w:tcBorders>
              <w:top w:val="nil"/>
              <w:left w:val="single" w:sz="8" w:space="0" w:color="A6A6A6"/>
              <w:bottom w:val="single" w:sz="4" w:space="0" w:color="A6A6A6"/>
              <w:right w:val="single" w:sz="4" w:space="0" w:color="A6A6A6"/>
            </w:tcBorders>
            <w:shd w:val="clear" w:color="auto" w:fill="D9E2F3" w:themeFill="accent1" w:themeFillTint="33"/>
            <w:hideMark/>
          </w:tcPr>
          <w:p w14:paraId="7046EA35"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lastRenderedPageBreak/>
              <w:t>Challenges</w:t>
            </w:r>
          </w:p>
        </w:tc>
        <w:tc>
          <w:tcPr>
            <w:tcW w:w="4116" w:type="pct"/>
            <w:tcBorders>
              <w:top w:val="nil"/>
              <w:left w:val="nil"/>
              <w:bottom w:val="single" w:sz="4" w:space="0" w:color="A6A6A6"/>
              <w:right w:val="single" w:sz="8" w:space="0" w:color="A6A6A6"/>
            </w:tcBorders>
            <w:hideMark/>
          </w:tcPr>
          <w:p w14:paraId="6B93DF39" w14:textId="0B840541"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 xml:space="preserve">Finding the right </w:t>
            </w:r>
            <w:r w:rsidR="00F75D0D" w:rsidRPr="004D7DCA">
              <w:rPr>
                <w:rFonts w:asciiTheme="majorBidi" w:hAnsiTheme="majorBidi" w:cstheme="majorBidi"/>
                <w:b w:val="0"/>
                <w:lang w:val="en-US"/>
              </w:rPr>
              <w:t>capabilities</w:t>
            </w:r>
            <w:r w:rsidRPr="004D7DCA">
              <w:rPr>
                <w:rFonts w:asciiTheme="majorBidi" w:hAnsiTheme="majorBidi" w:cstheme="majorBidi"/>
                <w:b w:val="0"/>
                <w:lang w:val="en-US"/>
              </w:rPr>
              <w:t xml:space="preserve"> on foresight: </w:t>
            </w:r>
            <w:r w:rsidRPr="004D7DCA">
              <w:rPr>
                <w:rFonts w:asciiTheme="majorBidi" w:hAnsiTheme="majorBidi" w:cstheme="majorBidi"/>
                <w:b w:val="0"/>
                <w:lang w:val="en-US"/>
              </w:rPr>
              <w:br/>
              <w:t>- when we started recruiting it was very hard to find specific skillsets in foresight and future studies, to the point that we started other programmes</w:t>
            </w:r>
            <w:r w:rsidRPr="004D7DCA">
              <w:rPr>
                <w:rFonts w:asciiTheme="majorBidi" w:hAnsiTheme="majorBidi" w:cstheme="majorBidi"/>
                <w:b w:val="0"/>
                <w:lang w:val="en-US"/>
              </w:rPr>
              <w:br/>
              <w:t xml:space="preserve">- I was a one-man show basically, most of our work was I wouldn’t say outsourced, because we wanted to establish the unit </w:t>
            </w:r>
            <w:r w:rsidR="00AA6403" w:rsidRPr="004D7DCA">
              <w:rPr>
                <w:rFonts w:asciiTheme="majorBidi" w:hAnsiTheme="majorBidi" w:cstheme="majorBidi"/>
                <w:b w:val="0"/>
                <w:lang w:val="en-US"/>
              </w:rPr>
              <w:t>first basically</w:t>
            </w:r>
            <w:r w:rsidRPr="004D7DCA">
              <w:rPr>
                <w:rFonts w:asciiTheme="majorBidi" w:hAnsiTheme="majorBidi" w:cstheme="majorBidi"/>
                <w:b w:val="0"/>
                <w:lang w:val="en-US"/>
              </w:rPr>
              <w:t xml:space="preserve"> on a daily basis</w:t>
            </w:r>
            <w:r w:rsidR="00F34B12">
              <w:rPr>
                <w:rFonts w:asciiTheme="majorBidi" w:hAnsiTheme="majorBidi" w:cstheme="majorBidi"/>
                <w:b w:val="0"/>
                <w:lang w:val="en-US"/>
              </w:rPr>
              <w:t>.</w:t>
            </w:r>
            <w:r w:rsidRPr="004D7DCA">
              <w:rPr>
                <w:rFonts w:asciiTheme="majorBidi" w:hAnsiTheme="majorBidi" w:cstheme="majorBidi"/>
                <w:b w:val="0"/>
                <w:lang w:val="en-US"/>
              </w:rPr>
              <w:t xml:space="preserve"> I started learning by myself, self-taught, from courses and from books, and </w:t>
            </w:r>
            <w:r w:rsidR="001E232F" w:rsidRPr="004D7DCA">
              <w:rPr>
                <w:rFonts w:asciiTheme="majorBidi" w:hAnsiTheme="majorBidi" w:cstheme="majorBidi"/>
                <w:b w:val="0"/>
                <w:lang w:val="en-US"/>
              </w:rPr>
              <w:t>also,</w:t>
            </w:r>
            <w:r w:rsidRPr="004D7DCA">
              <w:rPr>
                <w:rFonts w:asciiTheme="majorBidi" w:hAnsiTheme="majorBidi" w:cstheme="majorBidi"/>
                <w:b w:val="0"/>
                <w:lang w:val="en-US"/>
              </w:rPr>
              <w:t xml:space="preserve"> I started getting into professional certification courses.</w:t>
            </w:r>
            <w:r w:rsidRPr="004D7DCA">
              <w:rPr>
                <w:rFonts w:asciiTheme="majorBidi" w:hAnsiTheme="majorBidi" w:cstheme="majorBidi"/>
                <w:b w:val="0"/>
                <w:lang w:val="en-US"/>
              </w:rPr>
              <w:br/>
              <w:t xml:space="preserve">- </w:t>
            </w:r>
            <w:r w:rsidR="00AA6403" w:rsidRPr="004D7DCA">
              <w:rPr>
                <w:rFonts w:asciiTheme="majorBidi" w:hAnsiTheme="majorBidi" w:cstheme="majorBidi"/>
                <w:b w:val="0"/>
                <w:lang w:val="en-US"/>
              </w:rPr>
              <w:t>Structure</w:t>
            </w:r>
            <w:r w:rsidRPr="004D7DCA">
              <w:rPr>
                <w:rFonts w:asciiTheme="majorBidi" w:hAnsiTheme="majorBidi" w:cstheme="majorBidi"/>
                <w:b w:val="0"/>
                <w:lang w:val="en-US"/>
              </w:rPr>
              <w:t xml:space="preserve"> change that led to the change on the foresight department mandate: changes in the </w:t>
            </w:r>
            <w:r w:rsidR="00FA61E0" w:rsidRPr="00FA61E0">
              <w:rPr>
                <w:rFonts w:asciiTheme="majorBidi" w:hAnsiTheme="majorBidi" w:cstheme="majorBidi"/>
                <w:b w:val="0"/>
                <w:lang w:val="en-US"/>
              </w:rPr>
              <w:t>organisation</w:t>
            </w:r>
            <w:r w:rsidRPr="004D7DCA">
              <w:rPr>
                <w:rFonts w:asciiTheme="majorBidi" w:hAnsiTheme="majorBidi" w:cstheme="majorBidi"/>
                <w:b w:val="0"/>
                <w:lang w:val="en-US"/>
              </w:rPr>
              <w:t xml:space="preserve">al structure we couldn’t do it, but the plan was to get foresight, future </w:t>
            </w:r>
            <w:r w:rsidR="001E232F" w:rsidRPr="004D7DCA">
              <w:rPr>
                <w:rFonts w:asciiTheme="majorBidi" w:hAnsiTheme="majorBidi" w:cstheme="majorBidi"/>
                <w:b w:val="0"/>
                <w:lang w:val="en-US"/>
              </w:rPr>
              <w:t>studies,</w:t>
            </w:r>
            <w:r w:rsidRPr="004D7DCA">
              <w:rPr>
                <w:rFonts w:asciiTheme="majorBidi" w:hAnsiTheme="majorBidi" w:cstheme="majorBidi"/>
                <w:b w:val="0"/>
                <w:lang w:val="en-US"/>
              </w:rPr>
              <w:t xml:space="preserve"> and innovation horizontally integrated so that the work from one </w:t>
            </w:r>
            <w:r w:rsidR="00B00373" w:rsidRPr="004D7DCA">
              <w:rPr>
                <w:rFonts w:asciiTheme="majorBidi" w:hAnsiTheme="majorBidi" w:cstheme="majorBidi"/>
                <w:b w:val="0"/>
                <w:lang w:val="en-US"/>
              </w:rPr>
              <w:t>flow</w:t>
            </w:r>
            <w:r w:rsidRPr="004D7DCA">
              <w:rPr>
                <w:rFonts w:asciiTheme="majorBidi" w:hAnsiTheme="majorBidi" w:cstheme="majorBidi"/>
                <w:b w:val="0"/>
                <w:lang w:val="en-US"/>
              </w:rPr>
              <w:t xml:space="preserve"> into the other.</w:t>
            </w:r>
          </w:p>
        </w:tc>
      </w:tr>
      <w:tr w:rsidR="000B020C" w:rsidRPr="004D7DCA" w14:paraId="1021B8AF" w14:textId="77777777" w:rsidTr="009D738F">
        <w:trPr>
          <w:trHeight w:val="4106"/>
          <w:jc w:val="center"/>
        </w:trPr>
        <w:tc>
          <w:tcPr>
            <w:tcW w:w="884" w:type="pct"/>
            <w:tcBorders>
              <w:top w:val="nil"/>
              <w:left w:val="single" w:sz="8" w:space="0" w:color="A6A6A6"/>
              <w:bottom w:val="single" w:sz="4" w:space="0" w:color="A6A6A6"/>
              <w:right w:val="single" w:sz="4" w:space="0" w:color="A6A6A6"/>
            </w:tcBorders>
            <w:shd w:val="clear" w:color="auto" w:fill="D9E2F3" w:themeFill="accent1" w:themeFillTint="33"/>
            <w:hideMark/>
          </w:tcPr>
          <w:p w14:paraId="26C64635" w14:textId="2D96AAE8"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 xml:space="preserve">Does the </w:t>
            </w:r>
            <w:r w:rsidR="00B00373" w:rsidRPr="004D7DCA">
              <w:rPr>
                <w:rFonts w:asciiTheme="majorBidi" w:hAnsiTheme="majorBidi" w:cstheme="majorBidi"/>
                <w:b w:val="0"/>
                <w:lang w:val="en-US"/>
              </w:rPr>
              <w:t>Department have</w:t>
            </w:r>
            <w:r w:rsidRPr="004D7DCA">
              <w:rPr>
                <w:rFonts w:asciiTheme="majorBidi" w:hAnsiTheme="majorBidi" w:cstheme="majorBidi"/>
                <w:b w:val="0"/>
                <w:lang w:val="en-US"/>
              </w:rPr>
              <w:t xml:space="preserve"> the </w:t>
            </w:r>
            <w:r w:rsidR="00AA6403" w:rsidRPr="004D7DCA">
              <w:rPr>
                <w:rFonts w:asciiTheme="majorBidi" w:hAnsiTheme="majorBidi" w:cstheme="majorBidi"/>
                <w:b w:val="0"/>
                <w:lang w:val="en-US"/>
              </w:rPr>
              <w:t>capability</w:t>
            </w:r>
            <w:r w:rsidRPr="004D7DCA">
              <w:rPr>
                <w:rFonts w:asciiTheme="majorBidi" w:hAnsiTheme="majorBidi" w:cstheme="majorBidi"/>
                <w:b w:val="0"/>
                <w:lang w:val="en-US"/>
              </w:rPr>
              <w:t xml:space="preserve"> for foresight?</w:t>
            </w:r>
          </w:p>
        </w:tc>
        <w:tc>
          <w:tcPr>
            <w:tcW w:w="4116" w:type="pct"/>
            <w:tcBorders>
              <w:top w:val="nil"/>
              <w:left w:val="nil"/>
              <w:bottom w:val="single" w:sz="4" w:space="0" w:color="A6A6A6"/>
              <w:right w:val="single" w:sz="8" w:space="0" w:color="A6A6A6"/>
            </w:tcBorders>
            <w:hideMark/>
          </w:tcPr>
          <w:p w14:paraId="1F8017E7" w14:textId="60259578"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Use of third party: Futures Platform, and Institute for the Future</w:t>
            </w:r>
            <w:r w:rsidRPr="004D7DCA">
              <w:rPr>
                <w:rFonts w:asciiTheme="majorBidi" w:hAnsiTheme="majorBidi" w:cstheme="majorBidi"/>
                <w:b w:val="0"/>
                <w:lang w:val="en-US"/>
              </w:rPr>
              <w:br/>
              <w:t xml:space="preserve">External </w:t>
            </w:r>
            <w:r w:rsidR="00AA6403" w:rsidRPr="004D7DCA">
              <w:rPr>
                <w:rFonts w:asciiTheme="majorBidi" w:hAnsiTheme="majorBidi" w:cstheme="majorBidi"/>
                <w:b w:val="0"/>
                <w:lang w:val="en-US"/>
              </w:rPr>
              <w:t>Resources</w:t>
            </w:r>
            <w:r w:rsidRPr="004D7DCA">
              <w:rPr>
                <w:rFonts w:asciiTheme="majorBidi" w:hAnsiTheme="majorBidi" w:cstheme="majorBidi"/>
                <w:b w:val="0"/>
                <w:lang w:val="en-US"/>
              </w:rPr>
              <w:t xml:space="preserve"> to develop and produce in depth reports on specific areas</w:t>
            </w:r>
            <w:r w:rsidRPr="004D7DCA">
              <w:rPr>
                <w:rFonts w:asciiTheme="majorBidi" w:hAnsiTheme="majorBidi" w:cstheme="majorBidi"/>
                <w:b w:val="0"/>
                <w:lang w:val="en-US"/>
              </w:rPr>
              <w:br/>
              <w:t>The future agent: a programme that contribute</w:t>
            </w:r>
            <w:r w:rsidR="0004020B">
              <w:rPr>
                <w:rFonts w:asciiTheme="majorBidi" w:hAnsiTheme="majorBidi" w:cstheme="majorBidi"/>
                <w:b w:val="0"/>
                <w:lang w:val="en-US"/>
              </w:rPr>
              <w:t>s</w:t>
            </w:r>
            <w:r w:rsidRPr="004D7DCA">
              <w:rPr>
                <w:rFonts w:asciiTheme="majorBidi" w:hAnsiTheme="majorBidi" w:cstheme="majorBidi"/>
                <w:b w:val="0"/>
                <w:lang w:val="en-US"/>
              </w:rPr>
              <w:t xml:space="preserve"> on a part-time basis, as ambassadors and as workforce that can come to you when you start a foresight programme, a team that is trained continuously. </w:t>
            </w:r>
            <w:r w:rsidR="00B00373" w:rsidRPr="004D7DCA">
              <w:rPr>
                <w:rFonts w:asciiTheme="majorBidi" w:hAnsiTheme="majorBidi" w:cstheme="majorBidi"/>
                <w:b w:val="0"/>
                <w:lang w:val="en-US"/>
              </w:rPr>
              <w:t>So,</w:t>
            </w:r>
            <w:r w:rsidRPr="004D7DCA">
              <w:rPr>
                <w:rFonts w:asciiTheme="majorBidi" w:hAnsiTheme="majorBidi" w:cstheme="majorBidi"/>
                <w:b w:val="0"/>
                <w:lang w:val="en-US"/>
              </w:rPr>
              <w:t xml:space="preserve"> these futures agents...actually futures, it’s not future, we did it this way as well, if you can see it, it’s futures agents. </w:t>
            </w:r>
            <w:r w:rsidRPr="004D7DCA">
              <w:rPr>
                <w:rFonts w:asciiTheme="majorBidi" w:hAnsiTheme="majorBidi" w:cstheme="majorBidi"/>
                <w:b w:val="0"/>
                <w:lang w:val="en-US"/>
              </w:rPr>
              <w:br/>
            </w:r>
            <w:r w:rsidRPr="004D7DCA">
              <w:rPr>
                <w:rFonts w:asciiTheme="majorBidi" w:hAnsiTheme="majorBidi" w:cstheme="majorBidi"/>
                <w:b w:val="0"/>
                <w:lang w:val="en-US"/>
              </w:rPr>
              <w:br/>
              <w:t xml:space="preserve">we needed, </w:t>
            </w:r>
            <w:r w:rsidR="00B00373" w:rsidRPr="004D7DCA">
              <w:rPr>
                <w:rFonts w:asciiTheme="majorBidi" w:hAnsiTheme="majorBidi" w:cstheme="majorBidi"/>
                <w:b w:val="0"/>
                <w:lang w:val="en-US"/>
              </w:rPr>
              <w:t>its</w:t>
            </w:r>
            <w:r w:rsidRPr="004D7DCA">
              <w:rPr>
                <w:rFonts w:asciiTheme="majorBidi" w:hAnsiTheme="majorBidi" w:cstheme="majorBidi"/>
                <w:b w:val="0"/>
                <w:lang w:val="en-US"/>
              </w:rPr>
              <w:t xml:space="preserve"> experienced foresight experts, those who have done PhDs, who have done masters, and all of that</w:t>
            </w:r>
            <w:r w:rsidR="00361BD1" w:rsidRPr="004D7DCA">
              <w:rPr>
                <w:rFonts w:asciiTheme="majorBidi" w:hAnsiTheme="majorBidi" w:cstheme="majorBidi"/>
                <w:b w:val="0"/>
                <w:lang w:val="en-US"/>
              </w:rPr>
              <w:t xml:space="preserve">. </w:t>
            </w:r>
            <w:r w:rsidRPr="004D7DCA">
              <w:rPr>
                <w:rFonts w:asciiTheme="majorBidi" w:hAnsiTheme="majorBidi" w:cstheme="majorBidi"/>
                <w:b w:val="0"/>
                <w:lang w:val="en-US"/>
              </w:rPr>
              <w:t>After so many interviews for, I think it was for nine months we were interviewing and trying to find the right skillsets</w:t>
            </w:r>
            <w:r w:rsidRPr="004D7DCA">
              <w:rPr>
                <w:rFonts w:asciiTheme="majorBidi" w:hAnsiTheme="majorBidi" w:cstheme="majorBidi"/>
                <w:b w:val="0"/>
                <w:lang w:val="en-US"/>
              </w:rPr>
              <w:br/>
            </w:r>
            <w:r w:rsidRPr="004D7DCA">
              <w:rPr>
                <w:rFonts w:asciiTheme="majorBidi" w:hAnsiTheme="majorBidi" w:cstheme="majorBidi"/>
                <w:b w:val="0"/>
                <w:lang w:val="en-US"/>
              </w:rPr>
              <w:br/>
              <w:t xml:space="preserve">I do believe that there is a bit of skills gap and workforce gap when it comes to foresight. </w:t>
            </w:r>
            <w:r w:rsidR="00B00373" w:rsidRPr="004D7DCA">
              <w:rPr>
                <w:rFonts w:asciiTheme="majorBidi" w:hAnsiTheme="majorBidi" w:cstheme="majorBidi"/>
                <w:b w:val="0"/>
                <w:lang w:val="en-US"/>
              </w:rPr>
              <w:t>So,</w:t>
            </w:r>
            <w:r w:rsidRPr="004D7DCA">
              <w:rPr>
                <w:rFonts w:asciiTheme="majorBidi" w:hAnsiTheme="majorBidi" w:cstheme="majorBidi"/>
                <w:b w:val="0"/>
                <w:lang w:val="en-US"/>
              </w:rPr>
              <w:t xml:space="preserve"> we had to go back to the drawing board and create more of a hybrid competency framework that had two main guiding principles – one was to bring somebody who</w:t>
            </w:r>
            <w:r w:rsidR="00F60CA1">
              <w:rPr>
                <w:rFonts w:asciiTheme="majorBidi" w:hAnsiTheme="majorBidi" w:cstheme="majorBidi"/>
                <w:b w:val="0"/>
                <w:lang w:val="en-US"/>
              </w:rPr>
              <w:t xml:space="preserve"> ha</w:t>
            </w:r>
            <w:r w:rsidRPr="004D7DCA">
              <w:rPr>
                <w:rFonts w:asciiTheme="majorBidi" w:hAnsiTheme="majorBidi" w:cstheme="majorBidi"/>
                <w:b w:val="0"/>
                <w:lang w:val="en-US"/>
              </w:rPr>
              <w:t>s more expertise in foresight, but that would be just more of a mentor person. And the rest of the team, around 70% of the team, we assist them on their behavioural competencies and their skills that are close to foresight, so people are in innovation</w:t>
            </w:r>
            <w:r w:rsidR="00EF0D24" w:rsidRPr="004D7DCA">
              <w:rPr>
                <w:rFonts w:asciiTheme="majorBidi" w:hAnsiTheme="majorBidi" w:cstheme="majorBidi"/>
                <w:b w:val="0"/>
                <w:lang w:val="en-US"/>
              </w:rPr>
              <w:t xml:space="preserve">. </w:t>
            </w:r>
          </w:p>
        </w:tc>
      </w:tr>
      <w:tr w:rsidR="000B020C" w:rsidRPr="004D7DCA" w14:paraId="65A6E2E6" w14:textId="77777777" w:rsidTr="009D738F">
        <w:trPr>
          <w:trHeight w:val="706"/>
          <w:jc w:val="center"/>
        </w:trPr>
        <w:tc>
          <w:tcPr>
            <w:tcW w:w="884" w:type="pct"/>
            <w:tcBorders>
              <w:top w:val="nil"/>
              <w:left w:val="single" w:sz="8" w:space="0" w:color="A6A6A6"/>
              <w:bottom w:val="single" w:sz="4" w:space="0" w:color="A6A6A6"/>
              <w:right w:val="single" w:sz="4" w:space="0" w:color="A6A6A6"/>
            </w:tcBorders>
            <w:shd w:val="clear" w:color="auto" w:fill="D9E2F3" w:themeFill="accent1" w:themeFillTint="33"/>
            <w:hideMark/>
          </w:tcPr>
          <w:p w14:paraId="78B6DB27"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 xml:space="preserve">Reporting, Presentation </w:t>
            </w:r>
          </w:p>
        </w:tc>
        <w:tc>
          <w:tcPr>
            <w:tcW w:w="4116" w:type="pct"/>
            <w:tcBorders>
              <w:top w:val="nil"/>
              <w:left w:val="nil"/>
              <w:bottom w:val="single" w:sz="4" w:space="0" w:color="A6A6A6"/>
              <w:right w:val="single" w:sz="8" w:space="0" w:color="A6A6A6"/>
            </w:tcBorders>
            <w:hideMark/>
          </w:tcPr>
          <w:p w14:paraId="1A024F3F" w14:textId="2DE64771" w:rsidR="00E005A2" w:rsidRPr="004D7DCA" w:rsidRDefault="00F60CA1" w:rsidP="009D738F">
            <w:pPr>
              <w:spacing w:after="0" w:line="240" w:lineRule="auto"/>
              <w:rPr>
                <w:rFonts w:asciiTheme="majorBidi" w:hAnsiTheme="majorBidi" w:cstheme="majorBidi"/>
                <w:b w:val="0"/>
                <w:lang w:val="en-US"/>
              </w:rPr>
            </w:pPr>
            <w:r>
              <w:rPr>
                <w:rFonts w:asciiTheme="majorBidi" w:hAnsiTheme="majorBidi" w:cstheme="majorBidi"/>
                <w:b w:val="0"/>
                <w:lang w:val="en-US"/>
              </w:rPr>
              <w:t>W</w:t>
            </w:r>
            <w:r w:rsidR="00E005A2" w:rsidRPr="004D7DCA">
              <w:rPr>
                <w:rFonts w:asciiTheme="majorBidi" w:hAnsiTheme="majorBidi" w:cstheme="majorBidi"/>
                <w:b w:val="0"/>
                <w:lang w:val="en-US"/>
              </w:rPr>
              <w:t xml:space="preserve">e wanted it to basically we categorised it into high level deliverables, quarterly </w:t>
            </w:r>
            <w:r w:rsidR="00D957CF" w:rsidRPr="004D7DCA">
              <w:rPr>
                <w:rFonts w:asciiTheme="majorBidi" w:hAnsiTheme="majorBidi" w:cstheme="majorBidi"/>
                <w:b w:val="0"/>
                <w:lang w:val="en-US"/>
              </w:rPr>
              <w:t>deliverables,</w:t>
            </w:r>
            <w:r w:rsidR="00E005A2" w:rsidRPr="004D7DCA">
              <w:rPr>
                <w:rFonts w:asciiTheme="majorBidi" w:hAnsiTheme="majorBidi" w:cstheme="majorBidi"/>
                <w:b w:val="0"/>
                <w:lang w:val="en-US"/>
              </w:rPr>
              <w:t xml:space="preserve"> and annual reports as well. We needed to drive a lot of tangible outcomes, outputs, let’s say, for foresight because we needed to keep people engaged.</w:t>
            </w:r>
          </w:p>
        </w:tc>
      </w:tr>
      <w:tr w:rsidR="000B020C" w:rsidRPr="004D7DCA" w14:paraId="043F57A6" w14:textId="77777777" w:rsidTr="009D738F">
        <w:trPr>
          <w:trHeight w:val="1020"/>
          <w:jc w:val="center"/>
        </w:trPr>
        <w:tc>
          <w:tcPr>
            <w:tcW w:w="884" w:type="pct"/>
            <w:tcBorders>
              <w:top w:val="nil"/>
              <w:left w:val="single" w:sz="8" w:space="0" w:color="A6A6A6"/>
              <w:bottom w:val="single" w:sz="8" w:space="0" w:color="A6A6A6"/>
              <w:right w:val="single" w:sz="4" w:space="0" w:color="A6A6A6"/>
            </w:tcBorders>
            <w:shd w:val="clear" w:color="auto" w:fill="D9E2F3" w:themeFill="accent1" w:themeFillTint="33"/>
            <w:hideMark/>
          </w:tcPr>
          <w:p w14:paraId="4E5B888A"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lastRenderedPageBreak/>
              <w:t xml:space="preserve">Monitoring </w:t>
            </w:r>
          </w:p>
        </w:tc>
        <w:tc>
          <w:tcPr>
            <w:tcW w:w="4116" w:type="pct"/>
            <w:tcBorders>
              <w:top w:val="nil"/>
              <w:left w:val="nil"/>
              <w:bottom w:val="single" w:sz="8" w:space="0" w:color="A6A6A6"/>
              <w:right w:val="single" w:sz="8" w:space="0" w:color="A6A6A6"/>
            </w:tcBorders>
            <w:hideMark/>
          </w:tcPr>
          <w:p w14:paraId="2892010F" w14:textId="32F5F1F2"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the continuous horizon scanning which is phase four of deliberation, and this happens by either automating the process or having the analysts updating it on a yearly basis, that’s what we do.</w:t>
            </w:r>
          </w:p>
        </w:tc>
      </w:tr>
    </w:tbl>
    <w:p w14:paraId="0D121B74" w14:textId="77777777" w:rsidR="00E005A2" w:rsidRPr="004D7DCA" w:rsidRDefault="00E005A2" w:rsidP="00E005A2">
      <w:pPr>
        <w:spacing w:line="360" w:lineRule="auto"/>
        <w:rPr>
          <w:rFonts w:asciiTheme="majorBidi" w:hAnsiTheme="majorBidi" w:cstheme="majorBidi"/>
          <w:b w:val="0"/>
          <w:lang w:val="en-US"/>
        </w:rPr>
      </w:pPr>
    </w:p>
    <w:p w14:paraId="0AB3E1B3" w14:textId="77777777" w:rsidR="00E005A2" w:rsidRPr="004D7DCA" w:rsidRDefault="00E005A2" w:rsidP="00E005A2">
      <w:pPr>
        <w:spacing w:line="360" w:lineRule="auto"/>
        <w:rPr>
          <w:rFonts w:asciiTheme="majorBidi" w:hAnsiTheme="majorBidi" w:cstheme="majorBidi"/>
          <w:b w:val="0"/>
          <w:lang w:val="en-US"/>
        </w:rPr>
      </w:pPr>
      <w:r w:rsidRPr="004D7DCA">
        <w:rPr>
          <w:rFonts w:asciiTheme="majorBidi" w:hAnsiTheme="majorBidi" w:cstheme="majorBidi"/>
          <w:b w:val="0"/>
          <w:lang w:val="en-US"/>
        </w:rPr>
        <w:br w:type="page"/>
      </w:r>
    </w:p>
    <w:tbl>
      <w:tblPr>
        <w:tblW w:w="5000" w:type="pct"/>
        <w:jc w:val="center"/>
        <w:tblLook w:val="04A0" w:firstRow="1" w:lastRow="0" w:firstColumn="1" w:lastColumn="0" w:noHBand="0" w:noVBand="1"/>
      </w:tblPr>
      <w:tblGrid>
        <w:gridCol w:w="1736"/>
        <w:gridCol w:w="7273"/>
      </w:tblGrid>
      <w:tr w:rsidR="006A75E3" w:rsidRPr="004D7DCA" w14:paraId="6BE5EAC7" w14:textId="77777777" w:rsidTr="00E005A2">
        <w:trPr>
          <w:trHeight w:val="600"/>
          <w:jc w:val="center"/>
        </w:trPr>
        <w:tc>
          <w:tcPr>
            <w:tcW w:w="954" w:type="pct"/>
            <w:tcBorders>
              <w:top w:val="single" w:sz="8" w:space="0" w:color="A6A6A6"/>
              <w:left w:val="single" w:sz="8" w:space="0" w:color="A6A6A6"/>
              <w:bottom w:val="single" w:sz="4" w:space="0" w:color="A6A6A6"/>
              <w:right w:val="single" w:sz="4" w:space="0" w:color="A6A6A6"/>
            </w:tcBorders>
            <w:noWrap/>
            <w:hideMark/>
          </w:tcPr>
          <w:p w14:paraId="31E6381D"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lastRenderedPageBreak/>
              <w:t> </w:t>
            </w:r>
          </w:p>
        </w:tc>
        <w:tc>
          <w:tcPr>
            <w:tcW w:w="4046" w:type="pct"/>
            <w:tcBorders>
              <w:top w:val="single" w:sz="8" w:space="0" w:color="A6A6A6"/>
              <w:left w:val="nil"/>
              <w:bottom w:val="single" w:sz="4" w:space="0" w:color="A6A6A6"/>
              <w:right w:val="single" w:sz="8" w:space="0" w:color="A6A6A6"/>
            </w:tcBorders>
            <w:shd w:val="clear" w:color="auto" w:fill="D9E2F3" w:themeFill="accent1" w:themeFillTint="33"/>
            <w:hideMark/>
          </w:tcPr>
          <w:p w14:paraId="68039131" w14:textId="77777777" w:rsidR="00E005A2" w:rsidRPr="004D7DCA" w:rsidRDefault="00E005A2" w:rsidP="009D738F">
            <w:pPr>
              <w:spacing w:after="0" w:line="240" w:lineRule="auto"/>
              <w:rPr>
                <w:rFonts w:asciiTheme="majorBidi" w:hAnsiTheme="majorBidi" w:cstheme="majorBidi"/>
                <w:b w:val="0"/>
                <w:bCs/>
                <w:lang w:val="en-US"/>
              </w:rPr>
            </w:pPr>
            <w:r w:rsidRPr="004D7DCA">
              <w:rPr>
                <w:rFonts w:asciiTheme="majorBidi" w:hAnsiTheme="majorBidi" w:cstheme="majorBidi"/>
                <w:b w:val="0"/>
                <w:bCs/>
                <w:lang w:val="en-US"/>
              </w:rPr>
              <w:t>Abu Dhabi Food Control Authority</w:t>
            </w:r>
          </w:p>
        </w:tc>
      </w:tr>
      <w:tr w:rsidR="006A75E3" w:rsidRPr="004D7DCA" w14:paraId="4F1175BA" w14:textId="77777777" w:rsidTr="00E005A2">
        <w:trPr>
          <w:trHeight w:val="1360"/>
          <w:jc w:val="center"/>
        </w:trPr>
        <w:tc>
          <w:tcPr>
            <w:tcW w:w="954" w:type="pct"/>
            <w:tcBorders>
              <w:top w:val="nil"/>
              <w:left w:val="single" w:sz="8" w:space="0" w:color="A6A6A6"/>
              <w:bottom w:val="single" w:sz="4" w:space="0" w:color="A6A6A6"/>
              <w:right w:val="single" w:sz="4" w:space="0" w:color="A6A6A6"/>
            </w:tcBorders>
            <w:shd w:val="clear" w:color="auto" w:fill="D9E2F3" w:themeFill="accent1" w:themeFillTint="33"/>
            <w:hideMark/>
          </w:tcPr>
          <w:p w14:paraId="6E6CB64C"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Tools used for foresight</w:t>
            </w:r>
          </w:p>
        </w:tc>
        <w:tc>
          <w:tcPr>
            <w:tcW w:w="4046" w:type="pct"/>
            <w:tcBorders>
              <w:top w:val="nil"/>
              <w:left w:val="nil"/>
              <w:bottom w:val="single" w:sz="4" w:space="0" w:color="A6A6A6"/>
              <w:right w:val="single" w:sz="8" w:space="0" w:color="A6A6A6"/>
            </w:tcBorders>
            <w:hideMark/>
          </w:tcPr>
          <w:p w14:paraId="5B9A71ED" w14:textId="6FEEE16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 xml:space="preserve">Current Status assessment, future trends, </w:t>
            </w:r>
            <w:r w:rsidR="002A41C4">
              <w:rPr>
                <w:rFonts w:asciiTheme="majorBidi" w:hAnsiTheme="majorBidi" w:cstheme="majorBidi"/>
                <w:b w:val="0"/>
                <w:lang w:val="en-US"/>
              </w:rPr>
              <w:t>s</w:t>
            </w:r>
            <w:r w:rsidRPr="004D7DCA">
              <w:rPr>
                <w:rFonts w:asciiTheme="majorBidi" w:hAnsiTheme="majorBidi" w:cstheme="majorBidi"/>
                <w:b w:val="0"/>
                <w:lang w:val="en-US"/>
              </w:rPr>
              <w:t>peciali</w:t>
            </w:r>
            <w:r w:rsidR="00B67300">
              <w:rPr>
                <w:rFonts w:asciiTheme="majorBidi" w:hAnsiTheme="majorBidi" w:cstheme="majorBidi"/>
                <w:b w:val="0"/>
                <w:lang w:val="en-US"/>
              </w:rPr>
              <w:t>s</w:t>
            </w:r>
            <w:r w:rsidRPr="004D7DCA">
              <w:rPr>
                <w:rFonts w:asciiTheme="majorBidi" w:hAnsiTheme="majorBidi" w:cstheme="majorBidi"/>
                <w:b w:val="0"/>
                <w:lang w:val="en-US"/>
              </w:rPr>
              <w:t>ed strategies</w:t>
            </w:r>
            <w:r w:rsidRPr="004D7DCA">
              <w:rPr>
                <w:rFonts w:asciiTheme="majorBidi" w:hAnsiTheme="majorBidi" w:cstheme="majorBidi"/>
                <w:b w:val="0"/>
                <w:lang w:val="en-US"/>
              </w:rPr>
              <w:br/>
            </w:r>
            <w:r w:rsidRPr="004D7DCA">
              <w:rPr>
                <w:rFonts w:asciiTheme="majorBidi" w:hAnsiTheme="majorBidi" w:cstheme="majorBidi"/>
                <w:b w:val="0"/>
                <w:lang w:val="en-US"/>
              </w:rPr>
              <w:br/>
              <w:t>“we consider the speciali</w:t>
            </w:r>
            <w:r w:rsidR="00B67300">
              <w:rPr>
                <w:rFonts w:asciiTheme="majorBidi" w:hAnsiTheme="majorBidi" w:cstheme="majorBidi"/>
                <w:b w:val="0"/>
                <w:lang w:val="en-US"/>
              </w:rPr>
              <w:t>s</w:t>
            </w:r>
            <w:r w:rsidRPr="004D7DCA">
              <w:rPr>
                <w:rFonts w:asciiTheme="majorBidi" w:hAnsiTheme="majorBidi" w:cstheme="majorBidi"/>
                <w:b w:val="0"/>
                <w:lang w:val="en-US"/>
              </w:rPr>
              <w:t xml:space="preserve">ed </w:t>
            </w:r>
            <w:r w:rsidR="002A41C4">
              <w:rPr>
                <w:rFonts w:asciiTheme="majorBidi" w:hAnsiTheme="majorBidi" w:cstheme="majorBidi"/>
                <w:b w:val="0"/>
                <w:lang w:val="en-US"/>
              </w:rPr>
              <w:t>s</w:t>
            </w:r>
            <w:r w:rsidRPr="004D7DCA">
              <w:rPr>
                <w:rFonts w:asciiTheme="majorBidi" w:hAnsiTheme="majorBidi" w:cstheme="majorBidi"/>
                <w:b w:val="0"/>
                <w:lang w:val="en-US"/>
              </w:rPr>
              <w:t>trategies as an input for the strategy, we revisited the whole thing as we brough</w:t>
            </w:r>
            <w:r w:rsidR="00BC51DD">
              <w:rPr>
                <w:rFonts w:asciiTheme="majorBidi" w:hAnsiTheme="majorBidi" w:cstheme="majorBidi"/>
                <w:b w:val="0"/>
                <w:lang w:val="en-US"/>
              </w:rPr>
              <w:t>t</w:t>
            </w:r>
            <w:r w:rsidRPr="004D7DCA">
              <w:rPr>
                <w:rFonts w:asciiTheme="majorBidi" w:hAnsiTheme="majorBidi" w:cstheme="majorBidi"/>
                <w:b w:val="0"/>
                <w:lang w:val="en-US"/>
              </w:rPr>
              <w:t xml:space="preserve"> a consultancy or expert </w:t>
            </w:r>
            <w:r w:rsidR="00B00373" w:rsidRPr="004D7DCA">
              <w:rPr>
                <w:rFonts w:asciiTheme="majorBidi" w:hAnsiTheme="majorBidi" w:cstheme="majorBidi"/>
                <w:b w:val="0"/>
                <w:lang w:val="en-US"/>
              </w:rPr>
              <w:t>house to</w:t>
            </w:r>
            <w:r w:rsidRPr="004D7DCA">
              <w:rPr>
                <w:rFonts w:asciiTheme="majorBidi" w:hAnsiTheme="majorBidi" w:cstheme="majorBidi"/>
                <w:b w:val="0"/>
                <w:lang w:val="en-US"/>
              </w:rPr>
              <w:t xml:space="preserve"> validate our findings, current status, where are we going, and validation to our initiatives, and some common tasks that has been merged,”</w:t>
            </w:r>
          </w:p>
        </w:tc>
      </w:tr>
      <w:tr w:rsidR="006A75E3" w:rsidRPr="004D7DCA" w14:paraId="3BCCEF90" w14:textId="77777777" w:rsidTr="00E005A2">
        <w:trPr>
          <w:trHeight w:val="3802"/>
          <w:jc w:val="center"/>
        </w:trPr>
        <w:tc>
          <w:tcPr>
            <w:tcW w:w="954" w:type="pct"/>
            <w:tcBorders>
              <w:top w:val="nil"/>
              <w:left w:val="single" w:sz="8" w:space="0" w:color="A6A6A6"/>
              <w:bottom w:val="single" w:sz="4" w:space="0" w:color="A6A6A6"/>
              <w:right w:val="single" w:sz="4" w:space="0" w:color="A6A6A6"/>
            </w:tcBorders>
            <w:shd w:val="clear" w:color="auto" w:fill="D9E2F3" w:themeFill="accent1" w:themeFillTint="33"/>
            <w:hideMark/>
          </w:tcPr>
          <w:p w14:paraId="6BDE383C"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Aims for foresight</w:t>
            </w:r>
          </w:p>
        </w:tc>
        <w:tc>
          <w:tcPr>
            <w:tcW w:w="4046" w:type="pct"/>
            <w:tcBorders>
              <w:top w:val="nil"/>
              <w:left w:val="nil"/>
              <w:bottom w:val="single" w:sz="4" w:space="0" w:color="A6A6A6"/>
              <w:right w:val="single" w:sz="8" w:space="0" w:color="A6A6A6"/>
            </w:tcBorders>
            <w:hideMark/>
          </w:tcPr>
          <w:p w14:paraId="47204391" w14:textId="3CE09666"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1.</w:t>
            </w:r>
            <w:r w:rsidR="002A41C4">
              <w:rPr>
                <w:rFonts w:asciiTheme="majorBidi" w:hAnsiTheme="majorBidi" w:cstheme="majorBidi"/>
                <w:b w:val="0"/>
                <w:lang w:val="en-US"/>
              </w:rPr>
              <w:t xml:space="preserve"> </w:t>
            </w:r>
            <w:r w:rsidRPr="004D7DCA">
              <w:rPr>
                <w:rFonts w:asciiTheme="majorBidi" w:hAnsiTheme="majorBidi" w:cstheme="majorBidi"/>
                <w:b w:val="0"/>
                <w:lang w:val="en-US"/>
              </w:rPr>
              <w:t xml:space="preserve">Deep dive on the area of the </w:t>
            </w:r>
            <w:r w:rsidR="00FA61E0" w:rsidRPr="00FA61E0">
              <w:rPr>
                <w:rFonts w:asciiTheme="majorBidi" w:hAnsiTheme="majorBidi" w:cstheme="majorBidi"/>
                <w:b w:val="0"/>
                <w:lang w:val="en-US"/>
              </w:rPr>
              <w:t>organisation</w:t>
            </w:r>
            <w:r w:rsidRPr="004D7DCA">
              <w:rPr>
                <w:rFonts w:asciiTheme="majorBidi" w:hAnsiTheme="majorBidi" w:cstheme="majorBidi"/>
                <w:b w:val="0"/>
                <w:lang w:val="en-US"/>
              </w:rPr>
              <w:t xml:space="preserve"> focus, </w:t>
            </w:r>
            <w:r w:rsidRPr="004D7DCA">
              <w:rPr>
                <w:rFonts w:asciiTheme="majorBidi" w:hAnsiTheme="majorBidi" w:cstheme="majorBidi"/>
                <w:b w:val="0"/>
                <w:lang w:val="en-US"/>
              </w:rPr>
              <w:br/>
              <w:t>2.</w:t>
            </w:r>
            <w:r w:rsidR="002A41C4">
              <w:rPr>
                <w:rFonts w:asciiTheme="majorBidi" w:hAnsiTheme="majorBidi" w:cstheme="majorBidi"/>
                <w:b w:val="0"/>
                <w:lang w:val="en-US"/>
              </w:rPr>
              <w:t xml:space="preserve"> T</w:t>
            </w:r>
            <w:r w:rsidRPr="004D7DCA">
              <w:rPr>
                <w:rFonts w:asciiTheme="majorBidi" w:hAnsiTheme="majorBidi" w:cstheme="majorBidi"/>
                <w:b w:val="0"/>
                <w:lang w:val="en-US"/>
              </w:rPr>
              <w:t>o dig down on each required subject so we have detailed analytics</w:t>
            </w:r>
            <w:r w:rsidRPr="004D7DCA">
              <w:rPr>
                <w:rFonts w:asciiTheme="majorBidi" w:hAnsiTheme="majorBidi" w:cstheme="majorBidi"/>
                <w:b w:val="0"/>
                <w:lang w:val="en-US"/>
              </w:rPr>
              <w:br/>
              <w:t>3.</w:t>
            </w:r>
            <w:r w:rsidR="002A41C4">
              <w:rPr>
                <w:rFonts w:asciiTheme="majorBidi" w:hAnsiTheme="majorBidi" w:cstheme="majorBidi"/>
                <w:b w:val="0"/>
                <w:lang w:val="en-US"/>
              </w:rPr>
              <w:t xml:space="preserve"> K</w:t>
            </w:r>
            <w:r w:rsidRPr="004D7DCA">
              <w:rPr>
                <w:rFonts w:asciiTheme="majorBidi" w:hAnsiTheme="majorBidi" w:cstheme="majorBidi"/>
                <w:b w:val="0"/>
                <w:lang w:val="en-US"/>
              </w:rPr>
              <w:t xml:space="preserve">now where </w:t>
            </w:r>
            <w:r w:rsidR="00B00373" w:rsidRPr="004D7DCA">
              <w:rPr>
                <w:rFonts w:asciiTheme="majorBidi" w:hAnsiTheme="majorBidi" w:cstheme="majorBidi"/>
                <w:b w:val="0"/>
                <w:lang w:val="en-US"/>
              </w:rPr>
              <w:t>we are</w:t>
            </w:r>
            <w:r w:rsidRPr="004D7DCA">
              <w:rPr>
                <w:rFonts w:asciiTheme="majorBidi" w:hAnsiTheme="majorBidi" w:cstheme="majorBidi"/>
                <w:b w:val="0"/>
                <w:lang w:val="en-US"/>
              </w:rPr>
              <w:t xml:space="preserve"> heading, and the second thing when we go to the goal setting,</w:t>
            </w:r>
            <w:r w:rsidRPr="004D7DCA">
              <w:rPr>
                <w:rFonts w:asciiTheme="majorBidi" w:hAnsiTheme="majorBidi" w:cstheme="majorBidi"/>
                <w:b w:val="0"/>
                <w:lang w:val="en-US"/>
              </w:rPr>
              <w:br/>
              <w:t xml:space="preserve">4. </w:t>
            </w:r>
            <w:r w:rsidR="00627F86">
              <w:rPr>
                <w:rFonts w:asciiTheme="majorBidi" w:hAnsiTheme="majorBidi" w:cstheme="majorBidi"/>
                <w:b w:val="0"/>
                <w:lang w:val="en-US"/>
              </w:rPr>
              <w:t>E</w:t>
            </w:r>
            <w:r w:rsidRPr="004D7DCA">
              <w:rPr>
                <w:rFonts w:asciiTheme="majorBidi" w:hAnsiTheme="majorBidi" w:cstheme="majorBidi"/>
                <w:b w:val="0"/>
                <w:lang w:val="en-US"/>
              </w:rPr>
              <w:t>nable us to challenge the outcomes and the deliverables in confidence</w:t>
            </w:r>
            <w:r w:rsidRPr="004D7DCA">
              <w:rPr>
                <w:rFonts w:asciiTheme="majorBidi" w:hAnsiTheme="majorBidi" w:cstheme="majorBidi"/>
                <w:b w:val="0"/>
                <w:lang w:val="en-US"/>
              </w:rPr>
              <w:br/>
              <w:t xml:space="preserve">5. </w:t>
            </w:r>
            <w:r w:rsidR="00627F86">
              <w:rPr>
                <w:rFonts w:asciiTheme="majorBidi" w:hAnsiTheme="majorBidi" w:cstheme="majorBidi"/>
                <w:b w:val="0"/>
                <w:lang w:val="en-US"/>
              </w:rPr>
              <w:t>C</w:t>
            </w:r>
            <w:r w:rsidRPr="004D7DCA">
              <w:rPr>
                <w:rFonts w:asciiTheme="majorBidi" w:hAnsiTheme="majorBidi" w:cstheme="majorBidi"/>
                <w:b w:val="0"/>
                <w:lang w:val="en-US"/>
              </w:rPr>
              <w:t>ollecting current data, facts, on each focus area, trying to have full picture of the current status</w:t>
            </w:r>
            <w:r w:rsidR="00361BD1" w:rsidRPr="004D7DCA">
              <w:rPr>
                <w:rFonts w:asciiTheme="majorBidi" w:hAnsiTheme="majorBidi" w:cstheme="majorBidi"/>
                <w:b w:val="0"/>
                <w:lang w:val="en-US"/>
              </w:rPr>
              <w:t xml:space="preserve">. </w:t>
            </w:r>
            <w:r w:rsidRPr="004D7DCA">
              <w:rPr>
                <w:rFonts w:asciiTheme="majorBidi" w:hAnsiTheme="majorBidi" w:cstheme="majorBidi"/>
                <w:b w:val="0"/>
                <w:lang w:val="en-US"/>
              </w:rPr>
              <w:t xml:space="preserve">Followed by understand what </w:t>
            </w:r>
            <w:r w:rsidR="00D957CF" w:rsidRPr="004D7DCA">
              <w:rPr>
                <w:rFonts w:asciiTheme="majorBidi" w:hAnsiTheme="majorBidi" w:cstheme="majorBidi"/>
                <w:b w:val="0"/>
                <w:lang w:val="en-US"/>
              </w:rPr>
              <w:t>the world is</w:t>
            </w:r>
            <w:r w:rsidRPr="004D7DCA">
              <w:rPr>
                <w:rFonts w:asciiTheme="majorBidi" w:hAnsiTheme="majorBidi" w:cstheme="majorBidi"/>
                <w:b w:val="0"/>
                <w:lang w:val="en-US"/>
              </w:rPr>
              <w:t xml:space="preserve"> going in the next 20</w:t>
            </w:r>
            <w:r w:rsidR="00627F86">
              <w:rPr>
                <w:rFonts w:asciiTheme="majorBidi" w:hAnsiTheme="majorBidi" w:cstheme="majorBidi"/>
                <w:b w:val="0"/>
                <w:lang w:val="en-US"/>
              </w:rPr>
              <w:t>–</w:t>
            </w:r>
            <w:r w:rsidRPr="004D7DCA">
              <w:rPr>
                <w:rFonts w:asciiTheme="majorBidi" w:hAnsiTheme="majorBidi" w:cstheme="majorBidi"/>
                <w:b w:val="0"/>
                <w:lang w:val="en-US"/>
              </w:rPr>
              <w:t>30 years which helped us to identify the gaps…so now we have the benchmark</w:t>
            </w:r>
            <w:r w:rsidRPr="004D7DCA">
              <w:rPr>
                <w:rFonts w:asciiTheme="majorBidi" w:hAnsiTheme="majorBidi" w:cstheme="majorBidi"/>
                <w:b w:val="0"/>
                <w:lang w:val="en-US"/>
              </w:rPr>
              <w:br/>
              <w:t>Establishment of speciali</w:t>
            </w:r>
            <w:r w:rsidR="00B67300">
              <w:rPr>
                <w:rFonts w:asciiTheme="majorBidi" w:hAnsiTheme="majorBidi" w:cstheme="majorBidi"/>
                <w:b w:val="0"/>
                <w:lang w:val="en-US"/>
              </w:rPr>
              <w:t>s</w:t>
            </w:r>
            <w:r w:rsidRPr="004D7DCA">
              <w:rPr>
                <w:rFonts w:asciiTheme="majorBidi" w:hAnsiTheme="majorBidi" w:cstheme="majorBidi"/>
                <w:b w:val="0"/>
                <w:lang w:val="en-US"/>
              </w:rPr>
              <w:t xml:space="preserve">ed </w:t>
            </w:r>
            <w:r w:rsidR="00627F86">
              <w:rPr>
                <w:rFonts w:asciiTheme="majorBidi" w:hAnsiTheme="majorBidi" w:cstheme="majorBidi"/>
                <w:b w:val="0"/>
                <w:lang w:val="en-US"/>
              </w:rPr>
              <w:t>s</w:t>
            </w:r>
            <w:r w:rsidRPr="004D7DCA">
              <w:rPr>
                <w:rFonts w:asciiTheme="majorBidi" w:hAnsiTheme="majorBidi" w:cstheme="majorBidi"/>
                <w:b w:val="0"/>
                <w:lang w:val="en-US"/>
              </w:rPr>
              <w:t>trategies</w:t>
            </w:r>
            <w:r w:rsidR="00627F86">
              <w:rPr>
                <w:rFonts w:asciiTheme="majorBidi" w:hAnsiTheme="majorBidi" w:cstheme="majorBidi"/>
                <w:b w:val="0"/>
                <w:lang w:val="en-US"/>
              </w:rPr>
              <w:t>.</w:t>
            </w:r>
            <w:r w:rsidRPr="004D7DCA">
              <w:rPr>
                <w:rFonts w:asciiTheme="majorBidi" w:hAnsiTheme="majorBidi" w:cstheme="majorBidi"/>
                <w:b w:val="0"/>
                <w:lang w:val="en-US"/>
              </w:rPr>
              <w:t xml:space="preserve"> It is like you are taking on one focus areas, doing all the research, understanding it fully, carries the required benchmark, interviews, establishing trends, drawing scenarios, engagement with </w:t>
            </w:r>
            <w:r w:rsidR="00D957CF" w:rsidRPr="004D7DCA">
              <w:rPr>
                <w:rFonts w:asciiTheme="majorBidi" w:hAnsiTheme="majorBidi" w:cstheme="majorBidi"/>
                <w:b w:val="0"/>
                <w:lang w:val="en-US"/>
              </w:rPr>
              <w:t>relatives’</w:t>
            </w:r>
            <w:r w:rsidRPr="004D7DCA">
              <w:rPr>
                <w:rFonts w:asciiTheme="majorBidi" w:hAnsiTheme="majorBidi" w:cstheme="majorBidi"/>
                <w:b w:val="0"/>
                <w:lang w:val="en-US"/>
              </w:rPr>
              <w:t xml:space="preserve"> audience, and stakeholder, agree on strategy and then develop the full strategy, and deliverables and of course this is internal document that help us to establish the current base. </w:t>
            </w:r>
            <w:r w:rsidR="00B00373" w:rsidRPr="004D7DCA">
              <w:rPr>
                <w:rFonts w:asciiTheme="majorBidi" w:hAnsiTheme="majorBidi" w:cstheme="majorBidi"/>
                <w:b w:val="0"/>
                <w:lang w:val="en-US"/>
              </w:rPr>
              <w:t>So,</w:t>
            </w:r>
            <w:r w:rsidRPr="004D7DCA">
              <w:rPr>
                <w:rFonts w:asciiTheme="majorBidi" w:hAnsiTheme="majorBidi" w:cstheme="majorBidi"/>
                <w:b w:val="0"/>
                <w:lang w:val="en-US"/>
              </w:rPr>
              <w:t xml:space="preserve"> you may consider this as a base line</w:t>
            </w:r>
            <w:r w:rsidR="005318D6">
              <w:rPr>
                <w:rFonts w:asciiTheme="majorBidi" w:hAnsiTheme="majorBidi" w:cstheme="majorBidi"/>
                <w:b w:val="0"/>
                <w:lang w:val="en-US"/>
              </w:rPr>
              <w:t>.</w:t>
            </w:r>
            <w:r w:rsidRPr="004D7DCA">
              <w:rPr>
                <w:rFonts w:asciiTheme="majorBidi" w:hAnsiTheme="majorBidi" w:cstheme="majorBidi"/>
                <w:b w:val="0"/>
                <w:lang w:val="en-US"/>
              </w:rPr>
              <w:t xml:space="preserve"> </w:t>
            </w:r>
            <w:r w:rsidRPr="004D7DCA">
              <w:rPr>
                <w:rFonts w:asciiTheme="majorBidi" w:hAnsiTheme="majorBidi" w:cstheme="majorBidi"/>
                <w:b w:val="0"/>
                <w:lang w:val="en-US"/>
              </w:rPr>
              <w:br/>
            </w:r>
            <w:r w:rsidR="005318D6">
              <w:rPr>
                <w:rFonts w:asciiTheme="majorBidi" w:hAnsiTheme="majorBidi" w:cstheme="majorBidi"/>
                <w:b w:val="0"/>
                <w:lang w:val="en-US"/>
              </w:rPr>
              <w:t>S</w:t>
            </w:r>
            <w:r w:rsidRPr="004D7DCA">
              <w:rPr>
                <w:rFonts w:asciiTheme="majorBidi" w:hAnsiTheme="majorBidi" w:cstheme="majorBidi"/>
                <w:b w:val="0"/>
                <w:lang w:val="en-US"/>
              </w:rPr>
              <w:t xml:space="preserve">econd stage is development of full comprehensive, cohesive strategy across the entity. </w:t>
            </w:r>
            <w:r w:rsidR="00285FB7" w:rsidRPr="004D7DCA">
              <w:rPr>
                <w:rFonts w:asciiTheme="majorBidi" w:hAnsiTheme="majorBidi" w:cstheme="majorBidi"/>
                <w:b w:val="0"/>
                <w:lang w:val="en-US"/>
              </w:rPr>
              <w:t>So,</w:t>
            </w:r>
            <w:r w:rsidRPr="004D7DCA">
              <w:rPr>
                <w:rFonts w:asciiTheme="majorBidi" w:hAnsiTheme="majorBidi" w:cstheme="majorBidi"/>
                <w:b w:val="0"/>
                <w:lang w:val="en-US"/>
              </w:rPr>
              <w:t xml:space="preserve"> we were depending on the speciali</w:t>
            </w:r>
            <w:r w:rsidR="00B67300">
              <w:rPr>
                <w:rFonts w:asciiTheme="majorBidi" w:hAnsiTheme="majorBidi" w:cstheme="majorBidi"/>
                <w:b w:val="0"/>
                <w:lang w:val="en-US"/>
              </w:rPr>
              <w:t>s</w:t>
            </w:r>
            <w:r w:rsidRPr="004D7DCA">
              <w:rPr>
                <w:rFonts w:asciiTheme="majorBidi" w:hAnsiTheme="majorBidi" w:cstheme="majorBidi"/>
                <w:b w:val="0"/>
                <w:lang w:val="en-US"/>
              </w:rPr>
              <w:t xml:space="preserve">ed </w:t>
            </w:r>
            <w:r w:rsidR="005318D6">
              <w:rPr>
                <w:rFonts w:asciiTheme="majorBidi" w:hAnsiTheme="majorBidi" w:cstheme="majorBidi"/>
                <w:b w:val="0"/>
                <w:lang w:val="en-US"/>
              </w:rPr>
              <w:t>s</w:t>
            </w:r>
            <w:r w:rsidRPr="004D7DCA">
              <w:rPr>
                <w:rFonts w:asciiTheme="majorBidi" w:hAnsiTheme="majorBidi" w:cstheme="majorBidi"/>
                <w:b w:val="0"/>
                <w:lang w:val="en-US"/>
              </w:rPr>
              <w:t xml:space="preserve">trategies as a base to setup the full strategy, and honestly, we did not do a lot of </w:t>
            </w:r>
            <w:r w:rsidR="00B00373" w:rsidRPr="004D7DCA">
              <w:rPr>
                <w:rFonts w:asciiTheme="majorBidi" w:hAnsiTheme="majorBidi" w:cstheme="majorBidi"/>
                <w:b w:val="0"/>
                <w:lang w:val="en-US"/>
              </w:rPr>
              <w:t>work,</w:t>
            </w:r>
            <w:r w:rsidRPr="004D7DCA">
              <w:rPr>
                <w:rFonts w:asciiTheme="majorBidi" w:hAnsiTheme="majorBidi" w:cstheme="majorBidi"/>
                <w:b w:val="0"/>
                <w:lang w:val="en-US"/>
              </w:rPr>
              <w:t xml:space="preserve"> but when you go to the overall strategy, you end up with more than 50+ initiatives, which was a challenge</w:t>
            </w:r>
          </w:p>
        </w:tc>
      </w:tr>
      <w:tr w:rsidR="006A75E3" w:rsidRPr="004D7DCA" w14:paraId="1911E021" w14:textId="77777777" w:rsidTr="00E005A2">
        <w:trPr>
          <w:trHeight w:val="3545"/>
          <w:jc w:val="center"/>
        </w:trPr>
        <w:tc>
          <w:tcPr>
            <w:tcW w:w="954" w:type="pct"/>
            <w:tcBorders>
              <w:top w:val="nil"/>
              <w:left w:val="single" w:sz="8" w:space="0" w:color="A6A6A6"/>
              <w:bottom w:val="single" w:sz="4" w:space="0" w:color="A6A6A6"/>
              <w:right w:val="single" w:sz="4" w:space="0" w:color="A6A6A6"/>
            </w:tcBorders>
            <w:shd w:val="clear" w:color="auto" w:fill="D9E2F3" w:themeFill="accent1" w:themeFillTint="33"/>
            <w:hideMark/>
          </w:tcPr>
          <w:p w14:paraId="400F31A4"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Implementation process</w:t>
            </w:r>
          </w:p>
        </w:tc>
        <w:tc>
          <w:tcPr>
            <w:tcW w:w="4046" w:type="pct"/>
            <w:tcBorders>
              <w:top w:val="nil"/>
              <w:left w:val="nil"/>
              <w:bottom w:val="single" w:sz="4" w:space="0" w:color="A6A6A6"/>
              <w:right w:val="single" w:sz="8" w:space="0" w:color="A6A6A6"/>
            </w:tcBorders>
            <w:hideMark/>
          </w:tcPr>
          <w:p w14:paraId="21F0419D" w14:textId="28406F23"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1. Understand the Mandate/Request</w:t>
            </w:r>
            <w:r w:rsidRPr="004D7DCA">
              <w:rPr>
                <w:rFonts w:asciiTheme="majorBidi" w:hAnsiTheme="majorBidi" w:cstheme="majorBidi"/>
                <w:b w:val="0"/>
                <w:lang w:val="en-US"/>
              </w:rPr>
              <w:br/>
              <w:t xml:space="preserve">2. </w:t>
            </w:r>
            <w:r w:rsidR="005318D6">
              <w:rPr>
                <w:rFonts w:asciiTheme="majorBidi" w:hAnsiTheme="majorBidi" w:cstheme="majorBidi"/>
                <w:b w:val="0"/>
                <w:lang w:val="en-US"/>
              </w:rPr>
              <w:t>U</w:t>
            </w:r>
            <w:r w:rsidRPr="004D7DCA">
              <w:rPr>
                <w:rFonts w:asciiTheme="majorBidi" w:hAnsiTheme="majorBidi" w:cstheme="majorBidi"/>
                <w:b w:val="0"/>
                <w:lang w:val="en-US"/>
              </w:rPr>
              <w:t xml:space="preserve">nderstand what </w:t>
            </w:r>
            <w:r w:rsidR="00B00373" w:rsidRPr="004D7DCA">
              <w:rPr>
                <w:rFonts w:asciiTheme="majorBidi" w:hAnsiTheme="majorBidi" w:cstheme="majorBidi"/>
                <w:b w:val="0"/>
                <w:lang w:val="en-US"/>
              </w:rPr>
              <w:t>the current status is</w:t>
            </w:r>
            <w:r w:rsidRPr="004D7DCA">
              <w:rPr>
                <w:rFonts w:asciiTheme="majorBidi" w:hAnsiTheme="majorBidi" w:cstheme="majorBidi"/>
                <w:b w:val="0"/>
                <w:lang w:val="en-US"/>
              </w:rPr>
              <w:t xml:space="preserve">, what is the future, what </w:t>
            </w:r>
            <w:r w:rsidR="006155B1" w:rsidRPr="004D7DCA">
              <w:rPr>
                <w:rFonts w:asciiTheme="majorBidi" w:hAnsiTheme="majorBidi" w:cstheme="majorBidi"/>
                <w:b w:val="0"/>
                <w:lang w:val="en-US"/>
              </w:rPr>
              <w:t>are the</w:t>
            </w:r>
            <w:r w:rsidRPr="004D7DCA">
              <w:rPr>
                <w:rFonts w:asciiTheme="majorBidi" w:hAnsiTheme="majorBidi" w:cstheme="majorBidi"/>
                <w:b w:val="0"/>
                <w:lang w:val="en-US"/>
              </w:rPr>
              <w:t xml:space="preserve"> supporting programs</w:t>
            </w:r>
            <w:r w:rsidRPr="004D7DCA">
              <w:rPr>
                <w:rFonts w:asciiTheme="majorBidi" w:hAnsiTheme="majorBidi" w:cstheme="majorBidi"/>
                <w:b w:val="0"/>
                <w:lang w:val="en-US"/>
              </w:rPr>
              <w:br/>
              <w:t>3. Develop Speciali</w:t>
            </w:r>
            <w:r w:rsidR="00B67300">
              <w:rPr>
                <w:rFonts w:asciiTheme="majorBidi" w:hAnsiTheme="majorBidi" w:cstheme="majorBidi"/>
                <w:b w:val="0"/>
                <w:lang w:val="en-US"/>
              </w:rPr>
              <w:t>s</w:t>
            </w:r>
            <w:r w:rsidRPr="004D7DCA">
              <w:rPr>
                <w:rFonts w:asciiTheme="majorBidi" w:hAnsiTheme="majorBidi" w:cstheme="majorBidi"/>
                <w:b w:val="0"/>
                <w:lang w:val="en-US"/>
              </w:rPr>
              <w:t>ed strategy</w:t>
            </w:r>
            <w:r w:rsidRPr="004D7DCA">
              <w:rPr>
                <w:rFonts w:asciiTheme="majorBidi" w:hAnsiTheme="majorBidi" w:cstheme="majorBidi"/>
                <w:b w:val="0"/>
                <w:lang w:val="en-US"/>
              </w:rPr>
              <w:br/>
              <w:t xml:space="preserve">4. </w:t>
            </w:r>
            <w:r w:rsidR="005318D6">
              <w:rPr>
                <w:rFonts w:asciiTheme="majorBidi" w:hAnsiTheme="majorBidi" w:cstheme="majorBidi"/>
                <w:b w:val="0"/>
                <w:lang w:val="en-US"/>
              </w:rPr>
              <w:t>B</w:t>
            </w:r>
            <w:r w:rsidRPr="004D7DCA">
              <w:rPr>
                <w:rFonts w:asciiTheme="majorBidi" w:hAnsiTheme="majorBidi" w:cstheme="majorBidi"/>
                <w:b w:val="0"/>
                <w:lang w:val="en-US"/>
              </w:rPr>
              <w:t>ring the consultants or the expert house, we can run the conversation and challenge him</w:t>
            </w:r>
            <w:r w:rsidRPr="004D7DCA">
              <w:rPr>
                <w:rFonts w:asciiTheme="majorBidi" w:hAnsiTheme="majorBidi" w:cstheme="majorBidi"/>
                <w:b w:val="0"/>
                <w:lang w:val="en-US"/>
              </w:rPr>
              <w:br/>
              <w:t xml:space="preserve">5. Established a task force from all sectors by it private, </w:t>
            </w:r>
            <w:r w:rsidR="00361BD1" w:rsidRPr="004D7DCA">
              <w:rPr>
                <w:rFonts w:asciiTheme="majorBidi" w:hAnsiTheme="majorBidi" w:cstheme="majorBidi"/>
                <w:b w:val="0"/>
                <w:lang w:val="en-US"/>
              </w:rPr>
              <w:t>local,</w:t>
            </w:r>
            <w:r w:rsidRPr="004D7DCA">
              <w:rPr>
                <w:rFonts w:asciiTheme="majorBidi" w:hAnsiTheme="majorBidi" w:cstheme="majorBidi"/>
                <w:b w:val="0"/>
                <w:lang w:val="en-US"/>
              </w:rPr>
              <w:t xml:space="preserve"> and federal (Task Force) reporting to the top management that includes also representative from all sectors</w:t>
            </w:r>
            <w:r w:rsidRPr="004D7DCA">
              <w:rPr>
                <w:rFonts w:asciiTheme="majorBidi" w:hAnsiTheme="majorBidi" w:cstheme="majorBidi"/>
                <w:b w:val="0"/>
                <w:lang w:val="en-US"/>
              </w:rPr>
              <w:br/>
              <w:t xml:space="preserve">6. </w:t>
            </w:r>
            <w:r w:rsidR="005318D6">
              <w:rPr>
                <w:rFonts w:asciiTheme="majorBidi" w:hAnsiTheme="majorBidi" w:cstheme="majorBidi"/>
                <w:b w:val="0"/>
                <w:lang w:val="en-US"/>
              </w:rPr>
              <w:t>D</w:t>
            </w:r>
            <w:r w:rsidRPr="004D7DCA">
              <w:rPr>
                <w:rFonts w:asciiTheme="majorBidi" w:hAnsiTheme="majorBidi" w:cstheme="majorBidi"/>
                <w:b w:val="0"/>
                <w:lang w:val="en-US"/>
              </w:rPr>
              <w:t xml:space="preserve">evelop different scenarios, we had to develop different impact on the price, environment, imagine that you are ending with scenarios telling you that you have no </w:t>
            </w:r>
            <w:r w:rsidR="00B00373" w:rsidRPr="004D7DCA">
              <w:rPr>
                <w:rFonts w:asciiTheme="majorBidi" w:hAnsiTheme="majorBidi" w:cstheme="majorBidi"/>
                <w:b w:val="0"/>
                <w:lang w:val="en-US"/>
              </w:rPr>
              <w:t>future,</w:t>
            </w:r>
            <w:r w:rsidRPr="004D7DCA">
              <w:rPr>
                <w:rFonts w:asciiTheme="majorBidi" w:hAnsiTheme="majorBidi" w:cstheme="majorBidi"/>
                <w:b w:val="0"/>
                <w:lang w:val="en-US"/>
              </w:rPr>
              <w:t xml:space="preserve"> and your future is black and dark, we reached this stage</w:t>
            </w:r>
            <w:r w:rsidRPr="004D7DCA">
              <w:rPr>
                <w:rFonts w:asciiTheme="majorBidi" w:hAnsiTheme="majorBidi" w:cstheme="majorBidi"/>
                <w:b w:val="0"/>
                <w:lang w:val="en-US"/>
              </w:rPr>
              <w:br/>
              <w:t xml:space="preserve">7. </w:t>
            </w:r>
            <w:r w:rsidR="005318D6">
              <w:rPr>
                <w:rFonts w:asciiTheme="majorBidi" w:hAnsiTheme="majorBidi" w:cstheme="majorBidi"/>
                <w:b w:val="0"/>
                <w:lang w:val="en-US"/>
              </w:rPr>
              <w:t>M</w:t>
            </w:r>
            <w:r w:rsidRPr="004D7DCA">
              <w:rPr>
                <w:rFonts w:asciiTheme="majorBidi" w:hAnsiTheme="majorBidi" w:cstheme="majorBidi"/>
                <w:b w:val="0"/>
                <w:lang w:val="en-US"/>
              </w:rPr>
              <w:t>eet with the stakeholders, we presented every single scenario, one by one, so some has been rejected, other has been accepted, at the end we as government need to take decision</w:t>
            </w:r>
            <w:r w:rsidRPr="004D7DCA">
              <w:rPr>
                <w:rFonts w:asciiTheme="majorBidi" w:hAnsiTheme="majorBidi" w:cstheme="majorBidi"/>
                <w:b w:val="0"/>
                <w:lang w:val="en-US"/>
              </w:rPr>
              <w:br/>
              <w:t xml:space="preserve">8. </w:t>
            </w:r>
            <w:r w:rsidR="005318D6">
              <w:rPr>
                <w:rFonts w:asciiTheme="majorBidi" w:hAnsiTheme="majorBidi" w:cstheme="majorBidi"/>
                <w:b w:val="0"/>
                <w:lang w:val="en-US"/>
              </w:rPr>
              <w:t>E</w:t>
            </w:r>
            <w:r w:rsidRPr="004D7DCA">
              <w:rPr>
                <w:rFonts w:asciiTheme="majorBidi" w:hAnsiTheme="majorBidi" w:cstheme="majorBidi"/>
                <w:b w:val="0"/>
                <w:lang w:val="en-US"/>
              </w:rPr>
              <w:t xml:space="preserve">ndorse by the stakeholders, presented to the Executive Council, for final approval of the scenarios. Of course, </w:t>
            </w:r>
            <w:r w:rsidR="0056012C">
              <w:rPr>
                <w:rFonts w:asciiTheme="majorBidi" w:hAnsiTheme="majorBidi" w:cstheme="majorBidi"/>
                <w:b w:val="0"/>
                <w:lang w:val="en-US"/>
              </w:rPr>
              <w:t>e</w:t>
            </w:r>
            <w:r w:rsidRPr="004D7DCA">
              <w:rPr>
                <w:rFonts w:asciiTheme="majorBidi" w:hAnsiTheme="majorBidi" w:cstheme="majorBidi"/>
                <w:b w:val="0"/>
                <w:lang w:val="en-US"/>
              </w:rPr>
              <w:t xml:space="preserve">ach scenario if approved has it is own rollout plan, varies time frame, initiatives and programs, </w:t>
            </w:r>
            <w:r w:rsidR="00B83686" w:rsidRPr="004D7DCA">
              <w:rPr>
                <w:rFonts w:asciiTheme="majorBidi" w:hAnsiTheme="majorBidi" w:cstheme="majorBidi"/>
                <w:b w:val="0"/>
                <w:lang w:val="en-US"/>
              </w:rPr>
              <w:t xml:space="preserve">budget, etc. </w:t>
            </w:r>
            <w:r w:rsidRPr="004D7DCA">
              <w:rPr>
                <w:rFonts w:asciiTheme="majorBidi" w:hAnsiTheme="majorBidi" w:cstheme="majorBidi"/>
                <w:b w:val="0"/>
                <w:lang w:val="en-US"/>
              </w:rPr>
              <w:t xml:space="preserve">and they </w:t>
            </w:r>
            <w:r w:rsidR="00B00373" w:rsidRPr="004D7DCA">
              <w:rPr>
                <w:rFonts w:asciiTheme="majorBidi" w:hAnsiTheme="majorBidi" w:cstheme="majorBidi"/>
                <w:b w:val="0"/>
                <w:lang w:val="en-US"/>
              </w:rPr>
              <w:t>vary</w:t>
            </w:r>
            <w:r w:rsidRPr="004D7DCA">
              <w:rPr>
                <w:rFonts w:asciiTheme="majorBidi" w:hAnsiTheme="majorBidi" w:cstheme="majorBidi"/>
                <w:b w:val="0"/>
                <w:lang w:val="en-US"/>
              </w:rPr>
              <w:t xml:space="preserve"> from each other’s</w:t>
            </w:r>
          </w:p>
        </w:tc>
      </w:tr>
      <w:tr w:rsidR="006A75E3" w:rsidRPr="004D7DCA" w14:paraId="0425D07B" w14:textId="77777777" w:rsidTr="00E005A2">
        <w:trPr>
          <w:trHeight w:val="1273"/>
          <w:jc w:val="center"/>
        </w:trPr>
        <w:tc>
          <w:tcPr>
            <w:tcW w:w="954" w:type="pct"/>
            <w:tcBorders>
              <w:top w:val="nil"/>
              <w:left w:val="single" w:sz="8" w:space="0" w:color="A6A6A6"/>
              <w:bottom w:val="single" w:sz="4" w:space="0" w:color="A6A6A6"/>
              <w:right w:val="single" w:sz="4" w:space="0" w:color="A6A6A6"/>
            </w:tcBorders>
            <w:shd w:val="clear" w:color="auto" w:fill="D9E2F3" w:themeFill="accent1" w:themeFillTint="33"/>
            <w:hideMark/>
          </w:tcPr>
          <w:p w14:paraId="5DD01F63"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lastRenderedPageBreak/>
              <w:t>Leadership</w:t>
            </w:r>
          </w:p>
        </w:tc>
        <w:tc>
          <w:tcPr>
            <w:tcW w:w="4046" w:type="pct"/>
            <w:tcBorders>
              <w:top w:val="nil"/>
              <w:left w:val="nil"/>
              <w:bottom w:val="single" w:sz="4" w:space="0" w:color="A6A6A6"/>
              <w:right w:val="single" w:sz="8" w:space="0" w:color="A6A6A6"/>
            </w:tcBorders>
            <w:hideMark/>
          </w:tcPr>
          <w:p w14:paraId="14510B29" w14:textId="4AF46662" w:rsidR="00E005A2" w:rsidRPr="004D7DCA" w:rsidRDefault="0056012C" w:rsidP="009D738F">
            <w:pPr>
              <w:spacing w:after="0" w:line="240" w:lineRule="auto"/>
              <w:rPr>
                <w:rFonts w:asciiTheme="majorBidi" w:hAnsiTheme="majorBidi" w:cstheme="majorBidi"/>
                <w:b w:val="0"/>
                <w:lang w:val="en-US"/>
              </w:rPr>
            </w:pPr>
            <w:r>
              <w:rPr>
                <w:rFonts w:asciiTheme="majorBidi" w:hAnsiTheme="majorBidi" w:cstheme="majorBidi"/>
                <w:b w:val="0"/>
                <w:lang w:val="en-US"/>
              </w:rPr>
              <w:t>T</w:t>
            </w:r>
            <w:r w:rsidR="00E005A2" w:rsidRPr="004D7DCA">
              <w:rPr>
                <w:rFonts w:asciiTheme="majorBidi" w:hAnsiTheme="majorBidi" w:cstheme="majorBidi"/>
                <w:b w:val="0"/>
                <w:lang w:val="en-US"/>
              </w:rPr>
              <w:t>here are the one</w:t>
            </w:r>
            <w:r>
              <w:rPr>
                <w:rFonts w:asciiTheme="majorBidi" w:hAnsiTheme="majorBidi" w:cstheme="majorBidi"/>
                <w:b w:val="0"/>
                <w:lang w:val="en-US"/>
              </w:rPr>
              <w:t>s</w:t>
            </w:r>
            <w:r w:rsidR="00E005A2" w:rsidRPr="004D7DCA">
              <w:rPr>
                <w:rFonts w:asciiTheme="majorBidi" w:hAnsiTheme="majorBidi" w:cstheme="majorBidi"/>
                <w:b w:val="0"/>
                <w:lang w:val="en-US"/>
              </w:rPr>
              <w:t xml:space="preserve"> who took the lead, they engaged us do the benchmark, with KSA and when we came and presented the findings and recommendation, </w:t>
            </w:r>
            <w:r w:rsidR="00B00373" w:rsidRPr="004D7DCA">
              <w:rPr>
                <w:rFonts w:asciiTheme="majorBidi" w:hAnsiTheme="majorBidi" w:cstheme="majorBidi"/>
                <w:b w:val="0"/>
                <w:lang w:val="en-US"/>
              </w:rPr>
              <w:t>which</w:t>
            </w:r>
            <w:r w:rsidR="00E005A2" w:rsidRPr="004D7DCA">
              <w:rPr>
                <w:rFonts w:asciiTheme="majorBidi" w:hAnsiTheme="majorBidi" w:cstheme="majorBidi"/>
                <w:b w:val="0"/>
                <w:lang w:val="en-US"/>
              </w:rPr>
              <w:t xml:space="preserve"> was one of the recommendations that we got the endorsement directly on, they said go </w:t>
            </w:r>
            <w:r w:rsidR="003A40FC" w:rsidRPr="004D7DCA">
              <w:rPr>
                <w:rFonts w:asciiTheme="majorBidi" w:hAnsiTheme="majorBidi" w:cstheme="majorBidi"/>
                <w:b w:val="0"/>
                <w:lang w:val="en-US"/>
              </w:rPr>
              <w:t>ahead</w:t>
            </w:r>
            <w:r w:rsidR="00E005A2" w:rsidRPr="004D7DCA">
              <w:rPr>
                <w:rFonts w:asciiTheme="majorBidi" w:hAnsiTheme="majorBidi" w:cstheme="majorBidi"/>
                <w:b w:val="0"/>
                <w:lang w:val="en-US"/>
              </w:rPr>
              <w:t xml:space="preserve"> we need it</w:t>
            </w:r>
            <w:r w:rsidR="00E005A2" w:rsidRPr="004D7DCA">
              <w:rPr>
                <w:rFonts w:asciiTheme="majorBidi" w:hAnsiTheme="majorBidi" w:cstheme="majorBidi"/>
                <w:b w:val="0"/>
                <w:lang w:val="en-US"/>
              </w:rPr>
              <w:br/>
              <w:t xml:space="preserve">This followed immediately with establishment of taskforces, identify </w:t>
            </w:r>
            <w:r w:rsidR="00B83686" w:rsidRPr="004D7DCA">
              <w:rPr>
                <w:rFonts w:asciiTheme="majorBidi" w:hAnsiTheme="majorBidi" w:cstheme="majorBidi"/>
                <w:b w:val="0"/>
                <w:lang w:val="en-US"/>
              </w:rPr>
              <w:t>members, etc.</w:t>
            </w:r>
            <w:r w:rsidR="00E005A2" w:rsidRPr="004D7DCA">
              <w:rPr>
                <w:rFonts w:asciiTheme="majorBidi" w:hAnsiTheme="majorBidi" w:cstheme="majorBidi"/>
                <w:b w:val="0"/>
                <w:lang w:val="en-US"/>
              </w:rPr>
              <w:br/>
              <w:t>Commitment was the driver behind this.</w:t>
            </w:r>
          </w:p>
        </w:tc>
      </w:tr>
      <w:tr w:rsidR="006A75E3" w:rsidRPr="004D7DCA" w14:paraId="430CD5CD" w14:textId="77777777" w:rsidTr="00E005A2">
        <w:trPr>
          <w:trHeight w:val="399"/>
          <w:jc w:val="center"/>
        </w:trPr>
        <w:tc>
          <w:tcPr>
            <w:tcW w:w="954" w:type="pct"/>
            <w:tcBorders>
              <w:top w:val="nil"/>
              <w:left w:val="single" w:sz="8" w:space="0" w:color="A6A6A6"/>
              <w:bottom w:val="single" w:sz="4" w:space="0" w:color="A6A6A6"/>
              <w:right w:val="single" w:sz="4" w:space="0" w:color="A6A6A6"/>
            </w:tcBorders>
            <w:shd w:val="clear" w:color="auto" w:fill="D9E2F3" w:themeFill="accent1" w:themeFillTint="33"/>
            <w:hideMark/>
          </w:tcPr>
          <w:p w14:paraId="39BBB515"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Why foresight &amp; scenario planning?</w:t>
            </w:r>
          </w:p>
        </w:tc>
        <w:tc>
          <w:tcPr>
            <w:tcW w:w="4046" w:type="pct"/>
            <w:tcBorders>
              <w:top w:val="nil"/>
              <w:left w:val="nil"/>
              <w:bottom w:val="single" w:sz="4" w:space="0" w:color="A6A6A6"/>
              <w:right w:val="single" w:sz="8" w:space="0" w:color="A6A6A6"/>
            </w:tcBorders>
            <w:noWrap/>
            <w:hideMark/>
          </w:tcPr>
          <w:p w14:paraId="711EBB85" w14:textId="6F1C4AE8"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 xml:space="preserve">Generated about 11 </w:t>
            </w:r>
            <w:r w:rsidR="0056012C">
              <w:rPr>
                <w:rFonts w:asciiTheme="majorBidi" w:hAnsiTheme="majorBidi" w:cstheme="majorBidi"/>
                <w:b w:val="0"/>
                <w:lang w:val="en-US"/>
              </w:rPr>
              <w:t>s</w:t>
            </w:r>
            <w:r w:rsidRPr="004D7DCA">
              <w:rPr>
                <w:rFonts w:asciiTheme="majorBidi" w:hAnsiTheme="majorBidi" w:cstheme="majorBidi"/>
                <w:b w:val="0"/>
                <w:lang w:val="en-US"/>
              </w:rPr>
              <w:t>peciali</w:t>
            </w:r>
            <w:r w:rsidR="00B67300">
              <w:rPr>
                <w:rFonts w:asciiTheme="majorBidi" w:hAnsiTheme="majorBidi" w:cstheme="majorBidi"/>
                <w:b w:val="0"/>
                <w:lang w:val="en-US"/>
              </w:rPr>
              <w:t>s</w:t>
            </w:r>
            <w:r w:rsidRPr="004D7DCA">
              <w:rPr>
                <w:rFonts w:asciiTheme="majorBidi" w:hAnsiTheme="majorBidi" w:cstheme="majorBidi"/>
                <w:b w:val="0"/>
                <w:lang w:val="en-US"/>
              </w:rPr>
              <w:t xml:space="preserve">ed strategies. </w:t>
            </w:r>
          </w:p>
        </w:tc>
      </w:tr>
      <w:tr w:rsidR="006A75E3" w:rsidRPr="004D7DCA" w14:paraId="2F683250" w14:textId="77777777" w:rsidTr="00E005A2">
        <w:trPr>
          <w:trHeight w:val="1065"/>
          <w:jc w:val="center"/>
        </w:trPr>
        <w:tc>
          <w:tcPr>
            <w:tcW w:w="954" w:type="pct"/>
            <w:tcBorders>
              <w:top w:val="nil"/>
              <w:left w:val="single" w:sz="8" w:space="0" w:color="A6A6A6"/>
              <w:bottom w:val="single" w:sz="4" w:space="0" w:color="A6A6A6"/>
              <w:right w:val="single" w:sz="4" w:space="0" w:color="A6A6A6"/>
            </w:tcBorders>
            <w:shd w:val="clear" w:color="auto" w:fill="D9E2F3" w:themeFill="accent1" w:themeFillTint="33"/>
            <w:hideMark/>
          </w:tcPr>
          <w:p w14:paraId="5E72F64F"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What were some of the benefits derived from foresight?</w:t>
            </w:r>
          </w:p>
        </w:tc>
        <w:tc>
          <w:tcPr>
            <w:tcW w:w="4046" w:type="pct"/>
            <w:tcBorders>
              <w:top w:val="nil"/>
              <w:left w:val="nil"/>
              <w:bottom w:val="single" w:sz="4" w:space="0" w:color="A6A6A6"/>
              <w:right w:val="single" w:sz="8" w:space="0" w:color="A6A6A6"/>
            </w:tcBorders>
            <w:hideMark/>
          </w:tcPr>
          <w:p w14:paraId="7B60108F" w14:textId="59C73FAF"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 xml:space="preserve">Gain common understanding and agreement on the current status and what needs to be done. And agree on the plan because we think if the sector </w:t>
            </w:r>
            <w:r w:rsidR="00D957CF" w:rsidRPr="004D7DCA">
              <w:rPr>
                <w:rFonts w:asciiTheme="majorBidi" w:hAnsiTheme="majorBidi" w:cstheme="majorBidi"/>
                <w:b w:val="0"/>
                <w:lang w:val="en-US"/>
              </w:rPr>
              <w:t>fail,</w:t>
            </w:r>
            <w:r w:rsidRPr="004D7DCA">
              <w:rPr>
                <w:rFonts w:asciiTheme="majorBidi" w:hAnsiTheme="majorBidi" w:cstheme="majorBidi"/>
                <w:b w:val="0"/>
                <w:lang w:val="en-US"/>
              </w:rPr>
              <w:t xml:space="preserve"> we fail as well. </w:t>
            </w:r>
            <w:r w:rsidR="00B00373" w:rsidRPr="004D7DCA">
              <w:rPr>
                <w:rFonts w:asciiTheme="majorBidi" w:hAnsiTheme="majorBidi" w:cstheme="majorBidi"/>
                <w:b w:val="0"/>
                <w:lang w:val="en-US"/>
              </w:rPr>
              <w:t>So,</w:t>
            </w:r>
            <w:r w:rsidRPr="004D7DCA">
              <w:rPr>
                <w:rFonts w:asciiTheme="majorBidi" w:hAnsiTheme="majorBidi" w:cstheme="majorBidi"/>
                <w:b w:val="0"/>
                <w:lang w:val="en-US"/>
              </w:rPr>
              <w:t xml:space="preserve"> we need to corporate with each other</w:t>
            </w:r>
          </w:p>
        </w:tc>
      </w:tr>
      <w:tr w:rsidR="006A75E3" w:rsidRPr="004D7DCA" w14:paraId="2716D438" w14:textId="77777777" w:rsidTr="00E005A2">
        <w:trPr>
          <w:trHeight w:val="3030"/>
          <w:jc w:val="center"/>
        </w:trPr>
        <w:tc>
          <w:tcPr>
            <w:tcW w:w="954" w:type="pct"/>
            <w:tcBorders>
              <w:top w:val="nil"/>
              <w:left w:val="single" w:sz="8" w:space="0" w:color="A6A6A6"/>
              <w:bottom w:val="single" w:sz="4" w:space="0" w:color="A6A6A6"/>
              <w:right w:val="single" w:sz="4" w:space="0" w:color="A6A6A6"/>
            </w:tcBorders>
            <w:shd w:val="clear" w:color="auto" w:fill="D9E2F3" w:themeFill="accent1" w:themeFillTint="33"/>
            <w:hideMark/>
          </w:tcPr>
          <w:p w14:paraId="4B5F0459"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Do they have a Foresight Unit?</w:t>
            </w:r>
          </w:p>
        </w:tc>
        <w:tc>
          <w:tcPr>
            <w:tcW w:w="4046" w:type="pct"/>
            <w:tcBorders>
              <w:top w:val="nil"/>
              <w:left w:val="nil"/>
              <w:bottom w:val="single" w:sz="4" w:space="0" w:color="A6A6A6"/>
              <w:right w:val="single" w:sz="8" w:space="0" w:color="A6A6A6"/>
            </w:tcBorders>
            <w:hideMark/>
          </w:tcPr>
          <w:p w14:paraId="1736A9A5" w14:textId="6596A6CA"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We don’t have a dedicated unit for foresight, before we had a plan to have dedicated unit, on the new structure, but we decided to have a unit called Business Development Unit in which we placed all our experts (expert house, and consultants) and we provide them with the foresight mandate</w:t>
            </w:r>
            <w:r w:rsidR="00B4622C">
              <w:rPr>
                <w:rFonts w:asciiTheme="majorBidi" w:hAnsiTheme="majorBidi" w:cstheme="majorBidi"/>
                <w:b w:val="0"/>
                <w:lang w:val="en-US"/>
              </w:rPr>
              <w:t>.</w:t>
            </w:r>
            <w:r w:rsidRPr="004D7DCA">
              <w:rPr>
                <w:rFonts w:asciiTheme="majorBidi" w:hAnsiTheme="majorBidi" w:cstheme="majorBidi"/>
                <w:b w:val="0"/>
                <w:lang w:val="en-US"/>
              </w:rPr>
              <w:br/>
            </w:r>
            <w:r w:rsidRPr="004D7DCA">
              <w:rPr>
                <w:rFonts w:asciiTheme="majorBidi" w:hAnsiTheme="majorBidi" w:cstheme="majorBidi"/>
                <w:b w:val="0"/>
                <w:lang w:val="en-US"/>
              </w:rPr>
              <w:br/>
            </w:r>
            <w:r w:rsidR="00B4622C">
              <w:rPr>
                <w:rFonts w:asciiTheme="majorBidi" w:hAnsiTheme="majorBidi" w:cstheme="majorBidi"/>
                <w:b w:val="0"/>
                <w:lang w:val="en-US"/>
              </w:rPr>
              <w:t>G</w:t>
            </w:r>
            <w:r w:rsidRPr="004D7DCA">
              <w:rPr>
                <w:rFonts w:asciiTheme="majorBidi" w:hAnsiTheme="majorBidi" w:cstheme="majorBidi"/>
                <w:b w:val="0"/>
                <w:lang w:val="en-US"/>
              </w:rPr>
              <w:t>ives us more business focus on what we want to do. This thinking team or foresight unit, if you keep them within, we will end up using them for operations because you see them as extra resources</w:t>
            </w:r>
            <w:r w:rsidR="00361BD1" w:rsidRPr="004D7DCA">
              <w:rPr>
                <w:rFonts w:asciiTheme="majorBidi" w:hAnsiTheme="majorBidi" w:cstheme="majorBidi"/>
                <w:b w:val="0"/>
                <w:lang w:val="en-US"/>
              </w:rPr>
              <w:t xml:space="preserve">. </w:t>
            </w:r>
            <w:r w:rsidRPr="004D7DCA">
              <w:rPr>
                <w:rFonts w:asciiTheme="majorBidi" w:hAnsiTheme="majorBidi" w:cstheme="majorBidi"/>
                <w:b w:val="0"/>
                <w:lang w:val="en-US"/>
              </w:rPr>
              <w:t xml:space="preserve">Therefore, initially we designed them separately, </w:t>
            </w:r>
            <w:r w:rsidR="00C71E9E" w:rsidRPr="004D7DCA">
              <w:rPr>
                <w:rFonts w:asciiTheme="majorBidi" w:hAnsiTheme="majorBidi" w:cstheme="majorBidi"/>
                <w:b w:val="0"/>
                <w:lang w:val="en-US"/>
              </w:rPr>
              <w:t>to</w:t>
            </w:r>
            <w:r w:rsidRPr="004D7DCA">
              <w:rPr>
                <w:rFonts w:asciiTheme="majorBidi" w:hAnsiTheme="majorBidi" w:cstheme="majorBidi"/>
                <w:b w:val="0"/>
                <w:lang w:val="en-US"/>
              </w:rPr>
              <w:t xml:space="preserve"> be focus on trends, research to support on the taking decisions</w:t>
            </w:r>
            <w:r w:rsidR="00361BD1" w:rsidRPr="004D7DCA">
              <w:rPr>
                <w:rFonts w:asciiTheme="majorBidi" w:hAnsiTheme="majorBidi" w:cstheme="majorBidi"/>
                <w:b w:val="0"/>
                <w:lang w:val="en-US"/>
              </w:rPr>
              <w:t xml:space="preserve">. </w:t>
            </w:r>
            <w:r w:rsidRPr="004D7DCA">
              <w:rPr>
                <w:rFonts w:asciiTheme="majorBidi" w:hAnsiTheme="majorBidi" w:cstheme="majorBidi"/>
                <w:b w:val="0"/>
                <w:lang w:val="en-US"/>
              </w:rPr>
              <w:t xml:space="preserve">After the new structure, we decided that they will be part of us in the same division. Yet, the leadership came and ask for his own analysis/data team to support him on the special requests outside operations, more focused. </w:t>
            </w:r>
            <w:r w:rsidR="00B4622C">
              <w:rPr>
                <w:rFonts w:asciiTheme="majorBidi" w:hAnsiTheme="majorBidi" w:cstheme="majorBidi"/>
                <w:b w:val="0"/>
                <w:lang w:val="en-US"/>
              </w:rPr>
              <w:t>S</w:t>
            </w:r>
            <w:r w:rsidR="00B00373" w:rsidRPr="004D7DCA">
              <w:rPr>
                <w:rFonts w:asciiTheme="majorBidi" w:hAnsiTheme="majorBidi" w:cstheme="majorBidi"/>
                <w:b w:val="0"/>
                <w:lang w:val="en-US"/>
              </w:rPr>
              <w:t>o,</w:t>
            </w:r>
            <w:r w:rsidRPr="004D7DCA">
              <w:rPr>
                <w:rFonts w:asciiTheme="majorBidi" w:hAnsiTheme="majorBidi" w:cstheme="majorBidi"/>
                <w:b w:val="0"/>
                <w:lang w:val="en-US"/>
              </w:rPr>
              <w:t xml:space="preserve"> we decided to shift the foresight function and expand it is </w:t>
            </w:r>
            <w:r w:rsidR="00FE5E80" w:rsidRPr="004D7DCA">
              <w:rPr>
                <w:rFonts w:asciiTheme="majorBidi" w:hAnsiTheme="majorBidi" w:cstheme="majorBidi"/>
                <w:b w:val="0"/>
                <w:lang w:val="en-US"/>
              </w:rPr>
              <w:t>mandate</w:t>
            </w:r>
            <w:r w:rsidRPr="004D7DCA">
              <w:rPr>
                <w:rFonts w:asciiTheme="majorBidi" w:hAnsiTheme="majorBidi" w:cstheme="majorBidi"/>
                <w:b w:val="0"/>
                <w:lang w:val="en-US"/>
              </w:rPr>
              <w:t xml:space="preserve"> and managed by us.</w:t>
            </w:r>
          </w:p>
        </w:tc>
      </w:tr>
      <w:tr w:rsidR="006A75E3" w:rsidRPr="004D7DCA" w14:paraId="2F5B748F" w14:textId="77777777" w:rsidTr="00CB767C">
        <w:trPr>
          <w:trHeight w:val="1070"/>
          <w:jc w:val="center"/>
        </w:trPr>
        <w:tc>
          <w:tcPr>
            <w:tcW w:w="954" w:type="pct"/>
            <w:tcBorders>
              <w:top w:val="nil"/>
              <w:left w:val="single" w:sz="8" w:space="0" w:color="A6A6A6"/>
              <w:bottom w:val="single" w:sz="4" w:space="0" w:color="A6A6A6"/>
              <w:right w:val="single" w:sz="4" w:space="0" w:color="A6A6A6"/>
            </w:tcBorders>
            <w:shd w:val="clear" w:color="auto" w:fill="D9E2F3" w:themeFill="accent1" w:themeFillTint="33"/>
            <w:hideMark/>
          </w:tcPr>
          <w:p w14:paraId="31D82171"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Challenges</w:t>
            </w:r>
          </w:p>
        </w:tc>
        <w:tc>
          <w:tcPr>
            <w:tcW w:w="4046" w:type="pct"/>
            <w:tcBorders>
              <w:top w:val="nil"/>
              <w:left w:val="nil"/>
              <w:bottom w:val="single" w:sz="4" w:space="0" w:color="A6A6A6"/>
              <w:right w:val="single" w:sz="8" w:space="0" w:color="A6A6A6"/>
            </w:tcBorders>
            <w:hideMark/>
          </w:tcPr>
          <w:p w14:paraId="5649BF7D" w14:textId="15634122" w:rsidR="00EF06D3"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bCs/>
                <w:lang w:val="en-US"/>
              </w:rPr>
              <w:t>Frequent Changes:</w:t>
            </w:r>
            <w:r w:rsidRPr="004D7DCA">
              <w:rPr>
                <w:rFonts w:asciiTheme="majorBidi" w:hAnsiTheme="majorBidi" w:cstheme="majorBidi"/>
                <w:b w:val="0"/>
                <w:lang w:val="en-US"/>
              </w:rPr>
              <w:t xml:space="preserve"> Changes wasn’t easy frankly: </w:t>
            </w:r>
            <w:r w:rsidR="00FE5E80" w:rsidRPr="004D7DCA">
              <w:rPr>
                <w:rFonts w:asciiTheme="majorBidi" w:hAnsiTheme="majorBidi" w:cstheme="majorBidi"/>
                <w:b w:val="0"/>
                <w:lang w:val="en-US"/>
              </w:rPr>
              <w:t>Structure</w:t>
            </w:r>
            <w:r w:rsidRPr="004D7DCA">
              <w:rPr>
                <w:rFonts w:asciiTheme="majorBidi" w:hAnsiTheme="majorBidi" w:cstheme="majorBidi"/>
                <w:b w:val="0"/>
                <w:lang w:val="en-US"/>
              </w:rPr>
              <w:t xml:space="preserve">, </w:t>
            </w:r>
            <w:r w:rsidR="00D957CF" w:rsidRPr="004D7DCA">
              <w:rPr>
                <w:rFonts w:asciiTheme="majorBidi" w:hAnsiTheme="majorBidi" w:cstheme="majorBidi"/>
                <w:b w:val="0"/>
                <w:lang w:val="en-US"/>
              </w:rPr>
              <w:t>Mandate,</w:t>
            </w:r>
            <w:r w:rsidRPr="004D7DCA">
              <w:rPr>
                <w:rFonts w:asciiTheme="majorBidi" w:hAnsiTheme="majorBidi" w:cstheme="majorBidi"/>
                <w:b w:val="0"/>
                <w:lang w:val="en-US"/>
              </w:rPr>
              <w:t xml:space="preserve"> and leadership </w:t>
            </w:r>
          </w:p>
          <w:p w14:paraId="4B87AF43" w14:textId="4E1AD04A" w:rsidR="00E005A2" w:rsidRPr="004D7DCA" w:rsidRDefault="00407101"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 xml:space="preserve">"Changes </w:t>
            </w:r>
            <w:r w:rsidR="00E005A2" w:rsidRPr="004D7DCA">
              <w:rPr>
                <w:rFonts w:asciiTheme="majorBidi" w:hAnsiTheme="majorBidi" w:cstheme="majorBidi"/>
                <w:b w:val="0"/>
                <w:lang w:val="en-US"/>
              </w:rPr>
              <w:t xml:space="preserve">wasn’t easy frankly, I believe what we did well was two things, communication with management, frequent reporting on the plan, and we tried our best to stick to our plans" </w:t>
            </w:r>
            <w:r w:rsidR="00E005A2" w:rsidRPr="004D7DCA">
              <w:rPr>
                <w:rFonts w:asciiTheme="majorBidi" w:hAnsiTheme="majorBidi" w:cstheme="majorBidi"/>
                <w:b w:val="0"/>
                <w:lang w:val="en-US"/>
              </w:rPr>
              <w:br/>
            </w:r>
            <w:r w:rsidR="00E005A2" w:rsidRPr="004D7DCA">
              <w:rPr>
                <w:rFonts w:asciiTheme="majorBidi" w:hAnsiTheme="majorBidi" w:cstheme="majorBidi"/>
                <w:b w:val="0"/>
                <w:bCs/>
                <w:lang w:val="en-US"/>
              </w:rPr>
              <w:t>Changes on the scope:</w:t>
            </w:r>
            <w:r w:rsidR="00E005A2" w:rsidRPr="004D7DCA">
              <w:rPr>
                <w:rFonts w:asciiTheme="majorBidi" w:hAnsiTheme="majorBidi" w:cstheme="majorBidi"/>
                <w:b w:val="0"/>
                <w:lang w:val="en-US"/>
              </w:rPr>
              <w:t xml:space="preserve"> We noticed that we agree on 10 items, we notice departments increase this to 50 as a wish list. </w:t>
            </w:r>
            <w:r w:rsidR="00285FB7" w:rsidRPr="004D7DCA">
              <w:rPr>
                <w:rFonts w:asciiTheme="majorBidi" w:hAnsiTheme="majorBidi" w:cstheme="majorBidi"/>
                <w:b w:val="0"/>
                <w:lang w:val="en-US"/>
              </w:rPr>
              <w:t>So,</w:t>
            </w:r>
            <w:r w:rsidR="00E005A2" w:rsidRPr="004D7DCA">
              <w:rPr>
                <w:rFonts w:asciiTheme="majorBidi" w:hAnsiTheme="majorBidi" w:cstheme="majorBidi"/>
                <w:b w:val="0"/>
                <w:lang w:val="en-US"/>
              </w:rPr>
              <w:t xml:space="preserve"> our frequent reporting and insisting to stick to the plan</w:t>
            </w:r>
            <w:r w:rsidR="00E005A2" w:rsidRPr="004D7DCA">
              <w:rPr>
                <w:rFonts w:asciiTheme="majorBidi" w:hAnsiTheme="majorBidi" w:cstheme="majorBidi"/>
                <w:b w:val="0"/>
                <w:lang w:val="en-US"/>
              </w:rPr>
              <w:br/>
            </w:r>
            <w:r w:rsidR="00B00373" w:rsidRPr="004D7DCA">
              <w:rPr>
                <w:rFonts w:asciiTheme="majorBidi" w:hAnsiTheme="majorBidi" w:cstheme="majorBidi"/>
                <w:b w:val="0"/>
                <w:bCs/>
                <w:lang w:val="en-US"/>
              </w:rPr>
              <w:t xml:space="preserve">The </w:t>
            </w:r>
            <w:r w:rsidR="00E005A2" w:rsidRPr="004D7DCA">
              <w:rPr>
                <w:rFonts w:asciiTheme="majorBidi" w:hAnsiTheme="majorBidi" w:cstheme="majorBidi"/>
                <w:b w:val="0"/>
                <w:bCs/>
                <w:lang w:val="en-US"/>
              </w:rPr>
              <w:t>challenge management</w:t>
            </w:r>
            <w:r w:rsidR="00B00373" w:rsidRPr="004D7DCA">
              <w:rPr>
                <w:rFonts w:asciiTheme="majorBidi" w:hAnsiTheme="majorBidi" w:cstheme="majorBidi"/>
                <w:b w:val="0"/>
                <w:bCs/>
                <w:lang w:val="en-US"/>
              </w:rPr>
              <w:t>:</w:t>
            </w:r>
            <w:r w:rsidR="00E005A2" w:rsidRPr="004D7DCA">
              <w:rPr>
                <w:rFonts w:asciiTheme="majorBidi" w:hAnsiTheme="majorBidi" w:cstheme="majorBidi"/>
                <w:b w:val="0"/>
                <w:lang w:val="en-US"/>
              </w:rPr>
              <w:t xml:space="preserve"> Meaning that we have a methodology only to follow and report the changes that needs to take place </w:t>
            </w:r>
            <w:r w:rsidR="00C71E9E" w:rsidRPr="004D7DCA">
              <w:rPr>
                <w:rFonts w:asciiTheme="majorBidi" w:hAnsiTheme="majorBidi" w:cstheme="majorBidi"/>
                <w:b w:val="0"/>
                <w:lang w:val="en-US"/>
              </w:rPr>
              <w:t>for</w:t>
            </w:r>
            <w:r w:rsidR="00E005A2" w:rsidRPr="004D7DCA">
              <w:rPr>
                <w:rFonts w:asciiTheme="majorBidi" w:hAnsiTheme="majorBidi" w:cstheme="majorBidi"/>
                <w:b w:val="0"/>
                <w:lang w:val="en-US"/>
              </w:rPr>
              <w:t xml:space="preserve"> us to proceed on our plans. So we make sure that biweekly, every Thursday that we issue a report to the executives identifying the challenges that they need to take decisions because the internal teams </w:t>
            </w:r>
            <w:r w:rsidR="003A40FC" w:rsidRPr="004D7DCA">
              <w:rPr>
                <w:rFonts w:asciiTheme="majorBidi" w:hAnsiTheme="majorBidi" w:cstheme="majorBidi"/>
                <w:b w:val="0"/>
                <w:lang w:val="en-US"/>
              </w:rPr>
              <w:t xml:space="preserve">cannot </w:t>
            </w:r>
            <w:r w:rsidR="00E005A2" w:rsidRPr="004D7DCA">
              <w:rPr>
                <w:rFonts w:asciiTheme="majorBidi" w:hAnsiTheme="majorBidi" w:cstheme="majorBidi"/>
                <w:b w:val="0"/>
                <w:lang w:val="en-US"/>
              </w:rPr>
              <w:t xml:space="preserve">move forward, and we need their input to proceed </w:t>
            </w:r>
            <w:r w:rsidR="00E005A2" w:rsidRPr="004D7DCA">
              <w:rPr>
                <w:rFonts w:asciiTheme="majorBidi" w:hAnsiTheme="majorBidi" w:cstheme="majorBidi"/>
                <w:b w:val="0"/>
                <w:lang w:val="en-US"/>
              </w:rPr>
              <w:br/>
            </w:r>
            <w:r w:rsidR="0036169E">
              <w:rPr>
                <w:rFonts w:asciiTheme="majorBidi" w:hAnsiTheme="majorBidi" w:cstheme="majorBidi"/>
                <w:b w:val="0"/>
                <w:bCs/>
                <w:lang w:val="en-US"/>
              </w:rPr>
              <w:t>T</w:t>
            </w:r>
            <w:r w:rsidR="00E005A2" w:rsidRPr="004D7DCA">
              <w:rPr>
                <w:rFonts w:asciiTheme="majorBidi" w:hAnsiTheme="majorBidi" w:cstheme="majorBidi"/>
                <w:b w:val="0"/>
                <w:bCs/>
                <w:lang w:val="en-US"/>
              </w:rPr>
              <w:t xml:space="preserve">he whole directions changes: Simple example, lately the our appointment chairman is coming from private sector, so the whole way of managing business, operations changed, we have been working on one rhythm for the long time, when he joined, </w:t>
            </w:r>
            <w:r w:rsidR="00E005A2" w:rsidRPr="004D7DCA">
              <w:rPr>
                <w:rFonts w:asciiTheme="majorBidi" w:hAnsiTheme="majorBidi" w:cstheme="majorBidi"/>
                <w:b w:val="0"/>
                <w:lang w:val="en-US"/>
              </w:rPr>
              <w:t>he brough different kind of mindset</w:t>
            </w:r>
            <w:r w:rsidR="00E005A2" w:rsidRPr="004D7DCA">
              <w:rPr>
                <w:rFonts w:asciiTheme="majorBidi" w:hAnsiTheme="majorBidi" w:cstheme="majorBidi"/>
                <w:b w:val="0"/>
                <w:bCs/>
                <w:lang w:val="en-US"/>
              </w:rPr>
              <w:t xml:space="preserve">, he challenge the current status </w:t>
            </w:r>
            <w:r w:rsidR="004F346E" w:rsidRPr="004D7DCA">
              <w:rPr>
                <w:rFonts w:asciiTheme="majorBidi" w:hAnsiTheme="majorBidi" w:cstheme="majorBidi"/>
                <w:b w:val="0"/>
                <w:bCs/>
                <w:lang w:val="en-US"/>
              </w:rPr>
              <w:t>quo</w:t>
            </w:r>
            <w:r w:rsidR="00E005A2" w:rsidRPr="004D7DCA">
              <w:rPr>
                <w:rFonts w:asciiTheme="majorBidi" w:hAnsiTheme="majorBidi" w:cstheme="majorBidi"/>
                <w:b w:val="0"/>
                <w:bCs/>
                <w:lang w:val="en-US"/>
              </w:rPr>
              <w:t>, the way of doing business is completely businesses.</w:t>
            </w:r>
            <w:r w:rsidR="00E005A2" w:rsidRPr="004D7DCA">
              <w:rPr>
                <w:rFonts w:asciiTheme="majorBidi" w:hAnsiTheme="majorBidi" w:cstheme="majorBidi"/>
                <w:b w:val="0"/>
                <w:bCs/>
                <w:lang w:val="en-US"/>
              </w:rPr>
              <w:br/>
            </w:r>
            <w:r w:rsidR="00E005A2" w:rsidRPr="004D7DCA">
              <w:rPr>
                <w:rFonts w:asciiTheme="majorBidi" w:hAnsiTheme="majorBidi" w:cstheme="majorBidi"/>
                <w:b w:val="0"/>
                <w:bCs/>
                <w:lang w:val="en-US"/>
              </w:rPr>
              <w:lastRenderedPageBreak/>
              <w:t xml:space="preserve">Yet there a lot of clashes due to the different mindsets, some executives wanted to stick to the fact that we are not commercial arms, while the chairman insisted to think globally, out of the box, more into investment mindset. Yet it is a phase, at the end, you get mature, and accept the changes because you see the fruits of those decisions. </w:t>
            </w:r>
          </w:p>
        </w:tc>
      </w:tr>
      <w:tr w:rsidR="006A75E3" w:rsidRPr="004D7DCA" w14:paraId="278D8867" w14:textId="77777777" w:rsidTr="00CA53F1">
        <w:trPr>
          <w:trHeight w:val="932"/>
          <w:jc w:val="center"/>
        </w:trPr>
        <w:tc>
          <w:tcPr>
            <w:tcW w:w="954" w:type="pct"/>
            <w:tcBorders>
              <w:top w:val="nil"/>
              <w:left w:val="single" w:sz="8" w:space="0" w:color="A6A6A6"/>
              <w:bottom w:val="single" w:sz="4" w:space="0" w:color="A6A6A6"/>
              <w:right w:val="single" w:sz="4" w:space="0" w:color="A6A6A6"/>
            </w:tcBorders>
            <w:shd w:val="clear" w:color="auto" w:fill="D9E2F3" w:themeFill="accent1" w:themeFillTint="33"/>
            <w:hideMark/>
          </w:tcPr>
          <w:p w14:paraId="629355E8" w14:textId="2DF3E746"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lastRenderedPageBreak/>
              <w:t xml:space="preserve">Does the </w:t>
            </w:r>
            <w:r w:rsidR="00D30148" w:rsidRPr="004D7DCA">
              <w:rPr>
                <w:rFonts w:asciiTheme="majorBidi" w:hAnsiTheme="majorBidi" w:cstheme="majorBidi"/>
                <w:b w:val="0"/>
                <w:lang w:val="en-US"/>
              </w:rPr>
              <w:t>Department have</w:t>
            </w:r>
            <w:r w:rsidRPr="004D7DCA">
              <w:rPr>
                <w:rFonts w:asciiTheme="majorBidi" w:hAnsiTheme="majorBidi" w:cstheme="majorBidi"/>
                <w:b w:val="0"/>
                <w:lang w:val="en-US"/>
              </w:rPr>
              <w:t xml:space="preserve"> the </w:t>
            </w:r>
            <w:r w:rsidR="004F346E" w:rsidRPr="004D7DCA">
              <w:rPr>
                <w:rFonts w:asciiTheme="majorBidi" w:hAnsiTheme="majorBidi" w:cstheme="majorBidi"/>
                <w:b w:val="0"/>
                <w:lang w:val="en-US"/>
              </w:rPr>
              <w:t>capability</w:t>
            </w:r>
            <w:r w:rsidRPr="004D7DCA">
              <w:rPr>
                <w:rFonts w:asciiTheme="majorBidi" w:hAnsiTheme="majorBidi" w:cstheme="majorBidi"/>
                <w:b w:val="0"/>
                <w:lang w:val="en-US"/>
              </w:rPr>
              <w:t xml:space="preserve"> for foresight?</w:t>
            </w:r>
          </w:p>
        </w:tc>
        <w:tc>
          <w:tcPr>
            <w:tcW w:w="4046" w:type="pct"/>
            <w:tcBorders>
              <w:top w:val="nil"/>
              <w:left w:val="nil"/>
              <w:bottom w:val="single" w:sz="4" w:space="0" w:color="A6A6A6"/>
              <w:right w:val="single" w:sz="8" w:space="0" w:color="A6A6A6"/>
            </w:tcBorders>
            <w:hideMark/>
          </w:tcPr>
          <w:p w14:paraId="49539BD1" w14:textId="75B57CF9" w:rsidR="00E005A2" w:rsidRPr="004D7DCA" w:rsidRDefault="00D876F9" w:rsidP="009D738F">
            <w:pPr>
              <w:spacing w:after="0" w:line="240" w:lineRule="auto"/>
              <w:rPr>
                <w:rFonts w:asciiTheme="majorBidi" w:hAnsiTheme="majorBidi" w:cstheme="majorBidi"/>
                <w:b w:val="0"/>
                <w:lang w:val="en-US"/>
              </w:rPr>
            </w:pPr>
            <w:r>
              <w:rPr>
                <w:rFonts w:asciiTheme="majorBidi" w:hAnsiTheme="majorBidi" w:cstheme="majorBidi"/>
                <w:b w:val="0"/>
                <w:lang w:val="en-US"/>
              </w:rPr>
              <w:t>O</w:t>
            </w:r>
            <w:r w:rsidR="00E005A2" w:rsidRPr="004D7DCA">
              <w:rPr>
                <w:rFonts w:asciiTheme="majorBidi" w:hAnsiTheme="majorBidi" w:cstheme="majorBidi"/>
                <w:b w:val="0"/>
                <w:lang w:val="en-US"/>
              </w:rPr>
              <w:t>nly want to make sure that you have the required tools, expertise. and methodologies. Today we don’t have the core team. We don’t have someone or internal individuals who are qualified and know the ABC to run foresight</w:t>
            </w:r>
          </w:p>
        </w:tc>
      </w:tr>
      <w:tr w:rsidR="006A75E3" w:rsidRPr="004D7DCA" w14:paraId="5BA6C668" w14:textId="77777777" w:rsidTr="00CA53F1">
        <w:trPr>
          <w:trHeight w:val="1682"/>
          <w:jc w:val="center"/>
        </w:trPr>
        <w:tc>
          <w:tcPr>
            <w:tcW w:w="954" w:type="pct"/>
            <w:tcBorders>
              <w:top w:val="nil"/>
              <w:left w:val="single" w:sz="8" w:space="0" w:color="A6A6A6"/>
              <w:bottom w:val="single" w:sz="4" w:space="0" w:color="A6A6A6"/>
              <w:right w:val="single" w:sz="4" w:space="0" w:color="A6A6A6"/>
            </w:tcBorders>
            <w:shd w:val="clear" w:color="auto" w:fill="D9E2F3" w:themeFill="accent1" w:themeFillTint="33"/>
            <w:hideMark/>
          </w:tcPr>
          <w:p w14:paraId="7BB6AB56" w14:textId="00FC3B28" w:rsidR="00E005A2" w:rsidRPr="004D7DCA" w:rsidRDefault="004F346E"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Enhancement</w:t>
            </w:r>
          </w:p>
        </w:tc>
        <w:tc>
          <w:tcPr>
            <w:tcW w:w="4046" w:type="pct"/>
            <w:tcBorders>
              <w:top w:val="nil"/>
              <w:left w:val="nil"/>
              <w:bottom w:val="single" w:sz="4" w:space="0" w:color="A6A6A6"/>
              <w:right w:val="single" w:sz="8" w:space="0" w:color="A6A6A6"/>
            </w:tcBorders>
            <w:hideMark/>
          </w:tcPr>
          <w:p w14:paraId="29D7ECDE" w14:textId="0EDC9D14"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 xml:space="preserve">Myself I enrolled in different sessions, online, attending course that are offered by different </w:t>
            </w:r>
            <w:r w:rsidR="00FA61E0" w:rsidRPr="00FA61E0">
              <w:rPr>
                <w:rFonts w:asciiTheme="majorBidi" w:hAnsiTheme="majorBidi" w:cstheme="majorBidi"/>
                <w:b w:val="0"/>
                <w:lang w:val="en-US"/>
              </w:rPr>
              <w:t>organisation</w:t>
            </w:r>
            <w:r w:rsidRPr="004D7DCA">
              <w:rPr>
                <w:rFonts w:asciiTheme="majorBidi" w:hAnsiTheme="majorBidi" w:cstheme="majorBidi"/>
                <w:b w:val="0"/>
                <w:lang w:val="en-US"/>
              </w:rPr>
              <w:t>, government accelerates, yet I don’t have the time to rollout it out or tested. Yet what we did is we looked internally, we pick the employees who we think that they have the capacity to learn, we requested them to join Corsa (Learning Platform</w:t>
            </w:r>
            <w:r w:rsidR="00D30148" w:rsidRPr="004D7DCA">
              <w:rPr>
                <w:rFonts w:asciiTheme="majorBidi" w:hAnsiTheme="majorBidi" w:cstheme="majorBidi"/>
                <w:b w:val="0"/>
                <w:lang w:val="en-US"/>
              </w:rPr>
              <w:t>)</w:t>
            </w:r>
            <w:r w:rsidRPr="004D7DCA">
              <w:rPr>
                <w:rFonts w:asciiTheme="majorBidi" w:hAnsiTheme="majorBidi" w:cstheme="majorBidi"/>
                <w:b w:val="0"/>
                <w:lang w:val="en-US"/>
              </w:rPr>
              <w:t xml:space="preserve"> and attend course, and we played the role of coaching, facilities to test them on the tools, who we can use </w:t>
            </w:r>
            <w:r w:rsidR="002E1824" w:rsidRPr="004D7DCA">
              <w:rPr>
                <w:rFonts w:asciiTheme="majorBidi" w:hAnsiTheme="majorBidi" w:cstheme="majorBidi"/>
                <w:b w:val="0"/>
                <w:lang w:val="en-US"/>
              </w:rPr>
              <w:t xml:space="preserve">them, etc. </w:t>
            </w:r>
            <w:r w:rsidR="00423AE5">
              <w:rPr>
                <w:rFonts w:asciiTheme="majorBidi" w:hAnsiTheme="majorBidi" w:cstheme="majorBidi"/>
                <w:b w:val="0"/>
                <w:lang w:val="en-US"/>
              </w:rPr>
              <w:t>F</w:t>
            </w:r>
            <w:r w:rsidRPr="004D7DCA">
              <w:rPr>
                <w:rFonts w:asciiTheme="majorBidi" w:hAnsiTheme="majorBidi" w:cstheme="majorBidi"/>
                <w:b w:val="0"/>
                <w:lang w:val="en-US"/>
              </w:rPr>
              <w:t>or the special focus strategies, we take advantage of private sector or a third party where need and when we can afford</w:t>
            </w:r>
          </w:p>
        </w:tc>
      </w:tr>
      <w:tr w:rsidR="006A75E3" w:rsidRPr="004D7DCA" w14:paraId="784431B2" w14:textId="77777777" w:rsidTr="00E005A2">
        <w:trPr>
          <w:trHeight w:val="615"/>
          <w:jc w:val="center"/>
        </w:trPr>
        <w:tc>
          <w:tcPr>
            <w:tcW w:w="954" w:type="pct"/>
            <w:tcBorders>
              <w:top w:val="nil"/>
              <w:left w:val="single" w:sz="8" w:space="0" w:color="A6A6A6"/>
              <w:bottom w:val="single" w:sz="8" w:space="0" w:color="A6A6A6"/>
              <w:right w:val="single" w:sz="4" w:space="0" w:color="A6A6A6"/>
            </w:tcBorders>
            <w:shd w:val="clear" w:color="auto" w:fill="D9E2F3" w:themeFill="accent1" w:themeFillTint="33"/>
            <w:hideMark/>
          </w:tcPr>
          <w:p w14:paraId="281661BE"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 xml:space="preserve">Reporting, Presentation </w:t>
            </w:r>
          </w:p>
        </w:tc>
        <w:tc>
          <w:tcPr>
            <w:tcW w:w="4046" w:type="pct"/>
            <w:tcBorders>
              <w:top w:val="nil"/>
              <w:left w:val="nil"/>
              <w:bottom w:val="single" w:sz="8" w:space="0" w:color="A6A6A6"/>
              <w:right w:val="single" w:sz="8" w:space="0" w:color="A6A6A6"/>
            </w:tcBorders>
            <w:hideMark/>
          </w:tcPr>
          <w:p w14:paraId="7DB08751"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we are working on framework that we can apply it internally</w:t>
            </w:r>
          </w:p>
        </w:tc>
      </w:tr>
    </w:tbl>
    <w:p w14:paraId="6B3382DB" w14:textId="77777777" w:rsidR="00E005A2" w:rsidRPr="004D7DCA" w:rsidRDefault="00E005A2" w:rsidP="00E005A2">
      <w:pPr>
        <w:spacing w:line="360" w:lineRule="auto"/>
        <w:rPr>
          <w:rFonts w:asciiTheme="majorBidi" w:hAnsiTheme="majorBidi" w:cstheme="majorBidi"/>
          <w:b w:val="0"/>
          <w:lang w:val="en-US"/>
        </w:rPr>
      </w:pPr>
    </w:p>
    <w:p w14:paraId="322FFBE1" w14:textId="77777777" w:rsidR="00E005A2" w:rsidRPr="004D7DCA" w:rsidRDefault="00E005A2" w:rsidP="00E005A2">
      <w:pPr>
        <w:spacing w:line="360" w:lineRule="auto"/>
        <w:rPr>
          <w:rFonts w:asciiTheme="majorBidi" w:hAnsiTheme="majorBidi" w:cstheme="majorBidi"/>
          <w:b w:val="0"/>
          <w:lang w:val="en-US"/>
        </w:rPr>
      </w:pPr>
      <w:r w:rsidRPr="004D7DCA">
        <w:rPr>
          <w:rFonts w:asciiTheme="majorBidi" w:hAnsiTheme="majorBidi" w:cstheme="majorBidi"/>
          <w:b w:val="0"/>
          <w:lang w:val="en-US"/>
        </w:rPr>
        <w:br w:type="page"/>
      </w:r>
    </w:p>
    <w:tbl>
      <w:tblPr>
        <w:tblW w:w="9362" w:type="dxa"/>
        <w:jc w:val="center"/>
        <w:tblLook w:val="04A0" w:firstRow="1" w:lastRow="0" w:firstColumn="1" w:lastColumn="0" w:noHBand="0" w:noVBand="1"/>
      </w:tblPr>
      <w:tblGrid>
        <w:gridCol w:w="1736"/>
        <w:gridCol w:w="7626"/>
      </w:tblGrid>
      <w:tr w:rsidR="00BE26C3" w:rsidRPr="004D7DCA" w14:paraId="631ACD76" w14:textId="77777777" w:rsidTr="00BE26C3">
        <w:trPr>
          <w:trHeight w:val="408"/>
          <w:jc w:val="center"/>
        </w:trPr>
        <w:tc>
          <w:tcPr>
            <w:tcW w:w="997" w:type="dxa"/>
            <w:tcBorders>
              <w:top w:val="single" w:sz="8" w:space="0" w:color="A6A6A6"/>
              <w:left w:val="single" w:sz="8" w:space="0" w:color="A6A6A6"/>
              <w:bottom w:val="single" w:sz="4" w:space="0" w:color="A6A6A6"/>
              <w:right w:val="single" w:sz="4" w:space="0" w:color="A6A6A6"/>
            </w:tcBorders>
            <w:hideMark/>
          </w:tcPr>
          <w:p w14:paraId="75DEA500" w14:textId="77777777" w:rsidR="00E005A2" w:rsidRPr="004D7DCA" w:rsidRDefault="00E005A2" w:rsidP="009D738F">
            <w:pPr>
              <w:spacing w:after="0" w:line="240" w:lineRule="auto"/>
              <w:rPr>
                <w:rFonts w:asciiTheme="majorBidi" w:hAnsiTheme="majorBidi" w:cstheme="majorBidi"/>
                <w:b w:val="0"/>
                <w:bCs/>
                <w:lang w:val="en-US"/>
              </w:rPr>
            </w:pPr>
            <w:r w:rsidRPr="004D7DCA">
              <w:rPr>
                <w:rFonts w:asciiTheme="majorBidi" w:hAnsiTheme="majorBidi" w:cstheme="majorBidi"/>
                <w:b w:val="0"/>
                <w:bCs/>
                <w:lang w:val="en-US"/>
              </w:rPr>
              <w:lastRenderedPageBreak/>
              <w:t> </w:t>
            </w:r>
          </w:p>
        </w:tc>
        <w:tc>
          <w:tcPr>
            <w:tcW w:w="8365" w:type="dxa"/>
            <w:tcBorders>
              <w:top w:val="single" w:sz="8" w:space="0" w:color="A6A6A6"/>
              <w:left w:val="nil"/>
              <w:bottom w:val="single" w:sz="4" w:space="0" w:color="A6A6A6"/>
              <w:right w:val="single" w:sz="8" w:space="0" w:color="A6A6A6"/>
            </w:tcBorders>
            <w:shd w:val="clear" w:color="auto" w:fill="D9E2F3" w:themeFill="accent1" w:themeFillTint="33"/>
            <w:vAlign w:val="center"/>
            <w:hideMark/>
          </w:tcPr>
          <w:p w14:paraId="796CEF07" w14:textId="77777777" w:rsidR="00E005A2" w:rsidRPr="004D7DCA" w:rsidRDefault="00E005A2" w:rsidP="009D738F">
            <w:pPr>
              <w:spacing w:after="0" w:line="240" w:lineRule="auto"/>
              <w:rPr>
                <w:rFonts w:asciiTheme="majorBidi" w:hAnsiTheme="majorBidi" w:cstheme="majorBidi"/>
                <w:b w:val="0"/>
                <w:bCs/>
                <w:lang w:val="en-US"/>
              </w:rPr>
            </w:pPr>
            <w:r w:rsidRPr="004D7DCA">
              <w:rPr>
                <w:rFonts w:asciiTheme="majorBidi" w:hAnsiTheme="majorBidi" w:cstheme="majorBidi"/>
                <w:b w:val="0"/>
                <w:bCs/>
                <w:lang w:val="en-US"/>
              </w:rPr>
              <w:t>Khalifa Fund</w:t>
            </w:r>
          </w:p>
        </w:tc>
      </w:tr>
      <w:tr w:rsidR="00BE26C3" w:rsidRPr="004D7DCA" w14:paraId="6C77CABE" w14:textId="77777777" w:rsidTr="00BE26C3">
        <w:trPr>
          <w:trHeight w:val="846"/>
          <w:jc w:val="center"/>
        </w:trPr>
        <w:tc>
          <w:tcPr>
            <w:tcW w:w="997" w:type="dxa"/>
            <w:tcBorders>
              <w:top w:val="nil"/>
              <w:left w:val="single" w:sz="8" w:space="0" w:color="A6A6A6"/>
              <w:bottom w:val="single" w:sz="4" w:space="0" w:color="A6A6A6"/>
              <w:right w:val="single" w:sz="4" w:space="0" w:color="A6A6A6"/>
            </w:tcBorders>
            <w:shd w:val="clear" w:color="auto" w:fill="D9E2F3" w:themeFill="accent1" w:themeFillTint="33"/>
            <w:hideMark/>
          </w:tcPr>
          <w:p w14:paraId="164913B1"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Tools used for foresight</w:t>
            </w:r>
          </w:p>
        </w:tc>
        <w:tc>
          <w:tcPr>
            <w:tcW w:w="8365" w:type="dxa"/>
            <w:tcBorders>
              <w:top w:val="nil"/>
              <w:left w:val="nil"/>
              <w:bottom w:val="single" w:sz="4" w:space="0" w:color="A6A6A6"/>
              <w:right w:val="single" w:sz="8" w:space="0" w:color="A6A6A6"/>
            </w:tcBorders>
            <w:hideMark/>
          </w:tcPr>
          <w:p w14:paraId="0C852F64" w14:textId="4082C449"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LEGO SERIOUS PLAY</w:t>
            </w:r>
            <w:r w:rsidR="00361BD1" w:rsidRPr="004D7DCA">
              <w:rPr>
                <w:rFonts w:asciiTheme="majorBidi" w:hAnsiTheme="majorBidi" w:cstheme="majorBidi"/>
                <w:b w:val="0"/>
                <w:lang w:val="en-US"/>
              </w:rPr>
              <w:t xml:space="preserve">. </w:t>
            </w:r>
            <w:r w:rsidRPr="004D7DCA">
              <w:rPr>
                <w:rFonts w:asciiTheme="majorBidi" w:hAnsiTheme="majorBidi" w:cstheme="majorBidi"/>
                <w:b w:val="0"/>
                <w:lang w:val="en-US"/>
              </w:rPr>
              <w:t>We used the LEGO cubes to imagine Khalifa Fund in the future</w:t>
            </w:r>
            <w:r w:rsidRPr="004D7DCA">
              <w:rPr>
                <w:rFonts w:asciiTheme="majorBidi" w:hAnsiTheme="majorBidi" w:cstheme="majorBidi"/>
                <w:b w:val="0"/>
                <w:lang w:val="en-US"/>
              </w:rPr>
              <w:br/>
            </w:r>
            <w:r w:rsidR="00023780">
              <w:rPr>
                <w:rFonts w:asciiTheme="majorBidi" w:hAnsiTheme="majorBidi" w:cstheme="majorBidi"/>
                <w:b w:val="0"/>
                <w:lang w:val="en-US"/>
              </w:rPr>
              <w:t>S</w:t>
            </w:r>
            <w:r w:rsidRPr="004D7DCA">
              <w:rPr>
                <w:rFonts w:asciiTheme="majorBidi" w:hAnsiTheme="majorBidi" w:cstheme="majorBidi"/>
                <w:b w:val="0"/>
                <w:lang w:val="en-US"/>
              </w:rPr>
              <w:t xml:space="preserve">cenario planning </w:t>
            </w:r>
          </w:p>
        </w:tc>
      </w:tr>
      <w:tr w:rsidR="00BE26C3" w:rsidRPr="004D7DCA" w14:paraId="1A182F1F" w14:textId="77777777" w:rsidTr="00BE26C3">
        <w:trPr>
          <w:trHeight w:val="539"/>
          <w:jc w:val="center"/>
        </w:trPr>
        <w:tc>
          <w:tcPr>
            <w:tcW w:w="997" w:type="dxa"/>
            <w:tcBorders>
              <w:top w:val="nil"/>
              <w:left w:val="single" w:sz="8" w:space="0" w:color="A6A6A6"/>
              <w:bottom w:val="single" w:sz="4" w:space="0" w:color="A6A6A6"/>
              <w:right w:val="single" w:sz="4" w:space="0" w:color="A6A6A6"/>
            </w:tcBorders>
            <w:shd w:val="clear" w:color="auto" w:fill="D9E2F3" w:themeFill="accent1" w:themeFillTint="33"/>
            <w:hideMark/>
          </w:tcPr>
          <w:p w14:paraId="4AA9DCCD"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Aims for foresight</w:t>
            </w:r>
          </w:p>
        </w:tc>
        <w:tc>
          <w:tcPr>
            <w:tcW w:w="8365" w:type="dxa"/>
            <w:tcBorders>
              <w:top w:val="nil"/>
              <w:left w:val="nil"/>
              <w:bottom w:val="single" w:sz="4" w:space="0" w:color="A6A6A6"/>
              <w:right w:val="single" w:sz="8" w:space="0" w:color="A6A6A6"/>
            </w:tcBorders>
            <w:hideMark/>
          </w:tcPr>
          <w:p w14:paraId="71886F06" w14:textId="73B0EAF3" w:rsidR="00E005A2" w:rsidRPr="004D7DCA" w:rsidRDefault="00023780" w:rsidP="009D738F">
            <w:pPr>
              <w:spacing w:after="0" w:line="240" w:lineRule="auto"/>
              <w:rPr>
                <w:rFonts w:asciiTheme="majorBidi" w:hAnsiTheme="majorBidi" w:cstheme="majorBidi"/>
                <w:b w:val="0"/>
                <w:lang w:val="en-US"/>
              </w:rPr>
            </w:pPr>
            <w:r>
              <w:rPr>
                <w:rFonts w:asciiTheme="majorBidi" w:hAnsiTheme="majorBidi" w:cstheme="majorBidi"/>
                <w:b w:val="0"/>
                <w:lang w:val="en-US"/>
              </w:rPr>
              <w:t>I</w:t>
            </w:r>
            <w:r w:rsidR="00E005A2" w:rsidRPr="004D7DCA">
              <w:rPr>
                <w:rFonts w:asciiTheme="majorBidi" w:hAnsiTheme="majorBidi" w:cstheme="majorBidi"/>
                <w:b w:val="0"/>
                <w:lang w:val="en-US"/>
              </w:rPr>
              <w:t>magining what will happen in a specific area within a different timeframe</w:t>
            </w:r>
          </w:p>
        </w:tc>
      </w:tr>
      <w:tr w:rsidR="00BE26C3" w:rsidRPr="004D7DCA" w14:paraId="41F6D284" w14:textId="77777777" w:rsidTr="00BE26C3">
        <w:trPr>
          <w:trHeight w:val="1601"/>
          <w:jc w:val="center"/>
        </w:trPr>
        <w:tc>
          <w:tcPr>
            <w:tcW w:w="997" w:type="dxa"/>
            <w:tcBorders>
              <w:top w:val="nil"/>
              <w:left w:val="single" w:sz="8" w:space="0" w:color="A6A6A6"/>
              <w:bottom w:val="single" w:sz="4" w:space="0" w:color="A6A6A6"/>
              <w:right w:val="single" w:sz="4" w:space="0" w:color="A6A6A6"/>
            </w:tcBorders>
            <w:shd w:val="clear" w:color="auto" w:fill="D9E2F3" w:themeFill="accent1" w:themeFillTint="33"/>
            <w:hideMark/>
          </w:tcPr>
          <w:p w14:paraId="2CD46824"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Implementation process</w:t>
            </w:r>
          </w:p>
        </w:tc>
        <w:tc>
          <w:tcPr>
            <w:tcW w:w="8365" w:type="dxa"/>
            <w:tcBorders>
              <w:top w:val="nil"/>
              <w:left w:val="nil"/>
              <w:bottom w:val="single" w:sz="4" w:space="0" w:color="A6A6A6"/>
              <w:right w:val="single" w:sz="8" w:space="0" w:color="A6A6A6"/>
            </w:tcBorders>
            <w:hideMark/>
          </w:tcPr>
          <w:p w14:paraId="6BAC098A" w14:textId="58FD0D80"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1) Understand question or the request (either from the department</w:t>
            </w:r>
            <w:r w:rsidR="00023780">
              <w:rPr>
                <w:rFonts w:asciiTheme="majorBidi" w:hAnsiTheme="majorBidi" w:cstheme="majorBidi"/>
                <w:b w:val="0"/>
                <w:lang w:val="en-US"/>
              </w:rPr>
              <w:t xml:space="preserve"> </w:t>
            </w:r>
            <w:r w:rsidRPr="004D7DCA">
              <w:rPr>
                <w:rFonts w:asciiTheme="majorBidi" w:hAnsiTheme="majorBidi" w:cstheme="majorBidi"/>
                <w:b w:val="0"/>
                <w:lang w:val="en-US"/>
              </w:rPr>
              <w:t>(internal) or from the stakeholders (external)</w:t>
            </w:r>
            <w:r w:rsidR="003778DC">
              <w:rPr>
                <w:rFonts w:asciiTheme="majorBidi" w:hAnsiTheme="majorBidi" w:cstheme="majorBidi"/>
                <w:b w:val="0"/>
                <w:lang w:val="en-US"/>
              </w:rPr>
              <w:t>)</w:t>
            </w:r>
            <w:r w:rsidRPr="004D7DCA">
              <w:rPr>
                <w:rFonts w:asciiTheme="majorBidi" w:hAnsiTheme="majorBidi" w:cstheme="majorBidi"/>
                <w:b w:val="0"/>
                <w:lang w:val="en-US"/>
              </w:rPr>
              <w:br/>
              <w:t xml:space="preserve">2) Prepare required </w:t>
            </w:r>
            <w:r w:rsidR="00594B91" w:rsidRPr="004D7DCA">
              <w:rPr>
                <w:rFonts w:asciiTheme="majorBidi" w:hAnsiTheme="majorBidi" w:cstheme="majorBidi"/>
                <w:b w:val="0"/>
                <w:lang w:val="en-US"/>
              </w:rPr>
              <w:t>research</w:t>
            </w:r>
            <w:r w:rsidRPr="004D7DCA">
              <w:rPr>
                <w:rFonts w:asciiTheme="majorBidi" w:hAnsiTheme="majorBidi" w:cstheme="majorBidi"/>
                <w:b w:val="0"/>
                <w:lang w:val="en-US"/>
              </w:rPr>
              <w:t xml:space="preserve">, readings that can help to run the </w:t>
            </w:r>
            <w:r w:rsidR="00594B91" w:rsidRPr="004D7DCA">
              <w:rPr>
                <w:rFonts w:asciiTheme="majorBidi" w:hAnsiTheme="majorBidi" w:cstheme="majorBidi"/>
                <w:b w:val="0"/>
                <w:lang w:val="en-US"/>
              </w:rPr>
              <w:t>discussion</w:t>
            </w:r>
            <w:r w:rsidRPr="004D7DCA">
              <w:rPr>
                <w:rFonts w:asciiTheme="majorBidi" w:hAnsiTheme="majorBidi" w:cstheme="majorBidi"/>
                <w:b w:val="0"/>
                <w:lang w:val="en-US"/>
              </w:rPr>
              <w:t xml:space="preserve"> using the internal </w:t>
            </w:r>
            <w:r w:rsidR="00594B91" w:rsidRPr="004D7DCA">
              <w:rPr>
                <w:rFonts w:asciiTheme="majorBidi" w:hAnsiTheme="majorBidi" w:cstheme="majorBidi"/>
                <w:b w:val="0"/>
                <w:lang w:val="en-US"/>
              </w:rPr>
              <w:t>research</w:t>
            </w:r>
            <w:r w:rsidRPr="004D7DCA">
              <w:rPr>
                <w:rFonts w:asciiTheme="majorBidi" w:hAnsiTheme="majorBidi" w:cstheme="majorBidi"/>
                <w:b w:val="0"/>
                <w:lang w:val="en-US"/>
              </w:rPr>
              <w:t xml:space="preserve"> </w:t>
            </w:r>
            <w:r w:rsidR="00594B91" w:rsidRPr="004D7DCA">
              <w:rPr>
                <w:rFonts w:asciiTheme="majorBidi" w:hAnsiTheme="majorBidi" w:cstheme="majorBidi"/>
                <w:b w:val="0"/>
                <w:lang w:val="en-US"/>
              </w:rPr>
              <w:t>intelligence</w:t>
            </w:r>
            <w:r w:rsidRPr="004D7DCA">
              <w:rPr>
                <w:rFonts w:asciiTheme="majorBidi" w:hAnsiTheme="majorBidi" w:cstheme="majorBidi"/>
                <w:b w:val="0"/>
                <w:lang w:val="en-US"/>
              </w:rPr>
              <w:t xml:space="preserve"> </w:t>
            </w:r>
            <w:r w:rsidRPr="004D7DCA">
              <w:rPr>
                <w:rFonts w:asciiTheme="majorBidi" w:hAnsiTheme="majorBidi" w:cstheme="majorBidi"/>
                <w:b w:val="0"/>
                <w:lang w:val="en-US"/>
              </w:rPr>
              <w:br/>
              <w:t xml:space="preserve">3) Run the </w:t>
            </w:r>
            <w:r w:rsidR="00594B91" w:rsidRPr="004D7DCA">
              <w:rPr>
                <w:rFonts w:asciiTheme="majorBidi" w:hAnsiTheme="majorBidi" w:cstheme="majorBidi"/>
                <w:b w:val="0"/>
                <w:lang w:val="en-US"/>
              </w:rPr>
              <w:t>technical</w:t>
            </w:r>
            <w:r w:rsidRPr="004D7DCA">
              <w:rPr>
                <w:rFonts w:asciiTheme="majorBidi" w:hAnsiTheme="majorBidi" w:cstheme="majorBidi"/>
                <w:b w:val="0"/>
                <w:lang w:val="en-US"/>
              </w:rPr>
              <w:t xml:space="preserve"> sessions with the concern parties </w:t>
            </w:r>
            <w:r w:rsidR="00594B91" w:rsidRPr="004D7DCA">
              <w:rPr>
                <w:rFonts w:asciiTheme="majorBidi" w:hAnsiTheme="majorBidi" w:cstheme="majorBidi"/>
                <w:b w:val="0"/>
                <w:lang w:val="en-US"/>
              </w:rPr>
              <w:t>including</w:t>
            </w:r>
            <w:r w:rsidRPr="004D7DCA">
              <w:rPr>
                <w:rFonts w:asciiTheme="majorBidi" w:hAnsiTheme="majorBidi" w:cstheme="majorBidi"/>
                <w:b w:val="0"/>
                <w:lang w:val="en-US"/>
              </w:rPr>
              <w:t xml:space="preserve"> internal and external</w:t>
            </w:r>
            <w:r w:rsidRPr="004D7DCA">
              <w:rPr>
                <w:rFonts w:asciiTheme="majorBidi" w:hAnsiTheme="majorBidi" w:cstheme="majorBidi"/>
                <w:b w:val="0"/>
                <w:lang w:val="en-US"/>
              </w:rPr>
              <w:br/>
              <w:t xml:space="preserve">4) Develop </w:t>
            </w:r>
            <w:r w:rsidR="003778DC">
              <w:rPr>
                <w:rFonts w:asciiTheme="majorBidi" w:hAnsiTheme="majorBidi" w:cstheme="majorBidi"/>
                <w:b w:val="0"/>
                <w:lang w:val="en-US"/>
              </w:rPr>
              <w:t>d</w:t>
            </w:r>
            <w:r w:rsidR="00594B91" w:rsidRPr="004D7DCA">
              <w:rPr>
                <w:rFonts w:asciiTheme="majorBidi" w:hAnsiTheme="majorBidi" w:cstheme="majorBidi"/>
                <w:b w:val="0"/>
                <w:lang w:val="en-US"/>
              </w:rPr>
              <w:t>ifferent</w:t>
            </w:r>
            <w:r w:rsidRPr="004D7DCA">
              <w:rPr>
                <w:rFonts w:asciiTheme="majorBidi" w:hAnsiTheme="majorBidi" w:cstheme="majorBidi"/>
                <w:b w:val="0"/>
                <w:lang w:val="en-US"/>
              </w:rPr>
              <w:t xml:space="preserve"> </w:t>
            </w:r>
            <w:r w:rsidR="003778DC">
              <w:rPr>
                <w:rFonts w:asciiTheme="majorBidi" w:hAnsiTheme="majorBidi" w:cstheme="majorBidi"/>
                <w:b w:val="0"/>
                <w:lang w:val="en-US"/>
              </w:rPr>
              <w:t>s</w:t>
            </w:r>
            <w:r w:rsidRPr="004D7DCA">
              <w:rPr>
                <w:rFonts w:asciiTheme="majorBidi" w:hAnsiTheme="majorBidi" w:cstheme="majorBidi"/>
                <w:b w:val="0"/>
                <w:lang w:val="en-US"/>
              </w:rPr>
              <w:t>cenarios and discuss them with the team</w:t>
            </w:r>
            <w:r w:rsidRPr="004D7DCA">
              <w:rPr>
                <w:rFonts w:asciiTheme="majorBidi" w:hAnsiTheme="majorBidi" w:cstheme="majorBidi"/>
                <w:b w:val="0"/>
                <w:lang w:val="en-US"/>
              </w:rPr>
              <w:br/>
              <w:t xml:space="preserve">5) Develop reports </w:t>
            </w:r>
          </w:p>
        </w:tc>
      </w:tr>
      <w:tr w:rsidR="00BE26C3" w:rsidRPr="004D7DCA" w14:paraId="6FB25D5B" w14:textId="77777777" w:rsidTr="00BE26C3">
        <w:trPr>
          <w:trHeight w:val="1245"/>
          <w:jc w:val="center"/>
        </w:trPr>
        <w:tc>
          <w:tcPr>
            <w:tcW w:w="997" w:type="dxa"/>
            <w:tcBorders>
              <w:top w:val="nil"/>
              <w:left w:val="single" w:sz="8" w:space="0" w:color="A6A6A6"/>
              <w:bottom w:val="single" w:sz="4" w:space="0" w:color="A6A6A6"/>
              <w:right w:val="single" w:sz="4" w:space="0" w:color="A6A6A6"/>
            </w:tcBorders>
            <w:shd w:val="clear" w:color="auto" w:fill="D9E2F3" w:themeFill="accent1" w:themeFillTint="33"/>
            <w:hideMark/>
          </w:tcPr>
          <w:p w14:paraId="34F6F4A2"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Leadership</w:t>
            </w:r>
          </w:p>
        </w:tc>
        <w:tc>
          <w:tcPr>
            <w:tcW w:w="8365" w:type="dxa"/>
            <w:tcBorders>
              <w:top w:val="nil"/>
              <w:left w:val="nil"/>
              <w:bottom w:val="single" w:sz="4" w:space="0" w:color="A6A6A6"/>
              <w:right w:val="single" w:sz="8" w:space="0" w:color="A6A6A6"/>
            </w:tcBorders>
            <w:hideMark/>
          </w:tcPr>
          <w:p w14:paraId="0113CD29" w14:textId="7EFBCEBF"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bCs/>
                <w:lang w:val="en-US"/>
              </w:rPr>
              <w:t>Leadership presences</w:t>
            </w:r>
            <w:r w:rsidRPr="004D7DCA">
              <w:rPr>
                <w:rFonts w:asciiTheme="majorBidi" w:hAnsiTheme="majorBidi" w:cstheme="majorBidi"/>
                <w:b w:val="0"/>
                <w:lang w:val="en-US"/>
              </w:rPr>
              <w:t xml:space="preserve">: All directors, managing directors and </w:t>
            </w:r>
            <w:r w:rsidR="00E1469F" w:rsidRPr="004D7DCA">
              <w:rPr>
                <w:rFonts w:asciiTheme="majorBidi" w:hAnsiTheme="majorBidi" w:cstheme="majorBidi"/>
                <w:b w:val="0"/>
                <w:lang w:val="en-US"/>
              </w:rPr>
              <w:t>senior</w:t>
            </w:r>
            <w:r w:rsidRPr="004D7DCA">
              <w:rPr>
                <w:rFonts w:asciiTheme="majorBidi" w:hAnsiTheme="majorBidi" w:cstheme="majorBidi"/>
                <w:b w:val="0"/>
                <w:lang w:val="en-US"/>
              </w:rPr>
              <w:t xml:space="preserve"> </w:t>
            </w:r>
            <w:r w:rsidR="00E1469F" w:rsidRPr="004D7DCA">
              <w:rPr>
                <w:rFonts w:asciiTheme="majorBidi" w:hAnsiTheme="majorBidi" w:cstheme="majorBidi"/>
                <w:b w:val="0"/>
                <w:lang w:val="en-US"/>
              </w:rPr>
              <w:t>people</w:t>
            </w:r>
            <w:r w:rsidRPr="004D7DCA">
              <w:rPr>
                <w:rFonts w:asciiTheme="majorBidi" w:hAnsiTheme="majorBidi" w:cstheme="majorBidi"/>
                <w:b w:val="0"/>
                <w:lang w:val="en-US"/>
              </w:rPr>
              <w:t xml:space="preserve"> attended all the sessions </w:t>
            </w:r>
            <w:r w:rsidRPr="004D7DCA">
              <w:rPr>
                <w:rFonts w:asciiTheme="majorBidi" w:hAnsiTheme="majorBidi" w:cstheme="majorBidi"/>
                <w:b w:val="0"/>
                <w:lang w:val="en-US"/>
              </w:rPr>
              <w:br/>
              <w:t xml:space="preserve">Invite consultant/expert depends on the time and </w:t>
            </w:r>
            <w:r w:rsidR="00E1469F" w:rsidRPr="004D7DCA">
              <w:rPr>
                <w:rFonts w:asciiTheme="majorBidi" w:hAnsiTheme="majorBidi" w:cstheme="majorBidi"/>
                <w:b w:val="0"/>
                <w:lang w:val="en-US"/>
              </w:rPr>
              <w:t>requirements</w:t>
            </w:r>
            <w:r w:rsidRPr="004D7DCA">
              <w:rPr>
                <w:rFonts w:asciiTheme="majorBidi" w:hAnsiTheme="majorBidi" w:cstheme="majorBidi"/>
                <w:b w:val="0"/>
                <w:lang w:val="en-US"/>
              </w:rPr>
              <w:t xml:space="preserve"> </w:t>
            </w:r>
            <w:r w:rsidRPr="004D7DCA">
              <w:rPr>
                <w:rFonts w:asciiTheme="majorBidi" w:hAnsiTheme="majorBidi" w:cstheme="majorBidi"/>
                <w:b w:val="0"/>
                <w:lang w:val="en-US"/>
              </w:rPr>
              <w:br/>
            </w:r>
            <w:r w:rsidRPr="004D7DCA">
              <w:rPr>
                <w:rFonts w:asciiTheme="majorBidi" w:hAnsiTheme="majorBidi" w:cstheme="majorBidi"/>
                <w:b w:val="0"/>
                <w:bCs/>
                <w:lang w:val="en-US"/>
              </w:rPr>
              <w:t xml:space="preserve">Open </w:t>
            </w:r>
            <w:r w:rsidR="00E1469F" w:rsidRPr="004D7DCA">
              <w:rPr>
                <w:rFonts w:asciiTheme="majorBidi" w:hAnsiTheme="majorBidi" w:cstheme="majorBidi"/>
                <w:b w:val="0"/>
                <w:bCs/>
                <w:lang w:val="en-US"/>
              </w:rPr>
              <w:t>Mindset</w:t>
            </w:r>
            <w:r w:rsidRPr="004D7DCA">
              <w:rPr>
                <w:rFonts w:asciiTheme="majorBidi" w:hAnsiTheme="majorBidi" w:cstheme="majorBidi"/>
                <w:b w:val="0"/>
                <w:bCs/>
                <w:lang w:val="en-US"/>
              </w:rPr>
              <w:t>:</w:t>
            </w:r>
            <w:r w:rsidRPr="004D7DCA">
              <w:rPr>
                <w:rFonts w:asciiTheme="majorBidi" w:hAnsiTheme="majorBidi" w:cstheme="majorBidi"/>
                <w:b w:val="0"/>
                <w:lang w:val="en-US"/>
              </w:rPr>
              <w:t xml:space="preserve"> Khalifa Fund management is open, it’s really open for any enhancements for any methods, no objections</w:t>
            </w:r>
          </w:p>
        </w:tc>
      </w:tr>
      <w:tr w:rsidR="00BE26C3" w:rsidRPr="004D7DCA" w14:paraId="6AF4D6FB" w14:textId="77777777" w:rsidTr="00BE26C3">
        <w:trPr>
          <w:trHeight w:val="577"/>
          <w:jc w:val="center"/>
        </w:trPr>
        <w:tc>
          <w:tcPr>
            <w:tcW w:w="997" w:type="dxa"/>
            <w:tcBorders>
              <w:top w:val="nil"/>
              <w:left w:val="single" w:sz="8" w:space="0" w:color="A6A6A6"/>
              <w:bottom w:val="single" w:sz="4" w:space="0" w:color="A6A6A6"/>
              <w:right w:val="single" w:sz="4" w:space="0" w:color="A6A6A6"/>
            </w:tcBorders>
            <w:shd w:val="clear" w:color="auto" w:fill="D9E2F3" w:themeFill="accent1" w:themeFillTint="33"/>
            <w:hideMark/>
          </w:tcPr>
          <w:p w14:paraId="28B4667F"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Why foresight &amp; scenario planning?</w:t>
            </w:r>
          </w:p>
        </w:tc>
        <w:tc>
          <w:tcPr>
            <w:tcW w:w="8365" w:type="dxa"/>
            <w:tcBorders>
              <w:top w:val="nil"/>
              <w:left w:val="nil"/>
              <w:bottom w:val="single" w:sz="4" w:space="0" w:color="A6A6A6"/>
              <w:right w:val="single" w:sz="8" w:space="0" w:color="A6A6A6"/>
            </w:tcBorders>
            <w:hideMark/>
          </w:tcPr>
          <w:p w14:paraId="2BCCCD83" w14:textId="75619FAF"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Report.</w:t>
            </w:r>
            <w:r w:rsidR="00EE6883">
              <w:rPr>
                <w:rFonts w:asciiTheme="majorBidi" w:hAnsiTheme="majorBidi" w:cstheme="majorBidi"/>
                <w:b w:val="0"/>
                <w:lang w:val="en-US"/>
              </w:rPr>
              <w:t xml:space="preserve"> </w:t>
            </w:r>
            <w:r w:rsidRPr="004D7DCA">
              <w:rPr>
                <w:rFonts w:asciiTheme="majorBidi" w:hAnsiTheme="majorBidi" w:cstheme="majorBidi"/>
                <w:b w:val="0"/>
                <w:lang w:val="en-US"/>
              </w:rPr>
              <w:t>However this report is not linked to the strategy as mentioned " is incorporating the output into the strategic planning and put it on papers and sign it."</w:t>
            </w:r>
          </w:p>
        </w:tc>
      </w:tr>
      <w:tr w:rsidR="00BE26C3" w:rsidRPr="004D7DCA" w14:paraId="5A71B1EE" w14:textId="77777777" w:rsidTr="00BE26C3">
        <w:trPr>
          <w:trHeight w:val="1240"/>
          <w:jc w:val="center"/>
        </w:trPr>
        <w:tc>
          <w:tcPr>
            <w:tcW w:w="997" w:type="dxa"/>
            <w:tcBorders>
              <w:top w:val="nil"/>
              <w:left w:val="single" w:sz="8" w:space="0" w:color="A6A6A6"/>
              <w:bottom w:val="single" w:sz="4" w:space="0" w:color="A6A6A6"/>
              <w:right w:val="single" w:sz="4" w:space="0" w:color="A6A6A6"/>
            </w:tcBorders>
            <w:shd w:val="clear" w:color="auto" w:fill="D9E2F3" w:themeFill="accent1" w:themeFillTint="33"/>
            <w:hideMark/>
          </w:tcPr>
          <w:p w14:paraId="4DE84475"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What were some of the benefits derived from foresight?</w:t>
            </w:r>
          </w:p>
        </w:tc>
        <w:tc>
          <w:tcPr>
            <w:tcW w:w="8365" w:type="dxa"/>
            <w:tcBorders>
              <w:top w:val="nil"/>
              <w:left w:val="nil"/>
              <w:bottom w:val="single" w:sz="4" w:space="0" w:color="A6A6A6"/>
              <w:right w:val="single" w:sz="8" w:space="0" w:color="A6A6A6"/>
            </w:tcBorders>
            <w:hideMark/>
          </w:tcPr>
          <w:p w14:paraId="62971E49" w14:textId="3D37EE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Exercises, bringing people on the table, the discussions, the idea of keeping out of the daily open issues and thinking of the future is very important</w:t>
            </w:r>
            <w:r w:rsidR="00361BD1" w:rsidRPr="004D7DCA">
              <w:rPr>
                <w:rFonts w:asciiTheme="majorBidi" w:hAnsiTheme="majorBidi" w:cstheme="majorBidi"/>
                <w:b w:val="0"/>
                <w:lang w:val="en-US"/>
              </w:rPr>
              <w:t xml:space="preserve">. </w:t>
            </w:r>
            <w:r w:rsidRPr="004D7DCA">
              <w:rPr>
                <w:rFonts w:asciiTheme="majorBidi" w:hAnsiTheme="majorBidi" w:cstheme="majorBidi"/>
                <w:b w:val="0"/>
                <w:lang w:val="en-US"/>
              </w:rPr>
              <w:t xml:space="preserve">There is also... it might be non-negotiable or might be not </w:t>
            </w:r>
            <w:r w:rsidR="00D455CF" w:rsidRPr="004D7DCA">
              <w:rPr>
                <w:rFonts w:asciiTheme="majorBidi" w:hAnsiTheme="majorBidi" w:cstheme="majorBidi"/>
                <w:b w:val="0"/>
                <w:lang w:val="en-US"/>
              </w:rPr>
              <w:t>approved</w:t>
            </w:r>
            <w:r w:rsidRPr="004D7DCA">
              <w:rPr>
                <w:rFonts w:asciiTheme="majorBidi" w:hAnsiTheme="majorBidi" w:cstheme="majorBidi"/>
                <w:b w:val="0"/>
                <w:lang w:val="en-US"/>
              </w:rPr>
              <w:t xml:space="preserve"> by all, maybe a [unclear 0:21:52] exercise was, let’s say, useful for all of us, or a bit of a game. It was an engaging exercise, it was an exercise and opportunity to go out of the daily and routine work to think of the future, regardless of the output</w:t>
            </w:r>
          </w:p>
        </w:tc>
      </w:tr>
      <w:tr w:rsidR="00BE26C3" w:rsidRPr="004D7DCA" w14:paraId="5D4421A7" w14:textId="77777777" w:rsidTr="00BE26C3">
        <w:trPr>
          <w:trHeight w:val="802"/>
          <w:jc w:val="center"/>
        </w:trPr>
        <w:tc>
          <w:tcPr>
            <w:tcW w:w="997" w:type="dxa"/>
            <w:tcBorders>
              <w:top w:val="nil"/>
              <w:left w:val="single" w:sz="8" w:space="0" w:color="A6A6A6"/>
              <w:bottom w:val="single" w:sz="4" w:space="0" w:color="A6A6A6"/>
              <w:right w:val="single" w:sz="4" w:space="0" w:color="A6A6A6"/>
            </w:tcBorders>
            <w:shd w:val="clear" w:color="auto" w:fill="D9E2F3" w:themeFill="accent1" w:themeFillTint="33"/>
            <w:hideMark/>
          </w:tcPr>
          <w:p w14:paraId="56C3E860"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Do they have a Foresight Unit?</w:t>
            </w:r>
          </w:p>
        </w:tc>
        <w:tc>
          <w:tcPr>
            <w:tcW w:w="8365" w:type="dxa"/>
            <w:tcBorders>
              <w:top w:val="nil"/>
              <w:left w:val="nil"/>
              <w:bottom w:val="single" w:sz="4" w:space="0" w:color="A6A6A6"/>
              <w:right w:val="single" w:sz="8" w:space="0" w:color="A6A6A6"/>
            </w:tcBorders>
            <w:hideMark/>
          </w:tcPr>
          <w:p w14:paraId="34B6A0D0"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not dedicated to future shaping or future fore sighting. Yet it comes to studies, it’s the Business Intelligence section</w:t>
            </w:r>
          </w:p>
        </w:tc>
      </w:tr>
    </w:tbl>
    <w:p w14:paraId="08D59E44" w14:textId="77777777" w:rsidR="00BE26C3" w:rsidRPr="004D7DCA" w:rsidRDefault="00BE26C3" w:rsidP="00E005A2">
      <w:pPr>
        <w:spacing w:line="360" w:lineRule="auto"/>
        <w:rPr>
          <w:rFonts w:asciiTheme="majorBidi" w:hAnsiTheme="majorBidi" w:cstheme="majorBidi"/>
          <w:b w:val="0"/>
          <w:lang w:val="en-US"/>
        </w:rPr>
      </w:pPr>
    </w:p>
    <w:p w14:paraId="19CBF88F" w14:textId="18B8E92A" w:rsidR="00E005A2" w:rsidRPr="004D7DCA" w:rsidRDefault="00E005A2" w:rsidP="00E005A2">
      <w:pPr>
        <w:spacing w:line="360" w:lineRule="auto"/>
        <w:rPr>
          <w:rFonts w:asciiTheme="majorBidi" w:hAnsiTheme="majorBidi" w:cstheme="majorBidi"/>
          <w:b w:val="0"/>
          <w:lang w:val="en-US"/>
        </w:rPr>
      </w:pPr>
      <w:r w:rsidRPr="004D7DCA">
        <w:rPr>
          <w:rFonts w:asciiTheme="majorBidi" w:hAnsiTheme="majorBidi" w:cstheme="majorBidi"/>
          <w:b w:val="0"/>
          <w:lang w:val="en-US"/>
        </w:rPr>
        <w:br w:type="page"/>
      </w:r>
    </w:p>
    <w:tbl>
      <w:tblPr>
        <w:tblW w:w="5000" w:type="pct"/>
        <w:jc w:val="center"/>
        <w:tblLook w:val="04A0" w:firstRow="1" w:lastRow="0" w:firstColumn="1" w:lastColumn="0" w:noHBand="0" w:noVBand="1"/>
      </w:tblPr>
      <w:tblGrid>
        <w:gridCol w:w="1658"/>
        <w:gridCol w:w="7351"/>
      </w:tblGrid>
      <w:tr w:rsidR="00633865" w:rsidRPr="004D7DCA" w14:paraId="6CF93856" w14:textId="77777777" w:rsidTr="0043644D">
        <w:trPr>
          <w:trHeight w:val="8190"/>
          <w:jc w:val="center"/>
        </w:trPr>
        <w:tc>
          <w:tcPr>
            <w:tcW w:w="920" w:type="pct"/>
            <w:tcBorders>
              <w:top w:val="nil"/>
              <w:left w:val="single" w:sz="8" w:space="0" w:color="A6A6A6"/>
              <w:bottom w:val="single" w:sz="8" w:space="0" w:color="A6A6A6"/>
              <w:right w:val="single" w:sz="4" w:space="0" w:color="A6A6A6"/>
            </w:tcBorders>
            <w:shd w:val="clear" w:color="auto" w:fill="D9E2F3" w:themeFill="accent1" w:themeFillTint="33"/>
            <w:hideMark/>
          </w:tcPr>
          <w:p w14:paraId="410B4736"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lastRenderedPageBreak/>
              <w:t>Challenges</w:t>
            </w:r>
          </w:p>
        </w:tc>
        <w:tc>
          <w:tcPr>
            <w:tcW w:w="4080" w:type="pct"/>
            <w:tcBorders>
              <w:top w:val="nil"/>
              <w:left w:val="nil"/>
              <w:bottom w:val="single" w:sz="8" w:space="0" w:color="A6A6A6"/>
              <w:right w:val="single" w:sz="8" w:space="0" w:color="A6A6A6"/>
            </w:tcBorders>
            <w:hideMark/>
          </w:tcPr>
          <w:p w14:paraId="68B7C479" w14:textId="271D6E44"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bCs/>
                <w:lang w:val="en-US"/>
              </w:rPr>
              <w:t xml:space="preserve">Understanding the concept of </w:t>
            </w:r>
            <w:r w:rsidR="00D957CF" w:rsidRPr="004D7DCA">
              <w:rPr>
                <w:rFonts w:asciiTheme="majorBidi" w:hAnsiTheme="majorBidi" w:cstheme="majorBidi"/>
                <w:b w:val="0"/>
                <w:bCs/>
                <w:lang w:val="en-US"/>
              </w:rPr>
              <w:t>foresight</w:t>
            </w:r>
            <w:r w:rsidRPr="004D7DCA">
              <w:rPr>
                <w:rFonts w:asciiTheme="majorBidi" w:hAnsiTheme="majorBidi" w:cstheme="majorBidi"/>
                <w:b w:val="0"/>
                <w:lang w:val="en-US"/>
              </w:rPr>
              <w:t xml:space="preserve"> misunderstood the idea of future fore sighting, which is looking for plausible scenario or logical situations and forecasting and predictions.</w:t>
            </w:r>
            <w:r w:rsidRPr="004D7DCA">
              <w:rPr>
                <w:rFonts w:asciiTheme="majorBidi" w:hAnsiTheme="majorBidi" w:cstheme="majorBidi"/>
                <w:b w:val="0"/>
                <w:lang w:val="en-US"/>
              </w:rPr>
              <w:br/>
            </w:r>
            <w:r w:rsidR="00494652" w:rsidRPr="004D7DCA">
              <w:rPr>
                <w:rFonts w:asciiTheme="majorBidi" w:hAnsiTheme="majorBidi" w:cstheme="majorBidi"/>
                <w:b w:val="0"/>
                <w:bCs/>
                <w:lang w:val="en-US"/>
              </w:rPr>
              <w:t>Frequency</w:t>
            </w:r>
            <w:r w:rsidRPr="004D7DCA">
              <w:rPr>
                <w:rFonts w:asciiTheme="majorBidi" w:hAnsiTheme="majorBidi" w:cstheme="majorBidi"/>
                <w:b w:val="0"/>
                <w:bCs/>
                <w:lang w:val="en-US"/>
              </w:rPr>
              <w:t xml:space="preserve"> of changes:</w:t>
            </w:r>
            <w:r w:rsidRPr="004D7DCA">
              <w:rPr>
                <w:rFonts w:asciiTheme="majorBidi" w:hAnsiTheme="majorBidi" w:cstheme="majorBidi"/>
                <w:b w:val="0"/>
                <w:lang w:val="en-US"/>
              </w:rPr>
              <w:t xml:space="preserve"> we are in the middle of sudden </w:t>
            </w:r>
            <w:r w:rsidR="00FA61E0" w:rsidRPr="00FA61E0">
              <w:rPr>
                <w:rFonts w:asciiTheme="majorBidi" w:hAnsiTheme="majorBidi" w:cstheme="majorBidi"/>
                <w:b w:val="0"/>
                <w:lang w:val="en-US"/>
              </w:rPr>
              <w:t>organisation</w:t>
            </w:r>
            <w:r w:rsidRPr="004D7DCA">
              <w:rPr>
                <w:rFonts w:asciiTheme="majorBidi" w:hAnsiTheme="majorBidi" w:cstheme="majorBidi"/>
                <w:b w:val="0"/>
                <w:lang w:val="en-US"/>
              </w:rPr>
              <w:t>al changes. I doubt frankly, that we will bring this to the table, establishing and speciali</w:t>
            </w:r>
            <w:r w:rsidR="00B67300">
              <w:rPr>
                <w:rFonts w:asciiTheme="majorBidi" w:hAnsiTheme="majorBidi" w:cstheme="majorBidi"/>
                <w:b w:val="0"/>
                <w:lang w:val="en-US"/>
              </w:rPr>
              <w:t>s</w:t>
            </w:r>
            <w:r w:rsidRPr="004D7DCA">
              <w:rPr>
                <w:rFonts w:asciiTheme="majorBidi" w:hAnsiTheme="majorBidi" w:cstheme="majorBidi"/>
                <w:b w:val="0"/>
                <w:lang w:val="en-US"/>
              </w:rPr>
              <w:t xml:space="preserve">ing future fore sighting, because our old structure </w:t>
            </w:r>
            <w:r w:rsidR="00D455CF" w:rsidRPr="004D7DCA">
              <w:rPr>
                <w:rFonts w:asciiTheme="majorBidi" w:hAnsiTheme="majorBidi" w:cstheme="majorBidi"/>
                <w:b w:val="0"/>
                <w:lang w:val="en-US"/>
              </w:rPr>
              <w:t>...</w:t>
            </w:r>
            <w:r w:rsidRPr="004D7DCA">
              <w:rPr>
                <w:rFonts w:asciiTheme="majorBidi" w:hAnsiTheme="majorBidi" w:cstheme="majorBidi"/>
                <w:b w:val="0"/>
                <w:lang w:val="en-US"/>
              </w:rPr>
              <w:t xml:space="preserve"> the new one submitted by the consultants a year ago and even until now, it is not finali</w:t>
            </w:r>
            <w:r w:rsidR="00B67300">
              <w:rPr>
                <w:rFonts w:asciiTheme="majorBidi" w:hAnsiTheme="majorBidi" w:cstheme="majorBidi"/>
                <w:b w:val="0"/>
                <w:lang w:val="en-US"/>
              </w:rPr>
              <w:t>s</w:t>
            </w:r>
            <w:r w:rsidRPr="004D7DCA">
              <w:rPr>
                <w:rFonts w:asciiTheme="majorBidi" w:hAnsiTheme="majorBidi" w:cstheme="majorBidi"/>
                <w:b w:val="0"/>
                <w:lang w:val="en-US"/>
              </w:rPr>
              <w:t>ed</w:t>
            </w:r>
            <w:r w:rsidR="00361BD1" w:rsidRPr="004D7DCA">
              <w:rPr>
                <w:rFonts w:asciiTheme="majorBidi" w:hAnsiTheme="majorBidi" w:cstheme="majorBidi"/>
                <w:b w:val="0"/>
                <w:lang w:val="en-US"/>
              </w:rPr>
              <w:t xml:space="preserve">. </w:t>
            </w:r>
            <w:r w:rsidRPr="004D7DCA">
              <w:rPr>
                <w:rFonts w:asciiTheme="majorBidi" w:hAnsiTheme="majorBidi" w:cstheme="majorBidi"/>
                <w:b w:val="0"/>
                <w:lang w:val="en-US"/>
              </w:rPr>
              <w:t>It’s not in the regard of our management to add this frankly</w:t>
            </w:r>
            <w:r w:rsidR="00194BEB">
              <w:rPr>
                <w:rFonts w:asciiTheme="majorBidi" w:hAnsiTheme="majorBidi" w:cstheme="majorBidi"/>
                <w:b w:val="0"/>
                <w:lang w:val="en-US"/>
              </w:rPr>
              <w:t>.</w:t>
            </w:r>
            <w:r w:rsidRPr="004D7DCA">
              <w:rPr>
                <w:rFonts w:asciiTheme="majorBidi" w:hAnsiTheme="majorBidi" w:cstheme="majorBidi"/>
                <w:b w:val="0"/>
                <w:lang w:val="en-US"/>
              </w:rPr>
              <w:br/>
            </w:r>
            <w:r w:rsidR="00494652" w:rsidRPr="004D7DCA">
              <w:rPr>
                <w:rFonts w:asciiTheme="majorBidi" w:hAnsiTheme="majorBidi" w:cstheme="majorBidi"/>
                <w:b w:val="0"/>
                <w:bCs/>
                <w:lang w:val="en-US"/>
              </w:rPr>
              <w:t>Foresight</w:t>
            </w:r>
            <w:r w:rsidRPr="004D7DCA">
              <w:rPr>
                <w:rFonts w:asciiTheme="majorBidi" w:hAnsiTheme="majorBidi" w:cstheme="majorBidi"/>
                <w:b w:val="0"/>
                <w:bCs/>
                <w:lang w:val="en-US"/>
              </w:rPr>
              <w:t xml:space="preserve"> Expectations: </w:t>
            </w:r>
            <w:r w:rsidRPr="004D7DCA">
              <w:rPr>
                <w:rFonts w:asciiTheme="majorBidi" w:hAnsiTheme="majorBidi" w:cstheme="majorBidi"/>
                <w:b w:val="0"/>
                <w:lang w:val="en-US"/>
              </w:rPr>
              <w:t>from top management, the expectations of the future fore sighting, maybe this is one of the mistakes, it was not so clear for them. Some of them, they look at it at [unclear 0:24:09] the consultant study that we give answers or direct answers to some challenges or recommendations, it was not like that, it was negotiating or discussing the future different scenarios. I sense that there was a gap in the understanding from them</w:t>
            </w:r>
            <w:r w:rsidR="0049600C">
              <w:rPr>
                <w:rFonts w:asciiTheme="majorBidi" w:hAnsiTheme="majorBidi" w:cstheme="majorBidi"/>
                <w:b w:val="0"/>
                <w:lang w:val="en-US"/>
              </w:rPr>
              <w:t>.</w:t>
            </w:r>
            <w:r w:rsidRPr="004D7DCA">
              <w:rPr>
                <w:rFonts w:asciiTheme="majorBidi" w:hAnsiTheme="majorBidi" w:cstheme="majorBidi"/>
                <w:b w:val="0"/>
                <w:lang w:val="en-US"/>
              </w:rPr>
              <w:br/>
            </w:r>
            <w:r w:rsidRPr="004D7DCA">
              <w:rPr>
                <w:rFonts w:asciiTheme="majorBidi" w:hAnsiTheme="majorBidi" w:cstheme="majorBidi"/>
                <w:b w:val="0"/>
                <w:bCs/>
                <w:lang w:val="en-US"/>
              </w:rPr>
              <w:t>Culture of following the leaders:</w:t>
            </w:r>
            <w:r w:rsidRPr="004D7DCA">
              <w:rPr>
                <w:rFonts w:asciiTheme="majorBidi" w:hAnsiTheme="majorBidi" w:cstheme="majorBidi"/>
                <w:b w:val="0"/>
                <w:lang w:val="en-US"/>
              </w:rPr>
              <w:t xml:space="preserve"> frankly, and speaking with due respect, this is of course the culture itself</w:t>
            </w:r>
            <w:r w:rsidR="00361BD1" w:rsidRPr="004D7DCA">
              <w:rPr>
                <w:rFonts w:asciiTheme="majorBidi" w:hAnsiTheme="majorBidi" w:cstheme="majorBidi"/>
                <w:b w:val="0"/>
                <w:lang w:val="en-US"/>
              </w:rPr>
              <w:t xml:space="preserve">. </w:t>
            </w:r>
            <w:r w:rsidRPr="004D7DCA">
              <w:rPr>
                <w:rFonts w:asciiTheme="majorBidi" w:hAnsiTheme="majorBidi" w:cstheme="majorBidi"/>
                <w:b w:val="0"/>
                <w:lang w:val="en-US"/>
              </w:rPr>
              <w:t>I call it with due respect of course, the shared approach</w:t>
            </w:r>
            <w:r w:rsidR="00361BD1" w:rsidRPr="004D7DCA">
              <w:rPr>
                <w:rFonts w:asciiTheme="majorBidi" w:hAnsiTheme="majorBidi" w:cstheme="majorBidi"/>
                <w:b w:val="0"/>
                <w:lang w:val="en-US"/>
              </w:rPr>
              <w:t xml:space="preserve">. </w:t>
            </w:r>
            <w:r w:rsidRPr="004D7DCA">
              <w:rPr>
                <w:rFonts w:asciiTheme="majorBidi" w:hAnsiTheme="majorBidi" w:cstheme="majorBidi"/>
                <w:b w:val="0"/>
                <w:lang w:val="en-US"/>
              </w:rPr>
              <w:t xml:space="preserve">As you know, we all respect our leaders and we trust them, so this is all over the UAE, even in local, federal, and </w:t>
            </w:r>
            <w:r w:rsidR="00FA61E0" w:rsidRPr="00FA61E0">
              <w:rPr>
                <w:rFonts w:asciiTheme="majorBidi" w:hAnsiTheme="majorBidi" w:cstheme="majorBidi"/>
                <w:b w:val="0"/>
                <w:lang w:val="en-US"/>
              </w:rPr>
              <w:t>organisation</w:t>
            </w:r>
            <w:r w:rsidRPr="004D7DCA">
              <w:rPr>
                <w:rFonts w:asciiTheme="majorBidi" w:hAnsiTheme="majorBidi" w:cstheme="majorBidi"/>
                <w:b w:val="0"/>
                <w:lang w:val="en-US"/>
              </w:rPr>
              <w:t>al, so yes, once Khalifa believes in something, people happily follow.</w:t>
            </w:r>
            <w:r w:rsidRPr="004D7DCA">
              <w:rPr>
                <w:rFonts w:asciiTheme="majorBidi" w:hAnsiTheme="majorBidi" w:cstheme="majorBidi"/>
                <w:b w:val="0"/>
                <w:lang w:val="en-US"/>
              </w:rPr>
              <w:br/>
            </w:r>
            <w:r w:rsidRPr="004D7DCA">
              <w:rPr>
                <w:rFonts w:asciiTheme="majorBidi" w:hAnsiTheme="majorBidi" w:cstheme="majorBidi"/>
                <w:b w:val="0"/>
                <w:lang w:val="en-US"/>
              </w:rPr>
              <w:br/>
              <w:t>T</w:t>
            </w:r>
            <w:r w:rsidRPr="004D7DCA">
              <w:rPr>
                <w:rFonts w:asciiTheme="majorBidi" w:hAnsiTheme="majorBidi" w:cstheme="majorBidi"/>
                <w:b w:val="0"/>
                <w:bCs/>
                <w:lang w:val="en-US"/>
              </w:rPr>
              <w:t>he same fact, much better than they would take it from us, the people in Khalifa</w:t>
            </w:r>
            <w:r w:rsidR="00361BD1" w:rsidRPr="004D7DCA">
              <w:rPr>
                <w:rFonts w:asciiTheme="majorBidi" w:hAnsiTheme="majorBidi" w:cstheme="majorBidi"/>
                <w:b w:val="0"/>
                <w:bCs/>
                <w:lang w:val="en-US"/>
              </w:rPr>
              <w:t xml:space="preserve">. </w:t>
            </w:r>
            <w:r w:rsidRPr="004D7DCA">
              <w:rPr>
                <w:rFonts w:asciiTheme="majorBidi" w:hAnsiTheme="majorBidi" w:cstheme="majorBidi"/>
                <w:b w:val="0"/>
                <w:bCs/>
                <w:lang w:val="en-US"/>
              </w:rPr>
              <w:t>So, this is I believe, the culture, I believe yes, there is influence by leaders and they are trusted, and people are open to follow them and happily will.</w:t>
            </w:r>
            <w:r w:rsidRPr="004D7DCA">
              <w:rPr>
                <w:rFonts w:asciiTheme="majorBidi" w:hAnsiTheme="majorBidi" w:cstheme="majorBidi"/>
                <w:b w:val="0"/>
                <w:bCs/>
                <w:lang w:val="en-US"/>
              </w:rPr>
              <w:br/>
            </w:r>
            <w:r w:rsidRPr="004D7DCA">
              <w:rPr>
                <w:rFonts w:asciiTheme="majorBidi" w:hAnsiTheme="majorBidi" w:cstheme="majorBidi"/>
                <w:b w:val="0"/>
                <w:bCs/>
                <w:lang w:val="en-US"/>
              </w:rPr>
              <w:br/>
              <w:t>The impact of leadership: We all believe in the influence of individuals</w:t>
            </w:r>
            <w:r w:rsidR="00361BD1" w:rsidRPr="004D7DCA">
              <w:rPr>
                <w:rFonts w:asciiTheme="majorBidi" w:hAnsiTheme="majorBidi" w:cstheme="majorBidi"/>
                <w:b w:val="0"/>
                <w:bCs/>
                <w:lang w:val="en-US"/>
              </w:rPr>
              <w:t xml:space="preserve">. </w:t>
            </w:r>
            <w:r w:rsidRPr="004D7DCA">
              <w:rPr>
                <w:rFonts w:asciiTheme="majorBidi" w:hAnsiTheme="majorBidi" w:cstheme="majorBidi"/>
                <w:b w:val="0"/>
                <w:bCs/>
                <w:lang w:val="en-US"/>
              </w:rPr>
              <w:t>Usually individuals change things, I believe, so they are important</w:t>
            </w:r>
            <w:r w:rsidR="00361BD1" w:rsidRPr="004D7DCA">
              <w:rPr>
                <w:rFonts w:asciiTheme="majorBidi" w:hAnsiTheme="majorBidi" w:cstheme="majorBidi"/>
                <w:b w:val="0"/>
                <w:bCs/>
                <w:lang w:val="en-US"/>
              </w:rPr>
              <w:t xml:space="preserve">. </w:t>
            </w:r>
            <w:r w:rsidRPr="004D7DCA">
              <w:rPr>
                <w:rFonts w:asciiTheme="majorBidi" w:hAnsiTheme="majorBidi" w:cstheme="majorBidi"/>
                <w:b w:val="0"/>
                <w:bCs/>
                <w:lang w:val="en-US"/>
              </w:rPr>
              <w:t xml:space="preserve">For example, Sheik Mohammed bin Rashid in Dubai, he </w:t>
            </w:r>
            <w:r w:rsidR="00D455CF" w:rsidRPr="004D7DCA">
              <w:rPr>
                <w:rFonts w:asciiTheme="majorBidi" w:hAnsiTheme="majorBidi" w:cstheme="majorBidi"/>
                <w:b w:val="0"/>
                <w:bCs/>
                <w:lang w:val="en-US"/>
              </w:rPr>
              <w:t>on</w:t>
            </w:r>
            <w:r w:rsidRPr="004D7DCA">
              <w:rPr>
                <w:rFonts w:asciiTheme="majorBidi" w:hAnsiTheme="majorBidi" w:cstheme="majorBidi"/>
                <w:b w:val="0"/>
                <w:bCs/>
                <w:lang w:val="en-US"/>
              </w:rPr>
              <w:t xml:space="preserve"> so many occasions insisted on the idea of the future changing and the future fore sighting in Dubai</w:t>
            </w:r>
            <w:r w:rsidR="00361BD1" w:rsidRPr="004D7DCA">
              <w:rPr>
                <w:rFonts w:asciiTheme="majorBidi" w:hAnsiTheme="majorBidi" w:cstheme="majorBidi"/>
                <w:b w:val="0"/>
                <w:bCs/>
                <w:lang w:val="en-US"/>
              </w:rPr>
              <w:t xml:space="preserve">. </w:t>
            </w:r>
            <w:r w:rsidRPr="004D7DCA">
              <w:rPr>
                <w:rFonts w:asciiTheme="majorBidi" w:hAnsiTheme="majorBidi" w:cstheme="majorBidi"/>
                <w:b w:val="0"/>
                <w:bCs/>
                <w:lang w:val="en-US"/>
              </w:rPr>
              <w:t>Sheik Mohammed bin [unclear 0:31:37], he in different speeches opened the idea for excellence</w:t>
            </w:r>
            <w:r w:rsidR="00361BD1" w:rsidRPr="004D7DCA">
              <w:rPr>
                <w:rFonts w:asciiTheme="majorBidi" w:hAnsiTheme="majorBidi" w:cstheme="majorBidi"/>
                <w:b w:val="0"/>
                <w:bCs/>
                <w:lang w:val="en-US"/>
              </w:rPr>
              <w:t xml:space="preserve">. </w:t>
            </w:r>
            <w:r w:rsidRPr="004D7DCA">
              <w:rPr>
                <w:rFonts w:asciiTheme="majorBidi" w:hAnsiTheme="majorBidi" w:cstheme="majorBidi"/>
                <w:b w:val="0"/>
                <w:bCs/>
                <w:lang w:val="en-US"/>
              </w:rPr>
              <w:t>So, as far as the effect of influence of the leaders is very substantial and I can’t deny it, but we can utilise this by institutionali</w:t>
            </w:r>
            <w:r w:rsidR="00B67300">
              <w:rPr>
                <w:rFonts w:asciiTheme="majorBidi" w:hAnsiTheme="majorBidi" w:cstheme="majorBidi"/>
                <w:b w:val="0"/>
                <w:bCs/>
                <w:lang w:val="en-US"/>
              </w:rPr>
              <w:t>s</w:t>
            </w:r>
            <w:r w:rsidRPr="004D7DCA">
              <w:rPr>
                <w:rFonts w:asciiTheme="majorBidi" w:hAnsiTheme="majorBidi" w:cstheme="majorBidi"/>
                <w:b w:val="0"/>
                <w:bCs/>
                <w:lang w:val="en-US"/>
              </w:rPr>
              <w:t xml:space="preserve">ing those directions, to take it, let’s say, long-lasting. If we have, for example, a supportive leader, who wants us to utilise future fore sighting, this is great, let’s try and put it either to create a function or to add this function to an existing unit, to make it institutionalised, not only personal. I think both can happen, because now there’s no contradiction between the general leaders and the </w:t>
            </w:r>
            <w:r w:rsidR="00FA61E0" w:rsidRPr="00FA61E0">
              <w:rPr>
                <w:rFonts w:asciiTheme="majorBidi" w:hAnsiTheme="majorBidi" w:cstheme="majorBidi"/>
                <w:b w:val="0"/>
                <w:bCs/>
                <w:lang w:val="en-US"/>
              </w:rPr>
              <w:t>organisation</w:t>
            </w:r>
            <w:r w:rsidRPr="004D7DCA">
              <w:rPr>
                <w:rFonts w:asciiTheme="majorBidi" w:hAnsiTheme="majorBidi" w:cstheme="majorBidi"/>
                <w:b w:val="0"/>
                <w:bCs/>
                <w:lang w:val="en-US"/>
              </w:rPr>
              <w:t xml:space="preserve"> if you can incorporate the directions in a good manner.</w:t>
            </w:r>
            <w:r w:rsidRPr="004D7DCA">
              <w:rPr>
                <w:rFonts w:asciiTheme="majorBidi" w:hAnsiTheme="majorBidi" w:cstheme="majorBidi"/>
                <w:b w:val="0"/>
                <w:bCs/>
                <w:lang w:val="en-US"/>
              </w:rPr>
              <w:br/>
            </w:r>
            <w:r w:rsidRPr="004D7DCA">
              <w:rPr>
                <w:rFonts w:asciiTheme="majorBidi" w:hAnsiTheme="majorBidi" w:cstheme="majorBidi"/>
                <w:b w:val="0"/>
                <w:bCs/>
                <w:lang w:val="en-US"/>
              </w:rPr>
              <w:br/>
            </w:r>
            <w:r w:rsidRPr="004D7DCA">
              <w:rPr>
                <w:rFonts w:asciiTheme="majorBidi" w:hAnsiTheme="majorBidi" w:cstheme="majorBidi"/>
                <w:b w:val="0"/>
                <w:lang w:val="en-US"/>
              </w:rPr>
              <w:t xml:space="preserve">Linkage to Strategic Planning: </w:t>
            </w:r>
            <w:r w:rsidRPr="004D7DCA">
              <w:rPr>
                <w:rFonts w:asciiTheme="majorBidi" w:hAnsiTheme="majorBidi" w:cstheme="majorBidi"/>
                <w:b w:val="0"/>
                <w:bCs/>
                <w:lang w:val="en-US"/>
              </w:rPr>
              <w:t xml:space="preserve">we </w:t>
            </w:r>
            <w:r w:rsidRPr="004D7DCA">
              <w:rPr>
                <w:rFonts w:asciiTheme="majorBidi" w:hAnsiTheme="majorBidi" w:cstheme="majorBidi"/>
                <w:b w:val="0"/>
                <w:lang w:val="en-US"/>
              </w:rPr>
              <w:t>need to educate, we need to push those reports, the output of the future foresight into the strategic planning</w:t>
            </w:r>
            <w:r w:rsidRPr="004D7DCA">
              <w:rPr>
                <w:rFonts w:asciiTheme="majorBidi" w:hAnsiTheme="majorBidi" w:cstheme="majorBidi"/>
                <w:b w:val="0"/>
                <w:bCs/>
                <w:lang w:val="en-US"/>
              </w:rPr>
              <w:t xml:space="preserve">. It’s not an automatic by the way, it needs advocacy. Other than that, </w:t>
            </w:r>
            <w:r w:rsidR="00D455CF" w:rsidRPr="004D7DCA">
              <w:rPr>
                <w:rFonts w:asciiTheme="majorBidi" w:hAnsiTheme="majorBidi" w:cstheme="majorBidi"/>
                <w:b w:val="0"/>
                <w:bCs/>
                <w:lang w:val="en-US"/>
              </w:rPr>
              <w:t>people</w:t>
            </w:r>
            <w:r w:rsidRPr="004D7DCA">
              <w:rPr>
                <w:rFonts w:asciiTheme="majorBidi" w:hAnsiTheme="majorBidi" w:cstheme="majorBidi"/>
                <w:b w:val="0"/>
                <w:bCs/>
                <w:lang w:val="en-US"/>
              </w:rPr>
              <w:t xml:space="preserve"> will start the cycle like they used to do in the previous years</w:t>
            </w:r>
            <w:r w:rsidRPr="004D7DCA">
              <w:rPr>
                <w:rFonts w:asciiTheme="majorBidi" w:hAnsiTheme="majorBidi" w:cstheme="majorBidi"/>
                <w:b w:val="0"/>
                <w:bCs/>
                <w:lang w:val="en-US"/>
              </w:rPr>
              <w:br/>
            </w:r>
            <w:r w:rsidRPr="004D7DCA">
              <w:rPr>
                <w:rFonts w:asciiTheme="majorBidi" w:hAnsiTheme="majorBidi" w:cstheme="majorBidi"/>
                <w:b w:val="0"/>
                <w:bCs/>
                <w:lang w:val="en-US"/>
              </w:rPr>
              <w:br/>
              <w:t>is incorporating the output into the strategic planning and put it on papers and sign it.</w:t>
            </w:r>
          </w:p>
        </w:tc>
      </w:tr>
    </w:tbl>
    <w:p w14:paraId="2FF3280A" w14:textId="77777777" w:rsidR="00E005A2" w:rsidRPr="004D7DCA" w:rsidRDefault="00E005A2" w:rsidP="00E005A2">
      <w:pPr>
        <w:spacing w:line="360" w:lineRule="auto"/>
        <w:rPr>
          <w:rFonts w:asciiTheme="majorBidi" w:hAnsiTheme="majorBidi" w:cstheme="majorBidi"/>
          <w:b w:val="0"/>
          <w:lang w:val="en-US"/>
        </w:rPr>
      </w:pPr>
    </w:p>
    <w:p w14:paraId="1E53D795" w14:textId="6DF54729" w:rsidR="00E005A2" w:rsidRPr="004D7DCA" w:rsidRDefault="00E005A2" w:rsidP="00E005A2">
      <w:pPr>
        <w:spacing w:line="360" w:lineRule="auto"/>
        <w:rPr>
          <w:rFonts w:asciiTheme="majorBidi" w:hAnsiTheme="majorBidi" w:cstheme="majorBidi"/>
          <w:b w:val="0"/>
          <w:lang w:val="en-US"/>
        </w:rPr>
      </w:pPr>
    </w:p>
    <w:tbl>
      <w:tblPr>
        <w:tblW w:w="5000" w:type="pct"/>
        <w:jc w:val="center"/>
        <w:tblLook w:val="04A0" w:firstRow="1" w:lastRow="0" w:firstColumn="1" w:lastColumn="0" w:noHBand="0" w:noVBand="1"/>
      </w:tblPr>
      <w:tblGrid>
        <w:gridCol w:w="1736"/>
        <w:gridCol w:w="7273"/>
      </w:tblGrid>
      <w:tr w:rsidR="003C6460" w:rsidRPr="004D7DCA" w14:paraId="4558D033" w14:textId="77777777" w:rsidTr="00E005A2">
        <w:trPr>
          <w:trHeight w:val="420"/>
          <w:jc w:val="center"/>
        </w:trPr>
        <w:tc>
          <w:tcPr>
            <w:tcW w:w="930" w:type="pct"/>
            <w:tcBorders>
              <w:top w:val="single" w:sz="8" w:space="0" w:color="A6A6A6"/>
              <w:left w:val="single" w:sz="8" w:space="0" w:color="A6A6A6"/>
              <w:bottom w:val="single" w:sz="4" w:space="0" w:color="A6A6A6"/>
              <w:right w:val="single" w:sz="4" w:space="0" w:color="A6A6A6"/>
            </w:tcBorders>
            <w:noWrap/>
            <w:hideMark/>
          </w:tcPr>
          <w:p w14:paraId="118241B4"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 </w:t>
            </w:r>
          </w:p>
        </w:tc>
        <w:tc>
          <w:tcPr>
            <w:tcW w:w="4070" w:type="pct"/>
            <w:tcBorders>
              <w:top w:val="single" w:sz="8" w:space="0" w:color="A6A6A6"/>
              <w:left w:val="nil"/>
              <w:bottom w:val="single" w:sz="4" w:space="0" w:color="A6A6A6"/>
              <w:right w:val="single" w:sz="8" w:space="0" w:color="A6A6A6"/>
            </w:tcBorders>
            <w:shd w:val="clear" w:color="auto" w:fill="D9E2F3" w:themeFill="accent1" w:themeFillTint="33"/>
            <w:hideMark/>
          </w:tcPr>
          <w:p w14:paraId="4D1F504F" w14:textId="77777777" w:rsidR="00E005A2" w:rsidRPr="004D7DCA" w:rsidRDefault="00E005A2" w:rsidP="009D738F">
            <w:pPr>
              <w:spacing w:after="0" w:line="240" w:lineRule="auto"/>
              <w:rPr>
                <w:rFonts w:asciiTheme="majorBidi" w:hAnsiTheme="majorBidi" w:cstheme="majorBidi"/>
                <w:b w:val="0"/>
                <w:bCs/>
                <w:lang w:val="en-US"/>
              </w:rPr>
            </w:pPr>
            <w:r w:rsidRPr="004D7DCA">
              <w:rPr>
                <w:rFonts w:asciiTheme="majorBidi" w:hAnsiTheme="majorBidi" w:cstheme="majorBidi"/>
                <w:b w:val="0"/>
                <w:bCs/>
                <w:lang w:val="en-US"/>
              </w:rPr>
              <w:t>Abu Dhabi Culture &amp; Tourism</w:t>
            </w:r>
          </w:p>
        </w:tc>
      </w:tr>
      <w:tr w:rsidR="003C6460" w:rsidRPr="004D7DCA" w14:paraId="626048D2" w14:textId="77777777" w:rsidTr="00E005A2">
        <w:trPr>
          <w:trHeight w:val="1110"/>
          <w:jc w:val="center"/>
        </w:trPr>
        <w:tc>
          <w:tcPr>
            <w:tcW w:w="930" w:type="pct"/>
            <w:tcBorders>
              <w:top w:val="nil"/>
              <w:left w:val="single" w:sz="8" w:space="0" w:color="A6A6A6"/>
              <w:bottom w:val="single" w:sz="4" w:space="0" w:color="A6A6A6"/>
              <w:right w:val="single" w:sz="4" w:space="0" w:color="A6A6A6"/>
            </w:tcBorders>
            <w:shd w:val="clear" w:color="auto" w:fill="D9E2F3" w:themeFill="accent1" w:themeFillTint="33"/>
            <w:hideMark/>
          </w:tcPr>
          <w:p w14:paraId="7B3804C6"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Tools used for foresight</w:t>
            </w:r>
          </w:p>
        </w:tc>
        <w:tc>
          <w:tcPr>
            <w:tcW w:w="4070" w:type="pct"/>
            <w:tcBorders>
              <w:top w:val="nil"/>
              <w:left w:val="nil"/>
              <w:bottom w:val="single" w:sz="4" w:space="0" w:color="A6A6A6"/>
              <w:right w:val="single" w:sz="8" w:space="0" w:color="A6A6A6"/>
            </w:tcBorders>
            <w:hideMark/>
          </w:tcPr>
          <w:p w14:paraId="2F1C0E60" w14:textId="0392F3E6" w:rsidR="00E005A2" w:rsidRPr="004D7DCA" w:rsidRDefault="00494652" w:rsidP="009D738F">
            <w:pPr>
              <w:spacing w:after="0" w:line="240" w:lineRule="auto"/>
              <w:rPr>
                <w:rFonts w:asciiTheme="majorBidi" w:hAnsiTheme="majorBidi" w:cstheme="majorBidi"/>
                <w:b w:val="0"/>
                <w:lang w:val="en-US"/>
              </w:rPr>
            </w:pPr>
            <w:r w:rsidRPr="004D7DCA">
              <w:rPr>
                <w:rFonts w:asciiTheme="majorBidi" w:hAnsiTheme="majorBidi" w:cstheme="majorBidi"/>
                <w:b w:val="0"/>
                <w:bCs/>
                <w:lang w:val="en-US"/>
              </w:rPr>
              <w:t>Future</w:t>
            </w:r>
            <w:r w:rsidR="00E005A2" w:rsidRPr="004D7DCA">
              <w:rPr>
                <w:rFonts w:asciiTheme="majorBidi" w:hAnsiTheme="majorBidi" w:cstheme="majorBidi"/>
                <w:b w:val="0"/>
                <w:bCs/>
                <w:lang w:val="en-US"/>
              </w:rPr>
              <w:t xml:space="preserve"> Trends: We</w:t>
            </w:r>
            <w:r w:rsidR="00E005A2" w:rsidRPr="004D7DCA">
              <w:rPr>
                <w:rFonts w:asciiTheme="majorBidi" w:hAnsiTheme="majorBidi" w:cstheme="majorBidi"/>
                <w:b w:val="0"/>
                <w:lang w:val="en-US"/>
              </w:rPr>
              <w:t xml:space="preserve"> use the signals we the future tends to enrich the mental images of the future to release different perspectives of the future</w:t>
            </w:r>
            <w:r w:rsidR="00E005A2" w:rsidRPr="004D7DCA">
              <w:rPr>
                <w:rFonts w:asciiTheme="majorBidi" w:hAnsiTheme="majorBidi" w:cstheme="majorBidi"/>
                <w:b w:val="0"/>
                <w:lang w:val="en-US"/>
              </w:rPr>
              <w:br/>
              <w:t xml:space="preserve">six-pillar approach that is invented by Professor Suhail </w:t>
            </w:r>
          </w:p>
        </w:tc>
      </w:tr>
      <w:tr w:rsidR="003C6460" w:rsidRPr="004D7DCA" w14:paraId="1029766A" w14:textId="77777777" w:rsidTr="00E005A2">
        <w:trPr>
          <w:trHeight w:val="600"/>
          <w:jc w:val="center"/>
        </w:trPr>
        <w:tc>
          <w:tcPr>
            <w:tcW w:w="930" w:type="pct"/>
            <w:tcBorders>
              <w:top w:val="nil"/>
              <w:left w:val="single" w:sz="8" w:space="0" w:color="A6A6A6"/>
              <w:bottom w:val="single" w:sz="4" w:space="0" w:color="A6A6A6"/>
              <w:right w:val="single" w:sz="4" w:space="0" w:color="A6A6A6"/>
            </w:tcBorders>
            <w:shd w:val="clear" w:color="auto" w:fill="D9E2F3" w:themeFill="accent1" w:themeFillTint="33"/>
            <w:hideMark/>
          </w:tcPr>
          <w:p w14:paraId="22D6993A"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Aims for foresight</w:t>
            </w:r>
          </w:p>
        </w:tc>
        <w:tc>
          <w:tcPr>
            <w:tcW w:w="4070" w:type="pct"/>
            <w:tcBorders>
              <w:top w:val="nil"/>
              <w:left w:val="nil"/>
              <w:bottom w:val="single" w:sz="4" w:space="0" w:color="A6A6A6"/>
              <w:right w:val="single" w:sz="8" w:space="0" w:color="A6A6A6"/>
            </w:tcBorders>
            <w:hideMark/>
          </w:tcPr>
          <w:p w14:paraId="1DC0FFFE" w14:textId="2B85CC36"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Anticipate discontinuity and surprises.</w:t>
            </w:r>
          </w:p>
        </w:tc>
      </w:tr>
      <w:tr w:rsidR="003C6460" w:rsidRPr="004D7DCA" w14:paraId="60CFB7BA" w14:textId="77777777" w:rsidTr="00E005A2">
        <w:trPr>
          <w:trHeight w:val="5025"/>
          <w:jc w:val="center"/>
        </w:trPr>
        <w:tc>
          <w:tcPr>
            <w:tcW w:w="930" w:type="pct"/>
            <w:tcBorders>
              <w:top w:val="nil"/>
              <w:left w:val="single" w:sz="8" w:space="0" w:color="A6A6A6"/>
              <w:bottom w:val="single" w:sz="4" w:space="0" w:color="A6A6A6"/>
              <w:right w:val="single" w:sz="4" w:space="0" w:color="A6A6A6"/>
            </w:tcBorders>
            <w:shd w:val="clear" w:color="auto" w:fill="D9E2F3" w:themeFill="accent1" w:themeFillTint="33"/>
            <w:hideMark/>
          </w:tcPr>
          <w:p w14:paraId="21B06A65"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Implementation process</w:t>
            </w:r>
          </w:p>
        </w:tc>
        <w:tc>
          <w:tcPr>
            <w:tcW w:w="4070" w:type="pct"/>
            <w:tcBorders>
              <w:top w:val="nil"/>
              <w:left w:val="nil"/>
              <w:bottom w:val="single" w:sz="4" w:space="0" w:color="A6A6A6"/>
              <w:right w:val="single" w:sz="8" w:space="0" w:color="A6A6A6"/>
            </w:tcBorders>
            <w:hideMark/>
          </w:tcPr>
          <w:p w14:paraId="07EE6CC7" w14:textId="33012C02"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 xml:space="preserve">Start with </w:t>
            </w:r>
            <w:r w:rsidRPr="004D7DCA">
              <w:rPr>
                <w:rFonts w:asciiTheme="majorBidi" w:hAnsiTheme="majorBidi" w:cstheme="majorBidi"/>
                <w:b w:val="0"/>
                <w:bCs/>
                <w:lang w:val="en-US"/>
              </w:rPr>
              <w:t>horizon scanning</w:t>
            </w:r>
            <w:r w:rsidRPr="004D7DCA">
              <w:rPr>
                <w:rFonts w:asciiTheme="majorBidi" w:hAnsiTheme="majorBidi" w:cstheme="majorBidi"/>
                <w:b w:val="0"/>
                <w:lang w:val="en-US"/>
              </w:rPr>
              <w:t xml:space="preserve"> through the future radars and then we do we define the key historical </w:t>
            </w:r>
            <w:r w:rsidR="0005295B" w:rsidRPr="004D7DCA">
              <w:rPr>
                <w:rFonts w:asciiTheme="majorBidi" w:hAnsiTheme="majorBidi" w:cstheme="majorBidi"/>
                <w:b w:val="0"/>
                <w:lang w:val="en-US"/>
              </w:rPr>
              <w:t>points</w:t>
            </w:r>
            <w:r w:rsidR="00361BD1" w:rsidRPr="004D7DCA">
              <w:rPr>
                <w:rFonts w:asciiTheme="majorBidi" w:hAnsiTheme="majorBidi" w:cstheme="majorBidi"/>
                <w:b w:val="0"/>
                <w:lang w:val="en-US"/>
              </w:rPr>
              <w:t xml:space="preserve">. </w:t>
            </w:r>
            <w:r w:rsidRPr="004D7DCA">
              <w:rPr>
                <w:rFonts w:asciiTheme="majorBidi" w:hAnsiTheme="majorBidi" w:cstheme="majorBidi"/>
                <w:b w:val="0"/>
                <w:lang w:val="en-US"/>
              </w:rPr>
              <w:t>And then we go to</w:t>
            </w:r>
            <w:r w:rsidRPr="004D7DCA">
              <w:rPr>
                <w:rFonts w:asciiTheme="majorBidi" w:hAnsiTheme="majorBidi" w:cstheme="majorBidi"/>
                <w:b w:val="0"/>
                <w:bCs/>
                <w:lang w:val="en-US"/>
              </w:rPr>
              <w:t xml:space="preserve"> imagination issues analysis,</w:t>
            </w:r>
            <w:r w:rsidRPr="004D7DCA">
              <w:rPr>
                <w:rFonts w:asciiTheme="majorBidi" w:hAnsiTheme="majorBidi" w:cstheme="majorBidi"/>
                <w:b w:val="0"/>
                <w:lang w:val="en-US"/>
              </w:rPr>
              <w:t xml:space="preserve"> then we create the </w:t>
            </w:r>
            <w:r w:rsidRPr="004D7DCA">
              <w:rPr>
                <w:rFonts w:asciiTheme="majorBidi" w:hAnsiTheme="majorBidi" w:cstheme="majorBidi"/>
                <w:b w:val="0"/>
                <w:bCs/>
                <w:lang w:val="en-US"/>
              </w:rPr>
              <w:t>future triangle</w:t>
            </w:r>
            <w:r w:rsidRPr="004D7DCA">
              <w:rPr>
                <w:rFonts w:asciiTheme="majorBidi" w:hAnsiTheme="majorBidi" w:cstheme="majorBidi"/>
                <w:b w:val="0"/>
                <w:lang w:val="en-US"/>
              </w:rPr>
              <w:t xml:space="preserve"> to understand the pulls of the future and the pushes of the present that pushes our vision and to understand also the weights of the past where it's holding us back.</w:t>
            </w:r>
            <w:r w:rsidRPr="004D7DCA">
              <w:rPr>
                <w:rFonts w:asciiTheme="majorBidi" w:hAnsiTheme="majorBidi" w:cstheme="majorBidi"/>
                <w:b w:val="0"/>
                <w:lang w:val="en-US"/>
              </w:rPr>
              <w:br/>
              <w:t>And then we go to do the</w:t>
            </w:r>
            <w:r w:rsidRPr="004D7DCA">
              <w:rPr>
                <w:rFonts w:asciiTheme="majorBidi" w:hAnsiTheme="majorBidi" w:cstheme="majorBidi"/>
                <w:b w:val="0"/>
                <w:bCs/>
                <w:lang w:val="en-US"/>
              </w:rPr>
              <w:t xml:space="preserve"> CLA </w:t>
            </w:r>
            <w:r w:rsidRPr="004D7DCA">
              <w:rPr>
                <w:rFonts w:asciiTheme="majorBidi" w:hAnsiTheme="majorBidi" w:cstheme="majorBidi"/>
                <w:b w:val="0"/>
                <w:lang w:val="en-US"/>
              </w:rPr>
              <w:t>because of the analysis to deepen our understanding of our issue and to find solutions.</w:t>
            </w:r>
            <w:r w:rsidRPr="004D7DCA">
              <w:rPr>
                <w:rFonts w:asciiTheme="majorBidi" w:hAnsiTheme="majorBidi" w:cstheme="majorBidi"/>
                <w:b w:val="0"/>
                <w:lang w:val="en-US"/>
              </w:rPr>
              <w:br/>
              <w:t>And this we move forward to s</w:t>
            </w:r>
            <w:r w:rsidRPr="004D7DCA">
              <w:rPr>
                <w:rFonts w:asciiTheme="majorBidi" w:hAnsiTheme="majorBidi" w:cstheme="majorBidi"/>
                <w:b w:val="0"/>
                <w:bCs/>
                <w:lang w:val="en-US"/>
              </w:rPr>
              <w:t>cenario planning</w:t>
            </w:r>
            <w:r w:rsidRPr="004D7DCA">
              <w:rPr>
                <w:rFonts w:asciiTheme="majorBidi" w:hAnsiTheme="majorBidi" w:cstheme="majorBidi"/>
                <w:b w:val="0"/>
                <w:lang w:val="en-US"/>
              </w:rPr>
              <w:t xml:space="preserve">, where we see four scenarios, the no change scenario, the marginal change scenario and them the adaptive change scenario and we ended up with the radical change scenario. And from these scenarios we come up with the </w:t>
            </w:r>
            <w:r w:rsidRPr="004D7DCA">
              <w:rPr>
                <w:rFonts w:asciiTheme="majorBidi" w:hAnsiTheme="majorBidi" w:cstheme="majorBidi"/>
                <w:b w:val="0"/>
                <w:bCs/>
                <w:lang w:val="en-US"/>
              </w:rPr>
              <w:t>preferred future, our desired future.</w:t>
            </w:r>
            <w:r w:rsidRPr="004D7DCA">
              <w:rPr>
                <w:rFonts w:asciiTheme="majorBidi" w:hAnsiTheme="majorBidi" w:cstheme="majorBidi"/>
                <w:b w:val="0"/>
                <w:lang w:val="en-US"/>
              </w:rPr>
              <w:br/>
            </w:r>
            <w:r w:rsidRPr="004D7DCA">
              <w:rPr>
                <w:rFonts w:asciiTheme="majorBidi" w:hAnsiTheme="majorBidi" w:cstheme="majorBidi"/>
                <w:b w:val="0"/>
                <w:lang w:val="en-US"/>
              </w:rPr>
              <w:br/>
              <w:t>And from based on the preferred future, we do the back casting. We vision how we put ourselves in the future and we go backward to identify the actions or the action that we need to take to create that vision that preferred future.</w:t>
            </w:r>
            <w:r w:rsidRPr="004D7DCA">
              <w:rPr>
                <w:rFonts w:asciiTheme="majorBidi" w:hAnsiTheme="majorBidi" w:cstheme="majorBidi"/>
                <w:b w:val="0"/>
                <w:lang w:val="en-US"/>
              </w:rPr>
              <w:br/>
            </w:r>
            <w:r w:rsidRPr="004D7DCA">
              <w:rPr>
                <w:rFonts w:asciiTheme="majorBidi" w:hAnsiTheme="majorBidi" w:cstheme="majorBidi"/>
                <w:b w:val="0"/>
                <w:lang w:val="en-US"/>
              </w:rPr>
              <w:br/>
              <w:t>And from the back casting we come up with recommendations to embed in our strategy to build an action plan to create the future today.</w:t>
            </w:r>
          </w:p>
        </w:tc>
      </w:tr>
      <w:tr w:rsidR="003C6460" w:rsidRPr="004D7DCA" w14:paraId="410AF147" w14:textId="77777777" w:rsidTr="00E005A2">
        <w:trPr>
          <w:trHeight w:val="3000"/>
          <w:jc w:val="center"/>
        </w:trPr>
        <w:tc>
          <w:tcPr>
            <w:tcW w:w="930" w:type="pct"/>
            <w:tcBorders>
              <w:top w:val="nil"/>
              <w:left w:val="single" w:sz="8" w:space="0" w:color="A6A6A6"/>
              <w:bottom w:val="single" w:sz="4" w:space="0" w:color="A6A6A6"/>
              <w:right w:val="single" w:sz="4" w:space="0" w:color="A6A6A6"/>
            </w:tcBorders>
            <w:shd w:val="clear" w:color="auto" w:fill="D9E2F3" w:themeFill="accent1" w:themeFillTint="33"/>
            <w:hideMark/>
          </w:tcPr>
          <w:p w14:paraId="1BC84592"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Leadership</w:t>
            </w:r>
          </w:p>
        </w:tc>
        <w:tc>
          <w:tcPr>
            <w:tcW w:w="4070" w:type="pct"/>
            <w:tcBorders>
              <w:top w:val="nil"/>
              <w:left w:val="nil"/>
              <w:bottom w:val="single" w:sz="4" w:space="0" w:color="A6A6A6"/>
              <w:right w:val="single" w:sz="8" w:space="0" w:color="A6A6A6"/>
            </w:tcBorders>
            <w:hideMark/>
          </w:tcPr>
          <w:p w14:paraId="6D21B433" w14:textId="0CCED891"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 xml:space="preserve">In the early stages of identifying the domain question, everyone is </w:t>
            </w:r>
            <w:r w:rsidR="00D957CF" w:rsidRPr="004D7DCA">
              <w:rPr>
                <w:rFonts w:asciiTheme="majorBidi" w:hAnsiTheme="majorBidi" w:cstheme="majorBidi"/>
                <w:b w:val="0"/>
                <w:lang w:val="en-US"/>
              </w:rPr>
              <w:t>involved</w:t>
            </w:r>
            <w:r w:rsidRPr="004D7DCA">
              <w:rPr>
                <w:rFonts w:asciiTheme="majorBidi" w:hAnsiTheme="majorBidi" w:cstheme="majorBidi"/>
                <w:b w:val="0"/>
                <w:lang w:val="en-US"/>
              </w:rPr>
              <w:t xml:space="preserve"> "leadership from under Secretary, executive directors, meet with their management team to identify the domain"</w:t>
            </w:r>
            <w:r w:rsidRPr="004D7DCA">
              <w:rPr>
                <w:rFonts w:asciiTheme="majorBidi" w:hAnsiTheme="majorBidi" w:cstheme="majorBidi"/>
                <w:b w:val="0"/>
                <w:lang w:val="en-US"/>
              </w:rPr>
              <w:br/>
              <w:t xml:space="preserve">"support we don't have an issue in terms of that. Because today, foresight is part of the… </w:t>
            </w:r>
            <w:r w:rsidRPr="004D7DCA">
              <w:rPr>
                <w:rFonts w:asciiTheme="majorBidi" w:hAnsiTheme="majorBidi" w:cstheme="majorBidi"/>
                <w:b w:val="0"/>
                <w:bCs/>
                <w:lang w:val="en-US"/>
              </w:rPr>
              <w:t xml:space="preserve">it's part of the radar of the leadership </w:t>
            </w:r>
            <w:r w:rsidRPr="004D7DCA">
              <w:rPr>
                <w:rFonts w:asciiTheme="majorBidi" w:hAnsiTheme="majorBidi" w:cstheme="majorBidi"/>
                <w:b w:val="0"/>
                <w:lang w:val="en-US"/>
              </w:rPr>
              <w:t>that we do and there is appreciation</w:t>
            </w:r>
            <w:r w:rsidRPr="004D7DCA">
              <w:rPr>
                <w:rFonts w:asciiTheme="majorBidi" w:hAnsiTheme="majorBidi" w:cstheme="majorBidi"/>
                <w:b w:val="0"/>
                <w:lang w:val="en-US"/>
              </w:rPr>
              <w:br/>
              <w:t>Stakeholders are engaged in the exercise."</w:t>
            </w:r>
            <w:r w:rsidRPr="004D7DCA">
              <w:rPr>
                <w:rFonts w:asciiTheme="majorBidi" w:hAnsiTheme="majorBidi" w:cstheme="majorBidi"/>
                <w:b w:val="0"/>
                <w:lang w:val="en-US"/>
              </w:rPr>
              <w:br/>
            </w:r>
            <w:r w:rsidRPr="004D7DCA">
              <w:rPr>
                <w:rFonts w:asciiTheme="majorBidi" w:hAnsiTheme="majorBidi" w:cstheme="majorBidi"/>
                <w:b w:val="0"/>
                <w:lang w:val="en-US"/>
              </w:rPr>
              <w:br/>
              <w:t>the leadership role, they are t</w:t>
            </w:r>
            <w:r w:rsidRPr="004D7DCA">
              <w:rPr>
                <w:rFonts w:asciiTheme="majorBidi" w:hAnsiTheme="majorBidi" w:cstheme="majorBidi"/>
                <w:b w:val="0"/>
                <w:bCs/>
                <w:lang w:val="en-US"/>
              </w:rPr>
              <w:t>he one not only endorsed the direction of the study but also suggested and recommended the study</w:t>
            </w:r>
            <w:r w:rsidRPr="004D7DCA">
              <w:rPr>
                <w:rFonts w:asciiTheme="majorBidi" w:hAnsiTheme="majorBidi" w:cstheme="majorBidi"/>
                <w:b w:val="0"/>
                <w:lang w:val="en-US"/>
              </w:rPr>
              <w:br/>
            </w:r>
            <w:r w:rsidRPr="004D7DCA">
              <w:rPr>
                <w:rFonts w:asciiTheme="majorBidi" w:hAnsiTheme="majorBidi" w:cstheme="majorBidi"/>
                <w:b w:val="0"/>
                <w:lang w:val="en-US"/>
              </w:rPr>
              <w:br/>
              <w:t xml:space="preserve">"we have </w:t>
            </w:r>
            <w:r w:rsidRPr="004D7DCA">
              <w:rPr>
                <w:rFonts w:asciiTheme="majorBidi" w:hAnsiTheme="majorBidi" w:cstheme="majorBidi"/>
                <w:b w:val="0"/>
                <w:bCs/>
                <w:lang w:val="en-US"/>
              </w:rPr>
              <w:t>a young leadership here t</w:t>
            </w:r>
            <w:r w:rsidRPr="004D7DCA">
              <w:rPr>
                <w:rFonts w:asciiTheme="majorBidi" w:hAnsiTheme="majorBidi" w:cstheme="majorBidi"/>
                <w:b w:val="0"/>
                <w:lang w:val="en-US"/>
              </w:rPr>
              <w:t>hat they are forward they are talking with"</w:t>
            </w:r>
          </w:p>
        </w:tc>
      </w:tr>
      <w:tr w:rsidR="003C6460" w:rsidRPr="004D7DCA" w14:paraId="04964392" w14:textId="77777777" w:rsidTr="00CB767C">
        <w:trPr>
          <w:trHeight w:val="1340"/>
          <w:jc w:val="center"/>
        </w:trPr>
        <w:tc>
          <w:tcPr>
            <w:tcW w:w="930" w:type="pct"/>
            <w:tcBorders>
              <w:top w:val="nil"/>
              <w:left w:val="single" w:sz="8" w:space="0" w:color="A6A6A6"/>
              <w:bottom w:val="single" w:sz="4" w:space="0" w:color="A6A6A6"/>
              <w:right w:val="single" w:sz="4" w:space="0" w:color="A6A6A6"/>
            </w:tcBorders>
            <w:shd w:val="clear" w:color="auto" w:fill="D9E2F3" w:themeFill="accent1" w:themeFillTint="33"/>
            <w:hideMark/>
          </w:tcPr>
          <w:p w14:paraId="5BD7083C"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Why foresight &amp; scenario planning?</w:t>
            </w:r>
          </w:p>
        </w:tc>
        <w:tc>
          <w:tcPr>
            <w:tcW w:w="4070" w:type="pct"/>
            <w:tcBorders>
              <w:top w:val="nil"/>
              <w:left w:val="nil"/>
              <w:bottom w:val="single" w:sz="4" w:space="0" w:color="A6A6A6"/>
              <w:right w:val="single" w:sz="8" w:space="0" w:color="A6A6A6"/>
            </w:tcBorders>
            <w:hideMark/>
          </w:tcPr>
          <w:p w14:paraId="6363BEA9" w14:textId="46BFD75F"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After we finish the cycle, we embedded our strategy</w:t>
            </w:r>
            <w:r w:rsidRPr="004D7DCA">
              <w:rPr>
                <w:rFonts w:asciiTheme="majorBidi" w:hAnsiTheme="majorBidi" w:cstheme="majorBidi"/>
                <w:b w:val="0"/>
                <w:lang w:val="en-US"/>
              </w:rPr>
              <w:br/>
              <w:t xml:space="preserve">Strategic alignment. So, when we come up with a recommendation, we identify a set of </w:t>
            </w:r>
            <w:r w:rsidR="0005295B" w:rsidRPr="004D7DCA">
              <w:rPr>
                <w:rFonts w:asciiTheme="majorBidi" w:hAnsiTheme="majorBidi" w:cstheme="majorBidi"/>
                <w:b w:val="0"/>
                <w:lang w:val="en-US"/>
              </w:rPr>
              <w:t>initiatives,</w:t>
            </w:r>
            <w:r w:rsidRPr="004D7DCA">
              <w:rPr>
                <w:rFonts w:asciiTheme="majorBidi" w:hAnsiTheme="majorBidi" w:cstheme="majorBidi"/>
                <w:b w:val="0"/>
                <w:lang w:val="en-US"/>
              </w:rPr>
              <w:t xml:space="preserve"> and we align those recommendations with the strategic plan. So, you will be able to see what are TDC’s objective, what are their initiative that we have as part of the strategic plan and then we enter the metrics, we use the metrics, fitness metrics, strategic, foresight metrics and then we say where's those recommendations that we came </w:t>
            </w:r>
            <w:r w:rsidRPr="004D7DCA">
              <w:rPr>
                <w:rFonts w:asciiTheme="majorBidi" w:hAnsiTheme="majorBidi" w:cstheme="majorBidi"/>
                <w:b w:val="0"/>
                <w:lang w:val="en-US"/>
              </w:rPr>
              <w:lastRenderedPageBreak/>
              <w:t>out from the exercise would fit. And this matrix would tell us for a specific domain, for example, looking at what can be looking at, for example, the future of leadership, for example, the future of leadership</w:t>
            </w:r>
            <w:r w:rsidR="00361BD1" w:rsidRPr="004D7DCA">
              <w:rPr>
                <w:rFonts w:asciiTheme="majorBidi" w:hAnsiTheme="majorBidi" w:cstheme="majorBidi"/>
                <w:b w:val="0"/>
                <w:lang w:val="en-US"/>
              </w:rPr>
              <w:t xml:space="preserve">. </w:t>
            </w:r>
            <w:r w:rsidRPr="004D7DCA">
              <w:rPr>
                <w:rFonts w:asciiTheme="majorBidi" w:hAnsiTheme="majorBidi" w:cstheme="majorBidi"/>
                <w:b w:val="0"/>
                <w:lang w:val="en-US"/>
              </w:rPr>
              <w:br/>
            </w:r>
            <w:r w:rsidRPr="004D7DCA">
              <w:rPr>
                <w:rFonts w:asciiTheme="majorBidi" w:hAnsiTheme="majorBidi" w:cstheme="majorBidi"/>
                <w:b w:val="0"/>
                <w:lang w:val="en-US"/>
              </w:rPr>
              <w:br/>
              <w:t>So, we look at a recommendation that comes out of this scenario study, this exercise, and we add it to the existing strategic initiatives</w:t>
            </w:r>
            <w:r w:rsidR="00361BD1" w:rsidRPr="004D7DCA">
              <w:rPr>
                <w:rFonts w:asciiTheme="majorBidi" w:hAnsiTheme="majorBidi" w:cstheme="majorBidi"/>
                <w:b w:val="0"/>
                <w:lang w:val="en-US"/>
              </w:rPr>
              <w:t xml:space="preserve">. </w:t>
            </w:r>
            <w:r w:rsidRPr="004D7DCA">
              <w:rPr>
                <w:rFonts w:asciiTheme="majorBidi" w:hAnsiTheme="majorBidi" w:cstheme="majorBidi"/>
                <w:b w:val="0"/>
                <w:lang w:val="en-US"/>
              </w:rPr>
              <w:t>And for example, if we found out one of those recommendations is not really…they want to have an initiative for it, in this case we create an initiative and we make sure we secure a budget for it</w:t>
            </w:r>
            <w:r w:rsidR="00361BD1" w:rsidRPr="004D7DCA">
              <w:rPr>
                <w:rFonts w:asciiTheme="majorBidi" w:hAnsiTheme="majorBidi" w:cstheme="majorBidi"/>
                <w:b w:val="0"/>
                <w:lang w:val="en-US"/>
              </w:rPr>
              <w:t xml:space="preserve">. </w:t>
            </w:r>
            <w:r w:rsidRPr="004D7DCA">
              <w:rPr>
                <w:rFonts w:asciiTheme="majorBidi" w:hAnsiTheme="majorBidi" w:cstheme="majorBidi"/>
                <w:b w:val="0"/>
                <w:lang w:val="en-US"/>
              </w:rPr>
              <w:t>And this is created in the study we are planning on for studying.</w:t>
            </w:r>
          </w:p>
        </w:tc>
      </w:tr>
      <w:tr w:rsidR="003C6460" w:rsidRPr="004D7DCA" w14:paraId="1E9367FA" w14:textId="77777777" w:rsidTr="00E005A2">
        <w:trPr>
          <w:trHeight w:val="2895"/>
          <w:jc w:val="center"/>
        </w:trPr>
        <w:tc>
          <w:tcPr>
            <w:tcW w:w="930" w:type="pct"/>
            <w:tcBorders>
              <w:top w:val="nil"/>
              <w:left w:val="single" w:sz="8" w:space="0" w:color="A6A6A6"/>
              <w:bottom w:val="single" w:sz="4" w:space="0" w:color="A6A6A6"/>
              <w:right w:val="single" w:sz="4" w:space="0" w:color="A6A6A6"/>
            </w:tcBorders>
            <w:shd w:val="clear" w:color="auto" w:fill="D9E2F3" w:themeFill="accent1" w:themeFillTint="33"/>
            <w:hideMark/>
          </w:tcPr>
          <w:p w14:paraId="13AAFA47"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lastRenderedPageBreak/>
              <w:t>What were some of the benefits derived from foresight?</w:t>
            </w:r>
          </w:p>
        </w:tc>
        <w:tc>
          <w:tcPr>
            <w:tcW w:w="4070" w:type="pct"/>
            <w:tcBorders>
              <w:top w:val="nil"/>
              <w:left w:val="nil"/>
              <w:bottom w:val="single" w:sz="4" w:space="0" w:color="A6A6A6"/>
              <w:right w:val="single" w:sz="8" w:space="0" w:color="A6A6A6"/>
            </w:tcBorders>
            <w:hideMark/>
          </w:tcPr>
          <w:p w14:paraId="21503F26" w14:textId="642EB1C4"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bCs/>
                <w:lang w:val="en-US"/>
              </w:rPr>
              <w:t xml:space="preserve">build a more adaptive </w:t>
            </w:r>
            <w:r w:rsidR="00FA61E0" w:rsidRPr="00FA61E0">
              <w:rPr>
                <w:rFonts w:asciiTheme="majorBidi" w:hAnsiTheme="majorBidi" w:cstheme="majorBidi"/>
                <w:b w:val="0"/>
                <w:bCs/>
                <w:lang w:val="en-US"/>
              </w:rPr>
              <w:t>organisation</w:t>
            </w:r>
            <w:r w:rsidRPr="004D7DCA">
              <w:rPr>
                <w:rFonts w:asciiTheme="majorBidi" w:hAnsiTheme="majorBidi" w:cstheme="majorBidi"/>
                <w:b w:val="0"/>
                <w:bCs/>
                <w:lang w:val="en-US"/>
              </w:rPr>
              <w:t xml:space="preserve">. </w:t>
            </w:r>
            <w:r w:rsidRPr="004D7DCA">
              <w:rPr>
                <w:rFonts w:asciiTheme="majorBidi" w:hAnsiTheme="majorBidi" w:cstheme="majorBidi"/>
                <w:b w:val="0"/>
                <w:lang w:val="en-US"/>
              </w:rPr>
              <w:br/>
            </w:r>
            <w:r w:rsidRPr="004D7DCA">
              <w:rPr>
                <w:rFonts w:asciiTheme="majorBidi" w:hAnsiTheme="majorBidi" w:cstheme="majorBidi"/>
                <w:b w:val="0"/>
                <w:bCs/>
                <w:lang w:val="en-US"/>
              </w:rPr>
              <w:t xml:space="preserve">foresee the unseen: </w:t>
            </w:r>
            <w:r w:rsidRPr="004D7DCA">
              <w:rPr>
                <w:rFonts w:asciiTheme="majorBidi" w:hAnsiTheme="majorBidi" w:cstheme="majorBidi"/>
                <w:b w:val="0"/>
                <w:lang w:val="en-US"/>
              </w:rPr>
              <w:t>to realise the unknown and to be able to convert the unknown to known where it will lead to us to get us to create the future today rather than waiting</w:t>
            </w:r>
            <w:r w:rsidR="00361BD1" w:rsidRPr="004D7DCA">
              <w:rPr>
                <w:rFonts w:asciiTheme="majorBidi" w:hAnsiTheme="majorBidi" w:cstheme="majorBidi"/>
                <w:b w:val="0"/>
                <w:lang w:val="en-US"/>
              </w:rPr>
              <w:t xml:space="preserve">. </w:t>
            </w:r>
            <w:r w:rsidRPr="004D7DCA">
              <w:rPr>
                <w:rFonts w:asciiTheme="majorBidi" w:hAnsiTheme="majorBidi" w:cstheme="majorBidi"/>
                <w:b w:val="0"/>
                <w:lang w:val="en-US"/>
              </w:rPr>
              <w:t xml:space="preserve">We can't create the future today when we do the foresight or scenario planning. </w:t>
            </w:r>
            <w:r w:rsidRPr="004D7DCA">
              <w:rPr>
                <w:rFonts w:asciiTheme="majorBidi" w:hAnsiTheme="majorBidi" w:cstheme="majorBidi"/>
                <w:b w:val="0"/>
                <w:lang w:val="en-US"/>
              </w:rPr>
              <w:br/>
            </w:r>
            <w:r w:rsidRPr="004D7DCA">
              <w:rPr>
                <w:rFonts w:asciiTheme="majorBidi" w:hAnsiTheme="majorBidi" w:cstheme="majorBidi"/>
                <w:b w:val="0"/>
                <w:bCs/>
                <w:lang w:val="en-US"/>
              </w:rPr>
              <w:t xml:space="preserve">To have agile </w:t>
            </w:r>
            <w:r w:rsidR="00AA6403" w:rsidRPr="004D7DCA">
              <w:rPr>
                <w:rFonts w:asciiTheme="majorBidi" w:hAnsiTheme="majorBidi" w:cstheme="majorBidi"/>
                <w:b w:val="0"/>
                <w:bCs/>
                <w:lang w:val="en-US"/>
              </w:rPr>
              <w:t>strategies</w:t>
            </w:r>
            <w:r w:rsidRPr="004D7DCA">
              <w:rPr>
                <w:rFonts w:asciiTheme="majorBidi" w:hAnsiTheme="majorBidi" w:cstheme="majorBidi"/>
                <w:b w:val="0"/>
                <w:bCs/>
                <w:lang w:val="en-US"/>
              </w:rPr>
              <w:t xml:space="preserve"> to cope with the </w:t>
            </w:r>
            <w:r w:rsidR="0005295B" w:rsidRPr="004D7DCA">
              <w:rPr>
                <w:rFonts w:asciiTheme="majorBidi" w:hAnsiTheme="majorBidi" w:cstheme="majorBidi"/>
                <w:b w:val="0"/>
                <w:bCs/>
                <w:lang w:val="en-US"/>
              </w:rPr>
              <w:t>changes and</w:t>
            </w:r>
            <w:r w:rsidRPr="004D7DCA">
              <w:rPr>
                <w:rFonts w:asciiTheme="majorBidi" w:hAnsiTheme="majorBidi" w:cstheme="majorBidi"/>
                <w:b w:val="0"/>
                <w:bCs/>
                <w:lang w:val="en-US"/>
              </w:rPr>
              <w:t xml:space="preserve"> be more responsive the dynamic changes</w:t>
            </w:r>
            <w:r w:rsidR="00490D03">
              <w:rPr>
                <w:rFonts w:asciiTheme="majorBidi" w:hAnsiTheme="majorBidi" w:cstheme="majorBidi"/>
                <w:b w:val="0"/>
                <w:bCs/>
                <w:lang w:val="en-US"/>
              </w:rPr>
              <w:t xml:space="preserve"> </w:t>
            </w:r>
            <w:r w:rsidRPr="004D7DCA">
              <w:rPr>
                <w:rFonts w:asciiTheme="majorBidi" w:hAnsiTheme="majorBidi" w:cstheme="majorBidi"/>
                <w:b w:val="0"/>
                <w:lang w:val="en-US"/>
              </w:rPr>
              <w:t xml:space="preserve">"at that time there was, sort of, agility as one of the principles to be implemented in TDC in order to agile and </w:t>
            </w:r>
            <w:r w:rsidR="00285FB7" w:rsidRPr="004D7DCA">
              <w:rPr>
                <w:rFonts w:asciiTheme="majorBidi" w:hAnsiTheme="majorBidi" w:cstheme="majorBidi"/>
                <w:b w:val="0"/>
                <w:lang w:val="en-US"/>
              </w:rPr>
              <w:t>responsive e</w:t>
            </w:r>
            <w:r w:rsidRPr="004D7DCA">
              <w:rPr>
                <w:rFonts w:asciiTheme="majorBidi" w:hAnsiTheme="majorBidi" w:cstheme="majorBidi"/>
                <w:b w:val="0"/>
                <w:lang w:val="en-US"/>
              </w:rPr>
              <w:t xml:space="preserve"> strategic planning team has initiated to have different scenarios. Also, at that time, tourism was really attached to economic factors</w:t>
            </w:r>
            <w:r w:rsidR="00361BD1" w:rsidRPr="004D7DCA">
              <w:rPr>
                <w:rFonts w:asciiTheme="majorBidi" w:hAnsiTheme="majorBidi" w:cstheme="majorBidi"/>
                <w:b w:val="0"/>
                <w:lang w:val="en-US"/>
              </w:rPr>
              <w:t xml:space="preserve">. </w:t>
            </w:r>
            <w:r w:rsidRPr="004D7DCA">
              <w:rPr>
                <w:rFonts w:asciiTheme="majorBidi" w:hAnsiTheme="majorBidi" w:cstheme="majorBidi"/>
                <w:b w:val="0"/>
                <w:lang w:val="en-US"/>
              </w:rPr>
              <w:t xml:space="preserve">In 2009, there was the financial crisis of 2008 financial crisis and the strategic team found themselves that their strategy becomes obsolete overnight" </w:t>
            </w:r>
          </w:p>
        </w:tc>
      </w:tr>
      <w:tr w:rsidR="003C6460" w:rsidRPr="004D7DCA" w14:paraId="65F66AC6" w14:textId="77777777" w:rsidTr="00E005A2">
        <w:trPr>
          <w:trHeight w:val="2460"/>
          <w:jc w:val="center"/>
        </w:trPr>
        <w:tc>
          <w:tcPr>
            <w:tcW w:w="930" w:type="pct"/>
            <w:tcBorders>
              <w:top w:val="nil"/>
              <w:left w:val="single" w:sz="8" w:space="0" w:color="A6A6A6"/>
              <w:bottom w:val="single" w:sz="4" w:space="0" w:color="A6A6A6"/>
              <w:right w:val="single" w:sz="4" w:space="0" w:color="A6A6A6"/>
            </w:tcBorders>
            <w:shd w:val="clear" w:color="auto" w:fill="D9E2F3" w:themeFill="accent1" w:themeFillTint="33"/>
            <w:hideMark/>
          </w:tcPr>
          <w:p w14:paraId="1808AD20"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Do they have a Foresight Unit?</w:t>
            </w:r>
          </w:p>
        </w:tc>
        <w:tc>
          <w:tcPr>
            <w:tcW w:w="4070" w:type="pct"/>
            <w:tcBorders>
              <w:top w:val="nil"/>
              <w:left w:val="nil"/>
              <w:bottom w:val="single" w:sz="4" w:space="0" w:color="A6A6A6"/>
              <w:right w:val="single" w:sz="8" w:space="0" w:color="A6A6A6"/>
            </w:tcBorders>
            <w:hideMark/>
          </w:tcPr>
          <w:p w14:paraId="1FE66D28" w14:textId="71280386"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Yes "the t</w:t>
            </w:r>
            <w:r w:rsidRPr="004D7DCA">
              <w:rPr>
                <w:rFonts w:asciiTheme="majorBidi" w:hAnsiTheme="majorBidi" w:cstheme="majorBidi"/>
                <w:b w:val="0"/>
                <w:bCs/>
                <w:lang w:val="en-US"/>
              </w:rPr>
              <w:t xml:space="preserve">eam it was designated entity dedicated to overseeing the implementation of foresight practices </w:t>
            </w:r>
            <w:r w:rsidRPr="004D7DCA">
              <w:rPr>
                <w:rFonts w:asciiTheme="majorBidi" w:hAnsiTheme="majorBidi" w:cstheme="majorBidi"/>
                <w:b w:val="0"/>
                <w:lang w:val="en-US"/>
              </w:rPr>
              <w:t xml:space="preserve">at TDC". TDC is part of the strategic project outside the management office that reports directly to the Executive Director of Strategy affairs </w:t>
            </w:r>
            <w:r w:rsidRPr="004D7DCA">
              <w:rPr>
                <w:rFonts w:asciiTheme="majorBidi" w:hAnsiTheme="majorBidi" w:cstheme="majorBidi"/>
                <w:b w:val="0"/>
                <w:lang w:val="en-US"/>
              </w:rPr>
              <w:br/>
            </w:r>
            <w:r w:rsidRPr="004D7DCA">
              <w:rPr>
                <w:rFonts w:asciiTheme="majorBidi" w:hAnsiTheme="majorBidi" w:cstheme="majorBidi"/>
                <w:b w:val="0"/>
                <w:lang w:val="en-US"/>
              </w:rPr>
              <w:br/>
              <w:t>That's really the</w:t>
            </w:r>
            <w:r w:rsidRPr="004D7DCA">
              <w:rPr>
                <w:rFonts w:asciiTheme="majorBidi" w:hAnsiTheme="majorBidi" w:cstheme="majorBidi"/>
                <w:b w:val="0"/>
                <w:bCs/>
                <w:lang w:val="en-US"/>
              </w:rPr>
              <w:t xml:space="preserve"> business intelligence is</w:t>
            </w:r>
            <w:r w:rsidRPr="004D7DCA">
              <w:rPr>
                <w:rFonts w:asciiTheme="majorBidi" w:hAnsiTheme="majorBidi" w:cstheme="majorBidi"/>
                <w:b w:val="0"/>
                <w:lang w:val="en-US"/>
              </w:rPr>
              <w:t xml:space="preserve"> basically collecting data, we have data scientist, we have people who produce insights, but they look at trends, data, they look at data but most of this data analytics and data insights and science is helpful to today's issues and we use this data to support or to support how or to understand the domain questions... But it is not the main driver.</w:t>
            </w:r>
          </w:p>
        </w:tc>
      </w:tr>
      <w:tr w:rsidR="003C6460" w:rsidRPr="004D7DCA" w14:paraId="1FA1189D" w14:textId="77777777" w:rsidTr="00E005A2">
        <w:trPr>
          <w:trHeight w:val="2940"/>
          <w:jc w:val="center"/>
        </w:trPr>
        <w:tc>
          <w:tcPr>
            <w:tcW w:w="930" w:type="pct"/>
            <w:tcBorders>
              <w:top w:val="nil"/>
              <w:left w:val="single" w:sz="8" w:space="0" w:color="A6A6A6"/>
              <w:bottom w:val="single" w:sz="4" w:space="0" w:color="A6A6A6"/>
              <w:right w:val="single" w:sz="4" w:space="0" w:color="A6A6A6"/>
            </w:tcBorders>
            <w:shd w:val="clear" w:color="auto" w:fill="D9E2F3" w:themeFill="accent1" w:themeFillTint="33"/>
            <w:hideMark/>
          </w:tcPr>
          <w:p w14:paraId="396B2691"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Challenges</w:t>
            </w:r>
          </w:p>
        </w:tc>
        <w:tc>
          <w:tcPr>
            <w:tcW w:w="4070" w:type="pct"/>
            <w:tcBorders>
              <w:top w:val="nil"/>
              <w:left w:val="nil"/>
              <w:bottom w:val="single" w:sz="4" w:space="0" w:color="A6A6A6"/>
              <w:right w:val="single" w:sz="8" w:space="0" w:color="A6A6A6"/>
            </w:tcBorders>
            <w:hideMark/>
          </w:tcPr>
          <w:p w14:paraId="5EB34D15" w14:textId="266FF6C8" w:rsidR="00E005A2" w:rsidRPr="004D7DCA" w:rsidRDefault="002F5FA5"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Biased</w:t>
            </w:r>
            <w:r w:rsidR="00E005A2" w:rsidRPr="004D7DCA">
              <w:rPr>
                <w:rFonts w:asciiTheme="majorBidi" w:hAnsiTheme="majorBidi" w:cstheme="majorBidi"/>
                <w:b w:val="0"/>
                <w:lang w:val="en-US"/>
              </w:rPr>
              <w:t>: "we implement various tools to help people eliminate biases to being on past history."</w:t>
            </w:r>
            <w:r w:rsidR="00E005A2" w:rsidRPr="004D7DCA">
              <w:rPr>
                <w:rFonts w:asciiTheme="majorBidi" w:hAnsiTheme="majorBidi" w:cstheme="majorBidi"/>
                <w:b w:val="0"/>
                <w:lang w:val="en-US"/>
              </w:rPr>
              <w:br/>
            </w:r>
            <w:r w:rsidR="00E005A2" w:rsidRPr="004D7DCA">
              <w:rPr>
                <w:rFonts w:asciiTheme="majorBidi" w:hAnsiTheme="majorBidi" w:cstheme="majorBidi"/>
                <w:b w:val="0"/>
                <w:lang w:val="en-US"/>
              </w:rPr>
              <w:br/>
            </w:r>
            <w:r w:rsidR="00F76D51">
              <w:rPr>
                <w:rFonts w:asciiTheme="majorBidi" w:hAnsiTheme="majorBidi" w:cstheme="majorBidi"/>
                <w:b w:val="0"/>
                <w:lang w:val="en-US"/>
              </w:rPr>
              <w:t>W</w:t>
            </w:r>
            <w:r w:rsidR="00E005A2" w:rsidRPr="004D7DCA">
              <w:rPr>
                <w:rFonts w:asciiTheme="majorBidi" w:hAnsiTheme="majorBidi" w:cstheme="majorBidi"/>
                <w:b w:val="0"/>
                <w:lang w:val="en-US"/>
              </w:rPr>
              <w:t xml:space="preserve">e have managers we have people that might be </w:t>
            </w:r>
            <w:r w:rsidR="0005295B" w:rsidRPr="004D7DCA">
              <w:rPr>
                <w:rFonts w:asciiTheme="majorBidi" w:hAnsiTheme="majorBidi" w:cstheme="majorBidi"/>
                <w:b w:val="0"/>
                <w:lang w:val="en-US"/>
              </w:rPr>
              <w:t>resistant,</w:t>
            </w:r>
            <w:r w:rsidR="00E005A2" w:rsidRPr="004D7DCA">
              <w:rPr>
                <w:rFonts w:asciiTheme="majorBidi" w:hAnsiTheme="majorBidi" w:cstheme="majorBidi"/>
                <w:b w:val="0"/>
                <w:lang w:val="en-US"/>
              </w:rPr>
              <w:t xml:space="preserve"> and this is an issue, we tend to be biased</w:t>
            </w:r>
            <w:r w:rsidR="00361BD1" w:rsidRPr="004D7DCA">
              <w:rPr>
                <w:rFonts w:asciiTheme="majorBidi" w:hAnsiTheme="majorBidi" w:cstheme="majorBidi"/>
                <w:b w:val="0"/>
                <w:lang w:val="en-US"/>
              </w:rPr>
              <w:t xml:space="preserve">. </w:t>
            </w:r>
            <w:r w:rsidR="00E005A2" w:rsidRPr="004D7DCA">
              <w:rPr>
                <w:rFonts w:asciiTheme="majorBidi" w:hAnsiTheme="majorBidi" w:cstheme="majorBidi"/>
                <w:b w:val="0"/>
                <w:lang w:val="en-US"/>
              </w:rPr>
              <w:t>I myself biased to my view. It's all about the exercise and the workshop because at the end of the day all of us want to have the best, as long as everybody is agreeing to that. And as soon as you unfold this and explained it, it is right there.</w:t>
            </w:r>
            <w:r w:rsidR="00E005A2" w:rsidRPr="004D7DCA">
              <w:rPr>
                <w:rFonts w:asciiTheme="majorBidi" w:hAnsiTheme="majorBidi" w:cstheme="majorBidi"/>
                <w:b w:val="0"/>
                <w:lang w:val="en-US"/>
              </w:rPr>
              <w:br/>
            </w:r>
            <w:r w:rsidR="00E005A2" w:rsidRPr="004D7DCA">
              <w:rPr>
                <w:rFonts w:asciiTheme="majorBidi" w:hAnsiTheme="majorBidi" w:cstheme="majorBidi"/>
                <w:b w:val="0"/>
                <w:lang w:val="en-US"/>
              </w:rPr>
              <w:br/>
              <w:t>And let's put it this way, sometimes in the workshop we have discussions, we have tension discussions plus we have the mind sets and we have equal distribution of the team within the workshop in the exercise itself. We didn't have really a serious matter after that.</w:t>
            </w:r>
          </w:p>
        </w:tc>
      </w:tr>
      <w:tr w:rsidR="003C6460" w:rsidRPr="004D7DCA" w14:paraId="283A3CEF" w14:textId="77777777" w:rsidTr="00E005A2">
        <w:trPr>
          <w:trHeight w:val="5715"/>
          <w:jc w:val="center"/>
        </w:trPr>
        <w:tc>
          <w:tcPr>
            <w:tcW w:w="930" w:type="pct"/>
            <w:tcBorders>
              <w:top w:val="nil"/>
              <w:left w:val="single" w:sz="8" w:space="0" w:color="A6A6A6"/>
              <w:bottom w:val="single" w:sz="4" w:space="0" w:color="A6A6A6"/>
              <w:right w:val="single" w:sz="4" w:space="0" w:color="A6A6A6"/>
            </w:tcBorders>
            <w:shd w:val="clear" w:color="auto" w:fill="D9E2F3" w:themeFill="accent1" w:themeFillTint="33"/>
            <w:hideMark/>
          </w:tcPr>
          <w:p w14:paraId="023A0DCA" w14:textId="088DB89C"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lastRenderedPageBreak/>
              <w:t xml:space="preserve">Does the </w:t>
            </w:r>
            <w:r w:rsidR="0005295B" w:rsidRPr="004D7DCA">
              <w:rPr>
                <w:rFonts w:asciiTheme="majorBidi" w:hAnsiTheme="majorBidi" w:cstheme="majorBidi"/>
                <w:b w:val="0"/>
                <w:lang w:val="en-US"/>
              </w:rPr>
              <w:t>Department have</w:t>
            </w:r>
            <w:r w:rsidRPr="004D7DCA">
              <w:rPr>
                <w:rFonts w:asciiTheme="majorBidi" w:hAnsiTheme="majorBidi" w:cstheme="majorBidi"/>
                <w:b w:val="0"/>
                <w:lang w:val="en-US"/>
              </w:rPr>
              <w:t xml:space="preserve"> the </w:t>
            </w:r>
            <w:r w:rsidR="002F5FA5" w:rsidRPr="004D7DCA">
              <w:rPr>
                <w:rFonts w:asciiTheme="majorBidi" w:hAnsiTheme="majorBidi" w:cstheme="majorBidi"/>
                <w:b w:val="0"/>
                <w:lang w:val="en-US"/>
              </w:rPr>
              <w:t>capability</w:t>
            </w:r>
            <w:r w:rsidRPr="004D7DCA">
              <w:rPr>
                <w:rFonts w:asciiTheme="majorBidi" w:hAnsiTheme="majorBidi" w:cstheme="majorBidi"/>
                <w:b w:val="0"/>
                <w:lang w:val="en-US"/>
              </w:rPr>
              <w:t xml:space="preserve"> for foresight?</w:t>
            </w:r>
          </w:p>
        </w:tc>
        <w:tc>
          <w:tcPr>
            <w:tcW w:w="4070" w:type="pct"/>
            <w:tcBorders>
              <w:top w:val="nil"/>
              <w:left w:val="nil"/>
              <w:bottom w:val="single" w:sz="4" w:space="0" w:color="A6A6A6"/>
              <w:right w:val="single" w:sz="8" w:space="0" w:color="A6A6A6"/>
            </w:tcBorders>
            <w:hideMark/>
          </w:tcPr>
          <w:p w14:paraId="082FAE31" w14:textId="494DAD63"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bCs/>
                <w:lang w:val="en-US"/>
              </w:rPr>
              <w:t>Use Consultancy: "We have been working with a number of futurities" TCD</w:t>
            </w:r>
            <w:r w:rsidRPr="004D7DCA">
              <w:rPr>
                <w:rFonts w:asciiTheme="majorBidi" w:hAnsiTheme="majorBidi" w:cstheme="majorBidi"/>
                <w:b w:val="0"/>
                <w:bCs/>
                <w:lang w:val="en-US"/>
              </w:rPr>
              <w:br/>
            </w:r>
            <w:r w:rsidRPr="004D7DCA">
              <w:rPr>
                <w:rFonts w:asciiTheme="majorBidi" w:hAnsiTheme="majorBidi" w:cstheme="majorBidi"/>
                <w:b w:val="0"/>
                <w:lang w:val="en-US"/>
              </w:rPr>
              <w:t xml:space="preserve">Started by </w:t>
            </w:r>
            <w:r w:rsidR="002F5FA5" w:rsidRPr="004D7DCA">
              <w:rPr>
                <w:rFonts w:asciiTheme="majorBidi" w:hAnsiTheme="majorBidi" w:cstheme="majorBidi"/>
                <w:b w:val="0"/>
                <w:lang w:val="en-US"/>
              </w:rPr>
              <w:t>engagement</w:t>
            </w:r>
            <w:r w:rsidRPr="004D7DCA">
              <w:rPr>
                <w:rFonts w:asciiTheme="majorBidi" w:hAnsiTheme="majorBidi" w:cstheme="majorBidi"/>
                <w:b w:val="0"/>
                <w:lang w:val="en-US"/>
              </w:rPr>
              <w:t xml:space="preserve"> with Carrie Graham in the first future foresight exercise</w:t>
            </w:r>
            <w:r w:rsidRPr="004D7DCA">
              <w:rPr>
                <w:rFonts w:asciiTheme="majorBidi" w:hAnsiTheme="majorBidi" w:cstheme="majorBidi"/>
                <w:b w:val="0"/>
                <w:lang w:val="en-US"/>
              </w:rPr>
              <w:br/>
              <w:t>Three full employees</w:t>
            </w:r>
            <w:r w:rsidRPr="004D7DCA">
              <w:rPr>
                <w:rFonts w:asciiTheme="majorBidi" w:hAnsiTheme="majorBidi" w:cstheme="majorBidi"/>
                <w:b w:val="0"/>
                <w:lang w:val="en-US"/>
              </w:rPr>
              <w:br/>
            </w:r>
            <w:r w:rsidRPr="004D7DCA">
              <w:rPr>
                <w:rFonts w:asciiTheme="majorBidi" w:hAnsiTheme="majorBidi" w:cstheme="majorBidi"/>
                <w:b w:val="0"/>
                <w:bCs/>
                <w:lang w:val="en-US"/>
              </w:rPr>
              <w:t xml:space="preserve">Foresight network : </w:t>
            </w:r>
            <w:r w:rsidRPr="004D7DCA">
              <w:rPr>
                <w:rFonts w:asciiTheme="majorBidi" w:hAnsiTheme="majorBidi" w:cstheme="majorBidi"/>
                <w:b w:val="0"/>
                <w:lang w:val="en-US"/>
              </w:rPr>
              <w:t>employees from all sectors and departments and from all levels here, because we have with us also executives’ directors, directors and section managers and also we have juniors as well.</w:t>
            </w:r>
            <w:r w:rsidRPr="004D7DCA">
              <w:rPr>
                <w:rFonts w:asciiTheme="majorBidi" w:hAnsiTheme="majorBidi" w:cstheme="majorBidi"/>
                <w:b w:val="0"/>
                <w:lang w:val="en-US"/>
              </w:rPr>
              <w:br/>
              <w:t>"they are supporting us on the foresight work, as well as we have the foresight network, where we established last year with more than 100 members. So that's through that our unit maybe is still new but we have more than 100 members supporting foresight function in the TDC."</w:t>
            </w:r>
            <w:r w:rsidRPr="004D7DCA">
              <w:rPr>
                <w:rFonts w:asciiTheme="majorBidi" w:hAnsiTheme="majorBidi" w:cstheme="majorBidi"/>
                <w:b w:val="0"/>
                <w:lang w:val="en-US"/>
              </w:rPr>
              <w:br/>
            </w:r>
            <w:r w:rsidRPr="004D7DCA">
              <w:rPr>
                <w:rFonts w:asciiTheme="majorBidi" w:hAnsiTheme="majorBidi" w:cstheme="majorBidi"/>
                <w:b w:val="0"/>
                <w:lang w:val="en-US"/>
              </w:rPr>
              <w:br/>
            </w:r>
            <w:r w:rsidR="00F76D51">
              <w:rPr>
                <w:rFonts w:asciiTheme="majorBidi" w:hAnsiTheme="majorBidi" w:cstheme="majorBidi"/>
                <w:b w:val="0"/>
                <w:lang w:val="en-US"/>
              </w:rPr>
              <w:t>T</w:t>
            </w:r>
            <w:r w:rsidRPr="004D7DCA">
              <w:rPr>
                <w:rFonts w:asciiTheme="majorBidi" w:hAnsiTheme="majorBidi" w:cstheme="majorBidi"/>
                <w:b w:val="0"/>
                <w:lang w:val="en-US"/>
              </w:rPr>
              <w:t xml:space="preserve">here’s a </w:t>
            </w:r>
            <w:r w:rsidRPr="004D7DCA">
              <w:rPr>
                <w:rFonts w:asciiTheme="majorBidi" w:hAnsiTheme="majorBidi" w:cstheme="majorBidi"/>
                <w:b w:val="0"/>
                <w:bCs/>
                <w:lang w:val="en-US"/>
              </w:rPr>
              <w:t>workforce team t</w:t>
            </w:r>
            <w:r w:rsidRPr="004D7DCA">
              <w:rPr>
                <w:rFonts w:asciiTheme="majorBidi" w:hAnsiTheme="majorBidi" w:cstheme="majorBidi"/>
                <w:b w:val="0"/>
                <w:lang w:val="en-US"/>
              </w:rPr>
              <w:t>hat works with Professor Suhail, Dr. Ray Palmer, to produce the scenarios, their implementation, that will fit.</w:t>
            </w:r>
            <w:r w:rsidRPr="004D7DCA">
              <w:rPr>
                <w:rFonts w:asciiTheme="majorBidi" w:hAnsiTheme="majorBidi" w:cstheme="majorBidi"/>
                <w:b w:val="0"/>
                <w:lang w:val="en-US"/>
              </w:rPr>
              <w:br/>
            </w:r>
            <w:r w:rsidRPr="004D7DCA">
              <w:rPr>
                <w:rFonts w:asciiTheme="majorBidi" w:hAnsiTheme="majorBidi" w:cstheme="majorBidi"/>
                <w:b w:val="0"/>
                <w:lang w:val="en-US"/>
              </w:rPr>
              <w:br/>
            </w:r>
            <w:r w:rsidRPr="004D7DCA">
              <w:rPr>
                <w:rFonts w:asciiTheme="majorBidi" w:hAnsiTheme="majorBidi" w:cstheme="majorBidi"/>
                <w:b w:val="0"/>
                <w:bCs/>
                <w:lang w:val="en-US"/>
              </w:rPr>
              <w:t xml:space="preserve">Use of Business Intelligence: </w:t>
            </w:r>
            <w:r w:rsidRPr="004D7DCA">
              <w:rPr>
                <w:rFonts w:asciiTheme="majorBidi" w:hAnsiTheme="majorBidi" w:cstheme="majorBidi"/>
                <w:b w:val="0"/>
                <w:lang w:val="en-US"/>
              </w:rPr>
              <w:t xml:space="preserve">here we have a business intelligence to complete the path. Who…yes, another business intelligence team, a dedicated team, to collect data we have, it would be nice some time when things are back to normal to see our command room and normal…where full data gathering structure </w:t>
            </w:r>
            <w:r w:rsidRPr="004D7DCA">
              <w:rPr>
                <w:rFonts w:asciiTheme="majorBidi" w:hAnsiTheme="majorBidi" w:cstheme="majorBidi"/>
                <w:b w:val="0"/>
                <w:lang w:val="en-US"/>
              </w:rPr>
              <w:br/>
              <w:t>I see results. I see implementation and I see structure</w:t>
            </w:r>
            <w:r w:rsidR="00361BD1" w:rsidRPr="004D7DCA">
              <w:rPr>
                <w:rFonts w:asciiTheme="majorBidi" w:hAnsiTheme="majorBidi" w:cstheme="majorBidi"/>
                <w:b w:val="0"/>
                <w:lang w:val="en-US"/>
              </w:rPr>
              <w:t xml:space="preserve">. </w:t>
            </w:r>
            <w:r w:rsidRPr="004D7DCA">
              <w:rPr>
                <w:rFonts w:asciiTheme="majorBidi" w:hAnsiTheme="majorBidi" w:cstheme="majorBidi"/>
                <w:b w:val="0"/>
                <w:lang w:val="en-US"/>
              </w:rPr>
              <w:t>I see people hired today Khalid is the head of future foresight department and he has a team dedicated. Professor Suhail is a team member of him working with him. He has Dr. Ivan he has also other resources that allocate time and effort to build the future.</w:t>
            </w:r>
          </w:p>
        </w:tc>
      </w:tr>
      <w:tr w:rsidR="003C6460" w:rsidRPr="004D7DCA" w14:paraId="35335972" w14:textId="77777777" w:rsidTr="00E005A2">
        <w:trPr>
          <w:trHeight w:val="2685"/>
          <w:jc w:val="center"/>
        </w:trPr>
        <w:tc>
          <w:tcPr>
            <w:tcW w:w="930" w:type="pct"/>
            <w:tcBorders>
              <w:top w:val="nil"/>
              <w:left w:val="single" w:sz="8" w:space="0" w:color="A6A6A6"/>
              <w:bottom w:val="single" w:sz="4" w:space="0" w:color="A6A6A6"/>
              <w:right w:val="single" w:sz="4" w:space="0" w:color="A6A6A6"/>
            </w:tcBorders>
            <w:shd w:val="clear" w:color="auto" w:fill="D9E2F3" w:themeFill="accent1" w:themeFillTint="33"/>
            <w:hideMark/>
          </w:tcPr>
          <w:p w14:paraId="5D4070F5" w14:textId="7798F6C4" w:rsidR="00E005A2" w:rsidRPr="004D7DCA" w:rsidRDefault="002F5FA5"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Enhancement</w:t>
            </w:r>
          </w:p>
        </w:tc>
        <w:tc>
          <w:tcPr>
            <w:tcW w:w="4070" w:type="pct"/>
            <w:tcBorders>
              <w:top w:val="nil"/>
              <w:left w:val="nil"/>
              <w:bottom w:val="single" w:sz="4" w:space="0" w:color="A6A6A6"/>
              <w:right w:val="single" w:sz="8" w:space="0" w:color="A6A6A6"/>
            </w:tcBorders>
            <w:hideMark/>
          </w:tcPr>
          <w:p w14:paraId="0C3A574A" w14:textId="15CAE059"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 xml:space="preserve">Include more participants and </w:t>
            </w:r>
            <w:r w:rsidR="002F5FA5" w:rsidRPr="004D7DCA">
              <w:rPr>
                <w:rFonts w:asciiTheme="majorBidi" w:hAnsiTheme="majorBidi" w:cstheme="majorBidi"/>
                <w:b w:val="0"/>
                <w:lang w:val="en-US"/>
              </w:rPr>
              <w:t>stakeholders</w:t>
            </w:r>
            <w:r w:rsidRPr="004D7DCA">
              <w:rPr>
                <w:rFonts w:asciiTheme="majorBidi" w:hAnsiTheme="majorBidi" w:cstheme="majorBidi"/>
                <w:b w:val="0"/>
                <w:lang w:val="en-US"/>
              </w:rPr>
              <w:t>: we need to include more, we still, there are more stakeholders that they have to be engaged</w:t>
            </w:r>
            <w:r w:rsidRPr="004D7DCA">
              <w:rPr>
                <w:rFonts w:asciiTheme="majorBidi" w:hAnsiTheme="majorBidi" w:cstheme="majorBidi"/>
                <w:b w:val="0"/>
                <w:lang w:val="en-US"/>
              </w:rPr>
              <w:br/>
            </w:r>
            <w:r w:rsidRPr="004D7DCA">
              <w:rPr>
                <w:rFonts w:asciiTheme="majorBidi" w:hAnsiTheme="majorBidi" w:cstheme="majorBidi"/>
                <w:b w:val="0"/>
                <w:bCs/>
                <w:lang w:val="en-US"/>
              </w:rPr>
              <w:t>Customi</w:t>
            </w:r>
            <w:r w:rsidR="00B67300">
              <w:rPr>
                <w:rFonts w:asciiTheme="majorBidi" w:hAnsiTheme="majorBidi" w:cstheme="majorBidi"/>
                <w:b w:val="0"/>
                <w:bCs/>
                <w:lang w:val="en-US"/>
              </w:rPr>
              <w:t>s</w:t>
            </w:r>
            <w:r w:rsidRPr="004D7DCA">
              <w:rPr>
                <w:rFonts w:asciiTheme="majorBidi" w:hAnsiTheme="majorBidi" w:cstheme="majorBidi"/>
                <w:b w:val="0"/>
                <w:bCs/>
                <w:lang w:val="en-US"/>
              </w:rPr>
              <w:t xml:space="preserve">ed </w:t>
            </w:r>
            <w:r w:rsidR="002F5FA5" w:rsidRPr="004D7DCA">
              <w:rPr>
                <w:rFonts w:asciiTheme="majorBidi" w:hAnsiTheme="majorBidi" w:cstheme="majorBidi"/>
                <w:b w:val="0"/>
                <w:bCs/>
                <w:lang w:val="en-US"/>
              </w:rPr>
              <w:t>approach</w:t>
            </w:r>
            <w:r w:rsidRPr="004D7DCA">
              <w:rPr>
                <w:rFonts w:asciiTheme="majorBidi" w:hAnsiTheme="majorBidi" w:cstheme="majorBidi"/>
                <w:b w:val="0"/>
                <w:bCs/>
                <w:lang w:val="en-US"/>
              </w:rPr>
              <w:t xml:space="preserve">: </w:t>
            </w:r>
            <w:r w:rsidRPr="004D7DCA">
              <w:rPr>
                <w:rFonts w:asciiTheme="majorBidi" w:hAnsiTheme="majorBidi" w:cstheme="majorBidi"/>
                <w:b w:val="0"/>
                <w:lang w:val="en-US"/>
              </w:rPr>
              <w:t xml:space="preserve">I am </w:t>
            </w:r>
            <w:r w:rsidR="0005295B" w:rsidRPr="004D7DCA">
              <w:rPr>
                <w:rFonts w:asciiTheme="majorBidi" w:hAnsiTheme="majorBidi" w:cstheme="majorBidi"/>
                <w:b w:val="0"/>
                <w:lang w:val="en-US"/>
              </w:rPr>
              <w:t>recommended</w:t>
            </w:r>
            <w:r w:rsidRPr="004D7DCA">
              <w:rPr>
                <w:rFonts w:asciiTheme="majorBidi" w:hAnsiTheme="majorBidi" w:cstheme="majorBidi"/>
                <w:b w:val="0"/>
                <w:lang w:val="en-US"/>
              </w:rPr>
              <w:t xml:space="preserve"> that everyone sees the future from his own perspective, create your own model, create your own framework that fits your needs.</w:t>
            </w:r>
            <w:r w:rsidRPr="004D7DCA">
              <w:rPr>
                <w:rFonts w:asciiTheme="majorBidi" w:hAnsiTheme="majorBidi" w:cstheme="majorBidi"/>
                <w:b w:val="0"/>
                <w:lang w:val="en-US"/>
              </w:rPr>
              <w:br/>
            </w:r>
            <w:r w:rsidRPr="004D7DCA">
              <w:rPr>
                <w:rFonts w:asciiTheme="majorBidi" w:hAnsiTheme="majorBidi" w:cstheme="majorBidi"/>
                <w:b w:val="0"/>
                <w:bCs/>
                <w:lang w:val="en-US"/>
              </w:rPr>
              <w:t>Use different tools:</w:t>
            </w:r>
            <w:r w:rsidRPr="004D7DCA">
              <w:rPr>
                <w:rFonts w:asciiTheme="majorBidi" w:hAnsiTheme="majorBidi" w:cstheme="majorBidi"/>
                <w:b w:val="0"/>
                <w:lang w:val="en-US"/>
              </w:rPr>
              <w:t xml:space="preserve"> we use various tools and techniques when we plan for the future, scenario planning is an excellent tool to anticipate the future but only having scenario as the start and the end point is not sufficient. And we are required to have other techniques that challenges impartiality and biases </w:t>
            </w:r>
            <w:r w:rsidR="00D455CF" w:rsidRPr="004D7DCA">
              <w:rPr>
                <w:rFonts w:asciiTheme="majorBidi" w:hAnsiTheme="majorBidi" w:cstheme="majorBidi"/>
                <w:b w:val="0"/>
                <w:lang w:val="en-US"/>
              </w:rPr>
              <w:t>and</w:t>
            </w:r>
            <w:r w:rsidRPr="004D7DCA">
              <w:rPr>
                <w:rFonts w:asciiTheme="majorBidi" w:hAnsiTheme="majorBidi" w:cstheme="majorBidi"/>
                <w:b w:val="0"/>
                <w:lang w:val="en-US"/>
              </w:rPr>
              <w:t xml:space="preserve"> I will encourage that as much as possible to stakeholders to be included on the foresight interventions</w:t>
            </w:r>
          </w:p>
        </w:tc>
      </w:tr>
      <w:tr w:rsidR="003C6460" w:rsidRPr="004D7DCA" w14:paraId="55CC4628" w14:textId="77777777" w:rsidTr="00E005A2">
        <w:trPr>
          <w:trHeight w:val="1920"/>
          <w:jc w:val="center"/>
        </w:trPr>
        <w:tc>
          <w:tcPr>
            <w:tcW w:w="930" w:type="pct"/>
            <w:tcBorders>
              <w:top w:val="nil"/>
              <w:left w:val="single" w:sz="8" w:space="0" w:color="A6A6A6"/>
              <w:bottom w:val="single" w:sz="4" w:space="0" w:color="A6A6A6"/>
              <w:right w:val="single" w:sz="4" w:space="0" w:color="A6A6A6"/>
            </w:tcBorders>
            <w:shd w:val="clear" w:color="auto" w:fill="D9E2F3" w:themeFill="accent1" w:themeFillTint="33"/>
            <w:hideMark/>
          </w:tcPr>
          <w:p w14:paraId="0DFB40A9"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 xml:space="preserve">Reporting, Presentation </w:t>
            </w:r>
          </w:p>
        </w:tc>
        <w:tc>
          <w:tcPr>
            <w:tcW w:w="4070" w:type="pct"/>
            <w:tcBorders>
              <w:top w:val="nil"/>
              <w:left w:val="nil"/>
              <w:bottom w:val="single" w:sz="4" w:space="0" w:color="A6A6A6"/>
              <w:right w:val="single" w:sz="8" w:space="0" w:color="A6A6A6"/>
            </w:tcBorders>
            <w:hideMark/>
          </w:tcPr>
          <w:p w14:paraId="7AEC497D" w14:textId="5408DD32"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Then this study is shared with the senior management in a presentation and all to get endorsed, because sometimes some of those actions requires a budget</w:t>
            </w:r>
            <w:r w:rsidR="00361BD1" w:rsidRPr="004D7DCA">
              <w:rPr>
                <w:rFonts w:asciiTheme="majorBidi" w:hAnsiTheme="majorBidi" w:cstheme="majorBidi"/>
                <w:b w:val="0"/>
                <w:lang w:val="en-US"/>
              </w:rPr>
              <w:t xml:space="preserve">. </w:t>
            </w:r>
            <w:r w:rsidRPr="004D7DCA">
              <w:rPr>
                <w:rFonts w:asciiTheme="majorBidi" w:hAnsiTheme="majorBidi" w:cstheme="majorBidi"/>
                <w:b w:val="0"/>
                <w:lang w:val="en-US"/>
              </w:rPr>
              <w:t>So, it is presented to them and get that endorsement from them</w:t>
            </w:r>
            <w:r w:rsidR="00361BD1" w:rsidRPr="004D7DCA">
              <w:rPr>
                <w:rFonts w:asciiTheme="majorBidi" w:hAnsiTheme="majorBidi" w:cstheme="majorBidi"/>
                <w:b w:val="0"/>
                <w:lang w:val="en-US"/>
              </w:rPr>
              <w:t xml:space="preserve">. </w:t>
            </w:r>
            <w:r w:rsidRPr="004D7DCA">
              <w:rPr>
                <w:rFonts w:asciiTheme="majorBidi" w:hAnsiTheme="majorBidi" w:cstheme="majorBidi"/>
                <w:b w:val="0"/>
                <w:lang w:val="en-US"/>
              </w:rPr>
              <w:br/>
            </w:r>
            <w:r w:rsidRPr="004D7DCA">
              <w:rPr>
                <w:rFonts w:asciiTheme="majorBidi" w:hAnsiTheme="majorBidi" w:cstheme="majorBidi"/>
                <w:b w:val="0"/>
                <w:lang w:val="en-US"/>
              </w:rPr>
              <w:br/>
              <w:t>There is an internal report after that, that is being produced and it is with the management chair with the management and shared internally</w:t>
            </w:r>
          </w:p>
        </w:tc>
      </w:tr>
      <w:tr w:rsidR="003C6460" w:rsidRPr="004D7DCA" w14:paraId="1561BF91" w14:textId="77777777" w:rsidTr="00E005A2">
        <w:trPr>
          <w:trHeight w:val="780"/>
          <w:jc w:val="center"/>
        </w:trPr>
        <w:tc>
          <w:tcPr>
            <w:tcW w:w="930" w:type="pct"/>
            <w:tcBorders>
              <w:top w:val="nil"/>
              <w:left w:val="single" w:sz="8" w:space="0" w:color="A6A6A6"/>
              <w:bottom w:val="single" w:sz="8" w:space="0" w:color="A6A6A6"/>
              <w:right w:val="single" w:sz="4" w:space="0" w:color="A6A6A6"/>
            </w:tcBorders>
            <w:shd w:val="clear" w:color="auto" w:fill="D9E2F3" w:themeFill="accent1" w:themeFillTint="33"/>
            <w:hideMark/>
          </w:tcPr>
          <w:p w14:paraId="18AC4F37"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 xml:space="preserve">Monitoring </w:t>
            </w:r>
          </w:p>
        </w:tc>
        <w:tc>
          <w:tcPr>
            <w:tcW w:w="4070" w:type="pct"/>
            <w:tcBorders>
              <w:top w:val="nil"/>
              <w:left w:val="nil"/>
              <w:bottom w:val="single" w:sz="8" w:space="0" w:color="A6A6A6"/>
              <w:right w:val="single" w:sz="8" w:space="0" w:color="A6A6A6"/>
            </w:tcBorders>
            <w:hideMark/>
          </w:tcPr>
          <w:p w14:paraId="2567ACED" w14:textId="20427812"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Every two years we do that review</w:t>
            </w:r>
            <w:r w:rsidR="0005295B" w:rsidRPr="004D7DCA">
              <w:rPr>
                <w:rFonts w:asciiTheme="majorBidi" w:hAnsiTheme="majorBidi" w:cstheme="majorBidi"/>
                <w:b w:val="0"/>
                <w:lang w:val="en-US"/>
              </w:rPr>
              <w:t xml:space="preserve">. </w:t>
            </w:r>
            <w:r w:rsidRPr="004D7DCA">
              <w:rPr>
                <w:rFonts w:asciiTheme="majorBidi" w:hAnsiTheme="majorBidi" w:cstheme="majorBidi"/>
                <w:b w:val="0"/>
                <w:lang w:val="en-US"/>
              </w:rPr>
              <w:t xml:space="preserve">"We intend to do </w:t>
            </w:r>
            <w:r w:rsidR="00D957CF" w:rsidRPr="004D7DCA">
              <w:rPr>
                <w:rFonts w:asciiTheme="majorBidi" w:hAnsiTheme="majorBidi" w:cstheme="majorBidi"/>
                <w:b w:val="0"/>
                <w:lang w:val="en-US"/>
              </w:rPr>
              <w:t>every two years</w:t>
            </w:r>
            <w:r w:rsidRPr="004D7DCA">
              <w:rPr>
                <w:rFonts w:asciiTheme="majorBidi" w:hAnsiTheme="majorBidi" w:cstheme="majorBidi"/>
                <w:b w:val="0"/>
                <w:lang w:val="en-US"/>
              </w:rPr>
              <w:t>, a review exercise."</w:t>
            </w:r>
            <w:r w:rsidRPr="004D7DCA">
              <w:rPr>
                <w:rFonts w:asciiTheme="majorBidi" w:hAnsiTheme="majorBidi" w:cstheme="majorBidi"/>
                <w:b w:val="0"/>
                <w:lang w:val="en-US"/>
              </w:rPr>
              <w:br/>
              <w:t>look at our vision, how many innovations we had, how many of that project has been considered and implemented? And how much responsive of triggering one of those scenarios, which building efficiency.</w:t>
            </w:r>
          </w:p>
        </w:tc>
      </w:tr>
    </w:tbl>
    <w:p w14:paraId="06CD40CD" w14:textId="230D64A4" w:rsidR="00E005A2" w:rsidRPr="004D7DCA" w:rsidRDefault="00E005A2" w:rsidP="00E005A2">
      <w:pPr>
        <w:spacing w:line="360" w:lineRule="auto"/>
        <w:rPr>
          <w:rFonts w:asciiTheme="majorBidi" w:hAnsiTheme="majorBidi" w:cstheme="majorBidi"/>
          <w:b w:val="0"/>
          <w:lang w:val="en-US"/>
        </w:rPr>
      </w:pPr>
    </w:p>
    <w:tbl>
      <w:tblPr>
        <w:tblW w:w="5000" w:type="pct"/>
        <w:jc w:val="center"/>
        <w:tblLook w:val="04A0" w:firstRow="1" w:lastRow="0" w:firstColumn="1" w:lastColumn="0" w:noHBand="0" w:noVBand="1"/>
      </w:tblPr>
      <w:tblGrid>
        <w:gridCol w:w="1736"/>
        <w:gridCol w:w="7273"/>
      </w:tblGrid>
      <w:tr w:rsidR="003C6460" w:rsidRPr="004D7DCA" w14:paraId="0982F921" w14:textId="77777777" w:rsidTr="00E005A2">
        <w:trPr>
          <w:trHeight w:val="375"/>
          <w:jc w:val="center"/>
        </w:trPr>
        <w:tc>
          <w:tcPr>
            <w:tcW w:w="945" w:type="pct"/>
            <w:tcBorders>
              <w:top w:val="single" w:sz="8" w:space="0" w:color="A6A6A6"/>
              <w:left w:val="single" w:sz="8" w:space="0" w:color="A6A6A6"/>
              <w:bottom w:val="single" w:sz="4" w:space="0" w:color="A6A6A6"/>
              <w:right w:val="single" w:sz="4" w:space="0" w:color="A6A6A6"/>
            </w:tcBorders>
            <w:noWrap/>
            <w:hideMark/>
          </w:tcPr>
          <w:p w14:paraId="0B3BB5EB"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 </w:t>
            </w:r>
          </w:p>
        </w:tc>
        <w:tc>
          <w:tcPr>
            <w:tcW w:w="4055" w:type="pct"/>
            <w:tcBorders>
              <w:top w:val="single" w:sz="8" w:space="0" w:color="A6A6A6"/>
              <w:left w:val="nil"/>
              <w:bottom w:val="single" w:sz="4" w:space="0" w:color="A6A6A6"/>
              <w:right w:val="single" w:sz="8" w:space="0" w:color="A6A6A6"/>
            </w:tcBorders>
            <w:shd w:val="clear" w:color="auto" w:fill="D9E2F3" w:themeFill="accent1" w:themeFillTint="33"/>
            <w:hideMark/>
          </w:tcPr>
          <w:p w14:paraId="0CBEA9C1" w14:textId="77777777" w:rsidR="00E005A2" w:rsidRPr="004D7DCA" w:rsidRDefault="00E005A2" w:rsidP="009D738F">
            <w:pPr>
              <w:spacing w:after="0" w:line="240" w:lineRule="auto"/>
              <w:rPr>
                <w:rFonts w:asciiTheme="majorBidi" w:hAnsiTheme="majorBidi" w:cstheme="majorBidi"/>
                <w:b w:val="0"/>
                <w:bCs/>
                <w:lang w:val="en-US"/>
              </w:rPr>
            </w:pPr>
            <w:r w:rsidRPr="004D7DCA">
              <w:rPr>
                <w:rFonts w:asciiTheme="majorBidi" w:hAnsiTheme="majorBidi" w:cstheme="majorBidi"/>
                <w:b w:val="0"/>
                <w:bCs/>
                <w:lang w:val="en-US"/>
              </w:rPr>
              <w:t>Abu Dhabi Education Council</w:t>
            </w:r>
          </w:p>
        </w:tc>
      </w:tr>
      <w:tr w:rsidR="003C6460" w:rsidRPr="004D7DCA" w14:paraId="452B5B87" w14:textId="77777777" w:rsidTr="00E005A2">
        <w:trPr>
          <w:trHeight w:val="435"/>
          <w:jc w:val="center"/>
        </w:trPr>
        <w:tc>
          <w:tcPr>
            <w:tcW w:w="945" w:type="pct"/>
            <w:tcBorders>
              <w:top w:val="nil"/>
              <w:left w:val="single" w:sz="8" w:space="0" w:color="A6A6A6"/>
              <w:bottom w:val="single" w:sz="4" w:space="0" w:color="A6A6A6"/>
              <w:right w:val="single" w:sz="4" w:space="0" w:color="A6A6A6"/>
            </w:tcBorders>
            <w:shd w:val="clear" w:color="auto" w:fill="D9E2F3" w:themeFill="accent1" w:themeFillTint="33"/>
            <w:hideMark/>
          </w:tcPr>
          <w:p w14:paraId="009C1A52"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Tools used for foresight</w:t>
            </w:r>
          </w:p>
        </w:tc>
        <w:tc>
          <w:tcPr>
            <w:tcW w:w="4055" w:type="pct"/>
            <w:tcBorders>
              <w:top w:val="nil"/>
              <w:left w:val="nil"/>
              <w:bottom w:val="single" w:sz="4" w:space="0" w:color="A6A6A6"/>
              <w:right w:val="single" w:sz="8" w:space="0" w:color="A6A6A6"/>
            </w:tcBorders>
            <w:hideMark/>
          </w:tcPr>
          <w:p w14:paraId="7FAA5928" w14:textId="07F7DDA3"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 xml:space="preserve">Future Radar, </w:t>
            </w:r>
            <w:r w:rsidR="002F5FA5" w:rsidRPr="004D7DCA">
              <w:rPr>
                <w:rFonts w:asciiTheme="majorBidi" w:hAnsiTheme="majorBidi" w:cstheme="majorBidi"/>
                <w:b w:val="0"/>
                <w:lang w:val="en-US"/>
              </w:rPr>
              <w:t>Scenario</w:t>
            </w:r>
            <w:r w:rsidRPr="004D7DCA">
              <w:rPr>
                <w:rFonts w:asciiTheme="majorBidi" w:hAnsiTheme="majorBidi" w:cstheme="majorBidi"/>
                <w:b w:val="0"/>
                <w:lang w:val="en-US"/>
              </w:rPr>
              <w:t xml:space="preserve"> </w:t>
            </w:r>
            <w:r w:rsidR="002F5FA5" w:rsidRPr="004D7DCA">
              <w:rPr>
                <w:rFonts w:asciiTheme="majorBidi" w:hAnsiTheme="majorBidi" w:cstheme="majorBidi"/>
                <w:b w:val="0"/>
                <w:lang w:val="en-US"/>
              </w:rPr>
              <w:t>Planning</w:t>
            </w:r>
            <w:r w:rsidRPr="004D7DCA">
              <w:rPr>
                <w:rFonts w:asciiTheme="majorBidi" w:hAnsiTheme="majorBidi" w:cstheme="majorBidi"/>
                <w:b w:val="0"/>
                <w:lang w:val="en-US"/>
              </w:rPr>
              <w:t xml:space="preserve"> </w:t>
            </w:r>
          </w:p>
        </w:tc>
      </w:tr>
      <w:tr w:rsidR="003C6460" w:rsidRPr="004D7DCA" w14:paraId="79077069" w14:textId="77777777" w:rsidTr="00E005A2">
        <w:trPr>
          <w:trHeight w:val="690"/>
          <w:jc w:val="center"/>
        </w:trPr>
        <w:tc>
          <w:tcPr>
            <w:tcW w:w="945" w:type="pct"/>
            <w:tcBorders>
              <w:top w:val="nil"/>
              <w:left w:val="single" w:sz="8" w:space="0" w:color="A6A6A6"/>
              <w:bottom w:val="single" w:sz="4" w:space="0" w:color="A6A6A6"/>
              <w:right w:val="single" w:sz="4" w:space="0" w:color="A6A6A6"/>
            </w:tcBorders>
            <w:shd w:val="clear" w:color="auto" w:fill="D9E2F3" w:themeFill="accent1" w:themeFillTint="33"/>
            <w:hideMark/>
          </w:tcPr>
          <w:p w14:paraId="2B632322"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Aims for foresight</w:t>
            </w:r>
          </w:p>
        </w:tc>
        <w:tc>
          <w:tcPr>
            <w:tcW w:w="4055" w:type="pct"/>
            <w:tcBorders>
              <w:top w:val="nil"/>
              <w:left w:val="nil"/>
              <w:bottom w:val="single" w:sz="4" w:space="0" w:color="A6A6A6"/>
              <w:right w:val="single" w:sz="8" w:space="0" w:color="A6A6A6"/>
            </w:tcBorders>
            <w:hideMark/>
          </w:tcPr>
          <w:p w14:paraId="1547A812" w14:textId="53DAA4CB" w:rsidR="00E005A2" w:rsidRPr="004D7DCA" w:rsidRDefault="00BC0C70" w:rsidP="009D738F">
            <w:pPr>
              <w:spacing w:after="0" w:line="240" w:lineRule="auto"/>
              <w:rPr>
                <w:rFonts w:asciiTheme="majorBidi" w:hAnsiTheme="majorBidi" w:cstheme="majorBidi"/>
                <w:b w:val="0"/>
                <w:lang w:val="en-US"/>
              </w:rPr>
            </w:pPr>
            <w:r>
              <w:rPr>
                <w:rFonts w:asciiTheme="majorBidi" w:hAnsiTheme="majorBidi" w:cstheme="majorBidi"/>
                <w:b w:val="0"/>
                <w:lang w:val="en-US"/>
              </w:rPr>
              <w:t>T</w:t>
            </w:r>
            <w:r w:rsidR="00E005A2" w:rsidRPr="004D7DCA">
              <w:rPr>
                <w:rFonts w:asciiTheme="majorBidi" w:hAnsiTheme="majorBidi" w:cstheme="majorBidi"/>
                <w:b w:val="0"/>
                <w:lang w:val="en-US"/>
              </w:rPr>
              <w:t>o be able to have a rigid, robust strategy and clear</w:t>
            </w:r>
            <w:r w:rsidR="00E005A2" w:rsidRPr="004D7DCA">
              <w:rPr>
                <w:rFonts w:asciiTheme="majorBidi" w:hAnsiTheme="majorBidi" w:cstheme="majorBidi"/>
                <w:b w:val="0"/>
                <w:lang w:val="en-US"/>
              </w:rPr>
              <w:br/>
              <w:t>To use it as a guideline and a framework.</w:t>
            </w:r>
          </w:p>
        </w:tc>
      </w:tr>
      <w:tr w:rsidR="003C6460" w:rsidRPr="004D7DCA" w14:paraId="482147E8" w14:textId="77777777" w:rsidTr="00E005A2">
        <w:trPr>
          <w:trHeight w:val="6750"/>
          <w:jc w:val="center"/>
        </w:trPr>
        <w:tc>
          <w:tcPr>
            <w:tcW w:w="945" w:type="pct"/>
            <w:tcBorders>
              <w:top w:val="nil"/>
              <w:left w:val="single" w:sz="8" w:space="0" w:color="A6A6A6"/>
              <w:bottom w:val="single" w:sz="4" w:space="0" w:color="A6A6A6"/>
              <w:right w:val="single" w:sz="4" w:space="0" w:color="A6A6A6"/>
            </w:tcBorders>
            <w:shd w:val="clear" w:color="auto" w:fill="D9E2F3" w:themeFill="accent1" w:themeFillTint="33"/>
            <w:hideMark/>
          </w:tcPr>
          <w:p w14:paraId="2D705CFD"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Implementation process</w:t>
            </w:r>
          </w:p>
        </w:tc>
        <w:tc>
          <w:tcPr>
            <w:tcW w:w="4055" w:type="pct"/>
            <w:tcBorders>
              <w:top w:val="nil"/>
              <w:left w:val="nil"/>
              <w:bottom w:val="single" w:sz="4" w:space="0" w:color="A6A6A6"/>
              <w:right w:val="single" w:sz="8" w:space="0" w:color="A6A6A6"/>
            </w:tcBorders>
            <w:hideMark/>
          </w:tcPr>
          <w:p w14:paraId="4AAC1EAA" w14:textId="1664C9F3"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bCs/>
                <w:lang w:val="en-US"/>
              </w:rPr>
              <w:t xml:space="preserve">1) Understand </w:t>
            </w:r>
            <w:r w:rsidR="00BC0C70">
              <w:rPr>
                <w:rFonts w:asciiTheme="majorBidi" w:hAnsiTheme="majorBidi" w:cstheme="majorBidi"/>
                <w:b w:val="0"/>
                <w:bCs/>
                <w:lang w:val="en-US"/>
              </w:rPr>
              <w:t>l</w:t>
            </w:r>
            <w:r w:rsidRPr="004D7DCA">
              <w:rPr>
                <w:rFonts w:asciiTheme="majorBidi" w:hAnsiTheme="majorBidi" w:cstheme="majorBidi"/>
                <w:b w:val="0"/>
                <w:bCs/>
                <w:lang w:val="en-US"/>
              </w:rPr>
              <w:t>ocal current situation:</w:t>
            </w:r>
            <w:r w:rsidRPr="004D7DCA">
              <w:rPr>
                <w:rFonts w:asciiTheme="majorBidi" w:hAnsiTheme="majorBidi" w:cstheme="majorBidi"/>
                <w:b w:val="0"/>
                <w:lang w:val="en-US"/>
              </w:rPr>
              <w:t xml:space="preserve"> </w:t>
            </w:r>
            <w:r w:rsidR="0005295B" w:rsidRPr="004D7DCA">
              <w:rPr>
                <w:rFonts w:asciiTheme="majorBidi" w:hAnsiTheme="majorBidi" w:cstheme="majorBidi"/>
                <w:b w:val="0"/>
                <w:lang w:val="en-US"/>
              </w:rPr>
              <w:t>W</w:t>
            </w:r>
            <w:r w:rsidRPr="004D7DCA">
              <w:rPr>
                <w:rFonts w:asciiTheme="majorBidi" w:hAnsiTheme="majorBidi" w:cstheme="majorBidi"/>
                <w:b w:val="0"/>
                <w:lang w:val="en-US"/>
              </w:rPr>
              <w:t>hat is happening, what is the current baseline</w:t>
            </w:r>
            <w:r w:rsidR="00361BD1" w:rsidRPr="004D7DCA">
              <w:rPr>
                <w:rFonts w:asciiTheme="majorBidi" w:hAnsiTheme="majorBidi" w:cstheme="majorBidi"/>
                <w:b w:val="0"/>
                <w:lang w:val="en-US"/>
              </w:rPr>
              <w:t xml:space="preserve">. </w:t>
            </w:r>
            <w:r w:rsidRPr="004D7DCA">
              <w:rPr>
                <w:rFonts w:asciiTheme="majorBidi" w:hAnsiTheme="majorBidi" w:cstheme="majorBidi"/>
                <w:b w:val="0"/>
                <w:lang w:val="en-US"/>
              </w:rPr>
              <w:t>And we looked at what is the challenge that we are facing, basically, the demography, the community, what is the gap? What kind of majors do we have</w:t>
            </w:r>
            <w:r w:rsidR="00361BD1" w:rsidRPr="004D7DCA">
              <w:rPr>
                <w:rFonts w:asciiTheme="majorBidi" w:hAnsiTheme="majorBidi" w:cstheme="majorBidi"/>
                <w:b w:val="0"/>
                <w:lang w:val="en-US"/>
              </w:rPr>
              <w:t xml:space="preserve">? </w:t>
            </w:r>
            <w:r w:rsidRPr="004D7DCA">
              <w:rPr>
                <w:rFonts w:asciiTheme="majorBidi" w:hAnsiTheme="majorBidi" w:cstheme="majorBidi"/>
                <w:b w:val="0"/>
                <w:lang w:val="en-US"/>
              </w:rPr>
              <w:t>What kind of schools do we have</w:t>
            </w:r>
            <w:r w:rsidR="00361BD1" w:rsidRPr="004D7DCA">
              <w:rPr>
                <w:rFonts w:asciiTheme="majorBidi" w:hAnsiTheme="majorBidi" w:cstheme="majorBidi"/>
                <w:b w:val="0"/>
                <w:lang w:val="en-US"/>
              </w:rPr>
              <w:t xml:space="preserve">? </w:t>
            </w:r>
            <w:r w:rsidRPr="004D7DCA">
              <w:rPr>
                <w:rFonts w:asciiTheme="majorBidi" w:hAnsiTheme="majorBidi" w:cstheme="majorBidi"/>
                <w:b w:val="0"/>
                <w:lang w:val="en-US"/>
              </w:rPr>
              <w:t>Where are these schools?</w:t>
            </w:r>
            <w:r w:rsidRPr="004D7DCA">
              <w:rPr>
                <w:rFonts w:asciiTheme="majorBidi" w:hAnsiTheme="majorBidi" w:cstheme="majorBidi"/>
                <w:b w:val="0"/>
                <w:lang w:val="en-US"/>
              </w:rPr>
              <w:br/>
            </w:r>
            <w:r w:rsidRPr="004D7DCA">
              <w:rPr>
                <w:rFonts w:asciiTheme="majorBidi" w:hAnsiTheme="majorBidi" w:cstheme="majorBidi"/>
                <w:b w:val="0"/>
                <w:bCs/>
                <w:lang w:val="en-US"/>
              </w:rPr>
              <w:t xml:space="preserve">2) </w:t>
            </w:r>
            <w:r w:rsidR="002F5FA5" w:rsidRPr="004D7DCA">
              <w:rPr>
                <w:rFonts w:asciiTheme="majorBidi" w:hAnsiTheme="majorBidi" w:cstheme="majorBidi"/>
                <w:b w:val="0"/>
                <w:bCs/>
                <w:lang w:val="en-US"/>
              </w:rPr>
              <w:t>Expand and</w:t>
            </w:r>
            <w:r w:rsidRPr="004D7DCA">
              <w:rPr>
                <w:rFonts w:asciiTheme="majorBidi" w:hAnsiTheme="majorBidi" w:cstheme="majorBidi"/>
                <w:b w:val="0"/>
                <w:bCs/>
                <w:lang w:val="en-US"/>
              </w:rPr>
              <w:t xml:space="preserve"> looking at history globally:</w:t>
            </w:r>
            <w:r w:rsidRPr="004D7DCA">
              <w:rPr>
                <w:rFonts w:asciiTheme="majorBidi" w:hAnsiTheme="majorBidi" w:cstheme="majorBidi"/>
                <w:b w:val="0"/>
                <w:lang w:val="en-US"/>
              </w:rPr>
              <w:t xml:space="preserve"> </w:t>
            </w:r>
            <w:r w:rsidR="00454434" w:rsidRPr="004D7DCA">
              <w:rPr>
                <w:rFonts w:asciiTheme="majorBidi" w:hAnsiTheme="majorBidi" w:cstheme="majorBidi"/>
                <w:b w:val="0"/>
                <w:lang w:val="en-US"/>
              </w:rPr>
              <w:t xml:space="preserve">Then </w:t>
            </w:r>
            <w:r w:rsidRPr="004D7DCA">
              <w:rPr>
                <w:rFonts w:asciiTheme="majorBidi" w:hAnsiTheme="majorBidi" w:cstheme="majorBidi"/>
                <w:b w:val="0"/>
                <w:lang w:val="en-US"/>
              </w:rPr>
              <w:t xml:space="preserve">we expanded, we continued looking at truly arts </w:t>
            </w:r>
            <w:r w:rsidR="00285FB7" w:rsidRPr="004D7DCA">
              <w:rPr>
                <w:rFonts w:asciiTheme="majorBidi" w:hAnsiTheme="majorBidi" w:cstheme="majorBidi"/>
                <w:b w:val="0"/>
                <w:lang w:val="en-US"/>
              </w:rPr>
              <w:t>history so</w:t>
            </w:r>
            <w:r w:rsidRPr="004D7DCA">
              <w:rPr>
                <w:rFonts w:asciiTheme="majorBidi" w:hAnsiTheme="majorBidi" w:cstheme="majorBidi"/>
                <w:b w:val="0"/>
                <w:lang w:val="en-US"/>
              </w:rPr>
              <w:t xml:space="preserve"> we've seen how disruptive a new innovative, kind of, education models is changing some of the, I would say, sectors like our education sector. And how can we look at these basically as opportunities to help us create this, kind of, future foresight or strategy for ADEC? </w:t>
            </w:r>
            <w:r w:rsidRPr="004D7DCA">
              <w:rPr>
                <w:rFonts w:asciiTheme="majorBidi" w:hAnsiTheme="majorBidi" w:cstheme="majorBidi"/>
                <w:b w:val="0"/>
                <w:lang w:val="en-US"/>
              </w:rPr>
              <w:br/>
            </w:r>
            <w:r w:rsidRPr="004D7DCA">
              <w:rPr>
                <w:rFonts w:asciiTheme="majorBidi" w:hAnsiTheme="majorBidi" w:cstheme="majorBidi"/>
                <w:b w:val="0"/>
                <w:bCs/>
                <w:lang w:val="en-US"/>
              </w:rPr>
              <w:t xml:space="preserve">3) </w:t>
            </w:r>
            <w:r w:rsidR="00E633E9" w:rsidRPr="004D7DCA">
              <w:rPr>
                <w:rFonts w:asciiTheme="majorBidi" w:hAnsiTheme="majorBidi" w:cstheme="majorBidi"/>
                <w:b w:val="0"/>
                <w:bCs/>
                <w:lang w:val="en-US"/>
              </w:rPr>
              <w:t xml:space="preserve">Creating </w:t>
            </w:r>
            <w:r w:rsidRPr="004D7DCA">
              <w:rPr>
                <w:rFonts w:asciiTheme="majorBidi" w:hAnsiTheme="majorBidi" w:cstheme="majorBidi"/>
                <w:b w:val="0"/>
                <w:bCs/>
                <w:lang w:val="en-US"/>
              </w:rPr>
              <w:t>I will say uncertainty matrix for u</w:t>
            </w:r>
            <w:r w:rsidR="006239D1" w:rsidRPr="004D7DCA">
              <w:rPr>
                <w:rFonts w:asciiTheme="majorBidi" w:hAnsiTheme="majorBidi" w:cstheme="majorBidi"/>
                <w:b w:val="0"/>
                <w:bCs/>
                <w:lang w:val="en-US"/>
              </w:rPr>
              <w:t>s:</w:t>
            </w:r>
            <w:r w:rsidRPr="004D7DCA">
              <w:rPr>
                <w:rFonts w:asciiTheme="majorBidi" w:hAnsiTheme="majorBidi" w:cstheme="majorBidi"/>
                <w:b w:val="0"/>
                <w:bCs/>
                <w:lang w:val="en-US"/>
              </w:rPr>
              <w:t xml:space="preserve"> </w:t>
            </w:r>
            <w:r w:rsidR="00D455CF" w:rsidRPr="004D7DCA">
              <w:rPr>
                <w:rFonts w:asciiTheme="majorBidi" w:hAnsiTheme="majorBidi" w:cstheme="majorBidi"/>
                <w:b w:val="0"/>
                <w:lang w:val="en-US"/>
              </w:rPr>
              <w:t>All</w:t>
            </w:r>
            <w:r w:rsidRPr="004D7DCA">
              <w:rPr>
                <w:rFonts w:asciiTheme="majorBidi" w:hAnsiTheme="majorBidi" w:cstheme="majorBidi"/>
                <w:b w:val="0"/>
                <w:lang w:val="en-US"/>
              </w:rPr>
              <w:t xml:space="preserve"> the probabilities and risks and basically ambiguities or any uncertainties that's going to come in education, basically, you name it. From, let's say, technology perspective, political perspective, economy perspective and so on and so forth. </w:t>
            </w:r>
            <w:r w:rsidRPr="004D7DCA">
              <w:rPr>
                <w:rFonts w:asciiTheme="majorBidi" w:hAnsiTheme="majorBidi" w:cstheme="majorBidi"/>
                <w:b w:val="0"/>
                <w:lang w:val="en-US"/>
              </w:rPr>
              <w:br/>
            </w:r>
            <w:r w:rsidRPr="004D7DCA">
              <w:rPr>
                <w:rFonts w:asciiTheme="majorBidi" w:hAnsiTheme="majorBidi" w:cstheme="majorBidi"/>
                <w:b w:val="0"/>
                <w:bCs/>
                <w:lang w:val="en-US"/>
              </w:rPr>
              <w:t xml:space="preserve">4) </w:t>
            </w:r>
            <w:r w:rsidR="006239D1" w:rsidRPr="004D7DCA">
              <w:rPr>
                <w:rFonts w:asciiTheme="majorBidi" w:hAnsiTheme="majorBidi" w:cstheme="majorBidi"/>
                <w:b w:val="0"/>
                <w:bCs/>
                <w:lang w:val="en-US"/>
              </w:rPr>
              <w:t xml:space="preserve">Work </w:t>
            </w:r>
            <w:r w:rsidRPr="004D7DCA">
              <w:rPr>
                <w:rFonts w:asciiTheme="majorBidi" w:hAnsiTheme="majorBidi" w:cstheme="majorBidi"/>
                <w:b w:val="0"/>
                <w:bCs/>
                <w:lang w:val="en-US"/>
              </w:rPr>
              <w:t xml:space="preserve">with the stakeholders: </w:t>
            </w:r>
            <w:r w:rsidR="00E633E9" w:rsidRPr="004D7DCA">
              <w:rPr>
                <w:rFonts w:asciiTheme="majorBidi" w:hAnsiTheme="majorBidi" w:cstheme="majorBidi"/>
                <w:b w:val="0"/>
                <w:lang w:val="en-US"/>
              </w:rPr>
              <w:t xml:space="preserve">Come </w:t>
            </w:r>
            <w:r w:rsidRPr="004D7DCA">
              <w:rPr>
                <w:rFonts w:asciiTheme="majorBidi" w:hAnsiTheme="majorBidi" w:cstheme="majorBidi"/>
                <w:b w:val="0"/>
                <w:lang w:val="en-US"/>
              </w:rPr>
              <w:t>up with detailed analysis and they need to work very closely, by the way, with knowledge management (internally) and with also relevant stakeholders who are even outside the dialogue.</w:t>
            </w:r>
            <w:r w:rsidRPr="004D7DCA">
              <w:rPr>
                <w:rFonts w:asciiTheme="majorBidi" w:hAnsiTheme="majorBidi" w:cstheme="majorBidi"/>
                <w:b w:val="0"/>
                <w:lang w:val="en-US"/>
              </w:rPr>
              <w:br/>
            </w:r>
            <w:r w:rsidRPr="004D7DCA">
              <w:rPr>
                <w:rFonts w:asciiTheme="majorBidi" w:hAnsiTheme="majorBidi" w:cstheme="majorBidi"/>
                <w:b w:val="0"/>
                <w:bCs/>
                <w:lang w:val="en-US"/>
              </w:rPr>
              <w:t>5) Build the Radar:</w:t>
            </w:r>
            <w:r w:rsidRPr="004D7DCA">
              <w:rPr>
                <w:rFonts w:asciiTheme="majorBidi" w:hAnsiTheme="majorBidi" w:cstheme="majorBidi"/>
                <w:b w:val="0"/>
                <w:lang w:val="en-US"/>
              </w:rPr>
              <w:t xml:space="preserve"> how radar helped me vision based on the facts whereas basically the forecasts true and based on these forecasts delivered solely</w:t>
            </w:r>
            <w:r w:rsidRPr="004D7DCA">
              <w:rPr>
                <w:rFonts w:asciiTheme="majorBidi" w:hAnsiTheme="majorBidi" w:cstheme="majorBidi"/>
                <w:b w:val="0"/>
                <w:lang w:val="en-US"/>
              </w:rPr>
              <w:br/>
            </w:r>
            <w:r w:rsidRPr="004D7DCA">
              <w:rPr>
                <w:rFonts w:asciiTheme="majorBidi" w:hAnsiTheme="majorBidi" w:cstheme="majorBidi"/>
                <w:b w:val="0"/>
                <w:bCs/>
                <w:lang w:val="en-US"/>
              </w:rPr>
              <w:t>6)</w:t>
            </w:r>
            <w:r w:rsidR="000D757A" w:rsidRPr="004D7DCA">
              <w:rPr>
                <w:rFonts w:asciiTheme="majorBidi" w:hAnsiTheme="majorBidi" w:cstheme="majorBidi"/>
                <w:b w:val="0"/>
                <w:bCs/>
                <w:lang w:val="en-US"/>
              </w:rPr>
              <w:t xml:space="preserve"> </w:t>
            </w:r>
            <w:r w:rsidRPr="004D7DCA">
              <w:rPr>
                <w:rFonts w:asciiTheme="majorBidi" w:hAnsiTheme="majorBidi" w:cstheme="majorBidi"/>
                <w:b w:val="0"/>
                <w:bCs/>
                <w:lang w:val="en-US"/>
              </w:rPr>
              <w:t>Build scenarios</w:t>
            </w:r>
            <w:r w:rsidR="000D757A" w:rsidRPr="004D7DCA">
              <w:rPr>
                <w:rFonts w:asciiTheme="majorBidi" w:hAnsiTheme="majorBidi" w:cstheme="majorBidi"/>
                <w:b w:val="0"/>
                <w:bCs/>
                <w:lang w:val="en-US"/>
              </w:rPr>
              <w:t>:</w:t>
            </w:r>
            <w:r w:rsidRPr="004D7DCA">
              <w:rPr>
                <w:rFonts w:asciiTheme="majorBidi" w:hAnsiTheme="majorBidi" w:cstheme="majorBidi"/>
                <w:b w:val="0"/>
                <w:bCs/>
                <w:lang w:val="en-US"/>
              </w:rPr>
              <w:t xml:space="preserve"> </w:t>
            </w:r>
            <w:r w:rsidRPr="004D7DCA">
              <w:rPr>
                <w:rFonts w:asciiTheme="majorBidi" w:hAnsiTheme="majorBidi" w:cstheme="majorBidi"/>
                <w:b w:val="0"/>
                <w:lang w:val="en-US"/>
              </w:rPr>
              <w:t>with projections that we will happen to us, whereas those probabilities that will happen to us if we take this action or this action or this action scenario and thus helping me and help leadership and management to say this is the most probable scenario, what is basically the initiatives or the actions that us as needs to take on a, let's say, 15 years level, five years level and basically one year or annual plan level.</w:t>
            </w:r>
            <w:r w:rsidRPr="004D7DCA">
              <w:rPr>
                <w:rFonts w:asciiTheme="majorBidi" w:hAnsiTheme="majorBidi" w:cstheme="majorBidi"/>
                <w:b w:val="0"/>
                <w:lang w:val="en-US"/>
              </w:rPr>
              <w:br/>
            </w:r>
            <w:r w:rsidRPr="004D7DCA">
              <w:rPr>
                <w:rFonts w:asciiTheme="majorBidi" w:hAnsiTheme="majorBidi" w:cstheme="majorBidi"/>
                <w:b w:val="0"/>
                <w:bCs/>
                <w:lang w:val="en-US"/>
              </w:rPr>
              <w:t>7) Present the scenarios</w:t>
            </w:r>
            <w:r w:rsidR="007056FA" w:rsidRPr="004D7DCA">
              <w:rPr>
                <w:rFonts w:asciiTheme="majorBidi" w:hAnsiTheme="majorBidi" w:cstheme="majorBidi"/>
                <w:b w:val="0"/>
                <w:bCs/>
                <w:lang w:val="en-US"/>
              </w:rPr>
              <w:t>:</w:t>
            </w:r>
            <w:r w:rsidRPr="004D7DCA">
              <w:rPr>
                <w:rFonts w:asciiTheme="majorBidi" w:hAnsiTheme="majorBidi" w:cstheme="majorBidi"/>
                <w:b w:val="0"/>
                <w:lang w:val="en-US"/>
              </w:rPr>
              <w:t xml:space="preserve"> </w:t>
            </w:r>
            <w:r w:rsidR="003E7CB0" w:rsidRPr="004D7DCA">
              <w:rPr>
                <w:rFonts w:asciiTheme="majorBidi" w:hAnsiTheme="majorBidi" w:cstheme="majorBidi"/>
                <w:b w:val="0"/>
                <w:lang w:val="en-US"/>
              </w:rPr>
              <w:t>based</w:t>
            </w:r>
            <w:r w:rsidRPr="004D7DCA">
              <w:rPr>
                <w:rFonts w:asciiTheme="majorBidi" w:hAnsiTheme="majorBidi" w:cstheme="majorBidi"/>
                <w:b w:val="0"/>
                <w:lang w:val="en-US"/>
              </w:rPr>
              <w:t xml:space="preserve"> on the </w:t>
            </w:r>
            <w:r w:rsidR="003E7CB0" w:rsidRPr="004D7DCA">
              <w:rPr>
                <w:rFonts w:asciiTheme="majorBidi" w:hAnsiTheme="majorBidi" w:cstheme="majorBidi"/>
                <w:b w:val="0"/>
                <w:lang w:val="en-US"/>
              </w:rPr>
              <w:t>audience</w:t>
            </w:r>
            <w:r w:rsidRPr="004D7DCA">
              <w:rPr>
                <w:rFonts w:asciiTheme="majorBidi" w:hAnsiTheme="majorBidi" w:cstheme="majorBidi"/>
                <w:b w:val="0"/>
                <w:lang w:val="en-US"/>
              </w:rPr>
              <w:t xml:space="preserve">: we are presenting it internally within our strategy team we go into the boring details, we look at the detailed study and analysis and even basically the data, the raw data even if needs be, to understand everything that has been, I would call it, a control factor to come up with this kind of strategic thinking and these kind of decision </w:t>
            </w:r>
            <w:r w:rsidR="003E7CB0" w:rsidRPr="004D7DCA">
              <w:rPr>
                <w:rFonts w:asciiTheme="majorBidi" w:hAnsiTheme="majorBidi" w:cstheme="majorBidi"/>
                <w:b w:val="0"/>
                <w:lang w:val="en-US"/>
              </w:rPr>
              <w:t>scenarios level</w:t>
            </w:r>
            <w:r w:rsidRPr="004D7DCA">
              <w:rPr>
                <w:rFonts w:asciiTheme="majorBidi" w:hAnsiTheme="majorBidi" w:cstheme="majorBidi"/>
                <w:b w:val="0"/>
                <w:lang w:val="en-US"/>
              </w:rPr>
              <w:t xml:space="preserve"> of the study to show it to our leadership. And to our leadership what we show is </w:t>
            </w:r>
            <w:r w:rsidR="00D455CF" w:rsidRPr="004D7DCA">
              <w:rPr>
                <w:rFonts w:asciiTheme="majorBidi" w:hAnsiTheme="majorBidi" w:cstheme="majorBidi"/>
                <w:b w:val="0"/>
                <w:lang w:val="en-US"/>
              </w:rPr>
              <w:t>what</w:t>
            </w:r>
            <w:r w:rsidRPr="004D7DCA">
              <w:rPr>
                <w:rFonts w:asciiTheme="majorBidi" w:hAnsiTheme="majorBidi" w:cstheme="majorBidi"/>
                <w:b w:val="0"/>
                <w:lang w:val="en-US"/>
              </w:rPr>
              <w:t xml:space="preserve"> is the direction</w:t>
            </w:r>
            <w:r w:rsidR="00361BD1" w:rsidRPr="004D7DCA">
              <w:rPr>
                <w:rFonts w:asciiTheme="majorBidi" w:hAnsiTheme="majorBidi" w:cstheme="majorBidi"/>
                <w:b w:val="0"/>
                <w:lang w:val="en-US"/>
              </w:rPr>
              <w:t xml:space="preserve">? </w:t>
            </w:r>
            <w:r w:rsidRPr="004D7DCA">
              <w:rPr>
                <w:rFonts w:asciiTheme="majorBidi" w:hAnsiTheme="majorBidi" w:cstheme="majorBidi"/>
                <w:b w:val="0"/>
                <w:lang w:val="en-US"/>
              </w:rPr>
              <w:t>And if we take this direction, where are these scenarios</w:t>
            </w:r>
            <w:r w:rsidR="00361BD1" w:rsidRPr="004D7DCA">
              <w:rPr>
                <w:rFonts w:asciiTheme="majorBidi" w:hAnsiTheme="majorBidi" w:cstheme="majorBidi"/>
                <w:b w:val="0"/>
                <w:lang w:val="en-US"/>
              </w:rPr>
              <w:t xml:space="preserve">? </w:t>
            </w:r>
            <w:r w:rsidRPr="004D7DCA">
              <w:rPr>
                <w:rFonts w:asciiTheme="majorBidi" w:hAnsiTheme="majorBidi" w:cstheme="majorBidi"/>
                <w:b w:val="0"/>
                <w:lang w:val="en-US"/>
              </w:rPr>
              <w:t>And if we take these scenarios, we choose the most recommended scenarios</w:t>
            </w:r>
          </w:p>
        </w:tc>
      </w:tr>
      <w:tr w:rsidR="003C6460" w:rsidRPr="004D7DCA" w14:paraId="4EDDBA51" w14:textId="77777777" w:rsidTr="00E005A2">
        <w:trPr>
          <w:trHeight w:val="1854"/>
          <w:jc w:val="center"/>
        </w:trPr>
        <w:tc>
          <w:tcPr>
            <w:tcW w:w="945" w:type="pct"/>
            <w:tcBorders>
              <w:top w:val="nil"/>
              <w:left w:val="single" w:sz="8" w:space="0" w:color="A6A6A6"/>
              <w:bottom w:val="single" w:sz="4" w:space="0" w:color="A6A6A6"/>
              <w:right w:val="single" w:sz="4" w:space="0" w:color="A6A6A6"/>
            </w:tcBorders>
            <w:shd w:val="clear" w:color="auto" w:fill="D9E2F3" w:themeFill="accent1" w:themeFillTint="33"/>
            <w:hideMark/>
          </w:tcPr>
          <w:p w14:paraId="3FD07B8E"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lastRenderedPageBreak/>
              <w:t>Leadership</w:t>
            </w:r>
          </w:p>
        </w:tc>
        <w:tc>
          <w:tcPr>
            <w:tcW w:w="4055" w:type="pct"/>
            <w:tcBorders>
              <w:top w:val="nil"/>
              <w:left w:val="nil"/>
              <w:bottom w:val="single" w:sz="4" w:space="0" w:color="A6A6A6"/>
              <w:right w:val="single" w:sz="8" w:space="0" w:color="A6A6A6"/>
            </w:tcBorders>
            <w:hideMark/>
          </w:tcPr>
          <w:p w14:paraId="3C20BC1F" w14:textId="33A43051"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 xml:space="preserve">If leadership doesn't believe in it this is an imminent future and she brushed it away, for example, and institutions like a three kind of coding school that welcome everybody and wants to transform everybody, no matter what </w:t>
            </w:r>
            <w:r w:rsidR="00296155" w:rsidRPr="004D7DCA">
              <w:rPr>
                <w:rFonts w:asciiTheme="majorBidi" w:hAnsiTheme="majorBidi" w:cstheme="majorBidi"/>
                <w:b w:val="0"/>
                <w:lang w:val="en-US"/>
              </w:rPr>
              <w:t>your background is</w:t>
            </w:r>
            <w:r w:rsidRPr="004D7DCA">
              <w:rPr>
                <w:rFonts w:asciiTheme="majorBidi" w:hAnsiTheme="majorBidi" w:cstheme="majorBidi"/>
                <w:b w:val="0"/>
                <w:lang w:val="en-US"/>
              </w:rPr>
              <w:t xml:space="preserve">, where are you coming from. </w:t>
            </w:r>
            <w:r w:rsidR="00D455CF" w:rsidRPr="004D7DCA">
              <w:rPr>
                <w:rFonts w:asciiTheme="majorBidi" w:hAnsiTheme="majorBidi" w:cstheme="majorBidi"/>
                <w:b w:val="0"/>
                <w:lang w:val="en-US"/>
              </w:rPr>
              <w:t>If</w:t>
            </w:r>
            <w:r w:rsidRPr="004D7DCA">
              <w:rPr>
                <w:rFonts w:asciiTheme="majorBidi" w:hAnsiTheme="majorBidi" w:cstheme="majorBidi"/>
                <w:b w:val="0"/>
                <w:lang w:val="en-US"/>
              </w:rPr>
              <w:t xml:space="preserve"> you have the will to change, students have become a reality, </w:t>
            </w:r>
            <w:r w:rsidRPr="004D7DCA">
              <w:rPr>
                <w:rFonts w:asciiTheme="majorBidi" w:hAnsiTheme="majorBidi" w:cstheme="majorBidi"/>
                <w:b w:val="0"/>
                <w:lang w:val="en-US"/>
              </w:rPr>
              <w:br/>
            </w:r>
            <w:r w:rsidRPr="004D7DCA">
              <w:rPr>
                <w:rFonts w:asciiTheme="majorBidi" w:hAnsiTheme="majorBidi" w:cstheme="majorBidi"/>
                <w:b w:val="0"/>
                <w:lang w:val="en-US"/>
              </w:rPr>
              <w:br/>
              <w:t>it will hinder basically business development, it will hinder basically the project or the strategic initiatives from happening</w:t>
            </w:r>
          </w:p>
        </w:tc>
      </w:tr>
      <w:tr w:rsidR="003C6460" w:rsidRPr="004D7DCA" w14:paraId="62D655B0" w14:textId="77777777" w:rsidTr="00E005A2">
        <w:trPr>
          <w:trHeight w:val="1290"/>
          <w:jc w:val="center"/>
        </w:trPr>
        <w:tc>
          <w:tcPr>
            <w:tcW w:w="945" w:type="pct"/>
            <w:tcBorders>
              <w:top w:val="nil"/>
              <w:left w:val="single" w:sz="8" w:space="0" w:color="A6A6A6"/>
              <w:bottom w:val="single" w:sz="4" w:space="0" w:color="A6A6A6"/>
              <w:right w:val="single" w:sz="4" w:space="0" w:color="A6A6A6"/>
            </w:tcBorders>
            <w:shd w:val="clear" w:color="auto" w:fill="D9E2F3" w:themeFill="accent1" w:themeFillTint="33"/>
            <w:hideMark/>
          </w:tcPr>
          <w:p w14:paraId="2B419316"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What were some of the benefits derived from foresight?</w:t>
            </w:r>
          </w:p>
        </w:tc>
        <w:tc>
          <w:tcPr>
            <w:tcW w:w="4055" w:type="pct"/>
            <w:tcBorders>
              <w:top w:val="nil"/>
              <w:left w:val="nil"/>
              <w:bottom w:val="single" w:sz="4" w:space="0" w:color="A6A6A6"/>
              <w:right w:val="single" w:sz="8" w:space="0" w:color="A6A6A6"/>
            </w:tcBorders>
            <w:hideMark/>
          </w:tcPr>
          <w:p w14:paraId="0DB48EC8" w14:textId="3CDE6061"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 xml:space="preserve">think from my perspective, it gives you somehow clarity on what kind of strategic actions or initiatives that you need to do and in which priority that you need to do them in order for you to start, basically, changing the landscape, fixing challenges and at the same time bringing forth new innovative, kind of, concepts to reality within our ecosystem. </w:t>
            </w:r>
            <w:r w:rsidR="00296155" w:rsidRPr="004D7DCA">
              <w:rPr>
                <w:rFonts w:asciiTheme="majorBidi" w:hAnsiTheme="majorBidi" w:cstheme="majorBidi"/>
                <w:b w:val="0"/>
                <w:lang w:val="en-US"/>
              </w:rPr>
              <w:t>So,</w:t>
            </w:r>
            <w:r w:rsidRPr="004D7DCA">
              <w:rPr>
                <w:rFonts w:asciiTheme="majorBidi" w:hAnsiTheme="majorBidi" w:cstheme="majorBidi"/>
                <w:b w:val="0"/>
                <w:lang w:val="en-US"/>
              </w:rPr>
              <w:t xml:space="preserve"> this is how it helped me.</w:t>
            </w:r>
          </w:p>
        </w:tc>
      </w:tr>
      <w:tr w:rsidR="003C6460" w:rsidRPr="004D7DCA" w14:paraId="1EDADB30" w14:textId="77777777" w:rsidTr="00E005A2">
        <w:trPr>
          <w:trHeight w:val="720"/>
          <w:jc w:val="center"/>
        </w:trPr>
        <w:tc>
          <w:tcPr>
            <w:tcW w:w="945" w:type="pct"/>
            <w:tcBorders>
              <w:top w:val="nil"/>
              <w:left w:val="single" w:sz="8" w:space="0" w:color="A6A6A6"/>
              <w:bottom w:val="single" w:sz="4" w:space="0" w:color="A6A6A6"/>
              <w:right w:val="single" w:sz="4" w:space="0" w:color="A6A6A6"/>
            </w:tcBorders>
            <w:shd w:val="clear" w:color="auto" w:fill="D9E2F3" w:themeFill="accent1" w:themeFillTint="33"/>
            <w:hideMark/>
          </w:tcPr>
          <w:p w14:paraId="53A22245"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Do they have a Foresight Unit?</w:t>
            </w:r>
          </w:p>
        </w:tc>
        <w:tc>
          <w:tcPr>
            <w:tcW w:w="4055" w:type="pct"/>
            <w:tcBorders>
              <w:top w:val="nil"/>
              <w:left w:val="nil"/>
              <w:bottom w:val="single" w:sz="4" w:space="0" w:color="A6A6A6"/>
              <w:right w:val="single" w:sz="8" w:space="0" w:color="A6A6A6"/>
            </w:tcBorders>
            <w:hideMark/>
          </w:tcPr>
          <w:p w14:paraId="0E098909" w14:textId="5A46F99F" w:rsidR="00E005A2" w:rsidRPr="004D7DCA" w:rsidRDefault="00E16370"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Strategy</w:t>
            </w:r>
            <w:r w:rsidR="00E005A2" w:rsidRPr="004D7DCA">
              <w:rPr>
                <w:rFonts w:asciiTheme="majorBidi" w:hAnsiTheme="majorBidi" w:cstheme="majorBidi"/>
                <w:b w:val="0"/>
                <w:lang w:val="en-US"/>
              </w:rPr>
              <w:t xml:space="preserve"> Sector&gt; Strategy department &gt; </w:t>
            </w:r>
            <w:r w:rsidRPr="004D7DCA">
              <w:rPr>
                <w:rFonts w:asciiTheme="majorBidi" w:hAnsiTheme="majorBidi" w:cstheme="majorBidi"/>
                <w:b w:val="0"/>
                <w:lang w:val="en-US"/>
              </w:rPr>
              <w:t>Planning</w:t>
            </w:r>
            <w:r w:rsidR="00E005A2" w:rsidRPr="004D7DCA">
              <w:rPr>
                <w:rFonts w:asciiTheme="majorBidi" w:hAnsiTheme="majorBidi" w:cstheme="majorBidi"/>
                <w:b w:val="0"/>
                <w:lang w:val="en-US"/>
              </w:rPr>
              <w:t xml:space="preserve"> &amp; Future Foresight </w:t>
            </w:r>
            <w:r w:rsidR="00E005A2" w:rsidRPr="004D7DCA">
              <w:rPr>
                <w:rFonts w:asciiTheme="majorBidi" w:hAnsiTheme="majorBidi" w:cstheme="majorBidi"/>
                <w:b w:val="0"/>
                <w:lang w:val="en-US"/>
              </w:rPr>
              <w:br/>
              <w:t xml:space="preserve">5 people </w:t>
            </w:r>
          </w:p>
        </w:tc>
      </w:tr>
      <w:tr w:rsidR="003C6460" w:rsidRPr="004D7DCA" w14:paraId="584D05E1" w14:textId="77777777" w:rsidTr="00E005A2">
        <w:trPr>
          <w:trHeight w:val="4952"/>
          <w:jc w:val="center"/>
        </w:trPr>
        <w:tc>
          <w:tcPr>
            <w:tcW w:w="945" w:type="pct"/>
            <w:tcBorders>
              <w:top w:val="nil"/>
              <w:left w:val="single" w:sz="8" w:space="0" w:color="A6A6A6"/>
              <w:bottom w:val="single" w:sz="4" w:space="0" w:color="A6A6A6"/>
              <w:right w:val="single" w:sz="4" w:space="0" w:color="A6A6A6"/>
            </w:tcBorders>
            <w:shd w:val="clear" w:color="auto" w:fill="D9E2F3" w:themeFill="accent1" w:themeFillTint="33"/>
            <w:hideMark/>
          </w:tcPr>
          <w:p w14:paraId="4D178DC3"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Challenges</w:t>
            </w:r>
          </w:p>
        </w:tc>
        <w:tc>
          <w:tcPr>
            <w:tcW w:w="4055" w:type="pct"/>
            <w:tcBorders>
              <w:top w:val="nil"/>
              <w:left w:val="nil"/>
              <w:bottom w:val="single" w:sz="4" w:space="0" w:color="A6A6A6"/>
              <w:right w:val="single" w:sz="8" w:space="0" w:color="A6A6A6"/>
            </w:tcBorders>
            <w:hideMark/>
          </w:tcPr>
          <w:p w14:paraId="1BA65D11" w14:textId="6C1476A3"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 xml:space="preserve">Driving force change radically or some change incrementally. </w:t>
            </w:r>
            <w:r w:rsidR="00296155" w:rsidRPr="004D7DCA">
              <w:rPr>
                <w:rFonts w:asciiTheme="majorBidi" w:hAnsiTheme="majorBidi" w:cstheme="majorBidi"/>
                <w:b w:val="0"/>
                <w:lang w:val="en-US"/>
              </w:rPr>
              <w:t>So,</w:t>
            </w:r>
            <w:r w:rsidRPr="004D7DCA">
              <w:rPr>
                <w:rFonts w:asciiTheme="majorBidi" w:hAnsiTheme="majorBidi" w:cstheme="majorBidi"/>
                <w:b w:val="0"/>
                <w:lang w:val="en-US"/>
              </w:rPr>
              <w:t xml:space="preserve"> they done make sense </w:t>
            </w:r>
            <w:r w:rsidR="00285FB7" w:rsidRPr="004D7DCA">
              <w:rPr>
                <w:rFonts w:asciiTheme="majorBidi" w:hAnsiTheme="majorBidi" w:cstheme="majorBidi"/>
                <w:b w:val="0"/>
                <w:lang w:val="en-US"/>
              </w:rPr>
              <w:t>anymore</w:t>
            </w:r>
            <w:r w:rsidR="00361BD1" w:rsidRPr="004D7DCA">
              <w:rPr>
                <w:rFonts w:asciiTheme="majorBidi" w:hAnsiTheme="majorBidi" w:cstheme="majorBidi"/>
                <w:b w:val="0"/>
                <w:lang w:val="en-US"/>
              </w:rPr>
              <w:t xml:space="preserve">. </w:t>
            </w:r>
            <w:r w:rsidRPr="004D7DCA">
              <w:rPr>
                <w:rFonts w:asciiTheme="majorBidi" w:hAnsiTheme="majorBidi" w:cstheme="majorBidi"/>
                <w:b w:val="0"/>
                <w:lang w:val="en-US"/>
              </w:rPr>
              <w:t xml:space="preserve">the driving forces to me is one of the things that our DNA, it's like input, you know what I mean? And </w:t>
            </w:r>
            <w:r w:rsidR="00296155" w:rsidRPr="004D7DCA">
              <w:rPr>
                <w:rFonts w:asciiTheme="majorBidi" w:hAnsiTheme="majorBidi" w:cstheme="majorBidi"/>
                <w:b w:val="0"/>
                <w:lang w:val="en-US"/>
              </w:rPr>
              <w:t>so,</w:t>
            </w:r>
            <w:r w:rsidRPr="004D7DCA">
              <w:rPr>
                <w:rFonts w:asciiTheme="majorBidi" w:hAnsiTheme="majorBidi" w:cstheme="majorBidi"/>
                <w:b w:val="0"/>
                <w:lang w:val="en-US"/>
              </w:rPr>
              <w:t xml:space="preserve"> for them, like input</w:t>
            </w:r>
            <w:r w:rsidR="00361BD1" w:rsidRPr="004D7DCA">
              <w:rPr>
                <w:rFonts w:asciiTheme="majorBidi" w:hAnsiTheme="majorBidi" w:cstheme="majorBidi"/>
                <w:b w:val="0"/>
                <w:lang w:val="en-US"/>
              </w:rPr>
              <w:t xml:space="preserve">. </w:t>
            </w:r>
            <w:r w:rsidRPr="004D7DCA">
              <w:rPr>
                <w:rFonts w:asciiTheme="majorBidi" w:hAnsiTheme="majorBidi" w:cstheme="majorBidi"/>
                <w:b w:val="0"/>
                <w:lang w:val="en-US"/>
              </w:rPr>
              <w:t>You don't know if your input is fully right and you put them in a box, a black box, and it creates this kind of output at the end. But these inputs the decision of deciding if they are incremental or radical or how they are affecting their strength of affecting basically the probability of affecting methods, your sector and your initiative is very critical and very difficult to assess.</w:t>
            </w:r>
            <w:r w:rsidRPr="004D7DCA">
              <w:rPr>
                <w:rFonts w:asciiTheme="majorBidi" w:hAnsiTheme="majorBidi" w:cstheme="majorBidi"/>
                <w:b w:val="0"/>
                <w:lang w:val="en-US"/>
              </w:rPr>
              <w:br/>
            </w:r>
            <w:r w:rsidRPr="004D7DCA">
              <w:rPr>
                <w:rFonts w:asciiTheme="majorBidi" w:hAnsiTheme="majorBidi" w:cstheme="majorBidi"/>
                <w:b w:val="0"/>
                <w:lang w:val="en-US"/>
              </w:rPr>
              <w:br/>
              <w:t xml:space="preserve">Change on leadership: </w:t>
            </w:r>
            <w:r w:rsidRPr="004D7DCA">
              <w:rPr>
                <w:rFonts w:asciiTheme="majorBidi" w:hAnsiTheme="majorBidi" w:cstheme="majorBidi"/>
                <w:b w:val="0"/>
                <w:bCs/>
                <w:lang w:val="en-US"/>
              </w:rPr>
              <w:t xml:space="preserve">I think it's very high, it’s super high, if you could elaborate from one to </w:t>
            </w:r>
            <w:r w:rsidR="00D957CF" w:rsidRPr="004D7DCA">
              <w:rPr>
                <w:rFonts w:asciiTheme="majorBidi" w:hAnsiTheme="majorBidi" w:cstheme="majorBidi"/>
                <w:b w:val="0"/>
                <w:bCs/>
                <w:lang w:val="en-US"/>
              </w:rPr>
              <w:t>10,</w:t>
            </w:r>
            <w:r w:rsidRPr="004D7DCA">
              <w:rPr>
                <w:rFonts w:asciiTheme="majorBidi" w:hAnsiTheme="majorBidi" w:cstheme="majorBidi"/>
                <w:b w:val="0"/>
                <w:bCs/>
                <w:lang w:val="en-US"/>
              </w:rPr>
              <w:t xml:space="preserve"> I can tell you it's going to be eight or nine. Then…leadership styles and each leaders have his own </w:t>
            </w:r>
            <w:r w:rsidR="00D455CF" w:rsidRPr="004D7DCA">
              <w:rPr>
                <w:rFonts w:asciiTheme="majorBidi" w:hAnsiTheme="majorBidi" w:cstheme="majorBidi"/>
                <w:b w:val="0"/>
                <w:bCs/>
                <w:lang w:val="en-US"/>
              </w:rPr>
              <w:t>mind</w:t>
            </w:r>
            <w:r w:rsidRPr="004D7DCA">
              <w:rPr>
                <w:rFonts w:asciiTheme="majorBidi" w:hAnsiTheme="majorBidi" w:cstheme="majorBidi"/>
                <w:b w:val="0"/>
                <w:bCs/>
                <w:lang w:val="en-US"/>
              </w:rPr>
              <w:t xml:space="preserve"> sets, right</w:t>
            </w:r>
            <w:r w:rsidR="00361BD1" w:rsidRPr="004D7DCA">
              <w:rPr>
                <w:rFonts w:asciiTheme="majorBidi" w:hAnsiTheme="majorBidi" w:cstheme="majorBidi"/>
                <w:b w:val="0"/>
                <w:bCs/>
                <w:lang w:val="en-US"/>
              </w:rPr>
              <w:t xml:space="preserve">? </w:t>
            </w:r>
            <w:r w:rsidRPr="004D7DCA">
              <w:rPr>
                <w:rFonts w:asciiTheme="majorBidi" w:hAnsiTheme="majorBidi" w:cstheme="majorBidi"/>
                <w:b w:val="0"/>
                <w:bCs/>
                <w:lang w:val="en-US"/>
              </w:rPr>
              <w:t>Does he have a disruptive/bold leader who would like to push innovation business development</w:t>
            </w:r>
            <w:r w:rsidR="00361BD1" w:rsidRPr="004D7DCA">
              <w:rPr>
                <w:rFonts w:asciiTheme="majorBidi" w:hAnsiTheme="majorBidi" w:cstheme="majorBidi"/>
                <w:b w:val="0"/>
                <w:bCs/>
                <w:lang w:val="en-US"/>
              </w:rPr>
              <w:t xml:space="preserve">? </w:t>
            </w:r>
            <w:r w:rsidRPr="004D7DCA">
              <w:rPr>
                <w:rFonts w:asciiTheme="majorBidi" w:hAnsiTheme="majorBidi" w:cstheme="majorBidi"/>
                <w:b w:val="0"/>
                <w:bCs/>
                <w:lang w:val="en-US"/>
              </w:rPr>
              <w:t>Or you could have the other way around, conservative risk as I would say, yeah, basically kind of leadership where they will say “No, no, no, no, no, I don't want to do this. I’d rather basically maintain what I have, I want to do, I will, I will take the lower impact side because it's a safe side, you know” so definitely a change.</w:t>
            </w:r>
            <w:r w:rsidRPr="004D7DCA">
              <w:rPr>
                <w:rFonts w:asciiTheme="majorBidi" w:hAnsiTheme="majorBidi" w:cstheme="majorBidi"/>
                <w:b w:val="0"/>
                <w:lang w:val="en-US"/>
              </w:rPr>
              <w:br/>
            </w:r>
            <w:r w:rsidRPr="004D7DCA">
              <w:rPr>
                <w:rFonts w:asciiTheme="majorBidi" w:hAnsiTheme="majorBidi" w:cstheme="majorBidi"/>
                <w:b w:val="0"/>
                <w:lang w:val="en-US"/>
              </w:rPr>
              <w:br/>
              <w:t xml:space="preserve">Speed of change in Abu Dhabi: they keep changing so quickly, very quickly. </w:t>
            </w:r>
            <w:r w:rsidR="00296155" w:rsidRPr="004D7DCA">
              <w:rPr>
                <w:rFonts w:asciiTheme="majorBidi" w:hAnsiTheme="majorBidi" w:cstheme="majorBidi"/>
                <w:b w:val="0"/>
                <w:lang w:val="en-US"/>
              </w:rPr>
              <w:t>So,</w:t>
            </w:r>
            <w:r w:rsidRPr="004D7DCA">
              <w:rPr>
                <w:rFonts w:asciiTheme="majorBidi" w:hAnsiTheme="majorBidi" w:cstheme="majorBidi"/>
                <w:b w:val="0"/>
                <w:lang w:val="en-US"/>
              </w:rPr>
              <w:t xml:space="preserve"> I think change is the name of the game as they say, so for anyone who is looking at future foresight they shouldn’t be shocked that if they put analysis </w:t>
            </w:r>
            <w:r w:rsidR="00D957CF" w:rsidRPr="004D7DCA">
              <w:rPr>
                <w:rFonts w:asciiTheme="majorBidi" w:hAnsiTheme="majorBidi" w:cstheme="majorBidi"/>
                <w:b w:val="0"/>
                <w:lang w:val="en-US"/>
              </w:rPr>
              <w:t>today,</w:t>
            </w:r>
            <w:r w:rsidRPr="004D7DCA">
              <w:rPr>
                <w:rFonts w:asciiTheme="majorBidi" w:hAnsiTheme="majorBidi" w:cstheme="majorBidi"/>
                <w:b w:val="0"/>
                <w:lang w:val="en-US"/>
              </w:rPr>
              <w:t xml:space="preserve"> they shouldn’t shy away from saying you know the analysis completely change from then left, right cause.</w:t>
            </w:r>
          </w:p>
        </w:tc>
      </w:tr>
      <w:tr w:rsidR="003C6460" w:rsidRPr="004D7DCA" w14:paraId="3A0E475C" w14:textId="77777777" w:rsidTr="00E005A2">
        <w:trPr>
          <w:trHeight w:val="2730"/>
          <w:jc w:val="center"/>
        </w:trPr>
        <w:tc>
          <w:tcPr>
            <w:tcW w:w="945" w:type="pct"/>
            <w:tcBorders>
              <w:top w:val="nil"/>
              <w:left w:val="single" w:sz="8" w:space="0" w:color="A6A6A6"/>
              <w:bottom w:val="single" w:sz="4" w:space="0" w:color="A6A6A6"/>
              <w:right w:val="single" w:sz="4" w:space="0" w:color="A6A6A6"/>
            </w:tcBorders>
            <w:shd w:val="clear" w:color="auto" w:fill="D9E2F3" w:themeFill="accent1" w:themeFillTint="33"/>
            <w:hideMark/>
          </w:tcPr>
          <w:p w14:paraId="1DE76521" w14:textId="1B441D9F"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lastRenderedPageBreak/>
              <w:t xml:space="preserve">Does the </w:t>
            </w:r>
            <w:r w:rsidR="00296155" w:rsidRPr="004D7DCA">
              <w:rPr>
                <w:rFonts w:asciiTheme="majorBidi" w:hAnsiTheme="majorBidi" w:cstheme="majorBidi"/>
                <w:b w:val="0"/>
                <w:lang w:val="en-US"/>
              </w:rPr>
              <w:t>Department have</w:t>
            </w:r>
            <w:r w:rsidRPr="004D7DCA">
              <w:rPr>
                <w:rFonts w:asciiTheme="majorBidi" w:hAnsiTheme="majorBidi" w:cstheme="majorBidi"/>
                <w:b w:val="0"/>
                <w:lang w:val="en-US"/>
              </w:rPr>
              <w:t xml:space="preserve"> the </w:t>
            </w:r>
            <w:r w:rsidR="00E16370" w:rsidRPr="004D7DCA">
              <w:rPr>
                <w:rFonts w:asciiTheme="majorBidi" w:hAnsiTheme="majorBidi" w:cstheme="majorBidi"/>
                <w:b w:val="0"/>
                <w:lang w:val="en-US"/>
              </w:rPr>
              <w:t>capability</w:t>
            </w:r>
            <w:r w:rsidRPr="004D7DCA">
              <w:rPr>
                <w:rFonts w:asciiTheme="majorBidi" w:hAnsiTheme="majorBidi" w:cstheme="majorBidi"/>
                <w:b w:val="0"/>
                <w:lang w:val="en-US"/>
              </w:rPr>
              <w:t xml:space="preserve"> for foresight?</w:t>
            </w:r>
          </w:p>
        </w:tc>
        <w:tc>
          <w:tcPr>
            <w:tcW w:w="4055" w:type="pct"/>
            <w:tcBorders>
              <w:top w:val="nil"/>
              <w:left w:val="nil"/>
              <w:bottom w:val="single" w:sz="4" w:space="0" w:color="A6A6A6"/>
              <w:right w:val="single" w:sz="8" w:space="0" w:color="A6A6A6"/>
            </w:tcBorders>
            <w:hideMark/>
          </w:tcPr>
          <w:p w14:paraId="2E788DEF" w14:textId="77777777" w:rsidR="00CA53F1"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Some of them work on strategic planning</w:t>
            </w:r>
            <w:r w:rsidR="00361BD1" w:rsidRPr="004D7DCA">
              <w:rPr>
                <w:rFonts w:asciiTheme="majorBidi" w:hAnsiTheme="majorBidi" w:cstheme="majorBidi"/>
                <w:b w:val="0"/>
                <w:lang w:val="en-US"/>
              </w:rPr>
              <w:t xml:space="preserve">. </w:t>
            </w:r>
            <w:r w:rsidRPr="004D7DCA">
              <w:rPr>
                <w:rFonts w:asciiTheme="majorBidi" w:hAnsiTheme="majorBidi" w:cstheme="majorBidi"/>
                <w:b w:val="0"/>
                <w:lang w:val="en-US"/>
              </w:rPr>
              <w:t xml:space="preserve">Some of them work on </w:t>
            </w:r>
            <w:r w:rsidR="00296155" w:rsidRPr="004D7DCA">
              <w:rPr>
                <w:rFonts w:asciiTheme="majorBidi" w:hAnsiTheme="majorBidi" w:cstheme="majorBidi"/>
                <w:b w:val="0"/>
                <w:lang w:val="en-US"/>
              </w:rPr>
              <w:t>stakeholders’</w:t>
            </w:r>
            <w:r w:rsidRPr="004D7DCA">
              <w:rPr>
                <w:rFonts w:asciiTheme="majorBidi" w:hAnsiTheme="majorBidi" w:cstheme="majorBidi"/>
                <w:b w:val="0"/>
                <w:lang w:val="en-US"/>
              </w:rPr>
              <w:t xml:space="preserve"> management and some of them work on to master planning, initiates the master planning</w:t>
            </w:r>
            <w:r w:rsidR="00361BD1" w:rsidRPr="004D7DCA">
              <w:rPr>
                <w:rFonts w:asciiTheme="majorBidi" w:hAnsiTheme="majorBidi" w:cstheme="majorBidi"/>
                <w:b w:val="0"/>
                <w:lang w:val="en-US"/>
              </w:rPr>
              <w:t xml:space="preserve">. </w:t>
            </w:r>
          </w:p>
          <w:p w14:paraId="511F550A" w14:textId="2049135D"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br/>
            </w:r>
            <w:r w:rsidRPr="004D7DCA">
              <w:rPr>
                <w:rFonts w:asciiTheme="majorBidi" w:hAnsiTheme="majorBidi" w:cstheme="majorBidi"/>
                <w:b w:val="0"/>
                <w:bCs/>
                <w:lang w:val="en-US"/>
              </w:rPr>
              <w:t>We did it in house</w:t>
            </w:r>
            <w:r w:rsidR="00E965C0" w:rsidRPr="004D7DCA">
              <w:rPr>
                <w:rFonts w:asciiTheme="majorBidi" w:hAnsiTheme="majorBidi" w:cstheme="majorBidi"/>
                <w:b w:val="0"/>
                <w:bCs/>
                <w:lang w:val="en-US"/>
              </w:rPr>
              <w:t>.</w:t>
            </w:r>
            <w:r w:rsidR="00E965C0" w:rsidRPr="004D7DCA">
              <w:rPr>
                <w:rFonts w:asciiTheme="majorBidi" w:hAnsiTheme="majorBidi" w:cstheme="majorBidi"/>
                <w:b w:val="0"/>
                <w:lang w:val="en-US"/>
              </w:rPr>
              <w:t xml:space="preserve"> </w:t>
            </w:r>
            <w:r w:rsidR="0098137F">
              <w:rPr>
                <w:rFonts w:asciiTheme="majorBidi" w:hAnsiTheme="majorBidi" w:cstheme="majorBidi"/>
                <w:b w:val="0"/>
                <w:lang w:val="en-US"/>
              </w:rPr>
              <w:t>T</w:t>
            </w:r>
            <w:r w:rsidRPr="004D7DCA">
              <w:rPr>
                <w:rFonts w:asciiTheme="majorBidi" w:hAnsiTheme="majorBidi" w:cstheme="majorBidi"/>
                <w:b w:val="0"/>
                <w:lang w:val="en-US"/>
              </w:rPr>
              <w:t>o be honest or anything but I think this is a nice approach from our Excellency and trusting and people. And the same time w</w:t>
            </w:r>
            <w:r w:rsidRPr="004D7DCA">
              <w:rPr>
                <w:rFonts w:asciiTheme="majorBidi" w:hAnsiTheme="majorBidi" w:cstheme="majorBidi"/>
                <w:b w:val="0"/>
                <w:bCs/>
                <w:lang w:val="en-US"/>
              </w:rPr>
              <w:t>e brought the right people in the right team in place to be able to do this</w:t>
            </w:r>
            <w:r w:rsidR="00361BD1" w:rsidRPr="004D7DCA">
              <w:rPr>
                <w:rFonts w:asciiTheme="majorBidi" w:hAnsiTheme="majorBidi" w:cstheme="majorBidi"/>
                <w:b w:val="0"/>
                <w:bCs/>
                <w:lang w:val="en-US"/>
              </w:rPr>
              <w:t xml:space="preserve">. </w:t>
            </w:r>
            <w:r w:rsidRPr="004D7DCA">
              <w:rPr>
                <w:rFonts w:asciiTheme="majorBidi" w:hAnsiTheme="majorBidi" w:cstheme="majorBidi"/>
                <w:b w:val="0"/>
                <w:lang w:val="en-US"/>
              </w:rPr>
              <w:t xml:space="preserve">For example, we had enough data analytics, </w:t>
            </w:r>
            <w:r w:rsidR="00D455CF" w:rsidRPr="004D7DCA">
              <w:rPr>
                <w:rFonts w:asciiTheme="majorBidi" w:hAnsiTheme="majorBidi" w:cstheme="majorBidi"/>
                <w:b w:val="0"/>
                <w:lang w:val="en-US"/>
              </w:rPr>
              <w:t>individuals</w:t>
            </w:r>
            <w:r w:rsidRPr="004D7DCA">
              <w:rPr>
                <w:rFonts w:asciiTheme="majorBidi" w:hAnsiTheme="majorBidi" w:cstheme="majorBidi"/>
                <w:b w:val="0"/>
                <w:lang w:val="en-US"/>
              </w:rPr>
              <w:t>, the right people in place that helped us to do this internally. And that analytics we had education experts, we had regulation and policy experts</w:t>
            </w:r>
            <w:r w:rsidR="00361BD1" w:rsidRPr="004D7DCA">
              <w:rPr>
                <w:rFonts w:asciiTheme="majorBidi" w:hAnsiTheme="majorBidi" w:cstheme="majorBidi"/>
                <w:b w:val="0"/>
                <w:lang w:val="en-US"/>
              </w:rPr>
              <w:t xml:space="preserve">. </w:t>
            </w:r>
            <w:r w:rsidRPr="004D7DCA">
              <w:rPr>
                <w:rFonts w:asciiTheme="majorBidi" w:hAnsiTheme="majorBidi" w:cstheme="majorBidi"/>
                <w:b w:val="0"/>
                <w:lang w:val="en-US"/>
              </w:rPr>
              <w:t xml:space="preserve">And we had, let's say, economic economy, I would say experts. And </w:t>
            </w:r>
            <w:r w:rsidR="00D455CF" w:rsidRPr="004D7DCA">
              <w:rPr>
                <w:rFonts w:asciiTheme="majorBidi" w:hAnsiTheme="majorBidi" w:cstheme="majorBidi"/>
                <w:b w:val="0"/>
                <w:lang w:val="en-US"/>
              </w:rPr>
              <w:t>finally</w:t>
            </w:r>
            <w:r w:rsidRPr="004D7DCA">
              <w:rPr>
                <w:rFonts w:asciiTheme="majorBidi" w:hAnsiTheme="majorBidi" w:cstheme="majorBidi"/>
                <w:b w:val="0"/>
                <w:lang w:val="en-US"/>
              </w:rPr>
              <w:t xml:space="preserve">, we had people with the strategy experience. </w:t>
            </w:r>
            <w:r w:rsidR="00296155" w:rsidRPr="004D7DCA">
              <w:rPr>
                <w:rFonts w:asciiTheme="majorBidi" w:hAnsiTheme="majorBidi" w:cstheme="majorBidi"/>
                <w:b w:val="0"/>
                <w:lang w:val="en-US"/>
              </w:rPr>
              <w:t>So,</w:t>
            </w:r>
            <w:r w:rsidRPr="004D7DCA">
              <w:rPr>
                <w:rFonts w:asciiTheme="majorBidi" w:hAnsiTheme="majorBidi" w:cstheme="majorBidi"/>
                <w:b w:val="0"/>
                <w:lang w:val="en-US"/>
              </w:rPr>
              <w:t xml:space="preserve"> when you put these people in one place, believe you me, magic happens</w:t>
            </w:r>
            <w:r w:rsidR="00361BD1" w:rsidRPr="004D7DCA">
              <w:rPr>
                <w:rFonts w:asciiTheme="majorBidi" w:hAnsiTheme="majorBidi" w:cstheme="majorBidi"/>
                <w:b w:val="0"/>
                <w:lang w:val="en-US"/>
              </w:rPr>
              <w:t xml:space="preserve">. </w:t>
            </w:r>
            <w:r w:rsidRPr="004D7DCA">
              <w:rPr>
                <w:rFonts w:asciiTheme="majorBidi" w:hAnsiTheme="majorBidi" w:cstheme="majorBidi"/>
                <w:b w:val="0"/>
                <w:lang w:val="en-US"/>
              </w:rPr>
              <w:t xml:space="preserve">And the same, by the way because we’re replicated in other places, but really industry, you know what I </w:t>
            </w:r>
            <w:r w:rsidR="00296155" w:rsidRPr="004D7DCA">
              <w:rPr>
                <w:rFonts w:asciiTheme="majorBidi" w:hAnsiTheme="majorBidi" w:cstheme="majorBidi"/>
                <w:b w:val="0"/>
                <w:lang w:val="en-US"/>
              </w:rPr>
              <w:t>mean.</w:t>
            </w:r>
            <w:r w:rsidRPr="004D7DCA">
              <w:rPr>
                <w:rFonts w:asciiTheme="majorBidi" w:hAnsiTheme="majorBidi" w:cstheme="majorBidi"/>
                <w:b w:val="0"/>
                <w:lang w:val="en-US"/>
              </w:rPr>
              <w:t xml:space="preserve"> </w:t>
            </w:r>
          </w:p>
        </w:tc>
      </w:tr>
      <w:tr w:rsidR="003C6460" w:rsidRPr="004D7DCA" w14:paraId="2B23CAD7" w14:textId="77777777" w:rsidTr="00E005A2">
        <w:trPr>
          <w:trHeight w:val="2651"/>
          <w:jc w:val="center"/>
        </w:trPr>
        <w:tc>
          <w:tcPr>
            <w:tcW w:w="945" w:type="pct"/>
            <w:tcBorders>
              <w:top w:val="nil"/>
              <w:left w:val="single" w:sz="8" w:space="0" w:color="A6A6A6"/>
              <w:bottom w:val="single" w:sz="4" w:space="0" w:color="A6A6A6"/>
              <w:right w:val="single" w:sz="4" w:space="0" w:color="A6A6A6"/>
            </w:tcBorders>
            <w:shd w:val="clear" w:color="auto" w:fill="D9E2F3" w:themeFill="accent1" w:themeFillTint="33"/>
            <w:hideMark/>
          </w:tcPr>
          <w:p w14:paraId="50D46F62"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Enhancement</w:t>
            </w:r>
          </w:p>
        </w:tc>
        <w:tc>
          <w:tcPr>
            <w:tcW w:w="4055" w:type="pct"/>
            <w:tcBorders>
              <w:top w:val="nil"/>
              <w:left w:val="nil"/>
              <w:bottom w:val="single" w:sz="4" w:space="0" w:color="A6A6A6"/>
              <w:right w:val="single" w:sz="8" w:space="0" w:color="A6A6A6"/>
            </w:tcBorders>
            <w:hideMark/>
          </w:tcPr>
          <w:p w14:paraId="00C1F013" w14:textId="50C61029"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 xml:space="preserve">I think all, any </w:t>
            </w:r>
            <w:r w:rsidR="00FA61E0" w:rsidRPr="00FA61E0">
              <w:rPr>
                <w:rFonts w:asciiTheme="majorBidi" w:hAnsiTheme="majorBidi" w:cstheme="majorBidi"/>
                <w:b w:val="0"/>
                <w:lang w:val="en-US"/>
              </w:rPr>
              <w:t>organisation</w:t>
            </w:r>
            <w:r w:rsidRPr="004D7DCA">
              <w:rPr>
                <w:rFonts w:asciiTheme="majorBidi" w:hAnsiTheme="majorBidi" w:cstheme="majorBidi"/>
                <w:b w:val="0"/>
                <w:lang w:val="en-US"/>
              </w:rPr>
              <w:t xml:space="preserve"> needs to have this kind of hybrid thinking, where I think second section or divisions like future foresights needs to, I would say, have this kind of agile, fluid, flexible, kind of org structure and processes or mandates</w:t>
            </w:r>
            <w:r w:rsidR="00361BD1" w:rsidRPr="004D7DCA">
              <w:rPr>
                <w:rFonts w:asciiTheme="majorBidi" w:hAnsiTheme="majorBidi" w:cstheme="majorBidi"/>
                <w:b w:val="0"/>
                <w:lang w:val="en-US"/>
              </w:rPr>
              <w:t xml:space="preserve">. </w:t>
            </w:r>
            <w:r w:rsidRPr="004D7DCA">
              <w:rPr>
                <w:rFonts w:asciiTheme="majorBidi" w:hAnsiTheme="majorBidi" w:cstheme="majorBidi"/>
                <w:b w:val="0"/>
                <w:lang w:val="en-US"/>
              </w:rPr>
              <w:t xml:space="preserve">Because the change for future foresight is innovative and in the way you deal with tools, the techniques, the models, as you said, it's new, everything is new, you might adapt something that changed by the minute. </w:t>
            </w:r>
            <w:r w:rsidR="00296155" w:rsidRPr="004D7DCA">
              <w:rPr>
                <w:rFonts w:asciiTheme="majorBidi" w:hAnsiTheme="majorBidi" w:cstheme="majorBidi"/>
                <w:b w:val="0"/>
                <w:lang w:val="en-US"/>
              </w:rPr>
              <w:t>So,</w:t>
            </w:r>
            <w:r w:rsidRPr="004D7DCA">
              <w:rPr>
                <w:rFonts w:asciiTheme="majorBidi" w:hAnsiTheme="majorBidi" w:cstheme="majorBidi"/>
                <w:b w:val="0"/>
                <w:lang w:val="en-US"/>
              </w:rPr>
              <w:t xml:space="preserve"> this is how I would look at it.</w:t>
            </w:r>
            <w:r w:rsidRPr="004D7DCA">
              <w:rPr>
                <w:rFonts w:asciiTheme="majorBidi" w:hAnsiTheme="majorBidi" w:cstheme="majorBidi"/>
                <w:b w:val="0"/>
                <w:lang w:val="en-US"/>
              </w:rPr>
              <w:br/>
            </w:r>
            <w:r w:rsidRPr="004D7DCA">
              <w:rPr>
                <w:rFonts w:asciiTheme="majorBidi" w:hAnsiTheme="majorBidi" w:cstheme="majorBidi"/>
                <w:b w:val="0"/>
                <w:lang w:val="en-US"/>
              </w:rPr>
              <w:br/>
              <w:t>I think rather than having just people who are business/like strategy experts I would rather have a mix of different expertise in one place</w:t>
            </w:r>
            <w:r w:rsidR="00361BD1" w:rsidRPr="004D7DCA">
              <w:rPr>
                <w:rFonts w:asciiTheme="majorBidi" w:hAnsiTheme="majorBidi" w:cstheme="majorBidi"/>
                <w:b w:val="0"/>
                <w:lang w:val="en-US"/>
              </w:rPr>
              <w:t xml:space="preserve">. </w:t>
            </w:r>
            <w:r w:rsidRPr="004D7DCA">
              <w:rPr>
                <w:rFonts w:asciiTheme="majorBidi" w:hAnsiTheme="majorBidi" w:cstheme="majorBidi"/>
                <w:b w:val="0"/>
                <w:lang w:val="en-US"/>
              </w:rPr>
              <w:t xml:space="preserve">For example, for our…as I told you in </w:t>
            </w:r>
            <w:r w:rsidR="00D957CF" w:rsidRPr="004D7DCA">
              <w:rPr>
                <w:rFonts w:asciiTheme="majorBidi" w:hAnsiTheme="majorBidi" w:cstheme="majorBidi"/>
                <w:b w:val="0"/>
                <w:lang w:val="en-US"/>
              </w:rPr>
              <w:t>2000,</w:t>
            </w:r>
            <w:r w:rsidRPr="004D7DCA">
              <w:rPr>
                <w:rFonts w:asciiTheme="majorBidi" w:hAnsiTheme="majorBidi" w:cstheme="majorBidi"/>
                <w:b w:val="0"/>
                <w:lang w:val="en-US"/>
              </w:rPr>
              <w:t xml:space="preserve"> I call them the AI team</w:t>
            </w:r>
            <w:r w:rsidR="00361BD1" w:rsidRPr="004D7DCA">
              <w:rPr>
                <w:rFonts w:asciiTheme="majorBidi" w:hAnsiTheme="majorBidi" w:cstheme="majorBidi"/>
                <w:b w:val="0"/>
                <w:lang w:val="en-US"/>
              </w:rPr>
              <w:t xml:space="preserve">. </w:t>
            </w:r>
            <w:r w:rsidRPr="004D7DCA">
              <w:rPr>
                <w:rFonts w:asciiTheme="majorBidi" w:hAnsiTheme="majorBidi" w:cstheme="majorBidi"/>
                <w:b w:val="0"/>
                <w:lang w:val="en-US"/>
              </w:rPr>
              <w:t xml:space="preserve">The AI team is </w:t>
            </w:r>
            <w:r w:rsidR="00D455CF" w:rsidRPr="004D7DCA">
              <w:rPr>
                <w:rFonts w:asciiTheme="majorBidi" w:hAnsiTheme="majorBidi" w:cstheme="majorBidi"/>
                <w:b w:val="0"/>
                <w:lang w:val="en-US"/>
              </w:rPr>
              <w:t>the</w:t>
            </w:r>
            <w:r w:rsidRPr="004D7DCA">
              <w:rPr>
                <w:rFonts w:asciiTheme="majorBidi" w:hAnsiTheme="majorBidi" w:cstheme="majorBidi"/>
                <w:b w:val="0"/>
                <w:lang w:val="en-US"/>
              </w:rPr>
              <w:t xml:space="preserve"> team who would have someone who is data scientist and someone who would be a, let’s say, field expert and someone who would be public policy experts, all in one basically place rather than them being scattered here and there.</w:t>
            </w:r>
          </w:p>
        </w:tc>
      </w:tr>
      <w:tr w:rsidR="003C6460" w:rsidRPr="004D7DCA" w14:paraId="674064C6" w14:textId="77777777" w:rsidTr="00E005A2">
        <w:trPr>
          <w:trHeight w:val="1530"/>
          <w:jc w:val="center"/>
        </w:trPr>
        <w:tc>
          <w:tcPr>
            <w:tcW w:w="945" w:type="pct"/>
            <w:tcBorders>
              <w:top w:val="nil"/>
              <w:left w:val="single" w:sz="8" w:space="0" w:color="A6A6A6"/>
              <w:bottom w:val="single" w:sz="8" w:space="0" w:color="A6A6A6"/>
              <w:right w:val="single" w:sz="4" w:space="0" w:color="A6A6A6"/>
            </w:tcBorders>
            <w:shd w:val="clear" w:color="auto" w:fill="D9E2F3" w:themeFill="accent1" w:themeFillTint="33"/>
            <w:hideMark/>
          </w:tcPr>
          <w:p w14:paraId="17296DF4" w14:textId="77777777"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 xml:space="preserve">Reporting, Presentation </w:t>
            </w:r>
          </w:p>
        </w:tc>
        <w:tc>
          <w:tcPr>
            <w:tcW w:w="4055" w:type="pct"/>
            <w:tcBorders>
              <w:top w:val="nil"/>
              <w:left w:val="nil"/>
              <w:bottom w:val="single" w:sz="8" w:space="0" w:color="A6A6A6"/>
              <w:right w:val="single" w:sz="8" w:space="0" w:color="A6A6A6"/>
            </w:tcBorders>
            <w:hideMark/>
          </w:tcPr>
          <w:p w14:paraId="2B6BF26F" w14:textId="3226C13A" w:rsidR="00E005A2" w:rsidRPr="004D7DCA" w:rsidRDefault="00E005A2" w:rsidP="009D738F">
            <w:pPr>
              <w:spacing w:after="0" w:line="240" w:lineRule="auto"/>
              <w:rPr>
                <w:rFonts w:asciiTheme="majorBidi" w:hAnsiTheme="majorBidi" w:cstheme="majorBidi"/>
                <w:b w:val="0"/>
                <w:lang w:val="en-US"/>
              </w:rPr>
            </w:pPr>
            <w:r w:rsidRPr="004D7DCA">
              <w:rPr>
                <w:rFonts w:asciiTheme="majorBidi" w:hAnsiTheme="majorBidi" w:cstheme="majorBidi"/>
                <w:b w:val="0"/>
                <w:lang w:val="en-US"/>
              </w:rPr>
              <w:t>I think, in my opinion, my honest opinion, if the most successful future foresight is the foresight that is a very simple straightforward story that leads to, I would say, practical on the ground solution that you can turn into reality, the more they are scientific, the more they are objective, the more you’d be able to be in control of your own future. The more they are, I would say, subjective the far away you are going to go away from your target.</w:t>
            </w:r>
          </w:p>
        </w:tc>
      </w:tr>
    </w:tbl>
    <w:p w14:paraId="2C66FD53" w14:textId="77777777" w:rsidR="00E005A2" w:rsidRPr="004D7DCA" w:rsidRDefault="00E005A2" w:rsidP="00E005A2">
      <w:pPr>
        <w:spacing w:line="360" w:lineRule="auto"/>
        <w:rPr>
          <w:rFonts w:asciiTheme="majorBidi" w:hAnsiTheme="majorBidi" w:cstheme="majorBidi"/>
          <w:b w:val="0"/>
          <w:lang w:val="en-US"/>
        </w:rPr>
      </w:pPr>
    </w:p>
    <w:p w14:paraId="06111ED7" w14:textId="77777777" w:rsidR="00E005A2" w:rsidRPr="004D7DCA" w:rsidRDefault="00E005A2" w:rsidP="00E005A2">
      <w:pPr>
        <w:spacing w:line="360" w:lineRule="auto"/>
        <w:rPr>
          <w:rFonts w:asciiTheme="majorBidi" w:hAnsiTheme="majorBidi" w:cstheme="majorBidi"/>
          <w:b w:val="0"/>
          <w:lang w:val="en-US"/>
        </w:rPr>
      </w:pPr>
      <w:r w:rsidRPr="004D7DCA">
        <w:rPr>
          <w:rFonts w:asciiTheme="majorBidi" w:hAnsiTheme="majorBidi" w:cstheme="majorBidi"/>
          <w:b w:val="0"/>
          <w:lang w:val="en-US"/>
        </w:rPr>
        <w:br w:type="page"/>
      </w:r>
    </w:p>
    <w:tbl>
      <w:tblPr>
        <w:tblW w:w="5000" w:type="pct"/>
        <w:jc w:val="center"/>
        <w:tblLook w:val="04A0" w:firstRow="1" w:lastRow="0" w:firstColumn="1" w:lastColumn="0" w:noHBand="0" w:noVBand="1"/>
      </w:tblPr>
      <w:tblGrid>
        <w:gridCol w:w="1876"/>
        <w:gridCol w:w="7133"/>
      </w:tblGrid>
      <w:tr w:rsidR="00E005A2" w:rsidRPr="004D7DCA" w14:paraId="5C836404" w14:textId="77777777" w:rsidTr="00E005A2">
        <w:trPr>
          <w:trHeight w:val="510"/>
          <w:jc w:val="center"/>
        </w:trPr>
        <w:tc>
          <w:tcPr>
            <w:tcW w:w="1041" w:type="pct"/>
            <w:tcBorders>
              <w:top w:val="single" w:sz="8" w:space="0" w:color="A6A6A6"/>
              <w:left w:val="single" w:sz="8" w:space="0" w:color="A6A6A6"/>
              <w:bottom w:val="single" w:sz="4" w:space="0" w:color="A6A6A6"/>
              <w:right w:val="single" w:sz="4" w:space="0" w:color="A6A6A6"/>
            </w:tcBorders>
            <w:noWrap/>
            <w:hideMark/>
          </w:tcPr>
          <w:p w14:paraId="59D8CEBC" w14:textId="77777777" w:rsidR="00E005A2" w:rsidRPr="004D7DCA" w:rsidRDefault="00E005A2" w:rsidP="009D738F">
            <w:pPr>
              <w:spacing w:line="240" w:lineRule="auto"/>
              <w:rPr>
                <w:rFonts w:asciiTheme="majorBidi" w:hAnsiTheme="majorBidi" w:cstheme="majorBidi"/>
                <w:b w:val="0"/>
                <w:lang w:val="en-US"/>
              </w:rPr>
            </w:pPr>
            <w:r w:rsidRPr="004D7DCA">
              <w:rPr>
                <w:rFonts w:asciiTheme="majorBidi" w:hAnsiTheme="majorBidi" w:cstheme="majorBidi"/>
                <w:b w:val="0"/>
                <w:lang w:val="en-US"/>
              </w:rPr>
              <w:lastRenderedPageBreak/>
              <w:t> </w:t>
            </w:r>
          </w:p>
        </w:tc>
        <w:tc>
          <w:tcPr>
            <w:tcW w:w="3959" w:type="pct"/>
            <w:tcBorders>
              <w:top w:val="single" w:sz="8" w:space="0" w:color="A6A6A6"/>
              <w:left w:val="nil"/>
              <w:bottom w:val="single" w:sz="4" w:space="0" w:color="A6A6A6"/>
              <w:right w:val="single" w:sz="8" w:space="0" w:color="A6A6A6"/>
            </w:tcBorders>
            <w:shd w:val="clear" w:color="auto" w:fill="D9E2F3" w:themeFill="accent1" w:themeFillTint="33"/>
            <w:hideMark/>
          </w:tcPr>
          <w:p w14:paraId="6D7FD7B6" w14:textId="77777777" w:rsidR="00E005A2" w:rsidRPr="004D7DCA" w:rsidRDefault="00E005A2" w:rsidP="009D738F">
            <w:pPr>
              <w:spacing w:line="240" w:lineRule="auto"/>
              <w:rPr>
                <w:rFonts w:asciiTheme="majorBidi" w:hAnsiTheme="majorBidi" w:cstheme="majorBidi"/>
                <w:b w:val="0"/>
                <w:bCs/>
                <w:lang w:val="en-US"/>
              </w:rPr>
            </w:pPr>
            <w:r w:rsidRPr="004D7DCA">
              <w:rPr>
                <w:rFonts w:asciiTheme="majorBidi" w:hAnsiTheme="majorBidi" w:cstheme="majorBidi"/>
                <w:b w:val="0"/>
                <w:bCs/>
                <w:lang w:val="en-US"/>
              </w:rPr>
              <w:t>Statistics Abu Dhabi</w:t>
            </w:r>
          </w:p>
        </w:tc>
      </w:tr>
      <w:tr w:rsidR="00E005A2" w:rsidRPr="004D7DCA" w14:paraId="3C5DE364" w14:textId="77777777" w:rsidTr="00E005A2">
        <w:trPr>
          <w:trHeight w:val="2280"/>
          <w:jc w:val="center"/>
        </w:trPr>
        <w:tc>
          <w:tcPr>
            <w:tcW w:w="1041" w:type="pct"/>
            <w:tcBorders>
              <w:top w:val="nil"/>
              <w:left w:val="single" w:sz="8" w:space="0" w:color="A6A6A6"/>
              <w:bottom w:val="single" w:sz="4" w:space="0" w:color="A6A6A6"/>
              <w:right w:val="single" w:sz="4" w:space="0" w:color="A6A6A6"/>
            </w:tcBorders>
            <w:shd w:val="clear" w:color="auto" w:fill="D9E2F3" w:themeFill="accent1" w:themeFillTint="33"/>
            <w:hideMark/>
          </w:tcPr>
          <w:p w14:paraId="37A0D3E2" w14:textId="77777777" w:rsidR="00E005A2" w:rsidRPr="004D7DCA" w:rsidRDefault="00E005A2" w:rsidP="009D738F">
            <w:pPr>
              <w:spacing w:line="240" w:lineRule="auto"/>
              <w:rPr>
                <w:rFonts w:asciiTheme="majorBidi" w:hAnsiTheme="majorBidi" w:cstheme="majorBidi"/>
                <w:b w:val="0"/>
                <w:lang w:val="en-US"/>
              </w:rPr>
            </w:pPr>
            <w:r w:rsidRPr="004D7DCA">
              <w:rPr>
                <w:rFonts w:asciiTheme="majorBidi" w:hAnsiTheme="majorBidi" w:cstheme="majorBidi"/>
                <w:b w:val="0"/>
                <w:lang w:val="en-US"/>
              </w:rPr>
              <w:t>Tools used for foresight</w:t>
            </w:r>
          </w:p>
        </w:tc>
        <w:tc>
          <w:tcPr>
            <w:tcW w:w="3959" w:type="pct"/>
            <w:tcBorders>
              <w:top w:val="nil"/>
              <w:left w:val="nil"/>
              <w:bottom w:val="single" w:sz="4" w:space="0" w:color="A6A6A6"/>
              <w:right w:val="single" w:sz="8" w:space="0" w:color="A6A6A6"/>
            </w:tcBorders>
            <w:hideMark/>
          </w:tcPr>
          <w:p w14:paraId="2FED4431" w14:textId="13CF90D6" w:rsidR="00E005A2" w:rsidRPr="004D7DCA" w:rsidRDefault="00E005A2" w:rsidP="009D738F">
            <w:pPr>
              <w:spacing w:line="240" w:lineRule="auto"/>
              <w:rPr>
                <w:rFonts w:asciiTheme="majorBidi" w:hAnsiTheme="majorBidi" w:cstheme="majorBidi"/>
                <w:b w:val="0"/>
                <w:lang w:val="en-US"/>
              </w:rPr>
            </w:pPr>
            <w:r w:rsidRPr="004D7DCA">
              <w:rPr>
                <w:rFonts w:asciiTheme="majorBidi" w:hAnsiTheme="majorBidi" w:cstheme="majorBidi"/>
                <w:b w:val="0"/>
                <w:lang w:val="en-US"/>
              </w:rPr>
              <w:t xml:space="preserve">7 different tools were </w:t>
            </w:r>
            <w:r w:rsidR="00296155" w:rsidRPr="004D7DCA">
              <w:rPr>
                <w:rFonts w:asciiTheme="majorBidi" w:hAnsiTheme="majorBidi" w:cstheme="majorBidi"/>
                <w:b w:val="0"/>
                <w:lang w:val="en-US"/>
              </w:rPr>
              <w:t>used:</w:t>
            </w:r>
            <w:r w:rsidRPr="004D7DCA">
              <w:rPr>
                <w:rFonts w:asciiTheme="majorBidi" w:hAnsiTheme="majorBidi" w:cstheme="majorBidi"/>
                <w:b w:val="0"/>
                <w:lang w:val="en-US"/>
              </w:rPr>
              <w:t xml:space="preserve"> </w:t>
            </w:r>
            <w:r w:rsidRPr="004D7DCA">
              <w:rPr>
                <w:rFonts w:asciiTheme="majorBidi" w:hAnsiTheme="majorBidi" w:cstheme="majorBidi"/>
                <w:b w:val="0"/>
                <w:lang w:val="en-US"/>
              </w:rPr>
              <w:br/>
              <w:t>1. Horizontal scan of future foresight sectors</w:t>
            </w:r>
            <w:r w:rsidRPr="004D7DCA">
              <w:rPr>
                <w:rFonts w:asciiTheme="majorBidi" w:hAnsiTheme="majorBidi" w:cstheme="majorBidi"/>
                <w:b w:val="0"/>
                <w:lang w:val="en-US"/>
              </w:rPr>
              <w:br/>
              <w:t>2. Trend impact analysis</w:t>
            </w:r>
            <w:r w:rsidRPr="004D7DCA">
              <w:rPr>
                <w:rFonts w:asciiTheme="majorBidi" w:hAnsiTheme="majorBidi" w:cstheme="majorBidi"/>
                <w:b w:val="0"/>
                <w:lang w:val="en-US"/>
              </w:rPr>
              <w:br/>
              <w:t>3. Uncertainty impact analysis</w:t>
            </w:r>
            <w:r w:rsidRPr="004D7DCA">
              <w:rPr>
                <w:rFonts w:asciiTheme="majorBidi" w:hAnsiTheme="majorBidi" w:cstheme="majorBidi"/>
                <w:b w:val="0"/>
                <w:lang w:val="en-US"/>
              </w:rPr>
              <w:br/>
              <w:t>4. Expert plan</w:t>
            </w:r>
            <w:r w:rsidRPr="004D7DCA">
              <w:rPr>
                <w:rFonts w:asciiTheme="majorBidi" w:hAnsiTheme="majorBidi" w:cstheme="majorBidi"/>
                <w:b w:val="0"/>
                <w:lang w:val="en-US"/>
              </w:rPr>
              <w:br/>
              <w:t xml:space="preserve">5. Back casting </w:t>
            </w:r>
            <w:r w:rsidRPr="004D7DCA">
              <w:rPr>
                <w:rFonts w:asciiTheme="majorBidi" w:hAnsiTheme="majorBidi" w:cstheme="majorBidi"/>
                <w:b w:val="0"/>
                <w:lang w:val="en-US"/>
              </w:rPr>
              <w:br/>
              <w:t>6. Future wheel</w:t>
            </w:r>
            <w:r w:rsidRPr="004D7DCA">
              <w:rPr>
                <w:rFonts w:asciiTheme="majorBidi" w:hAnsiTheme="majorBidi" w:cstheme="majorBidi"/>
                <w:b w:val="0"/>
                <w:lang w:val="en-US"/>
              </w:rPr>
              <w:br/>
              <w:t xml:space="preserve">7. Scenario </w:t>
            </w:r>
            <w:r w:rsidR="002832D3">
              <w:rPr>
                <w:rFonts w:asciiTheme="majorBidi" w:hAnsiTheme="majorBidi" w:cstheme="majorBidi"/>
                <w:b w:val="0"/>
                <w:lang w:val="en-US"/>
              </w:rPr>
              <w:t>p</w:t>
            </w:r>
            <w:r w:rsidRPr="004D7DCA">
              <w:rPr>
                <w:rFonts w:asciiTheme="majorBidi" w:hAnsiTheme="majorBidi" w:cstheme="majorBidi"/>
                <w:b w:val="0"/>
                <w:lang w:val="en-US"/>
              </w:rPr>
              <w:t>lanning</w:t>
            </w:r>
          </w:p>
        </w:tc>
      </w:tr>
      <w:tr w:rsidR="00E005A2" w:rsidRPr="004D7DCA" w14:paraId="72A571CB" w14:textId="77777777" w:rsidTr="00E005A2">
        <w:trPr>
          <w:trHeight w:val="2595"/>
          <w:jc w:val="center"/>
        </w:trPr>
        <w:tc>
          <w:tcPr>
            <w:tcW w:w="1041" w:type="pct"/>
            <w:tcBorders>
              <w:top w:val="nil"/>
              <w:left w:val="single" w:sz="8" w:space="0" w:color="A6A6A6"/>
              <w:bottom w:val="single" w:sz="4" w:space="0" w:color="A6A6A6"/>
              <w:right w:val="single" w:sz="4" w:space="0" w:color="A6A6A6"/>
            </w:tcBorders>
            <w:shd w:val="clear" w:color="auto" w:fill="D9E2F3" w:themeFill="accent1" w:themeFillTint="33"/>
            <w:hideMark/>
          </w:tcPr>
          <w:p w14:paraId="78E95A20" w14:textId="77777777" w:rsidR="00E005A2" w:rsidRPr="004D7DCA" w:rsidRDefault="00E005A2" w:rsidP="009D738F">
            <w:pPr>
              <w:spacing w:line="240" w:lineRule="auto"/>
              <w:rPr>
                <w:rFonts w:asciiTheme="majorBidi" w:hAnsiTheme="majorBidi" w:cstheme="majorBidi"/>
                <w:b w:val="0"/>
                <w:lang w:val="en-US"/>
              </w:rPr>
            </w:pPr>
            <w:r w:rsidRPr="004D7DCA">
              <w:rPr>
                <w:rFonts w:asciiTheme="majorBidi" w:hAnsiTheme="majorBidi" w:cstheme="majorBidi"/>
                <w:b w:val="0"/>
                <w:lang w:val="en-US"/>
              </w:rPr>
              <w:t>Aims for foresight</w:t>
            </w:r>
          </w:p>
        </w:tc>
        <w:tc>
          <w:tcPr>
            <w:tcW w:w="3959" w:type="pct"/>
            <w:tcBorders>
              <w:top w:val="nil"/>
              <w:left w:val="nil"/>
              <w:bottom w:val="single" w:sz="4" w:space="0" w:color="A6A6A6"/>
              <w:right w:val="single" w:sz="8" w:space="0" w:color="A6A6A6"/>
            </w:tcBorders>
            <w:hideMark/>
          </w:tcPr>
          <w:p w14:paraId="2B3385EC" w14:textId="353CB87B" w:rsidR="00E005A2" w:rsidRPr="004D7DCA" w:rsidRDefault="00E005A2" w:rsidP="009D738F">
            <w:pPr>
              <w:spacing w:line="240" w:lineRule="auto"/>
              <w:rPr>
                <w:rFonts w:asciiTheme="majorBidi" w:hAnsiTheme="majorBidi" w:cstheme="majorBidi"/>
                <w:b w:val="0"/>
                <w:lang w:val="en-US"/>
              </w:rPr>
            </w:pPr>
            <w:r w:rsidRPr="004D7DCA">
              <w:rPr>
                <w:rFonts w:asciiTheme="majorBidi" w:hAnsiTheme="majorBidi" w:cstheme="majorBidi"/>
                <w:b w:val="0"/>
                <w:lang w:val="en-US"/>
              </w:rPr>
              <w:t xml:space="preserve">To draw a future picture of statistical work up to 2040, propose proactive measures and drivers to address the key repercussions of the possible economic, </w:t>
            </w:r>
            <w:r w:rsidR="00D957CF" w:rsidRPr="004D7DCA">
              <w:rPr>
                <w:rFonts w:asciiTheme="majorBidi" w:hAnsiTheme="majorBidi" w:cstheme="majorBidi"/>
                <w:b w:val="0"/>
                <w:lang w:val="en-US"/>
              </w:rPr>
              <w:t>social,</w:t>
            </w:r>
            <w:r w:rsidRPr="004D7DCA">
              <w:rPr>
                <w:rFonts w:asciiTheme="majorBidi" w:hAnsiTheme="majorBidi" w:cstheme="majorBidi"/>
                <w:b w:val="0"/>
                <w:lang w:val="en-US"/>
              </w:rPr>
              <w:t xml:space="preserve"> and environmental scenarios, in order lay the groundwork of a sustainable future for the Emirate of Abu Dhabi.</w:t>
            </w:r>
            <w:r w:rsidRPr="004D7DCA">
              <w:rPr>
                <w:rFonts w:asciiTheme="majorBidi" w:hAnsiTheme="majorBidi" w:cstheme="majorBidi"/>
                <w:b w:val="0"/>
                <w:lang w:val="en-US"/>
              </w:rPr>
              <w:br/>
            </w:r>
            <w:r w:rsidRPr="004D7DCA">
              <w:rPr>
                <w:rFonts w:asciiTheme="majorBidi" w:hAnsiTheme="majorBidi" w:cstheme="majorBidi"/>
                <w:b w:val="0"/>
                <w:lang w:val="en-US"/>
              </w:rPr>
              <w:br/>
              <w:t>• To change the statistical business model.</w:t>
            </w:r>
            <w:r w:rsidRPr="004D7DCA">
              <w:rPr>
                <w:rFonts w:asciiTheme="majorBidi" w:hAnsiTheme="majorBidi" w:cstheme="majorBidi"/>
                <w:b w:val="0"/>
                <w:lang w:val="en-US"/>
              </w:rPr>
              <w:br/>
              <w:t>• Determine the role of the center in the future.</w:t>
            </w:r>
            <w:r w:rsidRPr="004D7DCA">
              <w:rPr>
                <w:rFonts w:asciiTheme="majorBidi" w:hAnsiTheme="majorBidi" w:cstheme="majorBidi"/>
                <w:b w:val="0"/>
                <w:lang w:val="en-US"/>
              </w:rPr>
              <w:br/>
              <w:t xml:space="preserve">• Dealing with potential situations and the extent of the center's readiness in this regard. </w:t>
            </w:r>
            <w:r w:rsidRPr="004D7DCA">
              <w:rPr>
                <w:rFonts w:asciiTheme="majorBidi" w:hAnsiTheme="majorBidi" w:cstheme="majorBidi"/>
                <w:b w:val="0"/>
                <w:lang w:val="en-US"/>
              </w:rPr>
              <w:br/>
              <w:t xml:space="preserve">• Supporting and achieving sustainability, </w:t>
            </w:r>
            <w:r w:rsidR="00361BD1" w:rsidRPr="004D7DCA">
              <w:rPr>
                <w:rFonts w:asciiTheme="majorBidi" w:hAnsiTheme="majorBidi" w:cstheme="majorBidi"/>
                <w:b w:val="0"/>
                <w:lang w:val="en-US"/>
              </w:rPr>
              <w:t>leadership,</w:t>
            </w:r>
            <w:r w:rsidRPr="004D7DCA">
              <w:rPr>
                <w:rFonts w:asciiTheme="majorBidi" w:hAnsiTheme="majorBidi" w:cstheme="majorBidi"/>
                <w:b w:val="0"/>
                <w:lang w:val="en-US"/>
              </w:rPr>
              <w:t xml:space="preserve"> and innovation in the statistical field globally.</w:t>
            </w:r>
          </w:p>
        </w:tc>
      </w:tr>
      <w:tr w:rsidR="00E005A2" w:rsidRPr="004D7DCA" w14:paraId="70AB4092" w14:textId="77777777" w:rsidTr="00E005A2">
        <w:trPr>
          <w:trHeight w:val="2085"/>
          <w:jc w:val="center"/>
        </w:trPr>
        <w:tc>
          <w:tcPr>
            <w:tcW w:w="1041" w:type="pct"/>
            <w:tcBorders>
              <w:top w:val="nil"/>
              <w:left w:val="single" w:sz="8" w:space="0" w:color="A6A6A6"/>
              <w:bottom w:val="single" w:sz="4" w:space="0" w:color="A6A6A6"/>
              <w:right w:val="single" w:sz="4" w:space="0" w:color="A6A6A6"/>
            </w:tcBorders>
            <w:shd w:val="clear" w:color="auto" w:fill="D9E2F3" w:themeFill="accent1" w:themeFillTint="33"/>
            <w:hideMark/>
          </w:tcPr>
          <w:p w14:paraId="500B6863" w14:textId="77777777" w:rsidR="00E005A2" w:rsidRPr="004D7DCA" w:rsidRDefault="00E005A2" w:rsidP="009D738F">
            <w:pPr>
              <w:spacing w:line="240" w:lineRule="auto"/>
              <w:rPr>
                <w:rFonts w:asciiTheme="majorBidi" w:hAnsiTheme="majorBidi" w:cstheme="majorBidi"/>
                <w:b w:val="0"/>
                <w:lang w:val="en-US"/>
              </w:rPr>
            </w:pPr>
            <w:r w:rsidRPr="004D7DCA">
              <w:rPr>
                <w:rFonts w:asciiTheme="majorBidi" w:hAnsiTheme="majorBidi" w:cstheme="majorBidi"/>
                <w:b w:val="0"/>
                <w:lang w:val="en-US"/>
              </w:rPr>
              <w:t>Leadership</w:t>
            </w:r>
          </w:p>
        </w:tc>
        <w:tc>
          <w:tcPr>
            <w:tcW w:w="3959" w:type="pct"/>
            <w:tcBorders>
              <w:top w:val="nil"/>
              <w:left w:val="nil"/>
              <w:bottom w:val="single" w:sz="4" w:space="0" w:color="A6A6A6"/>
              <w:right w:val="single" w:sz="8" w:space="0" w:color="A6A6A6"/>
            </w:tcBorders>
            <w:hideMark/>
          </w:tcPr>
          <w:p w14:paraId="60B090AE" w14:textId="531B6B26" w:rsidR="00E005A2" w:rsidRPr="004D7DCA" w:rsidRDefault="00E005A2" w:rsidP="009D738F">
            <w:pPr>
              <w:spacing w:line="240" w:lineRule="auto"/>
              <w:rPr>
                <w:rFonts w:asciiTheme="majorBidi" w:hAnsiTheme="majorBidi" w:cstheme="majorBidi"/>
                <w:b w:val="0"/>
                <w:lang w:val="en-US"/>
              </w:rPr>
            </w:pPr>
            <w:r w:rsidRPr="004D7DCA">
              <w:rPr>
                <w:rFonts w:asciiTheme="majorBidi" w:hAnsiTheme="majorBidi" w:cstheme="majorBidi"/>
                <w:b w:val="0"/>
                <w:lang w:val="en-US"/>
              </w:rPr>
              <w:t xml:space="preserve">The initiatives </w:t>
            </w:r>
            <w:r w:rsidR="00296155" w:rsidRPr="004D7DCA">
              <w:rPr>
                <w:rFonts w:asciiTheme="majorBidi" w:hAnsiTheme="majorBidi" w:cstheme="majorBidi"/>
                <w:b w:val="0"/>
                <w:lang w:val="en-US"/>
              </w:rPr>
              <w:t>were</w:t>
            </w:r>
            <w:r w:rsidRPr="004D7DCA">
              <w:rPr>
                <w:rFonts w:asciiTheme="majorBidi" w:hAnsiTheme="majorBidi" w:cstheme="majorBidi"/>
                <w:b w:val="0"/>
                <w:lang w:val="en-US"/>
              </w:rPr>
              <w:t xml:space="preserve"> started by the leadership themselves, especially after the announcement of the UAE Strategy for the Future and the inclusion of the foresight on the Abu Dhabi Excellence </w:t>
            </w:r>
            <w:r w:rsidR="00296155" w:rsidRPr="004D7DCA">
              <w:rPr>
                <w:rFonts w:asciiTheme="majorBidi" w:hAnsiTheme="majorBidi" w:cstheme="majorBidi"/>
                <w:b w:val="0"/>
                <w:lang w:val="en-US"/>
              </w:rPr>
              <w:t xml:space="preserve">Award. So </w:t>
            </w:r>
            <w:r w:rsidRPr="004D7DCA">
              <w:rPr>
                <w:rFonts w:asciiTheme="majorBidi" w:hAnsiTheme="majorBidi" w:cstheme="majorBidi"/>
                <w:b w:val="0"/>
                <w:lang w:val="en-US"/>
              </w:rPr>
              <w:t>it was supported by them.</w:t>
            </w:r>
            <w:r w:rsidRPr="004D7DCA">
              <w:rPr>
                <w:rFonts w:asciiTheme="majorBidi" w:hAnsiTheme="majorBidi" w:cstheme="majorBidi"/>
                <w:b w:val="0"/>
                <w:lang w:val="en-US"/>
              </w:rPr>
              <w:br/>
            </w:r>
            <w:r w:rsidRPr="004D7DCA">
              <w:rPr>
                <w:rFonts w:asciiTheme="majorBidi" w:hAnsiTheme="majorBidi" w:cstheme="majorBidi"/>
                <w:b w:val="0"/>
                <w:lang w:val="en-US"/>
              </w:rPr>
              <w:br/>
              <w:t xml:space="preserve">The chairman himself was attending the main meetings, including the workshop meeting. The executive </w:t>
            </w:r>
            <w:r w:rsidR="0080415E" w:rsidRPr="004D7DCA">
              <w:rPr>
                <w:rFonts w:asciiTheme="majorBidi" w:hAnsiTheme="majorBidi" w:cstheme="majorBidi"/>
                <w:b w:val="0"/>
                <w:lang w:val="en-US"/>
              </w:rPr>
              <w:t>directors</w:t>
            </w:r>
            <w:r w:rsidRPr="004D7DCA">
              <w:rPr>
                <w:rFonts w:asciiTheme="majorBidi" w:hAnsiTheme="majorBidi" w:cstheme="majorBidi"/>
                <w:b w:val="0"/>
                <w:lang w:val="en-US"/>
              </w:rPr>
              <w:t xml:space="preserve"> were very clear that they need to be part of </w:t>
            </w:r>
            <w:r w:rsidR="00CA53F1" w:rsidRPr="004D7DCA">
              <w:rPr>
                <w:rFonts w:asciiTheme="majorBidi" w:hAnsiTheme="majorBidi" w:cstheme="majorBidi"/>
                <w:b w:val="0"/>
                <w:lang w:val="en-US"/>
              </w:rPr>
              <w:t>this,</w:t>
            </w:r>
            <w:r w:rsidRPr="004D7DCA">
              <w:rPr>
                <w:rFonts w:asciiTheme="majorBidi" w:hAnsiTheme="majorBidi" w:cstheme="majorBidi"/>
                <w:b w:val="0"/>
                <w:lang w:val="en-US"/>
              </w:rPr>
              <w:t xml:space="preserve"> and they </w:t>
            </w:r>
            <w:r w:rsidR="0080415E" w:rsidRPr="004D7DCA">
              <w:rPr>
                <w:rFonts w:asciiTheme="majorBidi" w:hAnsiTheme="majorBidi" w:cstheme="majorBidi"/>
                <w:b w:val="0"/>
                <w:lang w:val="en-US"/>
              </w:rPr>
              <w:t>were</w:t>
            </w:r>
            <w:r w:rsidR="00296155" w:rsidRPr="004D7DCA">
              <w:rPr>
                <w:rFonts w:asciiTheme="majorBidi" w:hAnsiTheme="majorBidi" w:cstheme="majorBidi"/>
                <w:b w:val="0"/>
                <w:lang w:val="en-US"/>
              </w:rPr>
              <w:t xml:space="preserve"> </w:t>
            </w:r>
            <w:r w:rsidR="0080415E" w:rsidRPr="004D7DCA">
              <w:rPr>
                <w:rFonts w:asciiTheme="majorBidi" w:hAnsiTheme="majorBidi" w:cstheme="majorBidi"/>
                <w:b w:val="0"/>
                <w:lang w:val="en-US"/>
              </w:rPr>
              <w:t>supportive</w:t>
            </w:r>
          </w:p>
        </w:tc>
      </w:tr>
      <w:tr w:rsidR="00E005A2" w:rsidRPr="004D7DCA" w14:paraId="59F42E54" w14:textId="77777777" w:rsidTr="00E005A2">
        <w:trPr>
          <w:trHeight w:val="1725"/>
          <w:jc w:val="center"/>
        </w:trPr>
        <w:tc>
          <w:tcPr>
            <w:tcW w:w="1041" w:type="pct"/>
            <w:tcBorders>
              <w:top w:val="nil"/>
              <w:left w:val="single" w:sz="8" w:space="0" w:color="A6A6A6"/>
              <w:bottom w:val="single" w:sz="4" w:space="0" w:color="A6A6A6"/>
              <w:right w:val="single" w:sz="4" w:space="0" w:color="A6A6A6"/>
            </w:tcBorders>
            <w:shd w:val="clear" w:color="auto" w:fill="D9E2F3" w:themeFill="accent1" w:themeFillTint="33"/>
            <w:hideMark/>
          </w:tcPr>
          <w:p w14:paraId="74D90750" w14:textId="77777777" w:rsidR="00E005A2" w:rsidRPr="004D7DCA" w:rsidRDefault="00E005A2" w:rsidP="009D738F">
            <w:pPr>
              <w:spacing w:line="240" w:lineRule="auto"/>
              <w:rPr>
                <w:rFonts w:asciiTheme="majorBidi" w:hAnsiTheme="majorBidi" w:cstheme="majorBidi"/>
                <w:b w:val="0"/>
                <w:lang w:val="en-US"/>
              </w:rPr>
            </w:pPr>
            <w:r w:rsidRPr="004D7DCA">
              <w:rPr>
                <w:rFonts w:asciiTheme="majorBidi" w:hAnsiTheme="majorBidi" w:cstheme="majorBidi"/>
                <w:b w:val="0"/>
                <w:lang w:val="en-US"/>
              </w:rPr>
              <w:t>Why foresight &amp; scenario planning?</w:t>
            </w:r>
          </w:p>
        </w:tc>
        <w:tc>
          <w:tcPr>
            <w:tcW w:w="3959" w:type="pct"/>
            <w:tcBorders>
              <w:top w:val="nil"/>
              <w:left w:val="nil"/>
              <w:bottom w:val="single" w:sz="4" w:space="0" w:color="A6A6A6"/>
              <w:right w:val="single" w:sz="8" w:space="0" w:color="A6A6A6"/>
            </w:tcBorders>
            <w:hideMark/>
          </w:tcPr>
          <w:p w14:paraId="44FA8604" w14:textId="77777777" w:rsidR="00E005A2" w:rsidRPr="004D7DCA" w:rsidRDefault="00E005A2" w:rsidP="009D738F">
            <w:pPr>
              <w:spacing w:line="240" w:lineRule="auto"/>
              <w:rPr>
                <w:rFonts w:asciiTheme="majorBidi" w:hAnsiTheme="majorBidi" w:cstheme="majorBidi"/>
                <w:b w:val="0"/>
                <w:lang w:val="en-US"/>
              </w:rPr>
            </w:pPr>
            <w:r w:rsidRPr="004D7DCA">
              <w:rPr>
                <w:rFonts w:asciiTheme="majorBidi" w:hAnsiTheme="majorBidi" w:cstheme="majorBidi"/>
                <w:b w:val="0"/>
                <w:lang w:val="en-US"/>
              </w:rPr>
              <w:t>• Establishment of the Statistics Future Foresight Council (SFFC: that aims to: Foreseeing the future of statistical work and the key scenarios, drivers and implications lying ahead from the technical, technological, etc. perspectives</w:t>
            </w:r>
            <w:r w:rsidRPr="004D7DCA">
              <w:rPr>
                <w:rFonts w:asciiTheme="majorBidi" w:hAnsiTheme="majorBidi" w:cstheme="majorBidi"/>
                <w:b w:val="0"/>
                <w:lang w:val="en-US"/>
              </w:rPr>
              <w:br/>
            </w:r>
            <w:r w:rsidRPr="004D7DCA">
              <w:rPr>
                <w:rFonts w:asciiTheme="majorBidi" w:hAnsiTheme="majorBidi" w:cstheme="majorBidi"/>
                <w:b w:val="0"/>
                <w:lang w:val="en-US"/>
              </w:rPr>
              <w:br/>
              <w:t xml:space="preserve">• Launch initiatives and projects based on joint analysis of expected future global trends </w:t>
            </w:r>
          </w:p>
        </w:tc>
      </w:tr>
      <w:tr w:rsidR="00E005A2" w:rsidRPr="004D7DCA" w14:paraId="04A3FD5A" w14:textId="77777777" w:rsidTr="00CA53F1">
        <w:trPr>
          <w:trHeight w:val="1350"/>
          <w:jc w:val="center"/>
        </w:trPr>
        <w:tc>
          <w:tcPr>
            <w:tcW w:w="1041" w:type="pct"/>
            <w:tcBorders>
              <w:top w:val="nil"/>
              <w:left w:val="single" w:sz="8" w:space="0" w:color="A6A6A6"/>
              <w:bottom w:val="single" w:sz="4" w:space="0" w:color="A6A6A6"/>
              <w:right w:val="single" w:sz="4" w:space="0" w:color="A6A6A6"/>
            </w:tcBorders>
            <w:shd w:val="clear" w:color="auto" w:fill="D9E2F3" w:themeFill="accent1" w:themeFillTint="33"/>
            <w:hideMark/>
          </w:tcPr>
          <w:p w14:paraId="07A2356B" w14:textId="77777777" w:rsidR="00E005A2" w:rsidRPr="004D7DCA" w:rsidRDefault="00E005A2" w:rsidP="009D738F">
            <w:pPr>
              <w:spacing w:line="240" w:lineRule="auto"/>
              <w:rPr>
                <w:rFonts w:asciiTheme="majorBidi" w:hAnsiTheme="majorBidi" w:cstheme="majorBidi"/>
                <w:b w:val="0"/>
                <w:lang w:val="en-US"/>
              </w:rPr>
            </w:pPr>
            <w:r w:rsidRPr="004D7DCA">
              <w:rPr>
                <w:rFonts w:asciiTheme="majorBidi" w:hAnsiTheme="majorBidi" w:cstheme="majorBidi"/>
                <w:b w:val="0"/>
                <w:lang w:val="en-US"/>
              </w:rPr>
              <w:t>What were some of the benefits derived from foresight?</w:t>
            </w:r>
          </w:p>
        </w:tc>
        <w:tc>
          <w:tcPr>
            <w:tcW w:w="3959" w:type="pct"/>
            <w:tcBorders>
              <w:top w:val="nil"/>
              <w:left w:val="nil"/>
              <w:bottom w:val="single" w:sz="4" w:space="0" w:color="A6A6A6"/>
              <w:right w:val="single" w:sz="8" w:space="0" w:color="A6A6A6"/>
            </w:tcBorders>
            <w:hideMark/>
          </w:tcPr>
          <w:p w14:paraId="74E808BC" w14:textId="4DA40CB3" w:rsidR="00E005A2" w:rsidRPr="004D7DCA" w:rsidRDefault="00E005A2" w:rsidP="009D738F">
            <w:pPr>
              <w:spacing w:line="240" w:lineRule="auto"/>
              <w:rPr>
                <w:rFonts w:asciiTheme="majorBidi" w:hAnsiTheme="majorBidi" w:cstheme="majorBidi"/>
                <w:b w:val="0"/>
                <w:lang w:val="en-US"/>
              </w:rPr>
            </w:pPr>
            <w:r w:rsidRPr="004D7DCA">
              <w:rPr>
                <w:rFonts w:asciiTheme="majorBidi" w:hAnsiTheme="majorBidi" w:cstheme="majorBidi"/>
                <w:b w:val="0"/>
                <w:lang w:val="en-US"/>
              </w:rPr>
              <w:t xml:space="preserve">Main important benefits it helped us to understand our </w:t>
            </w:r>
            <w:r w:rsidR="00D455CF" w:rsidRPr="004D7DCA">
              <w:rPr>
                <w:rFonts w:asciiTheme="majorBidi" w:hAnsiTheme="majorBidi" w:cstheme="majorBidi"/>
                <w:b w:val="0"/>
                <w:lang w:val="en-US"/>
              </w:rPr>
              <w:t>status</w:t>
            </w:r>
            <w:r w:rsidRPr="004D7DCA">
              <w:rPr>
                <w:rFonts w:asciiTheme="majorBidi" w:hAnsiTheme="majorBidi" w:cstheme="majorBidi"/>
                <w:b w:val="0"/>
                <w:lang w:val="en-US"/>
              </w:rPr>
              <w:t xml:space="preserve"> </w:t>
            </w:r>
            <w:r w:rsidR="00BE7460" w:rsidRPr="004D7DCA">
              <w:rPr>
                <w:rFonts w:asciiTheme="majorBidi" w:hAnsiTheme="majorBidi" w:cstheme="majorBidi"/>
                <w:b w:val="0"/>
                <w:lang w:val="en-US"/>
              </w:rPr>
              <w:t>quo</w:t>
            </w:r>
            <w:r w:rsidRPr="004D7DCA">
              <w:rPr>
                <w:rFonts w:asciiTheme="majorBidi" w:hAnsiTheme="majorBidi" w:cstheme="majorBidi"/>
                <w:b w:val="0"/>
                <w:lang w:val="en-US"/>
              </w:rPr>
              <w:t xml:space="preserve"> and kick of the start to change the SCAD structure, because without it we were not able to make any mandate to the structure. </w:t>
            </w:r>
            <w:r w:rsidR="00DD73C2" w:rsidRPr="004D7DCA">
              <w:rPr>
                <w:rFonts w:asciiTheme="majorBidi" w:hAnsiTheme="majorBidi" w:cstheme="majorBidi"/>
                <w:b w:val="0"/>
                <w:lang w:val="en-US"/>
              </w:rPr>
              <w:t>So,</w:t>
            </w:r>
            <w:r w:rsidRPr="004D7DCA">
              <w:rPr>
                <w:rFonts w:asciiTheme="majorBidi" w:hAnsiTheme="majorBidi" w:cstheme="majorBidi"/>
                <w:b w:val="0"/>
                <w:lang w:val="en-US"/>
              </w:rPr>
              <w:t xml:space="preserve"> you may say it was a reason behind changing the previous </w:t>
            </w:r>
            <w:r w:rsidR="00FA61E0" w:rsidRPr="00FA61E0">
              <w:rPr>
                <w:rFonts w:asciiTheme="majorBidi" w:hAnsiTheme="majorBidi" w:cstheme="majorBidi"/>
                <w:b w:val="0"/>
                <w:lang w:val="en-US"/>
              </w:rPr>
              <w:t>organisation</w:t>
            </w:r>
            <w:r w:rsidRPr="004D7DCA">
              <w:rPr>
                <w:rFonts w:asciiTheme="majorBidi" w:hAnsiTheme="majorBidi" w:cstheme="majorBidi"/>
                <w:b w:val="0"/>
                <w:lang w:val="en-US"/>
              </w:rPr>
              <w:t xml:space="preserve">al structure </w:t>
            </w:r>
          </w:p>
        </w:tc>
      </w:tr>
      <w:tr w:rsidR="00E005A2" w:rsidRPr="004D7DCA" w14:paraId="6455A73A" w14:textId="77777777" w:rsidTr="00E005A2">
        <w:trPr>
          <w:trHeight w:val="4200"/>
          <w:jc w:val="center"/>
        </w:trPr>
        <w:tc>
          <w:tcPr>
            <w:tcW w:w="1041" w:type="pct"/>
            <w:tcBorders>
              <w:top w:val="nil"/>
              <w:left w:val="single" w:sz="8" w:space="0" w:color="A6A6A6"/>
              <w:bottom w:val="single" w:sz="4" w:space="0" w:color="A6A6A6"/>
              <w:right w:val="single" w:sz="4" w:space="0" w:color="A6A6A6"/>
            </w:tcBorders>
            <w:shd w:val="clear" w:color="auto" w:fill="D9E2F3" w:themeFill="accent1" w:themeFillTint="33"/>
            <w:hideMark/>
          </w:tcPr>
          <w:p w14:paraId="223B0C49" w14:textId="77777777" w:rsidR="00E005A2" w:rsidRPr="004D7DCA" w:rsidRDefault="00E005A2" w:rsidP="009D738F">
            <w:pPr>
              <w:spacing w:line="240" w:lineRule="auto"/>
              <w:rPr>
                <w:rFonts w:asciiTheme="majorBidi" w:hAnsiTheme="majorBidi" w:cstheme="majorBidi"/>
                <w:b w:val="0"/>
                <w:lang w:val="en-US"/>
              </w:rPr>
            </w:pPr>
            <w:r w:rsidRPr="004D7DCA">
              <w:rPr>
                <w:rFonts w:asciiTheme="majorBidi" w:hAnsiTheme="majorBidi" w:cstheme="majorBidi"/>
                <w:b w:val="0"/>
                <w:lang w:val="en-US"/>
              </w:rPr>
              <w:lastRenderedPageBreak/>
              <w:t>Do they have a Foresight Unit?</w:t>
            </w:r>
          </w:p>
        </w:tc>
        <w:tc>
          <w:tcPr>
            <w:tcW w:w="3959" w:type="pct"/>
            <w:tcBorders>
              <w:top w:val="nil"/>
              <w:left w:val="nil"/>
              <w:bottom w:val="single" w:sz="4" w:space="0" w:color="A6A6A6"/>
              <w:right w:val="single" w:sz="8" w:space="0" w:color="A6A6A6"/>
            </w:tcBorders>
            <w:hideMark/>
          </w:tcPr>
          <w:p w14:paraId="2B0AD7AA" w14:textId="2E01F51A" w:rsidR="0037041F" w:rsidRDefault="00E005A2" w:rsidP="009D738F">
            <w:pPr>
              <w:spacing w:line="240" w:lineRule="auto"/>
              <w:rPr>
                <w:rFonts w:asciiTheme="majorBidi" w:hAnsiTheme="majorBidi" w:cstheme="majorBidi"/>
                <w:b w:val="0"/>
                <w:lang w:val="en-US"/>
              </w:rPr>
            </w:pPr>
            <w:r w:rsidRPr="004D7DCA">
              <w:rPr>
                <w:rFonts w:asciiTheme="majorBidi" w:hAnsiTheme="majorBidi" w:cstheme="majorBidi"/>
                <w:b w:val="0"/>
                <w:lang w:val="en-US"/>
              </w:rPr>
              <w:t xml:space="preserve">we </w:t>
            </w:r>
            <w:r w:rsidRPr="004D7DCA">
              <w:rPr>
                <w:rFonts w:asciiTheme="majorBidi" w:hAnsiTheme="majorBidi" w:cstheme="majorBidi"/>
                <w:b w:val="0"/>
                <w:bCs/>
                <w:lang w:val="en-US"/>
              </w:rPr>
              <w:t>established internally administrative resolution to establish the unit</w:t>
            </w:r>
            <w:r w:rsidRPr="004D7DCA">
              <w:rPr>
                <w:rFonts w:asciiTheme="majorBidi" w:hAnsiTheme="majorBidi" w:cstheme="majorBidi"/>
                <w:b w:val="0"/>
                <w:lang w:val="en-US"/>
              </w:rPr>
              <w:t xml:space="preserve">., this follow with transferring me to a </w:t>
            </w:r>
            <w:r w:rsidR="00D957CF" w:rsidRPr="004D7DCA">
              <w:rPr>
                <w:rFonts w:asciiTheme="majorBidi" w:hAnsiTheme="majorBidi" w:cstheme="majorBidi"/>
                <w:b w:val="0"/>
                <w:lang w:val="en-US"/>
              </w:rPr>
              <w:t>full-time employee</w:t>
            </w:r>
            <w:r w:rsidRPr="004D7DCA">
              <w:rPr>
                <w:rFonts w:asciiTheme="majorBidi" w:hAnsiTheme="majorBidi" w:cstheme="majorBidi"/>
                <w:b w:val="0"/>
                <w:lang w:val="en-US"/>
              </w:rPr>
              <w:t xml:space="preserve"> there is myself, heading the unit, and two more people, </w:t>
            </w:r>
          </w:p>
          <w:p w14:paraId="4E5314E6" w14:textId="29880546" w:rsidR="00E005A2" w:rsidRPr="004D7DCA" w:rsidRDefault="00E005A2" w:rsidP="009D738F">
            <w:pPr>
              <w:spacing w:line="240" w:lineRule="auto"/>
              <w:rPr>
                <w:rFonts w:asciiTheme="majorBidi" w:hAnsiTheme="majorBidi" w:cstheme="majorBidi"/>
                <w:b w:val="0"/>
                <w:lang w:val="en-US"/>
              </w:rPr>
            </w:pPr>
            <w:r w:rsidRPr="004D7DCA">
              <w:rPr>
                <w:rFonts w:asciiTheme="majorBidi" w:hAnsiTheme="majorBidi" w:cstheme="majorBidi"/>
                <w:b w:val="0"/>
                <w:lang w:val="en-US"/>
              </w:rPr>
              <w:t>• Determine the name and objective of the foresight project</w:t>
            </w:r>
            <w:r w:rsidRPr="004D7DCA">
              <w:rPr>
                <w:rFonts w:asciiTheme="majorBidi" w:hAnsiTheme="majorBidi" w:cstheme="majorBidi"/>
                <w:b w:val="0"/>
                <w:lang w:val="en-US"/>
              </w:rPr>
              <w:br/>
              <w:t>• Identifying stakeholders and those affected by the project</w:t>
            </w:r>
            <w:r w:rsidRPr="004D7DCA">
              <w:rPr>
                <w:rFonts w:asciiTheme="majorBidi" w:hAnsiTheme="majorBidi" w:cstheme="majorBidi"/>
                <w:b w:val="0"/>
                <w:lang w:val="en-US"/>
              </w:rPr>
              <w:br/>
              <w:t>• Determining the scope of the foresight project</w:t>
            </w:r>
            <w:r w:rsidRPr="004D7DCA">
              <w:rPr>
                <w:rFonts w:asciiTheme="majorBidi" w:hAnsiTheme="majorBidi" w:cstheme="majorBidi"/>
                <w:b w:val="0"/>
                <w:lang w:val="en-US"/>
              </w:rPr>
              <w:br/>
              <w:t>• Determining the time period for the foresight</w:t>
            </w:r>
            <w:r w:rsidRPr="004D7DCA">
              <w:rPr>
                <w:rFonts w:asciiTheme="majorBidi" w:hAnsiTheme="majorBidi" w:cstheme="majorBidi"/>
                <w:b w:val="0"/>
                <w:lang w:val="en-US"/>
              </w:rPr>
              <w:br/>
              <w:t>• Determine the duration of the foresight implementation plan</w:t>
            </w:r>
            <w:r w:rsidRPr="004D7DCA">
              <w:rPr>
                <w:rFonts w:asciiTheme="majorBidi" w:hAnsiTheme="majorBidi" w:cstheme="majorBidi"/>
                <w:b w:val="0"/>
                <w:lang w:val="en-US"/>
              </w:rPr>
              <w:br/>
              <w:t>• Determine success factors for project foresight</w:t>
            </w:r>
            <w:r w:rsidRPr="004D7DCA">
              <w:rPr>
                <w:rFonts w:asciiTheme="majorBidi" w:hAnsiTheme="majorBidi" w:cstheme="majorBidi"/>
                <w:b w:val="0"/>
                <w:lang w:val="en-US"/>
              </w:rPr>
              <w:br/>
              <w:t>• Identifying drivers of change and patterns affecting the scope of the foresight</w:t>
            </w:r>
            <w:r w:rsidRPr="004D7DCA">
              <w:rPr>
                <w:rFonts w:asciiTheme="majorBidi" w:hAnsiTheme="majorBidi" w:cstheme="majorBidi"/>
                <w:b w:val="0"/>
                <w:lang w:val="en-US"/>
              </w:rPr>
              <w:br/>
              <w:t>• Preparing a matrix to determine the impact of ambiguity elements</w:t>
            </w:r>
            <w:r w:rsidRPr="004D7DCA">
              <w:rPr>
                <w:rFonts w:asciiTheme="majorBidi" w:hAnsiTheme="majorBidi" w:cstheme="majorBidi"/>
                <w:b w:val="0"/>
                <w:lang w:val="en-US"/>
              </w:rPr>
              <w:br/>
              <w:t>• Preparing the expected scenarios</w:t>
            </w:r>
            <w:r w:rsidRPr="004D7DCA">
              <w:rPr>
                <w:rFonts w:asciiTheme="majorBidi" w:hAnsiTheme="majorBidi" w:cstheme="majorBidi"/>
                <w:b w:val="0"/>
                <w:lang w:val="en-US"/>
              </w:rPr>
              <w:br/>
              <w:t>• Inventory of strategic implications/opportunities for each scenario</w:t>
            </w:r>
            <w:r w:rsidRPr="004D7DCA">
              <w:rPr>
                <w:rFonts w:asciiTheme="majorBidi" w:hAnsiTheme="majorBidi" w:cstheme="majorBidi"/>
                <w:b w:val="0"/>
                <w:lang w:val="en-US"/>
              </w:rPr>
              <w:br/>
              <w:t>• Inventory of measures to confront or exploit each scenario</w:t>
            </w:r>
            <w:r w:rsidRPr="004D7DCA">
              <w:rPr>
                <w:rFonts w:asciiTheme="majorBidi" w:hAnsiTheme="majorBidi" w:cstheme="majorBidi"/>
                <w:b w:val="0"/>
                <w:lang w:val="en-US"/>
              </w:rPr>
              <w:br/>
            </w:r>
            <w:r w:rsidRPr="004D7DCA">
              <w:rPr>
                <w:rFonts w:asciiTheme="majorBidi" w:hAnsiTheme="majorBidi" w:cstheme="majorBidi"/>
                <w:b w:val="0"/>
                <w:bCs/>
                <w:lang w:val="en-US"/>
              </w:rPr>
              <w:t xml:space="preserve">16 people across the </w:t>
            </w:r>
            <w:r w:rsidR="00FA61E0" w:rsidRPr="00FA61E0">
              <w:rPr>
                <w:rFonts w:asciiTheme="majorBidi" w:hAnsiTheme="majorBidi" w:cstheme="majorBidi"/>
                <w:b w:val="0"/>
                <w:bCs/>
                <w:lang w:val="en-US"/>
              </w:rPr>
              <w:t>organisation</w:t>
            </w:r>
            <w:r w:rsidRPr="004D7DCA">
              <w:rPr>
                <w:rFonts w:asciiTheme="majorBidi" w:hAnsiTheme="majorBidi" w:cstheme="majorBidi"/>
                <w:b w:val="0"/>
                <w:bCs/>
                <w:lang w:val="en-US"/>
              </w:rPr>
              <w:t xml:space="preserve"> representing every department </w:t>
            </w:r>
            <w:r w:rsidRPr="004D7DCA">
              <w:rPr>
                <w:rFonts w:asciiTheme="majorBidi" w:hAnsiTheme="majorBidi" w:cstheme="majorBidi"/>
                <w:b w:val="0"/>
                <w:lang w:val="en-US"/>
              </w:rPr>
              <w:t xml:space="preserve">and consider as our foresight ambassadors. </w:t>
            </w:r>
          </w:p>
        </w:tc>
      </w:tr>
      <w:tr w:rsidR="00E005A2" w:rsidRPr="004D7DCA" w14:paraId="0F6594D5" w14:textId="77777777" w:rsidTr="00E005A2">
        <w:trPr>
          <w:trHeight w:val="3510"/>
          <w:jc w:val="center"/>
        </w:trPr>
        <w:tc>
          <w:tcPr>
            <w:tcW w:w="1041" w:type="pct"/>
            <w:tcBorders>
              <w:top w:val="nil"/>
              <w:left w:val="single" w:sz="8" w:space="0" w:color="A6A6A6"/>
              <w:bottom w:val="single" w:sz="4" w:space="0" w:color="A6A6A6"/>
              <w:right w:val="single" w:sz="4" w:space="0" w:color="A6A6A6"/>
            </w:tcBorders>
            <w:shd w:val="clear" w:color="auto" w:fill="D9E2F3" w:themeFill="accent1" w:themeFillTint="33"/>
            <w:hideMark/>
          </w:tcPr>
          <w:p w14:paraId="085453E0" w14:textId="77777777" w:rsidR="00E005A2" w:rsidRPr="004D7DCA" w:rsidRDefault="00E005A2" w:rsidP="009D738F">
            <w:pPr>
              <w:spacing w:line="240" w:lineRule="auto"/>
              <w:rPr>
                <w:rFonts w:asciiTheme="majorBidi" w:hAnsiTheme="majorBidi" w:cstheme="majorBidi"/>
                <w:b w:val="0"/>
                <w:lang w:val="en-US"/>
              </w:rPr>
            </w:pPr>
            <w:r w:rsidRPr="004D7DCA">
              <w:rPr>
                <w:rFonts w:asciiTheme="majorBidi" w:hAnsiTheme="majorBidi" w:cstheme="majorBidi"/>
                <w:b w:val="0"/>
                <w:lang w:val="en-US"/>
              </w:rPr>
              <w:t>Challenges</w:t>
            </w:r>
          </w:p>
        </w:tc>
        <w:tc>
          <w:tcPr>
            <w:tcW w:w="3959" w:type="pct"/>
            <w:tcBorders>
              <w:top w:val="nil"/>
              <w:left w:val="nil"/>
              <w:bottom w:val="single" w:sz="4" w:space="0" w:color="A6A6A6"/>
              <w:right w:val="single" w:sz="8" w:space="0" w:color="A6A6A6"/>
            </w:tcBorders>
            <w:hideMark/>
          </w:tcPr>
          <w:p w14:paraId="26225D64" w14:textId="1C24C4C8" w:rsidR="00E005A2" w:rsidRPr="004D7DCA" w:rsidRDefault="00E005A2" w:rsidP="009D738F">
            <w:pPr>
              <w:spacing w:line="240" w:lineRule="auto"/>
              <w:rPr>
                <w:rFonts w:asciiTheme="majorBidi" w:hAnsiTheme="majorBidi" w:cstheme="majorBidi"/>
                <w:b w:val="0"/>
                <w:lang w:val="en-US"/>
              </w:rPr>
            </w:pPr>
            <w:r w:rsidRPr="004D7DCA">
              <w:rPr>
                <w:rFonts w:asciiTheme="majorBidi" w:hAnsiTheme="majorBidi" w:cstheme="majorBidi"/>
                <w:b w:val="0"/>
                <w:lang w:val="en-US"/>
              </w:rPr>
              <w:t>• Weak data governance and lack of ownership</w:t>
            </w:r>
            <w:r w:rsidRPr="004D7DCA">
              <w:rPr>
                <w:rFonts w:asciiTheme="majorBidi" w:hAnsiTheme="majorBidi" w:cstheme="majorBidi"/>
                <w:b w:val="0"/>
                <w:lang w:val="en-US"/>
              </w:rPr>
              <w:br/>
              <w:t>• The Statistics Center - Abu Dhabi is not formal in managing the future foresight initiative at the emirate level</w:t>
            </w:r>
            <w:r w:rsidRPr="004D7DCA">
              <w:rPr>
                <w:rFonts w:asciiTheme="majorBidi" w:hAnsiTheme="majorBidi" w:cstheme="majorBidi"/>
                <w:b w:val="0"/>
                <w:lang w:val="en-US"/>
              </w:rPr>
              <w:br/>
              <w:t>• Scarcity and scarcity of technical cadres speciali</w:t>
            </w:r>
            <w:r w:rsidR="00B67300">
              <w:rPr>
                <w:rFonts w:asciiTheme="majorBidi" w:hAnsiTheme="majorBidi" w:cstheme="majorBidi"/>
                <w:b w:val="0"/>
                <w:lang w:val="en-US"/>
              </w:rPr>
              <w:t>s</w:t>
            </w:r>
            <w:r w:rsidRPr="004D7DCA">
              <w:rPr>
                <w:rFonts w:asciiTheme="majorBidi" w:hAnsiTheme="majorBidi" w:cstheme="majorBidi"/>
                <w:b w:val="0"/>
                <w:lang w:val="en-US"/>
              </w:rPr>
              <w:t>ed in future technology.</w:t>
            </w:r>
            <w:r w:rsidRPr="004D7DCA">
              <w:rPr>
                <w:rFonts w:asciiTheme="majorBidi" w:hAnsiTheme="majorBidi" w:cstheme="majorBidi"/>
                <w:b w:val="0"/>
                <w:lang w:val="en-US"/>
              </w:rPr>
              <w:br/>
              <w:t>• High cost of data and misuse</w:t>
            </w:r>
            <w:r w:rsidRPr="004D7DCA">
              <w:rPr>
                <w:rFonts w:asciiTheme="majorBidi" w:hAnsiTheme="majorBidi" w:cstheme="majorBidi"/>
                <w:b w:val="0"/>
                <w:lang w:val="en-US"/>
              </w:rPr>
              <w:br/>
              <w:t>• Increasing restrictions on data dissemination and data monopoly from third parties.</w:t>
            </w:r>
            <w:r w:rsidRPr="004D7DCA">
              <w:rPr>
                <w:rFonts w:asciiTheme="majorBidi" w:hAnsiTheme="majorBidi" w:cstheme="majorBidi"/>
                <w:b w:val="0"/>
                <w:lang w:val="en-US"/>
              </w:rPr>
              <w:br/>
              <w:t>• Weak information security and increased crime rate</w:t>
            </w:r>
            <w:r w:rsidRPr="004D7DCA">
              <w:rPr>
                <w:rFonts w:asciiTheme="majorBidi" w:hAnsiTheme="majorBidi" w:cstheme="majorBidi"/>
                <w:b w:val="0"/>
                <w:lang w:val="en-US"/>
              </w:rPr>
              <w:br/>
              <w:t>• The difficulty of analy</w:t>
            </w:r>
            <w:r w:rsidR="00D957CF">
              <w:rPr>
                <w:rFonts w:asciiTheme="majorBidi" w:hAnsiTheme="majorBidi" w:cstheme="majorBidi"/>
                <w:b w:val="0"/>
                <w:lang w:val="en-US"/>
              </w:rPr>
              <w:t>s</w:t>
            </w:r>
            <w:r w:rsidRPr="004D7DCA">
              <w:rPr>
                <w:rFonts w:asciiTheme="majorBidi" w:hAnsiTheme="majorBidi" w:cstheme="majorBidi"/>
                <w:b w:val="0"/>
                <w:lang w:val="en-US"/>
              </w:rPr>
              <w:t>ing and processing large and huge data</w:t>
            </w:r>
            <w:r w:rsidRPr="004D7DCA">
              <w:rPr>
                <w:rFonts w:asciiTheme="majorBidi" w:hAnsiTheme="majorBidi" w:cstheme="majorBidi"/>
                <w:b w:val="0"/>
                <w:lang w:val="en-US"/>
              </w:rPr>
              <w:br/>
              <w:t>• Weak technical competence and the difficulty of transforming into a smart technical society</w:t>
            </w:r>
            <w:r w:rsidRPr="004D7DCA">
              <w:rPr>
                <w:rFonts w:asciiTheme="majorBidi" w:hAnsiTheme="majorBidi" w:cstheme="majorBidi"/>
                <w:b w:val="0"/>
                <w:lang w:val="en-US"/>
              </w:rPr>
              <w:br/>
              <w:t>• Failure to develop and produce new methodologies and work procedures to keep pace with the foresight.</w:t>
            </w:r>
            <w:r w:rsidRPr="004D7DCA">
              <w:rPr>
                <w:rFonts w:asciiTheme="majorBidi" w:hAnsiTheme="majorBidi" w:cstheme="majorBidi"/>
                <w:b w:val="0"/>
                <w:lang w:val="en-US"/>
              </w:rPr>
              <w:br/>
              <w:t>• The emergence of legislation, laws and policies that may hinder work</w:t>
            </w:r>
          </w:p>
        </w:tc>
      </w:tr>
      <w:tr w:rsidR="00E005A2" w:rsidRPr="004D7DCA" w14:paraId="74D0B375" w14:textId="77777777" w:rsidTr="00E005A2">
        <w:trPr>
          <w:trHeight w:val="1845"/>
          <w:jc w:val="center"/>
        </w:trPr>
        <w:tc>
          <w:tcPr>
            <w:tcW w:w="1041" w:type="pct"/>
            <w:tcBorders>
              <w:top w:val="nil"/>
              <w:left w:val="single" w:sz="8" w:space="0" w:color="A6A6A6"/>
              <w:bottom w:val="single" w:sz="8" w:space="0" w:color="A6A6A6"/>
              <w:right w:val="single" w:sz="4" w:space="0" w:color="A6A6A6"/>
            </w:tcBorders>
            <w:shd w:val="clear" w:color="auto" w:fill="D9E2F3" w:themeFill="accent1" w:themeFillTint="33"/>
            <w:hideMark/>
          </w:tcPr>
          <w:p w14:paraId="470B5824" w14:textId="7A1A0731" w:rsidR="00E005A2" w:rsidRPr="004D7DCA" w:rsidRDefault="00E005A2" w:rsidP="009D738F">
            <w:pPr>
              <w:spacing w:line="240" w:lineRule="auto"/>
              <w:rPr>
                <w:rFonts w:asciiTheme="majorBidi" w:hAnsiTheme="majorBidi" w:cstheme="majorBidi"/>
                <w:b w:val="0"/>
                <w:lang w:val="en-US"/>
              </w:rPr>
            </w:pPr>
            <w:r w:rsidRPr="004D7DCA">
              <w:rPr>
                <w:rFonts w:asciiTheme="majorBidi" w:hAnsiTheme="majorBidi" w:cstheme="majorBidi"/>
                <w:b w:val="0"/>
                <w:lang w:val="en-US"/>
              </w:rPr>
              <w:t xml:space="preserve">Does the </w:t>
            </w:r>
            <w:r w:rsidR="00DD73C2" w:rsidRPr="004D7DCA">
              <w:rPr>
                <w:rFonts w:asciiTheme="majorBidi" w:hAnsiTheme="majorBidi" w:cstheme="majorBidi"/>
                <w:b w:val="0"/>
                <w:lang w:val="en-US"/>
              </w:rPr>
              <w:t>Department have</w:t>
            </w:r>
            <w:r w:rsidRPr="004D7DCA">
              <w:rPr>
                <w:rFonts w:asciiTheme="majorBidi" w:hAnsiTheme="majorBidi" w:cstheme="majorBidi"/>
                <w:b w:val="0"/>
                <w:lang w:val="en-US"/>
              </w:rPr>
              <w:t xml:space="preserve"> the </w:t>
            </w:r>
            <w:r w:rsidR="00BE7460" w:rsidRPr="004D7DCA">
              <w:rPr>
                <w:rFonts w:asciiTheme="majorBidi" w:hAnsiTheme="majorBidi" w:cstheme="majorBidi"/>
                <w:b w:val="0"/>
                <w:lang w:val="en-US"/>
              </w:rPr>
              <w:t>capability</w:t>
            </w:r>
            <w:r w:rsidRPr="004D7DCA">
              <w:rPr>
                <w:rFonts w:asciiTheme="majorBidi" w:hAnsiTheme="majorBidi" w:cstheme="majorBidi"/>
                <w:b w:val="0"/>
                <w:lang w:val="en-US"/>
              </w:rPr>
              <w:t xml:space="preserve"> for foresight?</w:t>
            </w:r>
          </w:p>
        </w:tc>
        <w:tc>
          <w:tcPr>
            <w:tcW w:w="3959" w:type="pct"/>
            <w:tcBorders>
              <w:top w:val="nil"/>
              <w:left w:val="nil"/>
              <w:bottom w:val="single" w:sz="8" w:space="0" w:color="A6A6A6"/>
              <w:right w:val="single" w:sz="8" w:space="0" w:color="A6A6A6"/>
            </w:tcBorders>
            <w:hideMark/>
          </w:tcPr>
          <w:p w14:paraId="19412FBA" w14:textId="472BD131" w:rsidR="00E005A2" w:rsidRPr="004D7DCA" w:rsidRDefault="00285FB7" w:rsidP="009D738F">
            <w:pPr>
              <w:spacing w:line="240" w:lineRule="auto"/>
              <w:rPr>
                <w:rFonts w:asciiTheme="majorBidi" w:hAnsiTheme="majorBidi" w:cstheme="majorBidi"/>
                <w:b w:val="0"/>
                <w:lang w:val="en-US"/>
              </w:rPr>
            </w:pPr>
            <w:r w:rsidRPr="004D7DCA">
              <w:rPr>
                <w:rFonts w:asciiTheme="majorBidi" w:hAnsiTheme="majorBidi" w:cstheme="majorBidi"/>
                <w:b w:val="0"/>
                <w:lang w:val="en-US"/>
              </w:rPr>
              <w:t xml:space="preserve">A </w:t>
            </w:r>
            <w:r w:rsidR="00D957CF" w:rsidRPr="004D7DCA">
              <w:rPr>
                <w:rFonts w:asciiTheme="majorBidi" w:hAnsiTheme="majorBidi" w:cstheme="majorBidi"/>
                <w:b w:val="0"/>
                <w:lang w:val="en-US"/>
              </w:rPr>
              <w:t>full-time employee</w:t>
            </w:r>
            <w:r w:rsidR="00E005A2" w:rsidRPr="004D7DCA">
              <w:rPr>
                <w:rFonts w:asciiTheme="majorBidi" w:hAnsiTheme="majorBidi" w:cstheme="majorBidi"/>
                <w:b w:val="0"/>
                <w:lang w:val="en-US"/>
              </w:rPr>
              <w:t xml:space="preserve"> there is myself, heading the unit, and two more people, and we have 16 people across the </w:t>
            </w:r>
            <w:r w:rsidR="00FA61E0" w:rsidRPr="00FA61E0">
              <w:rPr>
                <w:rFonts w:asciiTheme="majorBidi" w:hAnsiTheme="majorBidi" w:cstheme="majorBidi"/>
                <w:b w:val="0"/>
                <w:lang w:val="en-US"/>
              </w:rPr>
              <w:t>organisation</w:t>
            </w:r>
            <w:r w:rsidR="00E005A2" w:rsidRPr="004D7DCA">
              <w:rPr>
                <w:rFonts w:asciiTheme="majorBidi" w:hAnsiTheme="majorBidi" w:cstheme="majorBidi"/>
                <w:b w:val="0"/>
                <w:lang w:val="en-US"/>
              </w:rPr>
              <w:t xml:space="preserve"> representing every department and consider as our foresight ambassadors. 3 full time employees </w:t>
            </w:r>
            <w:r w:rsidR="00E005A2" w:rsidRPr="004D7DCA">
              <w:rPr>
                <w:rFonts w:asciiTheme="majorBidi" w:hAnsiTheme="majorBidi" w:cstheme="majorBidi"/>
                <w:b w:val="0"/>
                <w:lang w:val="en-US"/>
              </w:rPr>
              <w:br/>
              <w:t xml:space="preserve">14 employees across the </w:t>
            </w:r>
            <w:r w:rsidR="00FA61E0" w:rsidRPr="00FA61E0">
              <w:rPr>
                <w:rFonts w:asciiTheme="majorBidi" w:hAnsiTheme="majorBidi" w:cstheme="majorBidi"/>
                <w:b w:val="0"/>
                <w:lang w:val="en-US"/>
              </w:rPr>
              <w:t>organisation</w:t>
            </w:r>
            <w:r w:rsidR="00E005A2" w:rsidRPr="004D7DCA">
              <w:rPr>
                <w:rFonts w:asciiTheme="majorBidi" w:hAnsiTheme="majorBidi" w:cstheme="majorBidi"/>
                <w:b w:val="0"/>
                <w:lang w:val="en-US"/>
              </w:rPr>
              <w:t xml:space="preserve"> to support the departments 3 experts from the UK, South Korea and Egypt were present in the workshop</w:t>
            </w:r>
          </w:p>
        </w:tc>
      </w:tr>
    </w:tbl>
    <w:p w14:paraId="058174E3" w14:textId="77777777" w:rsidR="00E005A2" w:rsidRPr="004D7DCA" w:rsidRDefault="00E005A2" w:rsidP="00E005A2">
      <w:pPr>
        <w:spacing w:line="360" w:lineRule="auto"/>
        <w:rPr>
          <w:rFonts w:asciiTheme="majorBidi" w:hAnsiTheme="majorBidi" w:cstheme="majorBidi"/>
          <w:lang w:val="en-US"/>
        </w:rPr>
      </w:pPr>
    </w:p>
    <w:p w14:paraId="526DD2CC" w14:textId="77777777" w:rsidR="00E005A2" w:rsidRPr="004D7DCA" w:rsidRDefault="00E005A2" w:rsidP="00E005A2">
      <w:pPr>
        <w:spacing w:line="360" w:lineRule="auto"/>
        <w:rPr>
          <w:rFonts w:asciiTheme="majorBidi" w:hAnsiTheme="majorBidi" w:cstheme="majorBidi"/>
          <w:lang w:val="en-US"/>
        </w:rPr>
      </w:pPr>
    </w:p>
    <w:p w14:paraId="5A3CCE00" w14:textId="77777777" w:rsidR="00E005A2" w:rsidRPr="004D7DCA" w:rsidRDefault="00E005A2" w:rsidP="00E005A2">
      <w:pPr>
        <w:spacing w:line="360" w:lineRule="auto"/>
        <w:rPr>
          <w:rFonts w:asciiTheme="majorBidi" w:hAnsiTheme="majorBidi" w:cstheme="majorBidi"/>
          <w:lang w:val="en-US"/>
        </w:rPr>
      </w:pPr>
      <w:r w:rsidRPr="004D7DCA">
        <w:rPr>
          <w:rFonts w:asciiTheme="majorBidi" w:hAnsiTheme="majorBidi" w:cstheme="majorBidi"/>
          <w:lang w:val="en-US"/>
        </w:rPr>
        <w:br w:type="page"/>
      </w:r>
    </w:p>
    <w:p w14:paraId="69B7B36F" w14:textId="73E7BED9" w:rsidR="00E005A2" w:rsidRPr="004D7DCA" w:rsidRDefault="00E005A2" w:rsidP="009D738F">
      <w:pPr>
        <w:pStyle w:val="Special2"/>
        <w:rPr>
          <w:rFonts w:asciiTheme="majorBidi" w:hAnsiTheme="majorBidi" w:cstheme="majorBidi"/>
          <w:lang w:val="en-US"/>
        </w:rPr>
      </w:pPr>
      <w:bookmarkStart w:id="3647" w:name="_Toc111330359"/>
      <w:bookmarkStart w:id="3648" w:name="_Toc111468355"/>
      <w:bookmarkStart w:id="3649" w:name="_Toc115702292"/>
      <w:r w:rsidRPr="004D7DCA">
        <w:rPr>
          <w:rFonts w:asciiTheme="majorBidi" w:hAnsiTheme="majorBidi" w:cstheme="majorBidi"/>
          <w:lang w:val="en-US"/>
        </w:rPr>
        <w:lastRenderedPageBreak/>
        <w:t>Appendix 7: Cognitive mapping Explaining the Analysis Process</w:t>
      </w:r>
      <w:bookmarkEnd w:id="3647"/>
      <w:bookmarkEnd w:id="3648"/>
      <w:bookmarkEnd w:id="3649"/>
    </w:p>
    <w:p w14:paraId="6C19BA2F" w14:textId="77777777" w:rsidR="003B3B75" w:rsidRPr="004D7DCA" w:rsidRDefault="00E005A2" w:rsidP="009D738F">
      <w:pPr>
        <w:pStyle w:val="1stpara"/>
        <w:spacing w:after="120" w:afterAutospacing="0"/>
        <w:jc w:val="center"/>
        <w:rPr>
          <w:rFonts w:asciiTheme="majorBidi" w:hAnsiTheme="majorBidi" w:cstheme="majorBidi"/>
          <w:lang w:val="en-US"/>
        </w:rPr>
      </w:pPr>
      <w:r w:rsidRPr="004D7DCA">
        <w:rPr>
          <w:rFonts w:asciiTheme="majorBidi" w:hAnsiTheme="majorBidi" w:cstheme="majorBidi"/>
          <w:noProof/>
          <w:lang w:val="en-IN" w:eastAsia="en-IN"/>
        </w:rPr>
        <w:drawing>
          <wp:inline distT="0" distB="0" distL="0" distR="0" wp14:anchorId="51BB4AA1" wp14:editId="4EC753EE">
            <wp:extent cx="3410917" cy="3662613"/>
            <wp:effectExtent l="19050" t="19050" r="18415" b="14605"/>
            <wp:docPr id="1073742095" name="Picture 1073742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412988" cy="3664837"/>
                    </a:xfrm>
                    <a:prstGeom prst="rect">
                      <a:avLst/>
                    </a:prstGeom>
                    <a:noFill/>
                    <a:ln w="9525">
                      <a:solidFill>
                        <a:schemeClr val="bg1">
                          <a:lumMod val="85000"/>
                          <a:lumOff val="0"/>
                        </a:schemeClr>
                      </a:solidFill>
                      <a:miter lim="800000"/>
                      <a:headEnd/>
                      <a:tailEnd/>
                    </a:ln>
                  </pic:spPr>
                </pic:pic>
              </a:graphicData>
            </a:graphic>
          </wp:inline>
        </w:drawing>
      </w:r>
    </w:p>
    <w:p w14:paraId="08A7AC89" w14:textId="66A7EE16" w:rsidR="00E005A2" w:rsidRPr="004D7DCA" w:rsidRDefault="00E005A2" w:rsidP="009D738F">
      <w:pPr>
        <w:pStyle w:val="1stpara"/>
        <w:spacing w:after="120" w:afterAutospacing="0"/>
        <w:jc w:val="center"/>
        <w:rPr>
          <w:rFonts w:asciiTheme="majorBidi" w:hAnsiTheme="majorBidi" w:cstheme="majorBidi"/>
          <w:lang w:val="en-US"/>
        </w:rPr>
      </w:pPr>
      <w:r w:rsidRPr="004D7DCA">
        <w:rPr>
          <w:rFonts w:asciiTheme="majorBidi" w:hAnsiTheme="majorBidi" w:cstheme="majorBidi"/>
          <w:noProof/>
          <w:lang w:val="en-IN" w:eastAsia="en-IN"/>
        </w:rPr>
        <w:drawing>
          <wp:inline distT="0" distB="0" distL="0" distR="0" wp14:anchorId="192AD703" wp14:editId="5E49594A">
            <wp:extent cx="3566361" cy="4238952"/>
            <wp:effectExtent l="19050" t="19050" r="15240" b="28575"/>
            <wp:docPr id="1073742094" name="Picture 1073742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569473" cy="4242651"/>
                    </a:xfrm>
                    <a:prstGeom prst="rect">
                      <a:avLst/>
                    </a:prstGeom>
                    <a:noFill/>
                    <a:ln w="9525">
                      <a:solidFill>
                        <a:schemeClr val="bg1">
                          <a:lumMod val="85000"/>
                          <a:lumOff val="0"/>
                        </a:schemeClr>
                      </a:solidFill>
                      <a:miter lim="800000"/>
                      <a:headEnd/>
                      <a:tailEnd/>
                    </a:ln>
                  </pic:spPr>
                </pic:pic>
              </a:graphicData>
            </a:graphic>
          </wp:inline>
        </w:drawing>
      </w:r>
    </w:p>
    <w:p w14:paraId="2392BFF0" w14:textId="2532372D" w:rsidR="00E005A2" w:rsidRPr="004D7DCA" w:rsidRDefault="00E005A2" w:rsidP="009D738F">
      <w:pPr>
        <w:pStyle w:val="1stpara"/>
        <w:spacing w:after="120" w:afterAutospacing="0"/>
        <w:jc w:val="center"/>
        <w:rPr>
          <w:rFonts w:asciiTheme="majorBidi" w:hAnsiTheme="majorBidi" w:cstheme="majorBidi"/>
          <w:lang w:val="en-US"/>
        </w:rPr>
      </w:pPr>
      <w:r w:rsidRPr="004D7DCA">
        <w:rPr>
          <w:rFonts w:asciiTheme="majorBidi" w:hAnsiTheme="majorBidi" w:cstheme="majorBidi"/>
          <w:noProof/>
          <w:lang w:val="en-IN" w:eastAsia="en-IN"/>
        </w:rPr>
        <w:lastRenderedPageBreak/>
        <w:drawing>
          <wp:inline distT="0" distB="0" distL="0" distR="0" wp14:anchorId="1B873D5F" wp14:editId="2F6C65EE">
            <wp:extent cx="3518234" cy="4096152"/>
            <wp:effectExtent l="19050" t="19050" r="25400" b="19050"/>
            <wp:docPr id="1073742093" name="Picture 1073742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518234" cy="4096152"/>
                    </a:xfrm>
                    <a:prstGeom prst="rect">
                      <a:avLst/>
                    </a:prstGeom>
                    <a:noFill/>
                    <a:ln w="9525">
                      <a:solidFill>
                        <a:schemeClr val="bg1">
                          <a:lumMod val="85000"/>
                          <a:lumOff val="0"/>
                        </a:schemeClr>
                      </a:solidFill>
                      <a:miter lim="800000"/>
                      <a:headEnd/>
                      <a:tailEnd/>
                    </a:ln>
                  </pic:spPr>
                </pic:pic>
              </a:graphicData>
            </a:graphic>
          </wp:inline>
        </w:drawing>
      </w:r>
    </w:p>
    <w:p w14:paraId="4FDA2E8E" w14:textId="745AB173" w:rsidR="00E005A2" w:rsidRPr="004D7DCA" w:rsidRDefault="00E005A2" w:rsidP="009D738F">
      <w:pPr>
        <w:pStyle w:val="1stpara"/>
        <w:spacing w:after="120" w:afterAutospacing="0"/>
        <w:jc w:val="center"/>
        <w:rPr>
          <w:rFonts w:asciiTheme="majorBidi" w:hAnsiTheme="majorBidi" w:cstheme="majorBidi"/>
          <w:lang w:val="en-US"/>
        </w:rPr>
      </w:pPr>
      <w:r w:rsidRPr="004D7DCA">
        <w:rPr>
          <w:rFonts w:asciiTheme="majorBidi" w:hAnsiTheme="majorBidi" w:cstheme="majorBidi"/>
          <w:noProof/>
          <w:lang w:val="en-IN" w:eastAsia="en-IN"/>
        </w:rPr>
        <w:drawing>
          <wp:inline distT="0" distB="0" distL="0" distR="0" wp14:anchorId="2E4A3097" wp14:editId="5894C63C">
            <wp:extent cx="3782929" cy="4402389"/>
            <wp:effectExtent l="19050" t="19050" r="27305" b="17780"/>
            <wp:docPr id="1073742092" name="Picture 1073742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785890" cy="4405834"/>
                    </a:xfrm>
                    <a:prstGeom prst="rect">
                      <a:avLst/>
                    </a:prstGeom>
                    <a:noFill/>
                    <a:ln w="9525">
                      <a:solidFill>
                        <a:srgbClr val="D9D9D9"/>
                      </a:solidFill>
                      <a:round/>
                      <a:headEnd/>
                      <a:tailEnd/>
                    </a:ln>
                  </pic:spPr>
                </pic:pic>
              </a:graphicData>
            </a:graphic>
          </wp:inline>
        </w:drawing>
      </w:r>
    </w:p>
    <w:p w14:paraId="22B55F5B" w14:textId="2FF51558" w:rsidR="00E005A2" w:rsidRPr="004D7DCA" w:rsidRDefault="00E005A2" w:rsidP="009D738F">
      <w:pPr>
        <w:pStyle w:val="1stpara"/>
        <w:spacing w:after="120" w:afterAutospacing="0"/>
        <w:jc w:val="center"/>
        <w:rPr>
          <w:rFonts w:asciiTheme="majorBidi" w:hAnsiTheme="majorBidi" w:cstheme="majorBidi"/>
          <w:lang w:val="en-US"/>
        </w:rPr>
      </w:pPr>
      <w:r w:rsidRPr="004D7DCA">
        <w:rPr>
          <w:rFonts w:asciiTheme="majorBidi" w:hAnsiTheme="majorBidi" w:cstheme="majorBidi"/>
          <w:noProof/>
          <w:lang w:val="en-IN" w:eastAsia="en-IN"/>
        </w:rPr>
        <w:lastRenderedPageBreak/>
        <w:drawing>
          <wp:inline distT="0" distB="0" distL="0" distR="0" wp14:anchorId="6F36EAD7" wp14:editId="67C37284">
            <wp:extent cx="3684039" cy="3903245"/>
            <wp:effectExtent l="19050" t="19050" r="12065" b="21590"/>
            <wp:docPr id="1073742091" name="Picture 1073742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687104" cy="3906492"/>
                    </a:xfrm>
                    <a:prstGeom prst="rect">
                      <a:avLst/>
                    </a:prstGeom>
                    <a:noFill/>
                    <a:ln w="9525">
                      <a:solidFill>
                        <a:srgbClr val="D9D9D9"/>
                      </a:solidFill>
                      <a:round/>
                      <a:headEnd/>
                      <a:tailEnd/>
                    </a:ln>
                  </pic:spPr>
                </pic:pic>
              </a:graphicData>
            </a:graphic>
          </wp:inline>
        </w:drawing>
      </w:r>
    </w:p>
    <w:p w14:paraId="37BE6482" w14:textId="4E50F603" w:rsidR="00E005A2" w:rsidRPr="004D7DCA" w:rsidRDefault="00E005A2" w:rsidP="009D738F">
      <w:pPr>
        <w:pStyle w:val="1stpara"/>
        <w:spacing w:after="120" w:afterAutospacing="0"/>
        <w:jc w:val="center"/>
        <w:rPr>
          <w:rFonts w:asciiTheme="majorBidi" w:hAnsiTheme="majorBidi" w:cstheme="majorBidi"/>
          <w:lang w:val="en-US"/>
        </w:rPr>
      </w:pPr>
      <w:r w:rsidRPr="004D7DCA">
        <w:rPr>
          <w:rFonts w:asciiTheme="majorBidi" w:hAnsiTheme="majorBidi" w:cstheme="majorBidi"/>
          <w:noProof/>
          <w:lang w:val="en-IN" w:eastAsia="en-IN"/>
        </w:rPr>
        <w:drawing>
          <wp:inline distT="0" distB="0" distL="0" distR="0" wp14:anchorId="28DC4014" wp14:editId="71A35B9C">
            <wp:extent cx="3494171" cy="4565160"/>
            <wp:effectExtent l="19050" t="19050" r="11430" b="26035"/>
            <wp:docPr id="1073742090" name="Picture 1073742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496799" cy="4568594"/>
                    </a:xfrm>
                    <a:prstGeom prst="rect">
                      <a:avLst/>
                    </a:prstGeom>
                    <a:noFill/>
                    <a:ln w="9525">
                      <a:solidFill>
                        <a:schemeClr val="bg1">
                          <a:lumMod val="85000"/>
                          <a:lumOff val="0"/>
                        </a:schemeClr>
                      </a:solidFill>
                      <a:miter lim="800000"/>
                      <a:headEnd/>
                      <a:tailEnd/>
                    </a:ln>
                  </pic:spPr>
                </pic:pic>
              </a:graphicData>
            </a:graphic>
          </wp:inline>
        </w:drawing>
      </w:r>
      <w:r w:rsidRPr="004D7DCA">
        <w:rPr>
          <w:rFonts w:asciiTheme="majorBidi" w:hAnsiTheme="majorBidi" w:cstheme="majorBidi"/>
          <w:lang w:val="en-US"/>
        </w:rPr>
        <w:br w:type="page"/>
      </w:r>
    </w:p>
    <w:p w14:paraId="51A46888" w14:textId="183CD07C" w:rsidR="00E005A2" w:rsidRPr="004D7DCA" w:rsidRDefault="00E005A2" w:rsidP="009D738F">
      <w:pPr>
        <w:pStyle w:val="Special2"/>
        <w:rPr>
          <w:rFonts w:asciiTheme="majorBidi" w:hAnsiTheme="majorBidi" w:cstheme="majorBidi"/>
          <w:b w:val="0"/>
          <w:bCs w:val="0"/>
        </w:rPr>
      </w:pPr>
      <w:bookmarkStart w:id="3650" w:name="_Toc111330360"/>
      <w:bookmarkStart w:id="3651" w:name="_Toc111468356"/>
      <w:bookmarkStart w:id="3652" w:name="_Toc115702293"/>
      <w:r w:rsidRPr="004D7DCA">
        <w:rPr>
          <w:rFonts w:asciiTheme="majorBidi" w:hAnsiTheme="majorBidi" w:cstheme="majorBidi"/>
        </w:rPr>
        <w:lastRenderedPageBreak/>
        <w:t xml:space="preserve">Appendix </w:t>
      </w:r>
      <w:r w:rsidR="00F4258D" w:rsidRPr="004D7DCA">
        <w:rPr>
          <w:rFonts w:asciiTheme="majorBidi" w:hAnsiTheme="majorBidi" w:cstheme="majorBidi"/>
        </w:rPr>
        <w:t>8</w:t>
      </w:r>
      <w:r w:rsidRPr="004D7DCA">
        <w:rPr>
          <w:rFonts w:asciiTheme="majorBidi" w:hAnsiTheme="majorBidi" w:cstheme="majorBidi"/>
        </w:rPr>
        <w:t xml:space="preserve">: Foresight </w:t>
      </w:r>
      <w:r w:rsidR="00F4258D" w:rsidRPr="004D7DCA">
        <w:rPr>
          <w:rFonts w:asciiTheme="majorBidi" w:hAnsiTheme="majorBidi" w:cstheme="majorBidi"/>
        </w:rPr>
        <w:t>Implementation Approaches</w:t>
      </w:r>
      <w:bookmarkEnd w:id="3650"/>
      <w:bookmarkEnd w:id="3651"/>
      <w:bookmarkEnd w:id="3652"/>
    </w:p>
    <w:tbl>
      <w:tblPr>
        <w:tblStyle w:val="TableGridLight1"/>
        <w:tblW w:w="0" w:type="auto"/>
        <w:tblLook w:val="04A0" w:firstRow="1" w:lastRow="0" w:firstColumn="1" w:lastColumn="0" w:noHBand="0" w:noVBand="1"/>
      </w:tblPr>
      <w:tblGrid>
        <w:gridCol w:w="998"/>
        <w:gridCol w:w="3128"/>
        <w:gridCol w:w="1845"/>
        <w:gridCol w:w="3048"/>
      </w:tblGrid>
      <w:tr w:rsidR="00526DE5" w:rsidRPr="004D7DCA" w14:paraId="1761EB23" w14:textId="77777777" w:rsidTr="009D738F">
        <w:trPr>
          <w:trHeight w:val="20"/>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863C88" w14:textId="77777777" w:rsidR="00E005A2" w:rsidRPr="004D7DCA" w:rsidRDefault="00E005A2" w:rsidP="009D738F">
            <w:pPr>
              <w:rPr>
                <w:rFonts w:asciiTheme="majorBidi" w:hAnsiTheme="majorBidi" w:cstheme="majorBidi"/>
                <w:sz w:val="20"/>
                <w:szCs w:val="20"/>
                <w:lang w:val="en-US"/>
              </w:rPr>
            </w:pPr>
            <w:r w:rsidRPr="004D7DCA">
              <w:rPr>
                <w:rFonts w:asciiTheme="majorBidi" w:hAnsiTheme="majorBidi" w:cstheme="majorBidi"/>
                <w:sz w:val="20"/>
                <w:szCs w:val="20"/>
                <w:lang w:val="en-US"/>
              </w:rPr>
              <w:t xml:space="preserve">Public Entity </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CD18DA" w14:textId="77777777" w:rsidR="00E005A2" w:rsidRPr="004D7DCA" w:rsidRDefault="00E005A2" w:rsidP="009D738F">
            <w:pPr>
              <w:rPr>
                <w:rFonts w:asciiTheme="majorBidi" w:hAnsiTheme="majorBidi" w:cstheme="majorBidi"/>
                <w:b w:val="0"/>
                <w:bCs/>
                <w:sz w:val="20"/>
                <w:szCs w:val="20"/>
                <w:lang w:val="en-US"/>
              </w:rPr>
            </w:pPr>
            <w:r w:rsidRPr="004D7DCA">
              <w:rPr>
                <w:rFonts w:asciiTheme="majorBidi" w:hAnsiTheme="majorBidi" w:cstheme="majorBidi"/>
                <w:bCs/>
                <w:sz w:val="20"/>
                <w:szCs w:val="20"/>
                <w:lang w:val="en-US"/>
              </w:rPr>
              <w:t>Tool</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3F4F52" w14:textId="77777777" w:rsidR="00E005A2" w:rsidRPr="004D7DCA" w:rsidRDefault="00E005A2" w:rsidP="009D738F">
            <w:pPr>
              <w:rPr>
                <w:rFonts w:asciiTheme="majorBidi" w:hAnsiTheme="majorBidi" w:cstheme="majorBidi"/>
                <w:b w:val="0"/>
                <w:bCs/>
                <w:sz w:val="20"/>
                <w:szCs w:val="20"/>
                <w:lang w:val="en-US"/>
              </w:rPr>
            </w:pPr>
            <w:r w:rsidRPr="004D7DCA">
              <w:rPr>
                <w:rFonts w:asciiTheme="majorBidi" w:hAnsiTheme="majorBidi" w:cstheme="majorBidi"/>
                <w:bCs/>
                <w:sz w:val="20"/>
                <w:szCs w:val="20"/>
                <w:lang w:val="en-US"/>
              </w:rPr>
              <w:t xml:space="preserve">Time Cycle to produce one intervention </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D2B475" w14:textId="77777777" w:rsidR="00E005A2" w:rsidRPr="004D7DCA" w:rsidRDefault="00E005A2" w:rsidP="009D738F">
            <w:pPr>
              <w:rPr>
                <w:rFonts w:asciiTheme="majorBidi" w:hAnsiTheme="majorBidi" w:cstheme="majorBidi"/>
                <w:b w:val="0"/>
                <w:bCs/>
                <w:sz w:val="20"/>
                <w:szCs w:val="20"/>
                <w:lang w:val="en-US"/>
              </w:rPr>
            </w:pPr>
            <w:r w:rsidRPr="004D7DCA">
              <w:rPr>
                <w:rFonts w:asciiTheme="majorBidi" w:hAnsiTheme="majorBidi" w:cstheme="majorBidi"/>
                <w:bCs/>
                <w:sz w:val="20"/>
                <w:szCs w:val="20"/>
                <w:lang w:val="en-US"/>
              </w:rPr>
              <w:t xml:space="preserve">Presentation / Outcomes </w:t>
            </w:r>
          </w:p>
        </w:tc>
      </w:tr>
      <w:tr w:rsidR="00526DE5" w:rsidRPr="004D7DCA" w14:paraId="3C24631A" w14:textId="77777777" w:rsidTr="009D738F">
        <w:trPr>
          <w:trHeight w:val="20"/>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86504B" w14:textId="77777777" w:rsidR="00E005A2" w:rsidRPr="004D7DCA" w:rsidRDefault="00E005A2" w:rsidP="009D738F">
            <w:pPr>
              <w:rPr>
                <w:rFonts w:asciiTheme="majorBidi" w:hAnsiTheme="majorBidi" w:cstheme="majorBidi"/>
                <w:sz w:val="20"/>
                <w:szCs w:val="20"/>
                <w:lang w:val="en-US"/>
              </w:rPr>
            </w:pPr>
            <w:r w:rsidRPr="004D7DCA">
              <w:rPr>
                <w:rFonts w:asciiTheme="majorBidi" w:hAnsiTheme="majorBidi" w:cstheme="majorBidi"/>
                <w:sz w:val="20"/>
                <w:szCs w:val="20"/>
                <w:lang w:val="en-US"/>
              </w:rPr>
              <w:t>ADFSA</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C31807" w14:textId="2BC85CD6"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Speciali</w:t>
            </w:r>
            <w:r w:rsidR="00B67300">
              <w:rPr>
                <w:rFonts w:asciiTheme="majorBidi" w:hAnsiTheme="majorBidi" w:cstheme="majorBidi"/>
                <w:b w:val="0"/>
                <w:sz w:val="20"/>
                <w:szCs w:val="20"/>
                <w:lang w:val="en-US"/>
              </w:rPr>
              <w:t>s</w:t>
            </w:r>
            <w:r w:rsidRPr="004D7DCA">
              <w:rPr>
                <w:rFonts w:asciiTheme="majorBidi" w:hAnsiTheme="majorBidi" w:cstheme="majorBidi"/>
                <w:b w:val="0"/>
                <w:sz w:val="20"/>
                <w:szCs w:val="20"/>
                <w:lang w:val="en-US"/>
              </w:rPr>
              <w:t xml:space="preserve">ed Strategies </w:t>
            </w:r>
          </w:p>
          <w:p w14:paraId="787D82A8" w14:textId="77777777"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 xml:space="preserve">Scenario Planning </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0A5721" w14:textId="409E406E"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9</w:t>
            </w:r>
            <w:r w:rsidR="004E28F9">
              <w:rPr>
                <w:rFonts w:asciiTheme="majorBidi" w:hAnsiTheme="majorBidi" w:cstheme="majorBidi"/>
                <w:b w:val="0"/>
                <w:sz w:val="20"/>
                <w:szCs w:val="20"/>
                <w:lang w:val="en-US"/>
              </w:rPr>
              <w:t>–</w:t>
            </w:r>
            <w:r w:rsidRPr="004D7DCA">
              <w:rPr>
                <w:rFonts w:asciiTheme="majorBidi" w:hAnsiTheme="majorBidi" w:cstheme="majorBidi"/>
                <w:b w:val="0"/>
                <w:sz w:val="20"/>
                <w:szCs w:val="20"/>
                <w:lang w:val="en-US"/>
              </w:rPr>
              <w:t>12 Months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BD3646" w14:textId="7E638ADA" w:rsidR="00E005A2" w:rsidRPr="004D7DCA" w:rsidRDefault="00FA61E0">
            <w:pPr>
              <w:numPr>
                <w:ilvl w:val="0"/>
                <w:numId w:val="46"/>
              </w:numPr>
              <w:ind w:left="0"/>
              <w:rPr>
                <w:rFonts w:asciiTheme="majorBidi" w:hAnsiTheme="majorBidi" w:cstheme="majorBidi"/>
                <w:b w:val="0"/>
                <w:sz w:val="20"/>
                <w:szCs w:val="20"/>
                <w:rtl/>
              </w:rPr>
            </w:pPr>
            <w:r>
              <w:rPr>
                <w:rFonts w:asciiTheme="majorBidi" w:hAnsiTheme="majorBidi" w:cstheme="majorBidi"/>
                <w:b w:val="0"/>
                <w:sz w:val="20"/>
                <w:szCs w:val="20"/>
                <w:lang w:val="en-US"/>
              </w:rPr>
              <w:t>O</w:t>
            </w:r>
            <w:r w:rsidRPr="00FA61E0">
              <w:rPr>
                <w:rFonts w:asciiTheme="majorBidi" w:hAnsiTheme="majorBidi" w:cstheme="majorBidi"/>
                <w:b w:val="0"/>
                <w:sz w:val="20"/>
                <w:szCs w:val="20"/>
                <w:lang w:val="en-US"/>
              </w:rPr>
              <w:t>rganisation</w:t>
            </w:r>
            <w:r w:rsidR="00E005A2" w:rsidRPr="004D7DCA">
              <w:rPr>
                <w:rFonts w:asciiTheme="majorBidi" w:hAnsiTheme="majorBidi" w:cstheme="majorBidi"/>
                <w:b w:val="0"/>
                <w:sz w:val="20"/>
                <w:szCs w:val="20"/>
                <w:lang w:val="en-US"/>
              </w:rPr>
              <w:t xml:space="preserve"> strategic </w:t>
            </w:r>
            <w:r w:rsidR="004E28F9">
              <w:rPr>
                <w:rFonts w:asciiTheme="majorBidi" w:hAnsiTheme="majorBidi" w:cstheme="majorBidi"/>
                <w:b w:val="0"/>
                <w:sz w:val="20"/>
                <w:szCs w:val="20"/>
                <w:lang w:val="en-US"/>
              </w:rPr>
              <w:t>p</w:t>
            </w:r>
            <w:r w:rsidR="00E005A2" w:rsidRPr="004D7DCA">
              <w:rPr>
                <w:rFonts w:asciiTheme="majorBidi" w:hAnsiTheme="majorBidi" w:cstheme="majorBidi"/>
                <w:b w:val="0"/>
                <w:sz w:val="20"/>
                <w:szCs w:val="20"/>
                <w:lang w:val="en-US"/>
              </w:rPr>
              <w:t>lan, then followed by speciali</w:t>
            </w:r>
            <w:r w:rsidR="00B67300">
              <w:rPr>
                <w:rFonts w:asciiTheme="majorBidi" w:hAnsiTheme="majorBidi" w:cstheme="majorBidi"/>
                <w:b w:val="0"/>
                <w:sz w:val="20"/>
                <w:szCs w:val="20"/>
                <w:lang w:val="en-US"/>
              </w:rPr>
              <w:t>s</w:t>
            </w:r>
            <w:r w:rsidR="00E005A2" w:rsidRPr="004D7DCA">
              <w:rPr>
                <w:rFonts w:asciiTheme="majorBidi" w:hAnsiTheme="majorBidi" w:cstheme="majorBidi"/>
                <w:b w:val="0"/>
                <w:sz w:val="20"/>
                <w:szCs w:val="20"/>
                <w:lang w:val="en-US"/>
              </w:rPr>
              <w:t>ed topic</w:t>
            </w:r>
          </w:p>
          <w:p w14:paraId="32D7F87E" w14:textId="77777777"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The palm sector and the future of palm and date farming</w:t>
            </w:r>
          </w:p>
          <w:p w14:paraId="2264DB2F" w14:textId="77777777"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government support programs</w:t>
            </w:r>
          </w:p>
          <w:p w14:paraId="123952A6" w14:textId="77777777" w:rsidR="00E005A2" w:rsidRPr="004D7DCA" w:rsidRDefault="00E005A2" w:rsidP="009D738F">
            <w:pPr>
              <w:rPr>
                <w:rFonts w:asciiTheme="majorBidi" w:hAnsiTheme="majorBidi" w:cstheme="majorBidi"/>
                <w:b w:val="0"/>
                <w:sz w:val="20"/>
                <w:szCs w:val="20"/>
                <w:lang w:val="en-US"/>
              </w:rPr>
            </w:pPr>
          </w:p>
        </w:tc>
      </w:tr>
      <w:tr w:rsidR="00526DE5" w:rsidRPr="004D7DCA" w14:paraId="42A804A6" w14:textId="77777777" w:rsidTr="009D738F">
        <w:trPr>
          <w:trHeight w:val="20"/>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FAAA25" w14:textId="77777777" w:rsidR="00E005A2" w:rsidRPr="004D7DCA" w:rsidRDefault="00E005A2" w:rsidP="009D738F">
            <w:pPr>
              <w:rPr>
                <w:rFonts w:asciiTheme="majorBidi" w:hAnsiTheme="majorBidi" w:cstheme="majorBidi"/>
                <w:sz w:val="20"/>
                <w:szCs w:val="20"/>
                <w:lang w:val="en-US"/>
              </w:rPr>
            </w:pPr>
            <w:r w:rsidRPr="004D7DCA">
              <w:rPr>
                <w:rFonts w:asciiTheme="majorBidi" w:hAnsiTheme="majorBidi" w:cstheme="majorBidi"/>
                <w:sz w:val="20"/>
                <w:szCs w:val="20"/>
                <w:lang w:val="en-US"/>
              </w:rPr>
              <w:t>ADEK</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5E3524" w14:textId="77777777"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Foresight Radar</w:t>
            </w:r>
          </w:p>
          <w:p w14:paraId="02298EE8" w14:textId="4BD2CD53"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 xml:space="preserve">Scenario Planning </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5C122E" w14:textId="711BB401"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8</w:t>
            </w:r>
            <w:r w:rsidR="004E28F9">
              <w:rPr>
                <w:rFonts w:asciiTheme="majorBidi" w:hAnsiTheme="majorBidi" w:cstheme="majorBidi"/>
                <w:b w:val="0"/>
                <w:sz w:val="20"/>
                <w:szCs w:val="20"/>
                <w:lang w:val="en-US"/>
              </w:rPr>
              <w:t>–</w:t>
            </w:r>
            <w:r w:rsidRPr="004D7DCA">
              <w:rPr>
                <w:rFonts w:asciiTheme="majorBidi" w:hAnsiTheme="majorBidi" w:cstheme="majorBidi"/>
                <w:b w:val="0"/>
                <w:sz w:val="20"/>
                <w:szCs w:val="20"/>
                <w:lang w:val="en-US"/>
              </w:rPr>
              <w:t xml:space="preserve">12 months </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323585" w14:textId="77777777"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 xml:space="preserve">Strategy Plan </w:t>
            </w:r>
          </w:p>
          <w:p w14:paraId="533C12BF" w14:textId="77777777" w:rsidR="00E005A2" w:rsidRPr="004D7DCA" w:rsidRDefault="00E005A2" w:rsidP="009D738F">
            <w:pPr>
              <w:rPr>
                <w:rFonts w:asciiTheme="majorBidi" w:hAnsiTheme="majorBidi" w:cstheme="majorBidi"/>
                <w:b w:val="0"/>
                <w:sz w:val="20"/>
                <w:szCs w:val="20"/>
                <w:lang w:val="en-US"/>
              </w:rPr>
            </w:pPr>
          </w:p>
        </w:tc>
      </w:tr>
      <w:tr w:rsidR="00526DE5" w:rsidRPr="004D7DCA" w14:paraId="6A73E1E4" w14:textId="77777777" w:rsidTr="009D738F">
        <w:trPr>
          <w:trHeight w:val="20"/>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C73749" w14:textId="77777777" w:rsidR="00E005A2" w:rsidRPr="004D7DCA" w:rsidRDefault="00E005A2" w:rsidP="009D738F">
            <w:pPr>
              <w:rPr>
                <w:rFonts w:asciiTheme="majorBidi" w:hAnsiTheme="majorBidi" w:cstheme="majorBidi"/>
                <w:sz w:val="20"/>
                <w:szCs w:val="20"/>
                <w:lang w:val="en-US"/>
              </w:rPr>
            </w:pPr>
            <w:r w:rsidRPr="004D7DCA">
              <w:rPr>
                <w:rFonts w:asciiTheme="majorBidi" w:hAnsiTheme="majorBidi" w:cstheme="majorBidi"/>
                <w:sz w:val="20"/>
                <w:szCs w:val="20"/>
                <w:lang w:val="en-US"/>
              </w:rPr>
              <w:t>DOH</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FA0C355" w14:textId="77777777"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Foresight (Observations, Motivational and Trends analysis) Insights (Visioning, Building Scenarios)</w:t>
            </w:r>
          </w:p>
          <w:p w14:paraId="05728F97" w14:textId="77777777"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Action (Actions roadmap)</w:t>
            </w:r>
          </w:p>
          <w:p w14:paraId="16FB4323" w14:textId="77777777"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 xml:space="preserve">Calibration </w:t>
            </w:r>
          </w:p>
          <w:p w14:paraId="404B60CB" w14:textId="4ED575CF"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 xml:space="preserve">(Continues Horizon Scanning) </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CD25BD" w14:textId="6E157251"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9</w:t>
            </w:r>
            <w:r w:rsidR="004E28F9">
              <w:rPr>
                <w:rFonts w:asciiTheme="majorBidi" w:hAnsiTheme="majorBidi" w:cstheme="majorBidi"/>
                <w:b w:val="0"/>
                <w:sz w:val="20"/>
                <w:szCs w:val="20"/>
                <w:lang w:val="en-US"/>
              </w:rPr>
              <w:t>–</w:t>
            </w:r>
            <w:r w:rsidRPr="004D7DCA">
              <w:rPr>
                <w:rFonts w:asciiTheme="majorBidi" w:hAnsiTheme="majorBidi" w:cstheme="majorBidi"/>
                <w:b w:val="0"/>
                <w:sz w:val="20"/>
                <w:szCs w:val="20"/>
                <w:lang w:val="en-US"/>
              </w:rPr>
              <w:t>12 month</w:t>
            </w:r>
            <w:r w:rsidR="004E28F9">
              <w:rPr>
                <w:rFonts w:asciiTheme="majorBidi" w:hAnsiTheme="majorBidi" w:cstheme="majorBidi"/>
                <w:b w:val="0"/>
                <w:sz w:val="20"/>
                <w:szCs w:val="20"/>
                <w:lang w:val="en-US"/>
              </w:rPr>
              <w:t>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2D7CE8" w14:textId="01174434" w:rsidR="00E005A2" w:rsidRPr="004D7DCA" w:rsidRDefault="00E25344">
            <w:pPr>
              <w:numPr>
                <w:ilvl w:val="0"/>
                <w:numId w:val="46"/>
              </w:numPr>
              <w:ind w:left="0"/>
              <w:rPr>
                <w:rFonts w:asciiTheme="majorBidi" w:hAnsiTheme="majorBidi" w:cstheme="majorBidi"/>
                <w:b w:val="0"/>
                <w:sz w:val="20"/>
                <w:szCs w:val="20"/>
                <w:lang w:val="en-US"/>
              </w:rPr>
            </w:pPr>
            <w:r>
              <w:rPr>
                <w:rFonts w:asciiTheme="majorBidi" w:hAnsiTheme="majorBidi" w:cstheme="majorBidi"/>
                <w:b w:val="0"/>
                <w:sz w:val="20"/>
                <w:szCs w:val="20"/>
                <w:lang w:val="en-US"/>
              </w:rPr>
              <w:t>F</w:t>
            </w:r>
            <w:r w:rsidR="00E005A2" w:rsidRPr="004D7DCA">
              <w:rPr>
                <w:rFonts w:asciiTheme="majorBidi" w:hAnsiTheme="majorBidi" w:cstheme="majorBidi"/>
                <w:b w:val="0"/>
                <w:sz w:val="20"/>
                <w:szCs w:val="20"/>
                <w:lang w:val="en-US"/>
              </w:rPr>
              <w:t xml:space="preserve">utures </w:t>
            </w:r>
            <w:r>
              <w:rPr>
                <w:rFonts w:asciiTheme="majorBidi" w:hAnsiTheme="majorBidi" w:cstheme="majorBidi"/>
                <w:b w:val="0"/>
                <w:sz w:val="20"/>
                <w:szCs w:val="20"/>
                <w:lang w:val="en-US"/>
              </w:rPr>
              <w:t>A</w:t>
            </w:r>
            <w:r w:rsidR="00E005A2" w:rsidRPr="004D7DCA">
              <w:rPr>
                <w:rFonts w:asciiTheme="majorBidi" w:hAnsiTheme="majorBidi" w:cstheme="majorBidi"/>
                <w:b w:val="0"/>
                <w:sz w:val="20"/>
                <w:szCs w:val="20"/>
                <w:lang w:val="en-US"/>
              </w:rPr>
              <w:t>gents Program</w:t>
            </w:r>
          </w:p>
          <w:p w14:paraId="171DA16E" w14:textId="77777777"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Phenomenon Cards</w:t>
            </w:r>
          </w:p>
          <w:p w14:paraId="66C6C7EF" w14:textId="77777777"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Phenomena News</w:t>
            </w:r>
          </w:p>
          <w:p w14:paraId="72F106E5" w14:textId="77777777"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Foresight News Digest</w:t>
            </w:r>
          </w:p>
          <w:p w14:paraId="23A26EB0" w14:textId="77777777"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Themes and Trends analysis Reports</w:t>
            </w:r>
          </w:p>
          <w:p w14:paraId="297D1434" w14:textId="77777777"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Foresight community Breakfast</w:t>
            </w:r>
          </w:p>
          <w:p w14:paraId="3E7CE68F" w14:textId="77777777"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Future Workshops</w:t>
            </w:r>
          </w:p>
          <w:p w14:paraId="58A5C35B" w14:textId="77777777"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Foresight Academy</w:t>
            </w:r>
          </w:p>
          <w:p w14:paraId="6A4457DE" w14:textId="77777777"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 xml:space="preserve">Social Media outreach </w:t>
            </w:r>
          </w:p>
          <w:p w14:paraId="5AEBC95F" w14:textId="77777777"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Deep Dive White Paper</w:t>
            </w:r>
          </w:p>
          <w:p w14:paraId="229926AB" w14:textId="77777777"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Scenario Planning workshop and Reports</w:t>
            </w:r>
          </w:p>
          <w:p w14:paraId="686D29D6" w14:textId="77777777"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Graphic Novels</w:t>
            </w:r>
          </w:p>
          <w:p w14:paraId="3EEAEE07" w14:textId="77777777"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 xml:space="preserve">Shorts Videos </w:t>
            </w:r>
          </w:p>
          <w:p w14:paraId="55BA62FA" w14:textId="77777777"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Future debates</w:t>
            </w:r>
          </w:p>
        </w:tc>
      </w:tr>
      <w:tr w:rsidR="00526DE5" w:rsidRPr="004D7DCA" w14:paraId="757EDC77" w14:textId="77777777" w:rsidTr="009D738F">
        <w:trPr>
          <w:trHeight w:val="20"/>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ADD632" w14:textId="77777777" w:rsidR="00E005A2" w:rsidRPr="004D7DCA" w:rsidRDefault="00E005A2" w:rsidP="009D738F">
            <w:pPr>
              <w:rPr>
                <w:rFonts w:asciiTheme="majorBidi" w:hAnsiTheme="majorBidi" w:cstheme="majorBidi"/>
                <w:sz w:val="20"/>
                <w:szCs w:val="20"/>
                <w:lang w:val="en-US"/>
              </w:rPr>
            </w:pPr>
            <w:r w:rsidRPr="004D7DCA">
              <w:rPr>
                <w:rFonts w:asciiTheme="majorBidi" w:hAnsiTheme="majorBidi" w:cstheme="majorBidi"/>
                <w:sz w:val="20"/>
                <w:szCs w:val="20"/>
                <w:lang w:val="en-US"/>
              </w:rPr>
              <w:t>KF</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FF2B5B" w14:textId="77777777"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 xml:space="preserve">Scenario Planning </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2F312D" w14:textId="74A01D02"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12</w:t>
            </w:r>
            <w:r w:rsidR="00DD73C2" w:rsidRPr="004D7DCA">
              <w:rPr>
                <w:rFonts w:asciiTheme="majorBidi" w:hAnsiTheme="majorBidi" w:cstheme="majorBidi"/>
                <w:b w:val="0"/>
                <w:sz w:val="20"/>
                <w:szCs w:val="20"/>
                <w:lang w:val="en-US"/>
              </w:rPr>
              <w:t xml:space="preserve"> months </w:t>
            </w:r>
            <w:r w:rsidRPr="004D7DCA">
              <w:rPr>
                <w:rFonts w:asciiTheme="majorBidi" w:hAnsiTheme="majorBidi" w:cstheme="majorBidi"/>
                <w:b w:val="0"/>
                <w:sz w:val="20"/>
                <w:szCs w:val="20"/>
                <w:lang w:val="en-US"/>
              </w:rPr>
              <w:t xml:space="preserve">and updated after </w:t>
            </w:r>
            <w:r w:rsidR="00803B71">
              <w:rPr>
                <w:rFonts w:asciiTheme="majorBidi" w:hAnsiTheme="majorBidi" w:cstheme="majorBidi"/>
                <w:b w:val="0"/>
                <w:sz w:val="20"/>
                <w:szCs w:val="20"/>
                <w:lang w:val="en-US"/>
              </w:rPr>
              <w:t>C</w:t>
            </w:r>
            <w:r w:rsidR="00803B71">
              <w:rPr>
                <w:b w:val="0"/>
                <w:sz w:val="20"/>
                <w:szCs w:val="20"/>
                <w:lang w:val="en-US"/>
              </w:rPr>
              <w:t>OVID</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7E7393" w14:textId="77777777"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 xml:space="preserve">Reports </w:t>
            </w:r>
          </w:p>
          <w:p w14:paraId="5C249B47" w14:textId="77777777"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 xml:space="preserve">Discussions Panel </w:t>
            </w:r>
          </w:p>
          <w:p w14:paraId="0365DA93" w14:textId="77777777" w:rsidR="00E005A2" w:rsidRPr="004D7DCA" w:rsidRDefault="00E005A2" w:rsidP="009D738F">
            <w:pPr>
              <w:rPr>
                <w:rFonts w:asciiTheme="majorBidi" w:hAnsiTheme="majorBidi" w:cstheme="majorBidi"/>
                <w:b w:val="0"/>
                <w:sz w:val="20"/>
                <w:szCs w:val="20"/>
                <w:lang w:val="en-US"/>
              </w:rPr>
            </w:pPr>
          </w:p>
        </w:tc>
      </w:tr>
      <w:tr w:rsidR="00526DE5" w:rsidRPr="004D7DCA" w14:paraId="0905F39F" w14:textId="77777777" w:rsidTr="009D738F">
        <w:trPr>
          <w:trHeight w:val="20"/>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DCC1BC" w14:textId="77777777" w:rsidR="00E005A2" w:rsidRPr="004D7DCA" w:rsidRDefault="00E005A2" w:rsidP="009D738F">
            <w:pPr>
              <w:rPr>
                <w:rFonts w:asciiTheme="majorBidi" w:hAnsiTheme="majorBidi" w:cstheme="majorBidi"/>
                <w:sz w:val="20"/>
                <w:szCs w:val="20"/>
                <w:lang w:val="en-US"/>
              </w:rPr>
            </w:pPr>
            <w:r w:rsidRPr="004D7DCA">
              <w:rPr>
                <w:rFonts w:asciiTheme="majorBidi" w:hAnsiTheme="majorBidi" w:cstheme="majorBidi"/>
                <w:sz w:val="20"/>
                <w:szCs w:val="20"/>
                <w:lang w:val="en-US"/>
              </w:rPr>
              <w:t>SCAD</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01108E" w14:textId="77777777"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Horizontal scan of future foresight sectors</w:t>
            </w:r>
          </w:p>
          <w:p w14:paraId="41E4E776" w14:textId="77777777"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Trend impact analysis</w:t>
            </w:r>
          </w:p>
          <w:p w14:paraId="05906579" w14:textId="77777777"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Uncertainty impact analysis</w:t>
            </w:r>
          </w:p>
          <w:p w14:paraId="0F919100" w14:textId="77777777"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Expert plan</w:t>
            </w:r>
          </w:p>
          <w:p w14:paraId="5E746FC2" w14:textId="77777777"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 xml:space="preserve">Back casting </w:t>
            </w:r>
          </w:p>
          <w:p w14:paraId="33F05F9C" w14:textId="77777777"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Future wheel</w:t>
            </w:r>
          </w:p>
          <w:p w14:paraId="2790C05C" w14:textId="3D85D6AE"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 xml:space="preserve">Scenario </w:t>
            </w:r>
            <w:r w:rsidR="002F04BD">
              <w:rPr>
                <w:rFonts w:asciiTheme="majorBidi" w:hAnsiTheme="majorBidi" w:cstheme="majorBidi"/>
                <w:b w:val="0"/>
                <w:sz w:val="20"/>
                <w:szCs w:val="20"/>
                <w:lang w:val="en-US"/>
              </w:rPr>
              <w:t>p</w:t>
            </w:r>
            <w:r w:rsidRPr="004D7DCA">
              <w:rPr>
                <w:rFonts w:asciiTheme="majorBidi" w:hAnsiTheme="majorBidi" w:cstheme="majorBidi"/>
                <w:b w:val="0"/>
                <w:sz w:val="20"/>
                <w:szCs w:val="20"/>
                <w:lang w:val="en-US"/>
              </w:rPr>
              <w:t>lanning</w:t>
            </w:r>
          </w:p>
          <w:p w14:paraId="77305758" w14:textId="77777777" w:rsidR="00E005A2" w:rsidRPr="004D7DCA" w:rsidRDefault="00E005A2" w:rsidP="009D738F">
            <w:pPr>
              <w:rPr>
                <w:rFonts w:asciiTheme="majorBidi" w:hAnsiTheme="majorBidi" w:cstheme="majorBidi"/>
                <w:b w:val="0"/>
                <w:sz w:val="20"/>
                <w:szCs w:val="20"/>
                <w:lang w:val="en-US"/>
              </w:rPr>
            </w:pP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493C794" w14:textId="5289A774"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6</w:t>
            </w:r>
            <w:r w:rsidR="00E25344">
              <w:rPr>
                <w:rFonts w:asciiTheme="majorBidi" w:hAnsiTheme="majorBidi" w:cstheme="majorBidi"/>
                <w:b w:val="0"/>
                <w:sz w:val="20"/>
                <w:szCs w:val="20"/>
                <w:lang w:val="en-US"/>
              </w:rPr>
              <w:t>–</w:t>
            </w:r>
            <w:r w:rsidRPr="004D7DCA">
              <w:rPr>
                <w:rFonts w:asciiTheme="majorBidi" w:hAnsiTheme="majorBidi" w:cstheme="majorBidi"/>
                <w:b w:val="0"/>
                <w:sz w:val="20"/>
                <w:szCs w:val="20"/>
                <w:lang w:val="en-US"/>
              </w:rPr>
              <w:t xml:space="preserve">8 months </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5C2EF1" w14:textId="77777777"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Establishment of the Statistics Future Foresight Council</w:t>
            </w:r>
          </w:p>
          <w:p w14:paraId="5F81938A" w14:textId="77777777"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 xml:space="preserve">Launch initiatives and projects based on joint analysis of expected future global trends </w:t>
            </w:r>
          </w:p>
        </w:tc>
      </w:tr>
      <w:tr w:rsidR="00526DE5" w:rsidRPr="004D7DCA" w14:paraId="3D87DB3D" w14:textId="77777777" w:rsidTr="009D738F">
        <w:trPr>
          <w:trHeight w:val="20"/>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45FD01C" w14:textId="77777777" w:rsidR="00E005A2" w:rsidRPr="004D7DCA" w:rsidRDefault="00E005A2" w:rsidP="009D738F">
            <w:pPr>
              <w:rPr>
                <w:rFonts w:asciiTheme="majorBidi" w:hAnsiTheme="majorBidi" w:cstheme="majorBidi"/>
                <w:sz w:val="20"/>
                <w:szCs w:val="20"/>
                <w:lang w:val="en-US"/>
              </w:rPr>
            </w:pPr>
            <w:r w:rsidRPr="004D7DCA">
              <w:rPr>
                <w:rFonts w:asciiTheme="majorBidi" w:hAnsiTheme="majorBidi" w:cstheme="majorBidi"/>
                <w:sz w:val="20"/>
                <w:szCs w:val="20"/>
                <w:lang w:val="en-US"/>
              </w:rPr>
              <w:t>TCD</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BFA89A" w14:textId="77777777"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 xml:space="preserve">6 Pillars Approach </w:t>
            </w:r>
          </w:p>
          <w:p w14:paraId="15B3DB0A" w14:textId="77777777"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Horizon Scanning</w:t>
            </w:r>
          </w:p>
          <w:p w14:paraId="2FE6BFDD" w14:textId="77777777"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Future Radars</w:t>
            </w:r>
          </w:p>
          <w:p w14:paraId="425B41B9" w14:textId="77777777"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Identifications of Key Historical Points</w:t>
            </w:r>
          </w:p>
          <w:p w14:paraId="41F53823" w14:textId="05E9E99B"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 xml:space="preserve">Imagination </w:t>
            </w:r>
            <w:r w:rsidR="002F04BD">
              <w:rPr>
                <w:rFonts w:asciiTheme="majorBidi" w:hAnsiTheme="majorBidi" w:cstheme="majorBidi"/>
                <w:b w:val="0"/>
                <w:sz w:val="20"/>
                <w:szCs w:val="20"/>
                <w:lang w:val="en-US"/>
              </w:rPr>
              <w:t>I</w:t>
            </w:r>
            <w:r w:rsidRPr="004D7DCA">
              <w:rPr>
                <w:rFonts w:asciiTheme="majorBidi" w:hAnsiTheme="majorBidi" w:cstheme="majorBidi"/>
                <w:b w:val="0"/>
                <w:sz w:val="20"/>
                <w:szCs w:val="20"/>
                <w:lang w:val="en-US"/>
              </w:rPr>
              <w:t>ssues and Analysis</w:t>
            </w:r>
          </w:p>
          <w:p w14:paraId="77778010" w14:textId="629A5020" w:rsidR="00E005A2" w:rsidRPr="004D7DCA" w:rsidRDefault="002F04BD">
            <w:pPr>
              <w:numPr>
                <w:ilvl w:val="0"/>
                <w:numId w:val="46"/>
              </w:numPr>
              <w:ind w:left="0"/>
              <w:rPr>
                <w:rFonts w:asciiTheme="majorBidi" w:hAnsiTheme="majorBidi" w:cstheme="majorBidi"/>
                <w:b w:val="0"/>
                <w:sz w:val="20"/>
                <w:szCs w:val="20"/>
                <w:lang w:val="en-US"/>
              </w:rPr>
            </w:pPr>
            <w:r>
              <w:rPr>
                <w:rFonts w:asciiTheme="majorBidi" w:hAnsiTheme="majorBidi" w:cstheme="majorBidi"/>
                <w:b w:val="0"/>
                <w:sz w:val="20"/>
                <w:szCs w:val="20"/>
                <w:lang w:val="en-US"/>
              </w:rPr>
              <w:t>(</w:t>
            </w:r>
            <w:r w:rsidR="00E005A2" w:rsidRPr="004D7DCA">
              <w:rPr>
                <w:rFonts w:asciiTheme="majorBidi" w:hAnsiTheme="majorBidi" w:cstheme="majorBidi"/>
                <w:b w:val="0"/>
                <w:sz w:val="20"/>
                <w:szCs w:val="20"/>
                <w:lang w:val="en-US"/>
              </w:rPr>
              <w:t>Create Future Tri</w:t>
            </w:r>
            <w:r>
              <w:rPr>
                <w:rFonts w:asciiTheme="majorBidi" w:hAnsiTheme="majorBidi" w:cstheme="majorBidi"/>
                <w:b w:val="0"/>
                <w:sz w:val="20"/>
                <w:szCs w:val="20"/>
                <w:lang w:val="en-US"/>
              </w:rPr>
              <w:t>a</w:t>
            </w:r>
            <w:r w:rsidR="00E005A2" w:rsidRPr="004D7DCA">
              <w:rPr>
                <w:rFonts w:asciiTheme="majorBidi" w:hAnsiTheme="majorBidi" w:cstheme="majorBidi"/>
                <w:b w:val="0"/>
                <w:sz w:val="20"/>
                <w:szCs w:val="20"/>
                <w:lang w:val="en-US"/>
              </w:rPr>
              <w:t>ngle)</w:t>
            </w:r>
          </w:p>
          <w:p w14:paraId="3E78CE7D" w14:textId="77777777"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Casual Layer Analysis (CLA)</w:t>
            </w:r>
          </w:p>
          <w:p w14:paraId="3B9661CF" w14:textId="77777777"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Scenario Planning</w:t>
            </w:r>
          </w:p>
          <w:p w14:paraId="13331838" w14:textId="79B39853"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Back casting</w:t>
            </w:r>
          </w:p>
          <w:p w14:paraId="2A34E3E7" w14:textId="77777777"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Develop Strategy Plan</w:t>
            </w:r>
          </w:p>
          <w:p w14:paraId="4A17DA4D" w14:textId="77777777" w:rsidR="00E005A2" w:rsidRPr="004D7DCA" w:rsidRDefault="00E005A2" w:rsidP="009D738F">
            <w:pPr>
              <w:rPr>
                <w:rFonts w:asciiTheme="majorBidi" w:hAnsiTheme="majorBidi" w:cstheme="majorBidi"/>
                <w:b w:val="0"/>
                <w:sz w:val="20"/>
                <w:szCs w:val="20"/>
                <w:lang w:val="en-US"/>
              </w:rPr>
            </w:pP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01E9D75" w14:textId="79E7B11E"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each cycle 2</w:t>
            </w:r>
            <w:r w:rsidR="00E25344">
              <w:rPr>
                <w:rFonts w:asciiTheme="majorBidi" w:hAnsiTheme="majorBidi" w:cstheme="majorBidi"/>
                <w:b w:val="0"/>
                <w:sz w:val="20"/>
                <w:szCs w:val="20"/>
                <w:lang w:val="en-US"/>
              </w:rPr>
              <w:t>–</w:t>
            </w:r>
            <w:r w:rsidRPr="004D7DCA">
              <w:rPr>
                <w:rFonts w:asciiTheme="majorBidi" w:hAnsiTheme="majorBidi" w:cstheme="majorBidi"/>
                <w:b w:val="0"/>
                <w:sz w:val="20"/>
                <w:szCs w:val="20"/>
                <w:lang w:val="en-US"/>
              </w:rPr>
              <w:t xml:space="preserve">4 months </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8B510C" w14:textId="4882CD99"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Organi</w:t>
            </w:r>
            <w:r w:rsidR="00FA61E0">
              <w:rPr>
                <w:rFonts w:asciiTheme="majorBidi" w:hAnsiTheme="majorBidi" w:cstheme="majorBidi"/>
                <w:b w:val="0"/>
                <w:sz w:val="20"/>
                <w:szCs w:val="20"/>
                <w:lang w:val="en-US"/>
              </w:rPr>
              <w:t>s</w:t>
            </w:r>
            <w:r w:rsidRPr="004D7DCA">
              <w:rPr>
                <w:rFonts w:asciiTheme="majorBidi" w:hAnsiTheme="majorBidi" w:cstheme="majorBidi"/>
                <w:b w:val="0"/>
                <w:sz w:val="20"/>
                <w:szCs w:val="20"/>
                <w:lang w:val="en-US"/>
              </w:rPr>
              <w:t>ational strategy plan</w:t>
            </w:r>
          </w:p>
          <w:p w14:paraId="58B0EE08" w14:textId="77777777"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Detailed recommendations aligned with the strategic plan</w:t>
            </w:r>
          </w:p>
          <w:p w14:paraId="16A89D59" w14:textId="77777777"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A set of initiatives</w:t>
            </w:r>
          </w:p>
          <w:p w14:paraId="5DA9289C" w14:textId="5D16509B" w:rsidR="00E005A2" w:rsidRPr="004D7DCA" w:rsidRDefault="00E005A2">
            <w:pPr>
              <w:numPr>
                <w:ilvl w:val="0"/>
                <w:numId w:val="46"/>
              </w:numPr>
              <w:ind w:left="0"/>
              <w:rPr>
                <w:rFonts w:asciiTheme="majorBidi" w:hAnsiTheme="majorBidi" w:cstheme="majorBidi"/>
                <w:b w:val="0"/>
                <w:sz w:val="20"/>
                <w:szCs w:val="20"/>
                <w:lang w:val="en-US"/>
              </w:rPr>
            </w:pPr>
            <w:r w:rsidRPr="004D7DCA">
              <w:rPr>
                <w:rFonts w:asciiTheme="majorBidi" w:hAnsiTheme="majorBidi" w:cstheme="majorBidi"/>
                <w:b w:val="0"/>
                <w:sz w:val="20"/>
                <w:szCs w:val="20"/>
                <w:lang w:val="en-US"/>
              </w:rPr>
              <w:t xml:space="preserve">Specify </w:t>
            </w:r>
            <w:r w:rsidR="00CF0B0B">
              <w:rPr>
                <w:rFonts w:asciiTheme="majorBidi" w:hAnsiTheme="majorBidi" w:cstheme="majorBidi"/>
                <w:b w:val="0"/>
                <w:sz w:val="20"/>
                <w:szCs w:val="20"/>
                <w:lang w:val="en-US"/>
              </w:rPr>
              <w:t>s</w:t>
            </w:r>
            <w:r w:rsidRPr="004D7DCA">
              <w:rPr>
                <w:rFonts w:asciiTheme="majorBidi" w:hAnsiTheme="majorBidi" w:cstheme="majorBidi"/>
                <w:b w:val="0"/>
                <w:sz w:val="20"/>
                <w:szCs w:val="20"/>
                <w:lang w:val="en-US"/>
              </w:rPr>
              <w:t>tudies</w:t>
            </w:r>
          </w:p>
        </w:tc>
      </w:tr>
    </w:tbl>
    <w:p w14:paraId="52BF7B68" w14:textId="07EC9C9C" w:rsidR="00E005A2" w:rsidRPr="004D7DCA" w:rsidRDefault="00E005A2" w:rsidP="009D738F">
      <w:pPr>
        <w:spacing w:line="360" w:lineRule="auto"/>
        <w:jc w:val="center"/>
        <w:rPr>
          <w:rFonts w:asciiTheme="majorBidi" w:hAnsiTheme="majorBidi" w:cstheme="majorBidi"/>
          <w:lang w:val="en-US"/>
        </w:rPr>
      </w:pPr>
    </w:p>
    <w:p w14:paraId="1B40B356" w14:textId="77777777" w:rsidR="0043644D" w:rsidRPr="004D7DCA" w:rsidRDefault="0043644D" w:rsidP="009D738F">
      <w:pPr>
        <w:spacing w:line="360" w:lineRule="auto"/>
        <w:jc w:val="center"/>
        <w:rPr>
          <w:rFonts w:asciiTheme="majorBidi" w:hAnsiTheme="majorBidi" w:cstheme="majorBidi"/>
          <w:lang w:val="en-US"/>
        </w:rPr>
      </w:pPr>
    </w:p>
    <w:p w14:paraId="33E46003" w14:textId="7AB66CA6" w:rsidR="0043644D" w:rsidRPr="004D7DCA" w:rsidRDefault="0043644D" w:rsidP="0043644D">
      <w:pPr>
        <w:pStyle w:val="Special2"/>
        <w:rPr>
          <w:rFonts w:asciiTheme="majorBidi" w:hAnsiTheme="majorBidi" w:cstheme="majorBidi"/>
          <w:b w:val="0"/>
          <w:bCs w:val="0"/>
          <w:lang w:val="en-US" w:bidi="ar-AE"/>
        </w:rPr>
      </w:pPr>
      <w:bookmarkStart w:id="3653" w:name="_Toc115702294"/>
      <w:r w:rsidRPr="004D7DCA">
        <w:rPr>
          <w:rFonts w:asciiTheme="majorBidi" w:hAnsiTheme="majorBidi" w:cstheme="majorBidi"/>
        </w:rPr>
        <w:lastRenderedPageBreak/>
        <w:t>Appendix 9: Foresight Ecosystem For Government and Public Sector</w:t>
      </w:r>
      <w:r w:rsidR="00CF0B0B">
        <w:rPr>
          <w:rFonts w:asciiTheme="majorBidi" w:hAnsiTheme="majorBidi" w:cstheme="majorBidi"/>
        </w:rPr>
        <w:t>,</w:t>
      </w:r>
      <w:r w:rsidRPr="004D7DCA">
        <w:rPr>
          <w:rFonts w:asciiTheme="majorBidi" w:hAnsiTheme="majorBidi" w:cstheme="majorBidi" w:hint="cs"/>
          <w:rtl/>
        </w:rPr>
        <w:t xml:space="preserve"> </w:t>
      </w:r>
      <w:r w:rsidRPr="004D7DCA">
        <w:rPr>
          <w:rFonts w:asciiTheme="majorBidi" w:hAnsiTheme="majorBidi" w:cstheme="majorBidi"/>
          <w:lang w:val="en-US"/>
        </w:rPr>
        <w:t>Copyright registration Certificate</w:t>
      </w:r>
      <w:r w:rsidR="00CF0B0B">
        <w:rPr>
          <w:rFonts w:asciiTheme="majorBidi" w:hAnsiTheme="majorBidi" w:cstheme="majorBidi"/>
          <w:lang w:val="en-US"/>
        </w:rPr>
        <w:t>.</w:t>
      </w:r>
      <w:r w:rsidRPr="004D7DCA">
        <w:rPr>
          <w:rFonts w:asciiTheme="majorBidi" w:hAnsiTheme="majorBidi" w:cstheme="majorBidi"/>
          <w:lang w:val="en-US"/>
        </w:rPr>
        <w:t xml:space="preserve"> Source</w:t>
      </w:r>
      <w:r w:rsidR="00FD584D">
        <w:rPr>
          <w:rFonts w:asciiTheme="majorBidi" w:hAnsiTheme="majorBidi" w:cstheme="majorBidi"/>
          <w:lang w:val="en-US"/>
        </w:rPr>
        <w:t>:</w:t>
      </w:r>
      <w:r w:rsidRPr="004D7DCA">
        <w:rPr>
          <w:rFonts w:asciiTheme="majorBidi" w:hAnsiTheme="majorBidi" w:cstheme="majorBidi"/>
          <w:lang w:val="en-US"/>
        </w:rPr>
        <w:t xml:space="preserve"> Ministry of Economy</w:t>
      </w:r>
      <w:bookmarkEnd w:id="3653"/>
      <w:r w:rsidRPr="004D7DCA">
        <w:rPr>
          <w:rFonts w:asciiTheme="majorBidi" w:hAnsiTheme="majorBidi" w:cstheme="majorBidi"/>
          <w:lang w:val="en-US"/>
        </w:rPr>
        <w:t xml:space="preserve"> </w:t>
      </w:r>
    </w:p>
    <w:p w14:paraId="37839942" w14:textId="4BA4FBFF" w:rsidR="00E005A2" w:rsidRPr="004D7DCA" w:rsidRDefault="0043644D" w:rsidP="00E005A2">
      <w:pPr>
        <w:spacing w:line="360" w:lineRule="auto"/>
        <w:rPr>
          <w:rFonts w:asciiTheme="majorBidi" w:hAnsiTheme="majorBidi" w:cstheme="majorBidi"/>
          <w:lang w:val="en-US"/>
        </w:rPr>
      </w:pPr>
      <w:r w:rsidRPr="004D7DCA">
        <w:rPr>
          <w:rFonts w:asciiTheme="majorBidi" w:hAnsiTheme="majorBidi" w:cstheme="majorBidi"/>
          <w:noProof/>
          <w:lang w:val="en-IN" w:eastAsia="en-IN"/>
        </w:rPr>
        <w:drawing>
          <wp:anchor distT="0" distB="0" distL="114300" distR="114300" simplePos="0" relativeHeight="251669504" behindDoc="0" locked="0" layoutInCell="1" allowOverlap="1" wp14:anchorId="2493106A" wp14:editId="13643FB4">
            <wp:simplePos x="0" y="0"/>
            <wp:positionH relativeFrom="margin">
              <wp:align>right</wp:align>
            </wp:positionH>
            <wp:positionV relativeFrom="paragraph">
              <wp:posOffset>530860</wp:posOffset>
            </wp:positionV>
            <wp:extent cx="5656580" cy="7121525"/>
            <wp:effectExtent l="133350" t="114300" r="153670" b="155575"/>
            <wp:wrapTopAndBottom/>
            <wp:docPr id="1073742089" name="Picture 1073742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656580" cy="7121525"/>
                    </a:xfrm>
                    <a:prstGeom prst="rect">
                      <a:avLst/>
                    </a:prstGeom>
                    <a:solidFill>
                      <a:srgbClr val="FFFFFF">
                        <a:shade val="85000"/>
                      </a:srgbClr>
                    </a:solidFill>
                    <a:ln w="88900" cap="sq">
                      <a:solidFill>
                        <a:schemeClr val="bg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7DD43CC2" w14:textId="3696A0D6" w:rsidR="00D039D8" w:rsidRPr="004D7DCA" w:rsidRDefault="00D039D8" w:rsidP="00E005A2">
      <w:pPr>
        <w:spacing w:line="360" w:lineRule="auto"/>
        <w:rPr>
          <w:rFonts w:asciiTheme="majorBidi" w:hAnsiTheme="majorBidi" w:cstheme="majorBidi"/>
          <w:lang w:val="en-US"/>
        </w:rPr>
      </w:pPr>
    </w:p>
    <w:p w14:paraId="2EAF4A9A" w14:textId="143C6977" w:rsidR="00D039D8" w:rsidRPr="004D7DCA" w:rsidRDefault="00D039D8" w:rsidP="00E005A2">
      <w:pPr>
        <w:spacing w:line="360" w:lineRule="auto"/>
        <w:rPr>
          <w:rFonts w:asciiTheme="majorBidi" w:hAnsiTheme="majorBidi" w:cstheme="majorBidi"/>
          <w:lang w:val="en-US"/>
        </w:rPr>
      </w:pPr>
    </w:p>
    <w:p w14:paraId="09FFBFC8" w14:textId="58C47128" w:rsidR="0043644D" w:rsidRPr="004D7DCA" w:rsidRDefault="0043644D" w:rsidP="0043644D">
      <w:pPr>
        <w:pStyle w:val="Special2"/>
        <w:rPr>
          <w:rFonts w:asciiTheme="majorBidi" w:hAnsiTheme="majorBidi" w:cstheme="majorBidi"/>
          <w:b w:val="0"/>
          <w:bCs w:val="0"/>
          <w:lang w:val="en-US" w:bidi="ar-AE"/>
        </w:rPr>
      </w:pPr>
      <w:bookmarkStart w:id="3654" w:name="_Toc115702295"/>
      <w:r w:rsidRPr="004D7DCA">
        <w:rPr>
          <w:rFonts w:asciiTheme="majorBidi" w:hAnsiTheme="majorBidi" w:cstheme="majorBidi"/>
        </w:rPr>
        <w:t>Appendix 10: Foresight Benchmark Summary</w:t>
      </w:r>
      <w:bookmarkEnd w:id="3654"/>
      <w:r w:rsidRPr="004D7DCA">
        <w:rPr>
          <w:rFonts w:asciiTheme="majorBidi" w:hAnsiTheme="majorBidi" w:cstheme="majorBidi"/>
          <w:lang w:val="en-US"/>
        </w:rPr>
        <w:t xml:space="preserve"> </w:t>
      </w:r>
    </w:p>
    <w:p w14:paraId="16EE2A03" w14:textId="2085237E" w:rsidR="00D039D8" w:rsidRPr="004D7DCA" w:rsidRDefault="00D039D8" w:rsidP="00E005A2">
      <w:pPr>
        <w:spacing w:line="360" w:lineRule="auto"/>
        <w:rPr>
          <w:rFonts w:asciiTheme="majorBidi" w:hAnsiTheme="majorBidi" w:cstheme="majorBidi"/>
          <w:lang w:val="en-US"/>
        </w:rPr>
        <w:sectPr w:rsidR="00D039D8" w:rsidRPr="004D7DCA" w:rsidSect="00DB0F8D">
          <w:headerReference w:type="default" r:id="rId100"/>
          <w:pgSz w:w="11909" w:h="16834"/>
          <w:pgMar w:top="1440" w:right="1440" w:bottom="1440" w:left="1440" w:header="454" w:footer="454" w:gutter="0"/>
          <w:pgNumType w:start="1"/>
          <w:cols w:space="720"/>
          <w:docGrid w:linePitch="328"/>
        </w:sectPr>
      </w:pPr>
    </w:p>
    <w:p w14:paraId="449A1E68" w14:textId="4A351E21" w:rsidR="00E26E0A" w:rsidRPr="004D7DCA" w:rsidRDefault="00E26E0A" w:rsidP="009D738F">
      <w:pPr>
        <w:pStyle w:val="1stpara"/>
        <w:spacing w:before="840"/>
        <w:rPr>
          <w:rFonts w:asciiTheme="majorBidi" w:hAnsiTheme="majorBidi" w:cstheme="majorBidi"/>
        </w:rPr>
      </w:pPr>
      <w:r w:rsidRPr="004D7DCA">
        <w:rPr>
          <w:rFonts w:asciiTheme="majorBidi" w:hAnsiTheme="majorBidi" w:cstheme="majorBidi"/>
          <w:noProof/>
          <w:lang w:val="en-IN" w:eastAsia="en-IN"/>
        </w:rPr>
        <w:lastRenderedPageBreak/>
        <w:drawing>
          <wp:inline distT="0" distB="0" distL="0" distR="0" wp14:anchorId="6E5511C0" wp14:editId="4B86D19C">
            <wp:extent cx="8863330" cy="4729480"/>
            <wp:effectExtent l="0" t="0" r="0" b="0"/>
            <wp:docPr id="1073742257" name="Picture 107374225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257" name="Picture 1073742257" descr="Diagram&#10;&#10;Description automatically generated"/>
                    <pic:cNvPicPr/>
                  </pic:nvPicPr>
                  <pic:blipFill>
                    <a:blip r:embed="rId101">
                      <a:extLst>
                        <a:ext uri="{28A0092B-C50C-407E-A947-70E740481C1C}">
                          <a14:useLocalDpi xmlns:a14="http://schemas.microsoft.com/office/drawing/2010/main" val="0"/>
                        </a:ext>
                      </a:extLst>
                    </a:blip>
                    <a:stretch>
                      <a:fillRect/>
                    </a:stretch>
                  </pic:blipFill>
                  <pic:spPr>
                    <a:xfrm>
                      <a:off x="0" y="0"/>
                      <a:ext cx="8863330" cy="4729480"/>
                    </a:xfrm>
                    <a:prstGeom prst="rect">
                      <a:avLst/>
                    </a:prstGeom>
                  </pic:spPr>
                </pic:pic>
              </a:graphicData>
            </a:graphic>
          </wp:inline>
        </w:drawing>
      </w:r>
    </w:p>
    <w:p w14:paraId="5CB52934" w14:textId="77777777" w:rsidR="00E26E0A" w:rsidRPr="004D7DCA" w:rsidRDefault="00E26E0A" w:rsidP="009D738F">
      <w:pPr>
        <w:pStyle w:val="1stpara"/>
        <w:rPr>
          <w:rFonts w:asciiTheme="majorBidi" w:hAnsiTheme="majorBidi" w:cstheme="majorBidi"/>
        </w:rPr>
      </w:pPr>
    </w:p>
    <w:p w14:paraId="1731A78D" w14:textId="006565F2" w:rsidR="00D039D8" w:rsidRPr="004D7DCA" w:rsidRDefault="00E26E0A" w:rsidP="009D738F">
      <w:pPr>
        <w:pStyle w:val="1stpara"/>
        <w:spacing w:before="240"/>
        <w:rPr>
          <w:rFonts w:asciiTheme="majorBidi" w:hAnsiTheme="majorBidi" w:cstheme="majorBidi"/>
        </w:rPr>
      </w:pPr>
      <w:r w:rsidRPr="004D7DCA">
        <w:rPr>
          <w:rFonts w:asciiTheme="majorBidi" w:hAnsiTheme="majorBidi" w:cstheme="majorBidi"/>
          <w:noProof/>
          <w:lang w:val="en-IN" w:eastAsia="en-IN"/>
        </w:rPr>
        <w:lastRenderedPageBreak/>
        <w:drawing>
          <wp:inline distT="0" distB="0" distL="0" distR="0" wp14:anchorId="23BD9A16" wp14:editId="55505666">
            <wp:extent cx="8863330" cy="4835525"/>
            <wp:effectExtent l="0" t="0" r="0" b="3175"/>
            <wp:docPr id="1073742258" name="Picture 107374225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258" name="Picture 1073742258" descr="Graphical user interface, text, application, email&#10;&#10;Description automatically generated"/>
                    <pic:cNvPicPr/>
                  </pic:nvPicPr>
                  <pic:blipFill>
                    <a:blip r:embed="rId102"/>
                    <a:stretch>
                      <a:fillRect/>
                    </a:stretch>
                  </pic:blipFill>
                  <pic:spPr>
                    <a:xfrm>
                      <a:off x="0" y="0"/>
                      <a:ext cx="8863330" cy="4835525"/>
                    </a:xfrm>
                    <a:prstGeom prst="rect">
                      <a:avLst/>
                    </a:prstGeom>
                  </pic:spPr>
                </pic:pic>
              </a:graphicData>
            </a:graphic>
          </wp:inline>
        </w:drawing>
      </w:r>
    </w:p>
    <w:p w14:paraId="25602AA3" w14:textId="4EB9BDC8" w:rsidR="00E26E0A" w:rsidRPr="004D7DCA" w:rsidRDefault="00E26E0A" w:rsidP="009D738F">
      <w:pPr>
        <w:pStyle w:val="1stpara"/>
        <w:spacing w:before="240"/>
        <w:rPr>
          <w:rFonts w:asciiTheme="majorBidi" w:hAnsiTheme="majorBidi" w:cstheme="majorBidi"/>
        </w:rPr>
      </w:pPr>
      <w:r w:rsidRPr="004D7DCA">
        <w:rPr>
          <w:rFonts w:asciiTheme="majorBidi" w:hAnsiTheme="majorBidi" w:cstheme="majorBidi"/>
          <w:noProof/>
          <w:lang w:val="en-IN" w:eastAsia="en-IN"/>
        </w:rPr>
        <w:lastRenderedPageBreak/>
        <w:drawing>
          <wp:inline distT="0" distB="0" distL="0" distR="0" wp14:anchorId="60BC607C" wp14:editId="193DC297">
            <wp:extent cx="8863330" cy="4642485"/>
            <wp:effectExtent l="0" t="0" r="0" b="5715"/>
            <wp:docPr id="1073742259" name="Picture 1073742259"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259" name="Picture 1073742259" descr="Graphical user interface, text&#10;&#10;Description automatically generated"/>
                    <pic:cNvPicPr/>
                  </pic:nvPicPr>
                  <pic:blipFill>
                    <a:blip r:embed="rId103"/>
                    <a:stretch>
                      <a:fillRect/>
                    </a:stretch>
                  </pic:blipFill>
                  <pic:spPr>
                    <a:xfrm>
                      <a:off x="0" y="0"/>
                      <a:ext cx="8863330" cy="4642485"/>
                    </a:xfrm>
                    <a:prstGeom prst="rect">
                      <a:avLst/>
                    </a:prstGeom>
                  </pic:spPr>
                </pic:pic>
              </a:graphicData>
            </a:graphic>
          </wp:inline>
        </w:drawing>
      </w:r>
    </w:p>
    <w:p w14:paraId="46B277F9" w14:textId="4AEF9C51" w:rsidR="00E26E0A" w:rsidRPr="004D7DCA" w:rsidRDefault="00E26E0A" w:rsidP="00E26E0A">
      <w:pPr>
        <w:pStyle w:val="1stpara"/>
        <w:rPr>
          <w:rFonts w:asciiTheme="majorBidi" w:hAnsiTheme="majorBidi" w:cstheme="majorBidi"/>
        </w:rPr>
      </w:pPr>
      <w:r w:rsidRPr="004D7DCA">
        <w:rPr>
          <w:rFonts w:asciiTheme="majorBidi" w:hAnsiTheme="majorBidi" w:cstheme="majorBidi"/>
        </w:rPr>
        <w:br w:type="page"/>
      </w:r>
    </w:p>
    <w:p w14:paraId="654CA97D" w14:textId="77777777" w:rsidR="00E26E0A" w:rsidRPr="004D7DCA" w:rsidRDefault="00E26E0A" w:rsidP="009D738F">
      <w:pPr>
        <w:pStyle w:val="1stpara"/>
        <w:rPr>
          <w:rFonts w:asciiTheme="majorBidi" w:hAnsiTheme="majorBidi" w:cstheme="majorBidi"/>
        </w:rPr>
      </w:pPr>
    </w:p>
    <w:p w14:paraId="222E0C44" w14:textId="185CD07F" w:rsidR="00E26E0A" w:rsidRPr="004D7DCA" w:rsidRDefault="00E26E0A" w:rsidP="009D738F">
      <w:pPr>
        <w:pStyle w:val="1stpara"/>
        <w:spacing w:before="240"/>
        <w:rPr>
          <w:rFonts w:asciiTheme="majorBidi" w:hAnsiTheme="majorBidi" w:cstheme="majorBidi"/>
        </w:rPr>
      </w:pPr>
      <w:r w:rsidRPr="004D7DCA">
        <w:rPr>
          <w:rFonts w:asciiTheme="majorBidi" w:hAnsiTheme="majorBidi" w:cstheme="majorBidi"/>
          <w:noProof/>
          <w:lang w:val="en-IN" w:eastAsia="en-IN"/>
        </w:rPr>
        <w:drawing>
          <wp:inline distT="0" distB="0" distL="0" distR="0" wp14:anchorId="09C00049" wp14:editId="4627605B">
            <wp:extent cx="8863330" cy="4828540"/>
            <wp:effectExtent l="0" t="0" r="0" b="0"/>
            <wp:docPr id="1073742260" name="Picture 1073742260" descr="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260" name="Picture 1073742260" descr="Diagram, text&#10;&#10;Description automatically generated"/>
                    <pic:cNvPicPr/>
                  </pic:nvPicPr>
                  <pic:blipFill>
                    <a:blip r:embed="rId104"/>
                    <a:stretch>
                      <a:fillRect/>
                    </a:stretch>
                  </pic:blipFill>
                  <pic:spPr>
                    <a:xfrm>
                      <a:off x="0" y="0"/>
                      <a:ext cx="8863330" cy="4828540"/>
                    </a:xfrm>
                    <a:prstGeom prst="rect">
                      <a:avLst/>
                    </a:prstGeom>
                  </pic:spPr>
                </pic:pic>
              </a:graphicData>
            </a:graphic>
          </wp:inline>
        </w:drawing>
      </w:r>
    </w:p>
    <w:p w14:paraId="35379B76" w14:textId="670BBCA6" w:rsidR="00E26E0A" w:rsidRPr="004D7DCA" w:rsidRDefault="00E26E0A" w:rsidP="009D738F">
      <w:pPr>
        <w:pStyle w:val="1stpara"/>
        <w:rPr>
          <w:rFonts w:asciiTheme="majorBidi" w:hAnsiTheme="majorBidi" w:cstheme="majorBidi"/>
        </w:rPr>
      </w:pPr>
      <w:r w:rsidRPr="004D7DCA">
        <w:rPr>
          <w:rFonts w:asciiTheme="majorBidi" w:hAnsiTheme="majorBidi" w:cstheme="majorBidi"/>
          <w:noProof/>
          <w:lang w:val="en-IN" w:eastAsia="en-IN"/>
        </w:rPr>
        <w:lastRenderedPageBreak/>
        <w:drawing>
          <wp:inline distT="0" distB="0" distL="0" distR="0" wp14:anchorId="691CCA6F" wp14:editId="570EA1A5">
            <wp:extent cx="8863330" cy="4725035"/>
            <wp:effectExtent l="0" t="0" r="0" b="0"/>
            <wp:docPr id="1073742261" name="Picture 107374226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261" name="Picture 1073742261" descr="Text&#10;&#10;Description automatically generated"/>
                    <pic:cNvPicPr/>
                  </pic:nvPicPr>
                  <pic:blipFill>
                    <a:blip r:embed="rId105"/>
                    <a:stretch>
                      <a:fillRect/>
                    </a:stretch>
                  </pic:blipFill>
                  <pic:spPr>
                    <a:xfrm>
                      <a:off x="0" y="0"/>
                      <a:ext cx="8863330" cy="4725035"/>
                    </a:xfrm>
                    <a:prstGeom prst="rect">
                      <a:avLst/>
                    </a:prstGeom>
                  </pic:spPr>
                </pic:pic>
              </a:graphicData>
            </a:graphic>
          </wp:inline>
        </w:drawing>
      </w:r>
    </w:p>
    <w:p w14:paraId="48512384" w14:textId="3D12CB40" w:rsidR="00E26E0A" w:rsidRPr="004D7DCA" w:rsidRDefault="00E26E0A" w:rsidP="00E26E0A">
      <w:pPr>
        <w:pStyle w:val="1stpara"/>
        <w:rPr>
          <w:rFonts w:asciiTheme="majorBidi" w:hAnsiTheme="majorBidi" w:cstheme="majorBidi"/>
        </w:rPr>
      </w:pPr>
      <w:r w:rsidRPr="004D7DCA">
        <w:rPr>
          <w:rFonts w:asciiTheme="majorBidi" w:hAnsiTheme="majorBidi" w:cstheme="majorBidi"/>
        </w:rPr>
        <w:br w:type="page"/>
      </w:r>
    </w:p>
    <w:p w14:paraId="150C1FD5" w14:textId="77777777" w:rsidR="00E26E0A" w:rsidRPr="004D7DCA" w:rsidRDefault="00E26E0A" w:rsidP="009D738F">
      <w:pPr>
        <w:pStyle w:val="1stpara"/>
        <w:rPr>
          <w:rFonts w:asciiTheme="majorBidi" w:hAnsiTheme="majorBidi" w:cstheme="majorBidi"/>
        </w:rPr>
      </w:pPr>
    </w:p>
    <w:p w14:paraId="4ED31346" w14:textId="02D2DF89" w:rsidR="00E26E0A" w:rsidRPr="004D7DCA" w:rsidRDefault="00E26E0A" w:rsidP="009D738F">
      <w:pPr>
        <w:pStyle w:val="1stpara"/>
        <w:rPr>
          <w:rFonts w:asciiTheme="majorBidi" w:hAnsiTheme="majorBidi" w:cstheme="majorBidi"/>
        </w:rPr>
      </w:pPr>
      <w:r w:rsidRPr="004D7DCA">
        <w:rPr>
          <w:rFonts w:asciiTheme="majorBidi" w:hAnsiTheme="majorBidi" w:cstheme="majorBidi"/>
          <w:noProof/>
          <w:lang w:val="en-IN" w:eastAsia="en-IN"/>
        </w:rPr>
        <w:drawing>
          <wp:inline distT="0" distB="0" distL="0" distR="0" wp14:anchorId="4267A85B" wp14:editId="605B3F35">
            <wp:extent cx="8863330" cy="4596765"/>
            <wp:effectExtent l="0" t="0" r="0" b="0"/>
            <wp:docPr id="1073742262" name="Picture 107374226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262" name="Picture 1073742262" descr="Graphical user interface, text, application, email&#10;&#10;Description automatically generated"/>
                    <pic:cNvPicPr/>
                  </pic:nvPicPr>
                  <pic:blipFill>
                    <a:blip r:embed="rId106"/>
                    <a:stretch>
                      <a:fillRect/>
                    </a:stretch>
                  </pic:blipFill>
                  <pic:spPr>
                    <a:xfrm>
                      <a:off x="0" y="0"/>
                      <a:ext cx="8863330" cy="4596765"/>
                    </a:xfrm>
                    <a:prstGeom prst="rect">
                      <a:avLst/>
                    </a:prstGeom>
                  </pic:spPr>
                </pic:pic>
              </a:graphicData>
            </a:graphic>
          </wp:inline>
        </w:drawing>
      </w:r>
    </w:p>
    <w:p w14:paraId="6ED64596" w14:textId="751A6C94" w:rsidR="00E26E0A" w:rsidRPr="004D7DCA" w:rsidRDefault="00E26E0A" w:rsidP="00E26E0A">
      <w:pPr>
        <w:pStyle w:val="1stpara"/>
        <w:rPr>
          <w:rFonts w:asciiTheme="majorBidi" w:hAnsiTheme="majorBidi" w:cstheme="majorBidi"/>
        </w:rPr>
      </w:pPr>
      <w:r w:rsidRPr="004D7DCA">
        <w:rPr>
          <w:rFonts w:asciiTheme="majorBidi" w:hAnsiTheme="majorBidi" w:cstheme="majorBidi"/>
        </w:rPr>
        <w:br w:type="page"/>
      </w:r>
    </w:p>
    <w:p w14:paraId="11C454D7" w14:textId="77777777" w:rsidR="00E26E0A" w:rsidRPr="004D7DCA" w:rsidRDefault="00E26E0A" w:rsidP="009D738F">
      <w:pPr>
        <w:pStyle w:val="1stpara"/>
        <w:rPr>
          <w:rFonts w:asciiTheme="majorBidi" w:hAnsiTheme="majorBidi" w:cstheme="majorBidi"/>
        </w:rPr>
      </w:pPr>
    </w:p>
    <w:p w14:paraId="3643F8BC" w14:textId="109957CD" w:rsidR="00E26E0A" w:rsidRPr="004D7DCA" w:rsidRDefault="00E26E0A" w:rsidP="009D738F">
      <w:pPr>
        <w:pStyle w:val="1stpara"/>
        <w:rPr>
          <w:rFonts w:asciiTheme="majorBidi" w:hAnsiTheme="majorBidi" w:cstheme="majorBidi"/>
        </w:rPr>
      </w:pPr>
      <w:r w:rsidRPr="004D7DCA">
        <w:rPr>
          <w:rFonts w:asciiTheme="majorBidi" w:hAnsiTheme="majorBidi" w:cstheme="majorBidi"/>
          <w:noProof/>
          <w:lang w:val="en-IN" w:eastAsia="en-IN"/>
        </w:rPr>
        <w:drawing>
          <wp:inline distT="0" distB="0" distL="0" distR="0" wp14:anchorId="42C7CD30" wp14:editId="39047181">
            <wp:extent cx="8863330" cy="4677410"/>
            <wp:effectExtent l="0" t="0" r="0" b="8890"/>
            <wp:docPr id="1073742263" name="Picture 1073742263" descr="Graphical user interface, text, application, Word,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263" name="Picture 1073742263" descr="Graphical user interface, text, application, Word, email&#10;&#10;Description automatically generated"/>
                    <pic:cNvPicPr/>
                  </pic:nvPicPr>
                  <pic:blipFill>
                    <a:blip r:embed="rId107"/>
                    <a:stretch>
                      <a:fillRect/>
                    </a:stretch>
                  </pic:blipFill>
                  <pic:spPr>
                    <a:xfrm>
                      <a:off x="0" y="0"/>
                      <a:ext cx="8863330" cy="4677410"/>
                    </a:xfrm>
                    <a:prstGeom prst="rect">
                      <a:avLst/>
                    </a:prstGeom>
                  </pic:spPr>
                </pic:pic>
              </a:graphicData>
            </a:graphic>
          </wp:inline>
        </w:drawing>
      </w:r>
    </w:p>
    <w:p w14:paraId="65CA134F" w14:textId="772A6A49" w:rsidR="00E26E0A" w:rsidRPr="004D7DCA" w:rsidRDefault="00E26E0A" w:rsidP="00E26E0A">
      <w:pPr>
        <w:pStyle w:val="1stpara"/>
        <w:rPr>
          <w:rFonts w:asciiTheme="majorBidi" w:hAnsiTheme="majorBidi" w:cstheme="majorBidi"/>
        </w:rPr>
      </w:pPr>
      <w:r w:rsidRPr="004D7DCA">
        <w:rPr>
          <w:rFonts w:asciiTheme="majorBidi" w:hAnsiTheme="majorBidi" w:cstheme="majorBidi"/>
        </w:rPr>
        <w:br w:type="page"/>
      </w:r>
    </w:p>
    <w:p w14:paraId="313C7918" w14:textId="77777777" w:rsidR="00E26E0A" w:rsidRPr="004D7DCA" w:rsidRDefault="00E26E0A" w:rsidP="009D738F">
      <w:pPr>
        <w:pStyle w:val="1stpara"/>
        <w:rPr>
          <w:rFonts w:asciiTheme="majorBidi" w:hAnsiTheme="majorBidi" w:cstheme="majorBidi"/>
        </w:rPr>
      </w:pPr>
    </w:p>
    <w:p w14:paraId="3A2F2E29" w14:textId="1A222969" w:rsidR="00E26E0A" w:rsidRPr="004D4DAE" w:rsidRDefault="00E26E0A" w:rsidP="009D738F">
      <w:pPr>
        <w:pStyle w:val="1stpara"/>
        <w:rPr>
          <w:rFonts w:asciiTheme="majorBidi" w:hAnsiTheme="majorBidi" w:cstheme="majorBidi"/>
        </w:rPr>
      </w:pPr>
      <w:r w:rsidRPr="004D7DCA">
        <w:rPr>
          <w:rFonts w:asciiTheme="majorBidi" w:hAnsiTheme="majorBidi" w:cstheme="majorBidi"/>
          <w:noProof/>
          <w:lang w:val="en-IN" w:eastAsia="en-IN"/>
        </w:rPr>
        <w:drawing>
          <wp:inline distT="0" distB="0" distL="0" distR="0" wp14:anchorId="21CBAF8E" wp14:editId="7BEF702E">
            <wp:extent cx="8863330" cy="4697095"/>
            <wp:effectExtent l="0" t="0" r="0" b="8255"/>
            <wp:docPr id="1073742264" name="Picture 107374226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264" name="Picture 1073742264" descr="Graphical user interface, text, application, email&#10;&#10;Description automatically generated"/>
                    <pic:cNvPicPr/>
                  </pic:nvPicPr>
                  <pic:blipFill>
                    <a:blip r:embed="rId108"/>
                    <a:stretch>
                      <a:fillRect/>
                    </a:stretch>
                  </pic:blipFill>
                  <pic:spPr>
                    <a:xfrm>
                      <a:off x="0" y="0"/>
                      <a:ext cx="8863330" cy="4697095"/>
                    </a:xfrm>
                    <a:prstGeom prst="rect">
                      <a:avLst/>
                    </a:prstGeom>
                  </pic:spPr>
                </pic:pic>
              </a:graphicData>
            </a:graphic>
          </wp:inline>
        </w:drawing>
      </w:r>
    </w:p>
    <w:sectPr w:rsidR="00E26E0A" w:rsidRPr="004D4DAE" w:rsidSect="00DB0F8D">
      <w:pgSz w:w="16838" w:h="11906" w:orient="landscape"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B3305" w14:textId="77777777" w:rsidR="00EB03C4" w:rsidRDefault="00EB03C4" w:rsidP="003166D3">
      <w:pPr>
        <w:spacing w:after="0" w:line="240" w:lineRule="auto"/>
      </w:pPr>
      <w:r>
        <w:separator/>
      </w:r>
    </w:p>
  </w:endnote>
  <w:endnote w:type="continuationSeparator" w:id="0">
    <w:p w14:paraId="717CC824" w14:textId="77777777" w:rsidR="00EB03C4" w:rsidRDefault="00EB03C4" w:rsidP="00316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abon">
    <w:altName w:val="Cambria"/>
    <w:charset w:val="4D"/>
    <w:family w:val="roman"/>
    <w:pitch w:val="default"/>
    <w:sig w:usb0="00000003" w:usb1="00000000" w:usb2="00000000" w:usb3="00000000" w:csb0="00000001" w:csb1="00000000"/>
  </w:font>
  <w:font w:name="Helvetica Neue">
    <w:altName w:val="Sylfaen"/>
    <w:charset w:val="00"/>
    <w:family w:val="roman"/>
    <w:pitch w:val="default"/>
  </w:font>
  <w:font w:name="Tahoma">
    <w:altName w:val="Tahoma"/>
    <w:panose1 w:val="020B0604030504040204"/>
    <w:charset w:val="00"/>
    <w:family w:val="swiss"/>
    <w:pitch w:val="variable"/>
    <w:sig w:usb0="E1002EFF" w:usb1="C000605B" w:usb2="00000029" w:usb3="00000000" w:csb0="000101FF" w:csb1="00000000"/>
  </w:font>
  <w:font w:name="Carlito">
    <w:altName w:val="Times New Roman"/>
    <w:charset w:val="00"/>
    <w:family w:val="roman"/>
    <w:pitch w:val="default"/>
  </w:font>
  <w:font w:name="Avenir Next Condensed Regular">
    <w:altName w:val="Calibri"/>
    <w:charset w:val="00"/>
    <w:family w:val="swiss"/>
    <w:pitch w:val="variable"/>
    <w:sig w:usb0="8000002F" w:usb1="5000204A" w:usb2="00000000" w:usb3="00000000" w:csb0="0000009B"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756F3" w14:textId="781AEB2A" w:rsidR="005B0494" w:rsidRPr="00492D40" w:rsidRDefault="00D957CF" w:rsidP="00DB0F8D">
    <w:pPr>
      <w:pStyle w:val="Footer"/>
      <w:rPr>
        <w:rFonts w:eastAsiaTheme="majorEastAsia"/>
      </w:rPr>
    </w:pPr>
    <w:r>
      <w:rPr>
        <w:rFonts w:eastAsiaTheme="majorEastAsia"/>
        <w:noProof/>
      </w:rPr>
      <mc:AlternateContent>
        <mc:Choice Requires="wps">
          <w:drawing>
            <wp:anchor distT="0" distB="0" distL="114300" distR="114300" simplePos="0" relativeHeight="251667456" behindDoc="0" locked="0" layoutInCell="0" allowOverlap="1" wp14:anchorId="3BBCB46D" wp14:editId="09CEE50A">
              <wp:simplePos x="0" y="0"/>
              <wp:positionH relativeFrom="page">
                <wp:align>center</wp:align>
              </wp:positionH>
              <wp:positionV relativeFrom="page">
                <wp:align>bottom</wp:align>
              </wp:positionV>
              <wp:extent cx="7772400" cy="463550"/>
              <wp:effectExtent l="0" t="0" r="0" b="12700"/>
              <wp:wrapNone/>
              <wp:docPr id="3" name="MSIPCM70b64cbbbe2c3c4745d76413" descr="{&quot;HashCode&quot;:-1554505915,&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40D71C" w14:textId="29258CB4" w:rsidR="00D957CF" w:rsidRPr="00073F31" w:rsidRDefault="00073F31" w:rsidP="00073F31">
                          <w:pPr>
                            <w:spacing w:after="0"/>
                            <w:jc w:val="center"/>
                            <w:rPr>
                              <w:rFonts w:ascii="Calibri" w:hAnsi="Calibri" w:cs="Calibri"/>
                              <w:color w:val="000000"/>
                              <w:sz w:val="22"/>
                            </w:rPr>
                          </w:pPr>
                          <w:r w:rsidRPr="00073F31">
                            <w:rPr>
                              <w:rFonts w:ascii="Calibri" w:hAnsi="Calibri" w:cs="Calibri"/>
                              <w:color w:val="000000"/>
                              <w:sz w:val="22"/>
                            </w:rPr>
                            <w:t>DOF-Restricted</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BBCB46D" id="_x0000_t202" coordsize="21600,21600" o:spt="202" path="m,l,21600r21600,l21600,xe">
              <v:stroke joinstyle="miter"/>
              <v:path gradientshapeok="t" o:connecttype="rect"/>
            </v:shapetype>
            <v:shape id="MSIPCM70b64cbbbe2c3c4745d76413" o:spid="_x0000_s1027" type="#_x0000_t202" alt="{&quot;HashCode&quot;:-1554505915,&quot;Height&quot;:9999999.0,&quot;Width&quot;:9999999.0,&quot;Placement&quot;:&quot;Footer&quot;,&quot;Index&quot;:&quot;Primary&quot;,&quot;Section&quot;:1,&quot;Top&quot;:0.0,&quot;Left&quot;:0.0}" style="position:absolute;left:0;text-align:left;margin-left:0;margin-top:0;width:612pt;height:36.5pt;z-index:25166745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" o:allowincell="f" filled="f" stroked="f" strokeweight=".5pt">
              <v:textbox inset=",0,,0">
                <w:txbxContent>
                  <w:p w14:paraId="5940D71C" w14:textId="29258CB4" w:rsidR="00D957CF" w:rsidRPr="00073F31" w:rsidRDefault="00073F31" w:rsidP="00073F31">
                    <w:pPr>
                      <w:spacing w:after="0"/>
                      <w:jc w:val="center"/>
                      <w:rPr>
                        <w:rFonts w:ascii="Calibri" w:hAnsi="Calibri" w:cs="Calibri"/>
                        <w:color w:val="000000"/>
                        <w:sz w:val="22"/>
                      </w:rPr>
                    </w:pPr>
                    <w:r w:rsidRPr="00073F31">
                      <w:rPr>
                        <w:rFonts w:ascii="Calibri" w:hAnsi="Calibri" w:cs="Calibri"/>
                        <w:color w:val="000000"/>
                        <w:sz w:val="22"/>
                      </w:rPr>
                      <w:t>DOF-Restricted</w:t>
                    </w:r>
                  </w:p>
                </w:txbxContent>
              </v:textbox>
              <w10:wrap anchorx="page" anchory="page"/>
            </v:shape>
          </w:pict>
        </mc:Fallback>
      </mc:AlternateContent>
    </w:r>
    <w:r w:rsidR="005B0494" w:rsidRPr="00492D40">
      <w:rPr>
        <w:rFonts w:eastAsiaTheme="majorEastAsia"/>
      </w:rPr>
      <w:ptab w:relativeTo="margin" w:alignment="right" w:leader="none"/>
    </w:r>
    <w:r w:rsidR="005B0494" w:rsidRPr="00492D40">
      <w:rPr>
        <w:rFonts w:eastAsiaTheme="majorEastAsia"/>
      </w:rPr>
      <w:t xml:space="preserve">Page </w:t>
    </w:r>
    <w:r w:rsidR="005B0494" w:rsidRPr="00492D40">
      <w:rPr>
        <w:rFonts w:eastAsiaTheme="minorEastAsia"/>
      </w:rPr>
      <w:fldChar w:fldCharType="begin"/>
    </w:r>
    <w:r w:rsidR="005B0494" w:rsidRPr="00492D40">
      <w:instrText xml:space="preserve"> PAGE   \* MERGEFORMAT </w:instrText>
    </w:r>
    <w:r w:rsidR="005B0494" w:rsidRPr="00492D40">
      <w:rPr>
        <w:rFonts w:eastAsiaTheme="minorEastAsia"/>
      </w:rPr>
      <w:fldChar w:fldCharType="separate"/>
    </w:r>
    <w:r w:rsidR="00C91C32" w:rsidRPr="00C91C32">
      <w:rPr>
        <w:rFonts w:eastAsiaTheme="majorEastAsia"/>
        <w:noProof/>
      </w:rPr>
      <w:t>201</w:t>
    </w:r>
    <w:r w:rsidR="005B0494" w:rsidRPr="00492D40">
      <w:rPr>
        <w:rFonts w:eastAsiaTheme="majorEastAsia"/>
        <w:noProof/>
      </w:rPr>
      <w:fldChar w:fldCharType="end"/>
    </w:r>
  </w:p>
  <w:p w14:paraId="2C79F4EA" w14:textId="346A3170" w:rsidR="005B0494" w:rsidRDefault="005B0494" w:rsidP="00492D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E15E4" w14:textId="262CD7D6" w:rsidR="005B0494" w:rsidRDefault="00D957CF">
    <w:pPr>
      <w:pStyle w:val="Footer"/>
      <w:jc w:val="right"/>
    </w:pPr>
    <w:r>
      <w:rPr>
        <w:noProof/>
      </w:rPr>
      <mc:AlternateContent>
        <mc:Choice Requires="wps">
          <w:drawing>
            <wp:anchor distT="0" distB="0" distL="114300" distR="114300" simplePos="0" relativeHeight="251668480" behindDoc="0" locked="0" layoutInCell="0" allowOverlap="1" wp14:anchorId="2161005D" wp14:editId="4AE27325">
              <wp:simplePos x="0" y="0"/>
              <wp:positionH relativeFrom="page">
                <wp:align>center</wp:align>
              </wp:positionH>
              <wp:positionV relativeFrom="page">
                <wp:align>bottom</wp:align>
              </wp:positionV>
              <wp:extent cx="7772400" cy="463550"/>
              <wp:effectExtent l="0" t="0" r="0" b="12700"/>
              <wp:wrapNone/>
              <wp:docPr id="4" name="MSIPCMe5474848b7437597c100ff33" descr="{&quot;HashCode&quot;:-1554505915,&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47C3AF" w14:textId="72E4374D" w:rsidR="00D957CF" w:rsidRPr="00073F31" w:rsidRDefault="00073F31" w:rsidP="00073F31">
                          <w:pPr>
                            <w:spacing w:after="0"/>
                            <w:jc w:val="center"/>
                            <w:rPr>
                              <w:rFonts w:ascii="Calibri" w:hAnsi="Calibri" w:cs="Calibri"/>
                              <w:color w:val="000000"/>
                              <w:sz w:val="22"/>
                            </w:rPr>
                          </w:pPr>
                          <w:r w:rsidRPr="00073F31">
                            <w:rPr>
                              <w:rFonts w:ascii="Calibri" w:hAnsi="Calibri" w:cs="Calibri"/>
                              <w:color w:val="000000"/>
                              <w:sz w:val="22"/>
                            </w:rPr>
                            <w:t>DOF-Restricted</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161005D" id="_x0000_t202" coordsize="21600,21600" o:spt="202" path="m,l,21600r21600,l21600,xe">
              <v:stroke joinstyle="miter"/>
              <v:path gradientshapeok="t" o:connecttype="rect"/>
            </v:shapetype>
            <v:shape id="MSIPCMe5474848b7437597c100ff33" o:spid="_x0000_s1028" type="#_x0000_t202" alt="{&quot;HashCode&quot;:-1554505915,&quot;Height&quot;:9999999.0,&quot;Width&quot;:9999999.0,&quot;Placement&quot;:&quot;Footer&quot;,&quot;Index&quot;:&quot;FirstPage&quot;,&quot;Section&quot;:1,&quot;Top&quot;:0.0,&quot;Left&quot;:0.0}" style="position:absolute;left:0;text-align:left;margin-left:0;margin-top:0;width:612pt;height:36.5pt;z-index:25166848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" o:allowincell="f" filled="f" stroked="f" strokeweight=".5pt">
              <v:textbox inset=",0,,0">
                <w:txbxContent>
                  <w:p w14:paraId="2147C3AF" w14:textId="72E4374D" w:rsidR="00D957CF" w:rsidRPr="00073F31" w:rsidRDefault="00073F31" w:rsidP="00073F31">
                    <w:pPr>
                      <w:spacing w:after="0"/>
                      <w:jc w:val="center"/>
                      <w:rPr>
                        <w:rFonts w:ascii="Calibri" w:hAnsi="Calibri" w:cs="Calibri"/>
                        <w:color w:val="000000"/>
                        <w:sz w:val="22"/>
                      </w:rPr>
                    </w:pPr>
                    <w:r w:rsidRPr="00073F31">
                      <w:rPr>
                        <w:rFonts w:ascii="Calibri" w:hAnsi="Calibri" w:cs="Calibri"/>
                        <w:color w:val="000000"/>
                        <w:sz w:val="22"/>
                      </w:rPr>
                      <w:t>DOF-Restricted</w:t>
                    </w:r>
                  </w:p>
                </w:txbxContent>
              </v:textbox>
              <w10:wrap anchorx="page" anchory="page"/>
            </v:shape>
          </w:pict>
        </mc:Fallback>
      </mc:AlternateContent>
    </w:r>
    <w:sdt>
      <w:sdtPr>
        <w:id w:val="-36815727"/>
        <w:docPartObj>
          <w:docPartGallery w:val="Page Numbers (Bottom of Page)"/>
          <w:docPartUnique/>
        </w:docPartObj>
      </w:sdtPr>
      <w:sdtEndPr>
        <w:rPr>
          <w:noProof/>
        </w:rPr>
      </w:sdtEndPr>
      <w:sdtContent>
        <w:r w:rsidR="005B0494">
          <w:fldChar w:fldCharType="begin"/>
        </w:r>
        <w:r w:rsidR="005B0494">
          <w:instrText xml:space="preserve"> PAGE   \* MERGEFORMAT </w:instrText>
        </w:r>
        <w:r w:rsidR="005B0494">
          <w:fldChar w:fldCharType="separate"/>
        </w:r>
        <w:r w:rsidR="00286582">
          <w:rPr>
            <w:noProof/>
          </w:rPr>
          <w:t xml:space="preserve"> </w:t>
        </w:r>
        <w:r w:rsidR="005B0494">
          <w:rPr>
            <w:noProof/>
          </w:rPr>
          <w:fldChar w:fldCharType="end"/>
        </w:r>
      </w:sdtContent>
    </w:sdt>
  </w:p>
  <w:p w14:paraId="6CBA8D3D" w14:textId="77777777" w:rsidR="005B0494" w:rsidRDefault="005B04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38237965"/>
      <w:docPartObj>
        <w:docPartGallery w:val="Page Numbers (Bottom of Page)"/>
        <w:docPartUnique/>
      </w:docPartObj>
    </w:sdtPr>
    <w:sdtEndPr>
      <w:rPr>
        <w:rStyle w:val="PageNumber"/>
      </w:rPr>
    </w:sdtEndPr>
    <w:sdtContent>
      <w:p w14:paraId="38BAD95E" w14:textId="77777777" w:rsidR="005B0494" w:rsidRDefault="005B0494" w:rsidP="000D13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256</w:t>
        </w:r>
        <w:r>
          <w:rPr>
            <w:rStyle w:val="PageNumber"/>
          </w:rPr>
          <w:fldChar w:fldCharType="end"/>
        </w:r>
      </w:p>
    </w:sdtContent>
  </w:sdt>
  <w:p w14:paraId="7331BACB" w14:textId="77777777" w:rsidR="005B0494" w:rsidRDefault="005B0494" w:rsidP="000D1393">
    <w:pPr>
      <w:pStyle w:val="Footer"/>
      <w:ind w:right="360"/>
    </w:pPr>
  </w:p>
  <w:p w14:paraId="55D8012B" w14:textId="77777777" w:rsidR="005B0494" w:rsidRDefault="005B049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E5F75" w14:textId="77777777" w:rsidR="00EB03C4" w:rsidRDefault="00EB03C4" w:rsidP="003166D3">
      <w:pPr>
        <w:spacing w:after="0" w:line="240" w:lineRule="auto"/>
      </w:pPr>
      <w:r>
        <w:separator/>
      </w:r>
    </w:p>
  </w:footnote>
  <w:footnote w:type="continuationSeparator" w:id="0">
    <w:p w14:paraId="3EB3F35C" w14:textId="77777777" w:rsidR="00EB03C4" w:rsidRDefault="00EB03C4" w:rsidP="003166D3">
      <w:pPr>
        <w:spacing w:after="0" w:line="240" w:lineRule="auto"/>
      </w:pPr>
      <w:r>
        <w:continuationSeparator/>
      </w:r>
    </w:p>
  </w:footnote>
  <w:footnote w:id="1">
    <w:p w14:paraId="44D89F6D" w14:textId="2D1C1D6A" w:rsidR="005B0494" w:rsidRPr="009D738F" w:rsidRDefault="005B0494" w:rsidP="006F4695">
      <w:pPr>
        <w:pBdr>
          <w:top w:val="nil"/>
          <w:left w:val="nil"/>
          <w:bottom w:val="nil"/>
          <w:right w:val="nil"/>
          <w:between w:val="nil"/>
        </w:pBdr>
        <w:spacing w:line="240" w:lineRule="auto"/>
        <w:jc w:val="both"/>
        <w:rPr>
          <w:rFonts w:eastAsia="Calibri" w:cstheme="minorHAnsi"/>
          <w:color w:val="000000"/>
          <w:sz w:val="20"/>
          <w:szCs w:val="20"/>
        </w:rPr>
      </w:pPr>
      <w:r w:rsidRPr="009D738F">
        <w:rPr>
          <w:rFonts w:eastAsia="Calibri" w:cstheme="minorHAnsi"/>
          <w:color w:val="000000"/>
          <w:sz w:val="20"/>
          <w:szCs w:val="20"/>
          <w:vertAlign w:val="superscript"/>
        </w:rPr>
        <w:t>1</w:t>
      </w:r>
      <w:r w:rsidRPr="009D738F">
        <w:rPr>
          <w:rFonts w:eastAsia="Calibri" w:cstheme="minorHAnsi"/>
          <w:color w:val="000000"/>
          <w:sz w:val="20"/>
          <w:szCs w:val="20"/>
        </w:rPr>
        <w:t xml:space="preserve"> The General Secretariat of the Executive Council: Assigned authority that proposes the general policies and strategies of </w:t>
      </w:r>
      <w:r w:rsidR="00B353EC">
        <w:rPr>
          <w:rFonts w:eastAsia="Calibri" w:cstheme="minorHAnsi"/>
          <w:color w:val="000000"/>
          <w:sz w:val="20"/>
          <w:szCs w:val="20"/>
        </w:rPr>
        <w:t xml:space="preserve">the Emirate of </w:t>
      </w:r>
      <w:r w:rsidRPr="009D738F">
        <w:rPr>
          <w:rFonts w:eastAsia="Calibri" w:cstheme="minorHAnsi"/>
          <w:color w:val="000000"/>
          <w:sz w:val="20"/>
          <w:szCs w:val="20"/>
        </w:rPr>
        <w:t>Abu Dhabi and presents them to the Executive Council.</w:t>
      </w:r>
    </w:p>
  </w:footnote>
  <w:footnote w:id="2">
    <w:p w14:paraId="7C03CC20" w14:textId="040E85A0" w:rsidR="005B0494" w:rsidRPr="00C6696B" w:rsidRDefault="005B0494" w:rsidP="001F36B5">
      <w:pPr>
        <w:pStyle w:val="FootnoteText"/>
        <w:rPr>
          <w:rFonts w:asciiTheme="minorHAnsi" w:hAnsiTheme="minorHAnsi" w:cstheme="minorHAnsi"/>
          <w:sz w:val="20"/>
          <w:szCs w:val="20"/>
        </w:rPr>
      </w:pPr>
      <w:r w:rsidRPr="00C6696B">
        <w:rPr>
          <w:rStyle w:val="Heading3Char"/>
          <w:rFonts w:asciiTheme="minorHAnsi" w:hAnsiTheme="minorHAnsi" w:cstheme="minorHAnsi"/>
          <w:sz w:val="20"/>
          <w:szCs w:val="20"/>
          <w:vertAlign w:val="superscript"/>
        </w:rPr>
        <w:footnoteRef/>
      </w:r>
      <w:r w:rsidRPr="00C6696B">
        <w:rPr>
          <w:rFonts w:asciiTheme="minorHAnsi" w:hAnsiTheme="minorHAnsi" w:cstheme="minorHAnsi"/>
          <w:sz w:val="20"/>
          <w:szCs w:val="20"/>
        </w:rPr>
        <w:t xml:space="preserve"> </w:t>
      </w:r>
      <w:r w:rsidRPr="00C509D9">
        <w:rPr>
          <w:rFonts w:cs="Times New Roman"/>
          <w:b w:val="0"/>
          <w:bCs/>
          <w:sz w:val="20"/>
          <w:szCs w:val="20"/>
        </w:rPr>
        <w:t xml:space="preserve">In 2019, </w:t>
      </w:r>
      <w:r w:rsidR="00FF5073" w:rsidRPr="00C509D9">
        <w:rPr>
          <w:rFonts w:cs="Times New Roman"/>
          <w:b w:val="0"/>
          <w:bCs/>
          <w:sz w:val="20"/>
          <w:szCs w:val="20"/>
        </w:rPr>
        <w:t xml:space="preserve">the </w:t>
      </w:r>
      <w:r w:rsidRPr="00C509D9">
        <w:rPr>
          <w:rFonts w:cs="Times New Roman"/>
          <w:b w:val="0"/>
          <w:bCs/>
          <w:sz w:val="20"/>
          <w:szCs w:val="20"/>
        </w:rPr>
        <w:t xml:space="preserve">Abu Dhabi Executive Office </w:t>
      </w:r>
      <w:r w:rsidR="00FF5073" w:rsidRPr="00C509D9">
        <w:rPr>
          <w:rFonts w:cs="Times New Roman"/>
          <w:b w:val="0"/>
          <w:bCs/>
          <w:sz w:val="20"/>
          <w:szCs w:val="20"/>
        </w:rPr>
        <w:t xml:space="preserve">became </w:t>
      </w:r>
      <w:r w:rsidRPr="00C509D9">
        <w:rPr>
          <w:rFonts w:cs="Times New Roman"/>
          <w:b w:val="0"/>
          <w:bCs/>
          <w:sz w:val="20"/>
          <w:szCs w:val="20"/>
        </w:rPr>
        <w:t>the authority in charge of supporting the Executive Council as well as its committees by virtue of the provisions of Law No. (18) of 2019</w:t>
      </w:r>
      <w:r w:rsidR="00956722" w:rsidRPr="00C509D9">
        <w:rPr>
          <w:rFonts w:cs="Times New Roman"/>
          <w:b w:val="0"/>
          <w:bCs/>
          <w:sz w:val="20"/>
          <w:szCs w:val="20"/>
        </w:rPr>
        <w:t>; before 2019 this function was performed by the General Secretariat of the Executive Council (GSEC)</w:t>
      </w:r>
      <w:r w:rsidRPr="00C509D9">
        <w:rPr>
          <w:rFonts w:cs="Times New Roman"/>
          <w:b w:val="0"/>
          <w:bCs/>
          <w:sz w:val="20"/>
          <w:szCs w:val="20"/>
        </w:rPr>
        <w:t>.</w:t>
      </w:r>
    </w:p>
  </w:footnote>
  <w:footnote w:id="3">
    <w:p w14:paraId="2413CC2A" w14:textId="77777777" w:rsidR="005B0494" w:rsidRPr="009D738F" w:rsidRDefault="005B0494" w:rsidP="007745A4">
      <w:pPr>
        <w:pStyle w:val="FootnoteText"/>
        <w:rPr>
          <w:rFonts w:asciiTheme="minorHAnsi" w:hAnsiTheme="minorHAnsi" w:cstheme="minorHAnsi"/>
          <w:sz w:val="20"/>
          <w:szCs w:val="20"/>
          <w:lang w:val="en-US"/>
        </w:rPr>
      </w:pPr>
      <w:r w:rsidRPr="009D738F">
        <w:rPr>
          <w:rStyle w:val="FootnoteReference"/>
          <w:rFonts w:asciiTheme="minorHAnsi" w:hAnsiTheme="minorHAnsi" w:cstheme="minorHAnsi"/>
          <w:sz w:val="20"/>
          <w:szCs w:val="20"/>
        </w:rPr>
        <w:footnoteRef/>
      </w:r>
      <w:r w:rsidRPr="009D738F">
        <w:rPr>
          <w:rFonts w:asciiTheme="minorHAnsi" w:hAnsiTheme="minorHAnsi" w:cstheme="minorHAnsi"/>
          <w:sz w:val="20"/>
          <w:szCs w:val="20"/>
        </w:rPr>
        <w:t xml:space="preserve"> </w:t>
      </w:r>
      <w:r w:rsidRPr="009D738F">
        <w:rPr>
          <w:rFonts w:asciiTheme="minorHAnsi" w:hAnsiTheme="minorHAnsi" w:cstheme="minorHAnsi"/>
          <w:color w:val="000000"/>
          <w:sz w:val="20"/>
          <w:szCs w:val="20"/>
        </w:rPr>
        <w:t>GBN ceased activities after Deloitte acquired Monitor Group in January 2013 (Turner and Fred, 2006).</w:t>
      </w:r>
    </w:p>
  </w:footnote>
  <w:footnote w:id="4">
    <w:p w14:paraId="268C21C7" w14:textId="77777777" w:rsidR="005B0494" w:rsidRPr="00C6696B" w:rsidRDefault="005B0494" w:rsidP="00C6696B">
      <w:pPr>
        <w:pStyle w:val="1stpara"/>
        <w:spacing w:after="0" w:afterAutospacing="0" w:line="240" w:lineRule="auto"/>
        <w:rPr>
          <w:rFonts w:ascii="Arial" w:hAnsi="Arial"/>
          <w:sz w:val="20"/>
          <w:szCs w:val="20"/>
        </w:rPr>
      </w:pPr>
      <w:r w:rsidRPr="003F01F8">
        <w:rPr>
          <w:rStyle w:val="FootnoteReference"/>
          <w:rFonts w:eastAsia="Calibri"/>
          <w:sz w:val="20"/>
          <w:szCs w:val="20"/>
        </w:rPr>
        <w:footnoteRef/>
      </w:r>
      <w:r w:rsidRPr="00C6696B">
        <w:rPr>
          <w:sz w:val="20"/>
          <w:szCs w:val="20"/>
        </w:rPr>
        <w:t xml:space="preserve"> Global Trends &amp; the Implications for the UAE/ Abu Dhabi – GBN Global Business Network – Peter Schwartz 2009.</w:t>
      </w:r>
    </w:p>
  </w:footnote>
  <w:footnote w:id="5">
    <w:p w14:paraId="73263D58" w14:textId="5C470FCE" w:rsidR="005B0494" w:rsidRPr="009D738F" w:rsidRDefault="005B0494" w:rsidP="00936952">
      <w:pPr>
        <w:pStyle w:val="Body"/>
        <w:spacing w:after="240" w:line="360" w:lineRule="auto"/>
        <w:jc w:val="both"/>
        <w:rPr>
          <w:rFonts w:asciiTheme="minorHAnsi" w:hAnsiTheme="minorHAnsi" w:cstheme="minorHAnsi"/>
        </w:rPr>
      </w:pPr>
      <w:r w:rsidRPr="009D738F">
        <w:rPr>
          <w:rStyle w:val="None"/>
          <w:rFonts w:asciiTheme="minorHAnsi" w:eastAsia="Arial Narrow" w:hAnsiTheme="minorHAnsi" w:cstheme="minorHAnsi"/>
          <w:sz w:val="20"/>
          <w:szCs w:val="20"/>
          <w:u w:color="000000"/>
          <w:vertAlign w:val="superscript"/>
        </w:rPr>
        <w:footnoteRef/>
      </w:r>
      <w:r w:rsidRPr="009D738F">
        <w:rPr>
          <w:rFonts w:asciiTheme="minorHAnsi" w:hAnsiTheme="minorHAnsi" w:cstheme="minorHAnsi"/>
          <w:sz w:val="20"/>
          <w:szCs w:val="20"/>
          <w:u w:color="000000"/>
          <w:vertAlign w:val="superscript"/>
        </w:rPr>
        <w:t xml:space="preserve"> </w:t>
      </w:r>
      <w:r w:rsidRPr="009D738F">
        <w:rPr>
          <w:rFonts w:asciiTheme="minorHAnsi" w:hAnsiTheme="minorHAnsi" w:cstheme="minorHAnsi"/>
          <w:sz w:val="20"/>
          <w:szCs w:val="20"/>
          <w:u w:color="000000"/>
        </w:rPr>
        <w:t xml:space="preserve">Majlis is a common word in UAE culture that refers to the </w:t>
      </w:r>
      <w:r w:rsidR="0037670E">
        <w:rPr>
          <w:rFonts w:asciiTheme="minorHAnsi" w:hAnsiTheme="minorHAnsi" w:cstheme="minorHAnsi"/>
          <w:sz w:val="20"/>
          <w:szCs w:val="20"/>
          <w:u w:color="000000"/>
        </w:rPr>
        <w:t>‘</w:t>
      </w:r>
      <w:r w:rsidRPr="009D738F">
        <w:rPr>
          <w:rFonts w:asciiTheme="minorHAnsi" w:hAnsiTheme="minorHAnsi" w:cstheme="minorHAnsi"/>
          <w:sz w:val="20"/>
          <w:szCs w:val="20"/>
          <w:u w:color="000000"/>
        </w:rPr>
        <w:t>sitting places'</w:t>
      </w:r>
      <w:r w:rsidRPr="009D738F">
        <w:rPr>
          <w:rStyle w:val="None"/>
          <w:rFonts w:asciiTheme="minorHAnsi" w:hAnsiTheme="minorHAnsi" w:cstheme="minorHAnsi"/>
          <w:sz w:val="20"/>
          <w:szCs w:val="20"/>
          <w:u w:color="000000"/>
        </w:rPr>
        <w:t> </w:t>
      </w:r>
      <w:r w:rsidRPr="009D738F">
        <w:rPr>
          <w:rFonts w:asciiTheme="minorHAnsi" w:hAnsiTheme="minorHAnsi" w:cstheme="minorHAnsi"/>
          <w:sz w:val="20"/>
          <w:szCs w:val="20"/>
          <w:u w:color="000000"/>
        </w:rPr>
        <w:t xml:space="preserve">where community members gather to discuss local events and issues, exchange news, receive guests, </w:t>
      </w:r>
      <w:r w:rsidR="001E232F" w:rsidRPr="009D738F">
        <w:rPr>
          <w:rFonts w:asciiTheme="minorHAnsi" w:hAnsiTheme="minorHAnsi" w:cstheme="minorHAnsi"/>
          <w:sz w:val="20"/>
          <w:szCs w:val="20"/>
          <w:u w:color="000000"/>
        </w:rPr>
        <w:t>sociali</w:t>
      </w:r>
      <w:r w:rsidR="001E232F">
        <w:rPr>
          <w:rFonts w:asciiTheme="minorHAnsi" w:hAnsiTheme="minorHAnsi" w:cstheme="minorHAnsi"/>
          <w:sz w:val="20"/>
          <w:szCs w:val="20"/>
          <w:u w:color="000000"/>
        </w:rPr>
        <w:t>s</w:t>
      </w:r>
      <w:r w:rsidR="001E232F" w:rsidRPr="009D738F">
        <w:rPr>
          <w:rFonts w:asciiTheme="minorHAnsi" w:hAnsiTheme="minorHAnsi" w:cstheme="minorHAnsi"/>
          <w:sz w:val="20"/>
          <w:szCs w:val="20"/>
          <w:u w:color="000000"/>
        </w:rPr>
        <w:t>e,</w:t>
      </w:r>
      <w:r w:rsidRPr="009D738F">
        <w:rPr>
          <w:rFonts w:asciiTheme="minorHAnsi" w:hAnsiTheme="minorHAnsi" w:cstheme="minorHAnsi"/>
          <w:sz w:val="20"/>
          <w:szCs w:val="20"/>
          <w:u w:color="000000"/>
        </w:rPr>
        <w:t xml:space="preserve"> and be entertained.</w:t>
      </w:r>
    </w:p>
  </w:footnote>
  <w:footnote w:id="6">
    <w:p w14:paraId="3FA99276" w14:textId="42124B4D" w:rsidR="005B0494" w:rsidRPr="00C6696B" w:rsidRDefault="005B0494">
      <w:pPr>
        <w:pStyle w:val="FootnoteText"/>
        <w:rPr>
          <w:lang w:val="en-US"/>
        </w:rPr>
      </w:pPr>
      <w:r>
        <w:rPr>
          <w:rStyle w:val="FootnoteReference"/>
        </w:rPr>
        <w:footnoteRef/>
      </w:r>
      <w:r>
        <w:t xml:space="preserve"> </w:t>
      </w:r>
      <w:r w:rsidRPr="00C6696B">
        <w:rPr>
          <w:sz w:val="22"/>
          <w:szCs w:val="22"/>
        </w:rPr>
        <w:t>https://</w:t>
      </w:r>
      <w:r w:rsidRPr="00C6696B">
        <w:rPr>
          <w:rFonts w:asciiTheme="minorHAnsi" w:hAnsiTheme="minorHAnsi" w:cstheme="minorHAnsi"/>
          <w:sz w:val="22"/>
          <w:szCs w:val="22"/>
        </w:rPr>
        <w:t>programs</w:t>
      </w:r>
      <w:r w:rsidRPr="00C6696B">
        <w:rPr>
          <w:sz w:val="22"/>
          <w:szCs w:val="22"/>
        </w:rPr>
        <w:t xml:space="preserve">.dubaifuture.ae/programs/625d0dbca9502d003dfd98d3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13786" w14:textId="77777777" w:rsidR="005B0494" w:rsidRPr="00BF7678" w:rsidRDefault="005B0494" w:rsidP="000D1393">
    <w:pPr>
      <w:pStyle w:val="Header"/>
      <w:spacing w:after="0"/>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4343C" w14:textId="357226DD" w:rsidR="005B0494" w:rsidRPr="00492D40" w:rsidRDefault="005B0494" w:rsidP="00C509D9">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214A"/>
    <w:multiLevelType w:val="hybridMultilevel"/>
    <w:tmpl w:val="9AF8AA5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10F5B0A"/>
    <w:multiLevelType w:val="hybridMultilevel"/>
    <w:tmpl w:val="BA40B148"/>
    <w:styleLink w:val="Numbered"/>
    <w:lvl w:ilvl="0" w:tplc="A7F29CAE">
      <w:start w:val="1"/>
      <w:numFmt w:val="lowerRoman"/>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A6CD532">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CB855BA">
      <w:start w:val="1"/>
      <w:numFmt w:val="decimal"/>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6EED3D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94C9260">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48056FE">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E44A19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452B6AC">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118E14A">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18E540C"/>
    <w:multiLevelType w:val="multilevel"/>
    <w:tmpl w:val="FB3851F6"/>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1CC2B67"/>
    <w:multiLevelType w:val="hybridMultilevel"/>
    <w:tmpl w:val="9C2246D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3840645"/>
    <w:multiLevelType w:val="hybridMultilevel"/>
    <w:tmpl w:val="45F89FE0"/>
    <w:styleLink w:val="ImportedStyle5"/>
    <w:lvl w:ilvl="0" w:tplc="DB9216A6">
      <w:start w:val="1"/>
      <w:numFmt w:val="lowerRoman"/>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136737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3EB6D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780F81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054D48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694822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A2981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1EA5F2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12C143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54423EE"/>
    <w:multiLevelType w:val="hybridMultilevel"/>
    <w:tmpl w:val="53E021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05C3364C"/>
    <w:multiLevelType w:val="hybridMultilevel"/>
    <w:tmpl w:val="1892DD16"/>
    <w:lvl w:ilvl="0" w:tplc="4009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0BCE117C"/>
    <w:multiLevelType w:val="hybridMultilevel"/>
    <w:tmpl w:val="228A6796"/>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0BD77B43"/>
    <w:multiLevelType w:val="hybridMultilevel"/>
    <w:tmpl w:val="3E9C7A42"/>
    <w:lvl w:ilvl="0" w:tplc="5D445CA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0DDA07D3"/>
    <w:multiLevelType w:val="multilevel"/>
    <w:tmpl w:val="0CE40B38"/>
    <w:styleLink w:val="CurrentList7"/>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EE04D0E"/>
    <w:multiLevelType w:val="hybridMultilevel"/>
    <w:tmpl w:val="801E6C6C"/>
    <w:lvl w:ilvl="0" w:tplc="10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FB37C1A"/>
    <w:multiLevelType w:val="hybridMultilevel"/>
    <w:tmpl w:val="8C562B9E"/>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131E126F"/>
    <w:multiLevelType w:val="hybridMultilevel"/>
    <w:tmpl w:val="BACA7286"/>
    <w:lvl w:ilvl="0" w:tplc="20000013">
      <w:start w:val="1"/>
      <w:numFmt w:val="upp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14523AF2"/>
    <w:multiLevelType w:val="hybridMultilevel"/>
    <w:tmpl w:val="69C4177C"/>
    <w:lvl w:ilvl="0" w:tplc="0809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14A111E9"/>
    <w:multiLevelType w:val="hybridMultilevel"/>
    <w:tmpl w:val="676618A4"/>
    <w:lvl w:ilvl="0" w:tplc="04090001">
      <w:start w:val="1"/>
      <w:numFmt w:val="bullet"/>
      <w:lvlText w:val=""/>
      <w:lvlJc w:val="left"/>
      <w:rPr>
        <w:rFonts w:ascii="Symbol" w:hAnsi="Symbol"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
      <w:lvlJc w:val="left"/>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bullet"/>
      <w:lvlText w:val="➡"/>
      <w:lvlJc w:val="left"/>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FFFFFFF">
      <w:start w:val="1"/>
      <w:numFmt w:val="bullet"/>
      <w:lvlText w:val="‣"/>
      <w:lvlJc w:val="left"/>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bullet"/>
      <w:lvlText w:val="•"/>
      <w:lvlJc w:val="left"/>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bullet"/>
      <w:lvlText w:val="•"/>
      <w:lvlJc w:val="left"/>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bullet"/>
      <w:lvlText w:val="•"/>
      <w:lvlJc w:val="left"/>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bullet"/>
      <w:lvlText w:val="•"/>
      <w:lvlJc w:val="left"/>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bullet"/>
      <w:lvlText w:val="•"/>
      <w:lvlJc w:val="left"/>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1571330D"/>
    <w:multiLevelType w:val="hybridMultilevel"/>
    <w:tmpl w:val="56D6BB0C"/>
    <w:styleLink w:val="ImportedStyle4"/>
    <w:lvl w:ilvl="0" w:tplc="3A0A23F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5C8F7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B3ADC02">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32A53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72796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76A59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F5C631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A80084A">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5B8B9D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15DF47D2"/>
    <w:multiLevelType w:val="hybridMultilevel"/>
    <w:tmpl w:val="EB38668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171F3404"/>
    <w:multiLevelType w:val="hybridMultilevel"/>
    <w:tmpl w:val="367A2F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17542FA2"/>
    <w:multiLevelType w:val="hybridMultilevel"/>
    <w:tmpl w:val="91028930"/>
    <w:lvl w:ilvl="0" w:tplc="9CF874D6">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8220D9D"/>
    <w:multiLevelType w:val="hybridMultilevel"/>
    <w:tmpl w:val="D9D8B9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18E12281"/>
    <w:multiLevelType w:val="hybridMultilevel"/>
    <w:tmpl w:val="165080E8"/>
    <w:lvl w:ilvl="0" w:tplc="10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AD20FA8"/>
    <w:multiLevelType w:val="hybridMultilevel"/>
    <w:tmpl w:val="3AAAD57E"/>
    <w:lvl w:ilvl="0" w:tplc="10090019">
      <w:start w:val="1"/>
      <w:numFmt w:val="lowerLetter"/>
      <w:lvlText w:val="%1."/>
      <w:lvlJc w:val="left"/>
      <w:pPr>
        <w:ind w:left="1080" w:hanging="360"/>
      </w:pPr>
      <w:rPr>
        <w:rFonts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2" w15:restartNumberingAfterBreak="0">
    <w:nsid w:val="1C122210"/>
    <w:multiLevelType w:val="hybridMultilevel"/>
    <w:tmpl w:val="129E7F9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1DD249A6"/>
    <w:multiLevelType w:val="hybridMultilevel"/>
    <w:tmpl w:val="F0381FC0"/>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02B5810"/>
    <w:multiLevelType w:val="multilevel"/>
    <w:tmpl w:val="4F6AEA3C"/>
    <w:styleLink w:val="ImportedStyle1"/>
    <w:lvl w:ilvl="0">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20AD37E2"/>
    <w:multiLevelType w:val="hybridMultilevel"/>
    <w:tmpl w:val="0BCAC1A0"/>
    <w:lvl w:ilvl="0" w:tplc="4C09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215D3209"/>
    <w:multiLevelType w:val="hybridMultilevel"/>
    <w:tmpl w:val="DC4871F4"/>
    <w:lvl w:ilvl="0" w:tplc="F66C532E">
      <w:start w:val="1"/>
      <w:numFmt w:val="lowerLetter"/>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21881358"/>
    <w:multiLevelType w:val="multilevel"/>
    <w:tmpl w:val="D6561AEE"/>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1A314A8"/>
    <w:multiLevelType w:val="multilevel"/>
    <w:tmpl w:val="2B3C04A8"/>
    <w:lvl w:ilvl="0">
      <w:start w:val="1"/>
      <w:numFmt w:val="bullet"/>
      <w:lvlText w:val="o"/>
      <w:lvlJc w:val="left"/>
      <w:pPr>
        <w:tabs>
          <w:tab w:val="num" w:pos="360"/>
        </w:tabs>
        <w:ind w:left="360" w:hanging="360"/>
      </w:pPr>
      <w:rPr>
        <w:rFonts w:ascii="Courier New" w:hAnsi="Courier New" w:cs="Courier New" w:hint="default"/>
      </w:rPr>
    </w:lvl>
    <w:lvl w:ilvl="1">
      <w:start w:val="8"/>
      <w:numFmt w:val="decimal"/>
      <w:lvlText w:val="%2."/>
      <w:lvlJc w:val="left"/>
      <w:pPr>
        <w:ind w:left="1080" w:hanging="360"/>
      </w:pPr>
      <w:rPr>
        <w:rFonts w:eastAsiaTheme="minorHAnsi"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 w15:restartNumberingAfterBreak="0">
    <w:nsid w:val="25061B1B"/>
    <w:multiLevelType w:val="hybridMultilevel"/>
    <w:tmpl w:val="0B481824"/>
    <w:lvl w:ilvl="0" w:tplc="7B68B750">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25281AE5"/>
    <w:multiLevelType w:val="hybridMultilevel"/>
    <w:tmpl w:val="0C4E770C"/>
    <w:styleLink w:val="Lettered"/>
    <w:lvl w:ilvl="0" w:tplc="7206CF62">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34257D8">
      <w:start w:val="1"/>
      <w:numFmt w:val="upp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3C6A18A">
      <w:start w:val="1"/>
      <w:numFmt w:val="upperLetter"/>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81E2524">
      <w:start w:val="1"/>
      <w:numFmt w:val="upperLetter"/>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DDADADA">
      <w:start w:val="1"/>
      <w:numFmt w:val="upp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3B8B802">
      <w:start w:val="1"/>
      <w:numFmt w:val="upperLetter"/>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8EC427E">
      <w:start w:val="1"/>
      <w:numFmt w:val="upperLetter"/>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6DC782E">
      <w:start w:val="1"/>
      <w:numFmt w:val="upp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01A6536">
      <w:start w:val="1"/>
      <w:numFmt w:val="upperLetter"/>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29902169"/>
    <w:multiLevelType w:val="hybridMultilevel"/>
    <w:tmpl w:val="0974E22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299E3CEC"/>
    <w:multiLevelType w:val="hybridMultilevel"/>
    <w:tmpl w:val="B71E9110"/>
    <w:lvl w:ilvl="0" w:tplc="1009000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A791D27"/>
    <w:multiLevelType w:val="hybridMultilevel"/>
    <w:tmpl w:val="7EAACDC8"/>
    <w:lvl w:ilvl="0" w:tplc="40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2B0D4038"/>
    <w:multiLevelType w:val="multilevel"/>
    <w:tmpl w:val="C05C2796"/>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5" w15:restartNumberingAfterBreak="0">
    <w:nsid w:val="2B980E9A"/>
    <w:multiLevelType w:val="hybridMultilevel"/>
    <w:tmpl w:val="E7CAE922"/>
    <w:lvl w:ilvl="0" w:tplc="2000001B">
      <w:start w:val="1"/>
      <w:numFmt w:val="lowerRoman"/>
      <w:lvlText w:val="%1."/>
      <w:lvlJc w:val="right"/>
      <w:pPr>
        <w:ind w:left="936" w:hanging="360"/>
      </w:pPr>
    </w:lvl>
    <w:lvl w:ilvl="1" w:tplc="FFFFFFFF">
      <w:start w:val="1"/>
      <w:numFmt w:val="lowerLetter"/>
      <w:lvlText w:val="%2."/>
      <w:lvlJc w:val="left"/>
      <w:pPr>
        <w:ind w:left="1656" w:hanging="360"/>
      </w:pPr>
    </w:lvl>
    <w:lvl w:ilvl="2" w:tplc="FFFFFFFF" w:tentative="1">
      <w:start w:val="1"/>
      <w:numFmt w:val="lowerRoman"/>
      <w:lvlText w:val="%3."/>
      <w:lvlJc w:val="right"/>
      <w:pPr>
        <w:ind w:left="2376" w:hanging="180"/>
      </w:pPr>
    </w:lvl>
    <w:lvl w:ilvl="3" w:tplc="FFFFFFFF" w:tentative="1">
      <w:start w:val="1"/>
      <w:numFmt w:val="decimal"/>
      <w:lvlText w:val="%4."/>
      <w:lvlJc w:val="left"/>
      <w:pPr>
        <w:ind w:left="3096" w:hanging="360"/>
      </w:pPr>
    </w:lvl>
    <w:lvl w:ilvl="4" w:tplc="FFFFFFFF" w:tentative="1">
      <w:start w:val="1"/>
      <w:numFmt w:val="lowerLetter"/>
      <w:lvlText w:val="%5."/>
      <w:lvlJc w:val="left"/>
      <w:pPr>
        <w:ind w:left="3816" w:hanging="360"/>
      </w:pPr>
    </w:lvl>
    <w:lvl w:ilvl="5" w:tplc="FFFFFFFF" w:tentative="1">
      <w:start w:val="1"/>
      <w:numFmt w:val="lowerRoman"/>
      <w:lvlText w:val="%6."/>
      <w:lvlJc w:val="right"/>
      <w:pPr>
        <w:ind w:left="4536" w:hanging="180"/>
      </w:pPr>
    </w:lvl>
    <w:lvl w:ilvl="6" w:tplc="FFFFFFFF" w:tentative="1">
      <w:start w:val="1"/>
      <w:numFmt w:val="decimal"/>
      <w:lvlText w:val="%7."/>
      <w:lvlJc w:val="left"/>
      <w:pPr>
        <w:ind w:left="5256" w:hanging="360"/>
      </w:pPr>
    </w:lvl>
    <w:lvl w:ilvl="7" w:tplc="FFFFFFFF" w:tentative="1">
      <w:start w:val="1"/>
      <w:numFmt w:val="lowerLetter"/>
      <w:lvlText w:val="%8."/>
      <w:lvlJc w:val="left"/>
      <w:pPr>
        <w:ind w:left="5976" w:hanging="360"/>
      </w:pPr>
    </w:lvl>
    <w:lvl w:ilvl="8" w:tplc="FFFFFFFF" w:tentative="1">
      <w:start w:val="1"/>
      <w:numFmt w:val="lowerRoman"/>
      <w:lvlText w:val="%9."/>
      <w:lvlJc w:val="right"/>
      <w:pPr>
        <w:ind w:left="6696" w:hanging="180"/>
      </w:pPr>
    </w:lvl>
  </w:abstractNum>
  <w:abstractNum w:abstractNumId="36" w15:restartNumberingAfterBreak="0">
    <w:nsid w:val="2BB876D4"/>
    <w:multiLevelType w:val="hybridMultilevel"/>
    <w:tmpl w:val="3DCC19E0"/>
    <w:lvl w:ilvl="0" w:tplc="FFFFFFFF">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7" w15:restartNumberingAfterBreak="0">
    <w:nsid w:val="2BDF3908"/>
    <w:multiLevelType w:val="hybridMultilevel"/>
    <w:tmpl w:val="EB220020"/>
    <w:lvl w:ilvl="0" w:tplc="4C090017">
      <w:start w:val="1"/>
      <w:numFmt w:val="lowerLetter"/>
      <w:lvlText w:val="%1)"/>
      <w:lvlJc w:val="left"/>
      <w:pPr>
        <w:ind w:left="360" w:hanging="360"/>
      </w:pPr>
    </w:lvl>
    <w:lvl w:ilvl="1" w:tplc="4C090019" w:tentative="1">
      <w:start w:val="1"/>
      <w:numFmt w:val="lowerLetter"/>
      <w:lvlText w:val="%2."/>
      <w:lvlJc w:val="left"/>
      <w:pPr>
        <w:ind w:left="1080" w:hanging="360"/>
      </w:pPr>
    </w:lvl>
    <w:lvl w:ilvl="2" w:tplc="4C09001B" w:tentative="1">
      <w:start w:val="1"/>
      <w:numFmt w:val="lowerRoman"/>
      <w:lvlText w:val="%3."/>
      <w:lvlJc w:val="right"/>
      <w:pPr>
        <w:ind w:left="1800" w:hanging="180"/>
      </w:pPr>
    </w:lvl>
    <w:lvl w:ilvl="3" w:tplc="4C09000F" w:tentative="1">
      <w:start w:val="1"/>
      <w:numFmt w:val="decimal"/>
      <w:lvlText w:val="%4."/>
      <w:lvlJc w:val="left"/>
      <w:pPr>
        <w:ind w:left="2520" w:hanging="360"/>
      </w:pPr>
    </w:lvl>
    <w:lvl w:ilvl="4" w:tplc="4C090019" w:tentative="1">
      <w:start w:val="1"/>
      <w:numFmt w:val="lowerLetter"/>
      <w:lvlText w:val="%5."/>
      <w:lvlJc w:val="left"/>
      <w:pPr>
        <w:ind w:left="3240" w:hanging="360"/>
      </w:pPr>
    </w:lvl>
    <w:lvl w:ilvl="5" w:tplc="4C09001B" w:tentative="1">
      <w:start w:val="1"/>
      <w:numFmt w:val="lowerRoman"/>
      <w:lvlText w:val="%6."/>
      <w:lvlJc w:val="right"/>
      <w:pPr>
        <w:ind w:left="3960" w:hanging="180"/>
      </w:pPr>
    </w:lvl>
    <w:lvl w:ilvl="6" w:tplc="4C09000F" w:tentative="1">
      <w:start w:val="1"/>
      <w:numFmt w:val="decimal"/>
      <w:lvlText w:val="%7."/>
      <w:lvlJc w:val="left"/>
      <w:pPr>
        <w:ind w:left="4680" w:hanging="360"/>
      </w:pPr>
    </w:lvl>
    <w:lvl w:ilvl="7" w:tplc="4C090019" w:tentative="1">
      <w:start w:val="1"/>
      <w:numFmt w:val="lowerLetter"/>
      <w:lvlText w:val="%8."/>
      <w:lvlJc w:val="left"/>
      <w:pPr>
        <w:ind w:left="5400" w:hanging="360"/>
      </w:pPr>
    </w:lvl>
    <w:lvl w:ilvl="8" w:tplc="4C09001B" w:tentative="1">
      <w:start w:val="1"/>
      <w:numFmt w:val="lowerRoman"/>
      <w:lvlText w:val="%9."/>
      <w:lvlJc w:val="right"/>
      <w:pPr>
        <w:ind w:left="6120" w:hanging="180"/>
      </w:pPr>
    </w:lvl>
  </w:abstractNum>
  <w:abstractNum w:abstractNumId="38" w15:restartNumberingAfterBreak="0">
    <w:nsid w:val="2C556E42"/>
    <w:multiLevelType w:val="hybridMultilevel"/>
    <w:tmpl w:val="420C3BB2"/>
    <w:lvl w:ilvl="0" w:tplc="5D445CA0">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C6B37E2"/>
    <w:multiLevelType w:val="hybridMultilevel"/>
    <w:tmpl w:val="F32A5DAC"/>
    <w:lvl w:ilvl="0" w:tplc="10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2F051A33"/>
    <w:multiLevelType w:val="hybridMultilevel"/>
    <w:tmpl w:val="CFF6902E"/>
    <w:lvl w:ilvl="0" w:tplc="0809001B">
      <w:start w:val="1"/>
      <w:numFmt w:val="lowerRoman"/>
      <w:lvlText w:val="%1."/>
      <w:lvlJc w:val="righ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41" w15:restartNumberingAfterBreak="0">
    <w:nsid w:val="2F910B4B"/>
    <w:multiLevelType w:val="hybridMultilevel"/>
    <w:tmpl w:val="2728A08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2" w15:restartNumberingAfterBreak="0">
    <w:nsid w:val="31F716AD"/>
    <w:multiLevelType w:val="hybridMultilevel"/>
    <w:tmpl w:val="7392158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15:restartNumberingAfterBreak="0">
    <w:nsid w:val="323D7E97"/>
    <w:multiLevelType w:val="hybridMultilevel"/>
    <w:tmpl w:val="704C73E8"/>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4" w15:restartNumberingAfterBreak="0">
    <w:nsid w:val="33CD7B43"/>
    <w:multiLevelType w:val="hybridMultilevel"/>
    <w:tmpl w:val="6E786116"/>
    <w:lvl w:ilvl="0" w:tplc="0809001B">
      <w:start w:val="1"/>
      <w:numFmt w:val="lowerRoman"/>
      <w:lvlText w:val="%1."/>
      <w:lvlJc w:val="right"/>
      <w:pPr>
        <w:ind w:left="360" w:hanging="360"/>
      </w:pPr>
      <w:rPr>
        <w:rFonts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15:restartNumberingAfterBreak="0">
    <w:nsid w:val="34347D29"/>
    <w:multiLevelType w:val="multilevel"/>
    <w:tmpl w:val="6F50F31E"/>
    <w:lvl w:ilvl="0">
      <w:start w:val="1"/>
      <w:numFmt w:val="bullet"/>
      <w:lvlText w:val="o"/>
      <w:lvlJc w:val="left"/>
      <w:pPr>
        <w:tabs>
          <w:tab w:val="num" w:pos="360"/>
        </w:tabs>
        <w:ind w:left="360" w:hanging="360"/>
      </w:pPr>
      <w:rPr>
        <w:rFonts w:ascii="Courier New" w:hAnsi="Courier New" w:cs="Courier New"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6" w15:restartNumberingAfterBreak="0">
    <w:nsid w:val="34736AF3"/>
    <w:multiLevelType w:val="hybridMultilevel"/>
    <w:tmpl w:val="81842736"/>
    <w:lvl w:ilvl="0" w:tplc="0809000F">
      <w:start w:val="1"/>
      <w:numFmt w:val="decimal"/>
      <w:lvlText w:val="%1."/>
      <w:lvlJc w:val="left"/>
      <w:pPr>
        <w:ind w:left="960" w:hanging="360"/>
      </w:p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47" w15:restartNumberingAfterBreak="0">
    <w:nsid w:val="369823AC"/>
    <w:multiLevelType w:val="hybridMultilevel"/>
    <w:tmpl w:val="EA94BF32"/>
    <w:lvl w:ilvl="0" w:tplc="1009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8" w15:restartNumberingAfterBreak="0">
    <w:nsid w:val="36BA4D0E"/>
    <w:multiLevelType w:val="hybridMultilevel"/>
    <w:tmpl w:val="25743188"/>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36DC5CC8"/>
    <w:multiLevelType w:val="hybridMultilevel"/>
    <w:tmpl w:val="B6544C4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0" w15:restartNumberingAfterBreak="0">
    <w:nsid w:val="3A464301"/>
    <w:multiLevelType w:val="hybridMultilevel"/>
    <w:tmpl w:val="626892EA"/>
    <w:lvl w:ilvl="0" w:tplc="1009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1" w15:restartNumberingAfterBreak="0">
    <w:nsid w:val="3AA3483B"/>
    <w:multiLevelType w:val="multilevel"/>
    <w:tmpl w:val="A7E8DC2C"/>
    <w:styleLink w:val="CurrentList4"/>
    <w:lvl w:ilvl="0">
      <w:start w:val="5"/>
      <w:numFmt w:val="decimal"/>
      <w:lvlText w:val="%1."/>
      <w:lvlJc w:val="left"/>
      <w:pPr>
        <w:ind w:left="567" w:hanging="567"/>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52" w15:restartNumberingAfterBreak="0">
    <w:nsid w:val="3BE50670"/>
    <w:multiLevelType w:val="hybridMultilevel"/>
    <w:tmpl w:val="75EC4FA4"/>
    <w:lvl w:ilvl="0" w:tplc="10090019">
      <w:start w:val="1"/>
      <w:numFmt w:val="lowerLetter"/>
      <w:lvlText w:val="%1."/>
      <w:lvlJc w:val="left"/>
      <w:pPr>
        <w:ind w:left="1080" w:hanging="360"/>
      </w:pPr>
      <w:rPr>
        <w:rFonts w:hint="default"/>
        <w:i w:val="0"/>
        <w:iCs/>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53" w15:restartNumberingAfterBreak="0">
    <w:nsid w:val="3DB91241"/>
    <w:multiLevelType w:val="hybridMultilevel"/>
    <w:tmpl w:val="F4AADD3A"/>
    <w:lvl w:ilvl="0" w:tplc="10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3F62528D"/>
    <w:multiLevelType w:val="hybridMultilevel"/>
    <w:tmpl w:val="47423E7A"/>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5" w15:restartNumberingAfterBreak="0">
    <w:nsid w:val="3F9F7843"/>
    <w:multiLevelType w:val="hybridMultilevel"/>
    <w:tmpl w:val="DB6A04FC"/>
    <w:lvl w:ilvl="0" w:tplc="4C090001">
      <w:start w:val="1"/>
      <w:numFmt w:val="bullet"/>
      <w:lvlText w:val=""/>
      <w:lvlJc w:val="left"/>
      <w:pPr>
        <w:ind w:left="360" w:hanging="360"/>
      </w:pPr>
      <w:rPr>
        <w:rFonts w:ascii="Symbol" w:hAnsi="Symbol" w:hint="default"/>
      </w:rPr>
    </w:lvl>
    <w:lvl w:ilvl="1" w:tplc="4C090003">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56" w15:restartNumberingAfterBreak="0">
    <w:nsid w:val="40CC0D8A"/>
    <w:multiLevelType w:val="hybridMultilevel"/>
    <w:tmpl w:val="9998D9D0"/>
    <w:lvl w:ilvl="0" w:tplc="40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11A3B23"/>
    <w:multiLevelType w:val="hybridMultilevel"/>
    <w:tmpl w:val="80B077A4"/>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4131325B"/>
    <w:multiLevelType w:val="hybridMultilevel"/>
    <w:tmpl w:val="35566D4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9" w15:restartNumberingAfterBreak="0">
    <w:nsid w:val="41CC75DF"/>
    <w:multiLevelType w:val="hybridMultilevel"/>
    <w:tmpl w:val="5CA0C9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0" w15:restartNumberingAfterBreak="0">
    <w:nsid w:val="421C6160"/>
    <w:multiLevelType w:val="hybridMultilevel"/>
    <w:tmpl w:val="DF30E384"/>
    <w:lvl w:ilvl="0" w:tplc="EB163AE2">
      <w:start w:val="1"/>
      <w:numFmt w:val="lowerRoman"/>
      <w:lvlText w:val="%1."/>
      <w:lvlJc w:val="righ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1" w15:restartNumberingAfterBreak="0">
    <w:nsid w:val="43426B19"/>
    <w:multiLevelType w:val="hybridMultilevel"/>
    <w:tmpl w:val="5B6A509C"/>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5C61102"/>
    <w:multiLevelType w:val="hybridMultilevel"/>
    <w:tmpl w:val="55E23358"/>
    <w:lvl w:ilvl="0" w:tplc="62584C92">
      <w:start w:val="1"/>
      <w:numFmt w:val="bullet"/>
      <w:lvlText w:val=""/>
      <w:lvlJc w:val="left"/>
      <w:pPr>
        <w:ind w:left="360" w:hanging="360"/>
      </w:pPr>
      <w:rPr>
        <w:rFonts w:ascii="Symbol" w:hAnsi="Symbol" w:cs="Symbol" w:hint="default"/>
        <w:color w:val="auto"/>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63" w15:restartNumberingAfterBreak="0">
    <w:nsid w:val="4661407F"/>
    <w:multiLevelType w:val="hybridMultilevel"/>
    <w:tmpl w:val="43D26080"/>
    <w:lvl w:ilvl="0" w:tplc="10090015">
      <w:start w:val="1"/>
      <w:numFmt w:val="upp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64" w15:restartNumberingAfterBreak="0">
    <w:nsid w:val="475E23A3"/>
    <w:multiLevelType w:val="hybridMultilevel"/>
    <w:tmpl w:val="8A58F96C"/>
    <w:lvl w:ilvl="0" w:tplc="08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47A12510"/>
    <w:multiLevelType w:val="hybridMultilevel"/>
    <w:tmpl w:val="02AE32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6" w15:restartNumberingAfterBreak="0">
    <w:nsid w:val="480934A9"/>
    <w:multiLevelType w:val="hybridMultilevel"/>
    <w:tmpl w:val="D2AA6062"/>
    <w:lvl w:ilvl="0" w:tplc="0809001B">
      <w:start w:val="1"/>
      <w:numFmt w:val="lowerRoman"/>
      <w:lvlText w:val="%1."/>
      <w:lvlJc w:val="righ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7" w15:restartNumberingAfterBreak="0">
    <w:nsid w:val="4AC11A61"/>
    <w:multiLevelType w:val="hybridMultilevel"/>
    <w:tmpl w:val="6494EABA"/>
    <w:lvl w:ilvl="0" w:tplc="5D445CA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8" w15:restartNumberingAfterBreak="0">
    <w:nsid w:val="4AE97F7A"/>
    <w:multiLevelType w:val="hybridMultilevel"/>
    <w:tmpl w:val="D62857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9" w15:restartNumberingAfterBreak="0">
    <w:nsid w:val="4CF76D74"/>
    <w:multiLevelType w:val="hybridMultilevel"/>
    <w:tmpl w:val="7FFC5034"/>
    <w:lvl w:ilvl="0" w:tplc="40090017">
      <w:start w:val="1"/>
      <w:numFmt w:val="lowerLetter"/>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70" w15:restartNumberingAfterBreak="0">
    <w:nsid w:val="4D2A04F8"/>
    <w:multiLevelType w:val="hybridMultilevel"/>
    <w:tmpl w:val="BEC2D0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1" w15:restartNumberingAfterBreak="0">
    <w:nsid w:val="4D823F3A"/>
    <w:multiLevelType w:val="hybridMultilevel"/>
    <w:tmpl w:val="9224E9CE"/>
    <w:lvl w:ilvl="0" w:tplc="0809001B">
      <w:start w:val="1"/>
      <w:numFmt w:val="lowerRoman"/>
      <w:lvlText w:val="%1."/>
      <w:lvlJc w:val="right"/>
      <w:pPr>
        <w:ind w:left="360" w:hanging="360"/>
      </w:pPr>
      <w:rPr>
        <w:rFonts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2" w15:restartNumberingAfterBreak="0">
    <w:nsid w:val="4FC33D08"/>
    <w:multiLevelType w:val="hybridMultilevel"/>
    <w:tmpl w:val="EB52529C"/>
    <w:lvl w:ilvl="0" w:tplc="40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55A72C27"/>
    <w:multiLevelType w:val="hybridMultilevel"/>
    <w:tmpl w:val="205605EA"/>
    <w:styleLink w:val="ImportedStyle20"/>
    <w:lvl w:ilvl="0" w:tplc="2AE4EC96">
      <w:start w:val="1"/>
      <w:numFmt w:val="lowerLetter"/>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963346">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7FA50FE">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44177A">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180E0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21E076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7D8C59C">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7E27BE">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FE630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4" w15:restartNumberingAfterBreak="0">
    <w:nsid w:val="57E703E0"/>
    <w:multiLevelType w:val="hybridMultilevel"/>
    <w:tmpl w:val="D5C8D1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5" w15:restartNumberingAfterBreak="0">
    <w:nsid w:val="57F40270"/>
    <w:multiLevelType w:val="multilevel"/>
    <w:tmpl w:val="A2E0EF58"/>
    <w:styleLink w:val="CurrentList3"/>
    <w:lvl w:ilvl="0">
      <w:start w:val="5"/>
      <w:numFmt w:val="decimal"/>
      <w:lvlText w:val="%1."/>
      <w:lvlJc w:val="left"/>
      <w:pPr>
        <w:ind w:left="567" w:hanging="567"/>
      </w:pPr>
      <w:rPr>
        <w:rFonts w:hint="default"/>
      </w:rPr>
    </w:lvl>
    <w:lvl w:ilvl="1">
      <w:start w:val="5"/>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76" w15:restartNumberingAfterBreak="0">
    <w:nsid w:val="595A1D4B"/>
    <w:multiLevelType w:val="hybridMultilevel"/>
    <w:tmpl w:val="0FF8E2B8"/>
    <w:lvl w:ilvl="0" w:tplc="5D445CA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7" w15:restartNumberingAfterBreak="0">
    <w:nsid w:val="596E17D3"/>
    <w:multiLevelType w:val="hybridMultilevel"/>
    <w:tmpl w:val="5B5AE024"/>
    <w:lvl w:ilvl="0" w:tplc="5D445CA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8" w15:restartNumberingAfterBreak="0">
    <w:nsid w:val="59CD6548"/>
    <w:multiLevelType w:val="hybridMultilevel"/>
    <w:tmpl w:val="7C8204AA"/>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9" w15:restartNumberingAfterBreak="0">
    <w:nsid w:val="5AFA0298"/>
    <w:multiLevelType w:val="hybridMultilevel"/>
    <w:tmpl w:val="5F9077DA"/>
    <w:lvl w:ilvl="0" w:tplc="4009001B">
      <w:start w:val="1"/>
      <w:numFmt w:val="lowerRoman"/>
      <w:lvlText w:val="%1."/>
      <w:lvlJc w:val="righ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80" w15:restartNumberingAfterBreak="0">
    <w:nsid w:val="5D9B4996"/>
    <w:multiLevelType w:val="hybridMultilevel"/>
    <w:tmpl w:val="70421078"/>
    <w:lvl w:ilvl="0" w:tplc="7ECE2F6C">
      <w:start w:val="17"/>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1" w15:restartNumberingAfterBreak="0">
    <w:nsid w:val="601263A0"/>
    <w:multiLevelType w:val="hybridMultilevel"/>
    <w:tmpl w:val="8F74FD92"/>
    <w:styleLink w:val="ImportedStyle17"/>
    <w:lvl w:ilvl="0" w:tplc="55DC330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7D64EF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914560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1741BB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93CDB2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FAEBA7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BD274C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BDC403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12F38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2" w15:restartNumberingAfterBreak="0">
    <w:nsid w:val="63712C00"/>
    <w:multiLevelType w:val="hybridMultilevel"/>
    <w:tmpl w:val="900A7B0A"/>
    <w:lvl w:ilvl="0" w:tplc="FC18C720">
      <w:start w:val="2"/>
      <w:numFmt w:val="bullet"/>
      <w:lvlText w:val="-"/>
      <w:lvlJc w:val="left"/>
      <w:pPr>
        <w:ind w:left="360" w:hanging="360"/>
      </w:pPr>
      <w:rPr>
        <w:rFonts w:ascii="Times New Roman" w:eastAsia="Times New Roman" w:hAnsi="Times New Roman" w:cs="Times New Roman" w:hint="default"/>
        <w:color w:val="000000"/>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83" w15:restartNumberingAfterBreak="0">
    <w:nsid w:val="640A30A8"/>
    <w:multiLevelType w:val="hybridMultilevel"/>
    <w:tmpl w:val="4F607F60"/>
    <w:lvl w:ilvl="0" w:tplc="10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5604D9A"/>
    <w:multiLevelType w:val="hybridMultilevel"/>
    <w:tmpl w:val="B9E4EA48"/>
    <w:lvl w:ilvl="0" w:tplc="53ECF0DC">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66A35A04"/>
    <w:multiLevelType w:val="hybridMultilevel"/>
    <w:tmpl w:val="292024F0"/>
    <w:lvl w:ilvl="0" w:tplc="4009001B">
      <w:start w:val="1"/>
      <w:numFmt w:val="lowerRoman"/>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6" w15:restartNumberingAfterBreak="0">
    <w:nsid w:val="69C16DFA"/>
    <w:multiLevelType w:val="hybridMultilevel"/>
    <w:tmpl w:val="E62E0B26"/>
    <w:lvl w:ilvl="0" w:tplc="04090011">
      <w:start w:val="1"/>
      <w:numFmt w:val="decimal"/>
      <w:lvlText w:val="%1)"/>
      <w:lvlJc w:val="left"/>
      <w:pPr>
        <w:ind w:left="936" w:hanging="360"/>
      </w:pPr>
    </w:lvl>
    <w:lvl w:ilvl="1" w:tplc="FFFFFFFF" w:tentative="1">
      <w:start w:val="1"/>
      <w:numFmt w:val="lowerLetter"/>
      <w:lvlText w:val="%2."/>
      <w:lvlJc w:val="left"/>
      <w:pPr>
        <w:ind w:left="1656" w:hanging="360"/>
      </w:pPr>
    </w:lvl>
    <w:lvl w:ilvl="2" w:tplc="FFFFFFFF" w:tentative="1">
      <w:start w:val="1"/>
      <w:numFmt w:val="lowerRoman"/>
      <w:lvlText w:val="%3."/>
      <w:lvlJc w:val="right"/>
      <w:pPr>
        <w:ind w:left="2376" w:hanging="180"/>
      </w:pPr>
    </w:lvl>
    <w:lvl w:ilvl="3" w:tplc="FFFFFFFF" w:tentative="1">
      <w:start w:val="1"/>
      <w:numFmt w:val="decimal"/>
      <w:lvlText w:val="%4."/>
      <w:lvlJc w:val="left"/>
      <w:pPr>
        <w:ind w:left="3096" w:hanging="360"/>
      </w:pPr>
    </w:lvl>
    <w:lvl w:ilvl="4" w:tplc="FFFFFFFF" w:tentative="1">
      <w:start w:val="1"/>
      <w:numFmt w:val="lowerLetter"/>
      <w:lvlText w:val="%5."/>
      <w:lvlJc w:val="left"/>
      <w:pPr>
        <w:ind w:left="3816" w:hanging="360"/>
      </w:pPr>
    </w:lvl>
    <w:lvl w:ilvl="5" w:tplc="FFFFFFFF" w:tentative="1">
      <w:start w:val="1"/>
      <w:numFmt w:val="lowerRoman"/>
      <w:lvlText w:val="%6."/>
      <w:lvlJc w:val="right"/>
      <w:pPr>
        <w:ind w:left="4536" w:hanging="180"/>
      </w:pPr>
    </w:lvl>
    <w:lvl w:ilvl="6" w:tplc="FFFFFFFF" w:tentative="1">
      <w:start w:val="1"/>
      <w:numFmt w:val="decimal"/>
      <w:lvlText w:val="%7."/>
      <w:lvlJc w:val="left"/>
      <w:pPr>
        <w:ind w:left="5256" w:hanging="360"/>
      </w:pPr>
    </w:lvl>
    <w:lvl w:ilvl="7" w:tplc="FFFFFFFF" w:tentative="1">
      <w:start w:val="1"/>
      <w:numFmt w:val="lowerLetter"/>
      <w:lvlText w:val="%8."/>
      <w:lvlJc w:val="left"/>
      <w:pPr>
        <w:ind w:left="5976" w:hanging="360"/>
      </w:pPr>
    </w:lvl>
    <w:lvl w:ilvl="8" w:tplc="FFFFFFFF" w:tentative="1">
      <w:start w:val="1"/>
      <w:numFmt w:val="lowerRoman"/>
      <w:lvlText w:val="%9."/>
      <w:lvlJc w:val="right"/>
      <w:pPr>
        <w:ind w:left="6696" w:hanging="180"/>
      </w:pPr>
    </w:lvl>
  </w:abstractNum>
  <w:abstractNum w:abstractNumId="87" w15:restartNumberingAfterBreak="0">
    <w:nsid w:val="6A6D1DE9"/>
    <w:multiLevelType w:val="multilevel"/>
    <w:tmpl w:val="D9066F6E"/>
    <w:styleLink w:val="CurrentList6"/>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6AC43777"/>
    <w:multiLevelType w:val="hybridMultilevel"/>
    <w:tmpl w:val="12662650"/>
    <w:styleLink w:val="Bullet"/>
    <w:lvl w:ilvl="0" w:tplc="3F3664B2">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3EE31B4">
      <w:start w:val="1"/>
      <w:numFmt w:val="bullet"/>
      <w:lvlText w:val="•"/>
      <w:lvlJc w:val="left"/>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D0FD0A">
      <w:start w:val="1"/>
      <w:numFmt w:val="bullet"/>
      <w:lvlText w:val="➡"/>
      <w:lvlJc w:val="left"/>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D5A24FA">
      <w:start w:val="1"/>
      <w:numFmt w:val="bullet"/>
      <w:lvlText w:val="‣"/>
      <w:lvlJc w:val="left"/>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444BAF2">
      <w:start w:val="1"/>
      <w:numFmt w:val="bullet"/>
      <w:lvlText w:val="•"/>
      <w:lvlJc w:val="left"/>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56D25E">
      <w:start w:val="1"/>
      <w:numFmt w:val="bullet"/>
      <w:lvlText w:val="•"/>
      <w:lvlJc w:val="left"/>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98EC60">
      <w:start w:val="1"/>
      <w:numFmt w:val="bullet"/>
      <w:lvlText w:val="•"/>
      <w:lvlJc w:val="left"/>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C4408A">
      <w:start w:val="1"/>
      <w:numFmt w:val="bullet"/>
      <w:lvlText w:val="•"/>
      <w:lvlJc w:val="left"/>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ED86BCA">
      <w:start w:val="1"/>
      <w:numFmt w:val="bullet"/>
      <w:lvlText w:val="•"/>
      <w:lvlJc w:val="left"/>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9" w15:restartNumberingAfterBreak="0">
    <w:nsid w:val="6BD21F82"/>
    <w:multiLevelType w:val="hybridMultilevel"/>
    <w:tmpl w:val="06B226B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0" w15:restartNumberingAfterBreak="0">
    <w:nsid w:val="6BE03ED5"/>
    <w:multiLevelType w:val="hybridMultilevel"/>
    <w:tmpl w:val="86166E0C"/>
    <w:lvl w:ilvl="0" w:tplc="4C090003">
      <w:start w:val="1"/>
      <w:numFmt w:val="bullet"/>
      <w:lvlText w:val="o"/>
      <w:lvlJc w:val="left"/>
      <w:pPr>
        <w:ind w:left="1080" w:hanging="360"/>
      </w:pPr>
      <w:rPr>
        <w:rFonts w:ascii="Courier New" w:hAnsi="Courier New" w:cs="Courier New" w:hint="default"/>
      </w:rPr>
    </w:lvl>
    <w:lvl w:ilvl="1" w:tplc="4C090003" w:tentative="1">
      <w:start w:val="1"/>
      <w:numFmt w:val="bullet"/>
      <w:lvlText w:val="o"/>
      <w:lvlJc w:val="left"/>
      <w:pPr>
        <w:ind w:left="1800" w:hanging="360"/>
      </w:pPr>
      <w:rPr>
        <w:rFonts w:ascii="Courier New" w:hAnsi="Courier New" w:cs="Courier New" w:hint="default"/>
      </w:rPr>
    </w:lvl>
    <w:lvl w:ilvl="2" w:tplc="4C090005" w:tentative="1">
      <w:start w:val="1"/>
      <w:numFmt w:val="bullet"/>
      <w:lvlText w:val=""/>
      <w:lvlJc w:val="left"/>
      <w:pPr>
        <w:ind w:left="2520" w:hanging="360"/>
      </w:pPr>
      <w:rPr>
        <w:rFonts w:ascii="Wingdings" w:hAnsi="Wingdings" w:hint="default"/>
      </w:rPr>
    </w:lvl>
    <w:lvl w:ilvl="3" w:tplc="4C090001" w:tentative="1">
      <w:start w:val="1"/>
      <w:numFmt w:val="bullet"/>
      <w:lvlText w:val=""/>
      <w:lvlJc w:val="left"/>
      <w:pPr>
        <w:ind w:left="3240" w:hanging="360"/>
      </w:pPr>
      <w:rPr>
        <w:rFonts w:ascii="Symbol" w:hAnsi="Symbol" w:hint="default"/>
      </w:rPr>
    </w:lvl>
    <w:lvl w:ilvl="4" w:tplc="4C090003" w:tentative="1">
      <w:start w:val="1"/>
      <w:numFmt w:val="bullet"/>
      <w:lvlText w:val="o"/>
      <w:lvlJc w:val="left"/>
      <w:pPr>
        <w:ind w:left="3960" w:hanging="360"/>
      </w:pPr>
      <w:rPr>
        <w:rFonts w:ascii="Courier New" w:hAnsi="Courier New" w:cs="Courier New" w:hint="default"/>
      </w:rPr>
    </w:lvl>
    <w:lvl w:ilvl="5" w:tplc="4C090005" w:tentative="1">
      <w:start w:val="1"/>
      <w:numFmt w:val="bullet"/>
      <w:lvlText w:val=""/>
      <w:lvlJc w:val="left"/>
      <w:pPr>
        <w:ind w:left="4680" w:hanging="360"/>
      </w:pPr>
      <w:rPr>
        <w:rFonts w:ascii="Wingdings" w:hAnsi="Wingdings" w:hint="default"/>
      </w:rPr>
    </w:lvl>
    <w:lvl w:ilvl="6" w:tplc="4C090001" w:tentative="1">
      <w:start w:val="1"/>
      <w:numFmt w:val="bullet"/>
      <w:lvlText w:val=""/>
      <w:lvlJc w:val="left"/>
      <w:pPr>
        <w:ind w:left="5400" w:hanging="360"/>
      </w:pPr>
      <w:rPr>
        <w:rFonts w:ascii="Symbol" w:hAnsi="Symbol" w:hint="default"/>
      </w:rPr>
    </w:lvl>
    <w:lvl w:ilvl="7" w:tplc="4C090003" w:tentative="1">
      <w:start w:val="1"/>
      <w:numFmt w:val="bullet"/>
      <w:lvlText w:val="o"/>
      <w:lvlJc w:val="left"/>
      <w:pPr>
        <w:ind w:left="6120" w:hanging="360"/>
      </w:pPr>
      <w:rPr>
        <w:rFonts w:ascii="Courier New" w:hAnsi="Courier New" w:cs="Courier New" w:hint="default"/>
      </w:rPr>
    </w:lvl>
    <w:lvl w:ilvl="8" w:tplc="4C090005" w:tentative="1">
      <w:start w:val="1"/>
      <w:numFmt w:val="bullet"/>
      <w:lvlText w:val=""/>
      <w:lvlJc w:val="left"/>
      <w:pPr>
        <w:ind w:left="6840" w:hanging="360"/>
      </w:pPr>
      <w:rPr>
        <w:rFonts w:ascii="Wingdings" w:hAnsi="Wingdings" w:hint="default"/>
      </w:rPr>
    </w:lvl>
  </w:abstractNum>
  <w:abstractNum w:abstractNumId="91" w15:restartNumberingAfterBreak="0">
    <w:nsid w:val="6C0E2E35"/>
    <w:multiLevelType w:val="hybridMultilevel"/>
    <w:tmpl w:val="D150A254"/>
    <w:styleLink w:val="Lettered0"/>
    <w:lvl w:ilvl="0" w:tplc="E8CC5868">
      <w:start w:val="1"/>
      <w:numFmt w:val="lowerRoman"/>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3BEF656">
      <w:start w:val="1"/>
      <w:numFmt w:val="lowerRoman"/>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04345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48E4718">
      <w:start w:val="1"/>
      <w:numFmt w:val="lowerRoman"/>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7B805BE">
      <w:start w:val="1"/>
      <w:numFmt w:val="lowerRoman"/>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FF4929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0E68924">
      <w:start w:val="1"/>
      <w:numFmt w:val="lowerRoman"/>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2806A36">
      <w:start w:val="1"/>
      <w:numFmt w:val="lowerRoman"/>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862897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2" w15:restartNumberingAfterBreak="0">
    <w:nsid w:val="6C460596"/>
    <w:multiLevelType w:val="hybridMultilevel"/>
    <w:tmpl w:val="E5D01E4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3" w15:restartNumberingAfterBreak="0">
    <w:nsid w:val="6CC7512C"/>
    <w:multiLevelType w:val="hybridMultilevel"/>
    <w:tmpl w:val="798A3EA8"/>
    <w:styleLink w:val="Bullets"/>
    <w:lvl w:ilvl="0" w:tplc="1BBEC928">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720EB4C">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5D289AC">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4227A1E">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3AEE788">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F16139C">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3484718">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9BA2952">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CAC478E">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4" w15:restartNumberingAfterBreak="0">
    <w:nsid w:val="6F20629E"/>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179728B"/>
    <w:multiLevelType w:val="hybridMultilevel"/>
    <w:tmpl w:val="2610B686"/>
    <w:styleLink w:val="ImportedStyle12"/>
    <w:lvl w:ilvl="0" w:tplc="E6CA8974">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20F3C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8273B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F705F46">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A5819F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D0A74B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C6C7EC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3200F8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752189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6" w15:restartNumberingAfterBreak="0">
    <w:nsid w:val="7280726B"/>
    <w:multiLevelType w:val="hybridMultilevel"/>
    <w:tmpl w:val="9416B2F2"/>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735C4ED3"/>
    <w:multiLevelType w:val="hybridMultilevel"/>
    <w:tmpl w:val="542A38A8"/>
    <w:lvl w:ilvl="0" w:tplc="FC18C720">
      <w:start w:val="2"/>
      <w:numFmt w:val="bullet"/>
      <w:lvlText w:val="-"/>
      <w:lvlJc w:val="left"/>
      <w:pPr>
        <w:ind w:left="360" w:hanging="360"/>
      </w:pPr>
      <w:rPr>
        <w:rFonts w:ascii="Times New Roman" w:eastAsia="Times New Roman" w:hAnsi="Times New Roman" w:cs="Times New Roman" w:hint="default"/>
        <w:color w:val="000000"/>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98" w15:restartNumberingAfterBreak="0">
    <w:nsid w:val="765D1BA0"/>
    <w:multiLevelType w:val="hybridMultilevel"/>
    <w:tmpl w:val="0FE41FAE"/>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9" w15:restartNumberingAfterBreak="0">
    <w:nsid w:val="788C7745"/>
    <w:multiLevelType w:val="multilevel"/>
    <w:tmpl w:val="87D442DC"/>
    <w:styleLink w:val="CurrentList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78C74F4C"/>
    <w:multiLevelType w:val="hybridMultilevel"/>
    <w:tmpl w:val="C6982B80"/>
    <w:styleLink w:val="ImportedStyle2"/>
    <w:lvl w:ilvl="0" w:tplc="25DCE542">
      <w:start w:val="1"/>
      <w:numFmt w:val="lowerRoman"/>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4A69C7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50A8AE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4F6464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65E38C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652B57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A08ED9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7644E50">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470508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1" w15:restartNumberingAfterBreak="0">
    <w:nsid w:val="7B6F2156"/>
    <w:multiLevelType w:val="hybridMultilevel"/>
    <w:tmpl w:val="CC28A292"/>
    <w:lvl w:ilvl="0" w:tplc="4009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2" w15:restartNumberingAfterBreak="0">
    <w:nsid w:val="7D962DFE"/>
    <w:multiLevelType w:val="hybridMultilevel"/>
    <w:tmpl w:val="6DC0C888"/>
    <w:lvl w:ilvl="0" w:tplc="20000013">
      <w:start w:val="1"/>
      <w:numFmt w:val="upp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28"/>
  </w:num>
  <w:num w:numId="2">
    <w:abstractNumId w:val="45"/>
  </w:num>
  <w:num w:numId="3">
    <w:abstractNumId w:val="23"/>
  </w:num>
  <w:num w:numId="4">
    <w:abstractNumId w:val="99"/>
  </w:num>
  <w:num w:numId="5">
    <w:abstractNumId w:val="2"/>
  </w:num>
  <w:num w:numId="6">
    <w:abstractNumId w:val="75"/>
  </w:num>
  <w:num w:numId="7">
    <w:abstractNumId w:val="51"/>
  </w:num>
  <w:num w:numId="8">
    <w:abstractNumId w:val="94"/>
  </w:num>
  <w:num w:numId="9">
    <w:abstractNumId w:val="87"/>
  </w:num>
  <w:num w:numId="10">
    <w:abstractNumId w:val="9"/>
  </w:num>
  <w:num w:numId="11">
    <w:abstractNumId w:val="62"/>
  </w:num>
  <w:num w:numId="12">
    <w:abstractNumId w:val="90"/>
  </w:num>
  <w:num w:numId="13">
    <w:abstractNumId w:val="93"/>
  </w:num>
  <w:num w:numId="14">
    <w:abstractNumId w:val="100"/>
  </w:num>
  <w:num w:numId="15">
    <w:abstractNumId w:val="1"/>
  </w:num>
  <w:num w:numId="16">
    <w:abstractNumId w:val="4"/>
  </w:num>
  <w:num w:numId="17">
    <w:abstractNumId w:val="30"/>
  </w:num>
  <w:num w:numId="18">
    <w:abstractNumId w:val="25"/>
  </w:num>
  <w:num w:numId="19">
    <w:abstractNumId w:val="66"/>
  </w:num>
  <w:num w:numId="20">
    <w:abstractNumId w:val="43"/>
  </w:num>
  <w:num w:numId="21">
    <w:abstractNumId w:val="12"/>
  </w:num>
  <w:num w:numId="22">
    <w:abstractNumId w:val="102"/>
  </w:num>
  <w:num w:numId="23">
    <w:abstractNumId w:val="3"/>
  </w:num>
  <w:num w:numId="24">
    <w:abstractNumId w:val="89"/>
  </w:num>
  <w:num w:numId="25">
    <w:abstractNumId w:val="92"/>
  </w:num>
  <w:num w:numId="26">
    <w:abstractNumId w:val="101"/>
  </w:num>
  <w:num w:numId="27">
    <w:abstractNumId w:val="0"/>
  </w:num>
  <w:num w:numId="28">
    <w:abstractNumId w:val="58"/>
  </w:num>
  <w:num w:numId="29">
    <w:abstractNumId w:val="26"/>
  </w:num>
  <w:num w:numId="30">
    <w:abstractNumId w:val="53"/>
  </w:num>
  <w:num w:numId="31">
    <w:abstractNumId w:val="54"/>
  </w:num>
  <w:num w:numId="32">
    <w:abstractNumId w:val="36"/>
  </w:num>
  <w:num w:numId="33">
    <w:abstractNumId w:val="10"/>
  </w:num>
  <w:num w:numId="34">
    <w:abstractNumId w:val="60"/>
  </w:num>
  <w:num w:numId="35">
    <w:abstractNumId w:val="50"/>
  </w:num>
  <w:num w:numId="36">
    <w:abstractNumId w:val="98"/>
  </w:num>
  <w:num w:numId="37">
    <w:abstractNumId w:val="13"/>
  </w:num>
  <w:num w:numId="38">
    <w:abstractNumId w:val="52"/>
  </w:num>
  <w:num w:numId="39">
    <w:abstractNumId w:val="21"/>
  </w:num>
  <w:num w:numId="40">
    <w:abstractNumId w:val="85"/>
  </w:num>
  <w:num w:numId="41">
    <w:abstractNumId w:val="72"/>
  </w:num>
  <w:num w:numId="42">
    <w:abstractNumId w:val="47"/>
  </w:num>
  <w:num w:numId="43">
    <w:abstractNumId w:val="6"/>
  </w:num>
  <w:num w:numId="44">
    <w:abstractNumId w:val="35"/>
  </w:num>
  <w:num w:numId="45">
    <w:abstractNumId w:val="5"/>
  </w:num>
  <w:num w:numId="46">
    <w:abstractNumId w:val="68"/>
  </w:num>
  <w:num w:numId="47">
    <w:abstractNumId w:val="49"/>
  </w:num>
  <w:num w:numId="48">
    <w:abstractNumId w:val="41"/>
  </w:num>
  <w:num w:numId="49">
    <w:abstractNumId w:val="16"/>
  </w:num>
  <w:num w:numId="50">
    <w:abstractNumId w:val="42"/>
  </w:num>
  <w:num w:numId="51">
    <w:abstractNumId w:val="22"/>
  </w:num>
  <w:num w:numId="52">
    <w:abstractNumId w:val="77"/>
  </w:num>
  <w:num w:numId="53">
    <w:abstractNumId w:val="67"/>
  </w:num>
  <w:num w:numId="54">
    <w:abstractNumId w:val="38"/>
  </w:num>
  <w:num w:numId="55">
    <w:abstractNumId w:val="76"/>
  </w:num>
  <w:num w:numId="56">
    <w:abstractNumId w:val="8"/>
  </w:num>
  <w:num w:numId="57">
    <w:abstractNumId w:val="80"/>
  </w:num>
  <w:num w:numId="58">
    <w:abstractNumId w:val="95"/>
  </w:num>
  <w:num w:numId="59">
    <w:abstractNumId w:val="61"/>
  </w:num>
  <w:num w:numId="60">
    <w:abstractNumId w:val="15"/>
  </w:num>
  <w:num w:numId="61">
    <w:abstractNumId w:val="24"/>
  </w:num>
  <w:num w:numId="62">
    <w:abstractNumId w:val="81"/>
  </w:num>
  <w:num w:numId="63">
    <w:abstractNumId w:val="91"/>
  </w:num>
  <w:num w:numId="64">
    <w:abstractNumId w:val="97"/>
  </w:num>
  <w:num w:numId="65">
    <w:abstractNumId w:val="82"/>
  </w:num>
  <w:num w:numId="66">
    <w:abstractNumId w:val="40"/>
  </w:num>
  <w:num w:numId="67">
    <w:abstractNumId w:val="69"/>
  </w:num>
  <w:num w:numId="68">
    <w:abstractNumId w:val="33"/>
  </w:num>
  <w:num w:numId="69">
    <w:abstractNumId w:val="37"/>
  </w:num>
  <w:num w:numId="70">
    <w:abstractNumId w:val="84"/>
  </w:num>
  <w:num w:numId="71">
    <w:abstractNumId w:val="73"/>
  </w:num>
  <w:num w:numId="72">
    <w:abstractNumId w:val="55"/>
  </w:num>
  <w:num w:numId="73">
    <w:abstractNumId w:val="71"/>
  </w:num>
  <w:num w:numId="74">
    <w:abstractNumId w:val="96"/>
  </w:num>
  <w:num w:numId="75">
    <w:abstractNumId w:val="48"/>
  </w:num>
  <w:num w:numId="76">
    <w:abstractNumId w:val="18"/>
  </w:num>
  <w:num w:numId="77">
    <w:abstractNumId w:val="44"/>
  </w:num>
  <w:num w:numId="78">
    <w:abstractNumId w:val="27"/>
  </w:num>
  <w:num w:numId="79">
    <w:abstractNumId w:val="57"/>
  </w:num>
  <w:num w:numId="80">
    <w:abstractNumId w:val="32"/>
  </w:num>
  <w:num w:numId="81">
    <w:abstractNumId w:val="29"/>
  </w:num>
  <w:num w:numId="82">
    <w:abstractNumId w:val="46"/>
  </w:num>
  <w:num w:numId="83">
    <w:abstractNumId w:val="88"/>
  </w:num>
  <w:num w:numId="84">
    <w:abstractNumId w:val="14"/>
  </w:num>
  <w:num w:numId="85">
    <w:abstractNumId w:val="79"/>
  </w:num>
  <w:num w:numId="86">
    <w:abstractNumId w:val="78"/>
  </w:num>
  <w:num w:numId="87">
    <w:abstractNumId w:val="83"/>
  </w:num>
  <w:num w:numId="88">
    <w:abstractNumId w:val="56"/>
  </w:num>
  <w:num w:numId="89">
    <w:abstractNumId w:val="11"/>
  </w:num>
  <w:num w:numId="90">
    <w:abstractNumId w:val="7"/>
  </w:num>
  <w:num w:numId="91">
    <w:abstractNumId w:val="31"/>
  </w:num>
  <w:num w:numId="92">
    <w:abstractNumId w:val="70"/>
  </w:num>
  <w:num w:numId="93">
    <w:abstractNumId w:val="59"/>
  </w:num>
  <w:num w:numId="94">
    <w:abstractNumId w:val="17"/>
  </w:num>
  <w:num w:numId="95">
    <w:abstractNumId w:val="19"/>
  </w:num>
  <w:num w:numId="96">
    <w:abstractNumId w:val="74"/>
  </w:num>
  <w:num w:numId="97">
    <w:abstractNumId w:val="65"/>
  </w:num>
  <w:num w:numId="98">
    <w:abstractNumId w:val="39"/>
  </w:num>
  <w:num w:numId="99">
    <w:abstractNumId w:val="20"/>
  </w:num>
  <w:num w:numId="100">
    <w:abstractNumId w:val="64"/>
  </w:num>
  <w:num w:numId="101">
    <w:abstractNumId w:val="34"/>
  </w:num>
  <w:num w:numId="102">
    <w:abstractNumId w:val="3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63"/>
  </w:num>
  <w:num w:numId="104">
    <w:abstractNumId w:val="86"/>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ExNjI0MrI0tDAwNjFS0lEKTi0uzszPAykwsqwFAAIvs14tAAAA"/>
    <w:docVar w:name="EN.InstantFormat" w:val="&lt;ENInstantFormat&gt;&lt;Enabled&gt;1&lt;/Enabled&gt;&lt;ScanUnformatted&gt;1&lt;/ScanUnformatted&gt;&lt;ScanChanges&gt;1&lt;/ScanChanges&gt;&lt;Suspended&gt;1&lt;/Suspended&gt;&lt;/ENInstantFormat&gt;"/>
    <w:docVar w:name="EN.Layout" w:val="&lt;ENLayout&gt;&lt;Style&gt;Harvard edit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d5pfperrxtsr1evw2nx2ez1x99twve9taxr&quot;&gt;Harvard EndNote Library (1)&lt;record-ids&gt;&lt;item&gt;5&lt;/item&gt;&lt;item&gt;11&lt;/item&gt;&lt;item&gt;12&lt;/item&gt;&lt;item&gt;13&lt;/item&gt;&lt;item&gt;14&lt;/item&gt;&lt;item&gt;15&lt;/item&gt;&lt;item&gt;16&lt;/item&gt;&lt;item&gt;17&lt;/item&gt;&lt;item&gt;19&lt;/item&gt;&lt;item&gt;20&lt;/item&gt;&lt;item&gt;21&lt;/item&gt;&lt;item&gt;23&lt;/item&gt;&lt;/record-ids&gt;&lt;/item&gt;&lt;/Libraries&gt;"/>
  </w:docVars>
  <w:rsids>
    <w:rsidRoot w:val="00C05DFE"/>
    <w:rsid w:val="00000191"/>
    <w:rsid w:val="0000041E"/>
    <w:rsid w:val="00000D75"/>
    <w:rsid w:val="000015A2"/>
    <w:rsid w:val="00001EB5"/>
    <w:rsid w:val="00001F44"/>
    <w:rsid w:val="00002CBE"/>
    <w:rsid w:val="00002FCB"/>
    <w:rsid w:val="000032E4"/>
    <w:rsid w:val="000039E1"/>
    <w:rsid w:val="00003DAA"/>
    <w:rsid w:val="00004507"/>
    <w:rsid w:val="0000529F"/>
    <w:rsid w:val="000053F1"/>
    <w:rsid w:val="0000568E"/>
    <w:rsid w:val="000056E7"/>
    <w:rsid w:val="00005812"/>
    <w:rsid w:val="00005C35"/>
    <w:rsid w:val="000061E3"/>
    <w:rsid w:val="0000714C"/>
    <w:rsid w:val="00007184"/>
    <w:rsid w:val="0000730A"/>
    <w:rsid w:val="00007A1D"/>
    <w:rsid w:val="00007F84"/>
    <w:rsid w:val="000109F8"/>
    <w:rsid w:val="0001129A"/>
    <w:rsid w:val="0001223A"/>
    <w:rsid w:val="000123F1"/>
    <w:rsid w:val="00013150"/>
    <w:rsid w:val="00013B71"/>
    <w:rsid w:val="00014B27"/>
    <w:rsid w:val="0001581F"/>
    <w:rsid w:val="00015A26"/>
    <w:rsid w:val="00016F9F"/>
    <w:rsid w:val="00020AA0"/>
    <w:rsid w:val="00020C30"/>
    <w:rsid w:val="00021DC5"/>
    <w:rsid w:val="00022328"/>
    <w:rsid w:val="00022B50"/>
    <w:rsid w:val="0002305D"/>
    <w:rsid w:val="00023780"/>
    <w:rsid w:val="00023D8E"/>
    <w:rsid w:val="000251BC"/>
    <w:rsid w:val="000256EA"/>
    <w:rsid w:val="000258D8"/>
    <w:rsid w:val="00025E37"/>
    <w:rsid w:val="00025EF4"/>
    <w:rsid w:val="00030132"/>
    <w:rsid w:val="000304E1"/>
    <w:rsid w:val="000304E2"/>
    <w:rsid w:val="00030698"/>
    <w:rsid w:val="00030D6F"/>
    <w:rsid w:val="00031129"/>
    <w:rsid w:val="00031C28"/>
    <w:rsid w:val="00032566"/>
    <w:rsid w:val="00033450"/>
    <w:rsid w:val="00033CCE"/>
    <w:rsid w:val="00033FF7"/>
    <w:rsid w:val="0003465F"/>
    <w:rsid w:val="000347DD"/>
    <w:rsid w:val="00034B19"/>
    <w:rsid w:val="00034E82"/>
    <w:rsid w:val="00034EA6"/>
    <w:rsid w:val="000351A9"/>
    <w:rsid w:val="00035FBC"/>
    <w:rsid w:val="000362DF"/>
    <w:rsid w:val="00036DDE"/>
    <w:rsid w:val="00036FDF"/>
    <w:rsid w:val="00037F94"/>
    <w:rsid w:val="0004020B"/>
    <w:rsid w:val="0004041C"/>
    <w:rsid w:val="000411BD"/>
    <w:rsid w:val="00042716"/>
    <w:rsid w:val="00043082"/>
    <w:rsid w:val="00043567"/>
    <w:rsid w:val="000438EF"/>
    <w:rsid w:val="00043D12"/>
    <w:rsid w:val="0004417D"/>
    <w:rsid w:val="00044E00"/>
    <w:rsid w:val="00045697"/>
    <w:rsid w:val="000457EE"/>
    <w:rsid w:val="00046199"/>
    <w:rsid w:val="00046801"/>
    <w:rsid w:val="000473E0"/>
    <w:rsid w:val="00047B02"/>
    <w:rsid w:val="00050BB3"/>
    <w:rsid w:val="00051702"/>
    <w:rsid w:val="00052260"/>
    <w:rsid w:val="0005295B"/>
    <w:rsid w:val="00052D06"/>
    <w:rsid w:val="00053492"/>
    <w:rsid w:val="000543AF"/>
    <w:rsid w:val="000552AB"/>
    <w:rsid w:val="00055D58"/>
    <w:rsid w:val="00056850"/>
    <w:rsid w:val="00057E38"/>
    <w:rsid w:val="00060440"/>
    <w:rsid w:val="00060EEE"/>
    <w:rsid w:val="00060F58"/>
    <w:rsid w:val="000613D0"/>
    <w:rsid w:val="000614C1"/>
    <w:rsid w:val="0006174D"/>
    <w:rsid w:val="0006222D"/>
    <w:rsid w:val="00063127"/>
    <w:rsid w:val="00063FB1"/>
    <w:rsid w:val="0006410C"/>
    <w:rsid w:val="00064ECC"/>
    <w:rsid w:val="00065433"/>
    <w:rsid w:val="000655C1"/>
    <w:rsid w:val="00065AA5"/>
    <w:rsid w:val="00065E05"/>
    <w:rsid w:val="00066698"/>
    <w:rsid w:val="00066891"/>
    <w:rsid w:val="00067524"/>
    <w:rsid w:val="0006783D"/>
    <w:rsid w:val="00067F0F"/>
    <w:rsid w:val="0007099D"/>
    <w:rsid w:val="000710D8"/>
    <w:rsid w:val="0007130B"/>
    <w:rsid w:val="00071530"/>
    <w:rsid w:val="000717FF"/>
    <w:rsid w:val="00071A81"/>
    <w:rsid w:val="00071ACB"/>
    <w:rsid w:val="00071E30"/>
    <w:rsid w:val="0007248B"/>
    <w:rsid w:val="00072834"/>
    <w:rsid w:val="000730E6"/>
    <w:rsid w:val="00073B28"/>
    <w:rsid w:val="00073F31"/>
    <w:rsid w:val="00074306"/>
    <w:rsid w:val="00074AF8"/>
    <w:rsid w:val="00074E88"/>
    <w:rsid w:val="00075A1E"/>
    <w:rsid w:val="0007635F"/>
    <w:rsid w:val="00077507"/>
    <w:rsid w:val="0008018D"/>
    <w:rsid w:val="000814F9"/>
    <w:rsid w:val="000824F7"/>
    <w:rsid w:val="00082681"/>
    <w:rsid w:val="00082EA6"/>
    <w:rsid w:val="00083659"/>
    <w:rsid w:val="00083EC9"/>
    <w:rsid w:val="00083FA5"/>
    <w:rsid w:val="00084454"/>
    <w:rsid w:val="00084691"/>
    <w:rsid w:val="0008497C"/>
    <w:rsid w:val="000854ED"/>
    <w:rsid w:val="000854F6"/>
    <w:rsid w:val="000867AF"/>
    <w:rsid w:val="000871BB"/>
    <w:rsid w:val="000875C5"/>
    <w:rsid w:val="0008789A"/>
    <w:rsid w:val="00087D3E"/>
    <w:rsid w:val="0009043E"/>
    <w:rsid w:val="00090549"/>
    <w:rsid w:val="000909C3"/>
    <w:rsid w:val="00090D3A"/>
    <w:rsid w:val="000910C4"/>
    <w:rsid w:val="000912C0"/>
    <w:rsid w:val="00091811"/>
    <w:rsid w:val="00091C59"/>
    <w:rsid w:val="000925C7"/>
    <w:rsid w:val="00092660"/>
    <w:rsid w:val="000926A2"/>
    <w:rsid w:val="0009288D"/>
    <w:rsid w:val="00093114"/>
    <w:rsid w:val="00093885"/>
    <w:rsid w:val="00093ABB"/>
    <w:rsid w:val="00094910"/>
    <w:rsid w:val="00095363"/>
    <w:rsid w:val="000957B8"/>
    <w:rsid w:val="0009626C"/>
    <w:rsid w:val="000964C9"/>
    <w:rsid w:val="00096F21"/>
    <w:rsid w:val="0009704D"/>
    <w:rsid w:val="00097257"/>
    <w:rsid w:val="0009743D"/>
    <w:rsid w:val="000976D8"/>
    <w:rsid w:val="00097A36"/>
    <w:rsid w:val="00097C4A"/>
    <w:rsid w:val="000A0521"/>
    <w:rsid w:val="000A07B0"/>
    <w:rsid w:val="000A11BC"/>
    <w:rsid w:val="000A1783"/>
    <w:rsid w:val="000A1D82"/>
    <w:rsid w:val="000A232E"/>
    <w:rsid w:val="000A34B4"/>
    <w:rsid w:val="000A3721"/>
    <w:rsid w:val="000A57CF"/>
    <w:rsid w:val="000A607E"/>
    <w:rsid w:val="000A6234"/>
    <w:rsid w:val="000A6C24"/>
    <w:rsid w:val="000B020C"/>
    <w:rsid w:val="000B047A"/>
    <w:rsid w:val="000B0696"/>
    <w:rsid w:val="000B07A6"/>
    <w:rsid w:val="000B1893"/>
    <w:rsid w:val="000B25AC"/>
    <w:rsid w:val="000B268E"/>
    <w:rsid w:val="000B2C0B"/>
    <w:rsid w:val="000B2C92"/>
    <w:rsid w:val="000B2D02"/>
    <w:rsid w:val="000B3260"/>
    <w:rsid w:val="000B361B"/>
    <w:rsid w:val="000B3A33"/>
    <w:rsid w:val="000B4D82"/>
    <w:rsid w:val="000B5185"/>
    <w:rsid w:val="000B5384"/>
    <w:rsid w:val="000B571B"/>
    <w:rsid w:val="000B6D5C"/>
    <w:rsid w:val="000B6E63"/>
    <w:rsid w:val="000B7679"/>
    <w:rsid w:val="000B7AC1"/>
    <w:rsid w:val="000B7FC8"/>
    <w:rsid w:val="000C063D"/>
    <w:rsid w:val="000C0EEB"/>
    <w:rsid w:val="000C1845"/>
    <w:rsid w:val="000C1EB7"/>
    <w:rsid w:val="000C2477"/>
    <w:rsid w:val="000C2601"/>
    <w:rsid w:val="000C36F8"/>
    <w:rsid w:val="000C3B9C"/>
    <w:rsid w:val="000C3DBE"/>
    <w:rsid w:val="000C3EA5"/>
    <w:rsid w:val="000C45D8"/>
    <w:rsid w:val="000C56CD"/>
    <w:rsid w:val="000C5CC3"/>
    <w:rsid w:val="000C5DAD"/>
    <w:rsid w:val="000C66A7"/>
    <w:rsid w:val="000C6914"/>
    <w:rsid w:val="000C6F42"/>
    <w:rsid w:val="000C6FC3"/>
    <w:rsid w:val="000C74A7"/>
    <w:rsid w:val="000C7B9B"/>
    <w:rsid w:val="000D05A4"/>
    <w:rsid w:val="000D1393"/>
    <w:rsid w:val="000D1727"/>
    <w:rsid w:val="000D1AAE"/>
    <w:rsid w:val="000D219E"/>
    <w:rsid w:val="000D2558"/>
    <w:rsid w:val="000D304B"/>
    <w:rsid w:val="000D413A"/>
    <w:rsid w:val="000D457F"/>
    <w:rsid w:val="000D4A69"/>
    <w:rsid w:val="000D5983"/>
    <w:rsid w:val="000D5B17"/>
    <w:rsid w:val="000D5C6C"/>
    <w:rsid w:val="000D5FEE"/>
    <w:rsid w:val="000D6167"/>
    <w:rsid w:val="000D6DF9"/>
    <w:rsid w:val="000D748D"/>
    <w:rsid w:val="000D757A"/>
    <w:rsid w:val="000D7E24"/>
    <w:rsid w:val="000E1814"/>
    <w:rsid w:val="000E209E"/>
    <w:rsid w:val="000E291A"/>
    <w:rsid w:val="000E2FFA"/>
    <w:rsid w:val="000E433D"/>
    <w:rsid w:val="000E5231"/>
    <w:rsid w:val="000E65C1"/>
    <w:rsid w:val="000E6AD0"/>
    <w:rsid w:val="000E74FB"/>
    <w:rsid w:val="000E7C26"/>
    <w:rsid w:val="000F09CB"/>
    <w:rsid w:val="000F0A38"/>
    <w:rsid w:val="000F0C16"/>
    <w:rsid w:val="000F264E"/>
    <w:rsid w:val="000F2700"/>
    <w:rsid w:val="000F2817"/>
    <w:rsid w:val="000F2FF4"/>
    <w:rsid w:val="000F3704"/>
    <w:rsid w:val="000F37E0"/>
    <w:rsid w:val="000F3C19"/>
    <w:rsid w:val="000F506A"/>
    <w:rsid w:val="000F519C"/>
    <w:rsid w:val="000F5D3A"/>
    <w:rsid w:val="000F5E88"/>
    <w:rsid w:val="000F7289"/>
    <w:rsid w:val="000F729E"/>
    <w:rsid w:val="000F7435"/>
    <w:rsid w:val="000F760C"/>
    <w:rsid w:val="000F79CE"/>
    <w:rsid w:val="000F7C14"/>
    <w:rsid w:val="0010021D"/>
    <w:rsid w:val="00100513"/>
    <w:rsid w:val="001006AD"/>
    <w:rsid w:val="00101247"/>
    <w:rsid w:val="00101C94"/>
    <w:rsid w:val="00102941"/>
    <w:rsid w:val="00102CEE"/>
    <w:rsid w:val="001045C4"/>
    <w:rsid w:val="00104C20"/>
    <w:rsid w:val="0010594D"/>
    <w:rsid w:val="00105D16"/>
    <w:rsid w:val="00106176"/>
    <w:rsid w:val="001073E5"/>
    <w:rsid w:val="0010798F"/>
    <w:rsid w:val="001100CA"/>
    <w:rsid w:val="00110618"/>
    <w:rsid w:val="00111C98"/>
    <w:rsid w:val="00112BEC"/>
    <w:rsid w:val="00113452"/>
    <w:rsid w:val="001134DF"/>
    <w:rsid w:val="0011379E"/>
    <w:rsid w:val="001145BA"/>
    <w:rsid w:val="001162FF"/>
    <w:rsid w:val="00116937"/>
    <w:rsid w:val="00117181"/>
    <w:rsid w:val="001178A9"/>
    <w:rsid w:val="001202C3"/>
    <w:rsid w:val="0012042C"/>
    <w:rsid w:val="00120654"/>
    <w:rsid w:val="001211DD"/>
    <w:rsid w:val="00121452"/>
    <w:rsid w:val="00122B7F"/>
    <w:rsid w:val="00122D2E"/>
    <w:rsid w:val="00123D92"/>
    <w:rsid w:val="00125B7D"/>
    <w:rsid w:val="001260DA"/>
    <w:rsid w:val="00126582"/>
    <w:rsid w:val="001265DD"/>
    <w:rsid w:val="00127BC9"/>
    <w:rsid w:val="00127BD6"/>
    <w:rsid w:val="00130761"/>
    <w:rsid w:val="00133466"/>
    <w:rsid w:val="00133AAA"/>
    <w:rsid w:val="001346AA"/>
    <w:rsid w:val="001348B1"/>
    <w:rsid w:val="00134E69"/>
    <w:rsid w:val="00135804"/>
    <w:rsid w:val="001367AA"/>
    <w:rsid w:val="00136BCE"/>
    <w:rsid w:val="00136D3E"/>
    <w:rsid w:val="00137BDB"/>
    <w:rsid w:val="00140226"/>
    <w:rsid w:val="00140703"/>
    <w:rsid w:val="00140F08"/>
    <w:rsid w:val="0014245C"/>
    <w:rsid w:val="00142A89"/>
    <w:rsid w:val="0014398B"/>
    <w:rsid w:val="00145B02"/>
    <w:rsid w:val="00145FB0"/>
    <w:rsid w:val="00146144"/>
    <w:rsid w:val="0014651C"/>
    <w:rsid w:val="00147BA9"/>
    <w:rsid w:val="00150002"/>
    <w:rsid w:val="0015060B"/>
    <w:rsid w:val="00150B94"/>
    <w:rsid w:val="00150DA9"/>
    <w:rsid w:val="00151D95"/>
    <w:rsid w:val="0015294B"/>
    <w:rsid w:val="00153566"/>
    <w:rsid w:val="001535D2"/>
    <w:rsid w:val="001540C9"/>
    <w:rsid w:val="00154393"/>
    <w:rsid w:val="001543DF"/>
    <w:rsid w:val="00154622"/>
    <w:rsid w:val="00154882"/>
    <w:rsid w:val="001557FA"/>
    <w:rsid w:val="001568EC"/>
    <w:rsid w:val="00156C78"/>
    <w:rsid w:val="00156D5E"/>
    <w:rsid w:val="0015704A"/>
    <w:rsid w:val="00157335"/>
    <w:rsid w:val="0015734E"/>
    <w:rsid w:val="00157A55"/>
    <w:rsid w:val="001606FE"/>
    <w:rsid w:val="0016179B"/>
    <w:rsid w:val="001618E3"/>
    <w:rsid w:val="00161A37"/>
    <w:rsid w:val="0016225B"/>
    <w:rsid w:val="001623D3"/>
    <w:rsid w:val="00162C17"/>
    <w:rsid w:val="001648AD"/>
    <w:rsid w:val="00164C46"/>
    <w:rsid w:val="00165197"/>
    <w:rsid w:val="00165463"/>
    <w:rsid w:val="00165564"/>
    <w:rsid w:val="00166093"/>
    <w:rsid w:val="0016664F"/>
    <w:rsid w:val="00166A20"/>
    <w:rsid w:val="00166D7D"/>
    <w:rsid w:val="00167B5E"/>
    <w:rsid w:val="001700CB"/>
    <w:rsid w:val="00170B3D"/>
    <w:rsid w:val="0017198C"/>
    <w:rsid w:val="00171A36"/>
    <w:rsid w:val="00171A5C"/>
    <w:rsid w:val="0017223B"/>
    <w:rsid w:val="0017294B"/>
    <w:rsid w:val="00172974"/>
    <w:rsid w:val="001730EC"/>
    <w:rsid w:val="00173340"/>
    <w:rsid w:val="00173548"/>
    <w:rsid w:val="0017456D"/>
    <w:rsid w:val="00174D87"/>
    <w:rsid w:val="001755A1"/>
    <w:rsid w:val="0017571E"/>
    <w:rsid w:val="00175BBD"/>
    <w:rsid w:val="00176F4F"/>
    <w:rsid w:val="0017704B"/>
    <w:rsid w:val="001770A0"/>
    <w:rsid w:val="00177837"/>
    <w:rsid w:val="00177A03"/>
    <w:rsid w:val="00177C5D"/>
    <w:rsid w:val="00177F5D"/>
    <w:rsid w:val="00180136"/>
    <w:rsid w:val="001801A0"/>
    <w:rsid w:val="00182CEA"/>
    <w:rsid w:val="0018326A"/>
    <w:rsid w:val="00183DD4"/>
    <w:rsid w:val="0018422B"/>
    <w:rsid w:val="0018425C"/>
    <w:rsid w:val="00184617"/>
    <w:rsid w:val="00184BA5"/>
    <w:rsid w:val="00184D9A"/>
    <w:rsid w:val="00185236"/>
    <w:rsid w:val="00185602"/>
    <w:rsid w:val="00185F71"/>
    <w:rsid w:val="00190035"/>
    <w:rsid w:val="00190798"/>
    <w:rsid w:val="00190AE2"/>
    <w:rsid w:val="00190F52"/>
    <w:rsid w:val="00191EE5"/>
    <w:rsid w:val="00192FAB"/>
    <w:rsid w:val="001932F9"/>
    <w:rsid w:val="0019361E"/>
    <w:rsid w:val="00194BEB"/>
    <w:rsid w:val="00194EE5"/>
    <w:rsid w:val="0019525A"/>
    <w:rsid w:val="00195854"/>
    <w:rsid w:val="00196B6F"/>
    <w:rsid w:val="00196C3A"/>
    <w:rsid w:val="001A0A32"/>
    <w:rsid w:val="001A0A97"/>
    <w:rsid w:val="001A1857"/>
    <w:rsid w:val="001A2182"/>
    <w:rsid w:val="001A2A2E"/>
    <w:rsid w:val="001A2D68"/>
    <w:rsid w:val="001A2D79"/>
    <w:rsid w:val="001A2F9F"/>
    <w:rsid w:val="001A3506"/>
    <w:rsid w:val="001A3766"/>
    <w:rsid w:val="001A4B71"/>
    <w:rsid w:val="001A6017"/>
    <w:rsid w:val="001A79B5"/>
    <w:rsid w:val="001A7AC9"/>
    <w:rsid w:val="001B1001"/>
    <w:rsid w:val="001B18BD"/>
    <w:rsid w:val="001B19F0"/>
    <w:rsid w:val="001B285C"/>
    <w:rsid w:val="001B4276"/>
    <w:rsid w:val="001B4692"/>
    <w:rsid w:val="001B4CE1"/>
    <w:rsid w:val="001B6322"/>
    <w:rsid w:val="001B6459"/>
    <w:rsid w:val="001B6BF5"/>
    <w:rsid w:val="001B6C3F"/>
    <w:rsid w:val="001B6F02"/>
    <w:rsid w:val="001B7742"/>
    <w:rsid w:val="001B77F3"/>
    <w:rsid w:val="001C1667"/>
    <w:rsid w:val="001C1927"/>
    <w:rsid w:val="001C1E10"/>
    <w:rsid w:val="001C1E76"/>
    <w:rsid w:val="001C261A"/>
    <w:rsid w:val="001C2644"/>
    <w:rsid w:val="001C2838"/>
    <w:rsid w:val="001C2DDC"/>
    <w:rsid w:val="001C3DE7"/>
    <w:rsid w:val="001C4F71"/>
    <w:rsid w:val="001C5038"/>
    <w:rsid w:val="001C54FD"/>
    <w:rsid w:val="001C5519"/>
    <w:rsid w:val="001C56B8"/>
    <w:rsid w:val="001C6447"/>
    <w:rsid w:val="001C7020"/>
    <w:rsid w:val="001C77CC"/>
    <w:rsid w:val="001D0028"/>
    <w:rsid w:val="001D027A"/>
    <w:rsid w:val="001D1071"/>
    <w:rsid w:val="001D2236"/>
    <w:rsid w:val="001D27DC"/>
    <w:rsid w:val="001D2BE1"/>
    <w:rsid w:val="001D3709"/>
    <w:rsid w:val="001D3A4C"/>
    <w:rsid w:val="001D3F8E"/>
    <w:rsid w:val="001D4132"/>
    <w:rsid w:val="001D46FB"/>
    <w:rsid w:val="001D4AE0"/>
    <w:rsid w:val="001D4EB3"/>
    <w:rsid w:val="001D4EF5"/>
    <w:rsid w:val="001D50C2"/>
    <w:rsid w:val="001D585D"/>
    <w:rsid w:val="001D6A72"/>
    <w:rsid w:val="001D7CC8"/>
    <w:rsid w:val="001E0647"/>
    <w:rsid w:val="001E0A09"/>
    <w:rsid w:val="001E0E42"/>
    <w:rsid w:val="001E1057"/>
    <w:rsid w:val="001E118E"/>
    <w:rsid w:val="001E1467"/>
    <w:rsid w:val="001E1580"/>
    <w:rsid w:val="001E1C32"/>
    <w:rsid w:val="001E232F"/>
    <w:rsid w:val="001E2AEA"/>
    <w:rsid w:val="001E2F90"/>
    <w:rsid w:val="001E3E2F"/>
    <w:rsid w:val="001E4446"/>
    <w:rsid w:val="001E458B"/>
    <w:rsid w:val="001E4A4A"/>
    <w:rsid w:val="001E5A53"/>
    <w:rsid w:val="001E5C1C"/>
    <w:rsid w:val="001E5CB5"/>
    <w:rsid w:val="001E6546"/>
    <w:rsid w:val="001E6790"/>
    <w:rsid w:val="001E68D6"/>
    <w:rsid w:val="001E7354"/>
    <w:rsid w:val="001E7791"/>
    <w:rsid w:val="001F136F"/>
    <w:rsid w:val="001F1BBC"/>
    <w:rsid w:val="001F24C8"/>
    <w:rsid w:val="001F3219"/>
    <w:rsid w:val="001F3225"/>
    <w:rsid w:val="001F36B5"/>
    <w:rsid w:val="001F3F73"/>
    <w:rsid w:val="001F408F"/>
    <w:rsid w:val="001F412D"/>
    <w:rsid w:val="001F4A9B"/>
    <w:rsid w:val="001F58EF"/>
    <w:rsid w:val="001F69AF"/>
    <w:rsid w:val="00200746"/>
    <w:rsid w:val="00200A39"/>
    <w:rsid w:val="00200EE8"/>
    <w:rsid w:val="00201A12"/>
    <w:rsid w:val="00201F55"/>
    <w:rsid w:val="002028E5"/>
    <w:rsid w:val="00202A7D"/>
    <w:rsid w:val="00202DC1"/>
    <w:rsid w:val="002031B1"/>
    <w:rsid w:val="002038E6"/>
    <w:rsid w:val="002045DA"/>
    <w:rsid w:val="00204FF1"/>
    <w:rsid w:val="002052C5"/>
    <w:rsid w:val="00205644"/>
    <w:rsid w:val="00205867"/>
    <w:rsid w:val="00205F9F"/>
    <w:rsid w:val="002065EA"/>
    <w:rsid w:val="00206C5B"/>
    <w:rsid w:val="00207699"/>
    <w:rsid w:val="002077DC"/>
    <w:rsid w:val="00210778"/>
    <w:rsid w:val="00211190"/>
    <w:rsid w:val="0021275E"/>
    <w:rsid w:val="002133D3"/>
    <w:rsid w:val="002133F9"/>
    <w:rsid w:val="00213670"/>
    <w:rsid w:val="00213EFD"/>
    <w:rsid w:val="00214103"/>
    <w:rsid w:val="00214546"/>
    <w:rsid w:val="00214BA8"/>
    <w:rsid w:val="00215761"/>
    <w:rsid w:val="002158A5"/>
    <w:rsid w:val="00215EFD"/>
    <w:rsid w:val="00216595"/>
    <w:rsid w:val="00217108"/>
    <w:rsid w:val="00217BB7"/>
    <w:rsid w:val="00217BC6"/>
    <w:rsid w:val="002213FF"/>
    <w:rsid w:val="00221875"/>
    <w:rsid w:val="0022194B"/>
    <w:rsid w:val="0022326F"/>
    <w:rsid w:val="00223A19"/>
    <w:rsid w:val="00223E44"/>
    <w:rsid w:val="002243CB"/>
    <w:rsid w:val="002253AE"/>
    <w:rsid w:val="002257C6"/>
    <w:rsid w:val="0022592E"/>
    <w:rsid w:val="00225FC3"/>
    <w:rsid w:val="00226D7F"/>
    <w:rsid w:val="0022742A"/>
    <w:rsid w:val="0023109B"/>
    <w:rsid w:val="002311A9"/>
    <w:rsid w:val="00231F7A"/>
    <w:rsid w:val="00232143"/>
    <w:rsid w:val="002329F1"/>
    <w:rsid w:val="00233137"/>
    <w:rsid w:val="00234066"/>
    <w:rsid w:val="002345C5"/>
    <w:rsid w:val="002363E5"/>
    <w:rsid w:val="00236B4F"/>
    <w:rsid w:val="00236C46"/>
    <w:rsid w:val="0023768B"/>
    <w:rsid w:val="002377A5"/>
    <w:rsid w:val="00237ACF"/>
    <w:rsid w:val="00237B68"/>
    <w:rsid w:val="002409B1"/>
    <w:rsid w:val="00240A20"/>
    <w:rsid w:val="00240F42"/>
    <w:rsid w:val="0024146B"/>
    <w:rsid w:val="002419F7"/>
    <w:rsid w:val="002421AA"/>
    <w:rsid w:val="002423F7"/>
    <w:rsid w:val="00242B85"/>
    <w:rsid w:val="00242DB4"/>
    <w:rsid w:val="0024382D"/>
    <w:rsid w:val="002438A0"/>
    <w:rsid w:val="002443B3"/>
    <w:rsid w:val="00245297"/>
    <w:rsid w:val="0024542E"/>
    <w:rsid w:val="00245683"/>
    <w:rsid w:val="002463CB"/>
    <w:rsid w:val="00250810"/>
    <w:rsid w:val="002508D8"/>
    <w:rsid w:val="00250A6A"/>
    <w:rsid w:val="00251E84"/>
    <w:rsid w:val="002521D9"/>
    <w:rsid w:val="00252404"/>
    <w:rsid w:val="00252F8A"/>
    <w:rsid w:val="002537C8"/>
    <w:rsid w:val="00254502"/>
    <w:rsid w:val="00254E0E"/>
    <w:rsid w:val="00255D3B"/>
    <w:rsid w:val="0025655E"/>
    <w:rsid w:val="00256A54"/>
    <w:rsid w:val="00256E91"/>
    <w:rsid w:val="0025734E"/>
    <w:rsid w:val="002573C9"/>
    <w:rsid w:val="00257D74"/>
    <w:rsid w:val="00260003"/>
    <w:rsid w:val="002610A6"/>
    <w:rsid w:val="00261149"/>
    <w:rsid w:val="002611DB"/>
    <w:rsid w:val="00262031"/>
    <w:rsid w:val="002627AA"/>
    <w:rsid w:val="00262D7C"/>
    <w:rsid w:val="002634C6"/>
    <w:rsid w:val="00263836"/>
    <w:rsid w:val="0026455C"/>
    <w:rsid w:val="002645BF"/>
    <w:rsid w:val="00264902"/>
    <w:rsid w:val="00264AB4"/>
    <w:rsid w:val="002652C6"/>
    <w:rsid w:val="00265D1E"/>
    <w:rsid w:val="002660DC"/>
    <w:rsid w:val="00266B59"/>
    <w:rsid w:val="00266C2B"/>
    <w:rsid w:val="00267390"/>
    <w:rsid w:val="00267B3B"/>
    <w:rsid w:val="00267D30"/>
    <w:rsid w:val="00270016"/>
    <w:rsid w:val="00270D33"/>
    <w:rsid w:val="00271A70"/>
    <w:rsid w:val="00271D5A"/>
    <w:rsid w:val="002720DF"/>
    <w:rsid w:val="0027232D"/>
    <w:rsid w:val="00272835"/>
    <w:rsid w:val="002728F5"/>
    <w:rsid w:val="00272940"/>
    <w:rsid w:val="00273DCD"/>
    <w:rsid w:val="00273F7D"/>
    <w:rsid w:val="00274C58"/>
    <w:rsid w:val="00274D52"/>
    <w:rsid w:val="0027535E"/>
    <w:rsid w:val="00275D41"/>
    <w:rsid w:val="00276D8A"/>
    <w:rsid w:val="0027746D"/>
    <w:rsid w:val="00281336"/>
    <w:rsid w:val="00281F65"/>
    <w:rsid w:val="0028246B"/>
    <w:rsid w:val="00282815"/>
    <w:rsid w:val="00282B8F"/>
    <w:rsid w:val="002832D3"/>
    <w:rsid w:val="00283AF6"/>
    <w:rsid w:val="00283C5F"/>
    <w:rsid w:val="00283C8F"/>
    <w:rsid w:val="00283D4E"/>
    <w:rsid w:val="00283EF9"/>
    <w:rsid w:val="00285D45"/>
    <w:rsid w:val="00285FB7"/>
    <w:rsid w:val="00285FD2"/>
    <w:rsid w:val="00286582"/>
    <w:rsid w:val="00286A06"/>
    <w:rsid w:val="00286CFB"/>
    <w:rsid w:val="002875EB"/>
    <w:rsid w:val="00287E4A"/>
    <w:rsid w:val="00290E60"/>
    <w:rsid w:val="00291BBA"/>
    <w:rsid w:val="00291F72"/>
    <w:rsid w:val="00292DCB"/>
    <w:rsid w:val="0029353A"/>
    <w:rsid w:val="00294A2D"/>
    <w:rsid w:val="00294BFB"/>
    <w:rsid w:val="00296155"/>
    <w:rsid w:val="002978C6"/>
    <w:rsid w:val="002A068C"/>
    <w:rsid w:val="002A1388"/>
    <w:rsid w:val="002A1502"/>
    <w:rsid w:val="002A1961"/>
    <w:rsid w:val="002A2805"/>
    <w:rsid w:val="002A2BDB"/>
    <w:rsid w:val="002A2CEA"/>
    <w:rsid w:val="002A32D5"/>
    <w:rsid w:val="002A32EB"/>
    <w:rsid w:val="002A34FC"/>
    <w:rsid w:val="002A3CE4"/>
    <w:rsid w:val="002A3FE5"/>
    <w:rsid w:val="002A4031"/>
    <w:rsid w:val="002A41C4"/>
    <w:rsid w:val="002A4BE7"/>
    <w:rsid w:val="002A6FE9"/>
    <w:rsid w:val="002A7583"/>
    <w:rsid w:val="002A78A0"/>
    <w:rsid w:val="002B120A"/>
    <w:rsid w:val="002B1742"/>
    <w:rsid w:val="002B1743"/>
    <w:rsid w:val="002B2698"/>
    <w:rsid w:val="002B2B7E"/>
    <w:rsid w:val="002B37B5"/>
    <w:rsid w:val="002B4F1E"/>
    <w:rsid w:val="002B6871"/>
    <w:rsid w:val="002B6C8C"/>
    <w:rsid w:val="002B6CF3"/>
    <w:rsid w:val="002C0754"/>
    <w:rsid w:val="002C0A8D"/>
    <w:rsid w:val="002C0B57"/>
    <w:rsid w:val="002C0E65"/>
    <w:rsid w:val="002C199C"/>
    <w:rsid w:val="002C1D0D"/>
    <w:rsid w:val="002C1F53"/>
    <w:rsid w:val="002C2345"/>
    <w:rsid w:val="002C2434"/>
    <w:rsid w:val="002C24D8"/>
    <w:rsid w:val="002C321C"/>
    <w:rsid w:val="002C32EF"/>
    <w:rsid w:val="002C333C"/>
    <w:rsid w:val="002C33AB"/>
    <w:rsid w:val="002C39A1"/>
    <w:rsid w:val="002C3B5E"/>
    <w:rsid w:val="002C4D10"/>
    <w:rsid w:val="002C538D"/>
    <w:rsid w:val="002C53C8"/>
    <w:rsid w:val="002C69BC"/>
    <w:rsid w:val="002C771E"/>
    <w:rsid w:val="002D026F"/>
    <w:rsid w:val="002D1212"/>
    <w:rsid w:val="002D14C5"/>
    <w:rsid w:val="002D282D"/>
    <w:rsid w:val="002D460D"/>
    <w:rsid w:val="002D48B0"/>
    <w:rsid w:val="002D49A9"/>
    <w:rsid w:val="002D51C2"/>
    <w:rsid w:val="002D537B"/>
    <w:rsid w:val="002D5AED"/>
    <w:rsid w:val="002D6030"/>
    <w:rsid w:val="002D658E"/>
    <w:rsid w:val="002D67F7"/>
    <w:rsid w:val="002D683A"/>
    <w:rsid w:val="002D68C6"/>
    <w:rsid w:val="002D7022"/>
    <w:rsid w:val="002D7043"/>
    <w:rsid w:val="002D7F4F"/>
    <w:rsid w:val="002E0D1D"/>
    <w:rsid w:val="002E1436"/>
    <w:rsid w:val="002E1824"/>
    <w:rsid w:val="002E1DB5"/>
    <w:rsid w:val="002E1FE4"/>
    <w:rsid w:val="002E2ACB"/>
    <w:rsid w:val="002E2B03"/>
    <w:rsid w:val="002E37AE"/>
    <w:rsid w:val="002E3980"/>
    <w:rsid w:val="002E4684"/>
    <w:rsid w:val="002E48BC"/>
    <w:rsid w:val="002E58AF"/>
    <w:rsid w:val="002E58C1"/>
    <w:rsid w:val="002E6199"/>
    <w:rsid w:val="002E6EC9"/>
    <w:rsid w:val="002F02FC"/>
    <w:rsid w:val="002F0416"/>
    <w:rsid w:val="002F04BD"/>
    <w:rsid w:val="002F090A"/>
    <w:rsid w:val="002F0E93"/>
    <w:rsid w:val="002F2100"/>
    <w:rsid w:val="002F2839"/>
    <w:rsid w:val="002F2A9E"/>
    <w:rsid w:val="002F2EDD"/>
    <w:rsid w:val="002F3083"/>
    <w:rsid w:val="002F32DB"/>
    <w:rsid w:val="002F355E"/>
    <w:rsid w:val="002F4E17"/>
    <w:rsid w:val="002F4E4E"/>
    <w:rsid w:val="002F5188"/>
    <w:rsid w:val="002F5688"/>
    <w:rsid w:val="002F5740"/>
    <w:rsid w:val="002F5DC6"/>
    <w:rsid w:val="002F5FA5"/>
    <w:rsid w:val="002F794D"/>
    <w:rsid w:val="00300220"/>
    <w:rsid w:val="00300614"/>
    <w:rsid w:val="00300699"/>
    <w:rsid w:val="00300BF0"/>
    <w:rsid w:val="00301465"/>
    <w:rsid w:val="00301650"/>
    <w:rsid w:val="003023C5"/>
    <w:rsid w:val="00302E49"/>
    <w:rsid w:val="00303378"/>
    <w:rsid w:val="00303D34"/>
    <w:rsid w:val="00303FC7"/>
    <w:rsid w:val="00304208"/>
    <w:rsid w:val="0030468B"/>
    <w:rsid w:val="0030496E"/>
    <w:rsid w:val="0030656B"/>
    <w:rsid w:val="00306578"/>
    <w:rsid w:val="00306DAA"/>
    <w:rsid w:val="0030742B"/>
    <w:rsid w:val="00307599"/>
    <w:rsid w:val="003076C9"/>
    <w:rsid w:val="003077C7"/>
    <w:rsid w:val="003078CD"/>
    <w:rsid w:val="00307909"/>
    <w:rsid w:val="00307B56"/>
    <w:rsid w:val="00310200"/>
    <w:rsid w:val="00310EBA"/>
    <w:rsid w:val="003113FA"/>
    <w:rsid w:val="00311618"/>
    <w:rsid w:val="00311899"/>
    <w:rsid w:val="0031219B"/>
    <w:rsid w:val="00312A53"/>
    <w:rsid w:val="00313A77"/>
    <w:rsid w:val="00313FF6"/>
    <w:rsid w:val="00314264"/>
    <w:rsid w:val="00315880"/>
    <w:rsid w:val="00315BAB"/>
    <w:rsid w:val="003165B5"/>
    <w:rsid w:val="003166D3"/>
    <w:rsid w:val="00316765"/>
    <w:rsid w:val="0031784B"/>
    <w:rsid w:val="00317EE7"/>
    <w:rsid w:val="00317F35"/>
    <w:rsid w:val="00320398"/>
    <w:rsid w:val="00320A65"/>
    <w:rsid w:val="003219CD"/>
    <w:rsid w:val="00322148"/>
    <w:rsid w:val="0032225D"/>
    <w:rsid w:val="0032462A"/>
    <w:rsid w:val="00324BA3"/>
    <w:rsid w:val="003255AE"/>
    <w:rsid w:val="0032635C"/>
    <w:rsid w:val="00326AE3"/>
    <w:rsid w:val="00326D4E"/>
    <w:rsid w:val="00327184"/>
    <w:rsid w:val="00327871"/>
    <w:rsid w:val="00330A8A"/>
    <w:rsid w:val="0033170C"/>
    <w:rsid w:val="00331D75"/>
    <w:rsid w:val="00331E03"/>
    <w:rsid w:val="003321D1"/>
    <w:rsid w:val="003322CE"/>
    <w:rsid w:val="00332AEB"/>
    <w:rsid w:val="00332B0F"/>
    <w:rsid w:val="00333026"/>
    <w:rsid w:val="00333467"/>
    <w:rsid w:val="0033390A"/>
    <w:rsid w:val="0033445E"/>
    <w:rsid w:val="0033514A"/>
    <w:rsid w:val="00335E6A"/>
    <w:rsid w:val="00336267"/>
    <w:rsid w:val="00336283"/>
    <w:rsid w:val="003373D2"/>
    <w:rsid w:val="003374CF"/>
    <w:rsid w:val="00337952"/>
    <w:rsid w:val="003410B5"/>
    <w:rsid w:val="003415EB"/>
    <w:rsid w:val="0034286A"/>
    <w:rsid w:val="00342BA9"/>
    <w:rsid w:val="00343184"/>
    <w:rsid w:val="00344277"/>
    <w:rsid w:val="003450F2"/>
    <w:rsid w:val="0034550F"/>
    <w:rsid w:val="00345C36"/>
    <w:rsid w:val="00346020"/>
    <w:rsid w:val="003460AA"/>
    <w:rsid w:val="00346554"/>
    <w:rsid w:val="0034679C"/>
    <w:rsid w:val="0035050A"/>
    <w:rsid w:val="0035125A"/>
    <w:rsid w:val="00351876"/>
    <w:rsid w:val="00351CD9"/>
    <w:rsid w:val="00352E54"/>
    <w:rsid w:val="003562D4"/>
    <w:rsid w:val="003565CB"/>
    <w:rsid w:val="00356D19"/>
    <w:rsid w:val="003573AA"/>
    <w:rsid w:val="0035757B"/>
    <w:rsid w:val="00357C6B"/>
    <w:rsid w:val="003608D3"/>
    <w:rsid w:val="003613CC"/>
    <w:rsid w:val="0036169E"/>
    <w:rsid w:val="00361879"/>
    <w:rsid w:val="00361BD1"/>
    <w:rsid w:val="00362F5F"/>
    <w:rsid w:val="003637C5"/>
    <w:rsid w:val="00364675"/>
    <w:rsid w:val="003653F6"/>
    <w:rsid w:val="003660A8"/>
    <w:rsid w:val="003664D0"/>
    <w:rsid w:val="0036681C"/>
    <w:rsid w:val="00366E26"/>
    <w:rsid w:val="00366E88"/>
    <w:rsid w:val="0036728A"/>
    <w:rsid w:val="0036741E"/>
    <w:rsid w:val="003679FD"/>
    <w:rsid w:val="0037018A"/>
    <w:rsid w:val="00370397"/>
    <w:rsid w:val="0037041F"/>
    <w:rsid w:val="00371AFE"/>
    <w:rsid w:val="0037211D"/>
    <w:rsid w:val="00372399"/>
    <w:rsid w:val="00372F8C"/>
    <w:rsid w:val="00373DEE"/>
    <w:rsid w:val="0037439D"/>
    <w:rsid w:val="00374DBB"/>
    <w:rsid w:val="0037670E"/>
    <w:rsid w:val="00376C0E"/>
    <w:rsid w:val="0037723D"/>
    <w:rsid w:val="00377657"/>
    <w:rsid w:val="003778DC"/>
    <w:rsid w:val="00377F4B"/>
    <w:rsid w:val="003805BA"/>
    <w:rsid w:val="0038116F"/>
    <w:rsid w:val="003814F0"/>
    <w:rsid w:val="00381C48"/>
    <w:rsid w:val="00381F2D"/>
    <w:rsid w:val="003822E6"/>
    <w:rsid w:val="00382FDA"/>
    <w:rsid w:val="00383B50"/>
    <w:rsid w:val="00383CC2"/>
    <w:rsid w:val="00383CF9"/>
    <w:rsid w:val="003846A5"/>
    <w:rsid w:val="0038492C"/>
    <w:rsid w:val="00384A74"/>
    <w:rsid w:val="00384B82"/>
    <w:rsid w:val="003858AD"/>
    <w:rsid w:val="00386983"/>
    <w:rsid w:val="0038704C"/>
    <w:rsid w:val="0038739D"/>
    <w:rsid w:val="00387781"/>
    <w:rsid w:val="003901EA"/>
    <w:rsid w:val="003907C8"/>
    <w:rsid w:val="00391B46"/>
    <w:rsid w:val="00391D25"/>
    <w:rsid w:val="00391F94"/>
    <w:rsid w:val="003921A0"/>
    <w:rsid w:val="00392B6D"/>
    <w:rsid w:val="00393E95"/>
    <w:rsid w:val="003943A0"/>
    <w:rsid w:val="00395AFF"/>
    <w:rsid w:val="003960AE"/>
    <w:rsid w:val="00396862"/>
    <w:rsid w:val="003968C0"/>
    <w:rsid w:val="003A28FE"/>
    <w:rsid w:val="003A36C4"/>
    <w:rsid w:val="003A3833"/>
    <w:rsid w:val="003A40CD"/>
    <w:rsid w:val="003A40FC"/>
    <w:rsid w:val="003A455F"/>
    <w:rsid w:val="003A5C4D"/>
    <w:rsid w:val="003A64CE"/>
    <w:rsid w:val="003A67C0"/>
    <w:rsid w:val="003A6800"/>
    <w:rsid w:val="003A6A65"/>
    <w:rsid w:val="003A6AB9"/>
    <w:rsid w:val="003A6BF4"/>
    <w:rsid w:val="003A6C88"/>
    <w:rsid w:val="003A7A4C"/>
    <w:rsid w:val="003A7AF0"/>
    <w:rsid w:val="003A7E21"/>
    <w:rsid w:val="003B0F22"/>
    <w:rsid w:val="003B100A"/>
    <w:rsid w:val="003B1369"/>
    <w:rsid w:val="003B2141"/>
    <w:rsid w:val="003B28D7"/>
    <w:rsid w:val="003B2FAA"/>
    <w:rsid w:val="003B341A"/>
    <w:rsid w:val="003B3B75"/>
    <w:rsid w:val="003B3C23"/>
    <w:rsid w:val="003B3E11"/>
    <w:rsid w:val="003B3F20"/>
    <w:rsid w:val="003B4F6E"/>
    <w:rsid w:val="003B515E"/>
    <w:rsid w:val="003B527F"/>
    <w:rsid w:val="003B5559"/>
    <w:rsid w:val="003B5598"/>
    <w:rsid w:val="003B61C3"/>
    <w:rsid w:val="003B64B2"/>
    <w:rsid w:val="003B6C98"/>
    <w:rsid w:val="003B76C1"/>
    <w:rsid w:val="003B7CAC"/>
    <w:rsid w:val="003B7FB4"/>
    <w:rsid w:val="003C00A2"/>
    <w:rsid w:val="003C03FF"/>
    <w:rsid w:val="003C0789"/>
    <w:rsid w:val="003C1276"/>
    <w:rsid w:val="003C1505"/>
    <w:rsid w:val="003C19ED"/>
    <w:rsid w:val="003C1B4D"/>
    <w:rsid w:val="003C2420"/>
    <w:rsid w:val="003C24CA"/>
    <w:rsid w:val="003C2D3E"/>
    <w:rsid w:val="003C3E29"/>
    <w:rsid w:val="003C552A"/>
    <w:rsid w:val="003C573E"/>
    <w:rsid w:val="003C58CF"/>
    <w:rsid w:val="003C5AA3"/>
    <w:rsid w:val="003C6460"/>
    <w:rsid w:val="003C6F23"/>
    <w:rsid w:val="003C7871"/>
    <w:rsid w:val="003D02C6"/>
    <w:rsid w:val="003D120C"/>
    <w:rsid w:val="003D19EF"/>
    <w:rsid w:val="003D1B8C"/>
    <w:rsid w:val="003D2062"/>
    <w:rsid w:val="003D2BBA"/>
    <w:rsid w:val="003D2C61"/>
    <w:rsid w:val="003D32BE"/>
    <w:rsid w:val="003D3A14"/>
    <w:rsid w:val="003D3DA7"/>
    <w:rsid w:val="003D55D5"/>
    <w:rsid w:val="003D6DA2"/>
    <w:rsid w:val="003D7F87"/>
    <w:rsid w:val="003E064B"/>
    <w:rsid w:val="003E106D"/>
    <w:rsid w:val="003E226C"/>
    <w:rsid w:val="003E33DC"/>
    <w:rsid w:val="003E3704"/>
    <w:rsid w:val="003E3B85"/>
    <w:rsid w:val="003E4038"/>
    <w:rsid w:val="003E4420"/>
    <w:rsid w:val="003E46D0"/>
    <w:rsid w:val="003E47B1"/>
    <w:rsid w:val="003E4AF4"/>
    <w:rsid w:val="003E4F4D"/>
    <w:rsid w:val="003E5793"/>
    <w:rsid w:val="003E5B19"/>
    <w:rsid w:val="003E7CB0"/>
    <w:rsid w:val="003F01F8"/>
    <w:rsid w:val="003F02C1"/>
    <w:rsid w:val="003F04B1"/>
    <w:rsid w:val="003F05F3"/>
    <w:rsid w:val="003F118F"/>
    <w:rsid w:val="003F139E"/>
    <w:rsid w:val="003F4A36"/>
    <w:rsid w:val="003F4CAB"/>
    <w:rsid w:val="003F53A4"/>
    <w:rsid w:val="003F71E7"/>
    <w:rsid w:val="003F75EB"/>
    <w:rsid w:val="003F7BF2"/>
    <w:rsid w:val="003F7D96"/>
    <w:rsid w:val="00400F33"/>
    <w:rsid w:val="004010D0"/>
    <w:rsid w:val="00401D49"/>
    <w:rsid w:val="004022EA"/>
    <w:rsid w:val="00403423"/>
    <w:rsid w:val="00403A07"/>
    <w:rsid w:val="00403E90"/>
    <w:rsid w:val="00404206"/>
    <w:rsid w:val="004043DC"/>
    <w:rsid w:val="0040468C"/>
    <w:rsid w:val="00406537"/>
    <w:rsid w:val="00407101"/>
    <w:rsid w:val="00407779"/>
    <w:rsid w:val="00407B19"/>
    <w:rsid w:val="004107C6"/>
    <w:rsid w:val="00410D12"/>
    <w:rsid w:val="00412254"/>
    <w:rsid w:val="004126EF"/>
    <w:rsid w:val="00412861"/>
    <w:rsid w:val="00412B25"/>
    <w:rsid w:val="0041430F"/>
    <w:rsid w:val="00414546"/>
    <w:rsid w:val="00415627"/>
    <w:rsid w:val="00416B41"/>
    <w:rsid w:val="00416D39"/>
    <w:rsid w:val="00416FC1"/>
    <w:rsid w:val="004174F8"/>
    <w:rsid w:val="00417668"/>
    <w:rsid w:val="00417B1F"/>
    <w:rsid w:val="00417D88"/>
    <w:rsid w:val="00417F5F"/>
    <w:rsid w:val="00420F7E"/>
    <w:rsid w:val="00421813"/>
    <w:rsid w:val="004224F9"/>
    <w:rsid w:val="0042256C"/>
    <w:rsid w:val="00423310"/>
    <w:rsid w:val="004234E7"/>
    <w:rsid w:val="00423AE5"/>
    <w:rsid w:val="00423D3F"/>
    <w:rsid w:val="004245EA"/>
    <w:rsid w:val="004249F8"/>
    <w:rsid w:val="00424CB3"/>
    <w:rsid w:val="004250B8"/>
    <w:rsid w:val="004258FE"/>
    <w:rsid w:val="00426422"/>
    <w:rsid w:val="00427623"/>
    <w:rsid w:val="00427907"/>
    <w:rsid w:val="00427DBD"/>
    <w:rsid w:val="0043073F"/>
    <w:rsid w:val="00430B22"/>
    <w:rsid w:val="00431049"/>
    <w:rsid w:val="00431584"/>
    <w:rsid w:val="00431D9D"/>
    <w:rsid w:val="0043233D"/>
    <w:rsid w:val="0043261C"/>
    <w:rsid w:val="00433926"/>
    <w:rsid w:val="00433D15"/>
    <w:rsid w:val="00435150"/>
    <w:rsid w:val="0043570A"/>
    <w:rsid w:val="00435CA4"/>
    <w:rsid w:val="0043644D"/>
    <w:rsid w:val="00436AD6"/>
    <w:rsid w:val="0043740E"/>
    <w:rsid w:val="00440524"/>
    <w:rsid w:val="00440A1B"/>
    <w:rsid w:val="004410E4"/>
    <w:rsid w:val="004413E8"/>
    <w:rsid w:val="00441EDA"/>
    <w:rsid w:val="00442649"/>
    <w:rsid w:val="00442A82"/>
    <w:rsid w:val="00442DAF"/>
    <w:rsid w:val="00443E7F"/>
    <w:rsid w:val="004457CD"/>
    <w:rsid w:val="00445F29"/>
    <w:rsid w:val="00446703"/>
    <w:rsid w:val="0044678B"/>
    <w:rsid w:val="004469E9"/>
    <w:rsid w:val="00446E1B"/>
    <w:rsid w:val="00450456"/>
    <w:rsid w:val="004505E2"/>
    <w:rsid w:val="00450601"/>
    <w:rsid w:val="0045072F"/>
    <w:rsid w:val="0045292D"/>
    <w:rsid w:val="00453D35"/>
    <w:rsid w:val="00454434"/>
    <w:rsid w:val="00454505"/>
    <w:rsid w:val="00454566"/>
    <w:rsid w:val="00454A76"/>
    <w:rsid w:val="004556D7"/>
    <w:rsid w:val="004557EA"/>
    <w:rsid w:val="00455B99"/>
    <w:rsid w:val="00460D56"/>
    <w:rsid w:val="00461828"/>
    <w:rsid w:val="00462815"/>
    <w:rsid w:val="00463317"/>
    <w:rsid w:val="00463791"/>
    <w:rsid w:val="00463EE5"/>
    <w:rsid w:val="00463FAD"/>
    <w:rsid w:val="0046476E"/>
    <w:rsid w:val="00464AF6"/>
    <w:rsid w:val="004653D5"/>
    <w:rsid w:val="00466532"/>
    <w:rsid w:val="004706CB"/>
    <w:rsid w:val="0047155F"/>
    <w:rsid w:val="00471F2F"/>
    <w:rsid w:val="004722A4"/>
    <w:rsid w:val="00472D70"/>
    <w:rsid w:val="004736BF"/>
    <w:rsid w:val="0047378E"/>
    <w:rsid w:val="00475296"/>
    <w:rsid w:val="004760C2"/>
    <w:rsid w:val="004766A0"/>
    <w:rsid w:val="00477243"/>
    <w:rsid w:val="00480DEB"/>
    <w:rsid w:val="004816A5"/>
    <w:rsid w:val="004828D1"/>
    <w:rsid w:val="00482A83"/>
    <w:rsid w:val="00482BB3"/>
    <w:rsid w:val="004834AB"/>
    <w:rsid w:val="00483555"/>
    <w:rsid w:val="00483DBD"/>
    <w:rsid w:val="00483EC6"/>
    <w:rsid w:val="00484104"/>
    <w:rsid w:val="00484352"/>
    <w:rsid w:val="00484387"/>
    <w:rsid w:val="00484D87"/>
    <w:rsid w:val="00484E4B"/>
    <w:rsid w:val="0048521A"/>
    <w:rsid w:val="00485C6F"/>
    <w:rsid w:val="00486E27"/>
    <w:rsid w:val="004872BE"/>
    <w:rsid w:val="0048760B"/>
    <w:rsid w:val="00487814"/>
    <w:rsid w:val="00487902"/>
    <w:rsid w:val="00487F9E"/>
    <w:rsid w:val="00490D03"/>
    <w:rsid w:val="00491802"/>
    <w:rsid w:val="00491C12"/>
    <w:rsid w:val="00492348"/>
    <w:rsid w:val="0049237D"/>
    <w:rsid w:val="00492D40"/>
    <w:rsid w:val="004932E4"/>
    <w:rsid w:val="00494652"/>
    <w:rsid w:val="00494A52"/>
    <w:rsid w:val="00494AED"/>
    <w:rsid w:val="0049529D"/>
    <w:rsid w:val="0049537F"/>
    <w:rsid w:val="00495F98"/>
    <w:rsid w:val="0049600C"/>
    <w:rsid w:val="004962D4"/>
    <w:rsid w:val="004969AA"/>
    <w:rsid w:val="00497682"/>
    <w:rsid w:val="004976B8"/>
    <w:rsid w:val="004A0FB9"/>
    <w:rsid w:val="004A1336"/>
    <w:rsid w:val="004A1EE2"/>
    <w:rsid w:val="004A1F3D"/>
    <w:rsid w:val="004A1F7C"/>
    <w:rsid w:val="004A2208"/>
    <w:rsid w:val="004A3C93"/>
    <w:rsid w:val="004A4684"/>
    <w:rsid w:val="004A4B9F"/>
    <w:rsid w:val="004A4BD6"/>
    <w:rsid w:val="004A54B8"/>
    <w:rsid w:val="004A5D6A"/>
    <w:rsid w:val="004A5E0E"/>
    <w:rsid w:val="004A615F"/>
    <w:rsid w:val="004A6294"/>
    <w:rsid w:val="004A7322"/>
    <w:rsid w:val="004B07B7"/>
    <w:rsid w:val="004B08E6"/>
    <w:rsid w:val="004B0CA1"/>
    <w:rsid w:val="004B0CFB"/>
    <w:rsid w:val="004B1106"/>
    <w:rsid w:val="004B3435"/>
    <w:rsid w:val="004B3DF5"/>
    <w:rsid w:val="004B4083"/>
    <w:rsid w:val="004B43F6"/>
    <w:rsid w:val="004B4896"/>
    <w:rsid w:val="004B48BF"/>
    <w:rsid w:val="004B52E2"/>
    <w:rsid w:val="004B5801"/>
    <w:rsid w:val="004B5B1E"/>
    <w:rsid w:val="004B60B3"/>
    <w:rsid w:val="004B7A93"/>
    <w:rsid w:val="004C0857"/>
    <w:rsid w:val="004C168E"/>
    <w:rsid w:val="004C1DA0"/>
    <w:rsid w:val="004C2520"/>
    <w:rsid w:val="004C28FB"/>
    <w:rsid w:val="004C3270"/>
    <w:rsid w:val="004C3940"/>
    <w:rsid w:val="004C3BCC"/>
    <w:rsid w:val="004C49AD"/>
    <w:rsid w:val="004C4CE9"/>
    <w:rsid w:val="004C52A0"/>
    <w:rsid w:val="004C75FA"/>
    <w:rsid w:val="004C7744"/>
    <w:rsid w:val="004C7E69"/>
    <w:rsid w:val="004D0648"/>
    <w:rsid w:val="004D0728"/>
    <w:rsid w:val="004D0823"/>
    <w:rsid w:val="004D1F9A"/>
    <w:rsid w:val="004D2540"/>
    <w:rsid w:val="004D26C1"/>
    <w:rsid w:val="004D27D3"/>
    <w:rsid w:val="004D33C3"/>
    <w:rsid w:val="004D36C5"/>
    <w:rsid w:val="004D3A4A"/>
    <w:rsid w:val="004D4432"/>
    <w:rsid w:val="004D498F"/>
    <w:rsid w:val="004D4DAE"/>
    <w:rsid w:val="004D540F"/>
    <w:rsid w:val="004D5B16"/>
    <w:rsid w:val="004D624A"/>
    <w:rsid w:val="004D6709"/>
    <w:rsid w:val="004D6A6A"/>
    <w:rsid w:val="004D6F2D"/>
    <w:rsid w:val="004D7398"/>
    <w:rsid w:val="004D7A5B"/>
    <w:rsid w:val="004D7DCA"/>
    <w:rsid w:val="004D7EDA"/>
    <w:rsid w:val="004D7F0C"/>
    <w:rsid w:val="004E085F"/>
    <w:rsid w:val="004E08B3"/>
    <w:rsid w:val="004E1EFA"/>
    <w:rsid w:val="004E215D"/>
    <w:rsid w:val="004E2524"/>
    <w:rsid w:val="004E2552"/>
    <w:rsid w:val="004E28F9"/>
    <w:rsid w:val="004E2E7B"/>
    <w:rsid w:val="004E2F81"/>
    <w:rsid w:val="004E3090"/>
    <w:rsid w:val="004E3390"/>
    <w:rsid w:val="004E45E1"/>
    <w:rsid w:val="004E4A3F"/>
    <w:rsid w:val="004E57CA"/>
    <w:rsid w:val="004E5AB3"/>
    <w:rsid w:val="004E66B1"/>
    <w:rsid w:val="004E710A"/>
    <w:rsid w:val="004E72B4"/>
    <w:rsid w:val="004E73B2"/>
    <w:rsid w:val="004E753D"/>
    <w:rsid w:val="004E7B62"/>
    <w:rsid w:val="004E7D70"/>
    <w:rsid w:val="004F05EB"/>
    <w:rsid w:val="004F20D4"/>
    <w:rsid w:val="004F2119"/>
    <w:rsid w:val="004F228C"/>
    <w:rsid w:val="004F2388"/>
    <w:rsid w:val="004F2E6F"/>
    <w:rsid w:val="004F304C"/>
    <w:rsid w:val="004F318D"/>
    <w:rsid w:val="004F346E"/>
    <w:rsid w:val="004F3D77"/>
    <w:rsid w:val="004F4228"/>
    <w:rsid w:val="004F49B0"/>
    <w:rsid w:val="004F4B90"/>
    <w:rsid w:val="004F4DB4"/>
    <w:rsid w:val="004F4FD0"/>
    <w:rsid w:val="004F5123"/>
    <w:rsid w:val="004F7CE2"/>
    <w:rsid w:val="005007F4"/>
    <w:rsid w:val="00500A42"/>
    <w:rsid w:val="00500F47"/>
    <w:rsid w:val="00500FDA"/>
    <w:rsid w:val="00501493"/>
    <w:rsid w:val="00502353"/>
    <w:rsid w:val="00502A36"/>
    <w:rsid w:val="00504274"/>
    <w:rsid w:val="005049FC"/>
    <w:rsid w:val="00504BF2"/>
    <w:rsid w:val="00505090"/>
    <w:rsid w:val="0050599D"/>
    <w:rsid w:val="00505AE7"/>
    <w:rsid w:val="00505F01"/>
    <w:rsid w:val="00505F1F"/>
    <w:rsid w:val="005063E5"/>
    <w:rsid w:val="005067B8"/>
    <w:rsid w:val="0050680A"/>
    <w:rsid w:val="00506860"/>
    <w:rsid w:val="005077E9"/>
    <w:rsid w:val="0050798C"/>
    <w:rsid w:val="00507DD4"/>
    <w:rsid w:val="0051067C"/>
    <w:rsid w:val="00510CF4"/>
    <w:rsid w:val="005117E2"/>
    <w:rsid w:val="00513102"/>
    <w:rsid w:val="0051315E"/>
    <w:rsid w:val="0051354F"/>
    <w:rsid w:val="005135C5"/>
    <w:rsid w:val="0051384C"/>
    <w:rsid w:val="00514129"/>
    <w:rsid w:val="00514152"/>
    <w:rsid w:val="005141D0"/>
    <w:rsid w:val="005143F0"/>
    <w:rsid w:val="00514A57"/>
    <w:rsid w:val="00514C10"/>
    <w:rsid w:val="00515103"/>
    <w:rsid w:val="00515661"/>
    <w:rsid w:val="00515759"/>
    <w:rsid w:val="00515800"/>
    <w:rsid w:val="005164A6"/>
    <w:rsid w:val="0051653B"/>
    <w:rsid w:val="005165D5"/>
    <w:rsid w:val="0051684B"/>
    <w:rsid w:val="00517FBD"/>
    <w:rsid w:val="00520695"/>
    <w:rsid w:val="00520FE6"/>
    <w:rsid w:val="00521212"/>
    <w:rsid w:val="00521498"/>
    <w:rsid w:val="00522A99"/>
    <w:rsid w:val="0052324B"/>
    <w:rsid w:val="00523BF6"/>
    <w:rsid w:val="005242F7"/>
    <w:rsid w:val="0052558F"/>
    <w:rsid w:val="0052568F"/>
    <w:rsid w:val="00526610"/>
    <w:rsid w:val="00526A29"/>
    <w:rsid w:val="00526DE5"/>
    <w:rsid w:val="00526E90"/>
    <w:rsid w:val="00527122"/>
    <w:rsid w:val="0052740C"/>
    <w:rsid w:val="0052749F"/>
    <w:rsid w:val="0053040C"/>
    <w:rsid w:val="005318D6"/>
    <w:rsid w:val="00531F55"/>
    <w:rsid w:val="00533151"/>
    <w:rsid w:val="00533A86"/>
    <w:rsid w:val="005342AD"/>
    <w:rsid w:val="00534B31"/>
    <w:rsid w:val="0053516D"/>
    <w:rsid w:val="00535501"/>
    <w:rsid w:val="00535A9B"/>
    <w:rsid w:val="00536267"/>
    <w:rsid w:val="00536F44"/>
    <w:rsid w:val="0053732B"/>
    <w:rsid w:val="00540CB9"/>
    <w:rsid w:val="00541460"/>
    <w:rsid w:val="00541BBE"/>
    <w:rsid w:val="00541F70"/>
    <w:rsid w:val="00542416"/>
    <w:rsid w:val="005435B7"/>
    <w:rsid w:val="00543DC0"/>
    <w:rsid w:val="005446D1"/>
    <w:rsid w:val="005447CE"/>
    <w:rsid w:val="00545179"/>
    <w:rsid w:val="00546228"/>
    <w:rsid w:val="00547269"/>
    <w:rsid w:val="00550DB9"/>
    <w:rsid w:val="0055152C"/>
    <w:rsid w:val="00551FDE"/>
    <w:rsid w:val="0055206A"/>
    <w:rsid w:val="00552526"/>
    <w:rsid w:val="00552804"/>
    <w:rsid w:val="00552A07"/>
    <w:rsid w:val="0055317B"/>
    <w:rsid w:val="00553337"/>
    <w:rsid w:val="00553A23"/>
    <w:rsid w:val="005547F5"/>
    <w:rsid w:val="00555836"/>
    <w:rsid w:val="00555B77"/>
    <w:rsid w:val="00555E97"/>
    <w:rsid w:val="00556134"/>
    <w:rsid w:val="00556B0C"/>
    <w:rsid w:val="00556C90"/>
    <w:rsid w:val="00556F72"/>
    <w:rsid w:val="0056012C"/>
    <w:rsid w:val="005609D2"/>
    <w:rsid w:val="005615D4"/>
    <w:rsid w:val="00561825"/>
    <w:rsid w:val="0056283B"/>
    <w:rsid w:val="00562DAD"/>
    <w:rsid w:val="00562EC5"/>
    <w:rsid w:val="00563A4C"/>
    <w:rsid w:val="00563CA1"/>
    <w:rsid w:val="005643BC"/>
    <w:rsid w:val="005645B1"/>
    <w:rsid w:val="00564810"/>
    <w:rsid w:val="005652E1"/>
    <w:rsid w:val="00565326"/>
    <w:rsid w:val="00565549"/>
    <w:rsid w:val="00565A45"/>
    <w:rsid w:val="00565B71"/>
    <w:rsid w:val="005667B1"/>
    <w:rsid w:val="00566C3E"/>
    <w:rsid w:val="00566D78"/>
    <w:rsid w:val="00570859"/>
    <w:rsid w:val="00571A00"/>
    <w:rsid w:val="00571A5E"/>
    <w:rsid w:val="00571D46"/>
    <w:rsid w:val="00572254"/>
    <w:rsid w:val="00572CB7"/>
    <w:rsid w:val="00572DD3"/>
    <w:rsid w:val="00573B52"/>
    <w:rsid w:val="005740F5"/>
    <w:rsid w:val="005740FB"/>
    <w:rsid w:val="00574298"/>
    <w:rsid w:val="00574E78"/>
    <w:rsid w:val="00575CDA"/>
    <w:rsid w:val="00576482"/>
    <w:rsid w:val="00576936"/>
    <w:rsid w:val="005778CF"/>
    <w:rsid w:val="0058053E"/>
    <w:rsid w:val="00580CFF"/>
    <w:rsid w:val="00581142"/>
    <w:rsid w:val="00581A28"/>
    <w:rsid w:val="00582942"/>
    <w:rsid w:val="00583D97"/>
    <w:rsid w:val="00584895"/>
    <w:rsid w:val="00585BE8"/>
    <w:rsid w:val="00585D0E"/>
    <w:rsid w:val="00586740"/>
    <w:rsid w:val="005868D3"/>
    <w:rsid w:val="00586ADF"/>
    <w:rsid w:val="00587F2D"/>
    <w:rsid w:val="00587FBF"/>
    <w:rsid w:val="00590372"/>
    <w:rsid w:val="00590A9F"/>
    <w:rsid w:val="00591687"/>
    <w:rsid w:val="0059229A"/>
    <w:rsid w:val="00593C9D"/>
    <w:rsid w:val="0059461C"/>
    <w:rsid w:val="00594B91"/>
    <w:rsid w:val="00594CC0"/>
    <w:rsid w:val="005958FA"/>
    <w:rsid w:val="00595AFA"/>
    <w:rsid w:val="00595C43"/>
    <w:rsid w:val="0059607E"/>
    <w:rsid w:val="00596A9A"/>
    <w:rsid w:val="00596D13"/>
    <w:rsid w:val="00597E47"/>
    <w:rsid w:val="005A0515"/>
    <w:rsid w:val="005A0A6E"/>
    <w:rsid w:val="005A0AB6"/>
    <w:rsid w:val="005A0C9E"/>
    <w:rsid w:val="005A10FB"/>
    <w:rsid w:val="005A1626"/>
    <w:rsid w:val="005A348A"/>
    <w:rsid w:val="005A3530"/>
    <w:rsid w:val="005A3700"/>
    <w:rsid w:val="005A5C39"/>
    <w:rsid w:val="005A5E33"/>
    <w:rsid w:val="005A6C8A"/>
    <w:rsid w:val="005A7ACC"/>
    <w:rsid w:val="005B0494"/>
    <w:rsid w:val="005B07A3"/>
    <w:rsid w:val="005B2D97"/>
    <w:rsid w:val="005B2E9E"/>
    <w:rsid w:val="005B336F"/>
    <w:rsid w:val="005B33A5"/>
    <w:rsid w:val="005B3F90"/>
    <w:rsid w:val="005B54B1"/>
    <w:rsid w:val="005B5591"/>
    <w:rsid w:val="005B55C5"/>
    <w:rsid w:val="005B5697"/>
    <w:rsid w:val="005B57A5"/>
    <w:rsid w:val="005B57FE"/>
    <w:rsid w:val="005B6B2B"/>
    <w:rsid w:val="005B7854"/>
    <w:rsid w:val="005B7D8E"/>
    <w:rsid w:val="005C09FE"/>
    <w:rsid w:val="005C0A83"/>
    <w:rsid w:val="005C12B3"/>
    <w:rsid w:val="005C29B0"/>
    <w:rsid w:val="005C2D8F"/>
    <w:rsid w:val="005C3597"/>
    <w:rsid w:val="005C3941"/>
    <w:rsid w:val="005C3C87"/>
    <w:rsid w:val="005C4165"/>
    <w:rsid w:val="005C49D7"/>
    <w:rsid w:val="005C507D"/>
    <w:rsid w:val="005C5528"/>
    <w:rsid w:val="005C66A6"/>
    <w:rsid w:val="005C6A25"/>
    <w:rsid w:val="005D0EBD"/>
    <w:rsid w:val="005D2177"/>
    <w:rsid w:val="005D25A6"/>
    <w:rsid w:val="005D2C83"/>
    <w:rsid w:val="005D36A1"/>
    <w:rsid w:val="005D36BC"/>
    <w:rsid w:val="005D3753"/>
    <w:rsid w:val="005D385A"/>
    <w:rsid w:val="005D3B49"/>
    <w:rsid w:val="005D469D"/>
    <w:rsid w:val="005D46F6"/>
    <w:rsid w:val="005D4832"/>
    <w:rsid w:val="005D5592"/>
    <w:rsid w:val="005D6FB8"/>
    <w:rsid w:val="005D7119"/>
    <w:rsid w:val="005D7308"/>
    <w:rsid w:val="005D7BBF"/>
    <w:rsid w:val="005E02A7"/>
    <w:rsid w:val="005E04BA"/>
    <w:rsid w:val="005E0EE2"/>
    <w:rsid w:val="005E0FF2"/>
    <w:rsid w:val="005E11DA"/>
    <w:rsid w:val="005E11EA"/>
    <w:rsid w:val="005E13EE"/>
    <w:rsid w:val="005E1E66"/>
    <w:rsid w:val="005E3050"/>
    <w:rsid w:val="005E3195"/>
    <w:rsid w:val="005E32D4"/>
    <w:rsid w:val="005E3A48"/>
    <w:rsid w:val="005E51B3"/>
    <w:rsid w:val="005E5CE3"/>
    <w:rsid w:val="005E7A1B"/>
    <w:rsid w:val="005F16D2"/>
    <w:rsid w:val="005F32F9"/>
    <w:rsid w:val="005F34A4"/>
    <w:rsid w:val="005F3963"/>
    <w:rsid w:val="005F5335"/>
    <w:rsid w:val="005F56CB"/>
    <w:rsid w:val="005F59B6"/>
    <w:rsid w:val="005F6712"/>
    <w:rsid w:val="005F6C5D"/>
    <w:rsid w:val="0060078A"/>
    <w:rsid w:val="0060082B"/>
    <w:rsid w:val="00600B96"/>
    <w:rsid w:val="006019D9"/>
    <w:rsid w:val="00601A72"/>
    <w:rsid w:val="00601ABE"/>
    <w:rsid w:val="00601ACF"/>
    <w:rsid w:val="0060224B"/>
    <w:rsid w:val="00603033"/>
    <w:rsid w:val="00603579"/>
    <w:rsid w:val="00603662"/>
    <w:rsid w:val="00603E22"/>
    <w:rsid w:val="00603E57"/>
    <w:rsid w:val="006040B5"/>
    <w:rsid w:val="006045AC"/>
    <w:rsid w:val="00604D54"/>
    <w:rsid w:val="00605005"/>
    <w:rsid w:val="00606737"/>
    <w:rsid w:val="00606A28"/>
    <w:rsid w:val="00606CB3"/>
    <w:rsid w:val="00606FDF"/>
    <w:rsid w:val="006078D9"/>
    <w:rsid w:val="0061030F"/>
    <w:rsid w:val="00610C6E"/>
    <w:rsid w:val="00612565"/>
    <w:rsid w:val="00612A28"/>
    <w:rsid w:val="00612BC6"/>
    <w:rsid w:val="00612BF3"/>
    <w:rsid w:val="00613112"/>
    <w:rsid w:val="00613A26"/>
    <w:rsid w:val="0061479E"/>
    <w:rsid w:val="00614F9B"/>
    <w:rsid w:val="006150D1"/>
    <w:rsid w:val="006155B1"/>
    <w:rsid w:val="0061581A"/>
    <w:rsid w:val="00615A40"/>
    <w:rsid w:val="00616934"/>
    <w:rsid w:val="006170FE"/>
    <w:rsid w:val="00617920"/>
    <w:rsid w:val="00617CD1"/>
    <w:rsid w:val="00617E51"/>
    <w:rsid w:val="006200B1"/>
    <w:rsid w:val="00620381"/>
    <w:rsid w:val="006204B0"/>
    <w:rsid w:val="00622574"/>
    <w:rsid w:val="006228FF"/>
    <w:rsid w:val="00622F2D"/>
    <w:rsid w:val="006230A2"/>
    <w:rsid w:val="00623142"/>
    <w:rsid w:val="00623776"/>
    <w:rsid w:val="006239D1"/>
    <w:rsid w:val="00623A94"/>
    <w:rsid w:val="00623D7B"/>
    <w:rsid w:val="00625E68"/>
    <w:rsid w:val="006266A3"/>
    <w:rsid w:val="006274EE"/>
    <w:rsid w:val="00627BAE"/>
    <w:rsid w:val="00627C93"/>
    <w:rsid w:val="00627CE6"/>
    <w:rsid w:val="00627F86"/>
    <w:rsid w:val="0063032F"/>
    <w:rsid w:val="00630E46"/>
    <w:rsid w:val="006311A3"/>
    <w:rsid w:val="00632104"/>
    <w:rsid w:val="00632BB6"/>
    <w:rsid w:val="00632EDA"/>
    <w:rsid w:val="00633386"/>
    <w:rsid w:val="00633865"/>
    <w:rsid w:val="00634ECE"/>
    <w:rsid w:val="0063506D"/>
    <w:rsid w:val="00635AD5"/>
    <w:rsid w:val="006364CC"/>
    <w:rsid w:val="00636890"/>
    <w:rsid w:val="00636ADA"/>
    <w:rsid w:val="006376AC"/>
    <w:rsid w:val="00637E31"/>
    <w:rsid w:val="0064008C"/>
    <w:rsid w:val="006401A8"/>
    <w:rsid w:val="006407F1"/>
    <w:rsid w:val="00640CF3"/>
    <w:rsid w:val="0064121D"/>
    <w:rsid w:val="006415D9"/>
    <w:rsid w:val="00641885"/>
    <w:rsid w:val="00642BEA"/>
    <w:rsid w:val="006434F3"/>
    <w:rsid w:val="00643608"/>
    <w:rsid w:val="00644097"/>
    <w:rsid w:val="00644F46"/>
    <w:rsid w:val="00645897"/>
    <w:rsid w:val="00645C9B"/>
    <w:rsid w:val="00645ED2"/>
    <w:rsid w:val="00645FEC"/>
    <w:rsid w:val="00646ABD"/>
    <w:rsid w:val="006502ED"/>
    <w:rsid w:val="00650336"/>
    <w:rsid w:val="00650BB2"/>
    <w:rsid w:val="0065130E"/>
    <w:rsid w:val="00651836"/>
    <w:rsid w:val="00651E15"/>
    <w:rsid w:val="00652090"/>
    <w:rsid w:val="0065230F"/>
    <w:rsid w:val="00653115"/>
    <w:rsid w:val="006531F9"/>
    <w:rsid w:val="00653F55"/>
    <w:rsid w:val="0065524D"/>
    <w:rsid w:val="00655DB7"/>
    <w:rsid w:val="006569F9"/>
    <w:rsid w:val="006570AE"/>
    <w:rsid w:val="00657928"/>
    <w:rsid w:val="00660146"/>
    <w:rsid w:val="00660813"/>
    <w:rsid w:val="00660B0E"/>
    <w:rsid w:val="00660C79"/>
    <w:rsid w:val="00660DC9"/>
    <w:rsid w:val="006610FA"/>
    <w:rsid w:val="00661A4F"/>
    <w:rsid w:val="00662142"/>
    <w:rsid w:val="0066440F"/>
    <w:rsid w:val="006650C2"/>
    <w:rsid w:val="006657F0"/>
    <w:rsid w:val="00665B9E"/>
    <w:rsid w:val="00667779"/>
    <w:rsid w:val="00667918"/>
    <w:rsid w:val="00670587"/>
    <w:rsid w:val="0067069A"/>
    <w:rsid w:val="00670D1E"/>
    <w:rsid w:val="00671064"/>
    <w:rsid w:val="00671ADE"/>
    <w:rsid w:val="00671C26"/>
    <w:rsid w:val="006722A3"/>
    <w:rsid w:val="006727C9"/>
    <w:rsid w:val="00672929"/>
    <w:rsid w:val="00673CA6"/>
    <w:rsid w:val="00674551"/>
    <w:rsid w:val="006745AB"/>
    <w:rsid w:val="00674A3C"/>
    <w:rsid w:val="00674B03"/>
    <w:rsid w:val="00674B77"/>
    <w:rsid w:val="00675548"/>
    <w:rsid w:val="00675D54"/>
    <w:rsid w:val="00676BE5"/>
    <w:rsid w:val="0067715F"/>
    <w:rsid w:val="0067716E"/>
    <w:rsid w:val="00677C65"/>
    <w:rsid w:val="006801DB"/>
    <w:rsid w:val="006813EE"/>
    <w:rsid w:val="006815AB"/>
    <w:rsid w:val="00682416"/>
    <w:rsid w:val="00682FA7"/>
    <w:rsid w:val="00683238"/>
    <w:rsid w:val="006838DE"/>
    <w:rsid w:val="00683957"/>
    <w:rsid w:val="006843D5"/>
    <w:rsid w:val="00684DAC"/>
    <w:rsid w:val="006851D7"/>
    <w:rsid w:val="00685505"/>
    <w:rsid w:val="006856F3"/>
    <w:rsid w:val="00685861"/>
    <w:rsid w:val="00685916"/>
    <w:rsid w:val="00685D63"/>
    <w:rsid w:val="00686443"/>
    <w:rsid w:val="00687110"/>
    <w:rsid w:val="00687600"/>
    <w:rsid w:val="00687BBF"/>
    <w:rsid w:val="0069035A"/>
    <w:rsid w:val="006903AC"/>
    <w:rsid w:val="00690578"/>
    <w:rsid w:val="00690811"/>
    <w:rsid w:val="00690880"/>
    <w:rsid w:val="006918CA"/>
    <w:rsid w:val="00691A3C"/>
    <w:rsid w:val="00691BB5"/>
    <w:rsid w:val="00691DB1"/>
    <w:rsid w:val="006922E7"/>
    <w:rsid w:val="00693661"/>
    <w:rsid w:val="00693861"/>
    <w:rsid w:val="00693A0B"/>
    <w:rsid w:val="00693D61"/>
    <w:rsid w:val="00694E8B"/>
    <w:rsid w:val="00694F5D"/>
    <w:rsid w:val="006959E9"/>
    <w:rsid w:val="00695BB2"/>
    <w:rsid w:val="00695C14"/>
    <w:rsid w:val="00695C57"/>
    <w:rsid w:val="00695EA7"/>
    <w:rsid w:val="0069615E"/>
    <w:rsid w:val="006962A0"/>
    <w:rsid w:val="00697503"/>
    <w:rsid w:val="00697701"/>
    <w:rsid w:val="00697758"/>
    <w:rsid w:val="00697C56"/>
    <w:rsid w:val="006A0AB5"/>
    <w:rsid w:val="006A0D93"/>
    <w:rsid w:val="006A1536"/>
    <w:rsid w:val="006A17BD"/>
    <w:rsid w:val="006A2286"/>
    <w:rsid w:val="006A253C"/>
    <w:rsid w:val="006A29DB"/>
    <w:rsid w:val="006A36F4"/>
    <w:rsid w:val="006A4BA3"/>
    <w:rsid w:val="006A557A"/>
    <w:rsid w:val="006A571A"/>
    <w:rsid w:val="006A5C6C"/>
    <w:rsid w:val="006A6884"/>
    <w:rsid w:val="006A6F28"/>
    <w:rsid w:val="006A7530"/>
    <w:rsid w:val="006A75E3"/>
    <w:rsid w:val="006A7905"/>
    <w:rsid w:val="006B08F6"/>
    <w:rsid w:val="006B0A57"/>
    <w:rsid w:val="006B10D6"/>
    <w:rsid w:val="006B16C7"/>
    <w:rsid w:val="006B2020"/>
    <w:rsid w:val="006B396B"/>
    <w:rsid w:val="006B5571"/>
    <w:rsid w:val="006B6D55"/>
    <w:rsid w:val="006B7796"/>
    <w:rsid w:val="006B7853"/>
    <w:rsid w:val="006B7BBB"/>
    <w:rsid w:val="006C1276"/>
    <w:rsid w:val="006C24EC"/>
    <w:rsid w:val="006C25DE"/>
    <w:rsid w:val="006C2990"/>
    <w:rsid w:val="006C2B36"/>
    <w:rsid w:val="006C2EE9"/>
    <w:rsid w:val="006C30A1"/>
    <w:rsid w:val="006C3A60"/>
    <w:rsid w:val="006C45AA"/>
    <w:rsid w:val="006C4CAE"/>
    <w:rsid w:val="006C5599"/>
    <w:rsid w:val="006C5795"/>
    <w:rsid w:val="006C6356"/>
    <w:rsid w:val="006D0A22"/>
    <w:rsid w:val="006D0C34"/>
    <w:rsid w:val="006D0E4F"/>
    <w:rsid w:val="006D1F17"/>
    <w:rsid w:val="006D2024"/>
    <w:rsid w:val="006D24D2"/>
    <w:rsid w:val="006D3913"/>
    <w:rsid w:val="006D46DD"/>
    <w:rsid w:val="006D481E"/>
    <w:rsid w:val="006D4A82"/>
    <w:rsid w:val="006D5945"/>
    <w:rsid w:val="006D5C63"/>
    <w:rsid w:val="006D5EA3"/>
    <w:rsid w:val="006D65D2"/>
    <w:rsid w:val="006D6673"/>
    <w:rsid w:val="006D6BDA"/>
    <w:rsid w:val="006D74E3"/>
    <w:rsid w:val="006D7CFD"/>
    <w:rsid w:val="006E0727"/>
    <w:rsid w:val="006E2B49"/>
    <w:rsid w:val="006E2CC6"/>
    <w:rsid w:val="006E3535"/>
    <w:rsid w:val="006E36E6"/>
    <w:rsid w:val="006E36F6"/>
    <w:rsid w:val="006E3751"/>
    <w:rsid w:val="006E4243"/>
    <w:rsid w:val="006E463E"/>
    <w:rsid w:val="006E47E7"/>
    <w:rsid w:val="006E4B60"/>
    <w:rsid w:val="006E5181"/>
    <w:rsid w:val="006E56C2"/>
    <w:rsid w:val="006E5785"/>
    <w:rsid w:val="006E6712"/>
    <w:rsid w:val="006E6BF5"/>
    <w:rsid w:val="006E6F6B"/>
    <w:rsid w:val="006F0785"/>
    <w:rsid w:val="006F1472"/>
    <w:rsid w:val="006F1A67"/>
    <w:rsid w:val="006F1E14"/>
    <w:rsid w:val="006F2BAB"/>
    <w:rsid w:val="006F2BB6"/>
    <w:rsid w:val="006F30EB"/>
    <w:rsid w:val="006F3370"/>
    <w:rsid w:val="006F4695"/>
    <w:rsid w:val="006F55C1"/>
    <w:rsid w:val="006F5C6D"/>
    <w:rsid w:val="006F6646"/>
    <w:rsid w:val="006F6A3B"/>
    <w:rsid w:val="006F6C80"/>
    <w:rsid w:val="006F7B0E"/>
    <w:rsid w:val="006F7F13"/>
    <w:rsid w:val="00700A59"/>
    <w:rsid w:val="00700C97"/>
    <w:rsid w:val="0070185C"/>
    <w:rsid w:val="00701D26"/>
    <w:rsid w:val="00702110"/>
    <w:rsid w:val="00702C17"/>
    <w:rsid w:val="00703B6D"/>
    <w:rsid w:val="00704921"/>
    <w:rsid w:val="007049AA"/>
    <w:rsid w:val="00704AC2"/>
    <w:rsid w:val="007056FA"/>
    <w:rsid w:val="00705E2E"/>
    <w:rsid w:val="0070704F"/>
    <w:rsid w:val="0070748F"/>
    <w:rsid w:val="0070766F"/>
    <w:rsid w:val="007101B8"/>
    <w:rsid w:val="00710618"/>
    <w:rsid w:val="007113E6"/>
    <w:rsid w:val="00711A1E"/>
    <w:rsid w:val="00711AED"/>
    <w:rsid w:val="00712C2C"/>
    <w:rsid w:val="00713B7C"/>
    <w:rsid w:val="00713F18"/>
    <w:rsid w:val="007144F8"/>
    <w:rsid w:val="00714C08"/>
    <w:rsid w:val="00714DB5"/>
    <w:rsid w:val="00715ADA"/>
    <w:rsid w:val="00715CD9"/>
    <w:rsid w:val="00716385"/>
    <w:rsid w:val="007200BC"/>
    <w:rsid w:val="00720435"/>
    <w:rsid w:val="007205DF"/>
    <w:rsid w:val="00721409"/>
    <w:rsid w:val="007219B0"/>
    <w:rsid w:val="00721C8D"/>
    <w:rsid w:val="00722326"/>
    <w:rsid w:val="007224BB"/>
    <w:rsid w:val="00722896"/>
    <w:rsid w:val="007230DF"/>
    <w:rsid w:val="0072365C"/>
    <w:rsid w:val="0072367B"/>
    <w:rsid w:val="00723E7C"/>
    <w:rsid w:val="00724E4D"/>
    <w:rsid w:val="0072525C"/>
    <w:rsid w:val="0072636D"/>
    <w:rsid w:val="007264FB"/>
    <w:rsid w:val="007266BF"/>
    <w:rsid w:val="007266CA"/>
    <w:rsid w:val="007271DA"/>
    <w:rsid w:val="007276C8"/>
    <w:rsid w:val="00727ED7"/>
    <w:rsid w:val="007303D5"/>
    <w:rsid w:val="00731709"/>
    <w:rsid w:val="00731842"/>
    <w:rsid w:val="00732329"/>
    <w:rsid w:val="00732378"/>
    <w:rsid w:val="00732C7E"/>
    <w:rsid w:val="00733658"/>
    <w:rsid w:val="00733F1A"/>
    <w:rsid w:val="0073424D"/>
    <w:rsid w:val="007343E0"/>
    <w:rsid w:val="007346D7"/>
    <w:rsid w:val="00734A18"/>
    <w:rsid w:val="00734AE4"/>
    <w:rsid w:val="007350F9"/>
    <w:rsid w:val="00735F5E"/>
    <w:rsid w:val="0073719A"/>
    <w:rsid w:val="0073774A"/>
    <w:rsid w:val="00737897"/>
    <w:rsid w:val="007378F1"/>
    <w:rsid w:val="0074186D"/>
    <w:rsid w:val="0074279A"/>
    <w:rsid w:val="00742D52"/>
    <w:rsid w:val="007438AC"/>
    <w:rsid w:val="00743A57"/>
    <w:rsid w:val="00743BD5"/>
    <w:rsid w:val="00744668"/>
    <w:rsid w:val="00744B64"/>
    <w:rsid w:val="00745611"/>
    <w:rsid w:val="00745771"/>
    <w:rsid w:val="007460F1"/>
    <w:rsid w:val="0074627B"/>
    <w:rsid w:val="00746520"/>
    <w:rsid w:val="00746729"/>
    <w:rsid w:val="00747F76"/>
    <w:rsid w:val="00750A3E"/>
    <w:rsid w:val="00750C61"/>
    <w:rsid w:val="00751387"/>
    <w:rsid w:val="00751660"/>
    <w:rsid w:val="0075181B"/>
    <w:rsid w:val="00751C33"/>
    <w:rsid w:val="00752AEE"/>
    <w:rsid w:val="00752C23"/>
    <w:rsid w:val="00753FB0"/>
    <w:rsid w:val="00754235"/>
    <w:rsid w:val="0075425C"/>
    <w:rsid w:val="0075550D"/>
    <w:rsid w:val="00755EDF"/>
    <w:rsid w:val="007566AD"/>
    <w:rsid w:val="00757396"/>
    <w:rsid w:val="0076010F"/>
    <w:rsid w:val="007609B3"/>
    <w:rsid w:val="00760D17"/>
    <w:rsid w:val="007611D5"/>
    <w:rsid w:val="00761A3F"/>
    <w:rsid w:val="0076202B"/>
    <w:rsid w:val="00762985"/>
    <w:rsid w:val="00763011"/>
    <w:rsid w:val="00764725"/>
    <w:rsid w:val="00764AC3"/>
    <w:rsid w:val="007666EF"/>
    <w:rsid w:val="00766995"/>
    <w:rsid w:val="00766F0F"/>
    <w:rsid w:val="00766FB0"/>
    <w:rsid w:val="00767155"/>
    <w:rsid w:val="007706D1"/>
    <w:rsid w:val="00770AE0"/>
    <w:rsid w:val="00770CDC"/>
    <w:rsid w:val="00771094"/>
    <w:rsid w:val="007710B1"/>
    <w:rsid w:val="007710C7"/>
    <w:rsid w:val="00771170"/>
    <w:rsid w:val="00771918"/>
    <w:rsid w:val="00772156"/>
    <w:rsid w:val="0077217A"/>
    <w:rsid w:val="00773A02"/>
    <w:rsid w:val="007743AD"/>
    <w:rsid w:val="00774597"/>
    <w:rsid w:val="007745A4"/>
    <w:rsid w:val="0077460A"/>
    <w:rsid w:val="00774731"/>
    <w:rsid w:val="00774918"/>
    <w:rsid w:val="007749F6"/>
    <w:rsid w:val="00774D96"/>
    <w:rsid w:val="007756D8"/>
    <w:rsid w:val="00775F7A"/>
    <w:rsid w:val="0077621A"/>
    <w:rsid w:val="0077688C"/>
    <w:rsid w:val="00780651"/>
    <w:rsid w:val="00780A08"/>
    <w:rsid w:val="007821F8"/>
    <w:rsid w:val="007824E3"/>
    <w:rsid w:val="00783F27"/>
    <w:rsid w:val="00784982"/>
    <w:rsid w:val="00784FD2"/>
    <w:rsid w:val="00785408"/>
    <w:rsid w:val="00785B08"/>
    <w:rsid w:val="00786263"/>
    <w:rsid w:val="00786406"/>
    <w:rsid w:val="007874A5"/>
    <w:rsid w:val="007877FB"/>
    <w:rsid w:val="00787DEE"/>
    <w:rsid w:val="007900F0"/>
    <w:rsid w:val="00790AB2"/>
    <w:rsid w:val="007910A8"/>
    <w:rsid w:val="007911D5"/>
    <w:rsid w:val="0079138F"/>
    <w:rsid w:val="00792D6F"/>
    <w:rsid w:val="00792FFC"/>
    <w:rsid w:val="00793B35"/>
    <w:rsid w:val="007941D2"/>
    <w:rsid w:val="00795E32"/>
    <w:rsid w:val="007974D4"/>
    <w:rsid w:val="007978DF"/>
    <w:rsid w:val="00797DB9"/>
    <w:rsid w:val="007A0AEC"/>
    <w:rsid w:val="007A286C"/>
    <w:rsid w:val="007A3466"/>
    <w:rsid w:val="007A4052"/>
    <w:rsid w:val="007A41AC"/>
    <w:rsid w:val="007A46B6"/>
    <w:rsid w:val="007A4B44"/>
    <w:rsid w:val="007A4C54"/>
    <w:rsid w:val="007A5E8B"/>
    <w:rsid w:val="007A654A"/>
    <w:rsid w:val="007A6592"/>
    <w:rsid w:val="007A6956"/>
    <w:rsid w:val="007A6E81"/>
    <w:rsid w:val="007A7B13"/>
    <w:rsid w:val="007A7C23"/>
    <w:rsid w:val="007B0355"/>
    <w:rsid w:val="007B08BA"/>
    <w:rsid w:val="007B0BF4"/>
    <w:rsid w:val="007B0D0D"/>
    <w:rsid w:val="007B1924"/>
    <w:rsid w:val="007B1B4C"/>
    <w:rsid w:val="007B1C38"/>
    <w:rsid w:val="007B244A"/>
    <w:rsid w:val="007B29E9"/>
    <w:rsid w:val="007B41AE"/>
    <w:rsid w:val="007B425C"/>
    <w:rsid w:val="007B4481"/>
    <w:rsid w:val="007B526C"/>
    <w:rsid w:val="007B5485"/>
    <w:rsid w:val="007B654F"/>
    <w:rsid w:val="007B6A0E"/>
    <w:rsid w:val="007B7979"/>
    <w:rsid w:val="007B79FF"/>
    <w:rsid w:val="007C01CF"/>
    <w:rsid w:val="007C044B"/>
    <w:rsid w:val="007C045C"/>
    <w:rsid w:val="007C05D2"/>
    <w:rsid w:val="007C0A40"/>
    <w:rsid w:val="007C0E51"/>
    <w:rsid w:val="007C1C4F"/>
    <w:rsid w:val="007C231A"/>
    <w:rsid w:val="007C23D8"/>
    <w:rsid w:val="007C291B"/>
    <w:rsid w:val="007C2A3D"/>
    <w:rsid w:val="007C2BD7"/>
    <w:rsid w:val="007C321B"/>
    <w:rsid w:val="007C43A9"/>
    <w:rsid w:val="007C50B7"/>
    <w:rsid w:val="007C5D00"/>
    <w:rsid w:val="007C6165"/>
    <w:rsid w:val="007C6173"/>
    <w:rsid w:val="007C667B"/>
    <w:rsid w:val="007C6CA0"/>
    <w:rsid w:val="007C6E2E"/>
    <w:rsid w:val="007C70C1"/>
    <w:rsid w:val="007D0208"/>
    <w:rsid w:val="007D026F"/>
    <w:rsid w:val="007D0685"/>
    <w:rsid w:val="007D08EF"/>
    <w:rsid w:val="007D0DBA"/>
    <w:rsid w:val="007D104D"/>
    <w:rsid w:val="007D177F"/>
    <w:rsid w:val="007D1870"/>
    <w:rsid w:val="007D1B7D"/>
    <w:rsid w:val="007D2506"/>
    <w:rsid w:val="007D28EA"/>
    <w:rsid w:val="007D2D1C"/>
    <w:rsid w:val="007D2FC3"/>
    <w:rsid w:val="007D33EC"/>
    <w:rsid w:val="007D3628"/>
    <w:rsid w:val="007D4A48"/>
    <w:rsid w:val="007D5773"/>
    <w:rsid w:val="007D599A"/>
    <w:rsid w:val="007D608C"/>
    <w:rsid w:val="007D75FA"/>
    <w:rsid w:val="007D7C8F"/>
    <w:rsid w:val="007E047A"/>
    <w:rsid w:val="007E081D"/>
    <w:rsid w:val="007E1599"/>
    <w:rsid w:val="007E159A"/>
    <w:rsid w:val="007E1792"/>
    <w:rsid w:val="007E1EDC"/>
    <w:rsid w:val="007E2524"/>
    <w:rsid w:val="007E3652"/>
    <w:rsid w:val="007E3A27"/>
    <w:rsid w:val="007E3C80"/>
    <w:rsid w:val="007E4FFE"/>
    <w:rsid w:val="007E5067"/>
    <w:rsid w:val="007E53D1"/>
    <w:rsid w:val="007E5759"/>
    <w:rsid w:val="007E62E4"/>
    <w:rsid w:val="007E6C53"/>
    <w:rsid w:val="007E744F"/>
    <w:rsid w:val="007E787A"/>
    <w:rsid w:val="007F00B7"/>
    <w:rsid w:val="007F0366"/>
    <w:rsid w:val="007F08A3"/>
    <w:rsid w:val="007F12F3"/>
    <w:rsid w:val="007F133C"/>
    <w:rsid w:val="007F150B"/>
    <w:rsid w:val="007F19AC"/>
    <w:rsid w:val="007F2A2D"/>
    <w:rsid w:val="007F2D23"/>
    <w:rsid w:val="007F3277"/>
    <w:rsid w:val="007F3F2F"/>
    <w:rsid w:val="007F409E"/>
    <w:rsid w:val="007F4B2D"/>
    <w:rsid w:val="007F5605"/>
    <w:rsid w:val="007F5E88"/>
    <w:rsid w:val="007F657A"/>
    <w:rsid w:val="007F6677"/>
    <w:rsid w:val="00801451"/>
    <w:rsid w:val="00801512"/>
    <w:rsid w:val="0080152D"/>
    <w:rsid w:val="008031B8"/>
    <w:rsid w:val="008032DF"/>
    <w:rsid w:val="0080367D"/>
    <w:rsid w:val="00803B71"/>
    <w:rsid w:val="00804053"/>
    <w:rsid w:val="0080415E"/>
    <w:rsid w:val="00804B88"/>
    <w:rsid w:val="00805C48"/>
    <w:rsid w:val="00805E51"/>
    <w:rsid w:val="00805E93"/>
    <w:rsid w:val="0080657B"/>
    <w:rsid w:val="008065A9"/>
    <w:rsid w:val="008065BF"/>
    <w:rsid w:val="00807C0C"/>
    <w:rsid w:val="008103DC"/>
    <w:rsid w:val="008108E2"/>
    <w:rsid w:val="00810A89"/>
    <w:rsid w:val="00812381"/>
    <w:rsid w:val="008131BC"/>
    <w:rsid w:val="00813AB3"/>
    <w:rsid w:val="0081405C"/>
    <w:rsid w:val="008141A7"/>
    <w:rsid w:val="0081437F"/>
    <w:rsid w:val="00816CD5"/>
    <w:rsid w:val="008172E9"/>
    <w:rsid w:val="008177BE"/>
    <w:rsid w:val="008177EB"/>
    <w:rsid w:val="00817EC5"/>
    <w:rsid w:val="00820496"/>
    <w:rsid w:val="008205A6"/>
    <w:rsid w:val="0082074C"/>
    <w:rsid w:val="00821BB7"/>
    <w:rsid w:val="00821D71"/>
    <w:rsid w:val="0082209B"/>
    <w:rsid w:val="008229D3"/>
    <w:rsid w:val="00822C19"/>
    <w:rsid w:val="00822E66"/>
    <w:rsid w:val="00822F9E"/>
    <w:rsid w:val="00824514"/>
    <w:rsid w:val="00825079"/>
    <w:rsid w:val="00825285"/>
    <w:rsid w:val="00825919"/>
    <w:rsid w:val="008260E4"/>
    <w:rsid w:val="0082611F"/>
    <w:rsid w:val="00826493"/>
    <w:rsid w:val="00826D90"/>
    <w:rsid w:val="008272F2"/>
    <w:rsid w:val="008300E1"/>
    <w:rsid w:val="00830466"/>
    <w:rsid w:val="0083075C"/>
    <w:rsid w:val="0083080D"/>
    <w:rsid w:val="008318FF"/>
    <w:rsid w:val="008321EB"/>
    <w:rsid w:val="0083226D"/>
    <w:rsid w:val="00832386"/>
    <w:rsid w:val="0083238A"/>
    <w:rsid w:val="008326BF"/>
    <w:rsid w:val="00832BA1"/>
    <w:rsid w:val="008332D7"/>
    <w:rsid w:val="00833D5B"/>
    <w:rsid w:val="0083481C"/>
    <w:rsid w:val="00834A56"/>
    <w:rsid w:val="00834C73"/>
    <w:rsid w:val="00834E5D"/>
    <w:rsid w:val="00835C62"/>
    <w:rsid w:val="00835DCE"/>
    <w:rsid w:val="008363CB"/>
    <w:rsid w:val="0083751A"/>
    <w:rsid w:val="008400A8"/>
    <w:rsid w:val="0084172F"/>
    <w:rsid w:val="00841FB2"/>
    <w:rsid w:val="00842A5E"/>
    <w:rsid w:val="008432E9"/>
    <w:rsid w:val="00844D88"/>
    <w:rsid w:val="00844FEB"/>
    <w:rsid w:val="00845088"/>
    <w:rsid w:val="008450DB"/>
    <w:rsid w:val="008453AE"/>
    <w:rsid w:val="00845CF9"/>
    <w:rsid w:val="008464BF"/>
    <w:rsid w:val="008467DB"/>
    <w:rsid w:val="00846AA1"/>
    <w:rsid w:val="00847068"/>
    <w:rsid w:val="00847670"/>
    <w:rsid w:val="008477A0"/>
    <w:rsid w:val="0085016F"/>
    <w:rsid w:val="008528BB"/>
    <w:rsid w:val="00852B13"/>
    <w:rsid w:val="00852DAD"/>
    <w:rsid w:val="00853B8C"/>
    <w:rsid w:val="0085452F"/>
    <w:rsid w:val="00854712"/>
    <w:rsid w:val="008547B9"/>
    <w:rsid w:val="008552C4"/>
    <w:rsid w:val="0085542F"/>
    <w:rsid w:val="00856777"/>
    <w:rsid w:val="00856826"/>
    <w:rsid w:val="00856985"/>
    <w:rsid w:val="00856DDE"/>
    <w:rsid w:val="00856DFE"/>
    <w:rsid w:val="00856E30"/>
    <w:rsid w:val="008577B9"/>
    <w:rsid w:val="00860B7E"/>
    <w:rsid w:val="008615AC"/>
    <w:rsid w:val="00863C0B"/>
    <w:rsid w:val="0086467E"/>
    <w:rsid w:val="0086584D"/>
    <w:rsid w:val="00865A51"/>
    <w:rsid w:val="00870F37"/>
    <w:rsid w:val="0087198C"/>
    <w:rsid w:val="00873875"/>
    <w:rsid w:val="008746BA"/>
    <w:rsid w:val="008747FF"/>
    <w:rsid w:val="0087490E"/>
    <w:rsid w:val="0087555D"/>
    <w:rsid w:val="00875E0C"/>
    <w:rsid w:val="008769F5"/>
    <w:rsid w:val="00876EA3"/>
    <w:rsid w:val="0087743C"/>
    <w:rsid w:val="00880408"/>
    <w:rsid w:val="0088091A"/>
    <w:rsid w:val="00880FF6"/>
    <w:rsid w:val="00881024"/>
    <w:rsid w:val="0088164C"/>
    <w:rsid w:val="008820B5"/>
    <w:rsid w:val="00882477"/>
    <w:rsid w:val="008852C3"/>
    <w:rsid w:val="008854B9"/>
    <w:rsid w:val="00885A0E"/>
    <w:rsid w:val="0088603F"/>
    <w:rsid w:val="008876F6"/>
    <w:rsid w:val="00887B6F"/>
    <w:rsid w:val="008901B2"/>
    <w:rsid w:val="00891998"/>
    <w:rsid w:val="008925F9"/>
    <w:rsid w:val="00892B54"/>
    <w:rsid w:val="00892C37"/>
    <w:rsid w:val="0089385E"/>
    <w:rsid w:val="00893EEE"/>
    <w:rsid w:val="00894363"/>
    <w:rsid w:val="0089468F"/>
    <w:rsid w:val="008959F6"/>
    <w:rsid w:val="00895B4D"/>
    <w:rsid w:val="00895E75"/>
    <w:rsid w:val="0089680C"/>
    <w:rsid w:val="0089709C"/>
    <w:rsid w:val="008979DF"/>
    <w:rsid w:val="008A02FE"/>
    <w:rsid w:val="008A0A7D"/>
    <w:rsid w:val="008A3380"/>
    <w:rsid w:val="008A3B58"/>
    <w:rsid w:val="008A3E2A"/>
    <w:rsid w:val="008A3EC6"/>
    <w:rsid w:val="008A4047"/>
    <w:rsid w:val="008A4B2A"/>
    <w:rsid w:val="008A4DE7"/>
    <w:rsid w:val="008A5CD1"/>
    <w:rsid w:val="008A6077"/>
    <w:rsid w:val="008A6927"/>
    <w:rsid w:val="008A7AFB"/>
    <w:rsid w:val="008B017B"/>
    <w:rsid w:val="008B1EE9"/>
    <w:rsid w:val="008B241D"/>
    <w:rsid w:val="008B2623"/>
    <w:rsid w:val="008B26D9"/>
    <w:rsid w:val="008B27D9"/>
    <w:rsid w:val="008B38A5"/>
    <w:rsid w:val="008B3AF0"/>
    <w:rsid w:val="008B3C7C"/>
    <w:rsid w:val="008B3E8B"/>
    <w:rsid w:val="008B4499"/>
    <w:rsid w:val="008B4741"/>
    <w:rsid w:val="008B4920"/>
    <w:rsid w:val="008B4AB3"/>
    <w:rsid w:val="008B51C2"/>
    <w:rsid w:val="008B51D9"/>
    <w:rsid w:val="008B55B8"/>
    <w:rsid w:val="008B5C8D"/>
    <w:rsid w:val="008B6606"/>
    <w:rsid w:val="008B6AE7"/>
    <w:rsid w:val="008B6C7F"/>
    <w:rsid w:val="008B6FAF"/>
    <w:rsid w:val="008B7665"/>
    <w:rsid w:val="008C0133"/>
    <w:rsid w:val="008C086D"/>
    <w:rsid w:val="008C0AB3"/>
    <w:rsid w:val="008C1AFE"/>
    <w:rsid w:val="008C2520"/>
    <w:rsid w:val="008C2607"/>
    <w:rsid w:val="008C2A3A"/>
    <w:rsid w:val="008C46BB"/>
    <w:rsid w:val="008C48D4"/>
    <w:rsid w:val="008C4FF1"/>
    <w:rsid w:val="008C58A1"/>
    <w:rsid w:val="008C61FD"/>
    <w:rsid w:val="008C6430"/>
    <w:rsid w:val="008C6AA5"/>
    <w:rsid w:val="008C7174"/>
    <w:rsid w:val="008C76A4"/>
    <w:rsid w:val="008D17CE"/>
    <w:rsid w:val="008D2B16"/>
    <w:rsid w:val="008D3811"/>
    <w:rsid w:val="008D3AD2"/>
    <w:rsid w:val="008D3D7F"/>
    <w:rsid w:val="008D41EA"/>
    <w:rsid w:val="008D564B"/>
    <w:rsid w:val="008D5C27"/>
    <w:rsid w:val="008D5CCD"/>
    <w:rsid w:val="008D5E57"/>
    <w:rsid w:val="008D6778"/>
    <w:rsid w:val="008D6D94"/>
    <w:rsid w:val="008D7554"/>
    <w:rsid w:val="008D7D17"/>
    <w:rsid w:val="008D7D85"/>
    <w:rsid w:val="008E04D6"/>
    <w:rsid w:val="008E05CC"/>
    <w:rsid w:val="008E0CC8"/>
    <w:rsid w:val="008E0F40"/>
    <w:rsid w:val="008E1524"/>
    <w:rsid w:val="008E166C"/>
    <w:rsid w:val="008E1AA1"/>
    <w:rsid w:val="008E26B7"/>
    <w:rsid w:val="008E2B8C"/>
    <w:rsid w:val="008E4005"/>
    <w:rsid w:val="008E452E"/>
    <w:rsid w:val="008E4534"/>
    <w:rsid w:val="008E453E"/>
    <w:rsid w:val="008E48EA"/>
    <w:rsid w:val="008E619B"/>
    <w:rsid w:val="008E63D8"/>
    <w:rsid w:val="008E66A3"/>
    <w:rsid w:val="008E6946"/>
    <w:rsid w:val="008E7565"/>
    <w:rsid w:val="008E7736"/>
    <w:rsid w:val="008E7EF7"/>
    <w:rsid w:val="008F037F"/>
    <w:rsid w:val="008F0CF0"/>
    <w:rsid w:val="008F1515"/>
    <w:rsid w:val="008F1D8F"/>
    <w:rsid w:val="008F1DF8"/>
    <w:rsid w:val="008F1FB5"/>
    <w:rsid w:val="008F27D7"/>
    <w:rsid w:val="008F2B74"/>
    <w:rsid w:val="008F2F5E"/>
    <w:rsid w:val="008F37F6"/>
    <w:rsid w:val="008F3BC4"/>
    <w:rsid w:val="008F3CAF"/>
    <w:rsid w:val="008F4069"/>
    <w:rsid w:val="008F4C58"/>
    <w:rsid w:val="008F4C9A"/>
    <w:rsid w:val="008F5010"/>
    <w:rsid w:val="008F54A8"/>
    <w:rsid w:val="008F56E4"/>
    <w:rsid w:val="008F79CE"/>
    <w:rsid w:val="008F7E39"/>
    <w:rsid w:val="009017A6"/>
    <w:rsid w:val="00901E55"/>
    <w:rsid w:val="00902E47"/>
    <w:rsid w:val="00902EC7"/>
    <w:rsid w:val="00903F17"/>
    <w:rsid w:val="00904157"/>
    <w:rsid w:val="00904B1B"/>
    <w:rsid w:val="00905461"/>
    <w:rsid w:val="00905A06"/>
    <w:rsid w:val="0090612B"/>
    <w:rsid w:val="00906485"/>
    <w:rsid w:val="00906FBC"/>
    <w:rsid w:val="00907D1B"/>
    <w:rsid w:val="00907EC9"/>
    <w:rsid w:val="009117A8"/>
    <w:rsid w:val="00911F98"/>
    <w:rsid w:val="00913044"/>
    <w:rsid w:val="00913078"/>
    <w:rsid w:val="00913465"/>
    <w:rsid w:val="009135F7"/>
    <w:rsid w:val="009138A5"/>
    <w:rsid w:val="0091443E"/>
    <w:rsid w:val="00914667"/>
    <w:rsid w:val="009162B8"/>
    <w:rsid w:val="009165B8"/>
    <w:rsid w:val="009169B2"/>
    <w:rsid w:val="00916EF5"/>
    <w:rsid w:val="00917C8F"/>
    <w:rsid w:val="00917CA2"/>
    <w:rsid w:val="00917FA8"/>
    <w:rsid w:val="0092039D"/>
    <w:rsid w:val="009209D0"/>
    <w:rsid w:val="00920B0E"/>
    <w:rsid w:val="0092103B"/>
    <w:rsid w:val="0092115A"/>
    <w:rsid w:val="009213D5"/>
    <w:rsid w:val="0092141A"/>
    <w:rsid w:val="009217C5"/>
    <w:rsid w:val="00921A4D"/>
    <w:rsid w:val="00921C6D"/>
    <w:rsid w:val="009223D3"/>
    <w:rsid w:val="00923CAA"/>
    <w:rsid w:val="00924444"/>
    <w:rsid w:val="009273D7"/>
    <w:rsid w:val="00927478"/>
    <w:rsid w:val="00930B87"/>
    <w:rsid w:val="00931419"/>
    <w:rsid w:val="00931705"/>
    <w:rsid w:val="00932D74"/>
    <w:rsid w:val="00933191"/>
    <w:rsid w:val="00933B9B"/>
    <w:rsid w:val="00934988"/>
    <w:rsid w:val="009366BE"/>
    <w:rsid w:val="00936952"/>
    <w:rsid w:val="00937A21"/>
    <w:rsid w:val="009403DF"/>
    <w:rsid w:val="00941133"/>
    <w:rsid w:val="0094115B"/>
    <w:rsid w:val="00941A7E"/>
    <w:rsid w:val="00941BF7"/>
    <w:rsid w:val="00943A7C"/>
    <w:rsid w:val="00943D28"/>
    <w:rsid w:val="0094450C"/>
    <w:rsid w:val="00944AB4"/>
    <w:rsid w:val="00944CFB"/>
    <w:rsid w:val="00945386"/>
    <w:rsid w:val="00945441"/>
    <w:rsid w:val="00945BCD"/>
    <w:rsid w:val="0094618C"/>
    <w:rsid w:val="0094659B"/>
    <w:rsid w:val="00946B04"/>
    <w:rsid w:val="00946E20"/>
    <w:rsid w:val="00947990"/>
    <w:rsid w:val="00947D37"/>
    <w:rsid w:val="00947DAF"/>
    <w:rsid w:val="00947FA9"/>
    <w:rsid w:val="00950666"/>
    <w:rsid w:val="00950860"/>
    <w:rsid w:val="0095139B"/>
    <w:rsid w:val="00951AEC"/>
    <w:rsid w:val="00951E98"/>
    <w:rsid w:val="00952C6A"/>
    <w:rsid w:val="00953073"/>
    <w:rsid w:val="00953764"/>
    <w:rsid w:val="00953BAC"/>
    <w:rsid w:val="00953C09"/>
    <w:rsid w:val="00953F22"/>
    <w:rsid w:val="0095444C"/>
    <w:rsid w:val="00954577"/>
    <w:rsid w:val="00954596"/>
    <w:rsid w:val="00954D03"/>
    <w:rsid w:val="00954ED9"/>
    <w:rsid w:val="00956722"/>
    <w:rsid w:val="009572F5"/>
    <w:rsid w:val="00957917"/>
    <w:rsid w:val="00957A74"/>
    <w:rsid w:val="00961A7A"/>
    <w:rsid w:val="00962045"/>
    <w:rsid w:val="00962397"/>
    <w:rsid w:val="00963255"/>
    <w:rsid w:val="00963325"/>
    <w:rsid w:val="009639A3"/>
    <w:rsid w:val="00963E7F"/>
    <w:rsid w:val="00963F6D"/>
    <w:rsid w:val="009640CF"/>
    <w:rsid w:val="00964208"/>
    <w:rsid w:val="00964DBE"/>
    <w:rsid w:val="00965190"/>
    <w:rsid w:val="009654F0"/>
    <w:rsid w:val="00967042"/>
    <w:rsid w:val="0096768B"/>
    <w:rsid w:val="00967EC3"/>
    <w:rsid w:val="00967FFE"/>
    <w:rsid w:val="00970872"/>
    <w:rsid w:val="0097156E"/>
    <w:rsid w:val="00973485"/>
    <w:rsid w:val="00974128"/>
    <w:rsid w:val="009743F9"/>
    <w:rsid w:val="00975EFF"/>
    <w:rsid w:val="00976146"/>
    <w:rsid w:val="009765FD"/>
    <w:rsid w:val="00976746"/>
    <w:rsid w:val="00976C01"/>
    <w:rsid w:val="00976E77"/>
    <w:rsid w:val="00980046"/>
    <w:rsid w:val="00980760"/>
    <w:rsid w:val="009811C0"/>
    <w:rsid w:val="0098137F"/>
    <w:rsid w:val="009817A2"/>
    <w:rsid w:val="00981979"/>
    <w:rsid w:val="009822AF"/>
    <w:rsid w:val="009823BF"/>
    <w:rsid w:val="009829EA"/>
    <w:rsid w:val="00982E9D"/>
    <w:rsid w:val="00982FBE"/>
    <w:rsid w:val="009845A0"/>
    <w:rsid w:val="00984606"/>
    <w:rsid w:val="00984D6C"/>
    <w:rsid w:val="00984DFF"/>
    <w:rsid w:val="00985069"/>
    <w:rsid w:val="00985B99"/>
    <w:rsid w:val="00990EFB"/>
    <w:rsid w:val="00991704"/>
    <w:rsid w:val="0099294D"/>
    <w:rsid w:val="00993406"/>
    <w:rsid w:val="009938DD"/>
    <w:rsid w:val="00995B6D"/>
    <w:rsid w:val="0099612E"/>
    <w:rsid w:val="0099628F"/>
    <w:rsid w:val="00996908"/>
    <w:rsid w:val="009971FA"/>
    <w:rsid w:val="00997A49"/>
    <w:rsid w:val="009A05F8"/>
    <w:rsid w:val="009A26ED"/>
    <w:rsid w:val="009A31CD"/>
    <w:rsid w:val="009A320A"/>
    <w:rsid w:val="009A3A5F"/>
    <w:rsid w:val="009A52E3"/>
    <w:rsid w:val="009A68D4"/>
    <w:rsid w:val="009A7C13"/>
    <w:rsid w:val="009B0C02"/>
    <w:rsid w:val="009B1121"/>
    <w:rsid w:val="009B19BF"/>
    <w:rsid w:val="009B1BEE"/>
    <w:rsid w:val="009B2902"/>
    <w:rsid w:val="009B323C"/>
    <w:rsid w:val="009B3476"/>
    <w:rsid w:val="009B3657"/>
    <w:rsid w:val="009B36D0"/>
    <w:rsid w:val="009B3A03"/>
    <w:rsid w:val="009B3BAB"/>
    <w:rsid w:val="009B4E7C"/>
    <w:rsid w:val="009B5084"/>
    <w:rsid w:val="009B6507"/>
    <w:rsid w:val="009B722D"/>
    <w:rsid w:val="009B726D"/>
    <w:rsid w:val="009B73DF"/>
    <w:rsid w:val="009B7D8E"/>
    <w:rsid w:val="009B7E08"/>
    <w:rsid w:val="009C02AA"/>
    <w:rsid w:val="009C064F"/>
    <w:rsid w:val="009C094A"/>
    <w:rsid w:val="009C0B2E"/>
    <w:rsid w:val="009C0FB5"/>
    <w:rsid w:val="009C200E"/>
    <w:rsid w:val="009C21D9"/>
    <w:rsid w:val="009C283A"/>
    <w:rsid w:val="009C2F5C"/>
    <w:rsid w:val="009C4AB8"/>
    <w:rsid w:val="009C5329"/>
    <w:rsid w:val="009C5488"/>
    <w:rsid w:val="009C5E0E"/>
    <w:rsid w:val="009C6B1A"/>
    <w:rsid w:val="009C7A72"/>
    <w:rsid w:val="009C7ECF"/>
    <w:rsid w:val="009D1075"/>
    <w:rsid w:val="009D2831"/>
    <w:rsid w:val="009D2FA3"/>
    <w:rsid w:val="009D3021"/>
    <w:rsid w:val="009D33C4"/>
    <w:rsid w:val="009D4873"/>
    <w:rsid w:val="009D494E"/>
    <w:rsid w:val="009D4D8C"/>
    <w:rsid w:val="009D5171"/>
    <w:rsid w:val="009D5A57"/>
    <w:rsid w:val="009D5CD5"/>
    <w:rsid w:val="009D5DD0"/>
    <w:rsid w:val="009D68D7"/>
    <w:rsid w:val="009D68F6"/>
    <w:rsid w:val="009D6BA9"/>
    <w:rsid w:val="009D6EA5"/>
    <w:rsid w:val="009D738F"/>
    <w:rsid w:val="009D760A"/>
    <w:rsid w:val="009E005A"/>
    <w:rsid w:val="009E0994"/>
    <w:rsid w:val="009E12F8"/>
    <w:rsid w:val="009E185B"/>
    <w:rsid w:val="009E1E7C"/>
    <w:rsid w:val="009E307F"/>
    <w:rsid w:val="009E32AB"/>
    <w:rsid w:val="009E3381"/>
    <w:rsid w:val="009E3715"/>
    <w:rsid w:val="009E3C97"/>
    <w:rsid w:val="009E3F91"/>
    <w:rsid w:val="009E4A13"/>
    <w:rsid w:val="009E5783"/>
    <w:rsid w:val="009E621C"/>
    <w:rsid w:val="009E631D"/>
    <w:rsid w:val="009E64AE"/>
    <w:rsid w:val="009E6C2C"/>
    <w:rsid w:val="009E7368"/>
    <w:rsid w:val="009E7514"/>
    <w:rsid w:val="009F0287"/>
    <w:rsid w:val="009F0ACC"/>
    <w:rsid w:val="009F0B5F"/>
    <w:rsid w:val="009F10B5"/>
    <w:rsid w:val="009F16DE"/>
    <w:rsid w:val="009F1C7F"/>
    <w:rsid w:val="009F1F46"/>
    <w:rsid w:val="009F2069"/>
    <w:rsid w:val="009F2C56"/>
    <w:rsid w:val="009F3075"/>
    <w:rsid w:val="009F329A"/>
    <w:rsid w:val="009F3DE1"/>
    <w:rsid w:val="009F4664"/>
    <w:rsid w:val="009F47BA"/>
    <w:rsid w:val="009F4C3C"/>
    <w:rsid w:val="009F6070"/>
    <w:rsid w:val="009F635C"/>
    <w:rsid w:val="009F63B7"/>
    <w:rsid w:val="009F673A"/>
    <w:rsid w:val="009F786F"/>
    <w:rsid w:val="009F7A06"/>
    <w:rsid w:val="009F7C1E"/>
    <w:rsid w:val="00A00273"/>
    <w:rsid w:val="00A0178A"/>
    <w:rsid w:val="00A01E0E"/>
    <w:rsid w:val="00A026A6"/>
    <w:rsid w:val="00A02CC7"/>
    <w:rsid w:val="00A032E3"/>
    <w:rsid w:val="00A03F87"/>
    <w:rsid w:val="00A04FA9"/>
    <w:rsid w:val="00A05163"/>
    <w:rsid w:val="00A0518A"/>
    <w:rsid w:val="00A053EC"/>
    <w:rsid w:val="00A061F3"/>
    <w:rsid w:val="00A06853"/>
    <w:rsid w:val="00A069A9"/>
    <w:rsid w:val="00A07D64"/>
    <w:rsid w:val="00A10852"/>
    <w:rsid w:val="00A10BB1"/>
    <w:rsid w:val="00A11848"/>
    <w:rsid w:val="00A11AA9"/>
    <w:rsid w:val="00A1203B"/>
    <w:rsid w:val="00A13EFE"/>
    <w:rsid w:val="00A13F38"/>
    <w:rsid w:val="00A14AD1"/>
    <w:rsid w:val="00A14B74"/>
    <w:rsid w:val="00A14BCF"/>
    <w:rsid w:val="00A14FC6"/>
    <w:rsid w:val="00A15613"/>
    <w:rsid w:val="00A156DB"/>
    <w:rsid w:val="00A15C0A"/>
    <w:rsid w:val="00A17C82"/>
    <w:rsid w:val="00A17EBE"/>
    <w:rsid w:val="00A2201D"/>
    <w:rsid w:val="00A227B0"/>
    <w:rsid w:val="00A2291C"/>
    <w:rsid w:val="00A22A2E"/>
    <w:rsid w:val="00A23234"/>
    <w:rsid w:val="00A233D5"/>
    <w:rsid w:val="00A2345B"/>
    <w:rsid w:val="00A23506"/>
    <w:rsid w:val="00A24F76"/>
    <w:rsid w:val="00A250AE"/>
    <w:rsid w:val="00A25341"/>
    <w:rsid w:val="00A25A24"/>
    <w:rsid w:val="00A25C04"/>
    <w:rsid w:val="00A25E47"/>
    <w:rsid w:val="00A26147"/>
    <w:rsid w:val="00A26297"/>
    <w:rsid w:val="00A2671C"/>
    <w:rsid w:val="00A267A1"/>
    <w:rsid w:val="00A27F88"/>
    <w:rsid w:val="00A30A29"/>
    <w:rsid w:val="00A30F91"/>
    <w:rsid w:val="00A319A8"/>
    <w:rsid w:val="00A3206B"/>
    <w:rsid w:val="00A338F4"/>
    <w:rsid w:val="00A33FFA"/>
    <w:rsid w:val="00A3479B"/>
    <w:rsid w:val="00A357FC"/>
    <w:rsid w:val="00A35EBC"/>
    <w:rsid w:val="00A3631B"/>
    <w:rsid w:val="00A37DC4"/>
    <w:rsid w:val="00A40751"/>
    <w:rsid w:val="00A41305"/>
    <w:rsid w:val="00A4148F"/>
    <w:rsid w:val="00A41B79"/>
    <w:rsid w:val="00A42FF9"/>
    <w:rsid w:val="00A4305B"/>
    <w:rsid w:val="00A432C0"/>
    <w:rsid w:val="00A4393A"/>
    <w:rsid w:val="00A453A2"/>
    <w:rsid w:val="00A45CC7"/>
    <w:rsid w:val="00A46C17"/>
    <w:rsid w:val="00A50021"/>
    <w:rsid w:val="00A50A59"/>
    <w:rsid w:val="00A50B0A"/>
    <w:rsid w:val="00A50EA4"/>
    <w:rsid w:val="00A51285"/>
    <w:rsid w:val="00A51684"/>
    <w:rsid w:val="00A51835"/>
    <w:rsid w:val="00A52BDD"/>
    <w:rsid w:val="00A52C3E"/>
    <w:rsid w:val="00A5323B"/>
    <w:rsid w:val="00A5402B"/>
    <w:rsid w:val="00A5469F"/>
    <w:rsid w:val="00A549C6"/>
    <w:rsid w:val="00A54AB8"/>
    <w:rsid w:val="00A55D63"/>
    <w:rsid w:val="00A56184"/>
    <w:rsid w:val="00A56E9C"/>
    <w:rsid w:val="00A60F48"/>
    <w:rsid w:val="00A62222"/>
    <w:rsid w:val="00A62473"/>
    <w:rsid w:val="00A62B72"/>
    <w:rsid w:val="00A632D0"/>
    <w:rsid w:val="00A63DD5"/>
    <w:rsid w:val="00A63FAB"/>
    <w:rsid w:val="00A63FE4"/>
    <w:rsid w:val="00A644B7"/>
    <w:rsid w:val="00A65053"/>
    <w:rsid w:val="00A652C8"/>
    <w:rsid w:val="00A6768E"/>
    <w:rsid w:val="00A70700"/>
    <w:rsid w:val="00A709B1"/>
    <w:rsid w:val="00A70E4B"/>
    <w:rsid w:val="00A714D0"/>
    <w:rsid w:val="00A72017"/>
    <w:rsid w:val="00A722BC"/>
    <w:rsid w:val="00A73057"/>
    <w:rsid w:val="00A73230"/>
    <w:rsid w:val="00A740F4"/>
    <w:rsid w:val="00A75439"/>
    <w:rsid w:val="00A7555A"/>
    <w:rsid w:val="00A75BC8"/>
    <w:rsid w:val="00A76BDA"/>
    <w:rsid w:val="00A76DFF"/>
    <w:rsid w:val="00A77139"/>
    <w:rsid w:val="00A77623"/>
    <w:rsid w:val="00A778C2"/>
    <w:rsid w:val="00A80745"/>
    <w:rsid w:val="00A80ADE"/>
    <w:rsid w:val="00A80D8C"/>
    <w:rsid w:val="00A80FBD"/>
    <w:rsid w:val="00A812A0"/>
    <w:rsid w:val="00A81DEA"/>
    <w:rsid w:val="00A82C09"/>
    <w:rsid w:val="00A83C0A"/>
    <w:rsid w:val="00A842BE"/>
    <w:rsid w:val="00A84D50"/>
    <w:rsid w:val="00A85A10"/>
    <w:rsid w:val="00A86328"/>
    <w:rsid w:val="00A86A29"/>
    <w:rsid w:val="00A87476"/>
    <w:rsid w:val="00A87EE3"/>
    <w:rsid w:val="00A91F0C"/>
    <w:rsid w:val="00A92707"/>
    <w:rsid w:val="00A9439D"/>
    <w:rsid w:val="00A9468A"/>
    <w:rsid w:val="00A9475A"/>
    <w:rsid w:val="00A94B06"/>
    <w:rsid w:val="00A94B78"/>
    <w:rsid w:val="00A94EA2"/>
    <w:rsid w:val="00A9630A"/>
    <w:rsid w:val="00A96627"/>
    <w:rsid w:val="00A96A6E"/>
    <w:rsid w:val="00A976A2"/>
    <w:rsid w:val="00AA0EF1"/>
    <w:rsid w:val="00AA1FE6"/>
    <w:rsid w:val="00AA2157"/>
    <w:rsid w:val="00AA21E9"/>
    <w:rsid w:val="00AA28EA"/>
    <w:rsid w:val="00AA28F1"/>
    <w:rsid w:val="00AA2A99"/>
    <w:rsid w:val="00AA2B40"/>
    <w:rsid w:val="00AA3240"/>
    <w:rsid w:val="00AA3D64"/>
    <w:rsid w:val="00AA3F57"/>
    <w:rsid w:val="00AA4489"/>
    <w:rsid w:val="00AA44EF"/>
    <w:rsid w:val="00AA4743"/>
    <w:rsid w:val="00AA596B"/>
    <w:rsid w:val="00AA5E95"/>
    <w:rsid w:val="00AA6403"/>
    <w:rsid w:val="00AA69C8"/>
    <w:rsid w:val="00AB0C38"/>
    <w:rsid w:val="00AB168E"/>
    <w:rsid w:val="00AB1F7B"/>
    <w:rsid w:val="00AB239B"/>
    <w:rsid w:val="00AB2CA9"/>
    <w:rsid w:val="00AB2EA3"/>
    <w:rsid w:val="00AB3B55"/>
    <w:rsid w:val="00AB3E7F"/>
    <w:rsid w:val="00AB4668"/>
    <w:rsid w:val="00AB4853"/>
    <w:rsid w:val="00AB4A6A"/>
    <w:rsid w:val="00AB50BF"/>
    <w:rsid w:val="00AB5297"/>
    <w:rsid w:val="00AB5B57"/>
    <w:rsid w:val="00AB611E"/>
    <w:rsid w:val="00AB62BA"/>
    <w:rsid w:val="00AB6367"/>
    <w:rsid w:val="00AB6A97"/>
    <w:rsid w:val="00AB6B19"/>
    <w:rsid w:val="00AB701F"/>
    <w:rsid w:val="00AC03BC"/>
    <w:rsid w:val="00AC0483"/>
    <w:rsid w:val="00AC0CFE"/>
    <w:rsid w:val="00AC1B2E"/>
    <w:rsid w:val="00AC21F3"/>
    <w:rsid w:val="00AC27CA"/>
    <w:rsid w:val="00AC435E"/>
    <w:rsid w:val="00AC445B"/>
    <w:rsid w:val="00AC44D9"/>
    <w:rsid w:val="00AC4A99"/>
    <w:rsid w:val="00AC5C1B"/>
    <w:rsid w:val="00AC5C89"/>
    <w:rsid w:val="00AC720F"/>
    <w:rsid w:val="00AC723F"/>
    <w:rsid w:val="00AC7464"/>
    <w:rsid w:val="00AC74D7"/>
    <w:rsid w:val="00AD043E"/>
    <w:rsid w:val="00AD05CE"/>
    <w:rsid w:val="00AD05D7"/>
    <w:rsid w:val="00AD073A"/>
    <w:rsid w:val="00AD073C"/>
    <w:rsid w:val="00AD1577"/>
    <w:rsid w:val="00AD16ED"/>
    <w:rsid w:val="00AD1A02"/>
    <w:rsid w:val="00AD21F1"/>
    <w:rsid w:val="00AD2B2C"/>
    <w:rsid w:val="00AD3393"/>
    <w:rsid w:val="00AD380C"/>
    <w:rsid w:val="00AD3B0A"/>
    <w:rsid w:val="00AD3F55"/>
    <w:rsid w:val="00AD434A"/>
    <w:rsid w:val="00AD4C9F"/>
    <w:rsid w:val="00AD570B"/>
    <w:rsid w:val="00AD610B"/>
    <w:rsid w:val="00AD6409"/>
    <w:rsid w:val="00AD6F4D"/>
    <w:rsid w:val="00AD71E6"/>
    <w:rsid w:val="00AD73B0"/>
    <w:rsid w:val="00AD7658"/>
    <w:rsid w:val="00AD7ABF"/>
    <w:rsid w:val="00AD7C42"/>
    <w:rsid w:val="00AD7DC1"/>
    <w:rsid w:val="00AE0199"/>
    <w:rsid w:val="00AE0812"/>
    <w:rsid w:val="00AE0F64"/>
    <w:rsid w:val="00AE13ED"/>
    <w:rsid w:val="00AE1E60"/>
    <w:rsid w:val="00AE26D6"/>
    <w:rsid w:val="00AE3B91"/>
    <w:rsid w:val="00AE3FD8"/>
    <w:rsid w:val="00AE57F1"/>
    <w:rsid w:val="00AE5A81"/>
    <w:rsid w:val="00AE602A"/>
    <w:rsid w:val="00AE626A"/>
    <w:rsid w:val="00AE691A"/>
    <w:rsid w:val="00AE74E1"/>
    <w:rsid w:val="00AE7D5E"/>
    <w:rsid w:val="00AE7F4D"/>
    <w:rsid w:val="00AF1474"/>
    <w:rsid w:val="00AF4291"/>
    <w:rsid w:val="00AF5130"/>
    <w:rsid w:val="00AF51FE"/>
    <w:rsid w:val="00AF5A7A"/>
    <w:rsid w:val="00AF6087"/>
    <w:rsid w:val="00AF71A9"/>
    <w:rsid w:val="00AF79AF"/>
    <w:rsid w:val="00B0014A"/>
    <w:rsid w:val="00B00373"/>
    <w:rsid w:val="00B00942"/>
    <w:rsid w:val="00B01016"/>
    <w:rsid w:val="00B0101E"/>
    <w:rsid w:val="00B0264F"/>
    <w:rsid w:val="00B028AA"/>
    <w:rsid w:val="00B029CB"/>
    <w:rsid w:val="00B03870"/>
    <w:rsid w:val="00B04223"/>
    <w:rsid w:val="00B0490B"/>
    <w:rsid w:val="00B04D55"/>
    <w:rsid w:val="00B05464"/>
    <w:rsid w:val="00B0576A"/>
    <w:rsid w:val="00B058AB"/>
    <w:rsid w:val="00B06FE1"/>
    <w:rsid w:val="00B0704A"/>
    <w:rsid w:val="00B074D0"/>
    <w:rsid w:val="00B07676"/>
    <w:rsid w:val="00B11004"/>
    <w:rsid w:val="00B115D1"/>
    <w:rsid w:val="00B11691"/>
    <w:rsid w:val="00B118ED"/>
    <w:rsid w:val="00B11998"/>
    <w:rsid w:val="00B12688"/>
    <w:rsid w:val="00B14BEA"/>
    <w:rsid w:val="00B1702B"/>
    <w:rsid w:val="00B213F4"/>
    <w:rsid w:val="00B22ACE"/>
    <w:rsid w:val="00B2313E"/>
    <w:rsid w:val="00B2398D"/>
    <w:rsid w:val="00B242E1"/>
    <w:rsid w:val="00B24305"/>
    <w:rsid w:val="00B2468B"/>
    <w:rsid w:val="00B246F5"/>
    <w:rsid w:val="00B247C1"/>
    <w:rsid w:val="00B24BC9"/>
    <w:rsid w:val="00B25900"/>
    <w:rsid w:val="00B25B69"/>
    <w:rsid w:val="00B261AC"/>
    <w:rsid w:val="00B26783"/>
    <w:rsid w:val="00B267EC"/>
    <w:rsid w:val="00B27052"/>
    <w:rsid w:val="00B27A7E"/>
    <w:rsid w:val="00B30F8C"/>
    <w:rsid w:val="00B31555"/>
    <w:rsid w:val="00B31C27"/>
    <w:rsid w:val="00B32351"/>
    <w:rsid w:val="00B33747"/>
    <w:rsid w:val="00B339DF"/>
    <w:rsid w:val="00B33BA4"/>
    <w:rsid w:val="00B33C9E"/>
    <w:rsid w:val="00B3413D"/>
    <w:rsid w:val="00B34414"/>
    <w:rsid w:val="00B34C20"/>
    <w:rsid w:val="00B34EA5"/>
    <w:rsid w:val="00B353EC"/>
    <w:rsid w:val="00B35AC0"/>
    <w:rsid w:val="00B35E75"/>
    <w:rsid w:val="00B36F37"/>
    <w:rsid w:val="00B3767B"/>
    <w:rsid w:val="00B37CA3"/>
    <w:rsid w:val="00B37F35"/>
    <w:rsid w:val="00B410CC"/>
    <w:rsid w:val="00B4153B"/>
    <w:rsid w:val="00B419AD"/>
    <w:rsid w:val="00B41B63"/>
    <w:rsid w:val="00B4241C"/>
    <w:rsid w:val="00B431F4"/>
    <w:rsid w:val="00B43655"/>
    <w:rsid w:val="00B444AD"/>
    <w:rsid w:val="00B44F86"/>
    <w:rsid w:val="00B46009"/>
    <w:rsid w:val="00B4622C"/>
    <w:rsid w:val="00B46A0A"/>
    <w:rsid w:val="00B46A2F"/>
    <w:rsid w:val="00B471E1"/>
    <w:rsid w:val="00B4740F"/>
    <w:rsid w:val="00B47B14"/>
    <w:rsid w:val="00B5002D"/>
    <w:rsid w:val="00B50063"/>
    <w:rsid w:val="00B5010E"/>
    <w:rsid w:val="00B514EC"/>
    <w:rsid w:val="00B51A41"/>
    <w:rsid w:val="00B520CE"/>
    <w:rsid w:val="00B52CF5"/>
    <w:rsid w:val="00B538AD"/>
    <w:rsid w:val="00B5443B"/>
    <w:rsid w:val="00B54791"/>
    <w:rsid w:val="00B54BA0"/>
    <w:rsid w:val="00B54DB2"/>
    <w:rsid w:val="00B54E92"/>
    <w:rsid w:val="00B54FA9"/>
    <w:rsid w:val="00B550AD"/>
    <w:rsid w:val="00B551A9"/>
    <w:rsid w:val="00B56C63"/>
    <w:rsid w:val="00B57881"/>
    <w:rsid w:val="00B6024B"/>
    <w:rsid w:val="00B6047D"/>
    <w:rsid w:val="00B60930"/>
    <w:rsid w:val="00B60BBB"/>
    <w:rsid w:val="00B60CB7"/>
    <w:rsid w:val="00B636C8"/>
    <w:rsid w:val="00B64341"/>
    <w:rsid w:val="00B6519C"/>
    <w:rsid w:val="00B67279"/>
    <w:rsid w:val="00B67300"/>
    <w:rsid w:val="00B673BA"/>
    <w:rsid w:val="00B6769C"/>
    <w:rsid w:val="00B67A86"/>
    <w:rsid w:val="00B70A89"/>
    <w:rsid w:val="00B70E4E"/>
    <w:rsid w:val="00B71272"/>
    <w:rsid w:val="00B71D65"/>
    <w:rsid w:val="00B7217D"/>
    <w:rsid w:val="00B72DA7"/>
    <w:rsid w:val="00B745AB"/>
    <w:rsid w:val="00B746CC"/>
    <w:rsid w:val="00B76C48"/>
    <w:rsid w:val="00B76C4F"/>
    <w:rsid w:val="00B7760B"/>
    <w:rsid w:val="00B8011F"/>
    <w:rsid w:val="00B802CB"/>
    <w:rsid w:val="00B80A1D"/>
    <w:rsid w:val="00B832CB"/>
    <w:rsid w:val="00B83686"/>
    <w:rsid w:val="00B84F2C"/>
    <w:rsid w:val="00B85840"/>
    <w:rsid w:val="00B86515"/>
    <w:rsid w:val="00B86A49"/>
    <w:rsid w:val="00B86CFC"/>
    <w:rsid w:val="00B901AF"/>
    <w:rsid w:val="00B904B7"/>
    <w:rsid w:val="00B916D0"/>
    <w:rsid w:val="00B91DBE"/>
    <w:rsid w:val="00B91FFE"/>
    <w:rsid w:val="00B92135"/>
    <w:rsid w:val="00B92C27"/>
    <w:rsid w:val="00B93057"/>
    <w:rsid w:val="00B93857"/>
    <w:rsid w:val="00B93CA4"/>
    <w:rsid w:val="00B956FE"/>
    <w:rsid w:val="00B95769"/>
    <w:rsid w:val="00B9610F"/>
    <w:rsid w:val="00B96200"/>
    <w:rsid w:val="00B96539"/>
    <w:rsid w:val="00B96BE9"/>
    <w:rsid w:val="00B97B8A"/>
    <w:rsid w:val="00B97EC3"/>
    <w:rsid w:val="00BA0527"/>
    <w:rsid w:val="00BA0CCE"/>
    <w:rsid w:val="00BA14C1"/>
    <w:rsid w:val="00BA1791"/>
    <w:rsid w:val="00BA1EFD"/>
    <w:rsid w:val="00BA1F0D"/>
    <w:rsid w:val="00BA226A"/>
    <w:rsid w:val="00BA35B8"/>
    <w:rsid w:val="00BA363F"/>
    <w:rsid w:val="00BA3AA0"/>
    <w:rsid w:val="00BA4806"/>
    <w:rsid w:val="00BA498C"/>
    <w:rsid w:val="00BA4E79"/>
    <w:rsid w:val="00BA50DE"/>
    <w:rsid w:val="00BA53AF"/>
    <w:rsid w:val="00BA565D"/>
    <w:rsid w:val="00BA5C8F"/>
    <w:rsid w:val="00BA6E3C"/>
    <w:rsid w:val="00BA7171"/>
    <w:rsid w:val="00BA7A52"/>
    <w:rsid w:val="00BB04B7"/>
    <w:rsid w:val="00BB0D9E"/>
    <w:rsid w:val="00BB1170"/>
    <w:rsid w:val="00BB1317"/>
    <w:rsid w:val="00BB197A"/>
    <w:rsid w:val="00BB3BC7"/>
    <w:rsid w:val="00BB43C4"/>
    <w:rsid w:val="00BB4954"/>
    <w:rsid w:val="00BB4C96"/>
    <w:rsid w:val="00BB5225"/>
    <w:rsid w:val="00BB5951"/>
    <w:rsid w:val="00BB63F4"/>
    <w:rsid w:val="00BB7152"/>
    <w:rsid w:val="00BB7651"/>
    <w:rsid w:val="00BB7F40"/>
    <w:rsid w:val="00BB7F93"/>
    <w:rsid w:val="00BB7FF6"/>
    <w:rsid w:val="00BC0259"/>
    <w:rsid w:val="00BC0C70"/>
    <w:rsid w:val="00BC1054"/>
    <w:rsid w:val="00BC124E"/>
    <w:rsid w:val="00BC21D8"/>
    <w:rsid w:val="00BC2369"/>
    <w:rsid w:val="00BC28C3"/>
    <w:rsid w:val="00BC29A0"/>
    <w:rsid w:val="00BC2EA4"/>
    <w:rsid w:val="00BC33C3"/>
    <w:rsid w:val="00BC34C1"/>
    <w:rsid w:val="00BC34DF"/>
    <w:rsid w:val="00BC371C"/>
    <w:rsid w:val="00BC43D1"/>
    <w:rsid w:val="00BC4F29"/>
    <w:rsid w:val="00BC51DD"/>
    <w:rsid w:val="00BC5746"/>
    <w:rsid w:val="00BC6B2D"/>
    <w:rsid w:val="00BC713A"/>
    <w:rsid w:val="00BC7489"/>
    <w:rsid w:val="00BC7AAC"/>
    <w:rsid w:val="00BC7F10"/>
    <w:rsid w:val="00BD00CD"/>
    <w:rsid w:val="00BD094B"/>
    <w:rsid w:val="00BD0A8F"/>
    <w:rsid w:val="00BD0C65"/>
    <w:rsid w:val="00BD1050"/>
    <w:rsid w:val="00BD12A3"/>
    <w:rsid w:val="00BD16FF"/>
    <w:rsid w:val="00BD1E32"/>
    <w:rsid w:val="00BD1F4A"/>
    <w:rsid w:val="00BD2D03"/>
    <w:rsid w:val="00BD2FD7"/>
    <w:rsid w:val="00BD4EF8"/>
    <w:rsid w:val="00BD5217"/>
    <w:rsid w:val="00BD5DBF"/>
    <w:rsid w:val="00BD6477"/>
    <w:rsid w:val="00BD6581"/>
    <w:rsid w:val="00BE04DA"/>
    <w:rsid w:val="00BE0A26"/>
    <w:rsid w:val="00BE1015"/>
    <w:rsid w:val="00BE162E"/>
    <w:rsid w:val="00BE2614"/>
    <w:rsid w:val="00BE26C3"/>
    <w:rsid w:val="00BE29D4"/>
    <w:rsid w:val="00BE2CB7"/>
    <w:rsid w:val="00BE33D6"/>
    <w:rsid w:val="00BE426F"/>
    <w:rsid w:val="00BE4B9E"/>
    <w:rsid w:val="00BE6673"/>
    <w:rsid w:val="00BE7142"/>
    <w:rsid w:val="00BE737B"/>
    <w:rsid w:val="00BE7460"/>
    <w:rsid w:val="00BE7A4E"/>
    <w:rsid w:val="00BE7B47"/>
    <w:rsid w:val="00BE7D3D"/>
    <w:rsid w:val="00BF02BF"/>
    <w:rsid w:val="00BF0BAE"/>
    <w:rsid w:val="00BF1267"/>
    <w:rsid w:val="00BF1991"/>
    <w:rsid w:val="00BF1F8C"/>
    <w:rsid w:val="00BF2B15"/>
    <w:rsid w:val="00BF3C6E"/>
    <w:rsid w:val="00BF4405"/>
    <w:rsid w:val="00BF4A18"/>
    <w:rsid w:val="00BF64A6"/>
    <w:rsid w:val="00BF6EA1"/>
    <w:rsid w:val="00BF6FF6"/>
    <w:rsid w:val="00BF76B0"/>
    <w:rsid w:val="00BF7B18"/>
    <w:rsid w:val="00BF7FD7"/>
    <w:rsid w:val="00C006B4"/>
    <w:rsid w:val="00C007D3"/>
    <w:rsid w:val="00C012FC"/>
    <w:rsid w:val="00C0180F"/>
    <w:rsid w:val="00C0187D"/>
    <w:rsid w:val="00C023B3"/>
    <w:rsid w:val="00C031A4"/>
    <w:rsid w:val="00C0366F"/>
    <w:rsid w:val="00C04144"/>
    <w:rsid w:val="00C04B48"/>
    <w:rsid w:val="00C05489"/>
    <w:rsid w:val="00C05845"/>
    <w:rsid w:val="00C05DFE"/>
    <w:rsid w:val="00C0630F"/>
    <w:rsid w:val="00C0649F"/>
    <w:rsid w:val="00C06AB9"/>
    <w:rsid w:val="00C10635"/>
    <w:rsid w:val="00C109E9"/>
    <w:rsid w:val="00C10D98"/>
    <w:rsid w:val="00C114BC"/>
    <w:rsid w:val="00C11962"/>
    <w:rsid w:val="00C11BFB"/>
    <w:rsid w:val="00C11C6C"/>
    <w:rsid w:val="00C11E55"/>
    <w:rsid w:val="00C12650"/>
    <w:rsid w:val="00C12B24"/>
    <w:rsid w:val="00C12CF0"/>
    <w:rsid w:val="00C12DBC"/>
    <w:rsid w:val="00C12F15"/>
    <w:rsid w:val="00C1332E"/>
    <w:rsid w:val="00C1391C"/>
    <w:rsid w:val="00C13ED7"/>
    <w:rsid w:val="00C150CB"/>
    <w:rsid w:val="00C153EA"/>
    <w:rsid w:val="00C15915"/>
    <w:rsid w:val="00C15F04"/>
    <w:rsid w:val="00C1602B"/>
    <w:rsid w:val="00C169E2"/>
    <w:rsid w:val="00C16DE5"/>
    <w:rsid w:val="00C17047"/>
    <w:rsid w:val="00C176F9"/>
    <w:rsid w:val="00C1792B"/>
    <w:rsid w:val="00C20169"/>
    <w:rsid w:val="00C20344"/>
    <w:rsid w:val="00C208B9"/>
    <w:rsid w:val="00C21053"/>
    <w:rsid w:val="00C214F7"/>
    <w:rsid w:val="00C21F81"/>
    <w:rsid w:val="00C22298"/>
    <w:rsid w:val="00C22674"/>
    <w:rsid w:val="00C227C2"/>
    <w:rsid w:val="00C22F7D"/>
    <w:rsid w:val="00C22F97"/>
    <w:rsid w:val="00C23047"/>
    <w:rsid w:val="00C23A33"/>
    <w:rsid w:val="00C23BC6"/>
    <w:rsid w:val="00C24137"/>
    <w:rsid w:val="00C24A7F"/>
    <w:rsid w:val="00C2517D"/>
    <w:rsid w:val="00C253C1"/>
    <w:rsid w:val="00C25609"/>
    <w:rsid w:val="00C256C1"/>
    <w:rsid w:val="00C25A14"/>
    <w:rsid w:val="00C2691D"/>
    <w:rsid w:val="00C26C7D"/>
    <w:rsid w:val="00C26D40"/>
    <w:rsid w:val="00C27D1C"/>
    <w:rsid w:val="00C3093A"/>
    <w:rsid w:val="00C31261"/>
    <w:rsid w:val="00C313E1"/>
    <w:rsid w:val="00C31696"/>
    <w:rsid w:val="00C31B3A"/>
    <w:rsid w:val="00C3253A"/>
    <w:rsid w:val="00C32B45"/>
    <w:rsid w:val="00C3434E"/>
    <w:rsid w:val="00C3486D"/>
    <w:rsid w:val="00C34E60"/>
    <w:rsid w:val="00C356CE"/>
    <w:rsid w:val="00C4096D"/>
    <w:rsid w:val="00C40BB1"/>
    <w:rsid w:val="00C41233"/>
    <w:rsid w:val="00C412BE"/>
    <w:rsid w:val="00C414F0"/>
    <w:rsid w:val="00C41D66"/>
    <w:rsid w:val="00C4281C"/>
    <w:rsid w:val="00C429B6"/>
    <w:rsid w:val="00C43F4E"/>
    <w:rsid w:val="00C43F6E"/>
    <w:rsid w:val="00C4442C"/>
    <w:rsid w:val="00C445ED"/>
    <w:rsid w:val="00C45A61"/>
    <w:rsid w:val="00C45ADF"/>
    <w:rsid w:val="00C45AFA"/>
    <w:rsid w:val="00C45D27"/>
    <w:rsid w:val="00C46168"/>
    <w:rsid w:val="00C46876"/>
    <w:rsid w:val="00C47081"/>
    <w:rsid w:val="00C50186"/>
    <w:rsid w:val="00C509D9"/>
    <w:rsid w:val="00C509E2"/>
    <w:rsid w:val="00C50C2A"/>
    <w:rsid w:val="00C50FB4"/>
    <w:rsid w:val="00C510DF"/>
    <w:rsid w:val="00C5135E"/>
    <w:rsid w:val="00C51626"/>
    <w:rsid w:val="00C51D16"/>
    <w:rsid w:val="00C51E52"/>
    <w:rsid w:val="00C5266C"/>
    <w:rsid w:val="00C52895"/>
    <w:rsid w:val="00C52E7E"/>
    <w:rsid w:val="00C53490"/>
    <w:rsid w:val="00C53AD2"/>
    <w:rsid w:val="00C53C3F"/>
    <w:rsid w:val="00C540A5"/>
    <w:rsid w:val="00C5431F"/>
    <w:rsid w:val="00C54A2C"/>
    <w:rsid w:val="00C54B7E"/>
    <w:rsid w:val="00C54E31"/>
    <w:rsid w:val="00C55147"/>
    <w:rsid w:val="00C552DD"/>
    <w:rsid w:val="00C55911"/>
    <w:rsid w:val="00C5728D"/>
    <w:rsid w:val="00C57AAF"/>
    <w:rsid w:val="00C600DB"/>
    <w:rsid w:val="00C60811"/>
    <w:rsid w:val="00C6170E"/>
    <w:rsid w:val="00C618D1"/>
    <w:rsid w:val="00C62B12"/>
    <w:rsid w:val="00C6351A"/>
    <w:rsid w:val="00C63754"/>
    <w:rsid w:val="00C63781"/>
    <w:rsid w:val="00C6389A"/>
    <w:rsid w:val="00C63C26"/>
    <w:rsid w:val="00C64499"/>
    <w:rsid w:val="00C64A5C"/>
    <w:rsid w:val="00C65364"/>
    <w:rsid w:val="00C65A45"/>
    <w:rsid w:val="00C66072"/>
    <w:rsid w:val="00C66241"/>
    <w:rsid w:val="00C6696B"/>
    <w:rsid w:val="00C67E4A"/>
    <w:rsid w:val="00C70538"/>
    <w:rsid w:val="00C70794"/>
    <w:rsid w:val="00C7097E"/>
    <w:rsid w:val="00C717FF"/>
    <w:rsid w:val="00C71E9E"/>
    <w:rsid w:val="00C72756"/>
    <w:rsid w:val="00C736B5"/>
    <w:rsid w:val="00C73DD0"/>
    <w:rsid w:val="00C748B5"/>
    <w:rsid w:val="00C748F2"/>
    <w:rsid w:val="00C750BA"/>
    <w:rsid w:val="00C7539A"/>
    <w:rsid w:val="00C763D9"/>
    <w:rsid w:val="00C769CC"/>
    <w:rsid w:val="00C76AA1"/>
    <w:rsid w:val="00C773F3"/>
    <w:rsid w:val="00C77AB5"/>
    <w:rsid w:val="00C77EF4"/>
    <w:rsid w:val="00C80908"/>
    <w:rsid w:val="00C80E93"/>
    <w:rsid w:val="00C82ECA"/>
    <w:rsid w:val="00C83F7B"/>
    <w:rsid w:val="00C84193"/>
    <w:rsid w:val="00C84C2F"/>
    <w:rsid w:val="00C863CD"/>
    <w:rsid w:val="00C86982"/>
    <w:rsid w:val="00C86F90"/>
    <w:rsid w:val="00C875C9"/>
    <w:rsid w:val="00C90036"/>
    <w:rsid w:val="00C904B8"/>
    <w:rsid w:val="00C90F45"/>
    <w:rsid w:val="00C913BD"/>
    <w:rsid w:val="00C91C32"/>
    <w:rsid w:val="00C92D5F"/>
    <w:rsid w:val="00C93143"/>
    <w:rsid w:val="00C93433"/>
    <w:rsid w:val="00C93A1C"/>
    <w:rsid w:val="00C9420C"/>
    <w:rsid w:val="00C9461D"/>
    <w:rsid w:val="00C94625"/>
    <w:rsid w:val="00C94B8C"/>
    <w:rsid w:val="00C950A3"/>
    <w:rsid w:val="00C95A3B"/>
    <w:rsid w:val="00C95C40"/>
    <w:rsid w:val="00C9696B"/>
    <w:rsid w:val="00C97122"/>
    <w:rsid w:val="00C97675"/>
    <w:rsid w:val="00C979DA"/>
    <w:rsid w:val="00CA00C4"/>
    <w:rsid w:val="00CA0A07"/>
    <w:rsid w:val="00CA0A89"/>
    <w:rsid w:val="00CA0F6A"/>
    <w:rsid w:val="00CA238A"/>
    <w:rsid w:val="00CA25A2"/>
    <w:rsid w:val="00CA3A96"/>
    <w:rsid w:val="00CA3B0B"/>
    <w:rsid w:val="00CA3EB2"/>
    <w:rsid w:val="00CA53F1"/>
    <w:rsid w:val="00CA567B"/>
    <w:rsid w:val="00CA573F"/>
    <w:rsid w:val="00CA5F72"/>
    <w:rsid w:val="00CA6338"/>
    <w:rsid w:val="00CA663E"/>
    <w:rsid w:val="00CA7A6E"/>
    <w:rsid w:val="00CB0020"/>
    <w:rsid w:val="00CB0797"/>
    <w:rsid w:val="00CB1A89"/>
    <w:rsid w:val="00CB2406"/>
    <w:rsid w:val="00CB376B"/>
    <w:rsid w:val="00CB4538"/>
    <w:rsid w:val="00CB534A"/>
    <w:rsid w:val="00CB5364"/>
    <w:rsid w:val="00CB5717"/>
    <w:rsid w:val="00CB610F"/>
    <w:rsid w:val="00CB61E5"/>
    <w:rsid w:val="00CB68F0"/>
    <w:rsid w:val="00CB767C"/>
    <w:rsid w:val="00CC00BD"/>
    <w:rsid w:val="00CC049D"/>
    <w:rsid w:val="00CC095E"/>
    <w:rsid w:val="00CC10B5"/>
    <w:rsid w:val="00CC217D"/>
    <w:rsid w:val="00CC2BE1"/>
    <w:rsid w:val="00CC3CEA"/>
    <w:rsid w:val="00CC402C"/>
    <w:rsid w:val="00CC576D"/>
    <w:rsid w:val="00CC63F2"/>
    <w:rsid w:val="00CC64D2"/>
    <w:rsid w:val="00CC66DD"/>
    <w:rsid w:val="00CC6FAE"/>
    <w:rsid w:val="00CC7162"/>
    <w:rsid w:val="00CC7792"/>
    <w:rsid w:val="00CC78C0"/>
    <w:rsid w:val="00CC7ED4"/>
    <w:rsid w:val="00CD0440"/>
    <w:rsid w:val="00CD0B03"/>
    <w:rsid w:val="00CD0C3C"/>
    <w:rsid w:val="00CD0EDE"/>
    <w:rsid w:val="00CD12FF"/>
    <w:rsid w:val="00CD22B7"/>
    <w:rsid w:val="00CD23B1"/>
    <w:rsid w:val="00CD23B6"/>
    <w:rsid w:val="00CD2529"/>
    <w:rsid w:val="00CD252C"/>
    <w:rsid w:val="00CD2B00"/>
    <w:rsid w:val="00CD2C02"/>
    <w:rsid w:val="00CD3056"/>
    <w:rsid w:val="00CD31C2"/>
    <w:rsid w:val="00CD3752"/>
    <w:rsid w:val="00CD41FB"/>
    <w:rsid w:val="00CD4EAE"/>
    <w:rsid w:val="00CD52DE"/>
    <w:rsid w:val="00CD653A"/>
    <w:rsid w:val="00CD7307"/>
    <w:rsid w:val="00CD7697"/>
    <w:rsid w:val="00CD7926"/>
    <w:rsid w:val="00CD7BCB"/>
    <w:rsid w:val="00CE0519"/>
    <w:rsid w:val="00CE10B5"/>
    <w:rsid w:val="00CE162D"/>
    <w:rsid w:val="00CE1641"/>
    <w:rsid w:val="00CE1CAE"/>
    <w:rsid w:val="00CE2813"/>
    <w:rsid w:val="00CE3390"/>
    <w:rsid w:val="00CE4061"/>
    <w:rsid w:val="00CE4267"/>
    <w:rsid w:val="00CE48FF"/>
    <w:rsid w:val="00CE4A65"/>
    <w:rsid w:val="00CE4E94"/>
    <w:rsid w:val="00CE53DE"/>
    <w:rsid w:val="00CE5DE8"/>
    <w:rsid w:val="00CE6C7B"/>
    <w:rsid w:val="00CE7EC1"/>
    <w:rsid w:val="00CF0B0B"/>
    <w:rsid w:val="00CF0FD6"/>
    <w:rsid w:val="00CF10F3"/>
    <w:rsid w:val="00CF1593"/>
    <w:rsid w:val="00CF182D"/>
    <w:rsid w:val="00CF1FF0"/>
    <w:rsid w:val="00CF21B8"/>
    <w:rsid w:val="00CF26C0"/>
    <w:rsid w:val="00CF2DC8"/>
    <w:rsid w:val="00CF303B"/>
    <w:rsid w:val="00CF3DB9"/>
    <w:rsid w:val="00CF3DE0"/>
    <w:rsid w:val="00CF4595"/>
    <w:rsid w:val="00CF58DB"/>
    <w:rsid w:val="00CF5D3B"/>
    <w:rsid w:val="00CF6825"/>
    <w:rsid w:val="00CF692C"/>
    <w:rsid w:val="00CF6F64"/>
    <w:rsid w:val="00CF756B"/>
    <w:rsid w:val="00D001CC"/>
    <w:rsid w:val="00D0056B"/>
    <w:rsid w:val="00D005D5"/>
    <w:rsid w:val="00D01C82"/>
    <w:rsid w:val="00D01F86"/>
    <w:rsid w:val="00D024F5"/>
    <w:rsid w:val="00D02EBE"/>
    <w:rsid w:val="00D039D8"/>
    <w:rsid w:val="00D045EF"/>
    <w:rsid w:val="00D047C7"/>
    <w:rsid w:val="00D047CC"/>
    <w:rsid w:val="00D0584F"/>
    <w:rsid w:val="00D06A8D"/>
    <w:rsid w:val="00D076B8"/>
    <w:rsid w:val="00D07A23"/>
    <w:rsid w:val="00D07E0F"/>
    <w:rsid w:val="00D10C3A"/>
    <w:rsid w:val="00D10F6E"/>
    <w:rsid w:val="00D1179B"/>
    <w:rsid w:val="00D11C66"/>
    <w:rsid w:val="00D1206E"/>
    <w:rsid w:val="00D129FE"/>
    <w:rsid w:val="00D133CB"/>
    <w:rsid w:val="00D13665"/>
    <w:rsid w:val="00D14AA8"/>
    <w:rsid w:val="00D14C2A"/>
    <w:rsid w:val="00D15DC7"/>
    <w:rsid w:val="00D17B4C"/>
    <w:rsid w:val="00D201DD"/>
    <w:rsid w:val="00D20824"/>
    <w:rsid w:val="00D20849"/>
    <w:rsid w:val="00D20B9A"/>
    <w:rsid w:val="00D20D23"/>
    <w:rsid w:val="00D213AC"/>
    <w:rsid w:val="00D21806"/>
    <w:rsid w:val="00D22381"/>
    <w:rsid w:val="00D223D7"/>
    <w:rsid w:val="00D22CE0"/>
    <w:rsid w:val="00D23886"/>
    <w:rsid w:val="00D23B4E"/>
    <w:rsid w:val="00D247C2"/>
    <w:rsid w:val="00D24816"/>
    <w:rsid w:val="00D24CE5"/>
    <w:rsid w:val="00D27096"/>
    <w:rsid w:val="00D2761D"/>
    <w:rsid w:val="00D278DD"/>
    <w:rsid w:val="00D3003E"/>
    <w:rsid w:val="00D30084"/>
    <w:rsid w:val="00D30148"/>
    <w:rsid w:val="00D3026E"/>
    <w:rsid w:val="00D30CA8"/>
    <w:rsid w:val="00D31229"/>
    <w:rsid w:val="00D3184B"/>
    <w:rsid w:val="00D32B50"/>
    <w:rsid w:val="00D32C81"/>
    <w:rsid w:val="00D3430D"/>
    <w:rsid w:val="00D34AF0"/>
    <w:rsid w:val="00D355ED"/>
    <w:rsid w:val="00D3583E"/>
    <w:rsid w:val="00D35AD5"/>
    <w:rsid w:val="00D36AF1"/>
    <w:rsid w:val="00D4043D"/>
    <w:rsid w:val="00D41579"/>
    <w:rsid w:val="00D41EF6"/>
    <w:rsid w:val="00D43AE5"/>
    <w:rsid w:val="00D44443"/>
    <w:rsid w:val="00D455CF"/>
    <w:rsid w:val="00D47859"/>
    <w:rsid w:val="00D47DFC"/>
    <w:rsid w:val="00D50082"/>
    <w:rsid w:val="00D50210"/>
    <w:rsid w:val="00D51754"/>
    <w:rsid w:val="00D53DEC"/>
    <w:rsid w:val="00D5467C"/>
    <w:rsid w:val="00D54932"/>
    <w:rsid w:val="00D54B5A"/>
    <w:rsid w:val="00D55B41"/>
    <w:rsid w:val="00D55BE7"/>
    <w:rsid w:val="00D55C48"/>
    <w:rsid w:val="00D56B12"/>
    <w:rsid w:val="00D56E0C"/>
    <w:rsid w:val="00D57FE9"/>
    <w:rsid w:val="00D61A56"/>
    <w:rsid w:val="00D61AEE"/>
    <w:rsid w:val="00D62E07"/>
    <w:rsid w:val="00D63DBC"/>
    <w:rsid w:val="00D64156"/>
    <w:rsid w:val="00D649C3"/>
    <w:rsid w:val="00D65034"/>
    <w:rsid w:val="00D6503A"/>
    <w:rsid w:val="00D65202"/>
    <w:rsid w:val="00D6520D"/>
    <w:rsid w:val="00D65CE1"/>
    <w:rsid w:val="00D65DDB"/>
    <w:rsid w:val="00D6774D"/>
    <w:rsid w:val="00D67A61"/>
    <w:rsid w:val="00D67A99"/>
    <w:rsid w:val="00D70238"/>
    <w:rsid w:val="00D71118"/>
    <w:rsid w:val="00D71AEE"/>
    <w:rsid w:val="00D71D52"/>
    <w:rsid w:val="00D7226E"/>
    <w:rsid w:val="00D72C05"/>
    <w:rsid w:val="00D733FB"/>
    <w:rsid w:val="00D74933"/>
    <w:rsid w:val="00D7545E"/>
    <w:rsid w:val="00D755E7"/>
    <w:rsid w:val="00D7582A"/>
    <w:rsid w:val="00D7590C"/>
    <w:rsid w:val="00D76B38"/>
    <w:rsid w:val="00D76FAF"/>
    <w:rsid w:val="00D7720E"/>
    <w:rsid w:val="00D77867"/>
    <w:rsid w:val="00D77973"/>
    <w:rsid w:val="00D77C6C"/>
    <w:rsid w:val="00D80725"/>
    <w:rsid w:val="00D80C38"/>
    <w:rsid w:val="00D80F71"/>
    <w:rsid w:val="00D81948"/>
    <w:rsid w:val="00D82080"/>
    <w:rsid w:val="00D820D2"/>
    <w:rsid w:val="00D824D3"/>
    <w:rsid w:val="00D825DD"/>
    <w:rsid w:val="00D82A1D"/>
    <w:rsid w:val="00D8331E"/>
    <w:rsid w:val="00D845AC"/>
    <w:rsid w:val="00D848E2"/>
    <w:rsid w:val="00D84AC5"/>
    <w:rsid w:val="00D84D0A"/>
    <w:rsid w:val="00D85C6F"/>
    <w:rsid w:val="00D86575"/>
    <w:rsid w:val="00D86E52"/>
    <w:rsid w:val="00D872E9"/>
    <w:rsid w:val="00D87614"/>
    <w:rsid w:val="00D876F9"/>
    <w:rsid w:val="00D877BC"/>
    <w:rsid w:val="00D87936"/>
    <w:rsid w:val="00D9128E"/>
    <w:rsid w:val="00D912C1"/>
    <w:rsid w:val="00D923E1"/>
    <w:rsid w:val="00D92494"/>
    <w:rsid w:val="00D92DDB"/>
    <w:rsid w:val="00D941A8"/>
    <w:rsid w:val="00D957CF"/>
    <w:rsid w:val="00D95E00"/>
    <w:rsid w:val="00D96328"/>
    <w:rsid w:val="00D965DC"/>
    <w:rsid w:val="00D97B11"/>
    <w:rsid w:val="00DA0EC2"/>
    <w:rsid w:val="00DA0F01"/>
    <w:rsid w:val="00DA106B"/>
    <w:rsid w:val="00DA113F"/>
    <w:rsid w:val="00DA1ACD"/>
    <w:rsid w:val="00DA1B8E"/>
    <w:rsid w:val="00DA1F8E"/>
    <w:rsid w:val="00DA269E"/>
    <w:rsid w:val="00DA3553"/>
    <w:rsid w:val="00DA4402"/>
    <w:rsid w:val="00DA5596"/>
    <w:rsid w:val="00DA606E"/>
    <w:rsid w:val="00DA6070"/>
    <w:rsid w:val="00DA663D"/>
    <w:rsid w:val="00DA66CE"/>
    <w:rsid w:val="00DA6E50"/>
    <w:rsid w:val="00DB0388"/>
    <w:rsid w:val="00DB09F1"/>
    <w:rsid w:val="00DB0D6A"/>
    <w:rsid w:val="00DB0E70"/>
    <w:rsid w:val="00DB0F8D"/>
    <w:rsid w:val="00DB1143"/>
    <w:rsid w:val="00DB12BE"/>
    <w:rsid w:val="00DB1F1F"/>
    <w:rsid w:val="00DB2371"/>
    <w:rsid w:val="00DB41F1"/>
    <w:rsid w:val="00DB42FE"/>
    <w:rsid w:val="00DB48AB"/>
    <w:rsid w:val="00DB50AE"/>
    <w:rsid w:val="00DB5546"/>
    <w:rsid w:val="00DB61F6"/>
    <w:rsid w:val="00DC0781"/>
    <w:rsid w:val="00DC0FA5"/>
    <w:rsid w:val="00DC0FE8"/>
    <w:rsid w:val="00DC1196"/>
    <w:rsid w:val="00DC15C5"/>
    <w:rsid w:val="00DC1AF9"/>
    <w:rsid w:val="00DC2F5E"/>
    <w:rsid w:val="00DC4313"/>
    <w:rsid w:val="00DC446B"/>
    <w:rsid w:val="00DC476A"/>
    <w:rsid w:val="00DC489A"/>
    <w:rsid w:val="00DC48C5"/>
    <w:rsid w:val="00DC4C0C"/>
    <w:rsid w:val="00DC4C84"/>
    <w:rsid w:val="00DC5D3D"/>
    <w:rsid w:val="00DC6B5E"/>
    <w:rsid w:val="00DC7652"/>
    <w:rsid w:val="00DC778E"/>
    <w:rsid w:val="00DD024B"/>
    <w:rsid w:val="00DD0AAF"/>
    <w:rsid w:val="00DD0F56"/>
    <w:rsid w:val="00DD10D4"/>
    <w:rsid w:val="00DD2508"/>
    <w:rsid w:val="00DD2730"/>
    <w:rsid w:val="00DD2C09"/>
    <w:rsid w:val="00DD2F29"/>
    <w:rsid w:val="00DD30B2"/>
    <w:rsid w:val="00DD30BB"/>
    <w:rsid w:val="00DD3143"/>
    <w:rsid w:val="00DD3B9C"/>
    <w:rsid w:val="00DD48E2"/>
    <w:rsid w:val="00DD497A"/>
    <w:rsid w:val="00DD4B8A"/>
    <w:rsid w:val="00DD4C22"/>
    <w:rsid w:val="00DD5AE8"/>
    <w:rsid w:val="00DD60C7"/>
    <w:rsid w:val="00DD6B85"/>
    <w:rsid w:val="00DD6E62"/>
    <w:rsid w:val="00DD7082"/>
    <w:rsid w:val="00DD733D"/>
    <w:rsid w:val="00DD73C2"/>
    <w:rsid w:val="00DD7650"/>
    <w:rsid w:val="00DD79AE"/>
    <w:rsid w:val="00DD7BCD"/>
    <w:rsid w:val="00DE084F"/>
    <w:rsid w:val="00DE0A45"/>
    <w:rsid w:val="00DE159D"/>
    <w:rsid w:val="00DE2BB3"/>
    <w:rsid w:val="00DE2FE9"/>
    <w:rsid w:val="00DE2FEE"/>
    <w:rsid w:val="00DE3140"/>
    <w:rsid w:val="00DE3400"/>
    <w:rsid w:val="00DE3A3E"/>
    <w:rsid w:val="00DE5CF8"/>
    <w:rsid w:val="00DE6E6C"/>
    <w:rsid w:val="00DE6EEE"/>
    <w:rsid w:val="00DE7560"/>
    <w:rsid w:val="00DE7666"/>
    <w:rsid w:val="00DF18E8"/>
    <w:rsid w:val="00DF1D01"/>
    <w:rsid w:val="00DF1F99"/>
    <w:rsid w:val="00DF287F"/>
    <w:rsid w:val="00DF2C1D"/>
    <w:rsid w:val="00DF2E4E"/>
    <w:rsid w:val="00DF2EC9"/>
    <w:rsid w:val="00DF4212"/>
    <w:rsid w:val="00DF4AFA"/>
    <w:rsid w:val="00DF4B27"/>
    <w:rsid w:val="00DF4CA9"/>
    <w:rsid w:val="00DF4CEB"/>
    <w:rsid w:val="00DF659E"/>
    <w:rsid w:val="00DF68D8"/>
    <w:rsid w:val="00DF7404"/>
    <w:rsid w:val="00DF759E"/>
    <w:rsid w:val="00E005A2"/>
    <w:rsid w:val="00E00BA0"/>
    <w:rsid w:val="00E012C6"/>
    <w:rsid w:val="00E02303"/>
    <w:rsid w:val="00E0277A"/>
    <w:rsid w:val="00E03C38"/>
    <w:rsid w:val="00E04683"/>
    <w:rsid w:val="00E04D24"/>
    <w:rsid w:val="00E0501A"/>
    <w:rsid w:val="00E051DC"/>
    <w:rsid w:val="00E052EC"/>
    <w:rsid w:val="00E05E87"/>
    <w:rsid w:val="00E05EAB"/>
    <w:rsid w:val="00E06E0E"/>
    <w:rsid w:val="00E1090A"/>
    <w:rsid w:val="00E10BD5"/>
    <w:rsid w:val="00E10F1D"/>
    <w:rsid w:val="00E1125C"/>
    <w:rsid w:val="00E11933"/>
    <w:rsid w:val="00E1198C"/>
    <w:rsid w:val="00E119E6"/>
    <w:rsid w:val="00E11F99"/>
    <w:rsid w:val="00E12220"/>
    <w:rsid w:val="00E12A4B"/>
    <w:rsid w:val="00E1334B"/>
    <w:rsid w:val="00E137E7"/>
    <w:rsid w:val="00E13FC4"/>
    <w:rsid w:val="00E1431A"/>
    <w:rsid w:val="00E1469F"/>
    <w:rsid w:val="00E148F6"/>
    <w:rsid w:val="00E15435"/>
    <w:rsid w:val="00E15C82"/>
    <w:rsid w:val="00E15DD5"/>
    <w:rsid w:val="00E15E93"/>
    <w:rsid w:val="00E16268"/>
    <w:rsid w:val="00E16370"/>
    <w:rsid w:val="00E173E5"/>
    <w:rsid w:val="00E17518"/>
    <w:rsid w:val="00E20057"/>
    <w:rsid w:val="00E2020B"/>
    <w:rsid w:val="00E20431"/>
    <w:rsid w:val="00E2051F"/>
    <w:rsid w:val="00E20E82"/>
    <w:rsid w:val="00E20FA0"/>
    <w:rsid w:val="00E21B56"/>
    <w:rsid w:val="00E22C06"/>
    <w:rsid w:val="00E23FD7"/>
    <w:rsid w:val="00E244A9"/>
    <w:rsid w:val="00E2514C"/>
    <w:rsid w:val="00E25344"/>
    <w:rsid w:val="00E26742"/>
    <w:rsid w:val="00E26CE9"/>
    <w:rsid w:val="00E26E0A"/>
    <w:rsid w:val="00E26EB9"/>
    <w:rsid w:val="00E273AB"/>
    <w:rsid w:val="00E275D8"/>
    <w:rsid w:val="00E275E6"/>
    <w:rsid w:val="00E27687"/>
    <w:rsid w:val="00E279DB"/>
    <w:rsid w:val="00E307E3"/>
    <w:rsid w:val="00E30D25"/>
    <w:rsid w:val="00E3112B"/>
    <w:rsid w:val="00E313F8"/>
    <w:rsid w:val="00E31898"/>
    <w:rsid w:val="00E319FE"/>
    <w:rsid w:val="00E31B58"/>
    <w:rsid w:val="00E31C2A"/>
    <w:rsid w:val="00E32045"/>
    <w:rsid w:val="00E328A6"/>
    <w:rsid w:val="00E3297C"/>
    <w:rsid w:val="00E3346A"/>
    <w:rsid w:val="00E33E88"/>
    <w:rsid w:val="00E341D0"/>
    <w:rsid w:val="00E3467E"/>
    <w:rsid w:val="00E34685"/>
    <w:rsid w:val="00E35663"/>
    <w:rsid w:val="00E359AE"/>
    <w:rsid w:val="00E35A2F"/>
    <w:rsid w:val="00E36046"/>
    <w:rsid w:val="00E3665F"/>
    <w:rsid w:val="00E37851"/>
    <w:rsid w:val="00E37DF0"/>
    <w:rsid w:val="00E37FAA"/>
    <w:rsid w:val="00E40185"/>
    <w:rsid w:val="00E406E0"/>
    <w:rsid w:val="00E40C02"/>
    <w:rsid w:val="00E40C6E"/>
    <w:rsid w:val="00E41916"/>
    <w:rsid w:val="00E4330D"/>
    <w:rsid w:val="00E43760"/>
    <w:rsid w:val="00E43AE5"/>
    <w:rsid w:val="00E443D8"/>
    <w:rsid w:val="00E44754"/>
    <w:rsid w:val="00E44C0A"/>
    <w:rsid w:val="00E479DA"/>
    <w:rsid w:val="00E47AB5"/>
    <w:rsid w:val="00E47F12"/>
    <w:rsid w:val="00E50679"/>
    <w:rsid w:val="00E508FF"/>
    <w:rsid w:val="00E51243"/>
    <w:rsid w:val="00E51B5F"/>
    <w:rsid w:val="00E527AA"/>
    <w:rsid w:val="00E52CFD"/>
    <w:rsid w:val="00E52D2A"/>
    <w:rsid w:val="00E53D38"/>
    <w:rsid w:val="00E54C04"/>
    <w:rsid w:val="00E554DA"/>
    <w:rsid w:val="00E55676"/>
    <w:rsid w:val="00E578A4"/>
    <w:rsid w:val="00E57C8C"/>
    <w:rsid w:val="00E57DEA"/>
    <w:rsid w:val="00E6057D"/>
    <w:rsid w:val="00E60729"/>
    <w:rsid w:val="00E60EA5"/>
    <w:rsid w:val="00E60FD2"/>
    <w:rsid w:val="00E612B3"/>
    <w:rsid w:val="00E617EF"/>
    <w:rsid w:val="00E6193B"/>
    <w:rsid w:val="00E61DEC"/>
    <w:rsid w:val="00E62AD8"/>
    <w:rsid w:val="00E63255"/>
    <w:rsid w:val="00E633E9"/>
    <w:rsid w:val="00E63D09"/>
    <w:rsid w:val="00E63E8C"/>
    <w:rsid w:val="00E6421C"/>
    <w:rsid w:val="00E642B4"/>
    <w:rsid w:val="00E646FC"/>
    <w:rsid w:val="00E65955"/>
    <w:rsid w:val="00E66271"/>
    <w:rsid w:val="00E665BB"/>
    <w:rsid w:val="00E66790"/>
    <w:rsid w:val="00E66AA4"/>
    <w:rsid w:val="00E66B62"/>
    <w:rsid w:val="00E67373"/>
    <w:rsid w:val="00E67585"/>
    <w:rsid w:val="00E67DB1"/>
    <w:rsid w:val="00E70372"/>
    <w:rsid w:val="00E7161F"/>
    <w:rsid w:val="00E71790"/>
    <w:rsid w:val="00E71B72"/>
    <w:rsid w:val="00E729BB"/>
    <w:rsid w:val="00E7388C"/>
    <w:rsid w:val="00E73D8C"/>
    <w:rsid w:val="00E7423A"/>
    <w:rsid w:val="00E74575"/>
    <w:rsid w:val="00E7471B"/>
    <w:rsid w:val="00E74CEC"/>
    <w:rsid w:val="00E74E24"/>
    <w:rsid w:val="00E753F5"/>
    <w:rsid w:val="00E76B76"/>
    <w:rsid w:val="00E76E32"/>
    <w:rsid w:val="00E76E83"/>
    <w:rsid w:val="00E77DB8"/>
    <w:rsid w:val="00E80161"/>
    <w:rsid w:val="00E812BA"/>
    <w:rsid w:val="00E81AA1"/>
    <w:rsid w:val="00E81B1A"/>
    <w:rsid w:val="00E83617"/>
    <w:rsid w:val="00E83E14"/>
    <w:rsid w:val="00E8487B"/>
    <w:rsid w:val="00E84F63"/>
    <w:rsid w:val="00E86923"/>
    <w:rsid w:val="00E86C27"/>
    <w:rsid w:val="00E86E50"/>
    <w:rsid w:val="00E86F5B"/>
    <w:rsid w:val="00E8742F"/>
    <w:rsid w:val="00E874D3"/>
    <w:rsid w:val="00E87547"/>
    <w:rsid w:val="00E87B76"/>
    <w:rsid w:val="00E87CC3"/>
    <w:rsid w:val="00E903A1"/>
    <w:rsid w:val="00E904F0"/>
    <w:rsid w:val="00E90F3A"/>
    <w:rsid w:val="00E91546"/>
    <w:rsid w:val="00E916D8"/>
    <w:rsid w:val="00E91722"/>
    <w:rsid w:val="00E91747"/>
    <w:rsid w:val="00E91CA1"/>
    <w:rsid w:val="00E92668"/>
    <w:rsid w:val="00E9278E"/>
    <w:rsid w:val="00E929A3"/>
    <w:rsid w:val="00E929C9"/>
    <w:rsid w:val="00E92C77"/>
    <w:rsid w:val="00E92D14"/>
    <w:rsid w:val="00E93873"/>
    <w:rsid w:val="00E93A00"/>
    <w:rsid w:val="00E93AF6"/>
    <w:rsid w:val="00E941E6"/>
    <w:rsid w:val="00E94266"/>
    <w:rsid w:val="00E94461"/>
    <w:rsid w:val="00E945AC"/>
    <w:rsid w:val="00E94C0E"/>
    <w:rsid w:val="00E94E0A"/>
    <w:rsid w:val="00E95F84"/>
    <w:rsid w:val="00E965C0"/>
    <w:rsid w:val="00E96629"/>
    <w:rsid w:val="00E96CAD"/>
    <w:rsid w:val="00E9724B"/>
    <w:rsid w:val="00E979AC"/>
    <w:rsid w:val="00E97A6A"/>
    <w:rsid w:val="00EA0062"/>
    <w:rsid w:val="00EA1BA5"/>
    <w:rsid w:val="00EA1E3D"/>
    <w:rsid w:val="00EA2782"/>
    <w:rsid w:val="00EA27D2"/>
    <w:rsid w:val="00EA293D"/>
    <w:rsid w:val="00EA2CBF"/>
    <w:rsid w:val="00EA3AD0"/>
    <w:rsid w:val="00EA3D86"/>
    <w:rsid w:val="00EA4A70"/>
    <w:rsid w:val="00EA4CAB"/>
    <w:rsid w:val="00EA53C2"/>
    <w:rsid w:val="00EA5DB1"/>
    <w:rsid w:val="00EA6606"/>
    <w:rsid w:val="00EA7CF3"/>
    <w:rsid w:val="00EB00B7"/>
    <w:rsid w:val="00EB03C4"/>
    <w:rsid w:val="00EB0629"/>
    <w:rsid w:val="00EB0851"/>
    <w:rsid w:val="00EB091A"/>
    <w:rsid w:val="00EB1800"/>
    <w:rsid w:val="00EB2346"/>
    <w:rsid w:val="00EB35BA"/>
    <w:rsid w:val="00EB416F"/>
    <w:rsid w:val="00EB480C"/>
    <w:rsid w:val="00EB4A56"/>
    <w:rsid w:val="00EB4F6C"/>
    <w:rsid w:val="00EB5C32"/>
    <w:rsid w:val="00EB64A4"/>
    <w:rsid w:val="00EB69A7"/>
    <w:rsid w:val="00EB6A81"/>
    <w:rsid w:val="00EB6EED"/>
    <w:rsid w:val="00EB7A35"/>
    <w:rsid w:val="00EC0772"/>
    <w:rsid w:val="00EC0FD9"/>
    <w:rsid w:val="00EC2513"/>
    <w:rsid w:val="00EC2A8B"/>
    <w:rsid w:val="00EC328E"/>
    <w:rsid w:val="00EC403C"/>
    <w:rsid w:val="00EC4878"/>
    <w:rsid w:val="00EC676F"/>
    <w:rsid w:val="00EC6D33"/>
    <w:rsid w:val="00ED0ED2"/>
    <w:rsid w:val="00ED1016"/>
    <w:rsid w:val="00ED1B46"/>
    <w:rsid w:val="00ED1E30"/>
    <w:rsid w:val="00ED2396"/>
    <w:rsid w:val="00ED249B"/>
    <w:rsid w:val="00ED2CED"/>
    <w:rsid w:val="00ED2E25"/>
    <w:rsid w:val="00ED3038"/>
    <w:rsid w:val="00ED3CE3"/>
    <w:rsid w:val="00ED457D"/>
    <w:rsid w:val="00ED5553"/>
    <w:rsid w:val="00ED5980"/>
    <w:rsid w:val="00ED5FE0"/>
    <w:rsid w:val="00ED7FD9"/>
    <w:rsid w:val="00EE07E6"/>
    <w:rsid w:val="00EE0E9C"/>
    <w:rsid w:val="00EE1187"/>
    <w:rsid w:val="00EE215C"/>
    <w:rsid w:val="00EE4B6D"/>
    <w:rsid w:val="00EE5307"/>
    <w:rsid w:val="00EE536F"/>
    <w:rsid w:val="00EE554C"/>
    <w:rsid w:val="00EE6036"/>
    <w:rsid w:val="00EE6883"/>
    <w:rsid w:val="00EE6D12"/>
    <w:rsid w:val="00EE7064"/>
    <w:rsid w:val="00EE769B"/>
    <w:rsid w:val="00EF011B"/>
    <w:rsid w:val="00EF015D"/>
    <w:rsid w:val="00EF06D3"/>
    <w:rsid w:val="00EF088C"/>
    <w:rsid w:val="00EF0D24"/>
    <w:rsid w:val="00EF0EE8"/>
    <w:rsid w:val="00EF16A2"/>
    <w:rsid w:val="00EF17DC"/>
    <w:rsid w:val="00EF1BBD"/>
    <w:rsid w:val="00EF1BCC"/>
    <w:rsid w:val="00EF1F08"/>
    <w:rsid w:val="00EF25D4"/>
    <w:rsid w:val="00EF2A89"/>
    <w:rsid w:val="00EF3162"/>
    <w:rsid w:val="00EF446A"/>
    <w:rsid w:val="00EF4939"/>
    <w:rsid w:val="00EF4AF3"/>
    <w:rsid w:val="00EF4D85"/>
    <w:rsid w:val="00EF5290"/>
    <w:rsid w:val="00EF5C78"/>
    <w:rsid w:val="00EF60D3"/>
    <w:rsid w:val="00EF62B1"/>
    <w:rsid w:val="00EF63F5"/>
    <w:rsid w:val="00EF664D"/>
    <w:rsid w:val="00EF6B74"/>
    <w:rsid w:val="00EF6BEF"/>
    <w:rsid w:val="00EF7E26"/>
    <w:rsid w:val="00F00114"/>
    <w:rsid w:val="00F01275"/>
    <w:rsid w:val="00F016A3"/>
    <w:rsid w:val="00F02159"/>
    <w:rsid w:val="00F02CD6"/>
    <w:rsid w:val="00F03005"/>
    <w:rsid w:val="00F031C0"/>
    <w:rsid w:val="00F03AC8"/>
    <w:rsid w:val="00F03D65"/>
    <w:rsid w:val="00F05167"/>
    <w:rsid w:val="00F055E5"/>
    <w:rsid w:val="00F06EA3"/>
    <w:rsid w:val="00F0789A"/>
    <w:rsid w:val="00F10049"/>
    <w:rsid w:val="00F10547"/>
    <w:rsid w:val="00F10CEA"/>
    <w:rsid w:val="00F11A20"/>
    <w:rsid w:val="00F1214A"/>
    <w:rsid w:val="00F12582"/>
    <w:rsid w:val="00F1382B"/>
    <w:rsid w:val="00F14E85"/>
    <w:rsid w:val="00F14FAD"/>
    <w:rsid w:val="00F158DF"/>
    <w:rsid w:val="00F15F81"/>
    <w:rsid w:val="00F179C2"/>
    <w:rsid w:val="00F202E0"/>
    <w:rsid w:val="00F204CC"/>
    <w:rsid w:val="00F20AD5"/>
    <w:rsid w:val="00F2115E"/>
    <w:rsid w:val="00F21FF8"/>
    <w:rsid w:val="00F2207A"/>
    <w:rsid w:val="00F22F5D"/>
    <w:rsid w:val="00F23C6E"/>
    <w:rsid w:val="00F243AD"/>
    <w:rsid w:val="00F25A59"/>
    <w:rsid w:val="00F265E1"/>
    <w:rsid w:val="00F268CC"/>
    <w:rsid w:val="00F26900"/>
    <w:rsid w:val="00F2696B"/>
    <w:rsid w:val="00F27C9B"/>
    <w:rsid w:val="00F27F22"/>
    <w:rsid w:val="00F313CE"/>
    <w:rsid w:val="00F31471"/>
    <w:rsid w:val="00F31798"/>
    <w:rsid w:val="00F32262"/>
    <w:rsid w:val="00F323D1"/>
    <w:rsid w:val="00F33338"/>
    <w:rsid w:val="00F34B12"/>
    <w:rsid w:val="00F361CA"/>
    <w:rsid w:val="00F36391"/>
    <w:rsid w:val="00F369D0"/>
    <w:rsid w:val="00F36D37"/>
    <w:rsid w:val="00F37D8C"/>
    <w:rsid w:val="00F400A5"/>
    <w:rsid w:val="00F40D35"/>
    <w:rsid w:val="00F40F8F"/>
    <w:rsid w:val="00F42321"/>
    <w:rsid w:val="00F4258D"/>
    <w:rsid w:val="00F4299A"/>
    <w:rsid w:val="00F43929"/>
    <w:rsid w:val="00F43F3B"/>
    <w:rsid w:val="00F445F9"/>
    <w:rsid w:val="00F44B61"/>
    <w:rsid w:val="00F44F7C"/>
    <w:rsid w:val="00F45514"/>
    <w:rsid w:val="00F4568E"/>
    <w:rsid w:val="00F45808"/>
    <w:rsid w:val="00F45956"/>
    <w:rsid w:val="00F4621D"/>
    <w:rsid w:val="00F46326"/>
    <w:rsid w:val="00F46C75"/>
    <w:rsid w:val="00F47761"/>
    <w:rsid w:val="00F4784F"/>
    <w:rsid w:val="00F47A0E"/>
    <w:rsid w:val="00F47E08"/>
    <w:rsid w:val="00F5016E"/>
    <w:rsid w:val="00F50245"/>
    <w:rsid w:val="00F502F6"/>
    <w:rsid w:val="00F50AD4"/>
    <w:rsid w:val="00F50DC0"/>
    <w:rsid w:val="00F51194"/>
    <w:rsid w:val="00F512ED"/>
    <w:rsid w:val="00F51E0B"/>
    <w:rsid w:val="00F51E1F"/>
    <w:rsid w:val="00F52004"/>
    <w:rsid w:val="00F52BF7"/>
    <w:rsid w:val="00F535C5"/>
    <w:rsid w:val="00F53FDA"/>
    <w:rsid w:val="00F544A5"/>
    <w:rsid w:val="00F54D4F"/>
    <w:rsid w:val="00F551DF"/>
    <w:rsid w:val="00F552BA"/>
    <w:rsid w:val="00F55E8E"/>
    <w:rsid w:val="00F56C3E"/>
    <w:rsid w:val="00F6010B"/>
    <w:rsid w:val="00F60452"/>
    <w:rsid w:val="00F6053E"/>
    <w:rsid w:val="00F60CA1"/>
    <w:rsid w:val="00F61D63"/>
    <w:rsid w:val="00F61D71"/>
    <w:rsid w:val="00F61FFA"/>
    <w:rsid w:val="00F6277C"/>
    <w:rsid w:val="00F62BD1"/>
    <w:rsid w:val="00F63221"/>
    <w:rsid w:val="00F634AE"/>
    <w:rsid w:val="00F638A6"/>
    <w:rsid w:val="00F63D90"/>
    <w:rsid w:val="00F64040"/>
    <w:rsid w:val="00F641BF"/>
    <w:rsid w:val="00F64C50"/>
    <w:rsid w:val="00F6512F"/>
    <w:rsid w:val="00F65254"/>
    <w:rsid w:val="00F65B23"/>
    <w:rsid w:val="00F665B0"/>
    <w:rsid w:val="00F669B7"/>
    <w:rsid w:val="00F66EB3"/>
    <w:rsid w:val="00F6729B"/>
    <w:rsid w:val="00F6738C"/>
    <w:rsid w:val="00F7092E"/>
    <w:rsid w:val="00F70A2E"/>
    <w:rsid w:val="00F71963"/>
    <w:rsid w:val="00F71991"/>
    <w:rsid w:val="00F71DC3"/>
    <w:rsid w:val="00F727E5"/>
    <w:rsid w:val="00F744BA"/>
    <w:rsid w:val="00F757CA"/>
    <w:rsid w:val="00F75D0D"/>
    <w:rsid w:val="00F75F84"/>
    <w:rsid w:val="00F763CA"/>
    <w:rsid w:val="00F76A7A"/>
    <w:rsid w:val="00F76D51"/>
    <w:rsid w:val="00F76E3A"/>
    <w:rsid w:val="00F77159"/>
    <w:rsid w:val="00F80061"/>
    <w:rsid w:val="00F806BE"/>
    <w:rsid w:val="00F80B6C"/>
    <w:rsid w:val="00F80C0B"/>
    <w:rsid w:val="00F80F37"/>
    <w:rsid w:val="00F81F8A"/>
    <w:rsid w:val="00F829B3"/>
    <w:rsid w:val="00F83339"/>
    <w:rsid w:val="00F83A77"/>
    <w:rsid w:val="00F8413E"/>
    <w:rsid w:val="00F8420D"/>
    <w:rsid w:val="00F847A1"/>
    <w:rsid w:val="00F84D32"/>
    <w:rsid w:val="00F85603"/>
    <w:rsid w:val="00F8566A"/>
    <w:rsid w:val="00F85C5C"/>
    <w:rsid w:val="00F866E1"/>
    <w:rsid w:val="00F87690"/>
    <w:rsid w:val="00F87E70"/>
    <w:rsid w:val="00F902BF"/>
    <w:rsid w:val="00F91056"/>
    <w:rsid w:val="00F91820"/>
    <w:rsid w:val="00F9244F"/>
    <w:rsid w:val="00F927CB"/>
    <w:rsid w:val="00F940CF"/>
    <w:rsid w:val="00F941E4"/>
    <w:rsid w:val="00F94240"/>
    <w:rsid w:val="00F948E2"/>
    <w:rsid w:val="00F9505C"/>
    <w:rsid w:val="00F95198"/>
    <w:rsid w:val="00F9537B"/>
    <w:rsid w:val="00F968C4"/>
    <w:rsid w:val="00F968F9"/>
    <w:rsid w:val="00F974FF"/>
    <w:rsid w:val="00F97922"/>
    <w:rsid w:val="00F97D51"/>
    <w:rsid w:val="00F97E37"/>
    <w:rsid w:val="00F97EE5"/>
    <w:rsid w:val="00FA0DA3"/>
    <w:rsid w:val="00FA13AA"/>
    <w:rsid w:val="00FA2369"/>
    <w:rsid w:val="00FA2B84"/>
    <w:rsid w:val="00FA3357"/>
    <w:rsid w:val="00FA3418"/>
    <w:rsid w:val="00FA39DC"/>
    <w:rsid w:val="00FA49C9"/>
    <w:rsid w:val="00FA4B7D"/>
    <w:rsid w:val="00FA5074"/>
    <w:rsid w:val="00FA5195"/>
    <w:rsid w:val="00FA54B0"/>
    <w:rsid w:val="00FA56CF"/>
    <w:rsid w:val="00FA5701"/>
    <w:rsid w:val="00FA61E0"/>
    <w:rsid w:val="00FA67B5"/>
    <w:rsid w:val="00FA681A"/>
    <w:rsid w:val="00FA6ECA"/>
    <w:rsid w:val="00FA7DCD"/>
    <w:rsid w:val="00FB1116"/>
    <w:rsid w:val="00FB13FB"/>
    <w:rsid w:val="00FB1737"/>
    <w:rsid w:val="00FB26F4"/>
    <w:rsid w:val="00FB2D9A"/>
    <w:rsid w:val="00FB3204"/>
    <w:rsid w:val="00FB3790"/>
    <w:rsid w:val="00FB38F6"/>
    <w:rsid w:val="00FB3A02"/>
    <w:rsid w:val="00FB404F"/>
    <w:rsid w:val="00FB4493"/>
    <w:rsid w:val="00FB5363"/>
    <w:rsid w:val="00FB5374"/>
    <w:rsid w:val="00FB5C12"/>
    <w:rsid w:val="00FB5E9A"/>
    <w:rsid w:val="00FB60EE"/>
    <w:rsid w:val="00FB66CA"/>
    <w:rsid w:val="00FB672B"/>
    <w:rsid w:val="00FB6D22"/>
    <w:rsid w:val="00FB75A7"/>
    <w:rsid w:val="00FB75E7"/>
    <w:rsid w:val="00FB78D2"/>
    <w:rsid w:val="00FB7CDB"/>
    <w:rsid w:val="00FB7D7C"/>
    <w:rsid w:val="00FC0BF2"/>
    <w:rsid w:val="00FC2783"/>
    <w:rsid w:val="00FC27E5"/>
    <w:rsid w:val="00FC30F1"/>
    <w:rsid w:val="00FC3590"/>
    <w:rsid w:val="00FC35F1"/>
    <w:rsid w:val="00FC48CE"/>
    <w:rsid w:val="00FC49A8"/>
    <w:rsid w:val="00FC4A2D"/>
    <w:rsid w:val="00FC4ACD"/>
    <w:rsid w:val="00FC51DE"/>
    <w:rsid w:val="00FC6C5E"/>
    <w:rsid w:val="00FC757C"/>
    <w:rsid w:val="00FC7F82"/>
    <w:rsid w:val="00FD0167"/>
    <w:rsid w:val="00FD0207"/>
    <w:rsid w:val="00FD08CE"/>
    <w:rsid w:val="00FD0A67"/>
    <w:rsid w:val="00FD19CE"/>
    <w:rsid w:val="00FD35F8"/>
    <w:rsid w:val="00FD3BC9"/>
    <w:rsid w:val="00FD460A"/>
    <w:rsid w:val="00FD469E"/>
    <w:rsid w:val="00FD584D"/>
    <w:rsid w:val="00FD5851"/>
    <w:rsid w:val="00FD5F08"/>
    <w:rsid w:val="00FD76A2"/>
    <w:rsid w:val="00FD79CF"/>
    <w:rsid w:val="00FD7B05"/>
    <w:rsid w:val="00FD7B2A"/>
    <w:rsid w:val="00FD7C5D"/>
    <w:rsid w:val="00FD7EC0"/>
    <w:rsid w:val="00FD7FE2"/>
    <w:rsid w:val="00FE0A89"/>
    <w:rsid w:val="00FE0DC2"/>
    <w:rsid w:val="00FE138B"/>
    <w:rsid w:val="00FE166B"/>
    <w:rsid w:val="00FE2881"/>
    <w:rsid w:val="00FE3213"/>
    <w:rsid w:val="00FE3D0C"/>
    <w:rsid w:val="00FE4558"/>
    <w:rsid w:val="00FE5238"/>
    <w:rsid w:val="00FE5429"/>
    <w:rsid w:val="00FE5835"/>
    <w:rsid w:val="00FE5E80"/>
    <w:rsid w:val="00FE68BB"/>
    <w:rsid w:val="00FE714C"/>
    <w:rsid w:val="00FF07B6"/>
    <w:rsid w:val="00FF0ABF"/>
    <w:rsid w:val="00FF0F88"/>
    <w:rsid w:val="00FF1B45"/>
    <w:rsid w:val="00FF2109"/>
    <w:rsid w:val="00FF2273"/>
    <w:rsid w:val="00FF5073"/>
    <w:rsid w:val="00FF50AE"/>
    <w:rsid w:val="00FF541C"/>
    <w:rsid w:val="00FF596D"/>
    <w:rsid w:val="00FF5A2A"/>
    <w:rsid w:val="00FF5D8B"/>
    <w:rsid w:val="00FF6DB0"/>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5A27D"/>
  <w15:docId w15:val="{4908AEDD-CB5B-4204-BEF1-0CD18E4C0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H2"/>
    <w:qFormat/>
    <w:rsid w:val="001C1927"/>
    <w:rPr>
      <w:rFonts w:ascii="Times New Roman" w:hAnsi="Times New Roman"/>
      <w:b/>
      <w:sz w:val="24"/>
      <w:lang w:val="en-GB"/>
    </w:rPr>
  </w:style>
  <w:style w:type="paragraph" w:styleId="Heading1">
    <w:name w:val="heading 1"/>
    <w:aliases w:val="H1"/>
    <w:basedOn w:val="Normal"/>
    <w:next w:val="Normal"/>
    <w:link w:val="Heading1Char"/>
    <w:autoRedefine/>
    <w:qFormat/>
    <w:rsid w:val="00E55676"/>
    <w:pPr>
      <w:keepNext/>
      <w:keepLines/>
      <w:numPr>
        <w:numId w:val="101"/>
      </w:numPr>
      <w:spacing w:before="240" w:after="240" w:line="480" w:lineRule="auto"/>
      <w:outlineLvl w:val="0"/>
    </w:pPr>
    <w:rPr>
      <w:rFonts w:cstheme="minorHAnsi"/>
      <w:color w:val="000000" w:themeColor="text1"/>
      <w:szCs w:val="28"/>
      <w:lang w:val="en-US"/>
    </w:rPr>
  </w:style>
  <w:style w:type="paragraph" w:styleId="Heading2">
    <w:name w:val="heading 2"/>
    <w:aliases w:val="DBA - Heading 2,DBA H2,H2 DBA"/>
    <w:basedOn w:val="Normal"/>
    <w:link w:val="Heading2Char"/>
    <w:autoRedefine/>
    <w:qFormat/>
    <w:rsid w:val="00DC778E"/>
    <w:pPr>
      <w:keepNext/>
      <w:keepLines/>
      <w:numPr>
        <w:ilvl w:val="1"/>
        <w:numId w:val="101"/>
      </w:numPr>
      <w:spacing w:after="0" w:line="360" w:lineRule="auto"/>
      <w:outlineLvl w:val="1"/>
    </w:pPr>
    <w:rPr>
      <w:rFonts w:asciiTheme="majorBidi" w:hAnsiTheme="majorBidi" w:cstheme="majorBidi"/>
      <w:bCs/>
      <w:u w:color="000000"/>
      <w:lang w:val="en-US"/>
    </w:rPr>
  </w:style>
  <w:style w:type="paragraph" w:styleId="Heading3">
    <w:name w:val="heading 3"/>
    <w:aliases w:val="DBA- H3,Thesis H4"/>
    <w:basedOn w:val="Heading2"/>
    <w:next w:val="Normal"/>
    <w:link w:val="Heading3Char"/>
    <w:autoRedefine/>
    <w:uiPriority w:val="9"/>
    <w:unhideWhenUsed/>
    <w:qFormat/>
    <w:rsid w:val="00CA3A96"/>
    <w:pPr>
      <w:numPr>
        <w:ilvl w:val="0"/>
        <w:numId w:val="0"/>
      </w:numPr>
      <w:ind w:left="720"/>
      <w:outlineLvl w:val="2"/>
    </w:pPr>
    <w:rPr>
      <w:bCs w:val="0"/>
      <w:i/>
      <w:sz w:val="22"/>
    </w:rPr>
  </w:style>
  <w:style w:type="paragraph" w:styleId="Heading4">
    <w:name w:val="heading 4"/>
    <w:aliases w:val="Thesis Heading 3,DBA"/>
    <w:basedOn w:val="Normal"/>
    <w:next w:val="Normal"/>
    <w:link w:val="Heading4Char"/>
    <w:autoRedefine/>
    <w:uiPriority w:val="9"/>
    <w:qFormat/>
    <w:rsid w:val="00CB376B"/>
    <w:pPr>
      <w:keepNext/>
      <w:keepLines/>
      <w:numPr>
        <w:ilvl w:val="3"/>
        <w:numId w:val="101"/>
      </w:numPr>
      <w:spacing w:after="0" w:line="360" w:lineRule="auto"/>
      <w:contextualSpacing/>
      <w:jc w:val="both"/>
      <w:outlineLvl w:val="3"/>
    </w:pPr>
    <w:rPr>
      <w:rFonts w:eastAsia="Times New Roman" w:cs="Times New Roman"/>
      <w:b w:val="0"/>
      <w:bCs/>
      <w:iCs/>
      <w:color w:val="000000" w:themeColor="text1"/>
      <w:szCs w:val="24"/>
      <w:lang w:eastAsia="en-GB"/>
    </w:rPr>
  </w:style>
  <w:style w:type="paragraph" w:styleId="Heading5">
    <w:name w:val="heading 5"/>
    <w:aliases w:val="Thesis Heading 2"/>
    <w:basedOn w:val="Normal"/>
    <w:next w:val="Normal"/>
    <w:link w:val="Heading5Char"/>
    <w:autoRedefine/>
    <w:uiPriority w:val="9"/>
    <w:qFormat/>
    <w:rsid w:val="001F36B5"/>
    <w:pPr>
      <w:keepNext/>
      <w:keepLines/>
      <w:numPr>
        <w:ilvl w:val="4"/>
        <w:numId w:val="101"/>
      </w:numPr>
      <w:spacing w:before="240" w:after="240"/>
      <w:jc w:val="both"/>
      <w:outlineLvl w:val="4"/>
    </w:pPr>
    <w:rPr>
      <w:rFonts w:asciiTheme="minorBidi" w:eastAsia="Times New Roman" w:hAnsiTheme="minorBidi" w:cs="Arial"/>
      <w:bCs/>
      <w:caps/>
      <w:color w:val="000000" w:themeColor="text1"/>
      <w:szCs w:val="24"/>
      <w:u w:val="single"/>
    </w:rPr>
  </w:style>
  <w:style w:type="paragraph" w:styleId="Heading6">
    <w:name w:val="heading 6"/>
    <w:basedOn w:val="Normal"/>
    <w:next w:val="Normal"/>
    <w:link w:val="Heading6Char"/>
    <w:uiPriority w:val="9"/>
    <w:qFormat/>
    <w:rsid w:val="001F36B5"/>
    <w:pPr>
      <w:keepNext/>
      <w:keepLines/>
      <w:numPr>
        <w:ilvl w:val="5"/>
        <w:numId w:val="101"/>
      </w:numPr>
      <w:spacing w:before="40" w:after="0"/>
      <w:jc w:val="both"/>
      <w:outlineLvl w:val="5"/>
    </w:pPr>
    <w:rPr>
      <w:rFonts w:ascii="Calibri Light" w:eastAsia="Times New Roman" w:hAnsi="Calibri Light" w:cs="Times New Roman"/>
      <w:color w:val="1F3763"/>
    </w:rPr>
  </w:style>
  <w:style w:type="paragraph" w:styleId="Heading7">
    <w:name w:val="heading 7"/>
    <w:basedOn w:val="Normal"/>
    <w:next w:val="Normal"/>
    <w:link w:val="Heading7Char"/>
    <w:uiPriority w:val="9"/>
    <w:qFormat/>
    <w:rsid w:val="001F36B5"/>
    <w:pPr>
      <w:keepNext/>
      <w:keepLines/>
      <w:numPr>
        <w:ilvl w:val="6"/>
        <w:numId w:val="101"/>
      </w:numPr>
      <w:spacing w:before="40" w:after="0"/>
      <w:jc w:val="both"/>
      <w:outlineLvl w:val="6"/>
    </w:pPr>
    <w:rPr>
      <w:rFonts w:ascii="Calibri Light" w:eastAsia="Times New Roman" w:hAnsi="Calibri Light" w:cs="Times New Roman"/>
      <w:i/>
      <w:iCs/>
      <w:color w:val="1F3763"/>
    </w:rPr>
  </w:style>
  <w:style w:type="paragraph" w:styleId="Heading8">
    <w:name w:val="heading 8"/>
    <w:basedOn w:val="Normal"/>
    <w:next w:val="Normal"/>
    <w:link w:val="Heading8Char"/>
    <w:uiPriority w:val="9"/>
    <w:qFormat/>
    <w:rsid w:val="001F36B5"/>
    <w:pPr>
      <w:keepNext/>
      <w:keepLines/>
      <w:numPr>
        <w:ilvl w:val="7"/>
        <w:numId w:val="101"/>
      </w:numPr>
      <w:spacing w:before="40" w:after="0"/>
      <w:jc w:val="both"/>
      <w:outlineLvl w:val="7"/>
    </w:pPr>
    <w:rPr>
      <w:rFonts w:ascii="Calibri Light" w:eastAsia="Times New Roman" w:hAnsi="Calibri Light" w:cs="Times New Roman"/>
      <w:color w:val="272727"/>
      <w:sz w:val="21"/>
      <w:szCs w:val="21"/>
    </w:rPr>
  </w:style>
  <w:style w:type="paragraph" w:styleId="Heading9">
    <w:name w:val="heading 9"/>
    <w:basedOn w:val="Normal"/>
    <w:next w:val="Normal"/>
    <w:link w:val="Heading9Char"/>
    <w:uiPriority w:val="9"/>
    <w:qFormat/>
    <w:rsid w:val="001F36B5"/>
    <w:pPr>
      <w:keepNext/>
      <w:keepLines/>
      <w:numPr>
        <w:ilvl w:val="8"/>
        <w:numId w:val="101"/>
      </w:numPr>
      <w:spacing w:before="40" w:after="0"/>
      <w:jc w:val="both"/>
      <w:outlineLvl w:val="8"/>
    </w:pPr>
    <w:rPr>
      <w:rFonts w:ascii="Calibri Light" w:eastAsia="Times New Roman"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E55676"/>
    <w:rPr>
      <w:rFonts w:ascii="Times New Roman" w:hAnsi="Times New Roman" w:cstheme="minorHAnsi"/>
      <w:b/>
      <w:color w:val="000000" w:themeColor="text1"/>
      <w:sz w:val="24"/>
      <w:szCs w:val="28"/>
      <w:lang w:val="en-US"/>
    </w:rPr>
  </w:style>
  <w:style w:type="character" w:customStyle="1" w:styleId="Heading2Char">
    <w:name w:val="Heading 2 Char"/>
    <w:aliases w:val="DBA - Heading 2 Char,DBA H2 Char,H2 DBA Char"/>
    <w:basedOn w:val="DefaultParagraphFont"/>
    <w:link w:val="Heading2"/>
    <w:rsid w:val="00DC778E"/>
    <w:rPr>
      <w:rFonts w:asciiTheme="majorBidi" w:hAnsiTheme="majorBidi" w:cstheme="majorBidi"/>
      <w:b/>
      <w:bCs/>
      <w:sz w:val="24"/>
      <w:u w:color="000000"/>
      <w:lang w:val="en-US"/>
    </w:rPr>
  </w:style>
  <w:style w:type="character" w:customStyle="1" w:styleId="Heading3Char">
    <w:name w:val="Heading 3 Char"/>
    <w:aliases w:val="DBA- H3 Char,Thesis H4 Char"/>
    <w:basedOn w:val="DefaultParagraphFont"/>
    <w:link w:val="Heading3"/>
    <w:uiPriority w:val="9"/>
    <w:rsid w:val="00CA3A96"/>
    <w:rPr>
      <w:rFonts w:asciiTheme="majorBidi" w:hAnsiTheme="majorBidi" w:cstheme="majorBidi"/>
      <w:b/>
      <w:i/>
      <w:u w:color="000000"/>
      <w:lang w:val="en-US"/>
    </w:rPr>
  </w:style>
  <w:style w:type="character" w:customStyle="1" w:styleId="Heading4Char">
    <w:name w:val="Heading 4 Char"/>
    <w:aliases w:val="Thesis Heading 3 Char,DBA Char"/>
    <w:basedOn w:val="DefaultParagraphFont"/>
    <w:link w:val="Heading4"/>
    <w:uiPriority w:val="9"/>
    <w:rsid w:val="00CB376B"/>
    <w:rPr>
      <w:rFonts w:ascii="Times New Roman" w:eastAsia="Times New Roman" w:hAnsi="Times New Roman" w:cs="Times New Roman"/>
      <w:bCs/>
      <w:iCs/>
      <w:color w:val="000000" w:themeColor="text1"/>
      <w:sz w:val="24"/>
      <w:szCs w:val="24"/>
      <w:lang w:val="en-GB" w:eastAsia="en-GB"/>
    </w:rPr>
  </w:style>
  <w:style w:type="character" w:customStyle="1" w:styleId="Heading5Char">
    <w:name w:val="Heading 5 Char"/>
    <w:aliases w:val="Thesis Heading 2 Char"/>
    <w:basedOn w:val="DefaultParagraphFont"/>
    <w:link w:val="Heading5"/>
    <w:uiPriority w:val="9"/>
    <w:rsid w:val="001F36B5"/>
    <w:rPr>
      <w:rFonts w:asciiTheme="minorBidi" w:eastAsia="Times New Roman" w:hAnsiTheme="minorBidi" w:cs="Arial"/>
      <w:b/>
      <w:bCs/>
      <w:caps/>
      <w:color w:val="000000" w:themeColor="text1"/>
      <w:sz w:val="24"/>
      <w:szCs w:val="24"/>
      <w:u w:val="single"/>
      <w:lang w:val="en-GB"/>
    </w:rPr>
  </w:style>
  <w:style w:type="character" w:customStyle="1" w:styleId="Heading6Char">
    <w:name w:val="Heading 6 Char"/>
    <w:basedOn w:val="DefaultParagraphFont"/>
    <w:link w:val="Heading6"/>
    <w:uiPriority w:val="9"/>
    <w:rsid w:val="001F36B5"/>
    <w:rPr>
      <w:rFonts w:ascii="Calibri Light" w:eastAsia="Times New Roman" w:hAnsi="Calibri Light" w:cs="Times New Roman"/>
      <w:b/>
      <w:color w:val="1F3763"/>
      <w:sz w:val="24"/>
      <w:lang w:val="en-GB"/>
    </w:rPr>
  </w:style>
  <w:style w:type="character" w:customStyle="1" w:styleId="Heading7Char">
    <w:name w:val="Heading 7 Char"/>
    <w:basedOn w:val="DefaultParagraphFont"/>
    <w:link w:val="Heading7"/>
    <w:uiPriority w:val="9"/>
    <w:rsid w:val="001F36B5"/>
    <w:rPr>
      <w:rFonts w:ascii="Calibri Light" w:eastAsia="Times New Roman" w:hAnsi="Calibri Light" w:cs="Times New Roman"/>
      <w:b/>
      <w:i/>
      <w:iCs/>
      <w:color w:val="1F3763"/>
      <w:sz w:val="24"/>
      <w:lang w:val="en-GB"/>
    </w:rPr>
  </w:style>
  <w:style w:type="character" w:customStyle="1" w:styleId="Heading8Char">
    <w:name w:val="Heading 8 Char"/>
    <w:basedOn w:val="DefaultParagraphFont"/>
    <w:link w:val="Heading8"/>
    <w:uiPriority w:val="9"/>
    <w:rsid w:val="001F36B5"/>
    <w:rPr>
      <w:rFonts w:ascii="Calibri Light" w:eastAsia="Times New Roman" w:hAnsi="Calibri Light" w:cs="Times New Roman"/>
      <w:b/>
      <w:color w:val="272727"/>
      <w:sz w:val="21"/>
      <w:szCs w:val="21"/>
      <w:lang w:val="en-GB"/>
    </w:rPr>
  </w:style>
  <w:style w:type="character" w:customStyle="1" w:styleId="Heading9Char">
    <w:name w:val="Heading 9 Char"/>
    <w:basedOn w:val="DefaultParagraphFont"/>
    <w:link w:val="Heading9"/>
    <w:uiPriority w:val="9"/>
    <w:rsid w:val="001F36B5"/>
    <w:rPr>
      <w:rFonts w:ascii="Calibri Light" w:eastAsia="Times New Roman" w:hAnsi="Calibri Light" w:cs="Times New Roman"/>
      <w:b/>
      <w:i/>
      <w:iCs/>
      <w:color w:val="272727"/>
      <w:sz w:val="21"/>
      <w:szCs w:val="21"/>
      <w:lang w:val="en-GB"/>
    </w:rPr>
  </w:style>
  <w:style w:type="paragraph" w:styleId="ListParagraph">
    <w:name w:val="List Paragraph"/>
    <w:basedOn w:val="Normal"/>
    <w:uiPriority w:val="34"/>
    <w:qFormat/>
    <w:rsid w:val="00C05DFE"/>
    <w:pPr>
      <w:ind w:left="720"/>
      <w:contextualSpacing/>
    </w:pPr>
  </w:style>
  <w:style w:type="paragraph" w:styleId="Caption">
    <w:name w:val="caption"/>
    <w:basedOn w:val="Normal"/>
    <w:next w:val="Normal"/>
    <w:uiPriority w:val="35"/>
    <w:unhideWhenUsed/>
    <w:qFormat/>
    <w:rsid w:val="00FD3BC9"/>
    <w:pPr>
      <w:spacing w:before="100" w:beforeAutospacing="1" w:after="100" w:afterAutospacing="1" w:line="360" w:lineRule="auto"/>
      <w:jc w:val="center"/>
    </w:pPr>
    <w:rPr>
      <w:rFonts w:cstheme="minorHAnsi"/>
      <w:b w:val="0"/>
      <w:bCs/>
      <w:sz w:val="22"/>
    </w:rPr>
  </w:style>
  <w:style w:type="character" w:styleId="FootnoteReference">
    <w:name w:val="footnote reference"/>
    <w:uiPriority w:val="99"/>
    <w:unhideWhenUsed/>
    <w:rsid w:val="003166D3"/>
    <w:rPr>
      <w:vertAlign w:val="superscript"/>
    </w:rPr>
  </w:style>
  <w:style w:type="paragraph" w:styleId="NormalWeb">
    <w:name w:val="Normal (Web)"/>
    <w:basedOn w:val="Normal"/>
    <w:uiPriority w:val="99"/>
    <w:unhideWhenUsed/>
    <w:rsid w:val="00DD024B"/>
    <w:pPr>
      <w:spacing w:before="100" w:beforeAutospacing="1" w:after="100" w:afterAutospacing="1" w:line="240" w:lineRule="auto"/>
    </w:pPr>
    <w:rPr>
      <w:rFonts w:eastAsia="Times New Roman" w:cs="Times New Roman"/>
      <w:szCs w:val="24"/>
    </w:rPr>
  </w:style>
  <w:style w:type="character" w:styleId="CommentReference">
    <w:name w:val="annotation reference"/>
    <w:basedOn w:val="DefaultParagraphFont"/>
    <w:uiPriority w:val="99"/>
    <w:semiHidden/>
    <w:unhideWhenUsed/>
    <w:rsid w:val="00895E75"/>
    <w:rPr>
      <w:sz w:val="16"/>
      <w:szCs w:val="16"/>
    </w:rPr>
  </w:style>
  <w:style w:type="paragraph" w:styleId="CommentText">
    <w:name w:val="annotation text"/>
    <w:basedOn w:val="Normal"/>
    <w:link w:val="CommentTextChar"/>
    <w:uiPriority w:val="99"/>
    <w:unhideWhenUsed/>
    <w:rsid w:val="00895E75"/>
    <w:pPr>
      <w:spacing w:line="240" w:lineRule="auto"/>
    </w:pPr>
    <w:rPr>
      <w:sz w:val="20"/>
      <w:szCs w:val="20"/>
    </w:rPr>
  </w:style>
  <w:style w:type="character" w:customStyle="1" w:styleId="CommentTextChar">
    <w:name w:val="Comment Text Char"/>
    <w:basedOn w:val="DefaultParagraphFont"/>
    <w:link w:val="CommentText"/>
    <w:uiPriority w:val="99"/>
    <w:rsid w:val="00895E75"/>
    <w:rPr>
      <w:sz w:val="20"/>
      <w:szCs w:val="20"/>
      <w:lang w:val="en-GB"/>
    </w:rPr>
  </w:style>
  <w:style w:type="paragraph" w:styleId="CommentSubject">
    <w:name w:val="annotation subject"/>
    <w:basedOn w:val="CommentText"/>
    <w:next w:val="CommentText"/>
    <w:link w:val="CommentSubjectChar"/>
    <w:uiPriority w:val="99"/>
    <w:semiHidden/>
    <w:unhideWhenUsed/>
    <w:rsid w:val="00895E75"/>
    <w:rPr>
      <w:b w:val="0"/>
      <w:bCs/>
    </w:rPr>
  </w:style>
  <w:style w:type="character" w:customStyle="1" w:styleId="CommentSubjectChar">
    <w:name w:val="Comment Subject Char"/>
    <w:basedOn w:val="CommentTextChar"/>
    <w:link w:val="CommentSubject"/>
    <w:uiPriority w:val="99"/>
    <w:semiHidden/>
    <w:rsid w:val="00895E75"/>
    <w:rPr>
      <w:b/>
      <w:bCs/>
      <w:sz w:val="20"/>
      <w:szCs w:val="20"/>
      <w:lang w:val="en-GB"/>
    </w:rPr>
  </w:style>
  <w:style w:type="character" w:customStyle="1" w:styleId="apple-tab-span">
    <w:name w:val="apple-tab-span"/>
    <w:basedOn w:val="DefaultParagraphFont"/>
    <w:rsid w:val="006376AC"/>
  </w:style>
  <w:style w:type="table" w:styleId="TableGrid">
    <w:name w:val="Table Grid"/>
    <w:basedOn w:val="TableNormal"/>
    <w:uiPriority w:val="39"/>
    <w:rsid w:val="00312A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1F36B5"/>
    <w:pPr>
      <w:spacing w:after="0" w:line="240" w:lineRule="auto"/>
      <w:jc w:val="both"/>
    </w:pPr>
    <w:rPr>
      <w:rFonts w:eastAsia="Times New Roman" w:cs="Arial"/>
      <w:szCs w:val="24"/>
    </w:rPr>
  </w:style>
  <w:style w:type="character" w:customStyle="1" w:styleId="FootnoteTextChar">
    <w:name w:val="Footnote Text Char"/>
    <w:basedOn w:val="DefaultParagraphFont"/>
    <w:link w:val="FootnoteText"/>
    <w:uiPriority w:val="99"/>
    <w:rsid w:val="001F36B5"/>
    <w:rPr>
      <w:rFonts w:ascii="Times New Roman" w:eastAsia="Times New Roman" w:hAnsi="Times New Roman" w:cs="Arial"/>
      <w:sz w:val="24"/>
      <w:szCs w:val="24"/>
      <w:lang w:val="en-GB"/>
    </w:rPr>
  </w:style>
  <w:style w:type="paragraph" w:customStyle="1" w:styleId="TSSbody">
    <w:name w:val="TSS body"/>
    <w:basedOn w:val="Normal"/>
    <w:rsid w:val="001F36B5"/>
    <w:pPr>
      <w:spacing w:before="60" w:after="60" w:line="240" w:lineRule="auto"/>
      <w:jc w:val="both"/>
    </w:pPr>
    <w:rPr>
      <w:rFonts w:eastAsia="Times New Roman" w:cs="Times New Roman"/>
      <w:szCs w:val="24"/>
    </w:rPr>
  </w:style>
  <w:style w:type="character" w:styleId="Hyperlink">
    <w:name w:val="Hyperlink"/>
    <w:basedOn w:val="DefaultParagraphFont"/>
    <w:uiPriority w:val="99"/>
    <w:unhideWhenUsed/>
    <w:rsid w:val="001F36B5"/>
    <w:rPr>
      <w:color w:val="0000FF"/>
      <w:u w:val="single"/>
    </w:rPr>
  </w:style>
  <w:style w:type="paragraph" w:styleId="Footer">
    <w:name w:val="footer"/>
    <w:basedOn w:val="Normal"/>
    <w:link w:val="FooterChar"/>
    <w:uiPriority w:val="99"/>
    <w:unhideWhenUsed/>
    <w:rsid w:val="001F36B5"/>
    <w:pPr>
      <w:tabs>
        <w:tab w:val="center" w:pos="4513"/>
        <w:tab w:val="right" w:pos="9026"/>
      </w:tabs>
      <w:spacing w:after="0" w:line="240" w:lineRule="auto"/>
      <w:jc w:val="both"/>
    </w:pPr>
    <w:rPr>
      <w:rFonts w:eastAsia="Times New Roman" w:cs="Times New Roman"/>
      <w:szCs w:val="24"/>
    </w:rPr>
  </w:style>
  <w:style w:type="character" w:customStyle="1" w:styleId="FooterChar">
    <w:name w:val="Footer Char"/>
    <w:basedOn w:val="DefaultParagraphFont"/>
    <w:link w:val="Footer"/>
    <w:uiPriority w:val="99"/>
    <w:rsid w:val="001F36B5"/>
    <w:rPr>
      <w:rFonts w:ascii="Times New Roman" w:eastAsia="Times New Roman" w:hAnsi="Times New Roman" w:cs="Times New Roman"/>
      <w:sz w:val="24"/>
      <w:szCs w:val="24"/>
      <w:lang w:val="en-GB"/>
    </w:rPr>
  </w:style>
  <w:style w:type="character" w:styleId="PageNumber">
    <w:name w:val="page number"/>
    <w:basedOn w:val="DefaultParagraphFont"/>
    <w:rsid w:val="001F36B5"/>
  </w:style>
  <w:style w:type="paragraph" w:customStyle="1" w:styleId="APA71">
    <w:name w:val="APA7_1"/>
    <w:basedOn w:val="ListParagraph"/>
    <w:uiPriority w:val="99"/>
    <w:qFormat/>
    <w:rsid w:val="001F36B5"/>
    <w:pPr>
      <w:keepNext/>
      <w:keepLines/>
      <w:spacing w:after="0" w:line="360" w:lineRule="auto"/>
      <w:ind w:left="0"/>
      <w:contextualSpacing w:val="0"/>
      <w:jc w:val="both"/>
      <w:outlineLvl w:val="1"/>
    </w:pPr>
    <w:rPr>
      <w:rFonts w:eastAsia="Calibri" w:cs="Times New Roman"/>
      <w:b w:val="0"/>
      <w:bCs/>
      <w:color w:val="000000" w:themeColor="text1"/>
      <w:szCs w:val="24"/>
      <w:lang w:eastAsia="fr-FR"/>
    </w:rPr>
  </w:style>
  <w:style w:type="paragraph" w:customStyle="1" w:styleId="Figurenumber">
    <w:name w:val="Figure number"/>
    <w:basedOn w:val="Normal"/>
    <w:rsid w:val="001F36B5"/>
    <w:pPr>
      <w:spacing w:after="0" w:line="360" w:lineRule="auto"/>
      <w:jc w:val="center"/>
    </w:pPr>
    <w:rPr>
      <w:rFonts w:eastAsia="Calibri" w:cs="Times New Roman"/>
      <w:szCs w:val="24"/>
    </w:rPr>
  </w:style>
  <w:style w:type="table" w:customStyle="1" w:styleId="TableGridLight1">
    <w:name w:val="Table Grid Light1"/>
    <w:basedOn w:val="TableNormal"/>
    <w:uiPriority w:val="40"/>
    <w:rsid w:val="001F36B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D80725"/>
    <w:pPr>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702C17"/>
    <w:pPr>
      <w:tabs>
        <w:tab w:val="right" w:leader="dot" w:pos="9010"/>
      </w:tabs>
      <w:spacing w:after="0" w:line="360" w:lineRule="auto"/>
    </w:pPr>
  </w:style>
  <w:style w:type="paragraph" w:styleId="TOC2">
    <w:name w:val="toc 2"/>
    <w:basedOn w:val="Normal"/>
    <w:next w:val="Normal"/>
    <w:autoRedefine/>
    <w:uiPriority w:val="39"/>
    <w:unhideWhenUsed/>
    <w:rsid w:val="000F7289"/>
    <w:pPr>
      <w:widowControl w:val="0"/>
      <w:tabs>
        <w:tab w:val="left" w:pos="1540"/>
        <w:tab w:val="right" w:leader="dot" w:pos="9010"/>
      </w:tabs>
      <w:spacing w:after="0" w:line="360" w:lineRule="auto"/>
      <w:ind w:left="720"/>
    </w:pPr>
  </w:style>
  <w:style w:type="paragraph" w:styleId="TOC3">
    <w:name w:val="toc 3"/>
    <w:basedOn w:val="Normal"/>
    <w:next w:val="Normal"/>
    <w:autoRedefine/>
    <w:uiPriority w:val="39"/>
    <w:unhideWhenUsed/>
    <w:rsid w:val="00D80725"/>
    <w:pPr>
      <w:spacing w:after="100"/>
      <w:ind w:left="440"/>
    </w:pPr>
  </w:style>
  <w:style w:type="table" w:customStyle="1" w:styleId="GridTable1Light1">
    <w:name w:val="Grid Table 1 Light1"/>
    <w:basedOn w:val="TableNormal"/>
    <w:uiPriority w:val="46"/>
    <w:rsid w:val="007877F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a1">
    <w:name w:val="Pa1"/>
    <w:basedOn w:val="Normal"/>
    <w:next w:val="Normal"/>
    <w:uiPriority w:val="99"/>
    <w:rsid w:val="00F43F3B"/>
    <w:pPr>
      <w:autoSpaceDE w:val="0"/>
      <w:autoSpaceDN w:val="0"/>
      <w:adjustRightInd w:val="0"/>
      <w:spacing w:after="0" w:line="201" w:lineRule="atLeast"/>
    </w:pPr>
    <w:rPr>
      <w:rFonts w:ascii="Sabon" w:eastAsia="Calibri" w:hAnsi="Sabon" w:cs="Arial"/>
      <w:szCs w:val="24"/>
      <w:lang w:val="en-US"/>
    </w:rPr>
  </w:style>
  <w:style w:type="paragraph" w:customStyle="1" w:styleId="Image">
    <w:name w:val="Image"/>
    <w:rsid w:val="00F43F3B"/>
    <w:pPr>
      <w:spacing w:before="60" w:after="60" w:line="240" w:lineRule="auto"/>
      <w:jc w:val="center"/>
    </w:pPr>
    <w:rPr>
      <w:rFonts w:ascii="Times New Roman" w:eastAsia="Times New Roman" w:hAnsi="Times New Roman" w:cs="Times New Roman"/>
      <w:bCs/>
      <w:sz w:val="24"/>
      <w:szCs w:val="24"/>
      <w:lang w:val="en-US"/>
    </w:rPr>
  </w:style>
  <w:style w:type="table" w:customStyle="1" w:styleId="TableGridLight11">
    <w:name w:val="Table Grid Light11"/>
    <w:basedOn w:val="TableNormal"/>
    <w:uiPriority w:val="40"/>
    <w:rsid w:val="00F43F3B"/>
    <w:pPr>
      <w:spacing w:after="0" w:line="240" w:lineRule="auto"/>
    </w:pPr>
    <w:rPr>
      <w:rFonts w:ascii="Calibri" w:eastAsia="Calibri" w:hAnsi="Calibri" w:cs="Arial"/>
      <w:sz w:val="24"/>
      <w:szCs w:val="24"/>
      <w:lang w:val="en-GB" w:eastAsia="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Accent31">
    <w:name w:val="Grid Table 1 Light - Accent 31"/>
    <w:basedOn w:val="TableNormal"/>
    <w:uiPriority w:val="46"/>
    <w:rsid w:val="00F43F3B"/>
    <w:pPr>
      <w:spacing w:after="0" w:line="240" w:lineRule="auto"/>
    </w:pPr>
    <w:rPr>
      <w:sz w:val="24"/>
      <w:szCs w:val="24"/>
      <w:lang w:val="en-GB"/>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customStyle="1" w:styleId="TableNumber">
    <w:name w:val="Table Number"/>
    <w:basedOn w:val="Normal"/>
    <w:qFormat/>
    <w:rsid w:val="00F43F3B"/>
    <w:pPr>
      <w:spacing w:after="240" w:line="360" w:lineRule="auto"/>
      <w:ind w:firstLine="720"/>
      <w:jc w:val="center"/>
    </w:pPr>
    <w:rPr>
      <w:rFonts w:eastAsia="Calibri" w:cs="Times New Roman"/>
      <w:szCs w:val="24"/>
    </w:rPr>
  </w:style>
  <w:style w:type="table" w:customStyle="1" w:styleId="TableGrid2">
    <w:name w:val="Table Grid2"/>
    <w:basedOn w:val="TableNormal"/>
    <w:next w:val="TableGrid"/>
    <w:uiPriority w:val="59"/>
    <w:rsid w:val="00F43F3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F43F3B"/>
    <w:rPr>
      <w:i/>
      <w:iCs/>
    </w:rPr>
  </w:style>
  <w:style w:type="numbering" w:customStyle="1" w:styleId="CurrentList1">
    <w:name w:val="Current List1"/>
    <w:uiPriority w:val="99"/>
    <w:rsid w:val="00F43F3B"/>
    <w:pPr>
      <w:numPr>
        <w:numId w:val="4"/>
      </w:numPr>
    </w:pPr>
  </w:style>
  <w:style w:type="paragraph" w:styleId="Revision">
    <w:name w:val="Revision"/>
    <w:hidden/>
    <w:uiPriority w:val="99"/>
    <w:semiHidden/>
    <w:rsid w:val="00F43F3B"/>
    <w:pPr>
      <w:spacing w:after="0" w:line="240" w:lineRule="auto"/>
    </w:pPr>
    <w:rPr>
      <w:sz w:val="24"/>
      <w:szCs w:val="24"/>
      <w:lang w:val="en-MY"/>
    </w:rPr>
  </w:style>
  <w:style w:type="numbering" w:customStyle="1" w:styleId="CurrentList2">
    <w:name w:val="Current List2"/>
    <w:uiPriority w:val="99"/>
    <w:rsid w:val="00F43F3B"/>
    <w:pPr>
      <w:numPr>
        <w:numId w:val="5"/>
      </w:numPr>
    </w:pPr>
  </w:style>
  <w:style w:type="numbering" w:customStyle="1" w:styleId="CurrentList3">
    <w:name w:val="Current List3"/>
    <w:uiPriority w:val="99"/>
    <w:rsid w:val="00F43F3B"/>
    <w:pPr>
      <w:numPr>
        <w:numId w:val="6"/>
      </w:numPr>
    </w:pPr>
  </w:style>
  <w:style w:type="numbering" w:customStyle="1" w:styleId="CurrentList4">
    <w:name w:val="Current List4"/>
    <w:uiPriority w:val="99"/>
    <w:rsid w:val="00F43F3B"/>
    <w:pPr>
      <w:numPr>
        <w:numId w:val="7"/>
      </w:numPr>
    </w:pPr>
  </w:style>
  <w:style w:type="paragraph" w:styleId="TOC4">
    <w:name w:val="toc 4"/>
    <w:basedOn w:val="Normal"/>
    <w:next w:val="Normal"/>
    <w:autoRedefine/>
    <w:uiPriority w:val="39"/>
    <w:unhideWhenUsed/>
    <w:rsid w:val="000E1814"/>
    <w:pPr>
      <w:spacing w:after="100"/>
      <w:ind w:left="660"/>
    </w:pPr>
    <w:rPr>
      <w:rFonts w:eastAsiaTheme="minorEastAsia"/>
    </w:rPr>
  </w:style>
  <w:style w:type="paragraph" w:styleId="TOC5">
    <w:name w:val="toc 5"/>
    <w:basedOn w:val="Normal"/>
    <w:next w:val="Normal"/>
    <w:autoRedefine/>
    <w:uiPriority w:val="39"/>
    <w:unhideWhenUsed/>
    <w:rsid w:val="000E1814"/>
    <w:pPr>
      <w:spacing w:after="100"/>
      <w:ind w:left="880"/>
    </w:pPr>
    <w:rPr>
      <w:rFonts w:eastAsiaTheme="minorEastAsia"/>
    </w:rPr>
  </w:style>
  <w:style w:type="paragraph" w:styleId="TOC6">
    <w:name w:val="toc 6"/>
    <w:basedOn w:val="Normal"/>
    <w:next w:val="Normal"/>
    <w:autoRedefine/>
    <w:uiPriority w:val="39"/>
    <w:unhideWhenUsed/>
    <w:rsid w:val="000E1814"/>
    <w:pPr>
      <w:spacing w:after="100"/>
      <w:ind w:left="1100"/>
    </w:pPr>
    <w:rPr>
      <w:rFonts w:eastAsiaTheme="minorEastAsia"/>
    </w:rPr>
  </w:style>
  <w:style w:type="paragraph" w:styleId="TOC7">
    <w:name w:val="toc 7"/>
    <w:basedOn w:val="Normal"/>
    <w:next w:val="Normal"/>
    <w:autoRedefine/>
    <w:uiPriority w:val="39"/>
    <w:unhideWhenUsed/>
    <w:rsid w:val="000E1814"/>
    <w:pPr>
      <w:spacing w:after="100"/>
      <w:ind w:left="1320"/>
    </w:pPr>
    <w:rPr>
      <w:rFonts w:eastAsiaTheme="minorEastAsia"/>
    </w:rPr>
  </w:style>
  <w:style w:type="paragraph" w:styleId="TOC8">
    <w:name w:val="toc 8"/>
    <w:basedOn w:val="Normal"/>
    <w:next w:val="Normal"/>
    <w:autoRedefine/>
    <w:uiPriority w:val="39"/>
    <w:unhideWhenUsed/>
    <w:rsid w:val="000E1814"/>
    <w:pPr>
      <w:spacing w:after="100"/>
      <w:ind w:left="1540"/>
    </w:pPr>
    <w:rPr>
      <w:rFonts w:eastAsiaTheme="minorEastAsia"/>
    </w:rPr>
  </w:style>
  <w:style w:type="paragraph" w:styleId="TOC9">
    <w:name w:val="toc 9"/>
    <w:basedOn w:val="Normal"/>
    <w:next w:val="Normal"/>
    <w:autoRedefine/>
    <w:uiPriority w:val="39"/>
    <w:unhideWhenUsed/>
    <w:rsid w:val="000E1814"/>
    <w:pPr>
      <w:spacing w:after="100"/>
      <w:ind w:left="1760"/>
    </w:pPr>
    <w:rPr>
      <w:rFonts w:eastAsiaTheme="minorEastAsia"/>
    </w:rPr>
  </w:style>
  <w:style w:type="character" w:customStyle="1" w:styleId="UnresolvedMention1">
    <w:name w:val="Unresolved Mention1"/>
    <w:basedOn w:val="DefaultParagraphFont"/>
    <w:uiPriority w:val="99"/>
    <w:semiHidden/>
    <w:unhideWhenUsed/>
    <w:rsid w:val="000E1814"/>
    <w:rPr>
      <w:color w:val="605E5C"/>
      <w:shd w:val="clear" w:color="auto" w:fill="E1DFDD"/>
    </w:rPr>
  </w:style>
  <w:style w:type="numbering" w:customStyle="1" w:styleId="CurrentList5">
    <w:name w:val="Current List5"/>
    <w:uiPriority w:val="99"/>
    <w:rsid w:val="007745A4"/>
    <w:pPr>
      <w:numPr>
        <w:numId w:val="8"/>
      </w:numPr>
    </w:pPr>
  </w:style>
  <w:style w:type="numbering" w:customStyle="1" w:styleId="CurrentList6">
    <w:name w:val="Current List6"/>
    <w:uiPriority w:val="99"/>
    <w:rsid w:val="007745A4"/>
    <w:pPr>
      <w:numPr>
        <w:numId w:val="9"/>
      </w:numPr>
    </w:pPr>
  </w:style>
  <w:style w:type="numbering" w:customStyle="1" w:styleId="CurrentList7">
    <w:name w:val="Current List7"/>
    <w:uiPriority w:val="99"/>
    <w:rsid w:val="007745A4"/>
    <w:pPr>
      <w:numPr>
        <w:numId w:val="10"/>
      </w:numPr>
    </w:pPr>
  </w:style>
  <w:style w:type="table" w:customStyle="1" w:styleId="NodesTable">
    <w:name w:val="Nodes Table"/>
    <w:rsid w:val="007745A4"/>
    <w:rPr>
      <w:rFonts w:eastAsiaTheme="minorEastAsia" w:hAnsi="Times New Roman" w:cs="Times New Roman"/>
      <w:sz w:val="20"/>
      <w:szCs w:val="20"/>
      <w:lang w:val="en-AU" w:eastAsia="ja-JP"/>
    </w:rPr>
    <w:tblPr>
      <w:tblStyleRow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08" w:type="dxa"/>
        <w:left w:w="108" w:type="dxa"/>
        <w:bottom w:w="0" w:type="dxa"/>
        <w:right w:w="108" w:type="dxa"/>
      </w:tblCellMar>
    </w:tblPr>
    <w:tblStylePr w:type="firstRow">
      <w:tblPr/>
      <w:tcPr>
        <w:tcBorders>
          <w:top w:val="nil"/>
          <w:left w:val="nil"/>
          <w:bottom w:val="nil"/>
          <w:right w:val="single" w:sz="4" w:space="0" w:color="FFFFFF"/>
          <w:insideH w:val="nil"/>
          <w:insideV w:val="nil"/>
        </w:tcBorders>
        <w:shd w:val="clear" w:color="auto" w:fill="4472C4"/>
      </w:tcPr>
    </w:tblStylePr>
    <w:tblStylePr w:type="band1Horz">
      <w:tblPr/>
      <w:tcPr>
        <w:shd w:val="clear" w:color="auto" w:fill="B4C6E7"/>
      </w:tcPr>
    </w:tblStylePr>
    <w:tblStylePr w:type="band2Horz">
      <w:tblPr/>
      <w:tcPr>
        <w:shd w:val="clear" w:color="auto" w:fill="D9E2F3"/>
      </w:tcPr>
    </w:tblStylePr>
  </w:style>
  <w:style w:type="character" w:customStyle="1" w:styleId="apple-converted-space">
    <w:name w:val="apple-converted-space"/>
    <w:basedOn w:val="DefaultParagraphFont"/>
    <w:rsid w:val="0074627B"/>
  </w:style>
  <w:style w:type="character" w:customStyle="1" w:styleId="s6">
    <w:name w:val="s6"/>
    <w:basedOn w:val="DefaultParagraphFont"/>
    <w:rsid w:val="0074627B"/>
  </w:style>
  <w:style w:type="paragraph" w:styleId="TableofFigures">
    <w:name w:val="table of figures"/>
    <w:basedOn w:val="Normal"/>
    <w:next w:val="Normal"/>
    <w:uiPriority w:val="99"/>
    <w:unhideWhenUsed/>
    <w:rsid w:val="002F5740"/>
    <w:pPr>
      <w:spacing w:after="0" w:line="360" w:lineRule="auto"/>
    </w:pPr>
  </w:style>
  <w:style w:type="paragraph" w:customStyle="1" w:styleId="Body">
    <w:name w:val="Body"/>
    <w:rsid w:val="00307B56"/>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14:textOutline w14:w="0" w14:cap="flat" w14:cmpd="sng" w14:algn="ctr">
        <w14:noFill/>
        <w14:prstDash w14:val="solid"/>
        <w14:bevel/>
      </w14:textOutline>
    </w:rPr>
  </w:style>
  <w:style w:type="numbering" w:customStyle="1" w:styleId="Bullets">
    <w:name w:val="Bullets"/>
    <w:rsid w:val="00307B56"/>
    <w:pPr>
      <w:numPr>
        <w:numId w:val="13"/>
      </w:numPr>
    </w:pPr>
  </w:style>
  <w:style w:type="paragraph" w:customStyle="1" w:styleId="Heading">
    <w:name w:val="Heading"/>
    <w:next w:val="Body"/>
    <w:rsid w:val="00936952"/>
    <w:pPr>
      <w:keepNext/>
      <w:pBdr>
        <w:top w:val="nil"/>
        <w:left w:val="nil"/>
        <w:bottom w:val="nil"/>
        <w:right w:val="nil"/>
        <w:between w:val="nil"/>
        <w:bar w:val="nil"/>
      </w:pBdr>
      <w:spacing w:after="0" w:line="240" w:lineRule="auto"/>
      <w:outlineLvl w:val="0"/>
    </w:pPr>
    <w:rPr>
      <w:rFonts w:ascii="Helvetica Neue" w:eastAsia="Arial Unicode MS" w:hAnsi="Helvetica Neue" w:cs="Arial Unicode MS"/>
      <w:b/>
      <w:bCs/>
      <w:color w:val="000000"/>
      <w:sz w:val="36"/>
      <w:szCs w:val="36"/>
      <w:bdr w:val="nil"/>
      <w:lang w:val="en-US"/>
      <w14:textOutline w14:w="0" w14:cap="flat" w14:cmpd="sng" w14:algn="ctr">
        <w14:noFill/>
        <w14:prstDash w14:val="solid"/>
        <w14:bevel/>
      </w14:textOutline>
    </w:rPr>
  </w:style>
  <w:style w:type="paragraph" w:customStyle="1" w:styleId="Default">
    <w:name w:val="Default"/>
    <w:rsid w:val="00936952"/>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en-US"/>
      <w14:textOutline w14:w="0" w14:cap="flat" w14:cmpd="sng" w14:algn="ctr">
        <w14:noFill/>
        <w14:prstDash w14:val="solid"/>
        <w14:bevel/>
      </w14:textOutline>
    </w:rPr>
  </w:style>
  <w:style w:type="numbering" w:customStyle="1" w:styleId="ImportedStyle2">
    <w:name w:val="Imported Style 2"/>
    <w:rsid w:val="00936952"/>
    <w:pPr>
      <w:numPr>
        <w:numId w:val="14"/>
      </w:numPr>
    </w:pPr>
  </w:style>
  <w:style w:type="character" w:customStyle="1" w:styleId="None">
    <w:name w:val="None"/>
    <w:rsid w:val="00936952"/>
  </w:style>
  <w:style w:type="character" w:customStyle="1" w:styleId="Hyperlink0">
    <w:name w:val="Hyperlink.0"/>
    <w:basedOn w:val="None"/>
    <w:rsid w:val="00936952"/>
    <w:rPr>
      <w:lang w:val="en-US"/>
    </w:rPr>
  </w:style>
  <w:style w:type="character" w:customStyle="1" w:styleId="Hyperlink1">
    <w:name w:val="Hyperlink.1"/>
    <w:basedOn w:val="None"/>
    <w:rsid w:val="00936952"/>
    <w:rPr>
      <w:color w:val="0000FF"/>
      <w:u w:val="single" w:color="0000FF"/>
      <w:lang w:val="en-US"/>
      <w14:textOutline w14:w="0" w14:cap="rnd" w14:cmpd="sng" w14:algn="ctr">
        <w14:noFill/>
        <w14:prstDash w14:val="solid"/>
        <w14:bevel/>
      </w14:textOutline>
    </w:rPr>
  </w:style>
  <w:style w:type="numbering" w:customStyle="1" w:styleId="Numbered">
    <w:name w:val="Numbered"/>
    <w:rsid w:val="00936952"/>
    <w:pPr>
      <w:numPr>
        <w:numId w:val="15"/>
      </w:numPr>
    </w:pPr>
  </w:style>
  <w:style w:type="paragraph" w:customStyle="1" w:styleId="TableStyle2">
    <w:name w:val="Table Style 2"/>
    <w:rsid w:val="00936952"/>
    <w:pPr>
      <w:pBdr>
        <w:top w:val="nil"/>
        <w:left w:val="nil"/>
        <w:bottom w:val="nil"/>
        <w:right w:val="nil"/>
        <w:between w:val="nil"/>
        <w:bar w:val="nil"/>
      </w:pBdr>
      <w:spacing w:after="0" w:line="240" w:lineRule="auto"/>
    </w:pPr>
    <w:rPr>
      <w:rFonts w:ascii="Helvetica Neue" w:eastAsia="Helvetica Neue" w:hAnsi="Helvetica Neue" w:cs="Helvetica Neue"/>
      <w:color w:val="000000"/>
      <w:sz w:val="20"/>
      <w:szCs w:val="20"/>
      <w:bdr w:val="nil"/>
      <w14:textOutline w14:w="0" w14:cap="flat" w14:cmpd="sng" w14:algn="ctr">
        <w14:noFill/>
        <w14:prstDash w14:val="solid"/>
        <w14:bevel/>
      </w14:textOutline>
    </w:rPr>
  </w:style>
  <w:style w:type="numbering" w:customStyle="1" w:styleId="ImportedStyle5">
    <w:name w:val="Imported Style 5"/>
    <w:rsid w:val="00936952"/>
    <w:pPr>
      <w:numPr>
        <w:numId w:val="16"/>
      </w:numPr>
    </w:pPr>
  </w:style>
  <w:style w:type="paragraph" w:styleId="Header">
    <w:name w:val="header"/>
    <w:basedOn w:val="Normal"/>
    <w:link w:val="HeaderChar"/>
    <w:uiPriority w:val="99"/>
    <w:unhideWhenUsed/>
    <w:rsid w:val="002438A0"/>
    <w:pPr>
      <w:tabs>
        <w:tab w:val="center" w:pos="4513"/>
        <w:tab w:val="right" w:pos="9026"/>
      </w:tabs>
      <w:spacing w:after="240" w:line="276" w:lineRule="auto"/>
      <w:ind w:firstLine="720"/>
      <w:jc w:val="both"/>
    </w:pPr>
    <w:rPr>
      <w:rFonts w:eastAsia="Times New Roman" w:cs="Times New Roman"/>
      <w:szCs w:val="24"/>
    </w:rPr>
  </w:style>
  <w:style w:type="character" w:customStyle="1" w:styleId="HeaderChar">
    <w:name w:val="Header Char"/>
    <w:basedOn w:val="DefaultParagraphFont"/>
    <w:link w:val="Header"/>
    <w:uiPriority w:val="99"/>
    <w:rsid w:val="002438A0"/>
    <w:rPr>
      <w:rFonts w:eastAsia="Times New Roman" w:cs="Times New Roman"/>
      <w:sz w:val="24"/>
      <w:szCs w:val="24"/>
      <w:lang w:val="en-GB"/>
    </w:rPr>
  </w:style>
  <w:style w:type="paragraph" w:styleId="BodyText">
    <w:name w:val="Body Text"/>
    <w:basedOn w:val="Normal"/>
    <w:link w:val="BodyTextChar"/>
    <w:uiPriority w:val="1"/>
    <w:qFormat/>
    <w:rsid w:val="00A76DFF"/>
    <w:pPr>
      <w:widowControl w:val="0"/>
      <w:autoSpaceDE w:val="0"/>
      <w:autoSpaceDN w:val="0"/>
      <w:spacing w:after="0" w:line="240" w:lineRule="auto"/>
    </w:pPr>
    <w:rPr>
      <w:rFonts w:ascii="Calibri Light" w:eastAsia="Calibri Light" w:hAnsi="Calibri Light" w:cs="Calibri Light"/>
      <w:sz w:val="56"/>
      <w:szCs w:val="56"/>
      <w:lang w:val="en-US"/>
    </w:rPr>
  </w:style>
  <w:style w:type="character" w:customStyle="1" w:styleId="BodyTextChar">
    <w:name w:val="Body Text Char"/>
    <w:basedOn w:val="DefaultParagraphFont"/>
    <w:link w:val="BodyText"/>
    <w:uiPriority w:val="1"/>
    <w:rsid w:val="00A76DFF"/>
    <w:rPr>
      <w:rFonts w:ascii="Calibri Light" w:eastAsia="Calibri Light" w:hAnsi="Calibri Light" w:cs="Calibri Light"/>
      <w:sz w:val="56"/>
      <w:szCs w:val="56"/>
      <w:lang w:val="en-US"/>
    </w:rPr>
  </w:style>
  <w:style w:type="paragraph" w:customStyle="1" w:styleId="TableParagraph">
    <w:name w:val="Table Paragraph"/>
    <w:basedOn w:val="Normal"/>
    <w:uiPriority w:val="1"/>
    <w:qFormat/>
    <w:rsid w:val="00A76DFF"/>
    <w:pPr>
      <w:widowControl w:val="0"/>
      <w:autoSpaceDE w:val="0"/>
      <w:autoSpaceDN w:val="0"/>
      <w:spacing w:after="0" w:line="240" w:lineRule="auto"/>
    </w:pPr>
    <w:rPr>
      <w:rFonts w:ascii="Calibri" w:eastAsia="Calibri" w:hAnsi="Calibri" w:cs="Calibri"/>
      <w:lang w:val="en-US"/>
    </w:rPr>
  </w:style>
  <w:style w:type="table" w:customStyle="1" w:styleId="TableGridLight10">
    <w:name w:val="Table Grid Light1"/>
    <w:basedOn w:val="TableNormal"/>
    <w:uiPriority w:val="40"/>
    <w:rsid w:val="00A76DFF"/>
    <w:pPr>
      <w:spacing w:after="0" w:line="240" w:lineRule="auto"/>
    </w:pPr>
    <w:rPr>
      <w:rFonts w:ascii="Calibri" w:eastAsia="Calibri" w:hAnsi="Calibri" w:cs="Arial"/>
      <w:sz w:val="24"/>
      <w:szCs w:val="24"/>
      <w:lang w:val="en-GB" w:eastAsia="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
    <w:name w:val="Table Grid Light2"/>
    <w:basedOn w:val="TableNormal"/>
    <w:uiPriority w:val="40"/>
    <w:rsid w:val="00A76DFF"/>
    <w:pPr>
      <w:spacing w:after="0" w:line="240" w:lineRule="auto"/>
    </w:pPr>
    <w:rPr>
      <w:rFonts w:ascii="Calibri" w:eastAsia="Calibri" w:hAnsi="Calibri" w:cs="Arial"/>
      <w:sz w:val="24"/>
      <w:szCs w:val="24"/>
      <w:lang w:val="en-GB" w:eastAsia="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Accent32">
    <w:name w:val="Grid Table 1 Light - Accent 32"/>
    <w:basedOn w:val="TableNormal"/>
    <w:uiPriority w:val="46"/>
    <w:rsid w:val="00A76DFF"/>
    <w:pPr>
      <w:spacing w:after="0" w:line="240" w:lineRule="auto"/>
    </w:pPr>
    <w:rPr>
      <w:sz w:val="24"/>
      <w:szCs w:val="24"/>
      <w:lang w:val="en-GB"/>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320">
    <w:name w:val="Grid Table 1 Light - Accent 32"/>
    <w:basedOn w:val="TableNormal"/>
    <w:uiPriority w:val="46"/>
    <w:rsid w:val="00A76DFF"/>
    <w:pPr>
      <w:spacing w:after="0" w:line="240" w:lineRule="auto"/>
    </w:pPr>
    <w:rPr>
      <w:sz w:val="24"/>
      <w:szCs w:val="24"/>
      <w:lang w:val="en-GB"/>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numbering" w:customStyle="1" w:styleId="Lettered">
    <w:name w:val="Lettered"/>
    <w:rsid w:val="00184617"/>
    <w:pPr>
      <w:numPr>
        <w:numId w:val="17"/>
      </w:numPr>
    </w:pPr>
  </w:style>
  <w:style w:type="paragraph" w:customStyle="1" w:styleId="EndNoteBibliographyTitle">
    <w:name w:val="EndNote Bibliography Title"/>
    <w:basedOn w:val="Normal"/>
    <w:link w:val="EndNoteBibliographyTitleChar"/>
    <w:rsid w:val="005C2D8F"/>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5C2D8F"/>
    <w:rPr>
      <w:rFonts w:ascii="Calibri" w:hAnsi="Calibri" w:cs="Calibri"/>
      <w:noProof/>
      <w:lang w:val="en-US"/>
    </w:rPr>
  </w:style>
  <w:style w:type="paragraph" w:customStyle="1" w:styleId="EndNoteBibliography">
    <w:name w:val="EndNote Bibliography"/>
    <w:basedOn w:val="Normal"/>
    <w:link w:val="EndNoteBibliographyChar"/>
    <w:rsid w:val="005C2D8F"/>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5C2D8F"/>
    <w:rPr>
      <w:rFonts w:ascii="Calibri" w:hAnsi="Calibri" w:cs="Calibri"/>
      <w:noProof/>
      <w:lang w:val="en-US"/>
    </w:rPr>
  </w:style>
  <w:style w:type="character" w:customStyle="1" w:styleId="hlfld-contribauthor">
    <w:name w:val="hlfld-contribauthor"/>
    <w:basedOn w:val="DefaultParagraphFont"/>
    <w:rsid w:val="003A40CD"/>
  </w:style>
  <w:style w:type="character" w:customStyle="1" w:styleId="nlmgiven-names">
    <w:name w:val="nlm_given-names"/>
    <w:basedOn w:val="DefaultParagraphFont"/>
    <w:rsid w:val="003A40CD"/>
  </w:style>
  <w:style w:type="character" w:customStyle="1" w:styleId="nlmyear">
    <w:name w:val="nlm_year"/>
    <w:basedOn w:val="DefaultParagraphFont"/>
    <w:rsid w:val="003A40CD"/>
  </w:style>
  <w:style w:type="character" w:customStyle="1" w:styleId="nlmarticle-title">
    <w:name w:val="nlm_article-title"/>
    <w:basedOn w:val="DefaultParagraphFont"/>
    <w:rsid w:val="003A40CD"/>
  </w:style>
  <w:style w:type="character" w:customStyle="1" w:styleId="nlmfpage">
    <w:name w:val="nlm_fpage"/>
    <w:basedOn w:val="DefaultParagraphFont"/>
    <w:rsid w:val="003A40CD"/>
  </w:style>
  <w:style w:type="character" w:customStyle="1" w:styleId="nlmlpage">
    <w:name w:val="nlm_lpage"/>
    <w:basedOn w:val="DefaultParagraphFont"/>
    <w:rsid w:val="003A40CD"/>
  </w:style>
  <w:style w:type="character" w:customStyle="1" w:styleId="nlmpub-id">
    <w:name w:val="nlm_pub-id"/>
    <w:basedOn w:val="DefaultParagraphFont"/>
    <w:rsid w:val="003A40CD"/>
  </w:style>
  <w:style w:type="paragraph" w:customStyle="1" w:styleId="NormalText">
    <w:name w:val="Normal Text"/>
    <w:basedOn w:val="Normal"/>
    <w:link w:val="NormalTextChar"/>
    <w:qFormat/>
    <w:rsid w:val="00492D40"/>
    <w:pPr>
      <w:widowControl w:val="0"/>
      <w:spacing w:after="100" w:afterAutospacing="1" w:line="360" w:lineRule="auto"/>
      <w:jc w:val="both"/>
    </w:pPr>
    <w:rPr>
      <w:rFonts w:cstheme="minorHAnsi"/>
      <w:b w:val="0"/>
      <w:color w:val="000000"/>
      <w:sz w:val="22"/>
    </w:rPr>
  </w:style>
  <w:style w:type="paragraph" w:customStyle="1" w:styleId="Special">
    <w:name w:val="Special"/>
    <w:basedOn w:val="NormalText"/>
    <w:link w:val="SpecialChar"/>
    <w:qFormat/>
    <w:rsid w:val="00D1206E"/>
    <w:pPr>
      <w:outlineLvl w:val="0"/>
    </w:pPr>
    <w:rPr>
      <w:b/>
      <w:bCs/>
      <w:color w:val="000000" w:themeColor="text1"/>
    </w:rPr>
  </w:style>
  <w:style w:type="character" w:customStyle="1" w:styleId="NormalTextChar">
    <w:name w:val="Normal Text Char"/>
    <w:basedOn w:val="DefaultParagraphFont"/>
    <w:link w:val="NormalText"/>
    <w:rsid w:val="00492D40"/>
    <w:rPr>
      <w:rFonts w:ascii="Times New Roman" w:hAnsi="Times New Roman" w:cstheme="minorHAnsi"/>
      <w:color w:val="000000"/>
      <w:lang w:val="en-GB"/>
    </w:rPr>
  </w:style>
  <w:style w:type="paragraph" w:customStyle="1" w:styleId="1stpara">
    <w:name w:val="1st para"/>
    <w:basedOn w:val="NormalText"/>
    <w:link w:val="1stparaChar"/>
    <w:qFormat/>
    <w:rsid w:val="00F84D32"/>
  </w:style>
  <w:style w:type="character" w:customStyle="1" w:styleId="SpecialChar">
    <w:name w:val="Special Char"/>
    <w:basedOn w:val="NormalTextChar"/>
    <w:link w:val="Special"/>
    <w:rsid w:val="00D1206E"/>
    <w:rPr>
      <w:rFonts w:ascii="Times New Roman" w:hAnsi="Times New Roman" w:cstheme="minorHAnsi"/>
      <w:b/>
      <w:bCs/>
      <w:color w:val="000000" w:themeColor="text1"/>
      <w:lang w:val="en-GB"/>
    </w:rPr>
  </w:style>
  <w:style w:type="paragraph" w:styleId="Quote">
    <w:name w:val="Quote"/>
    <w:basedOn w:val="1stpara"/>
    <w:next w:val="Normal"/>
    <w:link w:val="QuoteChar"/>
    <w:uiPriority w:val="29"/>
    <w:qFormat/>
    <w:rsid w:val="008B6C7F"/>
    <w:pPr>
      <w:ind w:left="720"/>
    </w:pPr>
    <w:rPr>
      <w:rFonts w:eastAsia="Times New Roman"/>
      <w:u w:color="000000"/>
    </w:rPr>
  </w:style>
  <w:style w:type="character" w:customStyle="1" w:styleId="1stparaChar">
    <w:name w:val="1st para Char"/>
    <w:basedOn w:val="NormalTextChar"/>
    <w:link w:val="1stpara"/>
    <w:rsid w:val="00F84D32"/>
    <w:rPr>
      <w:rFonts w:ascii="Times New Roman" w:hAnsi="Times New Roman" w:cstheme="minorHAnsi"/>
      <w:color w:val="000000"/>
      <w:lang w:val="en-GB"/>
    </w:rPr>
  </w:style>
  <w:style w:type="character" w:customStyle="1" w:styleId="QuoteChar">
    <w:name w:val="Quote Char"/>
    <w:basedOn w:val="DefaultParagraphFont"/>
    <w:link w:val="Quote"/>
    <w:uiPriority w:val="29"/>
    <w:rsid w:val="008B6C7F"/>
    <w:rPr>
      <w:rFonts w:eastAsia="Times New Roman" w:cstheme="minorHAnsi"/>
      <w:color w:val="000000"/>
      <w:u w:color="000000"/>
      <w:lang w:val="en-GB"/>
    </w:rPr>
  </w:style>
  <w:style w:type="paragraph" w:styleId="IntenseQuote">
    <w:name w:val="Intense Quote"/>
    <w:basedOn w:val="Normal"/>
    <w:next w:val="Normal"/>
    <w:link w:val="IntenseQuoteChar"/>
    <w:uiPriority w:val="30"/>
    <w:qFormat/>
    <w:rsid w:val="00B5788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B57881"/>
    <w:rPr>
      <w:i/>
      <w:iCs/>
      <w:color w:val="4472C4" w:themeColor="accent1"/>
      <w:lang w:val="en-GB"/>
    </w:rPr>
  </w:style>
  <w:style w:type="character" w:styleId="FollowedHyperlink">
    <w:name w:val="FollowedHyperlink"/>
    <w:basedOn w:val="DefaultParagraphFont"/>
    <w:uiPriority w:val="99"/>
    <w:semiHidden/>
    <w:unhideWhenUsed/>
    <w:rsid w:val="0004041C"/>
    <w:rPr>
      <w:color w:val="954F72" w:themeColor="followedHyperlink"/>
      <w:u w:val="single"/>
    </w:rPr>
  </w:style>
  <w:style w:type="character" w:customStyle="1" w:styleId="Heading1Char1">
    <w:name w:val="Heading 1 Char1"/>
    <w:aliases w:val="DBA- H 1 Char1,Thesis Heading 1 Char1"/>
    <w:basedOn w:val="DefaultParagraphFont"/>
    <w:rsid w:val="0004041C"/>
    <w:rPr>
      <w:rFonts w:asciiTheme="majorHAnsi" w:eastAsiaTheme="majorEastAsia" w:hAnsiTheme="majorHAnsi" w:cstheme="majorBidi"/>
      <w:color w:val="2F5496" w:themeColor="accent1" w:themeShade="BF"/>
      <w:sz w:val="32"/>
      <w:szCs w:val="32"/>
    </w:rPr>
  </w:style>
  <w:style w:type="character" w:customStyle="1" w:styleId="Heading2Char1">
    <w:name w:val="Heading 2 Char1"/>
    <w:aliases w:val="DBA - Heading 2 Char1"/>
    <w:basedOn w:val="DefaultParagraphFont"/>
    <w:semiHidden/>
    <w:rsid w:val="0004041C"/>
    <w:rPr>
      <w:rFonts w:asciiTheme="majorHAnsi" w:eastAsiaTheme="majorEastAsia" w:hAnsiTheme="majorHAnsi" w:cstheme="majorBidi"/>
      <w:color w:val="2F5496" w:themeColor="accent1" w:themeShade="BF"/>
      <w:sz w:val="26"/>
      <w:szCs w:val="26"/>
    </w:rPr>
  </w:style>
  <w:style w:type="character" w:customStyle="1" w:styleId="Heading3Char1">
    <w:name w:val="Heading 3 Char1"/>
    <w:aliases w:val="DBA- H3 Char1"/>
    <w:basedOn w:val="DefaultParagraphFont"/>
    <w:uiPriority w:val="9"/>
    <w:semiHidden/>
    <w:rsid w:val="0004041C"/>
    <w:rPr>
      <w:rFonts w:asciiTheme="majorHAnsi" w:eastAsiaTheme="majorEastAsia" w:hAnsiTheme="majorHAnsi" w:cstheme="majorBidi"/>
      <w:color w:val="1F3763" w:themeColor="accent1" w:themeShade="7F"/>
      <w:sz w:val="24"/>
      <w:szCs w:val="24"/>
    </w:rPr>
  </w:style>
  <w:style w:type="character" w:customStyle="1" w:styleId="Heading4Char1">
    <w:name w:val="Heading 4 Char1"/>
    <w:aliases w:val="Thesis Heading 3 Char1"/>
    <w:basedOn w:val="DefaultParagraphFont"/>
    <w:uiPriority w:val="9"/>
    <w:semiHidden/>
    <w:rsid w:val="0004041C"/>
    <w:rPr>
      <w:rFonts w:asciiTheme="majorHAnsi" w:eastAsiaTheme="majorEastAsia" w:hAnsiTheme="majorHAnsi" w:cstheme="majorBidi"/>
      <w:i/>
      <w:iCs/>
      <w:color w:val="2F5496" w:themeColor="accent1" w:themeShade="BF"/>
      <w:sz w:val="22"/>
      <w:szCs w:val="22"/>
    </w:rPr>
  </w:style>
  <w:style w:type="character" w:customStyle="1" w:styleId="Heading5Char1">
    <w:name w:val="Heading 5 Char1"/>
    <w:aliases w:val="Thesis Heading 2 Char1"/>
    <w:basedOn w:val="DefaultParagraphFont"/>
    <w:uiPriority w:val="9"/>
    <w:semiHidden/>
    <w:rsid w:val="0004041C"/>
    <w:rPr>
      <w:rFonts w:asciiTheme="majorHAnsi" w:eastAsiaTheme="majorEastAsia" w:hAnsiTheme="majorHAnsi" w:cstheme="majorBidi"/>
      <w:color w:val="2F5496" w:themeColor="accent1" w:themeShade="BF"/>
      <w:sz w:val="22"/>
      <w:szCs w:val="22"/>
    </w:rPr>
  </w:style>
  <w:style w:type="paragraph" w:customStyle="1" w:styleId="msonormal0">
    <w:name w:val="msonormal"/>
    <w:basedOn w:val="Normal"/>
    <w:rsid w:val="0004041C"/>
    <w:pPr>
      <w:spacing w:before="100" w:beforeAutospacing="1" w:after="100" w:afterAutospacing="1" w:line="240" w:lineRule="auto"/>
    </w:pPr>
    <w:rPr>
      <w:rFonts w:eastAsia="Times New Roman" w:cs="Times New Roman"/>
      <w:szCs w:val="24"/>
    </w:rPr>
  </w:style>
  <w:style w:type="paragraph" w:customStyle="1" w:styleId="Special2">
    <w:name w:val="Special 2"/>
    <w:basedOn w:val="1stpara"/>
    <w:link w:val="Special2Char"/>
    <w:qFormat/>
    <w:rsid w:val="0004041C"/>
    <w:pPr>
      <w:spacing w:after="120" w:afterAutospacing="0"/>
      <w:jc w:val="left"/>
      <w:outlineLvl w:val="1"/>
    </w:pPr>
    <w:rPr>
      <w:b/>
      <w:bCs/>
    </w:rPr>
  </w:style>
  <w:style w:type="character" w:customStyle="1" w:styleId="Special2Char">
    <w:name w:val="Special 2 Char"/>
    <w:basedOn w:val="1stparaChar"/>
    <w:link w:val="Special2"/>
    <w:rsid w:val="0004041C"/>
    <w:rPr>
      <w:rFonts w:ascii="Times New Roman" w:hAnsi="Times New Roman" w:cstheme="minorHAnsi"/>
      <w:b/>
      <w:bCs/>
      <w:color w:val="000000"/>
      <w:lang w:val="en-GB"/>
    </w:rPr>
  </w:style>
  <w:style w:type="numbering" w:customStyle="1" w:styleId="ImportedStyle12">
    <w:name w:val="Imported Style 12"/>
    <w:rsid w:val="00C95C40"/>
    <w:pPr>
      <w:numPr>
        <w:numId w:val="58"/>
      </w:numPr>
    </w:pPr>
  </w:style>
  <w:style w:type="numbering" w:customStyle="1" w:styleId="ImportedStyle4">
    <w:name w:val="Imported Style 4"/>
    <w:rsid w:val="00562EC5"/>
    <w:pPr>
      <w:numPr>
        <w:numId w:val="60"/>
      </w:numPr>
    </w:pPr>
  </w:style>
  <w:style w:type="numbering" w:customStyle="1" w:styleId="ImportedStyle1">
    <w:name w:val="Imported Style 1"/>
    <w:rsid w:val="007C6CA0"/>
    <w:pPr>
      <w:numPr>
        <w:numId w:val="61"/>
      </w:numPr>
    </w:pPr>
  </w:style>
  <w:style w:type="numbering" w:customStyle="1" w:styleId="ImportedStyle17">
    <w:name w:val="Imported Style 17"/>
    <w:rsid w:val="007C6CA0"/>
    <w:pPr>
      <w:numPr>
        <w:numId w:val="62"/>
      </w:numPr>
    </w:pPr>
  </w:style>
  <w:style w:type="numbering" w:customStyle="1" w:styleId="Lettered0">
    <w:name w:val="Lettered.0"/>
    <w:rsid w:val="00D247C2"/>
    <w:pPr>
      <w:numPr>
        <w:numId w:val="63"/>
      </w:numPr>
    </w:pPr>
  </w:style>
  <w:style w:type="character" w:styleId="Strong">
    <w:name w:val="Strong"/>
    <w:basedOn w:val="DefaultParagraphFont"/>
    <w:uiPriority w:val="22"/>
    <w:qFormat/>
    <w:rsid w:val="00F25A59"/>
    <w:rPr>
      <w:b/>
      <w:bCs/>
    </w:rPr>
  </w:style>
  <w:style w:type="paragraph" w:styleId="EndnoteText">
    <w:name w:val="endnote text"/>
    <w:basedOn w:val="Normal"/>
    <w:link w:val="EndnoteTextChar"/>
    <w:uiPriority w:val="99"/>
    <w:semiHidden/>
    <w:unhideWhenUsed/>
    <w:rsid w:val="00320A6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20A65"/>
    <w:rPr>
      <w:sz w:val="20"/>
      <w:szCs w:val="20"/>
      <w:lang w:val="en-GB"/>
    </w:rPr>
  </w:style>
  <w:style w:type="character" w:styleId="EndnoteReference">
    <w:name w:val="endnote reference"/>
    <w:basedOn w:val="DefaultParagraphFont"/>
    <w:uiPriority w:val="99"/>
    <w:semiHidden/>
    <w:unhideWhenUsed/>
    <w:rsid w:val="00320A65"/>
    <w:rPr>
      <w:vertAlign w:val="superscript"/>
    </w:rPr>
  </w:style>
  <w:style w:type="paragraph" w:customStyle="1" w:styleId="trt0xe">
    <w:name w:val="trt0xe"/>
    <w:basedOn w:val="Normal"/>
    <w:rsid w:val="00E90F3A"/>
    <w:pPr>
      <w:spacing w:before="100" w:beforeAutospacing="1" w:after="100" w:afterAutospacing="1" w:line="240" w:lineRule="auto"/>
    </w:pPr>
    <w:rPr>
      <w:rFonts w:eastAsia="Times New Roman" w:cs="Times New Roman"/>
      <w:szCs w:val="24"/>
    </w:rPr>
  </w:style>
  <w:style w:type="numbering" w:customStyle="1" w:styleId="ImportedStyle20">
    <w:name w:val="Imported Style 20"/>
    <w:rsid w:val="006204B0"/>
    <w:pPr>
      <w:numPr>
        <w:numId w:val="71"/>
      </w:numPr>
    </w:pPr>
  </w:style>
  <w:style w:type="table" w:customStyle="1" w:styleId="PlainTable51">
    <w:name w:val="Plain Table 51"/>
    <w:basedOn w:val="TableNormal"/>
    <w:uiPriority w:val="45"/>
    <w:rsid w:val="001F4A9B"/>
    <w:pPr>
      <w:spacing w:after="0" w:line="240" w:lineRule="auto"/>
    </w:pPr>
    <w:rPr>
      <w:rFonts w:ascii="Calibri" w:eastAsia="Calibri" w:hAnsi="Calibri" w:cs="Arial"/>
      <w:sz w:val="24"/>
      <w:szCs w:val="24"/>
      <w:lang w:val="en-GB" w:eastAsia="en-GB"/>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TableNormal"/>
    <w:uiPriority w:val="43"/>
    <w:rsid w:val="001F4A9B"/>
    <w:pPr>
      <w:spacing w:after="0" w:line="240" w:lineRule="auto"/>
    </w:pPr>
    <w:rPr>
      <w:rFonts w:ascii="Calibri" w:eastAsia="Calibri" w:hAnsi="Calibri" w:cs="Arial"/>
      <w:sz w:val="24"/>
      <w:szCs w:val="24"/>
      <w:lang w:val="en-GB" w:eastAsia="en-GB"/>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BalloonText">
    <w:name w:val="Balloon Text"/>
    <w:basedOn w:val="Normal"/>
    <w:link w:val="BalloonTextChar"/>
    <w:uiPriority w:val="99"/>
    <w:semiHidden/>
    <w:unhideWhenUsed/>
    <w:rsid w:val="000D13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393"/>
    <w:rPr>
      <w:rFonts w:ascii="Tahoma" w:hAnsi="Tahoma" w:cs="Tahoma"/>
      <w:b/>
      <w:sz w:val="16"/>
      <w:szCs w:val="16"/>
      <w:lang w:val="en-GB"/>
    </w:rPr>
  </w:style>
  <w:style w:type="numbering" w:customStyle="1" w:styleId="Bullet">
    <w:name w:val="Bullet"/>
    <w:rsid w:val="000D1393"/>
    <w:pPr>
      <w:numPr>
        <w:numId w:val="83"/>
      </w:numPr>
    </w:pPr>
  </w:style>
  <w:style w:type="character" w:styleId="UnresolvedMention">
    <w:name w:val="Unresolved Mention"/>
    <w:basedOn w:val="DefaultParagraphFont"/>
    <w:uiPriority w:val="99"/>
    <w:semiHidden/>
    <w:unhideWhenUsed/>
    <w:rsid w:val="00237A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676032">
      <w:bodyDiv w:val="1"/>
      <w:marLeft w:val="0"/>
      <w:marRight w:val="0"/>
      <w:marTop w:val="0"/>
      <w:marBottom w:val="0"/>
      <w:divBdr>
        <w:top w:val="none" w:sz="0" w:space="0" w:color="auto"/>
        <w:left w:val="none" w:sz="0" w:space="0" w:color="auto"/>
        <w:bottom w:val="none" w:sz="0" w:space="0" w:color="auto"/>
        <w:right w:val="none" w:sz="0" w:space="0" w:color="auto"/>
      </w:divBdr>
    </w:div>
    <w:div w:id="126289840">
      <w:bodyDiv w:val="1"/>
      <w:marLeft w:val="0"/>
      <w:marRight w:val="0"/>
      <w:marTop w:val="0"/>
      <w:marBottom w:val="0"/>
      <w:divBdr>
        <w:top w:val="none" w:sz="0" w:space="0" w:color="auto"/>
        <w:left w:val="none" w:sz="0" w:space="0" w:color="auto"/>
        <w:bottom w:val="none" w:sz="0" w:space="0" w:color="auto"/>
        <w:right w:val="none" w:sz="0" w:space="0" w:color="auto"/>
      </w:divBdr>
      <w:divsChild>
        <w:div w:id="1314598405">
          <w:marLeft w:val="-115"/>
          <w:marRight w:val="0"/>
          <w:marTop w:val="0"/>
          <w:marBottom w:val="0"/>
          <w:divBdr>
            <w:top w:val="none" w:sz="0" w:space="0" w:color="auto"/>
            <w:left w:val="none" w:sz="0" w:space="0" w:color="auto"/>
            <w:bottom w:val="none" w:sz="0" w:space="0" w:color="auto"/>
            <w:right w:val="none" w:sz="0" w:space="0" w:color="auto"/>
          </w:divBdr>
        </w:div>
      </w:divsChild>
    </w:div>
    <w:div w:id="162017644">
      <w:bodyDiv w:val="1"/>
      <w:marLeft w:val="0"/>
      <w:marRight w:val="0"/>
      <w:marTop w:val="0"/>
      <w:marBottom w:val="0"/>
      <w:divBdr>
        <w:top w:val="none" w:sz="0" w:space="0" w:color="auto"/>
        <w:left w:val="none" w:sz="0" w:space="0" w:color="auto"/>
        <w:bottom w:val="none" w:sz="0" w:space="0" w:color="auto"/>
        <w:right w:val="none" w:sz="0" w:space="0" w:color="auto"/>
      </w:divBdr>
    </w:div>
    <w:div w:id="185363418">
      <w:bodyDiv w:val="1"/>
      <w:marLeft w:val="0"/>
      <w:marRight w:val="0"/>
      <w:marTop w:val="0"/>
      <w:marBottom w:val="0"/>
      <w:divBdr>
        <w:top w:val="none" w:sz="0" w:space="0" w:color="auto"/>
        <w:left w:val="none" w:sz="0" w:space="0" w:color="auto"/>
        <w:bottom w:val="none" w:sz="0" w:space="0" w:color="auto"/>
        <w:right w:val="none" w:sz="0" w:space="0" w:color="auto"/>
      </w:divBdr>
      <w:divsChild>
        <w:div w:id="528373251">
          <w:marLeft w:val="0"/>
          <w:marRight w:val="0"/>
          <w:marTop w:val="0"/>
          <w:marBottom w:val="0"/>
          <w:divBdr>
            <w:top w:val="none" w:sz="0" w:space="0" w:color="auto"/>
            <w:left w:val="none" w:sz="0" w:space="0" w:color="auto"/>
            <w:bottom w:val="none" w:sz="0" w:space="0" w:color="auto"/>
            <w:right w:val="none" w:sz="0" w:space="0" w:color="auto"/>
          </w:divBdr>
        </w:div>
      </w:divsChild>
    </w:div>
    <w:div w:id="234244139">
      <w:bodyDiv w:val="1"/>
      <w:marLeft w:val="0"/>
      <w:marRight w:val="0"/>
      <w:marTop w:val="0"/>
      <w:marBottom w:val="0"/>
      <w:divBdr>
        <w:top w:val="none" w:sz="0" w:space="0" w:color="auto"/>
        <w:left w:val="none" w:sz="0" w:space="0" w:color="auto"/>
        <w:bottom w:val="none" w:sz="0" w:space="0" w:color="auto"/>
        <w:right w:val="none" w:sz="0" w:space="0" w:color="auto"/>
      </w:divBdr>
    </w:div>
    <w:div w:id="257108100">
      <w:bodyDiv w:val="1"/>
      <w:marLeft w:val="0"/>
      <w:marRight w:val="0"/>
      <w:marTop w:val="0"/>
      <w:marBottom w:val="0"/>
      <w:divBdr>
        <w:top w:val="none" w:sz="0" w:space="0" w:color="auto"/>
        <w:left w:val="none" w:sz="0" w:space="0" w:color="auto"/>
        <w:bottom w:val="none" w:sz="0" w:space="0" w:color="auto"/>
        <w:right w:val="none" w:sz="0" w:space="0" w:color="auto"/>
      </w:divBdr>
    </w:div>
    <w:div w:id="296688322">
      <w:bodyDiv w:val="1"/>
      <w:marLeft w:val="0"/>
      <w:marRight w:val="0"/>
      <w:marTop w:val="0"/>
      <w:marBottom w:val="0"/>
      <w:divBdr>
        <w:top w:val="none" w:sz="0" w:space="0" w:color="auto"/>
        <w:left w:val="none" w:sz="0" w:space="0" w:color="auto"/>
        <w:bottom w:val="none" w:sz="0" w:space="0" w:color="auto"/>
        <w:right w:val="none" w:sz="0" w:space="0" w:color="auto"/>
      </w:divBdr>
    </w:div>
    <w:div w:id="305013958">
      <w:bodyDiv w:val="1"/>
      <w:marLeft w:val="0"/>
      <w:marRight w:val="0"/>
      <w:marTop w:val="0"/>
      <w:marBottom w:val="0"/>
      <w:divBdr>
        <w:top w:val="none" w:sz="0" w:space="0" w:color="auto"/>
        <w:left w:val="none" w:sz="0" w:space="0" w:color="auto"/>
        <w:bottom w:val="none" w:sz="0" w:space="0" w:color="auto"/>
        <w:right w:val="none" w:sz="0" w:space="0" w:color="auto"/>
      </w:divBdr>
    </w:div>
    <w:div w:id="367684249">
      <w:bodyDiv w:val="1"/>
      <w:marLeft w:val="0"/>
      <w:marRight w:val="0"/>
      <w:marTop w:val="0"/>
      <w:marBottom w:val="0"/>
      <w:divBdr>
        <w:top w:val="none" w:sz="0" w:space="0" w:color="auto"/>
        <w:left w:val="none" w:sz="0" w:space="0" w:color="auto"/>
        <w:bottom w:val="none" w:sz="0" w:space="0" w:color="auto"/>
        <w:right w:val="none" w:sz="0" w:space="0" w:color="auto"/>
      </w:divBdr>
    </w:div>
    <w:div w:id="436681282">
      <w:bodyDiv w:val="1"/>
      <w:marLeft w:val="0"/>
      <w:marRight w:val="0"/>
      <w:marTop w:val="0"/>
      <w:marBottom w:val="0"/>
      <w:divBdr>
        <w:top w:val="none" w:sz="0" w:space="0" w:color="auto"/>
        <w:left w:val="none" w:sz="0" w:space="0" w:color="auto"/>
        <w:bottom w:val="none" w:sz="0" w:space="0" w:color="auto"/>
        <w:right w:val="none" w:sz="0" w:space="0" w:color="auto"/>
      </w:divBdr>
    </w:div>
    <w:div w:id="456535270">
      <w:bodyDiv w:val="1"/>
      <w:marLeft w:val="0"/>
      <w:marRight w:val="0"/>
      <w:marTop w:val="0"/>
      <w:marBottom w:val="0"/>
      <w:divBdr>
        <w:top w:val="none" w:sz="0" w:space="0" w:color="auto"/>
        <w:left w:val="none" w:sz="0" w:space="0" w:color="auto"/>
        <w:bottom w:val="none" w:sz="0" w:space="0" w:color="auto"/>
        <w:right w:val="none" w:sz="0" w:space="0" w:color="auto"/>
      </w:divBdr>
    </w:div>
    <w:div w:id="575364186">
      <w:bodyDiv w:val="1"/>
      <w:marLeft w:val="0"/>
      <w:marRight w:val="0"/>
      <w:marTop w:val="0"/>
      <w:marBottom w:val="0"/>
      <w:divBdr>
        <w:top w:val="none" w:sz="0" w:space="0" w:color="auto"/>
        <w:left w:val="none" w:sz="0" w:space="0" w:color="auto"/>
        <w:bottom w:val="none" w:sz="0" w:space="0" w:color="auto"/>
        <w:right w:val="none" w:sz="0" w:space="0" w:color="auto"/>
      </w:divBdr>
    </w:div>
    <w:div w:id="587422658">
      <w:bodyDiv w:val="1"/>
      <w:marLeft w:val="0"/>
      <w:marRight w:val="0"/>
      <w:marTop w:val="0"/>
      <w:marBottom w:val="0"/>
      <w:divBdr>
        <w:top w:val="none" w:sz="0" w:space="0" w:color="auto"/>
        <w:left w:val="none" w:sz="0" w:space="0" w:color="auto"/>
        <w:bottom w:val="none" w:sz="0" w:space="0" w:color="auto"/>
        <w:right w:val="none" w:sz="0" w:space="0" w:color="auto"/>
      </w:divBdr>
    </w:div>
    <w:div w:id="778335605">
      <w:bodyDiv w:val="1"/>
      <w:marLeft w:val="0"/>
      <w:marRight w:val="0"/>
      <w:marTop w:val="0"/>
      <w:marBottom w:val="0"/>
      <w:divBdr>
        <w:top w:val="none" w:sz="0" w:space="0" w:color="auto"/>
        <w:left w:val="none" w:sz="0" w:space="0" w:color="auto"/>
        <w:bottom w:val="none" w:sz="0" w:space="0" w:color="auto"/>
        <w:right w:val="none" w:sz="0" w:space="0" w:color="auto"/>
      </w:divBdr>
    </w:div>
    <w:div w:id="964896512">
      <w:bodyDiv w:val="1"/>
      <w:marLeft w:val="0"/>
      <w:marRight w:val="0"/>
      <w:marTop w:val="0"/>
      <w:marBottom w:val="0"/>
      <w:divBdr>
        <w:top w:val="none" w:sz="0" w:space="0" w:color="auto"/>
        <w:left w:val="none" w:sz="0" w:space="0" w:color="auto"/>
        <w:bottom w:val="none" w:sz="0" w:space="0" w:color="auto"/>
        <w:right w:val="none" w:sz="0" w:space="0" w:color="auto"/>
      </w:divBdr>
    </w:div>
    <w:div w:id="1035547347">
      <w:bodyDiv w:val="1"/>
      <w:marLeft w:val="0"/>
      <w:marRight w:val="0"/>
      <w:marTop w:val="0"/>
      <w:marBottom w:val="0"/>
      <w:divBdr>
        <w:top w:val="none" w:sz="0" w:space="0" w:color="auto"/>
        <w:left w:val="none" w:sz="0" w:space="0" w:color="auto"/>
        <w:bottom w:val="none" w:sz="0" w:space="0" w:color="auto"/>
        <w:right w:val="none" w:sz="0" w:space="0" w:color="auto"/>
      </w:divBdr>
    </w:div>
    <w:div w:id="1073552342">
      <w:bodyDiv w:val="1"/>
      <w:marLeft w:val="0"/>
      <w:marRight w:val="0"/>
      <w:marTop w:val="0"/>
      <w:marBottom w:val="0"/>
      <w:divBdr>
        <w:top w:val="none" w:sz="0" w:space="0" w:color="auto"/>
        <w:left w:val="none" w:sz="0" w:space="0" w:color="auto"/>
        <w:bottom w:val="none" w:sz="0" w:space="0" w:color="auto"/>
        <w:right w:val="none" w:sz="0" w:space="0" w:color="auto"/>
      </w:divBdr>
    </w:div>
    <w:div w:id="1077896784">
      <w:bodyDiv w:val="1"/>
      <w:marLeft w:val="0"/>
      <w:marRight w:val="0"/>
      <w:marTop w:val="0"/>
      <w:marBottom w:val="0"/>
      <w:divBdr>
        <w:top w:val="none" w:sz="0" w:space="0" w:color="auto"/>
        <w:left w:val="none" w:sz="0" w:space="0" w:color="auto"/>
        <w:bottom w:val="none" w:sz="0" w:space="0" w:color="auto"/>
        <w:right w:val="none" w:sz="0" w:space="0" w:color="auto"/>
      </w:divBdr>
      <w:divsChild>
        <w:div w:id="1159034433">
          <w:marLeft w:val="0"/>
          <w:marRight w:val="0"/>
          <w:marTop w:val="0"/>
          <w:marBottom w:val="0"/>
          <w:divBdr>
            <w:top w:val="none" w:sz="0" w:space="0" w:color="auto"/>
            <w:left w:val="none" w:sz="0" w:space="0" w:color="auto"/>
            <w:bottom w:val="none" w:sz="0" w:space="0" w:color="auto"/>
            <w:right w:val="none" w:sz="0" w:space="0" w:color="auto"/>
          </w:divBdr>
          <w:divsChild>
            <w:div w:id="1330139173">
              <w:marLeft w:val="0"/>
              <w:marRight w:val="0"/>
              <w:marTop w:val="0"/>
              <w:marBottom w:val="0"/>
              <w:divBdr>
                <w:top w:val="none" w:sz="0" w:space="0" w:color="auto"/>
                <w:left w:val="none" w:sz="0" w:space="0" w:color="auto"/>
                <w:bottom w:val="none" w:sz="0" w:space="0" w:color="auto"/>
                <w:right w:val="none" w:sz="0" w:space="0" w:color="auto"/>
              </w:divBdr>
              <w:divsChild>
                <w:div w:id="78481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567033">
      <w:bodyDiv w:val="1"/>
      <w:marLeft w:val="0"/>
      <w:marRight w:val="0"/>
      <w:marTop w:val="0"/>
      <w:marBottom w:val="0"/>
      <w:divBdr>
        <w:top w:val="none" w:sz="0" w:space="0" w:color="auto"/>
        <w:left w:val="none" w:sz="0" w:space="0" w:color="auto"/>
        <w:bottom w:val="none" w:sz="0" w:space="0" w:color="auto"/>
        <w:right w:val="none" w:sz="0" w:space="0" w:color="auto"/>
      </w:divBdr>
    </w:div>
    <w:div w:id="1121656697">
      <w:bodyDiv w:val="1"/>
      <w:marLeft w:val="0"/>
      <w:marRight w:val="0"/>
      <w:marTop w:val="0"/>
      <w:marBottom w:val="0"/>
      <w:divBdr>
        <w:top w:val="none" w:sz="0" w:space="0" w:color="auto"/>
        <w:left w:val="none" w:sz="0" w:space="0" w:color="auto"/>
        <w:bottom w:val="none" w:sz="0" w:space="0" w:color="auto"/>
        <w:right w:val="none" w:sz="0" w:space="0" w:color="auto"/>
      </w:divBdr>
    </w:div>
    <w:div w:id="1145976359">
      <w:bodyDiv w:val="1"/>
      <w:marLeft w:val="0"/>
      <w:marRight w:val="0"/>
      <w:marTop w:val="0"/>
      <w:marBottom w:val="0"/>
      <w:divBdr>
        <w:top w:val="none" w:sz="0" w:space="0" w:color="auto"/>
        <w:left w:val="none" w:sz="0" w:space="0" w:color="auto"/>
        <w:bottom w:val="none" w:sz="0" w:space="0" w:color="auto"/>
        <w:right w:val="none" w:sz="0" w:space="0" w:color="auto"/>
      </w:divBdr>
    </w:div>
    <w:div w:id="1155024336">
      <w:bodyDiv w:val="1"/>
      <w:marLeft w:val="0"/>
      <w:marRight w:val="0"/>
      <w:marTop w:val="0"/>
      <w:marBottom w:val="0"/>
      <w:divBdr>
        <w:top w:val="none" w:sz="0" w:space="0" w:color="auto"/>
        <w:left w:val="none" w:sz="0" w:space="0" w:color="auto"/>
        <w:bottom w:val="none" w:sz="0" w:space="0" w:color="auto"/>
        <w:right w:val="none" w:sz="0" w:space="0" w:color="auto"/>
      </w:divBdr>
    </w:div>
    <w:div w:id="1217886747">
      <w:bodyDiv w:val="1"/>
      <w:marLeft w:val="0"/>
      <w:marRight w:val="0"/>
      <w:marTop w:val="0"/>
      <w:marBottom w:val="0"/>
      <w:divBdr>
        <w:top w:val="none" w:sz="0" w:space="0" w:color="auto"/>
        <w:left w:val="none" w:sz="0" w:space="0" w:color="auto"/>
        <w:bottom w:val="none" w:sz="0" w:space="0" w:color="auto"/>
        <w:right w:val="none" w:sz="0" w:space="0" w:color="auto"/>
      </w:divBdr>
    </w:div>
    <w:div w:id="1243298838">
      <w:bodyDiv w:val="1"/>
      <w:marLeft w:val="0"/>
      <w:marRight w:val="0"/>
      <w:marTop w:val="0"/>
      <w:marBottom w:val="0"/>
      <w:divBdr>
        <w:top w:val="none" w:sz="0" w:space="0" w:color="auto"/>
        <w:left w:val="none" w:sz="0" w:space="0" w:color="auto"/>
        <w:bottom w:val="none" w:sz="0" w:space="0" w:color="auto"/>
        <w:right w:val="none" w:sz="0" w:space="0" w:color="auto"/>
      </w:divBdr>
    </w:div>
    <w:div w:id="1425833274">
      <w:bodyDiv w:val="1"/>
      <w:marLeft w:val="0"/>
      <w:marRight w:val="0"/>
      <w:marTop w:val="0"/>
      <w:marBottom w:val="0"/>
      <w:divBdr>
        <w:top w:val="none" w:sz="0" w:space="0" w:color="auto"/>
        <w:left w:val="none" w:sz="0" w:space="0" w:color="auto"/>
        <w:bottom w:val="none" w:sz="0" w:space="0" w:color="auto"/>
        <w:right w:val="none" w:sz="0" w:space="0" w:color="auto"/>
      </w:divBdr>
    </w:div>
    <w:div w:id="1571236172">
      <w:bodyDiv w:val="1"/>
      <w:marLeft w:val="0"/>
      <w:marRight w:val="0"/>
      <w:marTop w:val="0"/>
      <w:marBottom w:val="0"/>
      <w:divBdr>
        <w:top w:val="none" w:sz="0" w:space="0" w:color="auto"/>
        <w:left w:val="none" w:sz="0" w:space="0" w:color="auto"/>
        <w:bottom w:val="none" w:sz="0" w:space="0" w:color="auto"/>
        <w:right w:val="none" w:sz="0" w:space="0" w:color="auto"/>
      </w:divBdr>
    </w:div>
    <w:div w:id="1749495025">
      <w:bodyDiv w:val="1"/>
      <w:marLeft w:val="0"/>
      <w:marRight w:val="0"/>
      <w:marTop w:val="0"/>
      <w:marBottom w:val="0"/>
      <w:divBdr>
        <w:top w:val="none" w:sz="0" w:space="0" w:color="auto"/>
        <w:left w:val="none" w:sz="0" w:space="0" w:color="auto"/>
        <w:bottom w:val="none" w:sz="0" w:space="0" w:color="auto"/>
        <w:right w:val="none" w:sz="0" w:space="0" w:color="auto"/>
      </w:divBdr>
    </w:div>
    <w:div w:id="1935478355">
      <w:bodyDiv w:val="1"/>
      <w:marLeft w:val="0"/>
      <w:marRight w:val="0"/>
      <w:marTop w:val="0"/>
      <w:marBottom w:val="0"/>
      <w:divBdr>
        <w:top w:val="none" w:sz="0" w:space="0" w:color="auto"/>
        <w:left w:val="none" w:sz="0" w:space="0" w:color="auto"/>
        <w:bottom w:val="none" w:sz="0" w:space="0" w:color="auto"/>
        <w:right w:val="none" w:sz="0" w:space="0" w:color="auto"/>
      </w:divBdr>
    </w:div>
    <w:div w:id="1940261502">
      <w:bodyDiv w:val="1"/>
      <w:marLeft w:val="0"/>
      <w:marRight w:val="0"/>
      <w:marTop w:val="0"/>
      <w:marBottom w:val="0"/>
      <w:divBdr>
        <w:top w:val="none" w:sz="0" w:space="0" w:color="auto"/>
        <w:left w:val="none" w:sz="0" w:space="0" w:color="auto"/>
        <w:bottom w:val="none" w:sz="0" w:space="0" w:color="auto"/>
        <w:right w:val="none" w:sz="0" w:space="0" w:color="auto"/>
      </w:divBdr>
      <w:divsChild>
        <w:div w:id="1912881660">
          <w:marLeft w:val="0"/>
          <w:marRight w:val="0"/>
          <w:marTop w:val="0"/>
          <w:marBottom w:val="0"/>
          <w:divBdr>
            <w:top w:val="none" w:sz="0" w:space="0" w:color="auto"/>
            <w:left w:val="none" w:sz="0" w:space="0" w:color="auto"/>
            <w:bottom w:val="none" w:sz="0" w:space="0" w:color="auto"/>
            <w:right w:val="none" w:sz="0" w:space="0" w:color="auto"/>
          </w:divBdr>
          <w:divsChild>
            <w:div w:id="1882474240">
              <w:marLeft w:val="0"/>
              <w:marRight w:val="0"/>
              <w:marTop w:val="0"/>
              <w:marBottom w:val="0"/>
              <w:divBdr>
                <w:top w:val="none" w:sz="0" w:space="0" w:color="auto"/>
                <w:left w:val="none" w:sz="0" w:space="0" w:color="auto"/>
                <w:bottom w:val="none" w:sz="0" w:space="0" w:color="auto"/>
                <w:right w:val="none" w:sz="0" w:space="0" w:color="auto"/>
              </w:divBdr>
              <w:divsChild>
                <w:div w:id="39277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292612">
      <w:bodyDiv w:val="1"/>
      <w:marLeft w:val="0"/>
      <w:marRight w:val="0"/>
      <w:marTop w:val="0"/>
      <w:marBottom w:val="0"/>
      <w:divBdr>
        <w:top w:val="none" w:sz="0" w:space="0" w:color="auto"/>
        <w:left w:val="none" w:sz="0" w:space="0" w:color="auto"/>
        <w:bottom w:val="none" w:sz="0" w:space="0" w:color="auto"/>
        <w:right w:val="none" w:sz="0" w:space="0" w:color="auto"/>
      </w:divBdr>
    </w:div>
    <w:div w:id="1994214421">
      <w:bodyDiv w:val="1"/>
      <w:marLeft w:val="0"/>
      <w:marRight w:val="0"/>
      <w:marTop w:val="0"/>
      <w:marBottom w:val="0"/>
      <w:divBdr>
        <w:top w:val="none" w:sz="0" w:space="0" w:color="auto"/>
        <w:left w:val="none" w:sz="0" w:space="0" w:color="auto"/>
        <w:bottom w:val="none" w:sz="0" w:space="0" w:color="auto"/>
        <w:right w:val="none" w:sz="0" w:space="0" w:color="auto"/>
      </w:divBdr>
    </w:div>
    <w:div w:id="207010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1.xml"/><Relationship Id="rId21" Type="http://schemas.openxmlformats.org/officeDocument/2006/relationships/image" Target="media/image8.tiff"/><Relationship Id="rId42" Type="http://schemas.openxmlformats.org/officeDocument/2006/relationships/diagramLayout" Target="diagrams/layout4.xml"/><Relationship Id="rId47" Type="http://schemas.openxmlformats.org/officeDocument/2006/relationships/image" Target="media/image14.png"/><Relationship Id="rId63" Type="http://schemas.openxmlformats.org/officeDocument/2006/relationships/diagramColors" Target="diagrams/colors7.xml"/><Relationship Id="rId68" Type="http://schemas.openxmlformats.org/officeDocument/2006/relationships/image" Target="media/image20.png"/><Relationship Id="rId84" Type="http://schemas.openxmlformats.org/officeDocument/2006/relationships/image" Target="media/image30.png"/><Relationship Id="rId89" Type="http://schemas.openxmlformats.org/officeDocument/2006/relationships/image" Target="media/image35.emf"/><Relationship Id="rId112" Type="http://schemas.openxmlformats.org/officeDocument/2006/relationships/customXml" Target="../customXml/item3.xml"/><Relationship Id="rId16" Type="http://schemas.openxmlformats.org/officeDocument/2006/relationships/image" Target="media/image3.png"/><Relationship Id="rId107" Type="http://schemas.openxmlformats.org/officeDocument/2006/relationships/image" Target="media/image52.png"/><Relationship Id="rId11" Type="http://schemas.openxmlformats.org/officeDocument/2006/relationships/footer" Target="footer2.xml"/><Relationship Id="rId32" Type="http://schemas.openxmlformats.org/officeDocument/2006/relationships/diagramLayout" Target="diagrams/layout2.xml"/><Relationship Id="rId37" Type="http://schemas.openxmlformats.org/officeDocument/2006/relationships/diagramLayout" Target="diagrams/layout3.xml"/><Relationship Id="rId53" Type="http://schemas.openxmlformats.org/officeDocument/2006/relationships/diagramColors" Target="diagrams/colors5.xml"/><Relationship Id="rId58" Type="http://schemas.openxmlformats.org/officeDocument/2006/relationships/diagramColors" Target="diagrams/colors6.xml"/><Relationship Id="rId74" Type="http://schemas.openxmlformats.org/officeDocument/2006/relationships/image" Target="media/image26.png"/><Relationship Id="rId79" Type="http://schemas.openxmlformats.org/officeDocument/2006/relationships/hyperlink" Target="https://www.khalifafund.ae/" TargetMode="External"/><Relationship Id="rId102" Type="http://schemas.openxmlformats.org/officeDocument/2006/relationships/image" Target="media/image47.png"/><Relationship Id="rId5" Type="http://schemas.openxmlformats.org/officeDocument/2006/relationships/webSettings" Target="webSettings.xml"/><Relationship Id="rId90" Type="http://schemas.openxmlformats.org/officeDocument/2006/relationships/image" Target="media/image36.emf"/><Relationship Id="rId95" Type="http://schemas.openxmlformats.org/officeDocument/2006/relationships/image" Target="media/image41.png"/><Relationship Id="rId22" Type="http://schemas.openxmlformats.org/officeDocument/2006/relationships/image" Target="media/image9.emf"/><Relationship Id="rId27" Type="http://schemas.openxmlformats.org/officeDocument/2006/relationships/diagramColors" Target="diagrams/colors1.xml"/><Relationship Id="rId43" Type="http://schemas.openxmlformats.org/officeDocument/2006/relationships/diagramQuickStyle" Target="diagrams/quickStyle4.xml"/><Relationship Id="rId48" Type="http://schemas.openxmlformats.org/officeDocument/2006/relationships/image" Target="media/image15.png"/><Relationship Id="rId64" Type="http://schemas.microsoft.com/office/2007/relationships/diagramDrawing" Target="diagrams/drawing7.xml"/><Relationship Id="rId69" Type="http://schemas.openxmlformats.org/officeDocument/2006/relationships/image" Target="media/image21.png"/><Relationship Id="rId113" Type="http://schemas.openxmlformats.org/officeDocument/2006/relationships/customXml" Target="../customXml/item4.xml"/><Relationship Id="rId80" Type="http://schemas.openxmlformats.org/officeDocument/2006/relationships/hyperlink" Target="https://www.scad.gov.ae/en/pages/statementofintent.aspx" TargetMode="External"/><Relationship Id="rId85" Type="http://schemas.openxmlformats.org/officeDocument/2006/relationships/image" Target="media/image31.png"/><Relationship Id="rId12" Type="http://schemas.openxmlformats.org/officeDocument/2006/relationships/hyperlink" Target="https://d.docs.live.net/2fedbd6c73919fb8/Documents/Mariam%20thesis/BEFORE_FORMAT_Thesis%20Update-%20Before%20Final%2020220905%20-%20KRW%20edits.docx" TargetMode="External"/><Relationship Id="rId17" Type="http://schemas.openxmlformats.org/officeDocument/2006/relationships/image" Target="media/image4.png"/><Relationship Id="rId33" Type="http://schemas.openxmlformats.org/officeDocument/2006/relationships/diagramQuickStyle" Target="diagrams/quickStyle2.xml"/><Relationship Id="rId38" Type="http://schemas.openxmlformats.org/officeDocument/2006/relationships/diagramQuickStyle" Target="diagrams/quickStyle3.xml"/><Relationship Id="rId59" Type="http://schemas.microsoft.com/office/2007/relationships/diagramDrawing" Target="diagrams/drawing6.xml"/><Relationship Id="rId103" Type="http://schemas.openxmlformats.org/officeDocument/2006/relationships/image" Target="media/image48.png"/><Relationship Id="rId108" Type="http://schemas.openxmlformats.org/officeDocument/2006/relationships/image" Target="media/image53.png"/><Relationship Id="rId54" Type="http://schemas.microsoft.com/office/2007/relationships/diagramDrawing" Target="diagrams/drawing5.xml"/><Relationship Id="rId70" Type="http://schemas.openxmlformats.org/officeDocument/2006/relationships/image" Target="media/image22.png"/><Relationship Id="rId75" Type="http://schemas.openxmlformats.org/officeDocument/2006/relationships/hyperlink" Target="http://www.adafsa.gov.ae/English/AboutADFCA/Pages/default.aspx" TargetMode="External"/><Relationship Id="rId91" Type="http://schemas.openxmlformats.org/officeDocument/2006/relationships/image" Target="media/image37.png"/><Relationship Id="rId96" Type="http://schemas.openxmlformats.org/officeDocument/2006/relationships/image" Target="media/image4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microsoft.com/office/2007/relationships/diagramDrawing" Target="diagrams/drawing1.xml"/><Relationship Id="rId36" Type="http://schemas.openxmlformats.org/officeDocument/2006/relationships/diagramData" Target="diagrams/data3.xml"/><Relationship Id="rId49" Type="http://schemas.openxmlformats.org/officeDocument/2006/relationships/image" Target="media/image16.png"/><Relationship Id="rId57" Type="http://schemas.openxmlformats.org/officeDocument/2006/relationships/diagramQuickStyle" Target="diagrams/quickStyle6.xml"/><Relationship Id="rId106" Type="http://schemas.openxmlformats.org/officeDocument/2006/relationships/image" Target="media/image51.png"/><Relationship Id="rId10" Type="http://schemas.openxmlformats.org/officeDocument/2006/relationships/footer" Target="footer1.xml"/><Relationship Id="rId31" Type="http://schemas.openxmlformats.org/officeDocument/2006/relationships/diagramData" Target="diagrams/data2.xml"/><Relationship Id="rId44" Type="http://schemas.openxmlformats.org/officeDocument/2006/relationships/diagramColors" Target="diagrams/colors4.xml"/><Relationship Id="rId52" Type="http://schemas.openxmlformats.org/officeDocument/2006/relationships/diagramQuickStyle" Target="diagrams/quickStyle5.xml"/><Relationship Id="rId60" Type="http://schemas.openxmlformats.org/officeDocument/2006/relationships/diagramData" Target="diagrams/data7.xml"/><Relationship Id="rId65" Type="http://schemas.openxmlformats.org/officeDocument/2006/relationships/image" Target="media/image17.jpeg"/><Relationship Id="rId73" Type="http://schemas.openxmlformats.org/officeDocument/2006/relationships/image" Target="media/image25.png"/><Relationship Id="rId78" Type="http://schemas.openxmlformats.org/officeDocument/2006/relationships/hyperlink" Target="https://www.doh.gov.ae/en/about" TargetMode="External"/><Relationship Id="rId81" Type="http://schemas.openxmlformats.org/officeDocument/2006/relationships/image" Target="media/image27.png"/><Relationship Id="rId86" Type="http://schemas.openxmlformats.org/officeDocument/2006/relationships/image" Target="media/image32.png"/><Relationship Id="rId94" Type="http://schemas.openxmlformats.org/officeDocument/2006/relationships/image" Target="media/image40.png"/><Relationship Id="rId99" Type="http://schemas.openxmlformats.org/officeDocument/2006/relationships/image" Target="media/image45.png"/><Relationship Id="rId101" Type="http://schemas.openxmlformats.org/officeDocument/2006/relationships/image" Target="media/image46.pn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d.docs.live.net/2fedbd6c73919fb8/Documents/Mariam%20thesis/BEFORE_FORMAT_Thesis%20Update-%20Before%20Final%2020220905%20-%20KRW%20edits.docx" TargetMode="External"/><Relationship Id="rId18" Type="http://schemas.openxmlformats.org/officeDocument/2006/relationships/image" Target="media/image5.png"/><Relationship Id="rId39" Type="http://schemas.openxmlformats.org/officeDocument/2006/relationships/diagramColors" Target="diagrams/colors3.xml"/><Relationship Id="rId109" Type="http://schemas.openxmlformats.org/officeDocument/2006/relationships/fontTable" Target="fontTable.xml"/><Relationship Id="rId34" Type="http://schemas.openxmlformats.org/officeDocument/2006/relationships/diagramColors" Target="diagrams/colors2.xml"/><Relationship Id="rId50" Type="http://schemas.openxmlformats.org/officeDocument/2006/relationships/diagramData" Target="diagrams/data5.xml"/><Relationship Id="rId55" Type="http://schemas.openxmlformats.org/officeDocument/2006/relationships/diagramData" Target="diagrams/data6.xml"/><Relationship Id="rId76" Type="http://schemas.openxmlformats.org/officeDocument/2006/relationships/hyperlink" Target="https://www.adek.gov.ae/en/About/About-Us" TargetMode="External"/><Relationship Id="rId97" Type="http://schemas.openxmlformats.org/officeDocument/2006/relationships/image" Target="media/image43.png"/><Relationship Id="rId104" Type="http://schemas.openxmlformats.org/officeDocument/2006/relationships/image" Target="media/image49.png"/><Relationship Id="rId7" Type="http://schemas.openxmlformats.org/officeDocument/2006/relationships/endnotes" Target="endnotes.xml"/><Relationship Id="rId71" Type="http://schemas.openxmlformats.org/officeDocument/2006/relationships/image" Target="media/image23.png"/><Relationship Id="rId92" Type="http://schemas.openxmlformats.org/officeDocument/2006/relationships/image" Target="media/image38.png"/><Relationship Id="rId2" Type="http://schemas.openxmlformats.org/officeDocument/2006/relationships/numbering" Target="numbering.xml"/><Relationship Id="rId29" Type="http://schemas.openxmlformats.org/officeDocument/2006/relationships/image" Target="media/image11.png"/><Relationship Id="rId24" Type="http://schemas.openxmlformats.org/officeDocument/2006/relationships/diagramData" Target="diagrams/data1.xml"/><Relationship Id="rId40" Type="http://schemas.microsoft.com/office/2007/relationships/diagramDrawing" Target="diagrams/drawing3.xml"/><Relationship Id="rId45" Type="http://schemas.microsoft.com/office/2007/relationships/diagramDrawing" Target="diagrams/drawing4.xml"/><Relationship Id="rId66" Type="http://schemas.openxmlformats.org/officeDocument/2006/relationships/image" Target="media/image18.png"/><Relationship Id="rId87" Type="http://schemas.openxmlformats.org/officeDocument/2006/relationships/image" Target="media/image33.png"/><Relationship Id="rId110" Type="http://schemas.openxmlformats.org/officeDocument/2006/relationships/theme" Target="theme/theme1.xml"/><Relationship Id="rId61" Type="http://schemas.openxmlformats.org/officeDocument/2006/relationships/diagramLayout" Target="diagrams/layout7.xml"/><Relationship Id="rId82" Type="http://schemas.openxmlformats.org/officeDocument/2006/relationships/image" Target="media/image28.png"/><Relationship Id="rId19" Type="http://schemas.openxmlformats.org/officeDocument/2006/relationships/image" Target="media/image6.tiff"/><Relationship Id="rId14" Type="http://schemas.openxmlformats.org/officeDocument/2006/relationships/footer" Target="footer3.xml"/><Relationship Id="rId30" Type="http://schemas.openxmlformats.org/officeDocument/2006/relationships/image" Target="media/image12.png"/><Relationship Id="rId35" Type="http://schemas.microsoft.com/office/2007/relationships/diagramDrawing" Target="diagrams/drawing2.xml"/><Relationship Id="rId56" Type="http://schemas.openxmlformats.org/officeDocument/2006/relationships/diagramLayout" Target="diagrams/layout6.xml"/><Relationship Id="rId77" Type="http://schemas.openxmlformats.org/officeDocument/2006/relationships/hyperlink" Target="https://tcaabudhabi.ae" TargetMode="External"/><Relationship Id="rId100" Type="http://schemas.openxmlformats.org/officeDocument/2006/relationships/header" Target="header2.xml"/><Relationship Id="rId105" Type="http://schemas.openxmlformats.org/officeDocument/2006/relationships/image" Target="media/image50.png"/><Relationship Id="rId8" Type="http://schemas.openxmlformats.org/officeDocument/2006/relationships/image" Target="media/image1.jpg"/><Relationship Id="rId51" Type="http://schemas.openxmlformats.org/officeDocument/2006/relationships/diagramLayout" Target="diagrams/layout5.xml"/><Relationship Id="rId72" Type="http://schemas.openxmlformats.org/officeDocument/2006/relationships/image" Target="media/image24.png"/><Relationship Id="rId93" Type="http://schemas.openxmlformats.org/officeDocument/2006/relationships/image" Target="media/image39.png"/><Relationship Id="rId98" Type="http://schemas.openxmlformats.org/officeDocument/2006/relationships/image" Target="media/image44.png"/><Relationship Id="rId3" Type="http://schemas.openxmlformats.org/officeDocument/2006/relationships/styles" Target="styles.xml"/><Relationship Id="rId25" Type="http://schemas.openxmlformats.org/officeDocument/2006/relationships/diagramLayout" Target="diagrams/layout1.xml"/><Relationship Id="rId46" Type="http://schemas.openxmlformats.org/officeDocument/2006/relationships/image" Target="media/image13.png"/><Relationship Id="rId67" Type="http://schemas.openxmlformats.org/officeDocument/2006/relationships/image" Target="media/image19.png"/><Relationship Id="rId20" Type="http://schemas.openxmlformats.org/officeDocument/2006/relationships/image" Target="media/image7.png"/><Relationship Id="rId41" Type="http://schemas.openxmlformats.org/officeDocument/2006/relationships/diagramData" Target="diagrams/data4.xml"/><Relationship Id="rId62" Type="http://schemas.openxmlformats.org/officeDocument/2006/relationships/diagramQuickStyle" Target="diagrams/quickStyle7.xml"/><Relationship Id="rId83" Type="http://schemas.openxmlformats.org/officeDocument/2006/relationships/image" Target="media/image29.png"/><Relationship Id="rId88" Type="http://schemas.openxmlformats.org/officeDocument/2006/relationships/image" Target="media/image34.png"/><Relationship Id="rId111" Type="http://schemas.openxmlformats.org/officeDocument/2006/relationships/customXml" Target="../customXml/item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FB70175-42C3-E843-A0A3-868168F609AC}" type="doc">
      <dgm:prSet loTypeId="urn:microsoft.com/office/officeart/2005/8/layout/hProcess11" loCatId="" qsTypeId="urn:microsoft.com/office/officeart/2005/8/quickstyle/simple1" qsCatId="simple" csTypeId="urn:microsoft.com/office/officeart/2005/8/colors/accent1_2" csCatId="accent1" phldr="1"/>
      <dgm:spPr/>
    </dgm:pt>
    <dgm:pt modelId="{3A58E493-6A7E-4A4D-8A2B-D25C743EE1F4}">
      <dgm:prSet phldrT="[Text]"/>
      <dgm:spPr/>
      <dgm:t>
        <a:bodyPr/>
        <a:lstStyle/>
        <a:p>
          <a:r>
            <a:rPr lang="en-US">
              <a:latin typeface="Times New Roman" panose="02020603050405020304" pitchFamily="18" charset="0"/>
              <a:cs typeface="Times New Roman" panose="02020603050405020304" pitchFamily="18" charset="0"/>
            </a:rPr>
            <a:t>Identify the main question and the duration of the foresight process</a:t>
          </a:r>
        </a:p>
      </dgm:t>
    </dgm:pt>
    <dgm:pt modelId="{7B372AC8-91B7-3C4A-96DF-D6A941E8B49E}" type="parTrans" cxnId="{16BE2BA3-4519-A548-B80A-35243BCD0CD1}">
      <dgm:prSet/>
      <dgm:spPr/>
      <dgm:t>
        <a:bodyPr/>
        <a:lstStyle/>
        <a:p>
          <a:endParaRPr lang="en-US"/>
        </a:p>
      </dgm:t>
    </dgm:pt>
    <dgm:pt modelId="{05133A95-DDAF-B941-BA61-1F6DA930F75C}" type="sibTrans" cxnId="{16BE2BA3-4519-A548-B80A-35243BCD0CD1}">
      <dgm:prSet/>
      <dgm:spPr/>
      <dgm:t>
        <a:bodyPr/>
        <a:lstStyle/>
        <a:p>
          <a:endParaRPr lang="en-US"/>
        </a:p>
      </dgm:t>
    </dgm:pt>
    <dgm:pt modelId="{D17E1183-C559-C340-B25E-0233730DEEE6}">
      <dgm:prSet phldrT="[Text]"/>
      <dgm:spPr/>
      <dgm:t>
        <a:bodyPr/>
        <a:lstStyle/>
        <a:p>
          <a:r>
            <a:rPr lang="en-US">
              <a:latin typeface="Times New Roman" panose="02020603050405020304" pitchFamily="18" charset="0"/>
              <a:cs typeface="Times New Roman" panose="02020603050405020304" pitchFamily="18" charset="0"/>
            </a:rPr>
            <a:t>Identify drivers and main directions</a:t>
          </a:r>
        </a:p>
      </dgm:t>
    </dgm:pt>
    <dgm:pt modelId="{544C8934-80B9-4441-A102-38AE5A485AED}" type="parTrans" cxnId="{32EA3C02-9EFB-FE4B-8EBD-AA4EE2AEF87F}">
      <dgm:prSet/>
      <dgm:spPr/>
      <dgm:t>
        <a:bodyPr/>
        <a:lstStyle/>
        <a:p>
          <a:endParaRPr lang="en-US"/>
        </a:p>
      </dgm:t>
    </dgm:pt>
    <dgm:pt modelId="{13F678C7-B132-1748-BCD1-D7BD6BB7645C}" type="sibTrans" cxnId="{32EA3C02-9EFB-FE4B-8EBD-AA4EE2AEF87F}">
      <dgm:prSet/>
      <dgm:spPr/>
      <dgm:t>
        <a:bodyPr/>
        <a:lstStyle/>
        <a:p>
          <a:endParaRPr lang="en-US"/>
        </a:p>
      </dgm:t>
    </dgm:pt>
    <dgm:pt modelId="{92E968EF-7CAA-E14D-9A34-DDBE84352F2D}">
      <dgm:prSet phldrT="[Text]"/>
      <dgm:spPr/>
      <dgm:t>
        <a:bodyPr/>
        <a:lstStyle/>
        <a:p>
          <a:r>
            <a:rPr lang="en-US">
              <a:latin typeface="Times New Roman" panose="02020603050405020304" pitchFamily="18" charset="0"/>
              <a:cs typeface="Times New Roman" panose="02020603050405020304" pitchFamily="18" charset="0"/>
            </a:rPr>
            <a:t>Identify the most important elements of ambiguity that will form the dimentsions of the scenarios</a:t>
          </a:r>
        </a:p>
      </dgm:t>
    </dgm:pt>
    <dgm:pt modelId="{A790E436-A017-1F44-98B4-F2D87BD12055}" type="parTrans" cxnId="{529D6F20-15A8-EB4D-9B4A-380CFB565324}">
      <dgm:prSet/>
      <dgm:spPr/>
      <dgm:t>
        <a:bodyPr/>
        <a:lstStyle/>
        <a:p>
          <a:endParaRPr lang="en-US"/>
        </a:p>
      </dgm:t>
    </dgm:pt>
    <dgm:pt modelId="{16F6C81F-AA91-E344-B730-C99B252A20B5}" type="sibTrans" cxnId="{529D6F20-15A8-EB4D-9B4A-380CFB565324}">
      <dgm:prSet/>
      <dgm:spPr/>
      <dgm:t>
        <a:bodyPr/>
        <a:lstStyle/>
        <a:p>
          <a:endParaRPr lang="en-US"/>
        </a:p>
      </dgm:t>
    </dgm:pt>
    <dgm:pt modelId="{66F92E63-6EF6-9744-8DF9-3039DED87F23}">
      <dgm:prSet phldrT="[Text]"/>
      <dgm:spPr/>
      <dgm:t>
        <a:bodyPr/>
        <a:lstStyle/>
        <a:p>
          <a:r>
            <a:rPr lang="en-US">
              <a:latin typeface="Times New Roman" panose="02020603050405020304" pitchFamily="18" charset="0"/>
              <a:cs typeface="Times New Roman" panose="02020603050405020304" pitchFamily="18" charset="0"/>
            </a:rPr>
            <a:t>Characterisation of possible scenarios</a:t>
          </a:r>
        </a:p>
      </dgm:t>
    </dgm:pt>
    <dgm:pt modelId="{35140D67-0BDD-E949-A326-93AB2EC54911}" type="parTrans" cxnId="{A022B139-DF1D-DF4B-A86A-F28CB612B701}">
      <dgm:prSet/>
      <dgm:spPr/>
      <dgm:t>
        <a:bodyPr/>
        <a:lstStyle/>
        <a:p>
          <a:endParaRPr lang="en-US"/>
        </a:p>
      </dgm:t>
    </dgm:pt>
    <dgm:pt modelId="{1E4A6413-28A1-3342-BBC9-B9AB72CFC9AC}" type="sibTrans" cxnId="{A022B139-DF1D-DF4B-A86A-F28CB612B701}">
      <dgm:prSet/>
      <dgm:spPr/>
      <dgm:t>
        <a:bodyPr/>
        <a:lstStyle/>
        <a:p>
          <a:endParaRPr lang="en-US"/>
        </a:p>
      </dgm:t>
    </dgm:pt>
    <dgm:pt modelId="{DA95C9C3-B2C7-A045-B230-AC1EBC702115}">
      <dgm:prSet phldrT="[Text]"/>
      <dgm:spPr/>
      <dgm:t>
        <a:bodyPr/>
        <a:lstStyle/>
        <a:p>
          <a:r>
            <a:rPr lang="en-US">
              <a:latin typeface="Times New Roman" panose="02020603050405020304" pitchFamily="18" charset="0"/>
              <a:cs typeface="Times New Roman" panose="02020603050405020304" pitchFamily="18" charset="0"/>
            </a:rPr>
            <a:t>Analysis of the implentation of scenario and measure recommended</a:t>
          </a:r>
        </a:p>
      </dgm:t>
    </dgm:pt>
    <dgm:pt modelId="{9D12DFDA-5559-1A4D-9DF4-CBC2F9C86077}" type="parTrans" cxnId="{DBFA5165-2400-B240-BEF6-B3FC78599B93}">
      <dgm:prSet/>
      <dgm:spPr/>
      <dgm:t>
        <a:bodyPr/>
        <a:lstStyle/>
        <a:p>
          <a:endParaRPr lang="en-US"/>
        </a:p>
      </dgm:t>
    </dgm:pt>
    <dgm:pt modelId="{B1C2DC94-64E8-B844-ACEC-2A4E7F31734A}" type="sibTrans" cxnId="{DBFA5165-2400-B240-BEF6-B3FC78599B93}">
      <dgm:prSet/>
      <dgm:spPr/>
      <dgm:t>
        <a:bodyPr/>
        <a:lstStyle/>
        <a:p>
          <a:endParaRPr lang="en-US"/>
        </a:p>
      </dgm:t>
    </dgm:pt>
    <dgm:pt modelId="{93062208-BC0B-264F-9FF0-B93DEEC8BA60}" type="pres">
      <dgm:prSet presAssocID="{8FB70175-42C3-E843-A0A3-868168F609AC}" presName="Name0" presStyleCnt="0">
        <dgm:presLayoutVars>
          <dgm:dir/>
          <dgm:resizeHandles val="exact"/>
        </dgm:presLayoutVars>
      </dgm:prSet>
      <dgm:spPr/>
    </dgm:pt>
    <dgm:pt modelId="{1E93FF6B-28E0-DA48-A801-ABA9290F6A43}" type="pres">
      <dgm:prSet presAssocID="{8FB70175-42C3-E843-A0A3-868168F609AC}" presName="arrow" presStyleLbl="bgShp" presStyleIdx="0" presStyleCnt="1"/>
      <dgm:spPr/>
    </dgm:pt>
    <dgm:pt modelId="{BC162280-D6A8-FC47-9EBC-7ECE516DF6F6}" type="pres">
      <dgm:prSet presAssocID="{8FB70175-42C3-E843-A0A3-868168F609AC}" presName="points" presStyleCnt="0"/>
      <dgm:spPr/>
    </dgm:pt>
    <dgm:pt modelId="{DF673EBF-E772-2C4E-9FEE-4CC5DEA9B080}" type="pres">
      <dgm:prSet presAssocID="{3A58E493-6A7E-4A4D-8A2B-D25C743EE1F4}" presName="compositeA" presStyleCnt="0"/>
      <dgm:spPr/>
    </dgm:pt>
    <dgm:pt modelId="{D1F32C62-4611-F542-B89D-EC2F8E78E632}" type="pres">
      <dgm:prSet presAssocID="{3A58E493-6A7E-4A4D-8A2B-D25C743EE1F4}" presName="textA" presStyleLbl="revTx" presStyleIdx="0" presStyleCnt="5">
        <dgm:presLayoutVars>
          <dgm:bulletEnabled val="1"/>
        </dgm:presLayoutVars>
      </dgm:prSet>
      <dgm:spPr/>
    </dgm:pt>
    <dgm:pt modelId="{EB4AE805-B91B-3A45-BB60-2DF62BE57F3E}" type="pres">
      <dgm:prSet presAssocID="{3A58E493-6A7E-4A4D-8A2B-D25C743EE1F4}" presName="circleA" presStyleLbl="node1" presStyleIdx="0" presStyleCnt="5"/>
      <dgm:spPr/>
    </dgm:pt>
    <dgm:pt modelId="{797C5D67-69CE-F646-8D18-6B5B27AA64D4}" type="pres">
      <dgm:prSet presAssocID="{3A58E493-6A7E-4A4D-8A2B-D25C743EE1F4}" presName="spaceA" presStyleCnt="0"/>
      <dgm:spPr/>
    </dgm:pt>
    <dgm:pt modelId="{0B4D3D27-4EF6-0E4C-A762-1F86525C4284}" type="pres">
      <dgm:prSet presAssocID="{05133A95-DDAF-B941-BA61-1F6DA930F75C}" presName="space" presStyleCnt="0"/>
      <dgm:spPr/>
    </dgm:pt>
    <dgm:pt modelId="{A73EE52A-9908-C543-AED9-90827A70A1F3}" type="pres">
      <dgm:prSet presAssocID="{D17E1183-C559-C340-B25E-0233730DEEE6}" presName="compositeB" presStyleCnt="0"/>
      <dgm:spPr/>
    </dgm:pt>
    <dgm:pt modelId="{67240724-ACF8-5647-B989-27A8CE63FAA7}" type="pres">
      <dgm:prSet presAssocID="{D17E1183-C559-C340-B25E-0233730DEEE6}" presName="textB" presStyleLbl="revTx" presStyleIdx="1" presStyleCnt="5">
        <dgm:presLayoutVars>
          <dgm:bulletEnabled val="1"/>
        </dgm:presLayoutVars>
      </dgm:prSet>
      <dgm:spPr/>
    </dgm:pt>
    <dgm:pt modelId="{6F47EE35-072D-004E-97DF-29411D7BB670}" type="pres">
      <dgm:prSet presAssocID="{D17E1183-C559-C340-B25E-0233730DEEE6}" presName="circleB" presStyleLbl="node1" presStyleIdx="1" presStyleCnt="5"/>
      <dgm:spPr/>
    </dgm:pt>
    <dgm:pt modelId="{C6A0875A-142D-7A44-B939-722B379EC137}" type="pres">
      <dgm:prSet presAssocID="{D17E1183-C559-C340-B25E-0233730DEEE6}" presName="spaceB" presStyleCnt="0"/>
      <dgm:spPr/>
    </dgm:pt>
    <dgm:pt modelId="{39B05BCF-716A-E04A-ABF2-95BE44AD462E}" type="pres">
      <dgm:prSet presAssocID="{13F678C7-B132-1748-BCD1-D7BD6BB7645C}" presName="space" presStyleCnt="0"/>
      <dgm:spPr/>
    </dgm:pt>
    <dgm:pt modelId="{D6B6A3D5-6229-954C-9B07-4E805BF9A778}" type="pres">
      <dgm:prSet presAssocID="{92E968EF-7CAA-E14D-9A34-DDBE84352F2D}" presName="compositeA" presStyleCnt="0"/>
      <dgm:spPr/>
    </dgm:pt>
    <dgm:pt modelId="{E60FC43E-CB76-C84A-9DFB-5C466557C139}" type="pres">
      <dgm:prSet presAssocID="{92E968EF-7CAA-E14D-9A34-DDBE84352F2D}" presName="textA" presStyleLbl="revTx" presStyleIdx="2" presStyleCnt="5">
        <dgm:presLayoutVars>
          <dgm:bulletEnabled val="1"/>
        </dgm:presLayoutVars>
      </dgm:prSet>
      <dgm:spPr/>
    </dgm:pt>
    <dgm:pt modelId="{C06591CC-9337-9F4F-A953-ED494A5AABAC}" type="pres">
      <dgm:prSet presAssocID="{92E968EF-7CAA-E14D-9A34-DDBE84352F2D}" presName="circleA" presStyleLbl="node1" presStyleIdx="2" presStyleCnt="5"/>
      <dgm:spPr/>
    </dgm:pt>
    <dgm:pt modelId="{AC423E7B-EF1B-824D-BC4D-0B4F3D2CA7C0}" type="pres">
      <dgm:prSet presAssocID="{92E968EF-7CAA-E14D-9A34-DDBE84352F2D}" presName="spaceA" presStyleCnt="0"/>
      <dgm:spPr/>
    </dgm:pt>
    <dgm:pt modelId="{606B6AD7-7D7A-EB49-9E42-D861A7E57C34}" type="pres">
      <dgm:prSet presAssocID="{16F6C81F-AA91-E344-B730-C99B252A20B5}" presName="space" presStyleCnt="0"/>
      <dgm:spPr/>
    </dgm:pt>
    <dgm:pt modelId="{3E32BF47-4073-8340-880D-7DE27BBF14F8}" type="pres">
      <dgm:prSet presAssocID="{66F92E63-6EF6-9744-8DF9-3039DED87F23}" presName="compositeB" presStyleCnt="0"/>
      <dgm:spPr/>
    </dgm:pt>
    <dgm:pt modelId="{50158ABD-1D7A-AD4F-B800-70400F0ED18A}" type="pres">
      <dgm:prSet presAssocID="{66F92E63-6EF6-9744-8DF9-3039DED87F23}" presName="textB" presStyleLbl="revTx" presStyleIdx="3" presStyleCnt="5">
        <dgm:presLayoutVars>
          <dgm:bulletEnabled val="1"/>
        </dgm:presLayoutVars>
      </dgm:prSet>
      <dgm:spPr/>
    </dgm:pt>
    <dgm:pt modelId="{36E3358D-1466-9948-857E-3E844F5AE2C1}" type="pres">
      <dgm:prSet presAssocID="{66F92E63-6EF6-9744-8DF9-3039DED87F23}" presName="circleB" presStyleLbl="node1" presStyleIdx="3" presStyleCnt="5"/>
      <dgm:spPr/>
    </dgm:pt>
    <dgm:pt modelId="{8A393FD4-1418-424A-9650-67DAD4491BAA}" type="pres">
      <dgm:prSet presAssocID="{66F92E63-6EF6-9744-8DF9-3039DED87F23}" presName="spaceB" presStyleCnt="0"/>
      <dgm:spPr/>
    </dgm:pt>
    <dgm:pt modelId="{CAA23D38-F043-984E-B046-88D73EEFC11D}" type="pres">
      <dgm:prSet presAssocID="{1E4A6413-28A1-3342-BBC9-B9AB72CFC9AC}" presName="space" presStyleCnt="0"/>
      <dgm:spPr/>
    </dgm:pt>
    <dgm:pt modelId="{5537E578-E583-BF45-BC81-1DA5671BBA44}" type="pres">
      <dgm:prSet presAssocID="{DA95C9C3-B2C7-A045-B230-AC1EBC702115}" presName="compositeA" presStyleCnt="0"/>
      <dgm:spPr/>
    </dgm:pt>
    <dgm:pt modelId="{0D7A4F91-85A7-FA47-8E68-D9F402D7CB62}" type="pres">
      <dgm:prSet presAssocID="{DA95C9C3-B2C7-A045-B230-AC1EBC702115}" presName="textA" presStyleLbl="revTx" presStyleIdx="4" presStyleCnt="5">
        <dgm:presLayoutVars>
          <dgm:bulletEnabled val="1"/>
        </dgm:presLayoutVars>
      </dgm:prSet>
      <dgm:spPr/>
    </dgm:pt>
    <dgm:pt modelId="{65F4195F-208E-CA40-80BC-F4DABB31B852}" type="pres">
      <dgm:prSet presAssocID="{DA95C9C3-B2C7-A045-B230-AC1EBC702115}" presName="circleA" presStyleLbl="node1" presStyleIdx="4" presStyleCnt="5"/>
      <dgm:spPr/>
    </dgm:pt>
    <dgm:pt modelId="{2AD8610B-FDA3-E24E-BA42-54DC32E1A79C}" type="pres">
      <dgm:prSet presAssocID="{DA95C9C3-B2C7-A045-B230-AC1EBC702115}" presName="spaceA" presStyleCnt="0"/>
      <dgm:spPr/>
    </dgm:pt>
  </dgm:ptLst>
  <dgm:cxnLst>
    <dgm:cxn modelId="{32EA3C02-9EFB-FE4B-8EBD-AA4EE2AEF87F}" srcId="{8FB70175-42C3-E843-A0A3-868168F609AC}" destId="{D17E1183-C559-C340-B25E-0233730DEEE6}" srcOrd="1" destOrd="0" parTransId="{544C8934-80B9-4441-A102-38AE5A485AED}" sibTransId="{13F678C7-B132-1748-BCD1-D7BD6BB7645C}"/>
    <dgm:cxn modelId="{C8E65706-741A-7647-95AE-849244D74AF0}" type="presOf" srcId="{92E968EF-7CAA-E14D-9A34-DDBE84352F2D}" destId="{E60FC43E-CB76-C84A-9DFB-5C466557C139}" srcOrd="0" destOrd="0" presId="urn:microsoft.com/office/officeart/2005/8/layout/hProcess11"/>
    <dgm:cxn modelId="{82C00110-8EB0-F44A-A694-C1D695964300}" type="presOf" srcId="{66F92E63-6EF6-9744-8DF9-3039DED87F23}" destId="{50158ABD-1D7A-AD4F-B800-70400F0ED18A}" srcOrd="0" destOrd="0" presId="urn:microsoft.com/office/officeart/2005/8/layout/hProcess11"/>
    <dgm:cxn modelId="{529D6F20-15A8-EB4D-9B4A-380CFB565324}" srcId="{8FB70175-42C3-E843-A0A3-868168F609AC}" destId="{92E968EF-7CAA-E14D-9A34-DDBE84352F2D}" srcOrd="2" destOrd="0" parTransId="{A790E436-A017-1F44-98B4-F2D87BD12055}" sibTransId="{16F6C81F-AA91-E344-B730-C99B252A20B5}"/>
    <dgm:cxn modelId="{A022B139-DF1D-DF4B-A86A-F28CB612B701}" srcId="{8FB70175-42C3-E843-A0A3-868168F609AC}" destId="{66F92E63-6EF6-9744-8DF9-3039DED87F23}" srcOrd="3" destOrd="0" parTransId="{35140D67-0BDD-E949-A326-93AB2EC54911}" sibTransId="{1E4A6413-28A1-3342-BBC9-B9AB72CFC9AC}"/>
    <dgm:cxn modelId="{DBFA5165-2400-B240-BEF6-B3FC78599B93}" srcId="{8FB70175-42C3-E843-A0A3-868168F609AC}" destId="{DA95C9C3-B2C7-A045-B230-AC1EBC702115}" srcOrd="4" destOrd="0" parTransId="{9D12DFDA-5559-1A4D-9DF4-CBC2F9C86077}" sibTransId="{B1C2DC94-64E8-B844-ACEC-2A4E7F31734A}"/>
    <dgm:cxn modelId="{595CF091-3EF1-5D4D-8F48-21895B4BFDD6}" type="presOf" srcId="{D17E1183-C559-C340-B25E-0233730DEEE6}" destId="{67240724-ACF8-5647-B989-27A8CE63FAA7}" srcOrd="0" destOrd="0" presId="urn:microsoft.com/office/officeart/2005/8/layout/hProcess11"/>
    <dgm:cxn modelId="{16BE2BA3-4519-A548-B80A-35243BCD0CD1}" srcId="{8FB70175-42C3-E843-A0A3-868168F609AC}" destId="{3A58E493-6A7E-4A4D-8A2B-D25C743EE1F4}" srcOrd="0" destOrd="0" parTransId="{7B372AC8-91B7-3C4A-96DF-D6A941E8B49E}" sibTransId="{05133A95-DDAF-B941-BA61-1F6DA930F75C}"/>
    <dgm:cxn modelId="{E1F7F3B3-3E1C-704F-A717-1B6F3449DDE8}" type="presOf" srcId="{3A58E493-6A7E-4A4D-8A2B-D25C743EE1F4}" destId="{D1F32C62-4611-F542-B89D-EC2F8E78E632}" srcOrd="0" destOrd="0" presId="urn:microsoft.com/office/officeart/2005/8/layout/hProcess11"/>
    <dgm:cxn modelId="{10F7D7D6-6AE0-444D-B72A-9B9D11021948}" type="presOf" srcId="{8FB70175-42C3-E843-A0A3-868168F609AC}" destId="{93062208-BC0B-264F-9FF0-B93DEEC8BA60}" srcOrd="0" destOrd="0" presId="urn:microsoft.com/office/officeart/2005/8/layout/hProcess11"/>
    <dgm:cxn modelId="{3D90C3E3-DBCB-9642-8FF4-4B73314A7499}" type="presOf" srcId="{DA95C9C3-B2C7-A045-B230-AC1EBC702115}" destId="{0D7A4F91-85A7-FA47-8E68-D9F402D7CB62}" srcOrd="0" destOrd="0" presId="urn:microsoft.com/office/officeart/2005/8/layout/hProcess11"/>
    <dgm:cxn modelId="{0DC6782C-D94B-5E4E-8B1B-90EF751D77EE}" type="presParOf" srcId="{93062208-BC0B-264F-9FF0-B93DEEC8BA60}" destId="{1E93FF6B-28E0-DA48-A801-ABA9290F6A43}" srcOrd="0" destOrd="0" presId="urn:microsoft.com/office/officeart/2005/8/layout/hProcess11"/>
    <dgm:cxn modelId="{FEF62B13-FEDC-4B4B-839E-1EC216CB68C3}" type="presParOf" srcId="{93062208-BC0B-264F-9FF0-B93DEEC8BA60}" destId="{BC162280-D6A8-FC47-9EBC-7ECE516DF6F6}" srcOrd="1" destOrd="0" presId="urn:microsoft.com/office/officeart/2005/8/layout/hProcess11"/>
    <dgm:cxn modelId="{73F05DBC-5BD6-134E-937F-FC4CA024C630}" type="presParOf" srcId="{BC162280-D6A8-FC47-9EBC-7ECE516DF6F6}" destId="{DF673EBF-E772-2C4E-9FEE-4CC5DEA9B080}" srcOrd="0" destOrd="0" presId="urn:microsoft.com/office/officeart/2005/8/layout/hProcess11"/>
    <dgm:cxn modelId="{D837B507-5598-6941-85ED-144B42D0D8B1}" type="presParOf" srcId="{DF673EBF-E772-2C4E-9FEE-4CC5DEA9B080}" destId="{D1F32C62-4611-F542-B89D-EC2F8E78E632}" srcOrd="0" destOrd="0" presId="urn:microsoft.com/office/officeart/2005/8/layout/hProcess11"/>
    <dgm:cxn modelId="{9C8B9AC0-9FF2-5B43-8FCD-99D822B4730F}" type="presParOf" srcId="{DF673EBF-E772-2C4E-9FEE-4CC5DEA9B080}" destId="{EB4AE805-B91B-3A45-BB60-2DF62BE57F3E}" srcOrd="1" destOrd="0" presId="urn:microsoft.com/office/officeart/2005/8/layout/hProcess11"/>
    <dgm:cxn modelId="{22364B93-E1AD-F744-A77D-BC306416D491}" type="presParOf" srcId="{DF673EBF-E772-2C4E-9FEE-4CC5DEA9B080}" destId="{797C5D67-69CE-F646-8D18-6B5B27AA64D4}" srcOrd="2" destOrd="0" presId="urn:microsoft.com/office/officeart/2005/8/layout/hProcess11"/>
    <dgm:cxn modelId="{2E950FBC-731C-9C4E-90F8-82301C5DEAD9}" type="presParOf" srcId="{BC162280-D6A8-FC47-9EBC-7ECE516DF6F6}" destId="{0B4D3D27-4EF6-0E4C-A762-1F86525C4284}" srcOrd="1" destOrd="0" presId="urn:microsoft.com/office/officeart/2005/8/layout/hProcess11"/>
    <dgm:cxn modelId="{D4AD497E-B2FD-8340-BD8A-8D5219A19FFA}" type="presParOf" srcId="{BC162280-D6A8-FC47-9EBC-7ECE516DF6F6}" destId="{A73EE52A-9908-C543-AED9-90827A70A1F3}" srcOrd="2" destOrd="0" presId="urn:microsoft.com/office/officeart/2005/8/layout/hProcess11"/>
    <dgm:cxn modelId="{A93D05C2-FA43-A343-846D-BEEF703F645B}" type="presParOf" srcId="{A73EE52A-9908-C543-AED9-90827A70A1F3}" destId="{67240724-ACF8-5647-B989-27A8CE63FAA7}" srcOrd="0" destOrd="0" presId="urn:microsoft.com/office/officeart/2005/8/layout/hProcess11"/>
    <dgm:cxn modelId="{52FB9F57-5D38-C64A-B521-6B4B0DEADF50}" type="presParOf" srcId="{A73EE52A-9908-C543-AED9-90827A70A1F3}" destId="{6F47EE35-072D-004E-97DF-29411D7BB670}" srcOrd="1" destOrd="0" presId="urn:microsoft.com/office/officeart/2005/8/layout/hProcess11"/>
    <dgm:cxn modelId="{67B4F185-079E-5040-BE94-B8995A2CEBF7}" type="presParOf" srcId="{A73EE52A-9908-C543-AED9-90827A70A1F3}" destId="{C6A0875A-142D-7A44-B939-722B379EC137}" srcOrd="2" destOrd="0" presId="urn:microsoft.com/office/officeart/2005/8/layout/hProcess11"/>
    <dgm:cxn modelId="{1D7B65A9-10E5-8A42-A840-D93B769D347D}" type="presParOf" srcId="{BC162280-D6A8-FC47-9EBC-7ECE516DF6F6}" destId="{39B05BCF-716A-E04A-ABF2-95BE44AD462E}" srcOrd="3" destOrd="0" presId="urn:microsoft.com/office/officeart/2005/8/layout/hProcess11"/>
    <dgm:cxn modelId="{79137541-15A2-B940-9A5D-210BE8B06989}" type="presParOf" srcId="{BC162280-D6A8-FC47-9EBC-7ECE516DF6F6}" destId="{D6B6A3D5-6229-954C-9B07-4E805BF9A778}" srcOrd="4" destOrd="0" presId="urn:microsoft.com/office/officeart/2005/8/layout/hProcess11"/>
    <dgm:cxn modelId="{E19D39FF-6879-9642-BED7-CB4DF956EBB7}" type="presParOf" srcId="{D6B6A3D5-6229-954C-9B07-4E805BF9A778}" destId="{E60FC43E-CB76-C84A-9DFB-5C466557C139}" srcOrd="0" destOrd="0" presId="urn:microsoft.com/office/officeart/2005/8/layout/hProcess11"/>
    <dgm:cxn modelId="{FA651F2E-CB6B-4C41-8E3D-3606B3A5D579}" type="presParOf" srcId="{D6B6A3D5-6229-954C-9B07-4E805BF9A778}" destId="{C06591CC-9337-9F4F-A953-ED494A5AABAC}" srcOrd="1" destOrd="0" presId="urn:microsoft.com/office/officeart/2005/8/layout/hProcess11"/>
    <dgm:cxn modelId="{99DF6981-52B7-814D-9754-F63CB32CE8FD}" type="presParOf" srcId="{D6B6A3D5-6229-954C-9B07-4E805BF9A778}" destId="{AC423E7B-EF1B-824D-BC4D-0B4F3D2CA7C0}" srcOrd="2" destOrd="0" presId="urn:microsoft.com/office/officeart/2005/8/layout/hProcess11"/>
    <dgm:cxn modelId="{C60A8DBA-B202-BC46-A767-CDB45BBAE012}" type="presParOf" srcId="{BC162280-D6A8-FC47-9EBC-7ECE516DF6F6}" destId="{606B6AD7-7D7A-EB49-9E42-D861A7E57C34}" srcOrd="5" destOrd="0" presId="urn:microsoft.com/office/officeart/2005/8/layout/hProcess11"/>
    <dgm:cxn modelId="{9DFD98FD-32BA-C14F-BD20-D017AF70F312}" type="presParOf" srcId="{BC162280-D6A8-FC47-9EBC-7ECE516DF6F6}" destId="{3E32BF47-4073-8340-880D-7DE27BBF14F8}" srcOrd="6" destOrd="0" presId="urn:microsoft.com/office/officeart/2005/8/layout/hProcess11"/>
    <dgm:cxn modelId="{DDD6A53D-6B54-5644-930A-F823E5E38423}" type="presParOf" srcId="{3E32BF47-4073-8340-880D-7DE27BBF14F8}" destId="{50158ABD-1D7A-AD4F-B800-70400F0ED18A}" srcOrd="0" destOrd="0" presId="urn:microsoft.com/office/officeart/2005/8/layout/hProcess11"/>
    <dgm:cxn modelId="{1C6D3221-A3D8-7646-A2D7-887AF8F534C3}" type="presParOf" srcId="{3E32BF47-4073-8340-880D-7DE27BBF14F8}" destId="{36E3358D-1466-9948-857E-3E844F5AE2C1}" srcOrd="1" destOrd="0" presId="urn:microsoft.com/office/officeart/2005/8/layout/hProcess11"/>
    <dgm:cxn modelId="{23659723-0285-C848-B9AA-AB05E41B4C3A}" type="presParOf" srcId="{3E32BF47-4073-8340-880D-7DE27BBF14F8}" destId="{8A393FD4-1418-424A-9650-67DAD4491BAA}" srcOrd="2" destOrd="0" presId="urn:microsoft.com/office/officeart/2005/8/layout/hProcess11"/>
    <dgm:cxn modelId="{03817855-190A-464D-A717-340F06B3E770}" type="presParOf" srcId="{BC162280-D6A8-FC47-9EBC-7ECE516DF6F6}" destId="{CAA23D38-F043-984E-B046-88D73EEFC11D}" srcOrd="7" destOrd="0" presId="urn:microsoft.com/office/officeart/2005/8/layout/hProcess11"/>
    <dgm:cxn modelId="{C3D1072C-611A-9641-A006-F3E528D012ED}" type="presParOf" srcId="{BC162280-D6A8-FC47-9EBC-7ECE516DF6F6}" destId="{5537E578-E583-BF45-BC81-1DA5671BBA44}" srcOrd="8" destOrd="0" presId="urn:microsoft.com/office/officeart/2005/8/layout/hProcess11"/>
    <dgm:cxn modelId="{CF575B78-4218-0F4F-BB1C-B6732F39A00E}" type="presParOf" srcId="{5537E578-E583-BF45-BC81-1DA5671BBA44}" destId="{0D7A4F91-85A7-FA47-8E68-D9F402D7CB62}" srcOrd="0" destOrd="0" presId="urn:microsoft.com/office/officeart/2005/8/layout/hProcess11"/>
    <dgm:cxn modelId="{9A6E4579-036A-A143-86C3-77699AA5FFD6}" type="presParOf" srcId="{5537E578-E583-BF45-BC81-1DA5671BBA44}" destId="{65F4195F-208E-CA40-80BC-F4DABB31B852}" srcOrd="1" destOrd="0" presId="urn:microsoft.com/office/officeart/2005/8/layout/hProcess11"/>
    <dgm:cxn modelId="{824E1D62-53A9-F74C-9050-8A55863EFB3B}" type="presParOf" srcId="{5537E578-E583-BF45-BC81-1DA5671BBA44}" destId="{2AD8610B-FDA3-E24E-BA42-54DC32E1A79C}" srcOrd="2" destOrd="0" presId="urn:microsoft.com/office/officeart/2005/8/layout/hProcess1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3E47AB4-1B9D-C443-844E-246AE62B3C61}" type="doc">
      <dgm:prSet loTypeId="urn:microsoft.com/office/officeart/2005/8/layout/bProcess3" loCatId="" qsTypeId="urn:microsoft.com/office/officeart/2005/8/quickstyle/simple1" qsCatId="simple" csTypeId="urn:microsoft.com/office/officeart/2005/8/colors/accent1_2" csCatId="accent1" phldr="1"/>
      <dgm:spPr/>
      <dgm:t>
        <a:bodyPr/>
        <a:lstStyle/>
        <a:p>
          <a:endParaRPr lang="en-US"/>
        </a:p>
      </dgm:t>
    </dgm:pt>
    <dgm:pt modelId="{A8316BB0-8BCF-FC45-AACD-D1625EB9106A}">
      <dgm:prSet custT="1"/>
      <dgm:spPr/>
      <dgm:t>
        <a:bodyPr/>
        <a:lstStyle/>
        <a:p>
          <a:r>
            <a:rPr lang="en-US" sz="900">
              <a:latin typeface="Times New Roman" panose="02020603050405020304" pitchFamily="18" charset="0"/>
              <a:cs typeface="Times New Roman" panose="02020603050405020304" pitchFamily="18" charset="0"/>
            </a:rPr>
            <a:t>1) Task analysis (goals, strategies)</a:t>
          </a:r>
        </a:p>
      </dgm:t>
    </dgm:pt>
    <dgm:pt modelId="{ECA7C4C7-65E8-074E-BD01-BCB3D078C023}" type="parTrans" cxnId="{26442FEE-67E4-9248-B13D-B9B66CB7BE17}">
      <dgm:prSet/>
      <dgm:spPr/>
      <dgm:t>
        <a:bodyPr/>
        <a:lstStyle/>
        <a:p>
          <a:endParaRPr lang="en-US"/>
        </a:p>
      </dgm:t>
    </dgm:pt>
    <dgm:pt modelId="{0E9E9204-FC1C-AC45-B4F0-2773E650398C}" type="sibTrans" cxnId="{26442FEE-67E4-9248-B13D-B9B66CB7BE17}">
      <dgm:prSet/>
      <dgm:spPr/>
      <dgm:t>
        <a:bodyPr/>
        <a:lstStyle/>
        <a:p>
          <a:endParaRPr lang="en-US"/>
        </a:p>
      </dgm:t>
    </dgm:pt>
    <dgm:pt modelId="{45D08ED8-17E7-E04D-9B4A-1028CCB7680C}">
      <dgm:prSet custT="1"/>
      <dgm:spPr/>
      <dgm:t>
        <a:bodyPr/>
        <a:lstStyle/>
        <a:p>
          <a:r>
            <a:rPr lang="en-US" sz="900">
              <a:latin typeface="Times New Roman" panose="02020603050405020304" pitchFamily="18" charset="0"/>
              <a:cs typeface="Times New Roman" panose="02020603050405020304" pitchFamily="18" charset="0"/>
            </a:rPr>
            <a:t>
4) Clustering alternatives, consistency analysis</a:t>
          </a:r>
        </a:p>
      </dgm:t>
    </dgm:pt>
    <dgm:pt modelId="{56BCF133-FF34-D748-ADE8-7938E316F545}" type="parTrans" cxnId="{D3968EED-CD0D-6C4F-AB07-C0A4ED079C12}">
      <dgm:prSet/>
      <dgm:spPr/>
      <dgm:t>
        <a:bodyPr/>
        <a:lstStyle/>
        <a:p>
          <a:endParaRPr lang="en-US"/>
        </a:p>
      </dgm:t>
    </dgm:pt>
    <dgm:pt modelId="{E739D972-9083-4A48-81C6-A6D86AD120B1}" type="sibTrans" cxnId="{D3968EED-CD0D-6C4F-AB07-C0A4ED079C12}">
      <dgm:prSet/>
      <dgm:spPr/>
      <dgm:t>
        <a:bodyPr/>
        <a:lstStyle/>
        <a:p>
          <a:endParaRPr lang="en-US"/>
        </a:p>
      </dgm:t>
    </dgm:pt>
    <dgm:pt modelId="{A936984D-2511-DE4E-B9B6-6EBA8177A41C}">
      <dgm:prSet custT="1"/>
      <dgm:spPr/>
      <dgm:t>
        <a:bodyPr/>
        <a:lstStyle/>
        <a:p>
          <a:r>
            <a:rPr lang="en-US" sz="900">
              <a:latin typeface="Times New Roman" panose="02020603050405020304" pitchFamily="18" charset="0"/>
              <a:cs typeface="Times New Roman" panose="02020603050405020304" pitchFamily="18" charset="0"/>
            </a:rPr>
            <a:t>
5) Scenario interpretation/ development/ visualisation</a:t>
          </a:r>
        </a:p>
      </dgm:t>
    </dgm:pt>
    <dgm:pt modelId="{C53C744C-F9E5-C045-9D57-828FB3C289C0}" type="parTrans" cxnId="{B656ED13-1399-DC42-BE0C-9C72715ACA9D}">
      <dgm:prSet/>
      <dgm:spPr/>
      <dgm:t>
        <a:bodyPr/>
        <a:lstStyle/>
        <a:p>
          <a:endParaRPr lang="en-US"/>
        </a:p>
      </dgm:t>
    </dgm:pt>
    <dgm:pt modelId="{CAA97913-DE3D-184B-9C9F-3108793B96E1}" type="sibTrans" cxnId="{B656ED13-1399-DC42-BE0C-9C72715ACA9D}">
      <dgm:prSet/>
      <dgm:spPr/>
      <dgm:t>
        <a:bodyPr/>
        <a:lstStyle/>
        <a:p>
          <a:endParaRPr lang="en-US"/>
        </a:p>
      </dgm:t>
    </dgm:pt>
    <dgm:pt modelId="{5AE35EE4-7101-4D4B-B329-8AD06657BCF0}">
      <dgm:prSet custT="1"/>
      <dgm:spPr/>
      <dgm:t>
        <a:bodyPr/>
        <a:lstStyle/>
        <a:p>
          <a:r>
            <a:rPr lang="en-US" sz="900">
              <a:latin typeface="Times New Roman" panose="02020603050405020304" pitchFamily="18" charset="0"/>
              <a:cs typeface="Times New Roman" panose="02020603050405020304" pitchFamily="18" charset="0"/>
            </a:rPr>
            <a:t>
6) Consequence analysis (opportunities, risks, actions)</a:t>
          </a:r>
        </a:p>
      </dgm:t>
    </dgm:pt>
    <dgm:pt modelId="{B27AAB46-4A1B-0048-A45F-F4CB74D38F93}" type="parTrans" cxnId="{4C3D0617-3DE8-744F-87FD-22BABB9AC340}">
      <dgm:prSet/>
      <dgm:spPr/>
      <dgm:t>
        <a:bodyPr/>
        <a:lstStyle/>
        <a:p>
          <a:endParaRPr lang="en-US"/>
        </a:p>
      </dgm:t>
    </dgm:pt>
    <dgm:pt modelId="{355E51E6-2339-1444-B6B0-1F4EFB511BCF}" type="sibTrans" cxnId="{4C3D0617-3DE8-744F-87FD-22BABB9AC340}">
      <dgm:prSet/>
      <dgm:spPr/>
      <dgm:t>
        <a:bodyPr/>
        <a:lstStyle/>
        <a:p>
          <a:endParaRPr lang="en-US"/>
        </a:p>
      </dgm:t>
    </dgm:pt>
    <dgm:pt modelId="{88998CB9-16AC-144E-97AB-7AC41255FC80}">
      <dgm:prSet custT="1"/>
      <dgm:spPr/>
      <dgm:t>
        <a:bodyPr/>
        <a:lstStyle/>
        <a:p>
          <a:r>
            <a:rPr lang="en-US" sz="900">
              <a:latin typeface="Times New Roman" panose="02020603050405020304" pitchFamily="18" charset="0"/>
              <a:cs typeface="Times New Roman" panose="02020603050405020304" pitchFamily="18" charset="0"/>
            </a:rPr>
            <a:t>
7) Analysis of disruptive events/ wild cards</a:t>
          </a:r>
        </a:p>
      </dgm:t>
    </dgm:pt>
    <dgm:pt modelId="{B50C2196-7DF9-A242-A9B8-DD0AD3926505}" type="parTrans" cxnId="{C1723D6E-342F-A54C-AF2F-9E9BDA0D5205}">
      <dgm:prSet/>
      <dgm:spPr/>
      <dgm:t>
        <a:bodyPr/>
        <a:lstStyle/>
        <a:p>
          <a:endParaRPr lang="en-US"/>
        </a:p>
      </dgm:t>
    </dgm:pt>
    <dgm:pt modelId="{1B132FE2-526B-DD44-A56B-0F53F0DD2674}" type="sibTrans" cxnId="{C1723D6E-342F-A54C-AF2F-9E9BDA0D5205}">
      <dgm:prSet/>
      <dgm:spPr/>
      <dgm:t>
        <a:bodyPr/>
        <a:lstStyle/>
        <a:p>
          <a:endParaRPr lang="en-US"/>
        </a:p>
      </dgm:t>
    </dgm:pt>
    <dgm:pt modelId="{005BF6EB-955F-874C-8E9C-82D103E24048}">
      <dgm:prSet custT="1"/>
      <dgm:spPr/>
      <dgm:t>
        <a:bodyPr/>
        <a:lstStyle/>
        <a:p>
          <a:r>
            <a:rPr lang="en-US" sz="900">
              <a:latin typeface="Times New Roman" panose="02020603050405020304" pitchFamily="18" charset="0"/>
              <a:cs typeface="Times New Roman" panose="02020603050405020304" pitchFamily="18" charset="0"/>
            </a:rPr>
            <a:t>
8) Scenario transfer (developing core strategy, monitoring system)</a:t>
          </a:r>
        </a:p>
      </dgm:t>
    </dgm:pt>
    <dgm:pt modelId="{FFD9FFF2-2578-7740-8F97-B4664A5F49B2}" type="parTrans" cxnId="{F2ADCEEB-4D91-6D40-912E-AB1D99B089B9}">
      <dgm:prSet/>
      <dgm:spPr/>
      <dgm:t>
        <a:bodyPr/>
        <a:lstStyle/>
        <a:p>
          <a:endParaRPr lang="en-US"/>
        </a:p>
      </dgm:t>
    </dgm:pt>
    <dgm:pt modelId="{C75E11D4-6BF0-5448-99A4-0B03A549CF00}" type="sibTrans" cxnId="{F2ADCEEB-4D91-6D40-912E-AB1D99B089B9}">
      <dgm:prSet/>
      <dgm:spPr/>
      <dgm:t>
        <a:bodyPr/>
        <a:lstStyle/>
        <a:p>
          <a:endParaRPr lang="en-US"/>
        </a:p>
      </dgm:t>
    </dgm:pt>
    <dgm:pt modelId="{731A64B3-4CD8-E848-A7D8-2D0A46A9674F}">
      <dgm:prSet custT="1"/>
      <dgm:spPr/>
      <dgm:t>
        <a:bodyPr/>
        <a:lstStyle/>
        <a:p>
          <a:r>
            <a:rPr lang="en-US" sz="900">
              <a:latin typeface="Times New Roman" panose="02020603050405020304" pitchFamily="18" charset="0"/>
              <a:cs typeface="Times New Roman" panose="02020603050405020304" pitchFamily="18" charset="0"/>
            </a:rPr>
            <a:t>
3) Projections</a:t>
          </a:r>
        </a:p>
      </dgm:t>
    </dgm:pt>
    <dgm:pt modelId="{0125D098-FF2A-FF4A-9079-FC9F7FC5D1EF}" type="parTrans" cxnId="{7239BAA3-3279-6047-A258-1EA9EA90D21C}">
      <dgm:prSet/>
      <dgm:spPr/>
      <dgm:t>
        <a:bodyPr/>
        <a:lstStyle/>
        <a:p>
          <a:endParaRPr lang="en-US"/>
        </a:p>
      </dgm:t>
    </dgm:pt>
    <dgm:pt modelId="{E27F3EFD-1C03-154E-8462-4DA061826F4F}" type="sibTrans" cxnId="{7239BAA3-3279-6047-A258-1EA9EA90D21C}">
      <dgm:prSet/>
      <dgm:spPr/>
      <dgm:t>
        <a:bodyPr/>
        <a:lstStyle/>
        <a:p>
          <a:endParaRPr lang="en-US"/>
        </a:p>
      </dgm:t>
    </dgm:pt>
    <dgm:pt modelId="{B550AA34-8438-9E46-B587-25FD2D72BDB1}">
      <dgm:prSet custT="1"/>
      <dgm:spPr/>
      <dgm:t>
        <a:bodyPr/>
        <a:lstStyle/>
        <a:p>
          <a:r>
            <a:rPr lang="en-US" sz="900">
              <a:latin typeface="Times New Roman" panose="02020603050405020304" pitchFamily="18" charset="0"/>
              <a:cs typeface="Times New Roman" panose="02020603050405020304" pitchFamily="18" charset="0"/>
            </a:rPr>
            <a:t>
2) Influence analysis (areas/ factors, system dynamics)</a:t>
          </a:r>
        </a:p>
      </dgm:t>
    </dgm:pt>
    <dgm:pt modelId="{3B5B0C58-6601-B74E-8525-545448257988}" type="parTrans" cxnId="{1DECC0E1-01F7-644E-8A16-B1EED6D6DDDA}">
      <dgm:prSet/>
      <dgm:spPr/>
    </dgm:pt>
    <dgm:pt modelId="{B999F854-4D04-8448-8477-318A67EF249E}" type="sibTrans" cxnId="{1DECC0E1-01F7-644E-8A16-B1EED6D6DDDA}">
      <dgm:prSet/>
      <dgm:spPr/>
      <dgm:t>
        <a:bodyPr/>
        <a:lstStyle/>
        <a:p>
          <a:endParaRPr lang="en-US"/>
        </a:p>
      </dgm:t>
    </dgm:pt>
    <dgm:pt modelId="{32C4516E-B0D0-784E-A9E2-4A897E0100B2}" type="pres">
      <dgm:prSet presAssocID="{13E47AB4-1B9D-C443-844E-246AE62B3C61}" presName="Name0" presStyleCnt="0">
        <dgm:presLayoutVars>
          <dgm:dir/>
          <dgm:resizeHandles val="exact"/>
        </dgm:presLayoutVars>
      </dgm:prSet>
      <dgm:spPr/>
    </dgm:pt>
    <dgm:pt modelId="{1F9E79D1-0B0F-4049-B531-591DFC3528D4}" type="pres">
      <dgm:prSet presAssocID="{A8316BB0-8BCF-FC45-AACD-D1625EB9106A}" presName="node" presStyleLbl="node1" presStyleIdx="0" presStyleCnt="8">
        <dgm:presLayoutVars>
          <dgm:bulletEnabled val="1"/>
        </dgm:presLayoutVars>
      </dgm:prSet>
      <dgm:spPr/>
    </dgm:pt>
    <dgm:pt modelId="{D9A9F92C-B52F-304B-A8EE-E189B881D7CD}" type="pres">
      <dgm:prSet presAssocID="{0E9E9204-FC1C-AC45-B4F0-2773E650398C}" presName="sibTrans" presStyleLbl="sibTrans1D1" presStyleIdx="0" presStyleCnt="7"/>
      <dgm:spPr/>
    </dgm:pt>
    <dgm:pt modelId="{F84E6D37-B8B9-F246-99AF-32C5FD7FAEF8}" type="pres">
      <dgm:prSet presAssocID="{0E9E9204-FC1C-AC45-B4F0-2773E650398C}" presName="connectorText" presStyleLbl="sibTrans1D1" presStyleIdx="0" presStyleCnt="7"/>
      <dgm:spPr/>
    </dgm:pt>
    <dgm:pt modelId="{3AA1C4D8-C3BF-5C43-AD46-2F062BB9861A}" type="pres">
      <dgm:prSet presAssocID="{B550AA34-8438-9E46-B587-25FD2D72BDB1}" presName="node" presStyleLbl="node1" presStyleIdx="1" presStyleCnt="8">
        <dgm:presLayoutVars>
          <dgm:bulletEnabled val="1"/>
        </dgm:presLayoutVars>
      </dgm:prSet>
      <dgm:spPr/>
    </dgm:pt>
    <dgm:pt modelId="{6F236A0B-D5AC-F54A-A64E-8F39D1A638DE}" type="pres">
      <dgm:prSet presAssocID="{B999F854-4D04-8448-8477-318A67EF249E}" presName="sibTrans" presStyleLbl="sibTrans1D1" presStyleIdx="1" presStyleCnt="7"/>
      <dgm:spPr/>
    </dgm:pt>
    <dgm:pt modelId="{17E42D2F-EE6F-3245-BB64-13CA6245FC42}" type="pres">
      <dgm:prSet presAssocID="{B999F854-4D04-8448-8477-318A67EF249E}" presName="connectorText" presStyleLbl="sibTrans1D1" presStyleIdx="1" presStyleCnt="7"/>
      <dgm:spPr/>
    </dgm:pt>
    <dgm:pt modelId="{03BE3E37-3391-F347-B5C8-96993D26AB34}" type="pres">
      <dgm:prSet presAssocID="{731A64B3-4CD8-E848-A7D8-2D0A46A9674F}" presName="node" presStyleLbl="node1" presStyleIdx="2" presStyleCnt="8">
        <dgm:presLayoutVars>
          <dgm:bulletEnabled val="1"/>
        </dgm:presLayoutVars>
      </dgm:prSet>
      <dgm:spPr/>
    </dgm:pt>
    <dgm:pt modelId="{0448A057-8623-5149-8C4F-14920680C2F3}" type="pres">
      <dgm:prSet presAssocID="{E27F3EFD-1C03-154E-8462-4DA061826F4F}" presName="sibTrans" presStyleLbl="sibTrans1D1" presStyleIdx="2" presStyleCnt="7"/>
      <dgm:spPr/>
    </dgm:pt>
    <dgm:pt modelId="{89F5881C-8439-BE45-A213-D3C3082D6DEF}" type="pres">
      <dgm:prSet presAssocID="{E27F3EFD-1C03-154E-8462-4DA061826F4F}" presName="connectorText" presStyleLbl="sibTrans1D1" presStyleIdx="2" presStyleCnt="7"/>
      <dgm:spPr/>
    </dgm:pt>
    <dgm:pt modelId="{21FBE087-C25B-1543-BEAF-2A21CE0172EE}" type="pres">
      <dgm:prSet presAssocID="{45D08ED8-17E7-E04D-9B4A-1028CCB7680C}" presName="node" presStyleLbl="node1" presStyleIdx="3" presStyleCnt="8">
        <dgm:presLayoutVars>
          <dgm:bulletEnabled val="1"/>
        </dgm:presLayoutVars>
      </dgm:prSet>
      <dgm:spPr/>
    </dgm:pt>
    <dgm:pt modelId="{397C8294-55F0-4F40-9820-EFA8748C960D}" type="pres">
      <dgm:prSet presAssocID="{E739D972-9083-4A48-81C6-A6D86AD120B1}" presName="sibTrans" presStyleLbl="sibTrans1D1" presStyleIdx="3" presStyleCnt="7"/>
      <dgm:spPr/>
    </dgm:pt>
    <dgm:pt modelId="{29BFD6DD-7EF3-0A4B-9206-1333B9C2F488}" type="pres">
      <dgm:prSet presAssocID="{E739D972-9083-4A48-81C6-A6D86AD120B1}" presName="connectorText" presStyleLbl="sibTrans1D1" presStyleIdx="3" presStyleCnt="7"/>
      <dgm:spPr/>
    </dgm:pt>
    <dgm:pt modelId="{A42BB25D-3F10-A341-8E63-D1C9F6C6FD7C}" type="pres">
      <dgm:prSet presAssocID="{A936984D-2511-DE4E-B9B6-6EBA8177A41C}" presName="node" presStyleLbl="node1" presStyleIdx="4" presStyleCnt="8">
        <dgm:presLayoutVars>
          <dgm:bulletEnabled val="1"/>
        </dgm:presLayoutVars>
      </dgm:prSet>
      <dgm:spPr/>
    </dgm:pt>
    <dgm:pt modelId="{AFABD680-60A1-314A-A4AF-66E6CCC87C20}" type="pres">
      <dgm:prSet presAssocID="{CAA97913-DE3D-184B-9C9F-3108793B96E1}" presName="sibTrans" presStyleLbl="sibTrans1D1" presStyleIdx="4" presStyleCnt="7"/>
      <dgm:spPr/>
    </dgm:pt>
    <dgm:pt modelId="{CF7DB1E8-FCF1-D845-8525-AFAE9552DA9B}" type="pres">
      <dgm:prSet presAssocID="{CAA97913-DE3D-184B-9C9F-3108793B96E1}" presName="connectorText" presStyleLbl="sibTrans1D1" presStyleIdx="4" presStyleCnt="7"/>
      <dgm:spPr/>
    </dgm:pt>
    <dgm:pt modelId="{7F53BDC1-741D-DB43-8778-8AA21ECCA5F4}" type="pres">
      <dgm:prSet presAssocID="{5AE35EE4-7101-4D4B-B329-8AD06657BCF0}" presName="node" presStyleLbl="node1" presStyleIdx="5" presStyleCnt="8">
        <dgm:presLayoutVars>
          <dgm:bulletEnabled val="1"/>
        </dgm:presLayoutVars>
      </dgm:prSet>
      <dgm:spPr/>
    </dgm:pt>
    <dgm:pt modelId="{B574E2CB-4244-D04B-9FD3-EDB1F5E1D65A}" type="pres">
      <dgm:prSet presAssocID="{355E51E6-2339-1444-B6B0-1F4EFB511BCF}" presName="sibTrans" presStyleLbl="sibTrans1D1" presStyleIdx="5" presStyleCnt="7"/>
      <dgm:spPr/>
    </dgm:pt>
    <dgm:pt modelId="{30217D20-672A-774A-B582-E84CBA43AAF4}" type="pres">
      <dgm:prSet presAssocID="{355E51E6-2339-1444-B6B0-1F4EFB511BCF}" presName="connectorText" presStyleLbl="sibTrans1D1" presStyleIdx="5" presStyleCnt="7"/>
      <dgm:spPr/>
    </dgm:pt>
    <dgm:pt modelId="{46A1664D-D47C-0E4D-A6CA-99221DBF1CA4}" type="pres">
      <dgm:prSet presAssocID="{88998CB9-16AC-144E-97AB-7AC41255FC80}" presName="node" presStyleLbl="node1" presStyleIdx="6" presStyleCnt="8">
        <dgm:presLayoutVars>
          <dgm:bulletEnabled val="1"/>
        </dgm:presLayoutVars>
      </dgm:prSet>
      <dgm:spPr/>
    </dgm:pt>
    <dgm:pt modelId="{545FF94F-7B30-1C46-8522-0C4DE83DCD32}" type="pres">
      <dgm:prSet presAssocID="{1B132FE2-526B-DD44-A56B-0F53F0DD2674}" presName="sibTrans" presStyleLbl="sibTrans1D1" presStyleIdx="6" presStyleCnt="7"/>
      <dgm:spPr/>
    </dgm:pt>
    <dgm:pt modelId="{FEF6C3D3-0575-954F-9BB9-2936DDBBEBED}" type="pres">
      <dgm:prSet presAssocID="{1B132FE2-526B-DD44-A56B-0F53F0DD2674}" presName="connectorText" presStyleLbl="sibTrans1D1" presStyleIdx="6" presStyleCnt="7"/>
      <dgm:spPr/>
    </dgm:pt>
    <dgm:pt modelId="{D0C4A47C-AD71-C44C-A1A9-D9573882160E}" type="pres">
      <dgm:prSet presAssocID="{005BF6EB-955F-874C-8E9C-82D103E24048}" presName="node" presStyleLbl="node1" presStyleIdx="7" presStyleCnt="8">
        <dgm:presLayoutVars>
          <dgm:bulletEnabled val="1"/>
        </dgm:presLayoutVars>
      </dgm:prSet>
      <dgm:spPr/>
    </dgm:pt>
  </dgm:ptLst>
  <dgm:cxnLst>
    <dgm:cxn modelId="{8149BE09-51B2-0543-BFEE-38C31873BF3C}" type="presOf" srcId="{CAA97913-DE3D-184B-9C9F-3108793B96E1}" destId="{AFABD680-60A1-314A-A4AF-66E6CCC87C20}" srcOrd="0" destOrd="0" presId="urn:microsoft.com/office/officeart/2005/8/layout/bProcess3"/>
    <dgm:cxn modelId="{B656ED13-1399-DC42-BE0C-9C72715ACA9D}" srcId="{13E47AB4-1B9D-C443-844E-246AE62B3C61}" destId="{A936984D-2511-DE4E-B9B6-6EBA8177A41C}" srcOrd="4" destOrd="0" parTransId="{C53C744C-F9E5-C045-9D57-828FB3C289C0}" sibTransId="{CAA97913-DE3D-184B-9C9F-3108793B96E1}"/>
    <dgm:cxn modelId="{1F5E6114-E4BF-FC43-AF76-52D8D4FD7DAD}" type="presOf" srcId="{E739D972-9083-4A48-81C6-A6D86AD120B1}" destId="{397C8294-55F0-4F40-9820-EFA8748C960D}" srcOrd="0" destOrd="0" presId="urn:microsoft.com/office/officeart/2005/8/layout/bProcess3"/>
    <dgm:cxn modelId="{10796315-8AE3-3944-84C0-E7FC78403712}" type="presOf" srcId="{B999F854-4D04-8448-8477-318A67EF249E}" destId="{6F236A0B-D5AC-F54A-A64E-8F39D1A638DE}" srcOrd="0" destOrd="0" presId="urn:microsoft.com/office/officeart/2005/8/layout/bProcess3"/>
    <dgm:cxn modelId="{4C3D0617-3DE8-744F-87FD-22BABB9AC340}" srcId="{13E47AB4-1B9D-C443-844E-246AE62B3C61}" destId="{5AE35EE4-7101-4D4B-B329-8AD06657BCF0}" srcOrd="5" destOrd="0" parTransId="{B27AAB46-4A1B-0048-A45F-F4CB74D38F93}" sibTransId="{355E51E6-2339-1444-B6B0-1F4EFB511BCF}"/>
    <dgm:cxn modelId="{3C27A11F-5C34-EC42-A611-79B8AA2ABA3A}" type="presOf" srcId="{13E47AB4-1B9D-C443-844E-246AE62B3C61}" destId="{32C4516E-B0D0-784E-A9E2-4A897E0100B2}" srcOrd="0" destOrd="0" presId="urn:microsoft.com/office/officeart/2005/8/layout/bProcess3"/>
    <dgm:cxn modelId="{DF74CA1F-D7E7-9849-A97D-42272974BEE6}" type="presOf" srcId="{1B132FE2-526B-DD44-A56B-0F53F0DD2674}" destId="{545FF94F-7B30-1C46-8522-0C4DE83DCD32}" srcOrd="0" destOrd="0" presId="urn:microsoft.com/office/officeart/2005/8/layout/bProcess3"/>
    <dgm:cxn modelId="{6FBA462F-821B-7F41-9B64-E9E2C9DACFB1}" type="presOf" srcId="{355E51E6-2339-1444-B6B0-1F4EFB511BCF}" destId="{B574E2CB-4244-D04B-9FD3-EDB1F5E1D65A}" srcOrd="0" destOrd="0" presId="urn:microsoft.com/office/officeart/2005/8/layout/bProcess3"/>
    <dgm:cxn modelId="{6F79BD32-103E-5740-9AA8-E9EEF623B62C}" type="presOf" srcId="{CAA97913-DE3D-184B-9C9F-3108793B96E1}" destId="{CF7DB1E8-FCF1-D845-8525-AFAE9552DA9B}" srcOrd="1" destOrd="0" presId="urn:microsoft.com/office/officeart/2005/8/layout/bProcess3"/>
    <dgm:cxn modelId="{6DE44963-8534-8040-818B-1D48D54BF031}" type="presOf" srcId="{B999F854-4D04-8448-8477-318A67EF249E}" destId="{17E42D2F-EE6F-3245-BB64-13CA6245FC42}" srcOrd="1" destOrd="0" presId="urn:microsoft.com/office/officeart/2005/8/layout/bProcess3"/>
    <dgm:cxn modelId="{1E49FF45-83D7-3841-975C-369930A058DB}" type="presOf" srcId="{B550AA34-8438-9E46-B587-25FD2D72BDB1}" destId="{3AA1C4D8-C3BF-5C43-AD46-2F062BB9861A}" srcOrd="0" destOrd="0" presId="urn:microsoft.com/office/officeart/2005/8/layout/bProcess3"/>
    <dgm:cxn modelId="{C1723D6E-342F-A54C-AF2F-9E9BDA0D5205}" srcId="{13E47AB4-1B9D-C443-844E-246AE62B3C61}" destId="{88998CB9-16AC-144E-97AB-7AC41255FC80}" srcOrd="6" destOrd="0" parTransId="{B50C2196-7DF9-A242-A9B8-DD0AD3926505}" sibTransId="{1B132FE2-526B-DD44-A56B-0F53F0DD2674}"/>
    <dgm:cxn modelId="{36BDBB6F-3A86-4444-9414-503BECCCD6AB}" type="presOf" srcId="{1B132FE2-526B-DD44-A56B-0F53F0DD2674}" destId="{FEF6C3D3-0575-954F-9BB9-2936DDBBEBED}" srcOrd="1" destOrd="0" presId="urn:microsoft.com/office/officeart/2005/8/layout/bProcess3"/>
    <dgm:cxn modelId="{2BC40857-D081-CC47-9672-9C9EF261EE61}" type="presOf" srcId="{A936984D-2511-DE4E-B9B6-6EBA8177A41C}" destId="{A42BB25D-3F10-A341-8E63-D1C9F6C6FD7C}" srcOrd="0" destOrd="0" presId="urn:microsoft.com/office/officeart/2005/8/layout/bProcess3"/>
    <dgm:cxn modelId="{2BC25A79-1863-044F-97B1-8E6B5E5D293F}" type="presOf" srcId="{355E51E6-2339-1444-B6B0-1F4EFB511BCF}" destId="{30217D20-672A-774A-B582-E84CBA43AAF4}" srcOrd="1" destOrd="0" presId="urn:microsoft.com/office/officeart/2005/8/layout/bProcess3"/>
    <dgm:cxn modelId="{C13A9384-D817-8E44-B1F8-1E2B1E8D33FD}" type="presOf" srcId="{731A64B3-4CD8-E848-A7D8-2D0A46A9674F}" destId="{03BE3E37-3391-F347-B5C8-96993D26AB34}" srcOrd="0" destOrd="0" presId="urn:microsoft.com/office/officeart/2005/8/layout/bProcess3"/>
    <dgm:cxn modelId="{403C778E-C01D-6A4E-894F-BDC306996C8C}" type="presOf" srcId="{0E9E9204-FC1C-AC45-B4F0-2773E650398C}" destId="{D9A9F92C-B52F-304B-A8EE-E189B881D7CD}" srcOrd="0" destOrd="0" presId="urn:microsoft.com/office/officeart/2005/8/layout/bProcess3"/>
    <dgm:cxn modelId="{7239BAA3-3279-6047-A258-1EA9EA90D21C}" srcId="{13E47AB4-1B9D-C443-844E-246AE62B3C61}" destId="{731A64B3-4CD8-E848-A7D8-2D0A46A9674F}" srcOrd="2" destOrd="0" parTransId="{0125D098-FF2A-FF4A-9079-FC9F7FC5D1EF}" sibTransId="{E27F3EFD-1C03-154E-8462-4DA061826F4F}"/>
    <dgm:cxn modelId="{18A91BC2-D2BE-C74E-AD17-C63DCA1995DB}" type="presOf" srcId="{5AE35EE4-7101-4D4B-B329-8AD06657BCF0}" destId="{7F53BDC1-741D-DB43-8778-8AA21ECCA5F4}" srcOrd="0" destOrd="0" presId="urn:microsoft.com/office/officeart/2005/8/layout/bProcess3"/>
    <dgm:cxn modelId="{DC7818C8-0FE2-AE46-A704-2AC4DB7D0904}" type="presOf" srcId="{88998CB9-16AC-144E-97AB-7AC41255FC80}" destId="{46A1664D-D47C-0E4D-A6CA-99221DBF1CA4}" srcOrd="0" destOrd="0" presId="urn:microsoft.com/office/officeart/2005/8/layout/bProcess3"/>
    <dgm:cxn modelId="{166C2FCB-2D97-7C4B-AADB-8489682A5B9B}" type="presOf" srcId="{005BF6EB-955F-874C-8E9C-82D103E24048}" destId="{D0C4A47C-AD71-C44C-A1A9-D9573882160E}" srcOrd="0" destOrd="0" presId="urn:microsoft.com/office/officeart/2005/8/layout/bProcess3"/>
    <dgm:cxn modelId="{D045CFCB-2E9D-E647-92D2-BBE6BDE3DE80}" type="presOf" srcId="{45D08ED8-17E7-E04D-9B4A-1028CCB7680C}" destId="{21FBE087-C25B-1543-BEAF-2A21CE0172EE}" srcOrd="0" destOrd="0" presId="urn:microsoft.com/office/officeart/2005/8/layout/bProcess3"/>
    <dgm:cxn modelId="{17AA5FCF-DF97-F540-94E7-7EE3CD2323F6}" type="presOf" srcId="{E27F3EFD-1C03-154E-8462-4DA061826F4F}" destId="{89F5881C-8439-BE45-A213-D3C3082D6DEF}" srcOrd="1" destOrd="0" presId="urn:microsoft.com/office/officeart/2005/8/layout/bProcess3"/>
    <dgm:cxn modelId="{324A32D2-F568-1C4B-A3D8-772D12DBAC06}" type="presOf" srcId="{E739D972-9083-4A48-81C6-A6D86AD120B1}" destId="{29BFD6DD-7EF3-0A4B-9206-1333B9C2F488}" srcOrd="1" destOrd="0" presId="urn:microsoft.com/office/officeart/2005/8/layout/bProcess3"/>
    <dgm:cxn modelId="{1DECC0E1-01F7-644E-8A16-B1EED6D6DDDA}" srcId="{13E47AB4-1B9D-C443-844E-246AE62B3C61}" destId="{B550AA34-8438-9E46-B587-25FD2D72BDB1}" srcOrd="1" destOrd="0" parTransId="{3B5B0C58-6601-B74E-8525-545448257988}" sibTransId="{B999F854-4D04-8448-8477-318A67EF249E}"/>
    <dgm:cxn modelId="{F2ADCEEB-4D91-6D40-912E-AB1D99B089B9}" srcId="{13E47AB4-1B9D-C443-844E-246AE62B3C61}" destId="{005BF6EB-955F-874C-8E9C-82D103E24048}" srcOrd="7" destOrd="0" parTransId="{FFD9FFF2-2578-7740-8F97-B4664A5F49B2}" sibTransId="{C75E11D4-6BF0-5448-99A4-0B03A549CF00}"/>
    <dgm:cxn modelId="{D3968EED-CD0D-6C4F-AB07-C0A4ED079C12}" srcId="{13E47AB4-1B9D-C443-844E-246AE62B3C61}" destId="{45D08ED8-17E7-E04D-9B4A-1028CCB7680C}" srcOrd="3" destOrd="0" parTransId="{56BCF133-FF34-D748-ADE8-7938E316F545}" sibTransId="{E739D972-9083-4A48-81C6-A6D86AD120B1}"/>
    <dgm:cxn modelId="{26442FEE-67E4-9248-B13D-B9B66CB7BE17}" srcId="{13E47AB4-1B9D-C443-844E-246AE62B3C61}" destId="{A8316BB0-8BCF-FC45-AACD-D1625EB9106A}" srcOrd="0" destOrd="0" parTransId="{ECA7C4C7-65E8-074E-BD01-BCB3D078C023}" sibTransId="{0E9E9204-FC1C-AC45-B4F0-2773E650398C}"/>
    <dgm:cxn modelId="{048DE8EF-AD58-654C-94E8-09E2CDEBF720}" type="presOf" srcId="{A8316BB0-8BCF-FC45-AACD-D1625EB9106A}" destId="{1F9E79D1-0B0F-4049-B531-591DFC3528D4}" srcOrd="0" destOrd="0" presId="urn:microsoft.com/office/officeart/2005/8/layout/bProcess3"/>
    <dgm:cxn modelId="{9A5C33F3-9DAF-DF46-9058-85399047B7AC}" type="presOf" srcId="{0E9E9204-FC1C-AC45-B4F0-2773E650398C}" destId="{F84E6D37-B8B9-F246-99AF-32C5FD7FAEF8}" srcOrd="1" destOrd="0" presId="urn:microsoft.com/office/officeart/2005/8/layout/bProcess3"/>
    <dgm:cxn modelId="{F4197FF9-488D-4349-AEA7-6B03DC659256}" type="presOf" srcId="{E27F3EFD-1C03-154E-8462-4DA061826F4F}" destId="{0448A057-8623-5149-8C4F-14920680C2F3}" srcOrd="0" destOrd="0" presId="urn:microsoft.com/office/officeart/2005/8/layout/bProcess3"/>
    <dgm:cxn modelId="{8812CED8-765C-D74A-BDE0-E4510D3E7CB2}" type="presParOf" srcId="{32C4516E-B0D0-784E-A9E2-4A897E0100B2}" destId="{1F9E79D1-0B0F-4049-B531-591DFC3528D4}" srcOrd="0" destOrd="0" presId="urn:microsoft.com/office/officeart/2005/8/layout/bProcess3"/>
    <dgm:cxn modelId="{D19A9837-FEAA-0449-AFE9-ED2675E7825A}" type="presParOf" srcId="{32C4516E-B0D0-784E-A9E2-4A897E0100B2}" destId="{D9A9F92C-B52F-304B-A8EE-E189B881D7CD}" srcOrd="1" destOrd="0" presId="urn:microsoft.com/office/officeart/2005/8/layout/bProcess3"/>
    <dgm:cxn modelId="{48EEBCF4-4C59-0543-A023-824FA1A83603}" type="presParOf" srcId="{D9A9F92C-B52F-304B-A8EE-E189B881D7CD}" destId="{F84E6D37-B8B9-F246-99AF-32C5FD7FAEF8}" srcOrd="0" destOrd="0" presId="urn:microsoft.com/office/officeart/2005/8/layout/bProcess3"/>
    <dgm:cxn modelId="{DAFB633E-86B2-424F-A368-DCC3A15AD24A}" type="presParOf" srcId="{32C4516E-B0D0-784E-A9E2-4A897E0100B2}" destId="{3AA1C4D8-C3BF-5C43-AD46-2F062BB9861A}" srcOrd="2" destOrd="0" presId="urn:microsoft.com/office/officeart/2005/8/layout/bProcess3"/>
    <dgm:cxn modelId="{80C6224E-7CAF-3D46-82D3-3B7DA8602021}" type="presParOf" srcId="{32C4516E-B0D0-784E-A9E2-4A897E0100B2}" destId="{6F236A0B-D5AC-F54A-A64E-8F39D1A638DE}" srcOrd="3" destOrd="0" presId="urn:microsoft.com/office/officeart/2005/8/layout/bProcess3"/>
    <dgm:cxn modelId="{3F6EDFF2-CC60-9E4B-8967-A2B0565D3E77}" type="presParOf" srcId="{6F236A0B-D5AC-F54A-A64E-8F39D1A638DE}" destId="{17E42D2F-EE6F-3245-BB64-13CA6245FC42}" srcOrd="0" destOrd="0" presId="urn:microsoft.com/office/officeart/2005/8/layout/bProcess3"/>
    <dgm:cxn modelId="{E4298D89-636E-8346-8E72-21014D4073BC}" type="presParOf" srcId="{32C4516E-B0D0-784E-A9E2-4A897E0100B2}" destId="{03BE3E37-3391-F347-B5C8-96993D26AB34}" srcOrd="4" destOrd="0" presId="urn:microsoft.com/office/officeart/2005/8/layout/bProcess3"/>
    <dgm:cxn modelId="{11828D13-26EF-F041-A190-76F1CF058F09}" type="presParOf" srcId="{32C4516E-B0D0-784E-A9E2-4A897E0100B2}" destId="{0448A057-8623-5149-8C4F-14920680C2F3}" srcOrd="5" destOrd="0" presId="urn:microsoft.com/office/officeart/2005/8/layout/bProcess3"/>
    <dgm:cxn modelId="{C45AB035-5B14-FA47-ACF7-2BE49A1F0B20}" type="presParOf" srcId="{0448A057-8623-5149-8C4F-14920680C2F3}" destId="{89F5881C-8439-BE45-A213-D3C3082D6DEF}" srcOrd="0" destOrd="0" presId="urn:microsoft.com/office/officeart/2005/8/layout/bProcess3"/>
    <dgm:cxn modelId="{796D057D-F2A6-3343-BCD1-00CD35519C25}" type="presParOf" srcId="{32C4516E-B0D0-784E-A9E2-4A897E0100B2}" destId="{21FBE087-C25B-1543-BEAF-2A21CE0172EE}" srcOrd="6" destOrd="0" presId="urn:microsoft.com/office/officeart/2005/8/layout/bProcess3"/>
    <dgm:cxn modelId="{8543791D-3BE8-3D49-BE08-A5E910CE2200}" type="presParOf" srcId="{32C4516E-B0D0-784E-A9E2-4A897E0100B2}" destId="{397C8294-55F0-4F40-9820-EFA8748C960D}" srcOrd="7" destOrd="0" presId="urn:microsoft.com/office/officeart/2005/8/layout/bProcess3"/>
    <dgm:cxn modelId="{1A356A57-5D6A-2042-B373-5178AB290883}" type="presParOf" srcId="{397C8294-55F0-4F40-9820-EFA8748C960D}" destId="{29BFD6DD-7EF3-0A4B-9206-1333B9C2F488}" srcOrd="0" destOrd="0" presId="urn:microsoft.com/office/officeart/2005/8/layout/bProcess3"/>
    <dgm:cxn modelId="{2BEE0F8B-146D-3049-BE2C-8453A703F1A3}" type="presParOf" srcId="{32C4516E-B0D0-784E-A9E2-4A897E0100B2}" destId="{A42BB25D-3F10-A341-8E63-D1C9F6C6FD7C}" srcOrd="8" destOrd="0" presId="urn:microsoft.com/office/officeart/2005/8/layout/bProcess3"/>
    <dgm:cxn modelId="{3251ECAB-7D83-444C-BBF3-56CB1E75A9AA}" type="presParOf" srcId="{32C4516E-B0D0-784E-A9E2-4A897E0100B2}" destId="{AFABD680-60A1-314A-A4AF-66E6CCC87C20}" srcOrd="9" destOrd="0" presId="urn:microsoft.com/office/officeart/2005/8/layout/bProcess3"/>
    <dgm:cxn modelId="{6BB75AFC-9C01-3146-9626-26E33ECE980C}" type="presParOf" srcId="{AFABD680-60A1-314A-A4AF-66E6CCC87C20}" destId="{CF7DB1E8-FCF1-D845-8525-AFAE9552DA9B}" srcOrd="0" destOrd="0" presId="urn:microsoft.com/office/officeart/2005/8/layout/bProcess3"/>
    <dgm:cxn modelId="{22BE5567-9E1D-914E-A896-C060A39B64BD}" type="presParOf" srcId="{32C4516E-B0D0-784E-A9E2-4A897E0100B2}" destId="{7F53BDC1-741D-DB43-8778-8AA21ECCA5F4}" srcOrd="10" destOrd="0" presId="urn:microsoft.com/office/officeart/2005/8/layout/bProcess3"/>
    <dgm:cxn modelId="{1060D2DE-9ABC-D644-A5D0-BA88DC6B6C1C}" type="presParOf" srcId="{32C4516E-B0D0-784E-A9E2-4A897E0100B2}" destId="{B574E2CB-4244-D04B-9FD3-EDB1F5E1D65A}" srcOrd="11" destOrd="0" presId="urn:microsoft.com/office/officeart/2005/8/layout/bProcess3"/>
    <dgm:cxn modelId="{1BB74DC7-171A-C646-A15A-D348CEF19B4E}" type="presParOf" srcId="{B574E2CB-4244-D04B-9FD3-EDB1F5E1D65A}" destId="{30217D20-672A-774A-B582-E84CBA43AAF4}" srcOrd="0" destOrd="0" presId="urn:microsoft.com/office/officeart/2005/8/layout/bProcess3"/>
    <dgm:cxn modelId="{E42948C3-29FE-8C46-B411-80C7592D55E9}" type="presParOf" srcId="{32C4516E-B0D0-784E-A9E2-4A897E0100B2}" destId="{46A1664D-D47C-0E4D-A6CA-99221DBF1CA4}" srcOrd="12" destOrd="0" presId="urn:microsoft.com/office/officeart/2005/8/layout/bProcess3"/>
    <dgm:cxn modelId="{9999D373-EDEC-E540-A01E-A05A4FFFF44D}" type="presParOf" srcId="{32C4516E-B0D0-784E-A9E2-4A897E0100B2}" destId="{545FF94F-7B30-1C46-8522-0C4DE83DCD32}" srcOrd="13" destOrd="0" presId="urn:microsoft.com/office/officeart/2005/8/layout/bProcess3"/>
    <dgm:cxn modelId="{888C1719-7D31-5B4C-B4E8-3CDF74BBAEA9}" type="presParOf" srcId="{545FF94F-7B30-1C46-8522-0C4DE83DCD32}" destId="{FEF6C3D3-0575-954F-9BB9-2936DDBBEBED}" srcOrd="0" destOrd="0" presId="urn:microsoft.com/office/officeart/2005/8/layout/bProcess3"/>
    <dgm:cxn modelId="{0DB7A3F4-D8A7-2441-9577-2D07C29FDE03}" type="presParOf" srcId="{32C4516E-B0D0-784E-A9E2-4A897E0100B2}" destId="{D0C4A47C-AD71-C44C-A1A9-D9573882160E}" srcOrd="14" destOrd="0" presId="urn:microsoft.com/office/officeart/2005/8/layout/bProcess3"/>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3E47AB4-1B9D-C443-844E-246AE62B3C61}" type="doc">
      <dgm:prSet loTypeId="urn:microsoft.com/office/officeart/2005/8/layout/process1" loCatId="" qsTypeId="urn:microsoft.com/office/officeart/2005/8/quickstyle/simple1" qsCatId="simple" csTypeId="urn:microsoft.com/office/officeart/2005/8/colors/accent1_2" csCatId="accent1" phldr="1"/>
      <dgm:spPr/>
    </dgm:pt>
    <dgm:pt modelId="{26FE7D4A-65F4-E148-B070-E31B09A01FF2}">
      <dgm:prSet phldrT="[Text]" custT="1"/>
      <dgm:spPr/>
      <dgm:t>
        <a:bodyPr/>
        <a:lstStyle/>
        <a:p>
          <a:r>
            <a:rPr lang="en-US" sz="1200"/>
            <a:t>1) Construct the basis</a:t>
          </a:r>
        </a:p>
      </dgm:t>
    </dgm:pt>
    <dgm:pt modelId="{5E4E89D5-5F86-9D41-87B3-7447A5FBF592}" type="parTrans" cxnId="{5D3EF95F-BEC1-D343-B040-A044474FE3E9}">
      <dgm:prSet/>
      <dgm:spPr/>
      <dgm:t>
        <a:bodyPr/>
        <a:lstStyle/>
        <a:p>
          <a:endParaRPr lang="en-US"/>
        </a:p>
      </dgm:t>
    </dgm:pt>
    <dgm:pt modelId="{D8C08C06-509A-CC4A-8236-DE93136987B8}" type="sibTrans" cxnId="{5D3EF95F-BEC1-D343-B040-A044474FE3E9}">
      <dgm:prSet/>
      <dgm:spPr/>
      <dgm:t>
        <a:bodyPr/>
        <a:lstStyle/>
        <a:p>
          <a:endParaRPr lang="en-US"/>
        </a:p>
      </dgm:t>
    </dgm:pt>
    <dgm:pt modelId="{E33B7D5C-3BC1-AC4C-92DA-CF1FE8D8ECE6}">
      <dgm:prSet phldrT="[Text]" custT="1"/>
      <dgm:spPr/>
      <dgm:t>
        <a:bodyPr/>
        <a:lstStyle/>
        <a:p>
          <a:r>
            <a:rPr lang="en-US" sz="1200"/>
            <a:t>2) Identify key issues</a:t>
          </a:r>
        </a:p>
      </dgm:t>
    </dgm:pt>
    <dgm:pt modelId="{B00DFF8A-0BC4-5640-A4F2-BD383E4ECF35}" type="parTrans" cxnId="{BAE8690D-BF79-754C-857D-C43E27E1C205}">
      <dgm:prSet/>
      <dgm:spPr/>
      <dgm:t>
        <a:bodyPr/>
        <a:lstStyle/>
        <a:p>
          <a:endParaRPr lang="en-CA"/>
        </a:p>
      </dgm:t>
    </dgm:pt>
    <dgm:pt modelId="{367C272F-EE6A-4D4C-ABDB-5F8CF3465826}" type="sibTrans" cxnId="{BAE8690D-BF79-754C-857D-C43E27E1C205}">
      <dgm:prSet/>
      <dgm:spPr/>
      <dgm:t>
        <a:bodyPr/>
        <a:lstStyle/>
        <a:p>
          <a:endParaRPr lang="en-US"/>
        </a:p>
      </dgm:t>
    </dgm:pt>
    <dgm:pt modelId="{2D6DFA1F-F413-064B-AD60-BBF2D540EAC2}">
      <dgm:prSet phldrT="[Text]" custT="1"/>
      <dgm:spPr/>
      <dgm:t>
        <a:bodyPr/>
        <a:lstStyle/>
        <a:p>
          <a:r>
            <a:rPr lang="en-US" sz="1200"/>
            <a:t>3) Develop scenarios</a:t>
          </a:r>
        </a:p>
      </dgm:t>
    </dgm:pt>
    <dgm:pt modelId="{1ECE3576-7B92-1D41-B0AE-C911323FA012}" type="parTrans" cxnId="{D87B6204-FDDC-F148-A13E-9B378DD6EAF2}">
      <dgm:prSet/>
      <dgm:spPr/>
      <dgm:t>
        <a:bodyPr/>
        <a:lstStyle/>
        <a:p>
          <a:endParaRPr lang="en-CA"/>
        </a:p>
      </dgm:t>
    </dgm:pt>
    <dgm:pt modelId="{A5BD878D-FFE4-2A44-9BBA-D19AAA88D9A6}" type="sibTrans" cxnId="{D87B6204-FDDC-F148-A13E-9B378DD6EAF2}">
      <dgm:prSet/>
      <dgm:spPr/>
      <dgm:t>
        <a:bodyPr/>
        <a:lstStyle/>
        <a:p>
          <a:endParaRPr lang="en-CA"/>
        </a:p>
      </dgm:t>
    </dgm:pt>
    <dgm:pt modelId="{081A86F2-ABB5-2F48-9D34-32DBE78BB470}" type="pres">
      <dgm:prSet presAssocID="{13E47AB4-1B9D-C443-844E-246AE62B3C61}" presName="Name0" presStyleCnt="0">
        <dgm:presLayoutVars>
          <dgm:dir/>
          <dgm:resizeHandles val="exact"/>
        </dgm:presLayoutVars>
      </dgm:prSet>
      <dgm:spPr/>
    </dgm:pt>
    <dgm:pt modelId="{A85E53C5-3443-4A4D-A378-1B2AFEA7B6E3}" type="pres">
      <dgm:prSet presAssocID="{26FE7D4A-65F4-E148-B070-E31B09A01FF2}" presName="node" presStyleLbl="node1" presStyleIdx="0" presStyleCnt="3">
        <dgm:presLayoutVars>
          <dgm:bulletEnabled val="1"/>
        </dgm:presLayoutVars>
      </dgm:prSet>
      <dgm:spPr/>
    </dgm:pt>
    <dgm:pt modelId="{5BAE91A8-B64F-8443-AEFE-950E216DFEF5}" type="pres">
      <dgm:prSet presAssocID="{D8C08C06-509A-CC4A-8236-DE93136987B8}" presName="sibTrans" presStyleLbl="sibTrans2D1" presStyleIdx="0" presStyleCnt="2"/>
      <dgm:spPr/>
    </dgm:pt>
    <dgm:pt modelId="{54CC560B-84F1-A847-B234-ED44178652FF}" type="pres">
      <dgm:prSet presAssocID="{D8C08C06-509A-CC4A-8236-DE93136987B8}" presName="connectorText" presStyleLbl="sibTrans2D1" presStyleIdx="0" presStyleCnt="2"/>
      <dgm:spPr/>
    </dgm:pt>
    <dgm:pt modelId="{50C3D2FE-8817-3545-B012-39C31C0A7B21}" type="pres">
      <dgm:prSet presAssocID="{E33B7D5C-3BC1-AC4C-92DA-CF1FE8D8ECE6}" presName="node" presStyleLbl="node1" presStyleIdx="1" presStyleCnt="3">
        <dgm:presLayoutVars>
          <dgm:bulletEnabled val="1"/>
        </dgm:presLayoutVars>
      </dgm:prSet>
      <dgm:spPr/>
    </dgm:pt>
    <dgm:pt modelId="{659FD670-02BA-AA47-9132-571C20C9D577}" type="pres">
      <dgm:prSet presAssocID="{367C272F-EE6A-4D4C-ABDB-5F8CF3465826}" presName="sibTrans" presStyleLbl="sibTrans2D1" presStyleIdx="1" presStyleCnt="2"/>
      <dgm:spPr/>
    </dgm:pt>
    <dgm:pt modelId="{2C1FBE97-9278-254E-BCFD-1C21008BF61E}" type="pres">
      <dgm:prSet presAssocID="{367C272F-EE6A-4D4C-ABDB-5F8CF3465826}" presName="connectorText" presStyleLbl="sibTrans2D1" presStyleIdx="1" presStyleCnt="2"/>
      <dgm:spPr/>
    </dgm:pt>
    <dgm:pt modelId="{D8829705-CA3C-424D-9274-31B60646FF07}" type="pres">
      <dgm:prSet presAssocID="{2D6DFA1F-F413-064B-AD60-BBF2D540EAC2}" presName="node" presStyleLbl="node1" presStyleIdx="2" presStyleCnt="3">
        <dgm:presLayoutVars>
          <dgm:bulletEnabled val="1"/>
        </dgm:presLayoutVars>
      </dgm:prSet>
      <dgm:spPr/>
    </dgm:pt>
  </dgm:ptLst>
  <dgm:cxnLst>
    <dgm:cxn modelId="{D87B6204-FDDC-F148-A13E-9B378DD6EAF2}" srcId="{13E47AB4-1B9D-C443-844E-246AE62B3C61}" destId="{2D6DFA1F-F413-064B-AD60-BBF2D540EAC2}" srcOrd="2" destOrd="0" parTransId="{1ECE3576-7B92-1D41-B0AE-C911323FA012}" sibTransId="{A5BD878D-FFE4-2A44-9BBA-D19AAA88D9A6}"/>
    <dgm:cxn modelId="{BAE8690D-BF79-754C-857D-C43E27E1C205}" srcId="{13E47AB4-1B9D-C443-844E-246AE62B3C61}" destId="{E33B7D5C-3BC1-AC4C-92DA-CF1FE8D8ECE6}" srcOrd="1" destOrd="0" parTransId="{B00DFF8A-0BC4-5640-A4F2-BD383E4ECF35}" sibTransId="{367C272F-EE6A-4D4C-ABDB-5F8CF3465826}"/>
    <dgm:cxn modelId="{59E07C14-B68D-334B-9DF2-FFB10C32A833}" type="presOf" srcId="{D8C08C06-509A-CC4A-8236-DE93136987B8}" destId="{5BAE91A8-B64F-8443-AEFE-950E216DFEF5}" srcOrd="0" destOrd="0" presId="urn:microsoft.com/office/officeart/2005/8/layout/process1"/>
    <dgm:cxn modelId="{22CFCF32-72B3-624B-9DD9-78BDBC50D226}" type="presOf" srcId="{E33B7D5C-3BC1-AC4C-92DA-CF1FE8D8ECE6}" destId="{50C3D2FE-8817-3545-B012-39C31C0A7B21}" srcOrd="0" destOrd="0" presId="urn:microsoft.com/office/officeart/2005/8/layout/process1"/>
    <dgm:cxn modelId="{5D3EF95F-BEC1-D343-B040-A044474FE3E9}" srcId="{13E47AB4-1B9D-C443-844E-246AE62B3C61}" destId="{26FE7D4A-65F4-E148-B070-E31B09A01FF2}" srcOrd="0" destOrd="0" parTransId="{5E4E89D5-5F86-9D41-87B3-7447A5FBF592}" sibTransId="{D8C08C06-509A-CC4A-8236-DE93136987B8}"/>
    <dgm:cxn modelId="{25EC9BA5-7790-D34C-B7BC-B1CE9200C65D}" type="presOf" srcId="{2D6DFA1F-F413-064B-AD60-BBF2D540EAC2}" destId="{D8829705-CA3C-424D-9274-31B60646FF07}" srcOrd="0" destOrd="0" presId="urn:microsoft.com/office/officeart/2005/8/layout/process1"/>
    <dgm:cxn modelId="{BEE9BEB0-4DD5-8640-A2EC-7980EC5E6F0C}" type="presOf" srcId="{D8C08C06-509A-CC4A-8236-DE93136987B8}" destId="{54CC560B-84F1-A847-B234-ED44178652FF}" srcOrd="1" destOrd="0" presId="urn:microsoft.com/office/officeart/2005/8/layout/process1"/>
    <dgm:cxn modelId="{BE416AB4-00F5-C142-B318-EFA1EB793B46}" type="presOf" srcId="{367C272F-EE6A-4D4C-ABDB-5F8CF3465826}" destId="{2C1FBE97-9278-254E-BCFD-1C21008BF61E}" srcOrd="1" destOrd="0" presId="urn:microsoft.com/office/officeart/2005/8/layout/process1"/>
    <dgm:cxn modelId="{D157E9E7-1E32-C44C-829E-52E8C187C6FB}" type="presOf" srcId="{26FE7D4A-65F4-E148-B070-E31B09A01FF2}" destId="{A85E53C5-3443-4A4D-A378-1B2AFEA7B6E3}" srcOrd="0" destOrd="0" presId="urn:microsoft.com/office/officeart/2005/8/layout/process1"/>
    <dgm:cxn modelId="{DE2852F3-2491-7640-B1F0-336F32C9886C}" type="presOf" srcId="{13E47AB4-1B9D-C443-844E-246AE62B3C61}" destId="{081A86F2-ABB5-2F48-9D34-32DBE78BB470}" srcOrd="0" destOrd="0" presId="urn:microsoft.com/office/officeart/2005/8/layout/process1"/>
    <dgm:cxn modelId="{3454D1F9-1A88-A74C-BA4B-6A035D87F3BE}" type="presOf" srcId="{367C272F-EE6A-4D4C-ABDB-5F8CF3465826}" destId="{659FD670-02BA-AA47-9132-571C20C9D577}" srcOrd="0" destOrd="0" presId="urn:microsoft.com/office/officeart/2005/8/layout/process1"/>
    <dgm:cxn modelId="{8EEBA8AD-58AC-724A-9CBB-7D7FFFA1D0FB}" type="presParOf" srcId="{081A86F2-ABB5-2F48-9D34-32DBE78BB470}" destId="{A85E53C5-3443-4A4D-A378-1B2AFEA7B6E3}" srcOrd="0" destOrd="0" presId="urn:microsoft.com/office/officeart/2005/8/layout/process1"/>
    <dgm:cxn modelId="{D1F9CE82-4AA4-2E47-B3F1-D73CEC236B64}" type="presParOf" srcId="{081A86F2-ABB5-2F48-9D34-32DBE78BB470}" destId="{5BAE91A8-B64F-8443-AEFE-950E216DFEF5}" srcOrd="1" destOrd="0" presId="urn:microsoft.com/office/officeart/2005/8/layout/process1"/>
    <dgm:cxn modelId="{B90D4A81-8D00-4A4A-BFE2-257879A479CB}" type="presParOf" srcId="{5BAE91A8-B64F-8443-AEFE-950E216DFEF5}" destId="{54CC560B-84F1-A847-B234-ED44178652FF}" srcOrd="0" destOrd="0" presId="urn:microsoft.com/office/officeart/2005/8/layout/process1"/>
    <dgm:cxn modelId="{2A91E111-0C00-2641-B358-87E858C8CCE6}" type="presParOf" srcId="{081A86F2-ABB5-2F48-9D34-32DBE78BB470}" destId="{50C3D2FE-8817-3545-B012-39C31C0A7B21}" srcOrd="2" destOrd="0" presId="urn:microsoft.com/office/officeart/2005/8/layout/process1"/>
    <dgm:cxn modelId="{A4C91DEB-BF4F-D54E-B17B-52BF073209DB}" type="presParOf" srcId="{081A86F2-ABB5-2F48-9D34-32DBE78BB470}" destId="{659FD670-02BA-AA47-9132-571C20C9D577}" srcOrd="3" destOrd="0" presId="urn:microsoft.com/office/officeart/2005/8/layout/process1"/>
    <dgm:cxn modelId="{EE6C8347-EA36-C847-81DD-613B0B87AF37}" type="presParOf" srcId="{659FD670-02BA-AA47-9132-571C20C9D577}" destId="{2C1FBE97-9278-254E-BCFD-1C21008BF61E}" srcOrd="0" destOrd="0" presId="urn:microsoft.com/office/officeart/2005/8/layout/process1"/>
    <dgm:cxn modelId="{11A6BB70-07BC-D748-BA81-321CF8BFFE91}" type="presParOf" srcId="{081A86F2-ABB5-2F48-9D34-32DBE78BB470}" destId="{D8829705-CA3C-424D-9274-31B60646FF07}" srcOrd="4" destOrd="0" presId="urn:microsoft.com/office/officeart/2005/8/layout/process1"/>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27B3958-A549-F948-89DE-23AB4E00692B}" type="doc">
      <dgm:prSet loTypeId="urn:microsoft.com/office/officeart/2005/8/layout/bProcess3" loCatId="" qsTypeId="urn:microsoft.com/office/officeart/2005/8/quickstyle/simple1" qsCatId="simple" csTypeId="urn:microsoft.com/office/officeart/2005/8/colors/accent1_2" csCatId="accent1" phldr="1"/>
      <dgm:spPr/>
      <dgm:t>
        <a:bodyPr/>
        <a:lstStyle/>
        <a:p>
          <a:endParaRPr lang="en-US"/>
        </a:p>
      </dgm:t>
    </dgm:pt>
    <dgm:pt modelId="{85940182-CA74-E543-AB59-25761F3288E6}">
      <dgm:prSet phldrT="[Text]"/>
      <dgm:spPr/>
      <dgm:t>
        <a:bodyPr/>
        <a:lstStyle/>
        <a:p>
          <a:r>
            <a:rPr lang="en-US"/>
            <a:t>1) Set the scenario agenda (issues of concern and timescale)</a:t>
          </a:r>
        </a:p>
      </dgm:t>
    </dgm:pt>
    <dgm:pt modelId="{B30C135E-A349-2F49-ABE8-91960E3F7DC6}" type="parTrans" cxnId="{B8EEC25C-C8D1-0749-8465-8615BFF34CD4}">
      <dgm:prSet/>
      <dgm:spPr/>
      <dgm:t>
        <a:bodyPr/>
        <a:lstStyle/>
        <a:p>
          <a:endParaRPr lang="en-US"/>
        </a:p>
      </dgm:t>
    </dgm:pt>
    <dgm:pt modelId="{51E69BD0-9B51-994E-B309-EBC3D7F2789F}" type="sibTrans" cxnId="{B8EEC25C-C8D1-0749-8465-8615BFF34CD4}">
      <dgm:prSet/>
      <dgm:spPr/>
      <dgm:t>
        <a:bodyPr/>
        <a:lstStyle/>
        <a:p>
          <a:endParaRPr lang="en-US"/>
        </a:p>
      </dgm:t>
    </dgm:pt>
    <dgm:pt modelId="{0178A2E9-7014-AA43-90B4-C7130541D1DC}">
      <dgm:prSet phldrT="[Text]"/>
      <dgm:spPr/>
      <dgm:t>
        <a:bodyPr/>
        <a:lstStyle/>
        <a:p>
          <a:r>
            <a:rPr lang="en-US"/>
            <a:t>5) Impact and uncertainty matrix</a:t>
          </a:r>
        </a:p>
      </dgm:t>
    </dgm:pt>
    <dgm:pt modelId="{E2991A63-D49A-1A43-BA71-A5534D46CE63}" type="parTrans" cxnId="{38BE815E-FA34-484C-A473-BF5074783550}">
      <dgm:prSet/>
      <dgm:spPr/>
      <dgm:t>
        <a:bodyPr/>
        <a:lstStyle/>
        <a:p>
          <a:endParaRPr lang="en-US"/>
        </a:p>
      </dgm:t>
    </dgm:pt>
    <dgm:pt modelId="{6030E558-C3BA-7147-9362-5B5121135869}" type="sibTrans" cxnId="{38BE815E-FA34-484C-A473-BF5074783550}">
      <dgm:prSet/>
      <dgm:spPr/>
      <dgm:t>
        <a:bodyPr/>
        <a:lstStyle/>
        <a:p>
          <a:endParaRPr lang="en-US"/>
        </a:p>
      </dgm:t>
    </dgm:pt>
    <dgm:pt modelId="{DB41A8FA-4060-3740-877B-2E3625D91EF5}">
      <dgm:prSet phldrT="[Text]"/>
      <dgm:spPr/>
      <dgm:t>
        <a:bodyPr/>
        <a:lstStyle/>
        <a:p>
          <a:r>
            <a:rPr lang="en-US"/>
            <a:t>4) Define the cluster outcomes (two extremes for each of the clusters)</a:t>
          </a:r>
        </a:p>
      </dgm:t>
    </dgm:pt>
    <dgm:pt modelId="{076ED9D2-B7E9-574C-9E25-5A69B6441526}" type="parTrans" cxnId="{0D968929-AE1C-1C4A-B3CF-B200EA8F9797}">
      <dgm:prSet/>
      <dgm:spPr/>
      <dgm:t>
        <a:bodyPr/>
        <a:lstStyle/>
        <a:p>
          <a:endParaRPr lang="en-US"/>
        </a:p>
      </dgm:t>
    </dgm:pt>
    <dgm:pt modelId="{39067751-8372-9845-9353-96542CDAD34E}" type="sibTrans" cxnId="{0D968929-AE1C-1C4A-B3CF-B200EA8F9797}">
      <dgm:prSet/>
      <dgm:spPr/>
      <dgm:t>
        <a:bodyPr/>
        <a:lstStyle/>
        <a:p>
          <a:endParaRPr lang="en-US"/>
        </a:p>
      </dgm:t>
    </dgm:pt>
    <dgm:pt modelId="{018C3FCA-986F-574A-B1EA-D1B647237053}">
      <dgm:prSet phldrT="[Text]"/>
      <dgm:spPr/>
      <dgm:t>
        <a:bodyPr/>
        <a:lstStyle/>
        <a:p>
          <a:r>
            <a:rPr lang="en-US"/>
            <a:t>2) Determine the driving forces </a:t>
          </a:r>
        </a:p>
      </dgm:t>
    </dgm:pt>
    <dgm:pt modelId="{1DDA5923-8E4A-C14A-BD2D-702DA3A15854}" type="parTrans" cxnId="{F6F5E0B4-45D3-074B-8D38-D6E9724B4D0D}">
      <dgm:prSet/>
      <dgm:spPr/>
      <dgm:t>
        <a:bodyPr/>
        <a:lstStyle/>
        <a:p>
          <a:endParaRPr lang="en-US"/>
        </a:p>
      </dgm:t>
    </dgm:pt>
    <dgm:pt modelId="{E44D6C3A-A7E3-144D-86FC-3ECB8C3B6F5B}" type="sibTrans" cxnId="{F6F5E0B4-45D3-074B-8D38-D6E9724B4D0D}">
      <dgm:prSet/>
      <dgm:spPr/>
      <dgm:t>
        <a:bodyPr/>
        <a:lstStyle/>
        <a:p>
          <a:endParaRPr lang="en-US"/>
        </a:p>
      </dgm:t>
    </dgm:pt>
    <dgm:pt modelId="{065692E7-1656-204A-80CA-0CF8B08B5A0A}">
      <dgm:prSet phldrT="[Text]"/>
      <dgm:spPr/>
      <dgm:t>
        <a:bodyPr/>
        <a:lstStyle/>
        <a:p>
          <a:r>
            <a:rPr lang="en-US"/>
            <a:t>3) Cluster the driving forces </a:t>
          </a:r>
        </a:p>
      </dgm:t>
    </dgm:pt>
    <dgm:pt modelId="{7663278D-228E-D346-B827-B3DD21C36B58}" type="parTrans" cxnId="{E117ADCA-2023-C24B-9F4B-264AC9C2719C}">
      <dgm:prSet/>
      <dgm:spPr/>
      <dgm:t>
        <a:bodyPr/>
        <a:lstStyle/>
        <a:p>
          <a:endParaRPr lang="en-US"/>
        </a:p>
      </dgm:t>
    </dgm:pt>
    <dgm:pt modelId="{13CCC502-58A9-9A48-95F4-F27B3E7C83EF}" type="sibTrans" cxnId="{E117ADCA-2023-C24B-9F4B-264AC9C2719C}">
      <dgm:prSet/>
      <dgm:spPr/>
      <dgm:t>
        <a:bodyPr/>
        <a:lstStyle/>
        <a:p>
          <a:endParaRPr lang="en-US"/>
        </a:p>
      </dgm:t>
    </dgm:pt>
    <dgm:pt modelId="{9D131DD1-C5EB-4F41-A264-D2B585BD7349}">
      <dgm:prSet phldrT="[Text]"/>
      <dgm:spPr/>
      <dgm:t>
        <a:bodyPr/>
        <a:lstStyle/>
        <a:p>
          <a:r>
            <a:rPr lang="en-US"/>
            <a:t>6) Rank clusters by impact on issues of concern and degree of uncertainty</a:t>
          </a:r>
        </a:p>
      </dgm:t>
    </dgm:pt>
    <dgm:pt modelId="{7BC3F579-CBE7-5846-8A5B-E926A1B0BAF6}" type="parTrans" cxnId="{57390195-D87C-D64E-BD90-23CC4E7E241F}">
      <dgm:prSet/>
      <dgm:spPr/>
      <dgm:t>
        <a:bodyPr/>
        <a:lstStyle/>
        <a:p>
          <a:endParaRPr lang="en-US"/>
        </a:p>
      </dgm:t>
    </dgm:pt>
    <dgm:pt modelId="{18A4B880-BC6F-804E-96FF-F712E762B760}" type="sibTrans" cxnId="{57390195-D87C-D64E-BD90-23CC4E7E241F}">
      <dgm:prSet/>
      <dgm:spPr/>
      <dgm:t>
        <a:bodyPr/>
        <a:lstStyle/>
        <a:p>
          <a:endParaRPr lang="en-US"/>
        </a:p>
      </dgm:t>
    </dgm:pt>
    <dgm:pt modelId="{1CE48BD7-5C2F-C141-BAFA-061AB24F3E3A}">
      <dgm:prSet phldrT="[Text]"/>
      <dgm:spPr/>
      <dgm:t>
        <a:bodyPr/>
        <a:lstStyle/>
        <a:p>
          <a:r>
            <a:rPr lang="en-US"/>
            <a:t>7) Frame the scenarios</a:t>
          </a:r>
        </a:p>
      </dgm:t>
    </dgm:pt>
    <dgm:pt modelId="{B04251BB-B575-5243-A656-C9E80DC52964}" type="parTrans" cxnId="{3213D73F-413D-B542-A6EA-AD457AFC8708}">
      <dgm:prSet/>
      <dgm:spPr/>
      <dgm:t>
        <a:bodyPr/>
        <a:lstStyle/>
        <a:p>
          <a:endParaRPr lang="en-US"/>
        </a:p>
      </dgm:t>
    </dgm:pt>
    <dgm:pt modelId="{9B97C106-34D1-E048-A4A9-D7A2E093DA11}" type="sibTrans" cxnId="{3213D73F-413D-B542-A6EA-AD457AFC8708}">
      <dgm:prSet/>
      <dgm:spPr/>
      <dgm:t>
        <a:bodyPr/>
        <a:lstStyle/>
        <a:p>
          <a:endParaRPr lang="en-US"/>
        </a:p>
      </dgm:t>
    </dgm:pt>
    <dgm:pt modelId="{4B69D763-3973-0F4C-BFC1-EC72A2297AA2}">
      <dgm:prSet phldrT="[Text]"/>
      <dgm:spPr/>
      <dgm:t>
        <a:bodyPr/>
        <a:lstStyle/>
        <a:p>
          <a:r>
            <a:rPr lang="en-US"/>
            <a:t>8) Scope the sceanrios (descriptions) and develop the scenarios (who and why of what happens) </a:t>
          </a:r>
        </a:p>
      </dgm:t>
    </dgm:pt>
    <dgm:pt modelId="{DE529776-50AF-AB44-93E0-BAE035F80122}" type="parTrans" cxnId="{B2F8D2B2-D917-ED48-9CEA-F9B0D5B11BC9}">
      <dgm:prSet/>
      <dgm:spPr/>
      <dgm:t>
        <a:bodyPr/>
        <a:lstStyle/>
        <a:p>
          <a:endParaRPr lang="en-US"/>
        </a:p>
      </dgm:t>
    </dgm:pt>
    <dgm:pt modelId="{61576674-D2C7-0E4D-86F4-E1112C8F3A57}" type="sibTrans" cxnId="{B2F8D2B2-D917-ED48-9CEA-F9B0D5B11BC9}">
      <dgm:prSet/>
      <dgm:spPr/>
      <dgm:t>
        <a:bodyPr/>
        <a:lstStyle/>
        <a:p>
          <a:endParaRPr lang="en-US"/>
        </a:p>
      </dgm:t>
    </dgm:pt>
    <dgm:pt modelId="{FABA4D0F-15E4-B54B-A9B7-CAAAADF199E3}" type="pres">
      <dgm:prSet presAssocID="{127B3958-A549-F948-89DE-23AB4E00692B}" presName="Name0" presStyleCnt="0">
        <dgm:presLayoutVars>
          <dgm:dir/>
          <dgm:resizeHandles val="exact"/>
        </dgm:presLayoutVars>
      </dgm:prSet>
      <dgm:spPr/>
    </dgm:pt>
    <dgm:pt modelId="{47D3317E-7F79-154F-A4D1-995FD2835F68}" type="pres">
      <dgm:prSet presAssocID="{85940182-CA74-E543-AB59-25761F3288E6}" presName="node" presStyleLbl="node1" presStyleIdx="0" presStyleCnt="8">
        <dgm:presLayoutVars>
          <dgm:bulletEnabled val="1"/>
        </dgm:presLayoutVars>
      </dgm:prSet>
      <dgm:spPr/>
    </dgm:pt>
    <dgm:pt modelId="{9366DF63-7715-3E4E-8084-7A2083FB7D09}" type="pres">
      <dgm:prSet presAssocID="{51E69BD0-9B51-994E-B309-EBC3D7F2789F}" presName="sibTrans" presStyleLbl="sibTrans1D1" presStyleIdx="0" presStyleCnt="7"/>
      <dgm:spPr/>
    </dgm:pt>
    <dgm:pt modelId="{50147FAF-4F9B-E04E-8E54-0E87D98B5A30}" type="pres">
      <dgm:prSet presAssocID="{51E69BD0-9B51-994E-B309-EBC3D7F2789F}" presName="connectorText" presStyleLbl="sibTrans1D1" presStyleIdx="0" presStyleCnt="7"/>
      <dgm:spPr/>
    </dgm:pt>
    <dgm:pt modelId="{A1205726-7353-6D4A-9C2A-5361E2942C2F}" type="pres">
      <dgm:prSet presAssocID="{018C3FCA-986F-574A-B1EA-D1B647237053}" presName="node" presStyleLbl="node1" presStyleIdx="1" presStyleCnt="8" custLinFactNeighborX="-4879" custLinFactNeighborY="-219">
        <dgm:presLayoutVars>
          <dgm:bulletEnabled val="1"/>
        </dgm:presLayoutVars>
      </dgm:prSet>
      <dgm:spPr/>
    </dgm:pt>
    <dgm:pt modelId="{910A7ABF-6DB5-3445-B457-66BC8C42850C}" type="pres">
      <dgm:prSet presAssocID="{E44D6C3A-A7E3-144D-86FC-3ECB8C3B6F5B}" presName="sibTrans" presStyleLbl="sibTrans1D1" presStyleIdx="1" presStyleCnt="7"/>
      <dgm:spPr/>
    </dgm:pt>
    <dgm:pt modelId="{915F39DB-9063-3241-8964-C4E758F7CC22}" type="pres">
      <dgm:prSet presAssocID="{E44D6C3A-A7E3-144D-86FC-3ECB8C3B6F5B}" presName="connectorText" presStyleLbl="sibTrans1D1" presStyleIdx="1" presStyleCnt="7"/>
      <dgm:spPr/>
    </dgm:pt>
    <dgm:pt modelId="{71530D1B-A1B9-D94F-87AA-88A423E9BFDC}" type="pres">
      <dgm:prSet presAssocID="{065692E7-1656-204A-80CA-0CF8B08B5A0A}" presName="node" presStyleLbl="node1" presStyleIdx="2" presStyleCnt="8">
        <dgm:presLayoutVars>
          <dgm:bulletEnabled val="1"/>
        </dgm:presLayoutVars>
      </dgm:prSet>
      <dgm:spPr/>
    </dgm:pt>
    <dgm:pt modelId="{C35382A5-A296-414E-A389-78ED3C82A592}" type="pres">
      <dgm:prSet presAssocID="{13CCC502-58A9-9A48-95F4-F27B3E7C83EF}" presName="sibTrans" presStyleLbl="sibTrans1D1" presStyleIdx="2" presStyleCnt="7"/>
      <dgm:spPr/>
    </dgm:pt>
    <dgm:pt modelId="{8B363502-CDF2-464B-9002-5D237B86CD01}" type="pres">
      <dgm:prSet presAssocID="{13CCC502-58A9-9A48-95F4-F27B3E7C83EF}" presName="connectorText" presStyleLbl="sibTrans1D1" presStyleIdx="2" presStyleCnt="7"/>
      <dgm:spPr/>
    </dgm:pt>
    <dgm:pt modelId="{7F94E173-236F-B147-9830-EBADFD212E82}" type="pres">
      <dgm:prSet presAssocID="{DB41A8FA-4060-3740-877B-2E3625D91EF5}" presName="node" presStyleLbl="node1" presStyleIdx="3" presStyleCnt="8">
        <dgm:presLayoutVars>
          <dgm:bulletEnabled val="1"/>
        </dgm:presLayoutVars>
      </dgm:prSet>
      <dgm:spPr/>
    </dgm:pt>
    <dgm:pt modelId="{5D84C367-50E7-1441-9E07-3CE532DA6143}" type="pres">
      <dgm:prSet presAssocID="{39067751-8372-9845-9353-96542CDAD34E}" presName="sibTrans" presStyleLbl="sibTrans1D1" presStyleIdx="3" presStyleCnt="7"/>
      <dgm:spPr/>
    </dgm:pt>
    <dgm:pt modelId="{927EC1B2-CBA5-A149-BD35-DAF99987C2EA}" type="pres">
      <dgm:prSet presAssocID="{39067751-8372-9845-9353-96542CDAD34E}" presName="connectorText" presStyleLbl="sibTrans1D1" presStyleIdx="3" presStyleCnt="7"/>
      <dgm:spPr/>
    </dgm:pt>
    <dgm:pt modelId="{C2B7B2C5-1C5F-0646-A1B1-EC6FE7DA8FD0}" type="pres">
      <dgm:prSet presAssocID="{0178A2E9-7014-AA43-90B4-C7130541D1DC}" presName="node" presStyleLbl="node1" presStyleIdx="4" presStyleCnt="8">
        <dgm:presLayoutVars>
          <dgm:bulletEnabled val="1"/>
        </dgm:presLayoutVars>
      </dgm:prSet>
      <dgm:spPr/>
    </dgm:pt>
    <dgm:pt modelId="{6362CFC4-65AC-624B-A81D-06C665A0737F}" type="pres">
      <dgm:prSet presAssocID="{6030E558-C3BA-7147-9362-5B5121135869}" presName="sibTrans" presStyleLbl="sibTrans1D1" presStyleIdx="4" presStyleCnt="7"/>
      <dgm:spPr/>
    </dgm:pt>
    <dgm:pt modelId="{057EEFE7-3F1E-324E-AFA7-1F5AC59908AB}" type="pres">
      <dgm:prSet presAssocID="{6030E558-C3BA-7147-9362-5B5121135869}" presName="connectorText" presStyleLbl="sibTrans1D1" presStyleIdx="4" presStyleCnt="7"/>
      <dgm:spPr/>
    </dgm:pt>
    <dgm:pt modelId="{6AC0836F-05A6-5343-B2D0-121422066867}" type="pres">
      <dgm:prSet presAssocID="{9D131DD1-C5EB-4F41-A264-D2B585BD7349}" presName="node" presStyleLbl="node1" presStyleIdx="5" presStyleCnt="8">
        <dgm:presLayoutVars>
          <dgm:bulletEnabled val="1"/>
        </dgm:presLayoutVars>
      </dgm:prSet>
      <dgm:spPr/>
    </dgm:pt>
    <dgm:pt modelId="{CF0BBDB0-1168-7744-A7E7-3FDF2752C317}" type="pres">
      <dgm:prSet presAssocID="{18A4B880-BC6F-804E-96FF-F712E762B760}" presName="sibTrans" presStyleLbl="sibTrans1D1" presStyleIdx="5" presStyleCnt="7"/>
      <dgm:spPr/>
    </dgm:pt>
    <dgm:pt modelId="{8A2F625C-F4AD-4A42-84DA-0B9A1E84CBD6}" type="pres">
      <dgm:prSet presAssocID="{18A4B880-BC6F-804E-96FF-F712E762B760}" presName="connectorText" presStyleLbl="sibTrans1D1" presStyleIdx="5" presStyleCnt="7"/>
      <dgm:spPr/>
    </dgm:pt>
    <dgm:pt modelId="{5A7BE8E2-CDBE-8C4F-9FAD-568DAA9FEEFF}" type="pres">
      <dgm:prSet presAssocID="{1CE48BD7-5C2F-C141-BAFA-061AB24F3E3A}" presName="node" presStyleLbl="node1" presStyleIdx="6" presStyleCnt="8">
        <dgm:presLayoutVars>
          <dgm:bulletEnabled val="1"/>
        </dgm:presLayoutVars>
      </dgm:prSet>
      <dgm:spPr/>
    </dgm:pt>
    <dgm:pt modelId="{23860B0D-3FB8-7C48-BCE7-BB6A930BBEE7}" type="pres">
      <dgm:prSet presAssocID="{9B97C106-34D1-E048-A4A9-D7A2E093DA11}" presName="sibTrans" presStyleLbl="sibTrans1D1" presStyleIdx="6" presStyleCnt="7"/>
      <dgm:spPr/>
    </dgm:pt>
    <dgm:pt modelId="{3F7A0253-639B-E945-A13D-8057A32F600A}" type="pres">
      <dgm:prSet presAssocID="{9B97C106-34D1-E048-A4A9-D7A2E093DA11}" presName="connectorText" presStyleLbl="sibTrans1D1" presStyleIdx="6" presStyleCnt="7"/>
      <dgm:spPr/>
    </dgm:pt>
    <dgm:pt modelId="{A9B4D5A8-2515-3349-8CFE-EBF1C5292F81}" type="pres">
      <dgm:prSet presAssocID="{4B69D763-3973-0F4C-BFC1-EC72A2297AA2}" presName="node" presStyleLbl="node1" presStyleIdx="7" presStyleCnt="8">
        <dgm:presLayoutVars>
          <dgm:bulletEnabled val="1"/>
        </dgm:presLayoutVars>
      </dgm:prSet>
      <dgm:spPr/>
    </dgm:pt>
  </dgm:ptLst>
  <dgm:cxnLst>
    <dgm:cxn modelId="{373AF001-04F4-E04E-8DCE-53FCE284F724}" type="presOf" srcId="{9D131DD1-C5EB-4F41-A264-D2B585BD7349}" destId="{6AC0836F-05A6-5343-B2D0-121422066867}" srcOrd="0" destOrd="0" presId="urn:microsoft.com/office/officeart/2005/8/layout/bProcess3"/>
    <dgm:cxn modelId="{8C82590A-996F-0449-A17E-4BBC9BC0EAC4}" type="presOf" srcId="{0178A2E9-7014-AA43-90B4-C7130541D1DC}" destId="{C2B7B2C5-1C5F-0646-A1B1-EC6FE7DA8FD0}" srcOrd="0" destOrd="0" presId="urn:microsoft.com/office/officeart/2005/8/layout/bProcess3"/>
    <dgm:cxn modelId="{8076220D-E9A9-424B-8AE6-BA059AB1EF37}" type="presOf" srcId="{51E69BD0-9B51-994E-B309-EBC3D7F2789F}" destId="{9366DF63-7715-3E4E-8084-7A2083FB7D09}" srcOrd="0" destOrd="0" presId="urn:microsoft.com/office/officeart/2005/8/layout/bProcess3"/>
    <dgm:cxn modelId="{D5585D0D-A8B2-AC4E-8DD3-A18B0924BFE1}" type="presOf" srcId="{9B97C106-34D1-E048-A4A9-D7A2E093DA11}" destId="{23860B0D-3FB8-7C48-BCE7-BB6A930BBEE7}" srcOrd="0" destOrd="0" presId="urn:microsoft.com/office/officeart/2005/8/layout/bProcess3"/>
    <dgm:cxn modelId="{E138F711-247C-3240-B08E-73879BCFA64D}" type="presOf" srcId="{6030E558-C3BA-7147-9362-5B5121135869}" destId="{6362CFC4-65AC-624B-A81D-06C665A0737F}" srcOrd="0" destOrd="0" presId="urn:microsoft.com/office/officeart/2005/8/layout/bProcess3"/>
    <dgm:cxn modelId="{2A282812-FB08-0D4A-A5AC-8A6C25D2D14C}" type="presOf" srcId="{DB41A8FA-4060-3740-877B-2E3625D91EF5}" destId="{7F94E173-236F-B147-9830-EBADFD212E82}" srcOrd="0" destOrd="0" presId="urn:microsoft.com/office/officeart/2005/8/layout/bProcess3"/>
    <dgm:cxn modelId="{8021F019-4DC4-5940-9850-8176978BECE7}" type="presOf" srcId="{1CE48BD7-5C2F-C141-BAFA-061AB24F3E3A}" destId="{5A7BE8E2-CDBE-8C4F-9FAD-568DAA9FEEFF}" srcOrd="0" destOrd="0" presId="urn:microsoft.com/office/officeart/2005/8/layout/bProcess3"/>
    <dgm:cxn modelId="{39850E1A-4CA2-6C48-9A63-04E6D171DADB}" type="presOf" srcId="{51E69BD0-9B51-994E-B309-EBC3D7F2789F}" destId="{50147FAF-4F9B-E04E-8E54-0E87D98B5A30}" srcOrd="1" destOrd="0" presId="urn:microsoft.com/office/officeart/2005/8/layout/bProcess3"/>
    <dgm:cxn modelId="{0D968929-AE1C-1C4A-B3CF-B200EA8F9797}" srcId="{127B3958-A549-F948-89DE-23AB4E00692B}" destId="{DB41A8FA-4060-3740-877B-2E3625D91EF5}" srcOrd="3" destOrd="0" parTransId="{076ED9D2-B7E9-574C-9E25-5A69B6441526}" sibTransId="{39067751-8372-9845-9353-96542CDAD34E}"/>
    <dgm:cxn modelId="{462F2A2E-14BF-F447-9E09-56EC3390EF61}" type="presOf" srcId="{13CCC502-58A9-9A48-95F4-F27B3E7C83EF}" destId="{8B363502-CDF2-464B-9002-5D237B86CD01}" srcOrd="1" destOrd="0" presId="urn:microsoft.com/office/officeart/2005/8/layout/bProcess3"/>
    <dgm:cxn modelId="{34E08034-5564-7740-99F1-6157BC4A3A62}" type="presOf" srcId="{E44D6C3A-A7E3-144D-86FC-3ECB8C3B6F5B}" destId="{915F39DB-9063-3241-8964-C4E758F7CC22}" srcOrd="1" destOrd="0" presId="urn:microsoft.com/office/officeart/2005/8/layout/bProcess3"/>
    <dgm:cxn modelId="{E9C8D934-1D3D-D64C-A6F2-E2970E626C5E}" type="presOf" srcId="{85940182-CA74-E543-AB59-25761F3288E6}" destId="{47D3317E-7F79-154F-A4D1-995FD2835F68}" srcOrd="0" destOrd="0" presId="urn:microsoft.com/office/officeart/2005/8/layout/bProcess3"/>
    <dgm:cxn modelId="{ED062636-CB3E-1545-9E95-D50FA7022E2B}" type="presOf" srcId="{E44D6C3A-A7E3-144D-86FC-3ECB8C3B6F5B}" destId="{910A7ABF-6DB5-3445-B457-66BC8C42850C}" srcOrd="0" destOrd="0" presId="urn:microsoft.com/office/officeart/2005/8/layout/bProcess3"/>
    <dgm:cxn modelId="{3213D73F-413D-B542-A6EA-AD457AFC8708}" srcId="{127B3958-A549-F948-89DE-23AB4E00692B}" destId="{1CE48BD7-5C2F-C141-BAFA-061AB24F3E3A}" srcOrd="6" destOrd="0" parTransId="{B04251BB-B575-5243-A656-C9E80DC52964}" sibTransId="{9B97C106-34D1-E048-A4A9-D7A2E093DA11}"/>
    <dgm:cxn modelId="{B8EEC25C-C8D1-0749-8465-8615BFF34CD4}" srcId="{127B3958-A549-F948-89DE-23AB4E00692B}" destId="{85940182-CA74-E543-AB59-25761F3288E6}" srcOrd="0" destOrd="0" parTransId="{B30C135E-A349-2F49-ABE8-91960E3F7DC6}" sibTransId="{51E69BD0-9B51-994E-B309-EBC3D7F2789F}"/>
    <dgm:cxn modelId="{6800315E-8129-DC49-835E-296D013682E6}" type="presOf" srcId="{13CCC502-58A9-9A48-95F4-F27B3E7C83EF}" destId="{C35382A5-A296-414E-A389-78ED3C82A592}" srcOrd="0" destOrd="0" presId="urn:microsoft.com/office/officeart/2005/8/layout/bProcess3"/>
    <dgm:cxn modelId="{38BE815E-FA34-484C-A473-BF5074783550}" srcId="{127B3958-A549-F948-89DE-23AB4E00692B}" destId="{0178A2E9-7014-AA43-90B4-C7130541D1DC}" srcOrd="4" destOrd="0" parTransId="{E2991A63-D49A-1A43-BA71-A5534D46CE63}" sibTransId="{6030E558-C3BA-7147-9362-5B5121135869}"/>
    <dgm:cxn modelId="{E25CC46A-8266-604F-9CD4-519D5E9E8FA3}" type="presOf" srcId="{6030E558-C3BA-7147-9362-5B5121135869}" destId="{057EEFE7-3F1E-324E-AFA7-1F5AC59908AB}" srcOrd="1" destOrd="0" presId="urn:microsoft.com/office/officeart/2005/8/layout/bProcess3"/>
    <dgm:cxn modelId="{D1E7646D-55A3-E546-A66A-D89BBB8DD616}" type="presOf" srcId="{065692E7-1656-204A-80CA-0CF8B08B5A0A}" destId="{71530D1B-A1B9-D94F-87AA-88A423E9BFDC}" srcOrd="0" destOrd="0" presId="urn:microsoft.com/office/officeart/2005/8/layout/bProcess3"/>
    <dgm:cxn modelId="{A7EC9184-45BF-954A-8494-A177CC357837}" type="presOf" srcId="{9B97C106-34D1-E048-A4A9-D7A2E093DA11}" destId="{3F7A0253-639B-E945-A13D-8057A32F600A}" srcOrd="1" destOrd="0" presId="urn:microsoft.com/office/officeart/2005/8/layout/bProcess3"/>
    <dgm:cxn modelId="{3FF88386-36CC-784B-959F-98B5374AB813}" type="presOf" srcId="{4B69D763-3973-0F4C-BFC1-EC72A2297AA2}" destId="{A9B4D5A8-2515-3349-8CFE-EBF1C5292F81}" srcOrd="0" destOrd="0" presId="urn:microsoft.com/office/officeart/2005/8/layout/bProcess3"/>
    <dgm:cxn modelId="{57390195-D87C-D64E-BD90-23CC4E7E241F}" srcId="{127B3958-A549-F948-89DE-23AB4E00692B}" destId="{9D131DD1-C5EB-4F41-A264-D2B585BD7349}" srcOrd="5" destOrd="0" parTransId="{7BC3F579-CBE7-5846-8A5B-E926A1B0BAF6}" sibTransId="{18A4B880-BC6F-804E-96FF-F712E762B760}"/>
    <dgm:cxn modelId="{9EE26DAD-AA59-9A4E-A5AE-D94A0034A219}" type="presOf" srcId="{018C3FCA-986F-574A-B1EA-D1B647237053}" destId="{A1205726-7353-6D4A-9C2A-5361E2942C2F}" srcOrd="0" destOrd="0" presId="urn:microsoft.com/office/officeart/2005/8/layout/bProcess3"/>
    <dgm:cxn modelId="{B34932AF-4708-F942-B4C0-EA5D6493DD83}" type="presOf" srcId="{39067751-8372-9845-9353-96542CDAD34E}" destId="{5D84C367-50E7-1441-9E07-3CE532DA6143}" srcOrd="0" destOrd="0" presId="urn:microsoft.com/office/officeart/2005/8/layout/bProcess3"/>
    <dgm:cxn modelId="{B2F8D2B2-D917-ED48-9CEA-F9B0D5B11BC9}" srcId="{127B3958-A549-F948-89DE-23AB4E00692B}" destId="{4B69D763-3973-0F4C-BFC1-EC72A2297AA2}" srcOrd="7" destOrd="0" parTransId="{DE529776-50AF-AB44-93E0-BAE035F80122}" sibTransId="{61576674-D2C7-0E4D-86F4-E1112C8F3A57}"/>
    <dgm:cxn modelId="{F6F5E0B4-45D3-074B-8D38-D6E9724B4D0D}" srcId="{127B3958-A549-F948-89DE-23AB4E00692B}" destId="{018C3FCA-986F-574A-B1EA-D1B647237053}" srcOrd="1" destOrd="0" parTransId="{1DDA5923-8E4A-C14A-BD2D-702DA3A15854}" sibTransId="{E44D6C3A-A7E3-144D-86FC-3ECB8C3B6F5B}"/>
    <dgm:cxn modelId="{F340CFBB-D7B0-AE42-915E-B92F9519AF15}" type="presOf" srcId="{18A4B880-BC6F-804E-96FF-F712E762B760}" destId="{CF0BBDB0-1168-7744-A7E7-3FDF2752C317}" srcOrd="0" destOrd="0" presId="urn:microsoft.com/office/officeart/2005/8/layout/bProcess3"/>
    <dgm:cxn modelId="{E117ADCA-2023-C24B-9F4B-264AC9C2719C}" srcId="{127B3958-A549-F948-89DE-23AB4E00692B}" destId="{065692E7-1656-204A-80CA-0CF8B08B5A0A}" srcOrd="2" destOrd="0" parTransId="{7663278D-228E-D346-B827-B3DD21C36B58}" sibTransId="{13CCC502-58A9-9A48-95F4-F27B3E7C83EF}"/>
    <dgm:cxn modelId="{B9CEF8D5-D2AC-5547-BDF4-73FF74D75C59}" type="presOf" srcId="{127B3958-A549-F948-89DE-23AB4E00692B}" destId="{FABA4D0F-15E4-B54B-A9B7-CAAAADF199E3}" srcOrd="0" destOrd="0" presId="urn:microsoft.com/office/officeart/2005/8/layout/bProcess3"/>
    <dgm:cxn modelId="{733AC6F9-04DE-FB4D-B42D-C75E699CB56C}" type="presOf" srcId="{18A4B880-BC6F-804E-96FF-F712E762B760}" destId="{8A2F625C-F4AD-4A42-84DA-0B9A1E84CBD6}" srcOrd="1" destOrd="0" presId="urn:microsoft.com/office/officeart/2005/8/layout/bProcess3"/>
    <dgm:cxn modelId="{B842FFFA-F1FF-424F-A864-447F19DF1E5B}" type="presOf" srcId="{39067751-8372-9845-9353-96542CDAD34E}" destId="{927EC1B2-CBA5-A149-BD35-DAF99987C2EA}" srcOrd="1" destOrd="0" presId="urn:microsoft.com/office/officeart/2005/8/layout/bProcess3"/>
    <dgm:cxn modelId="{AEF35B4B-1484-7146-89DE-E1D222C8AEDB}" type="presParOf" srcId="{FABA4D0F-15E4-B54B-A9B7-CAAAADF199E3}" destId="{47D3317E-7F79-154F-A4D1-995FD2835F68}" srcOrd="0" destOrd="0" presId="urn:microsoft.com/office/officeart/2005/8/layout/bProcess3"/>
    <dgm:cxn modelId="{E9964D99-3C93-014D-90ED-C97528928996}" type="presParOf" srcId="{FABA4D0F-15E4-B54B-A9B7-CAAAADF199E3}" destId="{9366DF63-7715-3E4E-8084-7A2083FB7D09}" srcOrd="1" destOrd="0" presId="urn:microsoft.com/office/officeart/2005/8/layout/bProcess3"/>
    <dgm:cxn modelId="{800BAEED-0FF2-CE47-B15E-46EA94F16F46}" type="presParOf" srcId="{9366DF63-7715-3E4E-8084-7A2083FB7D09}" destId="{50147FAF-4F9B-E04E-8E54-0E87D98B5A30}" srcOrd="0" destOrd="0" presId="urn:microsoft.com/office/officeart/2005/8/layout/bProcess3"/>
    <dgm:cxn modelId="{C9E733C4-8B3D-6347-A4FB-E5C6D1BA9FD1}" type="presParOf" srcId="{FABA4D0F-15E4-B54B-A9B7-CAAAADF199E3}" destId="{A1205726-7353-6D4A-9C2A-5361E2942C2F}" srcOrd="2" destOrd="0" presId="urn:microsoft.com/office/officeart/2005/8/layout/bProcess3"/>
    <dgm:cxn modelId="{100E993D-3967-7F42-9E9C-4B4285757E95}" type="presParOf" srcId="{FABA4D0F-15E4-B54B-A9B7-CAAAADF199E3}" destId="{910A7ABF-6DB5-3445-B457-66BC8C42850C}" srcOrd="3" destOrd="0" presId="urn:microsoft.com/office/officeart/2005/8/layout/bProcess3"/>
    <dgm:cxn modelId="{DD84D84B-7DE5-9742-9299-6DB4A6817230}" type="presParOf" srcId="{910A7ABF-6DB5-3445-B457-66BC8C42850C}" destId="{915F39DB-9063-3241-8964-C4E758F7CC22}" srcOrd="0" destOrd="0" presId="urn:microsoft.com/office/officeart/2005/8/layout/bProcess3"/>
    <dgm:cxn modelId="{D675E6C8-6F1B-7048-B0D2-4EE3719F9F1B}" type="presParOf" srcId="{FABA4D0F-15E4-B54B-A9B7-CAAAADF199E3}" destId="{71530D1B-A1B9-D94F-87AA-88A423E9BFDC}" srcOrd="4" destOrd="0" presId="urn:microsoft.com/office/officeart/2005/8/layout/bProcess3"/>
    <dgm:cxn modelId="{B5961659-8419-1B40-A910-B5C271F5D848}" type="presParOf" srcId="{FABA4D0F-15E4-B54B-A9B7-CAAAADF199E3}" destId="{C35382A5-A296-414E-A389-78ED3C82A592}" srcOrd="5" destOrd="0" presId="urn:microsoft.com/office/officeart/2005/8/layout/bProcess3"/>
    <dgm:cxn modelId="{7E816676-8127-9846-8FF7-3948FEDB234B}" type="presParOf" srcId="{C35382A5-A296-414E-A389-78ED3C82A592}" destId="{8B363502-CDF2-464B-9002-5D237B86CD01}" srcOrd="0" destOrd="0" presId="urn:microsoft.com/office/officeart/2005/8/layout/bProcess3"/>
    <dgm:cxn modelId="{0004AAA2-0F85-7C4E-BCBD-9EAB347CB342}" type="presParOf" srcId="{FABA4D0F-15E4-B54B-A9B7-CAAAADF199E3}" destId="{7F94E173-236F-B147-9830-EBADFD212E82}" srcOrd="6" destOrd="0" presId="urn:microsoft.com/office/officeart/2005/8/layout/bProcess3"/>
    <dgm:cxn modelId="{5E648E78-48B3-8645-9BCC-DC46077DC4EB}" type="presParOf" srcId="{FABA4D0F-15E4-B54B-A9B7-CAAAADF199E3}" destId="{5D84C367-50E7-1441-9E07-3CE532DA6143}" srcOrd="7" destOrd="0" presId="urn:microsoft.com/office/officeart/2005/8/layout/bProcess3"/>
    <dgm:cxn modelId="{4E73DDF5-66BB-0C4E-B271-EED76BE96B7C}" type="presParOf" srcId="{5D84C367-50E7-1441-9E07-3CE532DA6143}" destId="{927EC1B2-CBA5-A149-BD35-DAF99987C2EA}" srcOrd="0" destOrd="0" presId="urn:microsoft.com/office/officeart/2005/8/layout/bProcess3"/>
    <dgm:cxn modelId="{F5024A31-94ED-C446-97D9-5DABA13EED5F}" type="presParOf" srcId="{FABA4D0F-15E4-B54B-A9B7-CAAAADF199E3}" destId="{C2B7B2C5-1C5F-0646-A1B1-EC6FE7DA8FD0}" srcOrd="8" destOrd="0" presId="urn:microsoft.com/office/officeart/2005/8/layout/bProcess3"/>
    <dgm:cxn modelId="{86B73DF5-454C-F742-B718-2AA3DC90D3E5}" type="presParOf" srcId="{FABA4D0F-15E4-B54B-A9B7-CAAAADF199E3}" destId="{6362CFC4-65AC-624B-A81D-06C665A0737F}" srcOrd="9" destOrd="0" presId="urn:microsoft.com/office/officeart/2005/8/layout/bProcess3"/>
    <dgm:cxn modelId="{ECC4D856-59BF-B548-95EF-944B8B216CD8}" type="presParOf" srcId="{6362CFC4-65AC-624B-A81D-06C665A0737F}" destId="{057EEFE7-3F1E-324E-AFA7-1F5AC59908AB}" srcOrd="0" destOrd="0" presId="urn:microsoft.com/office/officeart/2005/8/layout/bProcess3"/>
    <dgm:cxn modelId="{28A82F97-5600-6E4E-A8E7-457363B4AE93}" type="presParOf" srcId="{FABA4D0F-15E4-B54B-A9B7-CAAAADF199E3}" destId="{6AC0836F-05A6-5343-B2D0-121422066867}" srcOrd="10" destOrd="0" presId="urn:microsoft.com/office/officeart/2005/8/layout/bProcess3"/>
    <dgm:cxn modelId="{C1DB703F-863E-4147-93C8-A04BA51B9B05}" type="presParOf" srcId="{FABA4D0F-15E4-B54B-A9B7-CAAAADF199E3}" destId="{CF0BBDB0-1168-7744-A7E7-3FDF2752C317}" srcOrd="11" destOrd="0" presId="urn:microsoft.com/office/officeart/2005/8/layout/bProcess3"/>
    <dgm:cxn modelId="{3577BA4B-200D-1849-9671-D04BAD4AFF3B}" type="presParOf" srcId="{CF0BBDB0-1168-7744-A7E7-3FDF2752C317}" destId="{8A2F625C-F4AD-4A42-84DA-0B9A1E84CBD6}" srcOrd="0" destOrd="0" presId="urn:microsoft.com/office/officeart/2005/8/layout/bProcess3"/>
    <dgm:cxn modelId="{3E0C30E0-2949-7847-A96E-B1E16219CB9C}" type="presParOf" srcId="{FABA4D0F-15E4-B54B-A9B7-CAAAADF199E3}" destId="{5A7BE8E2-CDBE-8C4F-9FAD-568DAA9FEEFF}" srcOrd="12" destOrd="0" presId="urn:microsoft.com/office/officeart/2005/8/layout/bProcess3"/>
    <dgm:cxn modelId="{4B3954AF-E158-3D49-B9B7-035F7D633918}" type="presParOf" srcId="{FABA4D0F-15E4-B54B-A9B7-CAAAADF199E3}" destId="{23860B0D-3FB8-7C48-BCE7-BB6A930BBEE7}" srcOrd="13" destOrd="0" presId="urn:microsoft.com/office/officeart/2005/8/layout/bProcess3"/>
    <dgm:cxn modelId="{A5D5769E-93A1-2144-9E42-F912EF57B9A6}" type="presParOf" srcId="{23860B0D-3FB8-7C48-BCE7-BB6A930BBEE7}" destId="{3F7A0253-639B-E945-A13D-8057A32F600A}" srcOrd="0" destOrd="0" presId="urn:microsoft.com/office/officeart/2005/8/layout/bProcess3"/>
    <dgm:cxn modelId="{034AFCFB-FEF1-7D45-91EA-61601877D5C2}" type="presParOf" srcId="{FABA4D0F-15E4-B54B-A9B7-CAAAADF199E3}" destId="{A9B4D5A8-2515-3349-8CFE-EBF1C5292F81}" srcOrd="14" destOrd="0" presId="urn:microsoft.com/office/officeart/2005/8/layout/bProcess3"/>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B160452C-4DCB-49B9-A5F0-2851256FC87B}" type="doc">
      <dgm:prSet loTypeId="urn:microsoft.com/office/officeart/2005/8/layout/process4" loCatId="process" qsTypeId="urn:microsoft.com/office/officeart/2005/8/quickstyle/simple1" qsCatId="simple" csTypeId="urn:microsoft.com/office/officeart/2005/8/colors/accent3_1" csCatId="accent3" phldr="1"/>
      <dgm:spPr/>
      <dgm:t>
        <a:bodyPr/>
        <a:lstStyle/>
        <a:p>
          <a:endParaRPr lang="en-US"/>
        </a:p>
      </dgm:t>
    </dgm:pt>
    <dgm:pt modelId="{05B0FF45-7D98-4118-845B-03496462AE5C}">
      <dgm:prSet custT="1"/>
      <dgm:spPr>
        <a:xfrm>
          <a:off x="2390561" y="581549"/>
          <a:ext cx="3185967" cy="734976"/>
        </a:xfrm>
      </dgm:spPr>
      <dgm:t>
        <a:bodyPr/>
        <a:lstStyle/>
        <a:p>
          <a:pPr algn="ctr">
            <a:buNone/>
          </a:pPr>
          <a:r>
            <a:rPr lang="en-US" sz="1100" b="1" i="0">
              <a:latin typeface="Times New Roman" panose="02020603050405020304" pitchFamily="18" charset="0"/>
              <a:cs typeface="Times New Roman" panose="02020603050405020304" pitchFamily="18" charset="0"/>
            </a:rPr>
            <a:t>4) Intervention kick-off</a:t>
          </a:r>
          <a:endParaRPr lang="en-GB" sz="1100" b="1" i="0">
            <a:latin typeface="Times New Roman" panose="02020603050405020304" pitchFamily="18" charset="0"/>
            <a:ea typeface="+mn-ea"/>
            <a:cs typeface="Times New Roman" panose="02020603050405020304" pitchFamily="18" charset="0"/>
          </a:endParaRPr>
        </a:p>
      </dgm:t>
    </dgm:pt>
    <dgm:pt modelId="{D187E304-01BE-4FEA-A81A-E9443A24CB29}" type="parTrans" cxnId="{DC84C551-F9F1-4F64-BA8A-FB67D20D3814}">
      <dgm:prSet/>
      <dgm:spPr/>
      <dgm:t>
        <a:bodyPr/>
        <a:lstStyle/>
        <a:p>
          <a:pPr algn="ctr"/>
          <a:endParaRPr lang="en-US" sz="1100">
            <a:solidFill>
              <a:sysClr val="windowText" lastClr="000000"/>
            </a:solidFill>
            <a:latin typeface="Times New Roman" panose="02020603050405020304" pitchFamily="18" charset="0"/>
            <a:cs typeface="Times New Roman" panose="02020603050405020304" pitchFamily="18" charset="0"/>
          </a:endParaRPr>
        </a:p>
      </dgm:t>
    </dgm:pt>
    <dgm:pt modelId="{E1DABAE6-6EA0-4DB3-8E86-D6188353A440}" type="sibTrans" cxnId="{DC84C551-F9F1-4F64-BA8A-FB67D20D3814}">
      <dgm:prSet/>
      <dgm:spPr/>
      <dgm:t>
        <a:bodyPr/>
        <a:lstStyle/>
        <a:p>
          <a:pPr algn="ctr"/>
          <a:endParaRPr lang="en-US" sz="1100">
            <a:solidFill>
              <a:sysClr val="windowText" lastClr="000000"/>
            </a:solidFill>
            <a:latin typeface="Times New Roman" panose="02020603050405020304" pitchFamily="18" charset="0"/>
            <a:cs typeface="Times New Roman" panose="02020603050405020304" pitchFamily="18" charset="0"/>
          </a:endParaRPr>
        </a:p>
      </dgm:t>
    </dgm:pt>
    <dgm:pt modelId="{C83B1D79-AA5C-49DB-900D-FAD191CED0C4}">
      <dgm:prSet custT="1"/>
      <dgm:spPr>
        <a:xfrm>
          <a:off x="522646" y="91376"/>
          <a:ext cx="5053882" cy="734976"/>
        </a:xfrm>
      </dgm:spPr>
      <dgm:t>
        <a:bodyPr/>
        <a:lstStyle/>
        <a:p>
          <a:pPr algn="ctr" rtl="0">
            <a:buNone/>
          </a:pPr>
          <a:r>
            <a:rPr lang="en-GB" sz="1100" b="1" i="0">
              <a:latin typeface="Times New Roman" panose="02020603050405020304" pitchFamily="18" charset="0"/>
              <a:ea typeface="+mn-ea"/>
              <a:cs typeface="Times New Roman" panose="02020603050405020304" pitchFamily="18" charset="0"/>
            </a:rPr>
            <a:t>2) Selection of scenario planning and engagement of experts</a:t>
          </a:r>
        </a:p>
      </dgm:t>
    </dgm:pt>
    <dgm:pt modelId="{309558F1-C5DF-4EDD-BB1B-1CF35FEDD272}" type="parTrans" cxnId="{7FBF7966-CFE1-4A02-95BD-4C2C582EFCB4}">
      <dgm:prSet/>
      <dgm:spPr/>
      <dgm:t>
        <a:bodyPr/>
        <a:lstStyle/>
        <a:p>
          <a:pPr algn="ctr"/>
          <a:endParaRPr lang="en-US" sz="1100">
            <a:solidFill>
              <a:sysClr val="windowText" lastClr="000000"/>
            </a:solidFill>
            <a:latin typeface="Times New Roman" panose="02020603050405020304" pitchFamily="18" charset="0"/>
            <a:cs typeface="Times New Roman" panose="02020603050405020304" pitchFamily="18" charset="0"/>
          </a:endParaRPr>
        </a:p>
      </dgm:t>
    </dgm:pt>
    <dgm:pt modelId="{0F0FE38B-25D9-4209-B31A-BB1BED6798E5}" type="sibTrans" cxnId="{7FBF7966-CFE1-4A02-95BD-4C2C582EFCB4}">
      <dgm:prSet/>
      <dgm:spPr/>
      <dgm:t>
        <a:bodyPr/>
        <a:lstStyle/>
        <a:p>
          <a:pPr algn="ctr"/>
          <a:endParaRPr lang="en-US" sz="1100">
            <a:solidFill>
              <a:sysClr val="windowText" lastClr="000000"/>
            </a:solidFill>
            <a:latin typeface="Times New Roman" panose="02020603050405020304" pitchFamily="18" charset="0"/>
            <a:cs typeface="Times New Roman" panose="02020603050405020304" pitchFamily="18" charset="0"/>
          </a:endParaRPr>
        </a:p>
      </dgm:t>
    </dgm:pt>
    <dgm:pt modelId="{1A12276E-874C-465B-8012-326BD28CA2BE}">
      <dgm:prSet custT="1"/>
      <dgm:spPr>
        <a:xfrm>
          <a:off x="522646" y="91376"/>
          <a:ext cx="5053882" cy="734976"/>
        </a:xfrm>
      </dgm:spPr>
      <dgm:t>
        <a:bodyPr/>
        <a:lstStyle/>
        <a:p>
          <a:pPr algn="ctr" rtl="0">
            <a:buNone/>
          </a:pPr>
          <a:r>
            <a:rPr lang="en-US" sz="1100" b="1">
              <a:latin typeface="Times New Roman" panose="02020603050405020304" pitchFamily="18" charset="0"/>
              <a:cs typeface="Times New Roman" panose="02020603050405020304" pitchFamily="18" charset="0"/>
            </a:rPr>
            <a:t>1) </a:t>
          </a:r>
          <a:r>
            <a:rPr lang="en-GB" sz="1100" b="1">
              <a:latin typeface="Times New Roman" panose="02020603050405020304" pitchFamily="18" charset="0"/>
              <a:cs typeface="Times New Roman" panose="02020603050405020304" pitchFamily="18" charset="0"/>
            </a:rPr>
            <a:t>Objective of the Abu Dhabi government in undertaking scenario planning</a:t>
          </a:r>
          <a:endParaRPr lang="en-GB" sz="1100" b="1" i="0">
            <a:latin typeface="Times New Roman" panose="02020603050405020304" pitchFamily="18" charset="0"/>
            <a:ea typeface="+mn-ea"/>
            <a:cs typeface="Times New Roman" panose="02020603050405020304" pitchFamily="18" charset="0"/>
          </a:endParaRPr>
        </a:p>
      </dgm:t>
    </dgm:pt>
    <dgm:pt modelId="{B362DB8E-390B-40CA-8E4A-94A48A6C732E}" type="sibTrans" cxnId="{29E66FF9-B83B-4A1C-ADC9-1C3A033690FC}">
      <dgm:prSet/>
      <dgm:spPr/>
      <dgm:t>
        <a:bodyPr/>
        <a:lstStyle/>
        <a:p>
          <a:pPr algn="ctr"/>
          <a:endParaRPr lang="en-US" sz="1100">
            <a:solidFill>
              <a:sysClr val="windowText" lastClr="000000"/>
            </a:solidFill>
            <a:latin typeface="Times New Roman" panose="02020603050405020304" pitchFamily="18" charset="0"/>
            <a:cs typeface="Times New Roman" panose="02020603050405020304" pitchFamily="18" charset="0"/>
          </a:endParaRPr>
        </a:p>
      </dgm:t>
    </dgm:pt>
    <dgm:pt modelId="{E60B921C-39B1-48AA-B1E8-398DB125ED7B}" type="parTrans" cxnId="{29E66FF9-B83B-4A1C-ADC9-1C3A033690FC}">
      <dgm:prSet/>
      <dgm:spPr/>
      <dgm:t>
        <a:bodyPr/>
        <a:lstStyle/>
        <a:p>
          <a:pPr algn="ctr"/>
          <a:endParaRPr lang="en-US" sz="1100">
            <a:solidFill>
              <a:sysClr val="windowText" lastClr="000000"/>
            </a:solidFill>
            <a:latin typeface="Times New Roman" panose="02020603050405020304" pitchFamily="18" charset="0"/>
            <a:cs typeface="Times New Roman" panose="02020603050405020304" pitchFamily="18" charset="0"/>
          </a:endParaRPr>
        </a:p>
      </dgm:t>
    </dgm:pt>
    <dgm:pt modelId="{61D7950E-DE5E-480D-A46D-789A3D224FB6}">
      <dgm:prSet custT="1"/>
      <dgm:spPr>
        <a:xfrm>
          <a:off x="522646" y="91376"/>
          <a:ext cx="5053882" cy="734976"/>
        </a:xfrm>
      </dgm:spPr>
      <dgm:t>
        <a:bodyPr/>
        <a:lstStyle/>
        <a:p>
          <a:pPr algn="ctr" rtl="0">
            <a:buNone/>
          </a:pPr>
          <a:r>
            <a:rPr lang="en-GB" sz="1100" b="0" i="0">
              <a:latin typeface="Times New Roman" panose="02020603050405020304" pitchFamily="18" charset="0"/>
              <a:ea typeface="+mn-ea"/>
              <a:cs typeface="Times New Roman" panose="02020603050405020304" pitchFamily="18" charset="0"/>
            </a:rPr>
            <a:t>Understanding the current gaps </a:t>
          </a:r>
        </a:p>
      </dgm:t>
    </dgm:pt>
    <dgm:pt modelId="{094F0D33-63A6-4C6A-9D44-7F525ED0FD52}" type="parTrans" cxnId="{0DC3E0A3-D8EC-4218-8EB7-8DD52BD386F0}">
      <dgm:prSet/>
      <dgm:spPr/>
      <dgm:t>
        <a:bodyPr/>
        <a:lstStyle/>
        <a:p>
          <a:pPr algn="ctr"/>
          <a:endParaRPr lang="x-none" sz="1100">
            <a:solidFill>
              <a:sysClr val="windowText" lastClr="000000"/>
            </a:solidFill>
            <a:latin typeface="Times New Roman" panose="02020603050405020304" pitchFamily="18" charset="0"/>
            <a:cs typeface="Times New Roman" panose="02020603050405020304" pitchFamily="18" charset="0"/>
          </a:endParaRPr>
        </a:p>
      </dgm:t>
    </dgm:pt>
    <dgm:pt modelId="{1A69AC2C-34A8-4307-A9B6-C1AB33700A63}" type="sibTrans" cxnId="{0DC3E0A3-D8EC-4218-8EB7-8DD52BD386F0}">
      <dgm:prSet/>
      <dgm:spPr/>
      <dgm:t>
        <a:bodyPr/>
        <a:lstStyle/>
        <a:p>
          <a:pPr algn="ctr"/>
          <a:endParaRPr lang="x-none" sz="1100">
            <a:solidFill>
              <a:sysClr val="windowText" lastClr="000000"/>
            </a:solidFill>
            <a:latin typeface="Times New Roman" panose="02020603050405020304" pitchFamily="18" charset="0"/>
            <a:cs typeface="Times New Roman" panose="02020603050405020304" pitchFamily="18" charset="0"/>
          </a:endParaRPr>
        </a:p>
      </dgm:t>
    </dgm:pt>
    <dgm:pt modelId="{20E8A4DC-5833-4EC1-9B5C-56FF97E510F8}">
      <dgm:prSet custT="1"/>
      <dgm:spPr>
        <a:xfrm>
          <a:off x="522646" y="91376"/>
          <a:ext cx="5053882" cy="734976"/>
        </a:xfrm>
      </dgm:spPr>
      <dgm:t>
        <a:bodyPr/>
        <a:lstStyle/>
        <a:p>
          <a:pPr algn="ctr" rtl="0">
            <a:buNone/>
          </a:pPr>
          <a:r>
            <a:rPr lang="en-GB" sz="1100" b="0" i="0">
              <a:latin typeface="Times New Roman" panose="02020603050405020304" pitchFamily="18" charset="0"/>
              <a:ea typeface="+mn-ea"/>
              <a:cs typeface="Times New Roman" panose="02020603050405020304" pitchFamily="18" charset="0"/>
            </a:rPr>
            <a:t>Testing different tools and solutions</a:t>
          </a:r>
        </a:p>
      </dgm:t>
    </dgm:pt>
    <dgm:pt modelId="{BC145A2C-5B4C-4563-95EC-F31AF324FF57}" type="parTrans" cxnId="{2BB33E3A-85BA-4A45-BD68-56EABC1A3407}">
      <dgm:prSet/>
      <dgm:spPr/>
      <dgm:t>
        <a:bodyPr/>
        <a:lstStyle/>
        <a:p>
          <a:pPr algn="ctr"/>
          <a:endParaRPr lang="x-none" sz="1100">
            <a:solidFill>
              <a:sysClr val="windowText" lastClr="000000"/>
            </a:solidFill>
            <a:latin typeface="Times New Roman" panose="02020603050405020304" pitchFamily="18" charset="0"/>
            <a:cs typeface="Times New Roman" panose="02020603050405020304" pitchFamily="18" charset="0"/>
          </a:endParaRPr>
        </a:p>
      </dgm:t>
    </dgm:pt>
    <dgm:pt modelId="{F3E73E31-B13A-4F81-A612-7AD9C7240214}" type="sibTrans" cxnId="{2BB33E3A-85BA-4A45-BD68-56EABC1A3407}">
      <dgm:prSet/>
      <dgm:spPr/>
      <dgm:t>
        <a:bodyPr/>
        <a:lstStyle/>
        <a:p>
          <a:pPr algn="ctr"/>
          <a:endParaRPr lang="x-none" sz="1100">
            <a:solidFill>
              <a:sysClr val="windowText" lastClr="000000"/>
            </a:solidFill>
            <a:latin typeface="Times New Roman" panose="02020603050405020304" pitchFamily="18" charset="0"/>
            <a:cs typeface="Times New Roman" panose="02020603050405020304" pitchFamily="18" charset="0"/>
          </a:endParaRPr>
        </a:p>
      </dgm:t>
    </dgm:pt>
    <dgm:pt modelId="{C2EF74BE-25C9-40FE-8798-349E0C56F90D}">
      <dgm:prSet custT="1"/>
      <dgm:spPr>
        <a:xfrm>
          <a:off x="522646" y="91376"/>
          <a:ext cx="5053882" cy="734976"/>
        </a:xfrm>
      </dgm:spPr>
      <dgm:t>
        <a:bodyPr/>
        <a:lstStyle/>
        <a:p>
          <a:pPr algn="ctr" rtl="0">
            <a:buNone/>
          </a:pPr>
          <a:r>
            <a:rPr lang="en-GB" sz="1100" b="0" i="0">
              <a:latin typeface="Times New Roman" panose="02020603050405020304" pitchFamily="18" charset="0"/>
              <a:ea typeface="+mn-ea"/>
              <a:cs typeface="Times New Roman" panose="02020603050405020304" pitchFamily="18" charset="0"/>
            </a:rPr>
            <a:t>Awareness of leadership, obtaining internal endorsements and buy-in</a:t>
          </a:r>
        </a:p>
      </dgm:t>
    </dgm:pt>
    <dgm:pt modelId="{D34D34B0-FEFD-49C0-BC8D-BBFB67325674}" type="parTrans" cxnId="{3F7F04DF-E63B-4BE3-8E96-047B6636C502}">
      <dgm:prSet/>
      <dgm:spPr/>
      <dgm:t>
        <a:bodyPr/>
        <a:lstStyle/>
        <a:p>
          <a:pPr algn="ctr"/>
          <a:endParaRPr lang="x-none" sz="1100">
            <a:solidFill>
              <a:sysClr val="windowText" lastClr="000000"/>
            </a:solidFill>
            <a:latin typeface="Times New Roman" panose="02020603050405020304" pitchFamily="18" charset="0"/>
            <a:cs typeface="Times New Roman" panose="02020603050405020304" pitchFamily="18" charset="0"/>
          </a:endParaRPr>
        </a:p>
      </dgm:t>
    </dgm:pt>
    <dgm:pt modelId="{D2323A59-56C1-49A5-BA48-E4CBD7F6BD91}" type="sibTrans" cxnId="{3F7F04DF-E63B-4BE3-8E96-047B6636C502}">
      <dgm:prSet/>
      <dgm:spPr/>
      <dgm:t>
        <a:bodyPr/>
        <a:lstStyle/>
        <a:p>
          <a:pPr algn="ctr"/>
          <a:endParaRPr lang="x-none" sz="1100">
            <a:solidFill>
              <a:sysClr val="windowText" lastClr="000000"/>
            </a:solidFill>
            <a:latin typeface="Times New Roman" panose="02020603050405020304" pitchFamily="18" charset="0"/>
            <a:cs typeface="Times New Roman" panose="02020603050405020304" pitchFamily="18" charset="0"/>
          </a:endParaRPr>
        </a:p>
      </dgm:t>
    </dgm:pt>
    <dgm:pt modelId="{8639B525-78D7-454E-A88C-47CAA76A3AAE}">
      <dgm:prSet custT="1"/>
      <dgm:spPr>
        <a:xfrm>
          <a:off x="522646" y="91376"/>
          <a:ext cx="5053882" cy="734976"/>
        </a:xfrm>
      </dgm:spPr>
      <dgm:t>
        <a:bodyPr/>
        <a:lstStyle/>
        <a:p>
          <a:pPr algn="ctr" rtl="0">
            <a:buNone/>
          </a:pPr>
          <a:r>
            <a:rPr lang="en-GB" sz="1100" b="1" i="0">
              <a:latin typeface="Times New Roman" panose="02020603050405020304" pitchFamily="18" charset="0"/>
              <a:ea typeface="+mn-ea"/>
              <a:cs typeface="Times New Roman" panose="02020603050405020304" pitchFamily="18" charset="0"/>
            </a:rPr>
            <a:t>3) Selection of Monitor Group</a:t>
          </a:r>
        </a:p>
      </dgm:t>
    </dgm:pt>
    <dgm:pt modelId="{851CDBBC-A117-41BC-B382-A906B69C5D0B}" type="parTrans" cxnId="{12D1D267-5731-468D-9926-BEBACDAC9237}">
      <dgm:prSet/>
      <dgm:spPr/>
      <dgm:t>
        <a:bodyPr/>
        <a:lstStyle/>
        <a:p>
          <a:pPr algn="ctr"/>
          <a:endParaRPr lang="x-none" sz="1100">
            <a:solidFill>
              <a:sysClr val="windowText" lastClr="000000"/>
            </a:solidFill>
            <a:latin typeface="Times New Roman" panose="02020603050405020304" pitchFamily="18" charset="0"/>
            <a:cs typeface="Times New Roman" panose="02020603050405020304" pitchFamily="18" charset="0"/>
          </a:endParaRPr>
        </a:p>
      </dgm:t>
    </dgm:pt>
    <dgm:pt modelId="{A646C664-99C2-40C8-B8A8-7F67298E095E}" type="sibTrans" cxnId="{12D1D267-5731-468D-9926-BEBACDAC9237}">
      <dgm:prSet/>
      <dgm:spPr/>
      <dgm:t>
        <a:bodyPr/>
        <a:lstStyle/>
        <a:p>
          <a:pPr algn="ctr"/>
          <a:endParaRPr lang="x-none" sz="1100">
            <a:solidFill>
              <a:sysClr val="windowText" lastClr="000000"/>
            </a:solidFill>
            <a:latin typeface="Times New Roman" panose="02020603050405020304" pitchFamily="18" charset="0"/>
            <a:cs typeface="Times New Roman" panose="02020603050405020304" pitchFamily="18" charset="0"/>
          </a:endParaRPr>
        </a:p>
      </dgm:t>
    </dgm:pt>
    <dgm:pt modelId="{A1DC84D0-3BE8-4BB4-B3A6-E05404F39A88}">
      <dgm:prSet custT="1"/>
      <dgm:spPr>
        <a:xfrm>
          <a:off x="522646" y="91376"/>
          <a:ext cx="5053882" cy="734976"/>
        </a:xfrm>
      </dgm:spPr>
      <dgm:t>
        <a:bodyPr/>
        <a:lstStyle/>
        <a:p>
          <a:pPr algn="ctr" rtl="0">
            <a:buNone/>
          </a:pPr>
          <a:r>
            <a:rPr lang="en-GB" sz="1100" b="0" i="0">
              <a:latin typeface="Times New Roman" panose="02020603050405020304" pitchFamily="18" charset="0"/>
              <a:ea typeface="+mn-ea"/>
              <a:cs typeface="Times New Roman" panose="02020603050405020304" pitchFamily="18" charset="0"/>
            </a:rPr>
            <a:t>Identify the scope of the intervention (Project)</a:t>
          </a:r>
        </a:p>
      </dgm:t>
    </dgm:pt>
    <dgm:pt modelId="{AFC5FD7F-94DC-43B5-9497-32FC0D6C7797}" type="parTrans" cxnId="{6ACC38BD-FC35-4DB7-9595-A6AC17135B0B}">
      <dgm:prSet/>
      <dgm:spPr/>
      <dgm:t>
        <a:bodyPr/>
        <a:lstStyle/>
        <a:p>
          <a:pPr algn="ctr"/>
          <a:endParaRPr lang="x-none" sz="1100">
            <a:solidFill>
              <a:sysClr val="windowText" lastClr="000000"/>
            </a:solidFill>
            <a:latin typeface="Times New Roman" panose="02020603050405020304" pitchFamily="18" charset="0"/>
            <a:cs typeface="Times New Roman" panose="02020603050405020304" pitchFamily="18" charset="0"/>
          </a:endParaRPr>
        </a:p>
      </dgm:t>
    </dgm:pt>
    <dgm:pt modelId="{D1183D04-A811-474C-8AAE-A0584C420958}" type="sibTrans" cxnId="{6ACC38BD-FC35-4DB7-9595-A6AC17135B0B}">
      <dgm:prSet/>
      <dgm:spPr/>
      <dgm:t>
        <a:bodyPr/>
        <a:lstStyle/>
        <a:p>
          <a:pPr algn="ctr"/>
          <a:endParaRPr lang="x-none" sz="1100">
            <a:solidFill>
              <a:sysClr val="windowText" lastClr="000000"/>
            </a:solidFill>
            <a:latin typeface="Times New Roman" panose="02020603050405020304" pitchFamily="18" charset="0"/>
            <a:cs typeface="Times New Roman" panose="02020603050405020304" pitchFamily="18" charset="0"/>
          </a:endParaRPr>
        </a:p>
      </dgm:t>
    </dgm:pt>
    <dgm:pt modelId="{7B171559-61DF-4D6E-8802-3790D4E0F5B6}">
      <dgm:prSet custT="1"/>
      <dgm:spPr>
        <a:xfrm>
          <a:off x="522646" y="91376"/>
          <a:ext cx="5053882" cy="734976"/>
        </a:xfrm>
      </dgm:spPr>
      <dgm:t>
        <a:bodyPr/>
        <a:lstStyle/>
        <a:p>
          <a:pPr algn="ctr" rtl="0">
            <a:buNone/>
          </a:pPr>
          <a:r>
            <a:rPr lang="en-GB" sz="1100" b="0" i="0">
              <a:latin typeface="Times New Roman" panose="02020603050405020304" pitchFamily="18" charset="0"/>
              <a:ea typeface="+mn-ea"/>
              <a:cs typeface="Times New Roman" panose="02020603050405020304" pitchFamily="18" charset="0"/>
            </a:rPr>
            <a:t>Hiring the facilitators </a:t>
          </a:r>
        </a:p>
      </dgm:t>
    </dgm:pt>
    <dgm:pt modelId="{69ED4605-505C-447C-9AA9-A277092010B8}" type="parTrans" cxnId="{60ADCD28-275B-4DFE-9322-980FB4067672}">
      <dgm:prSet/>
      <dgm:spPr/>
      <dgm:t>
        <a:bodyPr/>
        <a:lstStyle/>
        <a:p>
          <a:pPr algn="ctr"/>
          <a:endParaRPr lang="x-none" sz="1100">
            <a:solidFill>
              <a:sysClr val="windowText" lastClr="000000"/>
            </a:solidFill>
            <a:latin typeface="Times New Roman" panose="02020603050405020304" pitchFamily="18" charset="0"/>
            <a:cs typeface="Times New Roman" panose="02020603050405020304" pitchFamily="18" charset="0"/>
          </a:endParaRPr>
        </a:p>
      </dgm:t>
    </dgm:pt>
    <dgm:pt modelId="{AC489B63-0220-49DF-A82B-8E9F15B51792}" type="sibTrans" cxnId="{60ADCD28-275B-4DFE-9322-980FB4067672}">
      <dgm:prSet/>
      <dgm:spPr/>
      <dgm:t>
        <a:bodyPr/>
        <a:lstStyle/>
        <a:p>
          <a:pPr algn="ctr"/>
          <a:endParaRPr lang="x-none" sz="1100">
            <a:solidFill>
              <a:sysClr val="windowText" lastClr="000000"/>
            </a:solidFill>
            <a:latin typeface="Times New Roman" panose="02020603050405020304" pitchFamily="18" charset="0"/>
            <a:cs typeface="Times New Roman" panose="02020603050405020304" pitchFamily="18" charset="0"/>
          </a:endParaRPr>
        </a:p>
      </dgm:t>
    </dgm:pt>
    <dgm:pt modelId="{A2114927-B1D7-41FC-9ACD-4CDE1A4771FB}">
      <dgm:prSet phldrT="[Text]" custT="1"/>
      <dgm:spPr/>
      <dgm:t>
        <a:bodyPr/>
        <a:lstStyle/>
        <a:p>
          <a:pPr algn="ctr"/>
          <a:r>
            <a:rPr lang="en-US" sz="1100" b="0" i="0">
              <a:latin typeface="Times New Roman" panose="02020603050405020304" pitchFamily="18" charset="0"/>
              <a:cs typeface="Times New Roman" panose="02020603050405020304" pitchFamily="18" charset="0"/>
            </a:rPr>
            <a:t>Module C: Pilot project to demonstrate the value of scenario planning</a:t>
          </a:r>
        </a:p>
      </dgm:t>
    </dgm:pt>
    <dgm:pt modelId="{E581B732-3636-4FAF-BD0A-831955663809}" type="parTrans" cxnId="{CEF047C8-E9DF-4585-8616-CB238FAF1B8C}">
      <dgm:prSet/>
      <dgm:spPr/>
      <dgm:t>
        <a:bodyPr/>
        <a:lstStyle/>
        <a:p>
          <a:pPr algn="ctr"/>
          <a:endParaRPr lang="x-none" sz="1100">
            <a:solidFill>
              <a:sysClr val="windowText" lastClr="000000"/>
            </a:solidFill>
            <a:latin typeface="Times New Roman" panose="02020603050405020304" pitchFamily="18" charset="0"/>
            <a:cs typeface="Times New Roman" panose="02020603050405020304" pitchFamily="18" charset="0"/>
          </a:endParaRPr>
        </a:p>
      </dgm:t>
    </dgm:pt>
    <dgm:pt modelId="{8ACD391E-5EB3-4B63-AE0E-52BF701EC8B1}" type="sibTrans" cxnId="{CEF047C8-E9DF-4585-8616-CB238FAF1B8C}">
      <dgm:prSet/>
      <dgm:spPr/>
      <dgm:t>
        <a:bodyPr/>
        <a:lstStyle/>
        <a:p>
          <a:pPr algn="ctr"/>
          <a:endParaRPr lang="x-none" sz="1100">
            <a:solidFill>
              <a:sysClr val="windowText" lastClr="000000"/>
            </a:solidFill>
            <a:latin typeface="Times New Roman" panose="02020603050405020304" pitchFamily="18" charset="0"/>
            <a:cs typeface="Times New Roman" panose="02020603050405020304" pitchFamily="18" charset="0"/>
          </a:endParaRPr>
        </a:p>
      </dgm:t>
    </dgm:pt>
    <dgm:pt modelId="{21120E46-E5AA-4E7D-947A-EB1130029D42}">
      <dgm:prSet custT="1"/>
      <dgm:spPr>
        <a:xfrm>
          <a:off x="2390561" y="581549"/>
          <a:ext cx="3185967" cy="734976"/>
        </a:xfrm>
      </dgm:spPr>
      <dgm:t>
        <a:bodyPr/>
        <a:lstStyle/>
        <a:p>
          <a:pPr algn="ctr">
            <a:buNone/>
          </a:pPr>
          <a:r>
            <a:rPr lang="en-US" sz="1100" b="0" i="0">
              <a:latin typeface="Times New Roman" panose="02020603050405020304" pitchFamily="18" charset="0"/>
              <a:cs typeface="Times New Roman" panose="02020603050405020304" pitchFamily="18" charset="0"/>
            </a:rPr>
            <a:t>Module A: Capability building</a:t>
          </a:r>
          <a:endParaRPr lang="en-GB" sz="1100" b="0" i="0">
            <a:latin typeface="Times New Roman" panose="02020603050405020304" pitchFamily="18" charset="0"/>
            <a:ea typeface="+mn-ea"/>
            <a:cs typeface="Times New Roman" panose="02020603050405020304" pitchFamily="18" charset="0"/>
          </a:endParaRPr>
        </a:p>
      </dgm:t>
    </dgm:pt>
    <dgm:pt modelId="{E564BB9D-712A-4935-9821-26FF77D99B88}" type="parTrans" cxnId="{727C4D9C-EACB-4331-AEFB-E2D8F595F1B9}">
      <dgm:prSet/>
      <dgm:spPr/>
      <dgm:t>
        <a:bodyPr/>
        <a:lstStyle/>
        <a:p>
          <a:pPr algn="ctr"/>
          <a:endParaRPr lang="x-none" sz="1100">
            <a:solidFill>
              <a:sysClr val="windowText" lastClr="000000"/>
            </a:solidFill>
            <a:latin typeface="Times New Roman" panose="02020603050405020304" pitchFamily="18" charset="0"/>
            <a:cs typeface="Times New Roman" panose="02020603050405020304" pitchFamily="18" charset="0"/>
          </a:endParaRPr>
        </a:p>
      </dgm:t>
    </dgm:pt>
    <dgm:pt modelId="{52F8C83E-3026-4D1F-84D1-5ADD87AF3AE2}" type="sibTrans" cxnId="{727C4D9C-EACB-4331-AEFB-E2D8F595F1B9}">
      <dgm:prSet/>
      <dgm:spPr/>
      <dgm:t>
        <a:bodyPr/>
        <a:lstStyle/>
        <a:p>
          <a:pPr algn="ctr"/>
          <a:endParaRPr lang="x-none" sz="1100">
            <a:solidFill>
              <a:sysClr val="windowText" lastClr="000000"/>
            </a:solidFill>
            <a:latin typeface="Times New Roman" panose="02020603050405020304" pitchFamily="18" charset="0"/>
            <a:cs typeface="Times New Roman" panose="02020603050405020304" pitchFamily="18" charset="0"/>
          </a:endParaRPr>
        </a:p>
      </dgm:t>
    </dgm:pt>
    <dgm:pt modelId="{9AC809B5-2193-450E-819F-32157FCEFF3D}">
      <dgm:prSet phldrT="[Text]" custT="1"/>
      <dgm:spPr/>
      <dgm:t>
        <a:bodyPr/>
        <a:lstStyle/>
        <a:p>
          <a:pPr algn="ctr"/>
          <a:r>
            <a:rPr lang="en-US" sz="1100" b="0" i="0">
              <a:latin typeface="Times New Roman" panose="02020603050405020304" pitchFamily="18" charset="0"/>
              <a:cs typeface="Times New Roman" panose="02020603050405020304" pitchFamily="18" charset="0"/>
            </a:rPr>
            <a:t>Module B: An organisational design blueprint and operation manual</a:t>
          </a:r>
        </a:p>
      </dgm:t>
    </dgm:pt>
    <dgm:pt modelId="{2528802E-6D38-4489-87FF-FE9C85D3D3E6}" type="sibTrans" cxnId="{8570AA82-4CD9-458B-BD88-171A57552098}">
      <dgm:prSet/>
      <dgm:spPr/>
      <dgm:t>
        <a:bodyPr/>
        <a:lstStyle/>
        <a:p>
          <a:pPr algn="ctr"/>
          <a:endParaRPr lang="x-none" sz="1100">
            <a:solidFill>
              <a:sysClr val="windowText" lastClr="000000"/>
            </a:solidFill>
            <a:latin typeface="Times New Roman" panose="02020603050405020304" pitchFamily="18" charset="0"/>
            <a:cs typeface="Times New Roman" panose="02020603050405020304" pitchFamily="18" charset="0"/>
          </a:endParaRPr>
        </a:p>
      </dgm:t>
    </dgm:pt>
    <dgm:pt modelId="{9B5C80B4-436C-4F48-A4EF-221D076EAEBD}" type="parTrans" cxnId="{8570AA82-4CD9-458B-BD88-171A57552098}">
      <dgm:prSet/>
      <dgm:spPr/>
      <dgm:t>
        <a:bodyPr/>
        <a:lstStyle/>
        <a:p>
          <a:pPr algn="ctr"/>
          <a:endParaRPr lang="x-none" sz="1100">
            <a:solidFill>
              <a:sysClr val="windowText" lastClr="000000"/>
            </a:solidFill>
            <a:latin typeface="Times New Roman" panose="02020603050405020304" pitchFamily="18" charset="0"/>
            <a:cs typeface="Times New Roman" panose="02020603050405020304" pitchFamily="18" charset="0"/>
          </a:endParaRPr>
        </a:p>
      </dgm:t>
    </dgm:pt>
    <dgm:pt modelId="{8CF46A22-536F-42AA-AD80-EF4FCE49EC9C}" type="pres">
      <dgm:prSet presAssocID="{B160452C-4DCB-49B9-A5F0-2851256FC87B}" presName="Name0" presStyleCnt="0">
        <dgm:presLayoutVars>
          <dgm:dir/>
          <dgm:animLvl val="lvl"/>
          <dgm:resizeHandles val="exact"/>
        </dgm:presLayoutVars>
      </dgm:prSet>
      <dgm:spPr/>
    </dgm:pt>
    <dgm:pt modelId="{636F9473-0208-44F2-99E9-B1ED7BFA356F}" type="pres">
      <dgm:prSet presAssocID="{05B0FF45-7D98-4118-845B-03496462AE5C}" presName="boxAndChildren" presStyleCnt="0"/>
      <dgm:spPr/>
    </dgm:pt>
    <dgm:pt modelId="{1BF0FE4E-6956-46F3-9579-813E5DAADA9F}" type="pres">
      <dgm:prSet presAssocID="{05B0FF45-7D98-4118-845B-03496462AE5C}" presName="parentTextBox" presStyleLbl="node1" presStyleIdx="0" presStyleCnt="4"/>
      <dgm:spPr/>
    </dgm:pt>
    <dgm:pt modelId="{CE8DB267-3B56-4708-9030-AE6EFB565BF2}" type="pres">
      <dgm:prSet presAssocID="{05B0FF45-7D98-4118-845B-03496462AE5C}" presName="entireBox" presStyleLbl="node1" presStyleIdx="0" presStyleCnt="4" custScaleY="137411" custLinFactNeighborX="-1865" custLinFactNeighborY="87"/>
      <dgm:spPr/>
    </dgm:pt>
    <dgm:pt modelId="{DB861B88-49CB-4E8C-B728-9EEFA3EC92FA}" type="pres">
      <dgm:prSet presAssocID="{05B0FF45-7D98-4118-845B-03496462AE5C}" presName="descendantBox" presStyleCnt="0"/>
      <dgm:spPr/>
    </dgm:pt>
    <dgm:pt modelId="{EB06431E-AE4B-4F76-A15D-097412A7048B}" type="pres">
      <dgm:prSet presAssocID="{21120E46-E5AA-4E7D-947A-EB1130029D42}" presName="childTextBox" presStyleLbl="fgAccFollowNode1" presStyleIdx="0" presStyleCnt="8" custScaleY="175218">
        <dgm:presLayoutVars>
          <dgm:bulletEnabled val="1"/>
        </dgm:presLayoutVars>
      </dgm:prSet>
      <dgm:spPr/>
    </dgm:pt>
    <dgm:pt modelId="{9E77176A-9137-4886-9121-7F5CA1E66067}" type="pres">
      <dgm:prSet presAssocID="{9AC809B5-2193-450E-819F-32157FCEFF3D}" presName="childTextBox" presStyleLbl="fgAccFollowNode1" presStyleIdx="1" presStyleCnt="8" custScaleY="175218">
        <dgm:presLayoutVars>
          <dgm:bulletEnabled val="1"/>
        </dgm:presLayoutVars>
      </dgm:prSet>
      <dgm:spPr/>
    </dgm:pt>
    <dgm:pt modelId="{957DA9FC-C4AB-4AAA-AB06-E9235B597951}" type="pres">
      <dgm:prSet presAssocID="{A2114927-B1D7-41FC-9ACD-4CDE1A4771FB}" presName="childTextBox" presStyleLbl="fgAccFollowNode1" presStyleIdx="2" presStyleCnt="8" custScaleY="175218">
        <dgm:presLayoutVars>
          <dgm:bulletEnabled val="1"/>
        </dgm:presLayoutVars>
      </dgm:prSet>
      <dgm:spPr/>
    </dgm:pt>
    <dgm:pt modelId="{82DBC3D9-26B3-4BA3-ACFB-54454E0D7DFE}" type="pres">
      <dgm:prSet presAssocID="{A646C664-99C2-40C8-B8A8-7F67298E095E}" presName="sp" presStyleCnt="0"/>
      <dgm:spPr/>
    </dgm:pt>
    <dgm:pt modelId="{286D502D-2D4B-4A5E-AFF4-D1C63ED58840}" type="pres">
      <dgm:prSet presAssocID="{8639B525-78D7-454E-A88C-47CAA76A3AAE}" presName="arrowAndChildren" presStyleCnt="0"/>
      <dgm:spPr/>
    </dgm:pt>
    <dgm:pt modelId="{11408F4B-B296-4A5F-A540-C74736FF42AE}" type="pres">
      <dgm:prSet presAssocID="{8639B525-78D7-454E-A88C-47CAA76A3AAE}" presName="parentTextArrow" presStyleLbl="node1" presStyleIdx="0" presStyleCnt="4"/>
      <dgm:spPr/>
    </dgm:pt>
    <dgm:pt modelId="{272CD34C-C758-48D0-8B21-1A12ABB517C5}" type="pres">
      <dgm:prSet presAssocID="{8639B525-78D7-454E-A88C-47CAA76A3AAE}" presName="arrow" presStyleLbl="node1" presStyleIdx="1" presStyleCnt="4"/>
      <dgm:spPr/>
    </dgm:pt>
    <dgm:pt modelId="{7C67DE8F-147A-4C49-A8DC-C05FD5E51E4C}" type="pres">
      <dgm:prSet presAssocID="{8639B525-78D7-454E-A88C-47CAA76A3AAE}" presName="descendantArrow" presStyleCnt="0"/>
      <dgm:spPr/>
    </dgm:pt>
    <dgm:pt modelId="{EFB7D493-CE47-4495-9184-0C9D0EA1F52B}" type="pres">
      <dgm:prSet presAssocID="{A1DC84D0-3BE8-4BB4-B3A6-E05404F39A88}" presName="childTextArrow" presStyleLbl="fgAccFollowNode1" presStyleIdx="3" presStyleCnt="8" custLinFactNeighborX="-69117" custLinFactNeighborY="-2280">
        <dgm:presLayoutVars>
          <dgm:bulletEnabled val="1"/>
        </dgm:presLayoutVars>
      </dgm:prSet>
      <dgm:spPr/>
    </dgm:pt>
    <dgm:pt modelId="{1A45F2DB-42D5-464E-AA85-C96037B0DF4B}" type="pres">
      <dgm:prSet presAssocID="{7B171559-61DF-4D6E-8802-3790D4E0F5B6}" presName="childTextArrow" presStyleLbl="fgAccFollowNode1" presStyleIdx="4" presStyleCnt="8">
        <dgm:presLayoutVars>
          <dgm:bulletEnabled val="1"/>
        </dgm:presLayoutVars>
      </dgm:prSet>
      <dgm:spPr/>
    </dgm:pt>
    <dgm:pt modelId="{6CE28C35-6A0B-43A9-87DA-74B6C1CA29F3}" type="pres">
      <dgm:prSet presAssocID="{0F0FE38B-25D9-4209-B31A-BB1BED6798E5}" presName="sp" presStyleCnt="0"/>
      <dgm:spPr/>
    </dgm:pt>
    <dgm:pt modelId="{70E100BE-1669-43F6-B98C-7896A9C34ED1}" type="pres">
      <dgm:prSet presAssocID="{C83B1D79-AA5C-49DB-900D-FAD191CED0C4}" presName="arrowAndChildren" presStyleCnt="0"/>
      <dgm:spPr/>
    </dgm:pt>
    <dgm:pt modelId="{260F03E9-BFC3-41A3-B7A9-D4D441AE19D7}" type="pres">
      <dgm:prSet presAssocID="{C83B1D79-AA5C-49DB-900D-FAD191CED0C4}" presName="parentTextArrow" presStyleLbl="node1" presStyleIdx="1" presStyleCnt="4"/>
      <dgm:spPr/>
    </dgm:pt>
    <dgm:pt modelId="{DB280384-9528-420E-9F48-005A1F996413}" type="pres">
      <dgm:prSet presAssocID="{C83B1D79-AA5C-49DB-900D-FAD191CED0C4}" presName="arrow" presStyleLbl="node1" presStyleIdx="2" presStyleCnt="4"/>
      <dgm:spPr/>
    </dgm:pt>
    <dgm:pt modelId="{D6C97EE3-5BF4-44A2-AB0D-3BA445F8EE50}" type="pres">
      <dgm:prSet presAssocID="{C83B1D79-AA5C-49DB-900D-FAD191CED0C4}" presName="descendantArrow" presStyleCnt="0"/>
      <dgm:spPr/>
    </dgm:pt>
    <dgm:pt modelId="{BCCB1750-CA9C-4CE0-B6ED-35DEE535C78A}" type="pres">
      <dgm:prSet presAssocID="{C2EF74BE-25C9-40FE-8798-349E0C56F90D}" presName="childTextArrow" presStyleLbl="fgAccFollowNode1" presStyleIdx="5" presStyleCnt="8">
        <dgm:presLayoutVars>
          <dgm:bulletEnabled val="1"/>
        </dgm:presLayoutVars>
      </dgm:prSet>
      <dgm:spPr/>
    </dgm:pt>
    <dgm:pt modelId="{D1D4CA14-F12F-4991-9B13-E0B188467E4D}" type="pres">
      <dgm:prSet presAssocID="{B362DB8E-390B-40CA-8E4A-94A48A6C732E}" presName="sp" presStyleCnt="0"/>
      <dgm:spPr/>
    </dgm:pt>
    <dgm:pt modelId="{80E6350D-4729-494C-ADB6-72EB2DED1D73}" type="pres">
      <dgm:prSet presAssocID="{1A12276E-874C-465B-8012-326BD28CA2BE}" presName="arrowAndChildren" presStyleCnt="0"/>
      <dgm:spPr/>
    </dgm:pt>
    <dgm:pt modelId="{CDFFDB52-F41C-4905-8BFB-035E1DD12455}" type="pres">
      <dgm:prSet presAssocID="{1A12276E-874C-465B-8012-326BD28CA2BE}" presName="parentTextArrow" presStyleLbl="node1" presStyleIdx="2" presStyleCnt="4"/>
      <dgm:spPr/>
    </dgm:pt>
    <dgm:pt modelId="{2A83D0BB-D10B-40BB-B654-32146BE15AF7}" type="pres">
      <dgm:prSet presAssocID="{1A12276E-874C-465B-8012-326BD28CA2BE}" presName="arrow" presStyleLbl="node1" presStyleIdx="3" presStyleCnt="4"/>
      <dgm:spPr/>
    </dgm:pt>
    <dgm:pt modelId="{CD6E14D2-FF5B-4081-A942-2AD550E2F0B1}" type="pres">
      <dgm:prSet presAssocID="{1A12276E-874C-465B-8012-326BD28CA2BE}" presName="descendantArrow" presStyleCnt="0"/>
      <dgm:spPr/>
    </dgm:pt>
    <dgm:pt modelId="{3C087632-1391-4765-B393-78194B6E7E1C}" type="pres">
      <dgm:prSet presAssocID="{61D7950E-DE5E-480D-A46D-789A3D224FB6}" presName="childTextArrow" presStyleLbl="fgAccFollowNode1" presStyleIdx="6" presStyleCnt="8">
        <dgm:presLayoutVars>
          <dgm:bulletEnabled val="1"/>
        </dgm:presLayoutVars>
      </dgm:prSet>
      <dgm:spPr/>
    </dgm:pt>
    <dgm:pt modelId="{4D681993-6926-4D45-A21D-ABD67B565DE2}" type="pres">
      <dgm:prSet presAssocID="{20E8A4DC-5833-4EC1-9B5C-56FF97E510F8}" presName="childTextArrow" presStyleLbl="fgAccFollowNode1" presStyleIdx="7" presStyleCnt="8">
        <dgm:presLayoutVars>
          <dgm:bulletEnabled val="1"/>
        </dgm:presLayoutVars>
      </dgm:prSet>
      <dgm:spPr/>
    </dgm:pt>
  </dgm:ptLst>
  <dgm:cxnLst>
    <dgm:cxn modelId="{6A9B001A-03F4-44B4-AA44-100909E89FBC}" type="presOf" srcId="{C2EF74BE-25C9-40FE-8798-349E0C56F90D}" destId="{BCCB1750-CA9C-4CE0-B6ED-35DEE535C78A}" srcOrd="0" destOrd="0" presId="urn:microsoft.com/office/officeart/2005/8/layout/process4"/>
    <dgm:cxn modelId="{60ADCD28-275B-4DFE-9322-980FB4067672}" srcId="{8639B525-78D7-454E-A88C-47CAA76A3AAE}" destId="{7B171559-61DF-4D6E-8802-3790D4E0F5B6}" srcOrd="1" destOrd="0" parTransId="{69ED4605-505C-447C-9AA9-A277092010B8}" sibTransId="{AC489B63-0220-49DF-A82B-8E9F15B51792}"/>
    <dgm:cxn modelId="{05A9222A-F350-44E1-A8F6-D5365274AE9F}" type="presOf" srcId="{A1DC84D0-3BE8-4BB4-B3A6-E05404F39A88}" destId="{EFB7D493-CE47-4495-9184-0C9D0EA1F52B}" srcOrd="0" destOrd="0" presId="urn:microsoft.com/office/officeart/2005/8/layout/process4"/>
    <dgm:cxn modelId="{EE322232-1D5B-430B-9424-0B1099B86BC5}" type="presOf" srcId="{8639B525-78D7-454E-A88C-47CAA76A3AAE}" destId="{272CD34C-C758-48D0-8B21-1A12ABB517C5}" srcOrd="1" destOrd="0" presId="urn:microsoft.com/office/officeart/2005/8/layout/process4"/>
    <dgm:cxn modelId="{70987A36-DCAD-4913-9BDB-A2A4A8AFB261}" type="presOf" srcId="{C83B1D79-AA5C-49DB-900D-FAD191CED0C4}" destId="{DB280384-9528-420E-9F48-005A1F996413}" srcOrd="1" destOrd="0" presId="urn:microsoft.com/office/officeart/2005/8/layout/process4"/>
    <dgm:cxn modelId="{549C1138-EFDF-40DE-9E57-F2636EFF1A8F}" type="presOf" srcId="{1A12276E-874C-465B-8012-326BD28CA2BE}" destId="{2A83D0BB-D10B-40BB-B654-32146BE15AF7}" srcOrd="1" destOrd="0" presId="urn:microsoft.com/office/officeart/2005/8/layout/process4"/>
    <dgm:cxn modelId="{2BB33E3A-85BA-4A45-BD68-56EABC1A3407}" srcId="{1A12276E-874C-465B-8012-326BD28CA2BE}" destId="{20E8A4DC-5833-4EC1-9B5C-56FF97E510F8}" srcOrd="1" destOrd="0" parTransId="{BC145A2C-5B4C-4563-95EC-F31AF324FF57}" sibTransId="{F3E73E31-B13A-4F81-A612-7AD9C7240214}"/>
    <dgm:cxn modelId="{776CAD42-CC58-4BAA-8CD3-AD5B72B13DC4}" type="presOf" srcId="{61D7950E-DE5E-480D-A46D-789A3D224FB6}" destId="{3C087632-1391-4765-B393-78194B6E7E1C}" srcOrd="0" destOrd="0" presId="urn:microsoft.com/office/officeart/2005/8/layout/process4"/>
    <dgm:cxn modelId="{707C0D43-0031-417B-9B49-1EF35C3C91E3}" type="presOf" srcId="{21120E46-E5AA-4E7D-947A-EB1130029D42}" destId="{EB06431E-AE4B-4F76-A15D-097412A7048B}" srcOrd="0" destOrd="0" presId="urn:microsoft.com/office/officeart/2005/8/layout/process4"/>
    <dgm:cxn modelId="{7FBF7966-CFE1-4A02-95BD-4C2C582EFCB4}" srcId="{B160452C-4DCB-49B9-A5F0-2851256FC87B}" destId="{C83B1D79-AA5C-49DB-900D-FAD191CED0C4}" srcOrd="1" destOrd="0" parTransId="{309558F1-C5DF-4EDD-BB1B-1CF35FEDD272}" sibTransId="{0F0FE38B-25D9-4209-B31A-BB1BED6798E5}"/>
    <dgm:cxn modelId="{12D1D267-5731-468D-9926-BEBACDAC9237}" srcId="{B160452C-4DCB-49B9-A5F0-2851256FC87B}" destId="{8639B525-78D7-454E-A88C-47CAA76A3AAE}" srcOrd="2" destOrd="0" parTransId="{851CDBBC-A117-41BC-B382-A906B69C5D0B}" sibTransId="{A646C664-99C2-40C8-B8A8-7F67298E095E}"/>
    <dgm:cxn modelId="{C1B39651-69D3-4235-B5B8-BEFC7033D474}" type="presOf" srcId="{B160452C-4DCB-49B9-A5F0-2851256FC87B}" destId="{8CF46A22-536F-42AA-AD80-EF4FCE49EC9C}" srcOrd="0" destOrd="0" presId="urn:microsoft.com/office/officeart/2005/8/layout/process4"/>
    <dgm:cxn modelId="{DC84C551-F9F1-4F64-BA8A-FB67D20D3814}" srcId="{B160452C-4DCB-49B9-A5F0-2851256FC87B}" destId="{05B0FF45-7D98-4118-845B-03496462AE5C}" srcOrd="3" destOrd="0" parTransId="{D187E304-01BE-4FEA-A81A-E9443A24CB29}" sibTransId="{E1DABAE6-6EA0-4DB3-8E86-D6188353A440}"/>
    <dgm:cxn modelId="{8570AA82-4CD9-458B-BD88-171A57552098}" srcId="{05B0FF45-7D98-4118-845B-03496462AE5C}" destId="{9AC809B5-2193-450E-819F-32157FCEFF3D}" srcOrd="1" destOrd="0" parTransId="{9B5C80B4-436C-4F48-A4EF-221D076EAEBD}" sibTransId="{2528802E-6D38-4489-87FF-FE9C85D3D3E6}"/>
    <dgm:cxn modelId="{1D780487-F694-4270-8249-C23F593F2DF8}" type="presOf" srcId="{7B171559-61DF-4D6E-8802-3790D4E0F5B6}" destId="{1A45F2DB-42D5-464E-AA85-C96037B0DF4B}" srcOrd="0" destOrd="0" presId="urn:microsoft.com/office/officeart/2005/8/layout/process4"/>
    <dgm:cxn modelId="{C40DC08E-C4BD-492C-A732-A876D2E2D4ED}" type="presOf" srcId="{05B0FF45-7D98-4118-845B-03496462AE5C}" destId="{CE8DB267-3B56-4708-9030-AE6EFB565BF2}" srcOrd="1" destOrd="0" presId="urn:microsoft.com/office/officeart/2005/8/layout/process4"/>
    <dgm:cxn modelId="{727C4D9C-EACB-4331-AEFB-E2D8F595F1B9}" srcId="{05B0FF45-7D98-4118-845B-03496462AE5C}" destId="{21120E46-E5AA-4E7D-947A-EB1130029D42}" srcOrd="0" destOrd="0" parTransId="{E564BB9D-712A-4935-9821-26FF77D99B88}" sibTransId="{52F8C83E-3026-4D1F-84D1-5ADD87AF3AE2}"/>
    <dgm:cxn modelId="{9711889E-E9C6-42ED-8FA5-12E9133948EF}" type="presOf" srcId="{A2114927-B1D7-41FC-9ACD-4CDE1A4771FB}" destId="{957DA9FC-C4AB-4AAA-AB06-E9235B597951}" srcOrd="0" destOrd="0" presId="urn:microsoft.com/office/officeart/2005/8/layout/process4"/>
    <dgm:cxn modelId="{AEE06BA0-E604-4CEC-B224-DAA30A5F7C1C}" type="presOf" srcId="{8639B525-78D7-454E-A88C-47CAA76A3AAE}" destId="{11408F4B-B296-4A5F-A540-C74736FF42AE}" srcOrd="0" destOrd="0" presId="urn:microsoft.com/office/officeart/2005/8/layout/process4"/>
    <dgm:cxn modelId="{0DC3E0A3-D8EC-4218-8EB7-8DD52BD386F0}" srcId="{1A12276E-874C-465B-8012-326BD28CA2BE}" destId="{61D7950E-DE5E-480D-A46D-789A3D224FB6}" srcOrd="0" destOrd="0" parTransId="{094F0D33-63A6-4C6A-9D44-7F525ED0FD52}" sibTransId="{1A69AC2C-34A8-4307-A9B6-C1AB33700A63}"/>
    <dgm:cxn modelId="{6ACC38BD-FC35-4DB7-9595-A6AC17135B0B}" srcId="{8639B525-78D7-454E-A88C-47CAA76A3AAE}" destId="{A1DC84D0-3BE8-4BB4-B3A6-E05404F39A88}" srcOrd="0" destOrd="0" parTransId="{AFC5FD7F-94DC-43B5-9497-32FC0D6C7797}" sibTransId="{D1183D04-A811-474C-8AAE-A0584C420958}"/>
    <dgm:cxn modelId="{CEF047C8-E9DF-4585-8616-CB238FAF1B8C}" srcId="{05B0FF45-7D98-4118-845B-03496462AE5C}" destId="{A2114927-B1D7-41FC-9ACD-4CDE1A4771FB}" srcOrd="2" destOrd="0" parTransId="{E581B732-3636-4FAF-BD0A-831955663809}" sibTransId="{8ACD391E-5EB3-4B63-AE0E-52BF701EC8B1}"/>
    <dgm:cxn modelId="{8BE1B0C8-D862-409E-A5B5-0A438EB70A3E}" type="presOf" srcId="{05B0FF45-7D98-4118-845B-03496462AE5C}" destId="{1BF0FE4E-6956-46F3-9579-813E5DAADA9F}" srcOrd="0" destOrd="0" presId="urn:microsoft.com/office/officeart/2005/8/layout/process4"/>
    <dgm:cxn modelId="{AF9258D0-A080-41B6-BDDD-CB423CE65659}" type="presOf" srcId="{20E8A4DC-5833-4EC1-9B5C-56FF97E510F8}" destId="{4D681993-6926-4D45-A21D-ABD67B565DE2}" srcOrd="0" destOrd="0" presId="urn:microsoft.com/office/officeart/2005/8/layout/process4"/>
    <dgm:cxn modelId="{F2D688D6-B062-4753-B960-1AC3DFBFC94D}" type="presOf" srcId="{C83B1D79-AA5C-49DB-900D-FAD191CED0C4}" destId="{260F03E9-BFC3-41A3-B7A9-D4D441AE19D7}" srcOrd="0" destOrd="0" presId="urn:microsoft.com/office/officeart/2005/8/layout/process4"/>
    <dgm:cxn modelId="{4BBCF1DE-BA37-4B8C-968B-873900A750A6}" type="presOf" srcId="{9AC809B5-2193-450E-819F-32157FCEFF3D}" destId="{9E77176A-9137-4886-9121-7F5CA1E66067}" srcOrd="0" destOrd="0" presId="urn:microsoft.com/office/officeart/2005/8/layout/process4"/>
    <dgm:cxn modelId="{3F7F04DF-E63B-4BE3-8E96-047B6636C502}" srcId="{C83B1D79-AA5C-49DB-900D-FAD191CED0C4}" destId="{C2EF74BE-25C9-40FE-8798-349E0C56F90D}" srcOrd="0" destOrd="0" parTransId="{D34D34B0-FEFD-49C0-BC8D-BBFB67325674}" sibTransId="{D2323A59-56C1-49A5-BA48-E4CBD7F6BD91}"/>
    <dgm:cxn modelId="{862C4CF1-EEDC-409B-B24F-A621EFD5C31C}" type="presOf" srcId="{1A12276E-874C-465B-8012-326BD28CA2BE}" destId="{CDFFDB52-F41C-4905-8BFB-035E1DD12455}" srcOrd="0" destOrd="0" presId="urn:microsoft.com/office/officeart/2005/8/layout/process4"/>
    <dgm:cxn modelId="{29E66FF9-B83B-4A1C-ADC9-1C3A033690FC}" srcId="{B160452C-4DCB-49B9-A5F0-2851256FC87B}" destId="{1A12276E-874C-465B-8012-326BD28CA2BE}" srcOrd="0" destOrd="0" parTransId="{E60B921C-39B1-48AA-B1E8-398DB125ED7B}" sibTransId="{B362DB8E-390B-40CA-8E4A-94A48A6C732E}"/>
    <dgm:cxn modelId="{9CF29974-13B4-4793-9FB6-82E40F1B6A36}" type="presParOf" srcId="{8CF46A22-536F-42AA-AD80-EF4FCE49EC9C}" destId="{636F9473-0208-44F2-99E9-B1ED7BFA356F}" srcOrd="0" destOrd="0" presId="urn:microsoft.com/office/officeart/2005/8/layout/process4"/>
    <dgm:cxn modelId="{A47F62A7-58CA-45C8-88AD-95B2F3240520}" type="presParOf" srcId="{636F9473-0208-44F2-99E9-B1ED7BFA356F}" destId="{1BF0FE4E-6956-46F3-9579-813E5DAADA9F}" srcOrd="0" destOrd="0" presId="urn:microsoft.com/office/officeart/2005/8/layout/process4"/>
    <dgm:cxn modelId="{0320629E-276D-4279-A10F-8147C573AEE9}" type="presParOf" srcId="{636F9473-0208-44F2-99E9-B1ED7BFA356F}" destId="{CE8DB267-3B56-4708-9030-AE6EFB565BF2}" srcOrd="1" destOrd="0" presId="urn:microsoft.com/office/officeart/2005/8/layout/process4"/>
    <dgm:cxn modelId="{FD6B974F-809F-4235-8610-F4926F9E2A44}" type="presParOf" srcId="{636F9473-0208-44F2-99E9-B1ED7BFA356F}" destId="{DB861B88-49CB-4E8C-B728-9EEFA3EC92FA}" srcOrd="2" destOrd="0" presId="urn:microsoft.com/office/officeart/2005/8/layout/process4"/>
    <dgm:cxn modelId="{91057D27-C744-4326-97A8-3EE45BFE878C}" type="presParOf" srcId="{DB861B88-49CB-4E8C-B728-9EEFA3EC92FA}" destId="{EB06431E-AE4B-4F76-A15D-097412A7048B}" srcOrd="0" destOrd="0" presId="urn:microsoft.com/office/officeart/2005/8/layout/process4"/>
    <dgm:cxn modelId="{39AADC2B-3453-47DE-BD5C-3591F25FEFE2}" type="presParOf" srcId="{DB861B88-49CB-4E8C-B728-9EEFA3EC92FA}" destId="{9E77176A-9137-4886-9121-7F5CA1E66067}" srcOrd="1" destOrd="0" presId="urn:microsoft.com/office/officeart/2005/8/layout/process4"/>
    <dgm:cxn modelId="{CC947820-49BB-40E6-B37D-8CA0A42F6A75}" type="presParOf" srcId="{DB861B88-49CB-4E8C-B728-9EEFA3EC92FA}" destId="{957DA9FC-C4AB-4AAA-AB06-E9235B597951}" srcOrd="2" destOrd="0" presId="urn:microsoft.com/office/officeart/2005/8/layout/process4"/>
    <dgm:cxn modelId="{82DB0163-ED63-4B17-8664-2B880A757493}" type="presParOf" srcId="{8CF46A22-536F-42AA-AD80-EF4FCE49EC9C}" destId="{82DBC3D9-26B3-4BA3-ACFB-54454E0D7DFE}" srcOrd="1" destOrd="0" presId="urn:microsoft.com/office/officeart/2005/8/layout/process4"/>
    <dgm:cxn modelId="{B6E02BE7-F7E3-45A9-AC87-8215087A7970}" type="presParOf" srcId="{8CF46A22-536F-42AA-AD80-EF4FCE49EC9C}" destId="{286D502D-2D4B-4A5E-AFF4-D1C63ED58840}" srcOrd="2" destOrd="0" presId="urn:microsoft.com/office/officeart/2005/8/layout/process4"/>
    <dgm:cxn modelId="{4F7F4C5F-EA3B-4FD7-B755-D28E8A125A60}" type="presParOf" srcId="{286D502D-2D4B-4A5E-AFF4-D1C63ED58840}" destId="{11408F4B-B296-4A5F-A540-C74736FF42AE}" srcOrd="0" destOrd="0" presId="urn:microsoft.com/office/officeart/2005/8/layout/process4"/>
    <dgm:cxn modelId="{B4300E32-3C7C-4773-A1F9-52FD45ADD215}" type="presParOf" srcId="{286D502D-2D4B-4A5E-AFF4-D1C63ED58840}" destId="{272CD34C-C758-48D0-8B21-1A12ABB517C5}" srcOrd="1" destOrd="0" presId="urn:microsoft.com/office/officeart/2005/8/layout/process4"/>
    <dgm:cxn modelId="{C5862505-F0EA-4105-9BCB-313CB351C2FE}" type="presParOf" srcId="{286D502D-2D4B-4A5E-AFF4-D1C63ED58840}" destId="{7C67DE8F-147A-4C49-A8DC-C05FD5E51E4C}" srcOrd="2" destOrd="0" presId="urn:microsoft.com/office/officeart/2005/8/layout/process4"/>
    <dgm:cxn modelId="{80C428CE-6BE5-424A-AFD7-5A7387F21DF0}" type="presParOf" srcId="{7C67DE8F-147A-4C49-A8DC-C05FD5E51E4C}" destId="{EFB7D493-CE47-4495-9184-0C9D0EA1F52B}" srcOrd="0" destOrd="0" presId="urn:microsoft.com/office/officeart/2005/8/layout/process4"/>
    <dgm:cxn modelId="{914319F7-A45B-4FBA-BFC6-84346A48FA4C}" type="presParOf" srcId="{7C67DE8F-147A-4C49-A8DC-C05FD5E51E4C}" destId="{1A45F2DB-42D5-464E-AA85-C96037B0DF4B}" srcOrd="1" destOrd="0" presId="urn:microsoft.com/office/officeart/2005/8/layout/process4"/>
    <dgm:cxn modelId="{C24EED90-DCE4-432D-A2AD-EFE80DF3BBAC}" type="presParOf" srcId="{8CF46A22-536F-42AA-AD80-EF4FCE49EC9C}" destId="{6CE28C35-6A0B-43A9-87DA-74B6C1CA29F3}" srcOrd="3" destOrd="0" presId="urn:microsoft.com/office/officeart/2005/8/layout/process4"/>
    <dgm:cxn modelId="{3319BF99-E75E-4CEF-A2EF-FB4E38CF91F6}" type="presParOf" srcId="{8CF46A22-536F-42AA-AD80-EF4FCE49EC9C}" destId="{70E100BE-1669-43F6-B98C-7896A9C34ED1}" srcOrd="4" destOrd="0" presId="urn:microsoft.com/office/officeart/2005/8/layout/process4"/>
    <dgm:cxn modelId="{0BC2FABA-34B1-4C0D-8C0A-0C783ECBC6D2}" type="presParOf" srcId="{70E100BE-1669-43F6-B98C-7896A9C34ED1}" destId="{260F03E9-BFC3-41A3-B7A9-D4D441AE19D7}" srcOrd="0" destOrd="0" presId="urn:microsoft.com/office/officeart/2005/8/layout/process4"/>
    <dgm:cxn modelId="{66F15DBD-7A97-4EA4-85EE-B231CD4D40F7}" type="presParOf" srcId="{70E100BE-1669-43F6-B98C-7896A9C34ED1}" destId="{DB280384-9528-420E-9F48-005A1F996413}" srcOrd="1" destOrd="0" presId="urn:microsoft.com/office/officeart/2005/8/layout/process4"/>
    <dgm:cxn modelId="{27EE32B7-A00E-43D1-9F3A-41C4B34A2607}" type="presParOf" srcId="{70E100BE-1669-43F6-B98C-7896A9C34ED1}" destId="{D6C97EE3-5BF4-44A2-AB0D-3BA445F8EE50}" srcOrd="2" destOrd="0" presId="urn:microsoft.com/office/officeart/2005/8/layout/process4"/>
    <dgm:cxn modelId="{F4F94606-060F-49E8-A8EB-5F4AB3BAE9D7}" type="presParOf" srcId="{D6C97EE3-5BF4-44A2-AB0D-3BA445F8EE50}" destId="{BCCB1750-CA9C-4CE0-B6ED-35DEE535C78A}" srcOrd="0" destOrd="0" presId="urn:microsoft.com/office/officeart/2005/8/layout/process4"/>
    <dgm:cxn modelId="{93BA589D-0958-4B1A-821C-83B7B75B9B73}" type="presParOf" srcId="{8CF46A22-536F-42AA-AD80-EF4FCE49EC9C}" destId="{D1D4CA14-F12F-4991-9B13-E0B188467E4D}" srcOrd="5" destOrd="0" presId="urn:microsoft.com/office/officeart/2005/8/layout/process4"/>
    <dgm:cxn modelId="{9362D2F3-7A88-4B7F-8B57-98E7E5121D5E}" type="presParOf" srcId="{8CF46A22-536F-42AA-AD80-EF4FCE49EC9C}" destId="{80E6350D-4729-494C-ADB6-72EB2DED1D73}" srcOrd="6" destOrd="0" presId="urn:microsoft.com/office/officeart/2005/8/layout/process4"/>
    <dgm:cxn modelId="{DEF2AB20-D832-48EA-AA19-D788A1C69352}" type="presParOf" srcId="{80E6350D-4729-494C-ADB6-72EB2DED1D73}" destId="{CDFFDB52-F41C-4905-8BFB-035E1DD12455}" srcOrd="0" destOrd="0" presId="urn:microsoft.com/office/officeart/2005/8/layout/process4"/>
    <dgm:cxn modelId="{C3610C39-1B94-4B1E-AD68-5676C3A6E809}" type="presParOf" srcId="{80E6350D-4729-494C-ADB6-72EB2DED1D73}" destId="{2A83D0BB-D10B-40BB-B654-32146BE15AF7}" srcOrd="1" destOrd="0" presId="urn:microsoft.com/office/officeart/2005/8/layout/process4"/>
    <dgm:cxn modelId="{57DB6433-9B47-4C4A-9F66-7597666B6F69}" type="presParOf" srcId="{80E6350D-4729-494C-ADB6-72EB2DED1D73}" destId="{CD6E14D2-FF5B-4081-A942-2AD550E2F0B1}" srcOrd="2" destOrd="0" presId="urn:microsoft.com/office/officeart/2005/8/layout/process4"/>
    <dgm:cxn modelId="{D2D3FF27-E144-46B2-927A-AF62EC2910D9}" type="presParOf" srcId="{CD6E14D2-FF5B-4081-A942-2AD550E2F0B1}" destId="{3C087632-1391-4765-B393-78194B6E7E1C}" srcOrd="0" destOrd="0" presId="urn:microsoft.com/office/officeart/2005/8/layout/process4"/>
    <dgm:cxn modelId="{E5C3A113-66C5-4A35-90D8-D3249D01C619}" type="presParOf" srcId="{CD6E14D2-FF5B-4081-A942-2AD550E2F0B1}" destId="{4D681993-6926-4D45-A21D-ABD67B565DE2}" srcOrd="1" destOrd="0" presId="urn:microsoft.com/office/officeart/2005/8/layout/process4"/>
  </dgm:cxnLst>
  <dgm:bg/>
  <dgm:whole>
    <a:ln w="3175">
      <a:solidFill>
        <a:schemeClr val="accent3">
          <a:lumMod val="20000"/>
          <a:lumOff val="80000"/>
        </a:schemeClr>
      </a:solidFill>
    </a:ln>
  </dgm:whole>
  <dgm:extLst>
    <a:ext uri="http://schemas.microsoft.com/office/drawing/2008/diagram">
      <dsp:dataModelExt xmlns:dsp="http://schemas.microsoft.com/office/drawing/2008/diagram" relId="rId5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D1165EF-3BAE-4455-93FD-1AAC995C7FCB}" type="doc">
      <dgm:prSet loTypeId="urn:microsoft.com/office/officeart/2005/8/layout/hierarchy3" loCatId="list" qsTypeId="urn:microsoft.com/office/officeart/2005/8/quickstyle/simple1" qsCatId="simple" csTypeId="urn:microsoft.com/office/officeart/2005/8/colors/accent1_2" csCatId="accent1" phldr="1"/>
      <dgm:spPr/>
      <dgm:t>
        <a:bodyPr/>
        <a:lstStyle/>
        <a:p>
          <a:endParaRPr lang="en-US"/>
        </a:p>
      </dgm:t>
    </dgm:pt>
    <dgm:pt modelId="{D8BE9F3D-917D-4020-BFAA-BA5472C98EB6}">
      <dgm:prSet phldrT="[Text]" custT="1"/>
      <dgm:spPr/>
      <dgm:t>
        <a:bodyPr/>
        <a:lstStyle/>
        <a:p>
          <a:pPr algn="ctr"/>
          <a:r>
            <a:rPr lang="en-US" sz="1050" b="1">
              <a:latin typeface="Times New Roman" panose="02020603050405020304" pitchFamily="18" charset="0"/>
              <a:cs typeface="Times New Roman" panose="02020603050405020304" pitchFamily="18" charset="0"/>
            </a:rPr>
            <a:t>Module A: Capability Building</a:t>
          </a:r>
        </a:p>
      </dgm:t>
    </dgm:pt>
    <dgm:pt modelId="{8A92B923-64EB-4CA0-9367-2582C089A780}" type="parTrans" cxnId="{400B6C0C-C1F2-4028-B0B6-78E10BABE0AB}">
      <dgm:prSet/>
      <dgm:spPr/>
      <dgm:t>
        <a:bodyPr/>
        <a:lstStyle/>
        <a:p>
          <a:pPr algn="ctr"/>
          <a:endParaRPr lang="en-US" sz="1050">
            <a:latin typeface="Times New Roman" panose="02020603050405020304" pitchFamily="18" charset="0"/>
            <a:cs typeface="Times New Roman" panose="02020603050405020304" pitchFamily="18" charset="0"/>
          </a:endParaRPr>
        </a:p>
      </dgm:t>
    </dgm:pt>
    <dgm:pt modelId="{CFCB4385-8527-4D05-8A43-114C5A813190}" type="sibTrans" cxnId="{400B6C0C-C1F2-4028-B0B6-78E10BABE0AB}">
      <dgm:prSet/>
      <dgm:spPr/>
      <dgm:t>
        <a:bodyPr/>
        <a:lstStyle/>
        <a:p>
          <a:pPr algn="ctr"/>
          <a:endParaRPr lang="en-US" sz="1050">
            <a:latin typeface="Times New Roman" panose="02020603050405020304" pitchFamily="18" charset="0"/>
            <a:cs typeface="Times New Roman" panose="02020603050405020304" pitchFamily="18" charset="0"/>
          </a:endParaRPr>
        </a:p>
      </dgm:t>
    </dgm:pt>
    <dgm:pt modelId="{91F24E25-F55A-4086-9C11-643C7E3CEE38}">
      <dgm:prSet phldrT="[Text]" custT="1"/>
      <dgm:spPr/>
      <dgm:t>
        <a:bodyPr/>
        <a:lstStyle/>
        <a:p>
          <a:pPr algn="ctr"/>
          <a:r>
            <a:rPr lang="en-US" sz="1050">
              <a:latin typeface="Times New Roman" panose="02020603050405020304" pitchFamily="18" charset="0"/>
              <a:cs typeface="Times New Roman" panose="02020603050405020304" pitchFamily="18" charset="0"/>
            </a:rPr>
            <a:t>A series of trainings to produce a cohort of practitioners trained to lead scenario planning projects in Abu Dhabi.</a:t>
          </a:r>
        </a:p>
      </dgm:t>
    </dgm:pt>
    <dgm:pt modelId="{2B93A3F8-F807-4E6C-94CE-3F8D34360F96}" type="parTrans" cxnId="{7C34DEAC-97F9-468A-B3A7-746A63BCC626}">
      <dgm:prSet/>
      <dgm:spPr/>
      <dgm:t>
        <a:bodyPr/>
        <a:lstStyle/>
        <a:p>
          <a:pPr algn="ctr"/>
          <a:endParaRPr lang="en-US" sz="1050">
            <a:latin typeface="Times New Roman" panose="02020603050405020304" pitchFamily="18" charset="0"/>
            <a:cs typeface="Times New Roman" panose="02020603050405020304" pitchFamily="18" charset="0"/>
          </a:endParaRPr>
        </a:p>
      </dgm:t>
    </dgm:pt>
    <dgm:pt modelId="{F6EE416A-FB98-4698-A9EB-F7D74F54B9DB}" type="sibTrans" cxnId="{7C34DEAC-97F9-468A-B3A7-746A63BCC626}">
      <dgm:prSet/>
      <dgm:spPr/>
      <dgm:t>
        <a:bodyPr/>
        <a:lstStyle/>
        <a:p>
          <a:pPr algn="ctr"/>
          <a:endParaRPr lang="en-US" sz="1050">
            <a:latin typeface="Times New Roman" panose="02020603050405020304" pitchFamily="18" charset="0"/>
            <a:cs typeface="Times New Roman" panose="02020603050405020304" pitchFamily="18" charset="0"/>
          </a:endParaRPr>
        </a:p>
      </dgm:t>
    </dgm:pt>
    <dgm:pt modelId="{13C42638-69E3-43A2-BF67-52B8A89BD8E7}">
      <dgm:prSet phldrT="[Text]" custT="1"/>
      <dgm:spPr>
        <a:noFill/>
        <a:ln>
          <a:solidFill>
            <a:schemeClr val="bg2">
              <a:lumMod val="90000"/>
            </a:schemeClr>
          </a:solidFill>
        </a:ln>
      </dgm:spPr>
      <dgm:t>
        <a:bodyPr/>
        <a:lstStyle/>
        <a:p>
          <a:pPr algn="ctr"/>
          <a:r>
            <a:rPr lang="en-US" sz="1050" b="1">
              <a:solidFill>
                <a:sysClr val="windowText" lastClr="000000"/>
              </a:solidFill>
              <a:latin typeface="Times New Roman" panose="02020603050405020304" pitchFamily="18" charset="0"/>
              <a:cs typeface="Times New Roman" panose="02020603050405020304" pitchFamily="18" charset="0"/>
            </a:rPr>
            <a:t>Module B: Institutional Design</a:t>
          </a:r>
        </a:p>
      </dgm:t>
    </dgm:pt>
    <dgm:pt modelId="{653B2DE3-8779-455C-994B-F97C424F42D5}" type="parTrans" cxnId="{23EB9B45-4B4C-49D4-9DFC-4F1BF53B53D5}">
      <dgm:prSet/>
      <dgm:spPr/>
      <dgm:t>
        <a:bodyPr/>
        <a:lstStyle/>
        <a:p>
          <a:pPr algn="ctr"/>
          <a:endParaRPr lang="en-US" sz="1050">
            <a:latin typeface="Times New Roman" panose="02020603050405020304" pitchFamily="18" charset="0"/>
            <a:cs typeface="Times New Roman" panose="02020603050405020304" pitchFamily="18" charset="0"/>
          </a:endParaRPr>
        </a:p>
      </dgm:t>
    </dgm:pt>
    <dgm:pt modelId="{415FDEAD-EFB6-4BDC-88AD-D52F3B1F913D}" type="sibTrans" cxnId="{23EB9B45-4B4C-49D4-9DFC-4F1BF53B53D5}">
      <dgm:prSet/>
      <dgm:spPr/>
      <dgm:t>
        <a:bodyPr/>
        <a:lstStyle/>
        <a:p>
          <a:pPr algn="ctr"/>
          <a:endParaRPr lang="en-US" sz="1050">
            <a:latin typeface="Times New Roman" panose="02020603050405020304" pitchFamily="18" charset="0"/>
            <a:cs typeface="Times New Roman" panose="02020603050405020304" pitchFamily="18" charset="0"/>
          </a:endParaRPr>
        </a:p>
      </dgm:t>
    </dgm:pt>
    <dgm:pt modelId="{989621C1-DF6D-48A7-A324-7BF0FB50DEE9}">
      <dgm:prSet phldrT="[Text]" custT="1"/>
      <dgm:spPr/>
      <dgm:t>
        <a:bodyPr/>
        <a:lstStyle/>
        <a:p>
          <a:pPr algn="ctr"/>
          <a:r>
            <a:rPr lang="en-US" sz="1050">
              <a:latin typeface="Times New Roman" panose="02020603050405020304" pitchFamily="18" charset="0"/>
              <a:cs typeface="Times New Roman" panose="02020603050405020304" pitchFamily="18" charset="0"/>
            </a:rPr>
            <a:t>An organisational design blueprint and operation manual to help integrate scenario planning into GSEC's overall strategy and policy planning process.</a:t>
          </a:r>
        </a:p>
      </dgm:t>
    </dgm:pt>
    <dgm:pt modelId="{DB4AD208-98F9-492A-A39F-8ECDD2669C0E}" type="parTrans" cxnId="{74982AB1-697A-4F9E-A24A-455B7A378AE2}">
      <dgm:prSet/>
      <dgm:spPr/>
      <dgm:t>
        <a:bodyPr/>
        <a:lstStyle/>
        <a:p>
          <a:pPr algn="ctr"/>
          <a:endParaRPr lang="en-US" sz="1050">
            <a:latin typeface="Times New Roman" panose="02020603050405020304" pitchFamily="18" charset="0"/>
            <a:cs typeface="Times New Roman" panose="02020603050405020304" pitchFamily="18" charset="0"/>
          </a:endParaRPr>
        </a:p>
      </dgm:t>
    </dgm:pt>
    <dgm:pt modelId="{31D1A03A-8D5E-4043-8BD3-A48DD6402A93}" type="sibTrans" cxnId="{74982AB1-697A-4F9E-A24A-455B7A378AE2}">
      <dgm:prSet/>
      <dgm:spPr/>
      <dgm:t>
        <a:bodyPr/>
        <a:lstStyle/>
        <a:p>
          <a:pPr algn="ctr"/>
          <a:endParaRPr lang="en-US" sz="1050">
            <a:latin typeface="Times New Roman" panose="02020603050405020304" pitchFamily="18" charset="0"/>
            <a:cs typeface="Times New Roman" panose="02020603050405020304" pitchFamily="18" charset="0"/>
          </a:endParaRPr>
        </a:p>
      </dgm:t>
    </dgm:pt>
    <dgm:pt modelId="{531490D7-C5FE-4A38-BD10-7460F30B7FF2}">
      <dgm:prSet phldrT="[Text]" custT="1"/>
      <dgm:spPr>
        <a:noFill/>
        <a:ln>
          <a:solidFill>
            <a:schemeClr val="bg2">
              <a:lumMod val="90000"/>
            </a:schemeClr>
          </a:solidFill>
        </a:ln>
      </dgm:spPr>
      <dgm:t>
        <a:bodyPr/>
        <a:lstStyle/>
        <a:p>
          <a:pPr algn="ctr"/>
          <a:r>
            <a:rPr lang="en-US" sz="1050" b="1">
              <a:solidFill>
                <a:sysClr val="windowText" lastClr="000000"/>
              </a:solidFill>
              <a:latin typeface="Times New Roman" panose="02020603050405020304" pitchFamily="18" charset="0"/>
              <a:cs typeface="Times New Roman" panose="02020603050405020304" pitchFamily="18" charset="0"/>
            </a:rPr>
            <a:t>Module C: Pilot Project</a:t>
          </a:r>
        </a:p>
      </dgm:t>
    </dgm:pt>
    <dgm:pt modelId="{A3A747B3-5186-4D07-B5D9-7DD1BA72ACE3}" type="parTrans" cxnId="{41667B91-5C4F-4582-9E8F-7E13527C2640}">
      <dgm:prSet/>
      <dgm:spPr/>
      <dgm:t>
        <a:bodyPr/>
        <a:lstStyle/>
        <a:p>
          <a:pPr algn="ctr"/>
          <a:endParaRPr lang="en-US" sz="1050">
            <a:latin typeface="Times New Roman" panose="02020603050405020304" pitchFamily="18" charset="0"/>
            <a:cs typeface="Times New Roman" panose="02020603050405020304" pitchFamily="18" charset="0"/>
          </a:endParaRPr>
        </a:p>
      </dgm:t>
    </dgm:pt>
    <dgm:pt modelId="{51C91F08-F494-405D-8BF8-A8DA1A6D5D4F}" type="sibTrans" cxnId="{41667B91-5C4F-4582-9E8F-7E13527C2640}">
      <dgm:prSet/>
      <dgm:spPr/>
      <dgm:t>
        <a:bodyPr/>
        <a:lstStyle/>
        <a:p>
          <a:pPr algn="ctr"/>
          <a:endParaRPr lang="en-US" sz="1050">
            <a:latin typeface="Times New Roman" panose="02020603050405020304" pitchFamily="18" charset="0"/>
            <a:cs typeface="Times New Roman" panose="02020603050405020304" pitchFamily="18" charset="0"/>
          </a:endParaRPr>
        </a:p>
      </dgm:t>
    </dgm:pt>
    <dgm:pt modelId="{3B7DD397-0F00-4670-A5C4-3704C5EACCD2}">
      <dgm:prSet phldrT="[Text]" custT="1"/>
      <dgm:spPr/>
      <dgm:t>
        <a:bodyPr/>
        <a:lstStyle/>
        <a:p>
          <a:pPr algn="ctr"/>
          <a:r>
            <a:rPr lang="en-US" sz="1050">
              <a:latin typeface="Times New Roman" panose="02020603050405020304" pitchFamily="18" charset="0"/>
              <a:cs typeface="Times New Roman" panose="02020603050405020304" pitchFamily="18" charset="0"/>
            </a:rPr>
            <a:t>A proof-of-concept pilot study to engage Abu Dhabi's leadership and demonstrate the value of scenario planning.</a:t>
          </a:r>
        </a:p>
      </dgm:t>
    </dgm:pt>
    <dgm:pt modelId="{14012133-92F2-4F6E-89B7-04781FDE0077}" type="parTrans" cxnId="{12FBFC5A-E158-4226-BE14-C340AE811618}">
      <dgm:prSet/>
      <dgm:spPr/>
      <dgm:t>
        <a:bodyPr/>
        <a:lstStyle/>
        <a:p>
          <a:pPr algn="ctr"/>
          <a:endParaRPr lang="en-US" sz="1050">
            <a:latin typeface="Times New Roman" panose="02020603050405020304" pitchFamily="18" charset="0"/>
            <a:cs typeface="Times New Roman" panose="02020603050405020304" pitchFamily="18" charset="0"/>
          </a:endParaRPr>
        </a:p>
      </dgm:t>
    </dgm:pt>
    <dgm:pt modelId="{1B5F9E92-7FD2-4986-AD56-BC5019ECBCFF}" type="sibTrans" cxnId="{12FBFC5A-E158-4226-BE14-C340AE811618}">
      <dgm:prSet/>
      <dgm:spPr/>
      <dgm:t>
        <a:bodyPr/>
        <a:lstStyle/>
        <a:p>
          <a:pPr algn="ctr"/>
          <a:endParaRPr lang="en-US" sz="1050">
            <a:latin typeface="Times New Roman" panose="02020603050405020304" pitchFamily="18" charset="0"/>
            <a:cs typeface="Times New Roman" panose="02020603050405020304" pitchFamily="18" charset="0"/>
          </a:endParaRPr>
        </a:p>
      </dgm:t>
    </dgm:pt>
    <dgm:pt modelId="{1234A9DD-0FFE-4DEA-AFA9-F64807D07799}" type="pres">
      <dgm:prSet presAssocID="{5D1165EF-3BAE-4455-93FD-1AAC995C7FCB}" presName="diagram" presStyleCnt="0">
        <dgm:presLayoutVars>
          <dgm:chPref val="1"/>
          <dgm:dir/>
          <dgm:animOne val="branch"/>
          <dgm:animLvl val="lvl"/>
          <dgm:resizeHandles/>
        </dgm:presLayoutVars>
      </dgm:prSet>
      <dgm:spPr/>
    </dgm:pt>
    <dgm:pt modelId="{DCF10F7B-C077-4301-8EB4-6602C9CEE301}" type="pres">
      <dgm:prSet presAssocID="{D8BE9F3D-917D-4020-BFAA-BA5472C98EB6}" presName="root" presStyleCnt="0"/>
      <dgm:spPr/>
    </dgm:pt>
    <dgm:pt modelId="{DE2212D2-C98C-4683-BE06-271C6A2024FA}" type="pres">
      <dgm:prSet presAssocID="{D8BE9F3D-917D-4020-BFAA-BA5472C98EB6}" presName="rootComposite" presStyleCnt="0"/>
      <dgm:spPr/>
    </dgm:pt>
    <dgm:pt modelId="{968B802D-ED95-475C-A6DE-861EE308E02A}" type="pres">
      <dgm:prSet presAssocID="{D8BE9F3D-917D-4020-BFAA-BA5472C98EB6}" presName="rootText" presStyleLbl="node1" presStyleIdx="0" presStyleCnt="3" custScaleY="69752" custLinFactNeighborX="-880" custLinFactNeighborY="-1760"/>
      <dgm:spPr/>
    </dgm:pt>
    <dgm:pt modelId="{3813F643-4852-4B29-B577-B16DA4E5BD00}" type="pres">
      <dgm:prSet presAssocID="{D8BE9F3D-917D-4020-BFAA-BA5472C98EB6}" presName="rootConnector" presStyleLbl="node1" presStyleIdx="0" presStyleCnt="3"/>
      <dgm:spPr/>
    </dgm:pt>
    <dgm:pt modelId="{3377E0EC-D5DA-4DD6-AA38-7E5A9811A7AB}" type="pres">
      <dgm:prSet presAssocID="{D8BE9F3D-917D-4020-BFAA-BA5472C98EB6}" presName="childShape" presStyleCnt="0"/>
      <dgm:spPr/>
    </dgm:pt>
    <dgm:pt modelId="{5CB698CB-F716-4342-9BC8-E5A39300B32B}" type="pres">
      <dgm:prSet presAssocID="{2B93A3F8-F807-4E6C-94CE-3F8D34360F96}" presName="Name13" presStyleLbl="parChTrans1D2" presStyleIdx="0" presStyleCnt="3"/>
      <dgm:spPr/>
    </dgm:pt>
    <dgm:pt modelId="{24A429AD-3003-4ECA-97CE-CA8CE9179BAD}" type="pres">
      <dgm:prSet presAssocID="{91F24E25-F55A-4086-9C11-643C7E3CEE38}" presName="childText" presStyleLbl="bgAcc1" presStyleIdx="0" presStyleCnt="3" custScaleX="116698" custScaleY="118623">
        <dgm:presLayoutVars>
          <dgm:bulletEnabled val="1"/>
        </dgm:presLayoutVars>
      </dgm:prSet>
      <dgm:spPr/>
    </dgm:pt>
    <dgm:pt modelId="{31C8B1FC-A706-4AC3-AC95-C9225CD692E3}" type="pres">
      <dgm:prSet presAssocID="{13C42638-69E3-43A2-BF67-52B8A89BD8E7}" presName="root" presStyleCnt="0"/>
      <dgm:spPr/>
    </dgm:pt>
    <dgm:pt modelId="{727BA6B4-8059-499F-B8FF-1F717A5C9E39}" type="pres">
      <dgm:prSet presAssocID="{13C42638-69E3-43A2-BF67-52B8A89BD8E7}" presName="rootComposite" presStyleCnt="0"/>
      <dgm:spPr/>
    </dgm:pt>
    <dgm:pt modelId="{C4A63B34-F1DC-44C0-B808-CFAA9A6A2FF6}" type="pres">
      <dgm:prSet presAssocID="{13C42638-69E3-43A2-BF67-52B8A89BD8E7}" presName="rootText" presStyleLbl="node1" presStyleIdx="1" presStyleCnt="3" custScaleY="61252"/>
      <dgm:spPr/>
    </dgm:pt>
    <dgm:pt modelId="{F18F54BB-1224-4D12-94D3-2A146FB03A31}" type="pres">
      <dgm:prSet presAssocID="{13C42638-69E3-43A2-BF67-52B8A89BD8E7}" presName="rootConnector" presStyleLbl="node1" presStyleIdx="1" presStyleCnt="3"/>
      <dgm:spPr/>
    </dgm:pt>
    <dgm:pt modelId="{A062B1EB-5357-4902-9595-C19AFB94DCFC}" type="pres">
      <dgm:prSet presAssocID="{13C42638-69E3-43A2-BF67-52B8A89BD8E7}" presName="childShape" presStyleCnt="0"/>
      <dgm:spPr/>
    </dgm:pt>
    <dgm:pt modelId="{C5D971FB-CD21-4CAE-AA34-2CC7810B2B55}" type="pres">
      <dgm:prSet presAssocID="{DB4AD208-98F9-492A-A39F-8ECDD2669C0E}" presName="Name13" presStyleLbl="parChTrans1D2" presStyleIdx="1" presStyleCnt="3"/>
      <dgm:spPr/>
    </dgm:pt>
    <dgm:pt modelId="{B38585D1-F006-48A3-AB62-BC833488F8AA}" type="pres">
      <dgm:prSet presAssocID="{989621C1-DF6D-48A7-A324-7BF0FB50DEE9}" presName="childText" presStyleLbl="bgAcc1" presStyleIdx="1" presStyleCnt="3" custScaleX="125683" custScaleY="129910">
        <dgm:presLayoutVars>
          <dgm:bulletEnabled val="1"/>
        </dgm:presLayoutVars>
      </dgm:prSet>
      <dgm:spPr/>
    </dgm:pt>
    <dgm:pt modelId="{21FB331B-F84D-4879-8926-CC9D8CCBFD65}" type="pres">
      <dgm:prSet presAssocID="{531490D7-C5FE-4A38-BD10-7460F30B7FF2}" presName="root" presStyleCnt="0"/>
      <dgm:spPr/>
    </dgm:pt>
    <dgm:pt modelId="{8C4F8638-F9DE-468C-9F32-08AF0F27D497}" type="pres">
      <dgm:prSet presAssocID="{531490D7-C5FE-4A38-BD10-7460F30B7FF2}" presName="rootComposite" presStyleCnt="0"/>
      <dgm:spPr/>
    </dgm:pt>
    <dgm:pt modelId="{0D28F583-B5DD-444B-88D0-67B04FF27FC0}" type="pres">
      <dgm:prSet presAssocID="{531490D7-C5FE-4A38-BD10-7460F30B7FF2}" presName="rootText" presStyleLbl="node1" presStyleIdx="2" presStyleCnt="3" custScaleY="57002"/>
      <dgm:spPr/>
    </dgm:pt>
    <dgm:pt modelId="{B1C3979C-21E9-469E-B0E9-09A611C4C2D5}" type="pres">
      <dgm:prSet presAssocID="{531490D7-C5FE-4A38-BD10-7460F30B7FF2}" presName="rootConnector" presStyleLbl="node1" presStyleIdx="2" presStyleCnt="3"/>
      <dgm:spPr/>
    </dgm:pt>
    <dgm:pt modelId="{E1636197-2927-4CA1-B9CC-8D7375DE534C}" type="pres">
      <dgm:prSet presAssocID="{531490D7-C5FE-4A38-BD10-7460F30B7FF2}" presName="childShape" presStyleCnt="0"/>
      <dgm:spPr/>
    </dgm:pt>
    <dgm:pt modelId="{A91B891A-E5F9-4430-B58A-2B2D5458DD30}" type="pres">
      <dgm:prSet presAssocID="{14012133-92F2-4F6E-89B7-04781FDE0077}" presName="Name13" presStyleLbl="parChTrans1D2" presStyleIdx="2" presStyleCnt="3"/>
      <dgm:spPr/>
    </dgm:pt>
    <dgm:pt modelId="{902F4145-54E0-4275-90FA-5DD464DD48C5}" type="pres">
      <dgm:prSet presAssocID="{3B7DD397-0F00-4670-A5C4-3704C5EACCD2}" presName="childText" presStyleLbl="bgAcc1" presStyleIdx="2" presStyleCnt="3" custScaleX="116372" custScaleY="129606">
        <dgm:presLayoutVars>
          <dgm:bulletEnabled val="1"/>
        </dgm:presLayoutVars>
      </dgm:prSet>
      <dgm:spPr/>
    </dgm:pt>
  </dgm:ptLst>
  <dgm:cxnLst>
    <dgm:cxn modelId="{24383002-E7FA-4AA5-87E0-3E6EE4518E7D}" type="presOf" srcId="{5D1165EF-3BAE-4455-93FD-1AAC995C7FCB}" destId="{1234A9DD-0FFE-4DEA-AFA9-F64807D07799}" srcOrd="0" destOrd="0" presId="urn:microsoft.com/office/officeart/2005/8/layout/hierarchy3"/>
    <dgm:cxn modelId="{400B6C0C-C1F2-4028-B0B6-78E10BABE0AB}" srcId="{5D1165EF-3BAE-4455-93FD-1AAC995C7FCB}" destId="{D8BE9F3D-917D-4020-BFAA-BA5472C98EB6}" srcOrd="0" destOrd="0" parTransId="{8A92B923-64EB-4CA0-9367-2582C089A780}" sibTransId="{CFCB4385-8527-4D05-8A43-114C5A813190}"/>
    <dgm:cxn modelId="{8B8CBD0C-0F59-4C71-A5E9-72B6C0979423}" type="presOf" srcId="{13C42638-69E3-43A2-BF67-52B8A89BD8E7}" destId="{F18F54BB-1224-4D12-94D3-2A146FB03A31}" srcOrd="1" destOrd="0" presId="urn:microsoft.com/office/officeart/2005/8/layout/hierarchy3"/>
    <dgm:cxn modelId="{097E450E-BA3C-4E9B-94A0-6E0483842AD6}" type="presOf" srcId="{D8BE9F3D-917D-4020-BFAA-BA5472C98EB6}" destId="{3813F643-4852-4B29-B577-B16DA4E5BD00}" srcOrd="1" destOrd="0" presId="urn:microsoft.com/office/officeart/2005/8/layout/hierarchy3"/>
    <dgm:cxn modelId="{6A46623B-371C-4622-A880-8EA85A476007}" type="presOf" srcId="{989621C1-DF6D-48A7-A324-7BF0FB50DEE9}" destId="{B38585D1-F006-48A3-AB62-BC833488F8AA}" srcOrd="0" destOrd="0" presId="urn:microsoft.com/office/officeart/2005/8/layout/hierarchy3"/>
    <dgm:cxn modelId="{23EB9B45-4B4C-49D4-9DFC-4F1BF53B53D5}" srcId="{5D1165EF-3BAE-4455-93FD-1AAC995C7FCB}" destId="{13C42638-69E3-43A2-BF67-52B8A89BD8E7}" srcOrd="1" destOrd="0" parTransId="{653B2DE3-8779-455C-994B-F97C424F42D5}" sibTransId="{415FDEAD-EFB6-4BDC-88AD-D52F3B1F913D}"/>
    <dgm:cxn modelId="{CCE13F69-11C9-4E88-823F-74E5287B1763}" type="presOf" srcId="{91F24E25-F55A-4086-9C11-643C7E3CEE38}" destId="{24A429AD-3003-4ECA-97CE-CA8CE9179BAD}" srcOrd="0" destOrd="0" presId="urn:microsoft.com/office/officeart/2005/8/layout/hierarchy3"/>
    <dgm:cxn modelId="{BC36FD4A-9055-4756-8B0F-E6D1EB5FC412}" type="presOf" srcId="{531490D7-C5FE-4A38-BD10-7460F30B7FF2}" destId="{0D28F583-B5DD-444B-88D0-67B04FF27FC0}" srcOrd="0" destOrd="0" presId="urn:microsoft.com/office/officeart/2005/8/layout/hierarchy3"/>
    <dgm:cxn modelId="{12FBFC5A-E158-4226-BE14-C340AE811618}" srcId="{531490D7-C5FE-4A38-BD10-7460F30B7FF2}" destId="{3B7DD397-0F00-4670-A5C4-3704C5EACCD2}" srcOrd="0" destOrd="0" parTransId="{14012133-92F2-4F6E-89B7-04781FDE0077}" sibTransId="{1B5F9E92-7FD2-4986-AD56-BC5019ECBCFF}"/>
    <dgm:cxn modelId="{72AB7582-6525-4D8F-AB41-63849AB92B9E}" type="presOf" srcId="{531490D7-C5FE-4A38-BD10-7460F30B7FF2}" destId="{B1C3979C-21E9-469E-B0E9-09A611C4C2D5}" srcOrd="1" destOrd="0" presId="urn:microsoft.com/office/officeart/2005/8/layout/hierarchy3"/>
    <dgm:cxn modelId="{A2711A8C-0233-40E1-82AF-AF4A55367010}" type="presOf" srcId="{2B93A3F8-F807-4E6C-94CE-3F8D34360F96}" destId="{5CB698CB-F716-4342-9BC8-E5A39300B32B}" srcOrd="0" destOrd="0" presId="urn:microsoft.com/office/officeart/2005/8/layout/hierarchy3"/>
    <dgm:cxn modelId="{41667B91-5C4F-4582-9E8F-7E13527C2640}" srcId="{5D1165EF-3BAE-4455-93FD-1AAC995C7FCB}" destId="{531490D7-C5FE-4A38-BD10-7460F30B7FF2}" srcOrd="2" destOrd="0" parTransId="{A3A747B3-5186-4D07-B5D9-7DD1BA72ACE3}" sibTransId="{51C91F08-F494-405D-8BF8-A8DA1A6D5D4F}"/>
    <dgm:cxn modelId="{A5EBF09E-CD6C-4DB3-9714-D8E2235C24FB}" type="presOf" srcId="{DB4AD208-98F9-492A-A39F-8ECDD2669C0E}" destId="{C5D971FB-CD21-4CAE-AA34-2CC7810B2B55}" srcOrd="0" destOrd="0" presId="urn:microsoft.com/office/officeart/2005/8/layout/hierarchy3"/>
    <dgm:cxn modelId="{9F7B57A4-5576-4BDC-A070-ECE2EA402EAE}" type="presOf" srcId="{13C42638-69E3-43A2-BF67-52B8A89BD8E7}" destId="{C4A63B34-F1DC-44C0-B808-CFAA9A6A2FF6}" srcOrd="0" destOrd="0" presId="urn:microsoft.com/office/officeart/2005/8/layout/hierarchy3"/>
    <dgm:cxn modelId="{7C34DEAC-97F9-468A-B3A7-746A63BCC626}" srcId="{D8BE9F3D-917D-4020-BFAA-BA5472C98EB6}" destId="{91F24E25-F55A-4086-9C11-643C7E3CEE38}" srcOrd="0" destOrd="0" parTransId="{2B93A3F8-F807-4E6C-94CE-3F8D34360F96}" sibTransId="{F6EE416A-FB98-4698-A9EB-F7D74F54B9DB}"/>
    <dgm:cxn modelId="{D75E40AD-49A5-491A-8058-3C4E11D20C73}" type="presOf" srcId="{14012133-92F2-4F6E-89B7-04781FDE0077}" destId="{A91B891A-E5F9-4430-B58A-2B2D5458DD30}" srcOrd="0" destOrd="0" presId="urn:microsoft.com/office/officeart/2005/8/layout/hierarchy3"/>
    <dgm:cxn modelId="{74982AB1-697A-4F9E-A24A-455B7A378AE2}" srcId="{13C42638-69E3-43A2-BF67-52B8A89BD8E7}" destId="{989621C1-DF6D-48A7-A324-7BF0FB50DEE9}" srcOrd="0" destOrd="0" parTransId="{DB4AD208-98F9-492A-A39F-8ECDD2669C0E}" sibTransId="{31D1A03A-8D5E-4043-8BD3-A48DD6402A93}"/>
    <dgm:cxn modelId="{5E0430BD-5107-4619-B06D-0964B8F64307}" type="presOf" srcId="{3B7DD397-0F00-4670-A5C4-3704C5EACCD2}" destId="{902F4145-54E0-4275-90FA-5DD464DD48C5}" srcOrd="0" destOrd="0" presId="urn:microsoft.com/office/officeart/2005/8/layout/hierarchy3"/>
    <dgm:cxn modelId="{267E24E6-5483-4BDB-AED0-0B07573B3E9B}" type="presOf" srcId="{D8BE9F3D-917D-4020-BFAA-BA5472C98EB6}" destId="{968B802D-ED95-475C-A6DE-861EE308E02A}" srcOrd="0" destOrd="0" presId="urn:microsoft.com/office/officeart/2005/8/layout/hierarchy3"/>
    <dgm:cxn modelId="{C6C37DAA-7219-4AB5-A392-1924CCDF9A84}" type="presParOf" srcId="{1234A9DD-0FFE-4DEA-AFA9-F64807D07799}" destId="{DCF10F7B-C077-4301-8EB4-6602C9CEE301}" srcOrd="0" destOrd="0" presId="urn:microsoft.com/office/officeart/2005/8/layout/hierarchy3"/>
    <dgm:cxn modelId="{2FCAFDFF-B147-4B5A-98DE-306CC2BDC2CC}" type="presParOf" srcId="{DCF10F7B-C077-4301-8EB4-6602C9CEE301}" destId="{DE2212D2-C98C-4683-BE06-271C6A2024FA}" srcOrd="0" destOrd="0" presId="urn:microsoft.com/office/officeart/2005/8/layout/hierarchy3"/>
    <dgm:cxn modelId="{52A3DD91-37CC-49A6-8507-A1CBB2F5EDB2}" type="presParOf" srcId="{DE2212D2-C98C-4683-BE06-271C6A2024FA}" destId="{968B802D-ED95-475C-A6DE-861EE308E02A}" srcOrd="0" destOrd="0" presId="urn:microsoft.com/office/officeart/2005/8/layout/hierarchy3"/>
    <dgm:cxn modelId="{35B29445-16D7-4459-B065-395E0E399CC6}" type="presParOf" srcId="{DE2212D2-C98C-4683-BE06-271C6A2024FA}" destId="{3813F643-4852-4B29-B577-B16DA4E5BD00}" srcOrd="1" destOrd="0" presId="urn:microsoft.com/office/officeart/2005/8/layout/hierarchy3"/>
    <dgm:cxn modelId="{5774A8A5-FF03-4981-A4B4-B8762434E45E}" type="presParOf" srcId="{DCF10F7B-C077-4301-8EB4-6602C9CEE301}" destId="{3377E0EC-D5DA-4DD6-AA38-7E5A9811A7AB}" srcOrd="1" destOrd="0" presId="urn:microsoft.com/office/officeart/2005/8/layout/hierarchy3"/>
    <dgm:cxn modelId="{AE01C840-E99A-48DF-8468-843E4536695F}" type="presParOf" srcId="{3377E0EC-D5DA-4DD6-AA38-7E5A9811A7AB}" destId="{5CB698CB-F716-4342-9BC8-E5A39300B32B}" srcOrd="0" destOrd="0" presId="urn:microsoft.com/office/officeart/2005/8/layout/hierarchy3"/>
    <dgm:cxn modelId="{93159E32-6A52-4E62-BAF9-D92EE8DF76B1}" type="presParOf" srcId="{3377E0EC-D5DA-4DD6-AA38-7E5A9811A7AB}" destId="{24A429AD-3003-4ECA-97CE-CA8CE9179BAD}" srcOrd="1" destOrd="0" presId="urn:microsoft.com/office/officeart/2005/8/layout/hierarchy3"/>
    <dgm:cxn modelId="{F715DE27-BB8F-4899-90E0-449B81F1EB09}" type="presParOf" srcId="{1234A9DD-0FFE-4DEA-AFA9-F64807D07799}" destId="{31C8B1FC-A706-4AC3-AC95-C9225CD692E3}" srcOrd="1" destOrd="0" presId="urn:microsoft.com/office/officeart/2005/8/layout/hierarchy3"/>
    <dgm:cxn modelId="{ABB5A565-0A70-4E2A-8B20-16533DC15EDC}" type="presParOf" srcId="{31C8B1FC-A706-4AC3-AC95-C9225CD692E3}" destId="{727BA6B4-8059-499F-B8FF-1F717A5C9E39}" srcOrd="0" destOrd="0" presId="urn:microsoft.com/office/officeart/2005/8/layout/hierarchy3"/>
    <dgm:cxn modelId="{D5A111BB-431D-49B0-9426-AD64A382EB26}" type="presParOf" srcId="{727BA6B4-8059-499F-B8FF-1F717A5C9E39}" destId="{C4A63B34-F1DC-44C0-B808-CFAA9A6A2FF6}" srcOrd="0" destOrd="0" presId="urn:microsoft.com/office/officeart/2005/8/layout/hierarchy3"/>
    <dgm:cxn modelId="{1CADA562-3B73-4DB3-9901-069F942B9F6B}" type="presParOf" srcId="{727BA6B4-8059-499F-B8FF-1F717A5C9E39}" destId="{F18F54BB-1224-4D12-94D3-2A146FB03A31}" srcOrd="1" destOrd="0" presId="urn:microsoft.com/office/officeart/2005/8/layout/hierarchy3"/>
    <dgm:cxn modelId="{C61BFB60-39C6-4B50-9FEA-B00E07E49067}" type="presParOf" srcId="{31C8B1FC-A706-4AC3-AC95-C9225CD692E3}" destId="{A062B1EB-5357-4902-9595-C19AFB94DCFC}" srcOrd="1" destOrd="0" presId="urn:microsoft.com/office/officeart/2005/8/layout/hierarchy3"/>
    <dgm:cxn modelId="{27BCC974-CB35-4CFE-A923-B2F73B0D702E}" type="presParOf" srcId="{A062B1EB-5357-4902-9595-C19AFB94DCFC}" destId="{C5D971FB-CD21-4CAE-AA34-2CC7810B2B55}" srcOrd="0" destOrd="0" presId="urn:microsoft.com/office/officeart/2005/8/layout/hierarchy3"/>
    <dgm:cxn modelId="{6F03DD5F-1A66-4EC6-8B05-B48E4E710FF7}" type="presParOf" srcId="{A062B1EB-5357-4902-9595-C19AFB94DCFC}" destId="{B38585D1-F006-48A3-AB62-BC833488F8AA}" srcOrd="1" destOrd="0" presId="urn:microsoft.com/office/officeart/2005/8/layout/hierarchy3"/>
    <dgm:cxn modelId="{88532EE0-52E4-42F4-8745-298ED1C9AB6D}" type="presParOf" srcId="{1234A9DD-0FFE-4DEA-AFA9-F64807D07799}" destId="{21FB331B-F84D-4879-8926-CC9D8CCBFD65}" srcOrd="2" destOrd="0" presId="urn:microsoft.com/office/officeart/2005/8/layout/hierarchy3"/>
    <dgm:cxn modelId="{5104287A-3D79-4B40-8AD6-5AD6AB7E6035}" type="presParOf" srcId="{21FB331B-F84D-4879-8926-CC9D8CCBFD65}" destId="{8C4F8638-F9DE-468C-9F32-08AF0F27D497}" srcOrd="0" destOrd="0" presId="urn:microsoft.com/office/officeart/2005/8/layout/hierarchy3"/>
    <dgm:cxn modelId="{E76E9B90-56D4-4883-B87E-300273955DE7}" type="presParOf" srcId="{8C4F8638-F9DE-468C-9F32-08AF0F27D497}" destId="{0D28F583-B5DD-444B-88D0-67B04FF27FC0}" srcOrd="0" destOrd="0" presId="urn:microsoft.com/office/officeart/2005/8/layout/hierarchy3"/>
    <dgm:cxn modelId="{741605A6-280C-4FAC-9B91-8C306A30C1AE}" type="presParOf" srcId="{8C4F8638-F9DE-468C-9F32-08AF0F27D497}" destId="{B1C3979C-21E9-469E-B0E9-09A611C4C2D5}" srcOrd="1" destOrd="0" presId="urn:microsoft.com/office/officeart/2005/8/layout/hierarchy3"/>
    <dgm:cxn modelId="{73F8DADD-7D33-40B0-BC7C-E70F3A352EDE}" type="presParOf" srcId="{21FB331B-F84D-4879-8926-CC9D8CCBFD65}" destId="{E1636197-2927-4CA1-B9CC-8D7375DE534C}" srcOrd="1" destOrd="0" presId="urn:microsoft.com/office/officeart/2005/8/layout/hierarchy3"/>
    <dgm:cxn modelId="{617D3563-EE52-4CCC-808D-B9E34811281E}" type="presParOf" srcId="{E1636197-2927-4CA1-B9CC-8D7375DE534C}" destId="{A91B891A-E5F9-4430-B58A-2B2D5458DD30}" srcOrd="0" destOrd="0" presId="urn:microsoft.com/office/officeart/2005/8/layout/hierarchy3"/>
    <dgm:cxn modelId="{D14449AD-7C62-4159-8D24-C18B6E656BF0}" type="presParOf" srcId="{E1636197-2927-4CA1-B9CC-8D7375DE534C}" destId="{902F4145-54E0-4275-90FA-5DD464DD48C5}" srcOrd="1" destOrd="0" presId="urn:microsoft.com/office/officeart/2005/8/layout/hierarchy3"/>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E2F81E51-0701-4367-B70D-76079EC67723}" type="doc">
      <dgm:prSet loTypeId="urn:microsoft.com/office/officeart/2005/8/layout/process3" loCatId="process" qsTypeId="urn:microsoft.com/office/officeart/2005/8/quickstyle/simple1" qsCatId="simple" csTypeId="urn:microsoft.com/office/officeart/2005/8/colors/accent3_2" csCatId="accent3" phldr="1"/>
      <dgm:spPr/>
      <dgm:t>
        <a:bodyPr/>
        <a:lstStyle/>
        <a:p>
          <a:endParaRPr lang="x-none"/>
        </a:p>
      </dgm:t>
    </dgm:pt>
    <dgm:pt modelId="{82B81EC7-FD8D-48AC-8F1C-EDAC2F680622}">
      <dgm:prSet phldrT="[Text]" custT="1"/>
      <dgm:spPr>
        <a:solidFill>
          <a:schemeClr val="accent1">
            <a:lumMod val="40000"/>
            <a:lumOff val="60000"/>
          </a:schemeClr>
        </a:solidFill>
      </dgm:spPr>
      <dgm:t>
        <a:bodyPr/>
        <a:lstStyle/>
        <a:p>
          <a:pPr algn="ctr"/>
          <a:r>
            <a:rPr lang="x-none" sz="1000" b="1" i="1">
              <a:solidFill>
                <a:schemeClr val="tx1"/>
              </a:solidFill>
              <a:latin typeface="Times New Roman" panose="02020603050405020304" pitchFamily="18" charset="0"/>
              <a:cs typeface="Times New Roman" panose="02020603050405020304" pitchFamily="18" charset="0"/>
            </a:rPr>
            <a:t>Developing and Using Scenarios (DUS)</a:t>
          </a:r>
          <a:endParaRPr lang="x-none" sz="1000">
            <a:solidFill>
              <a:schemeClr val="tx1"/>
            </a:solidFill>
            <a:latin typeface="Times New Roman" panose="02020603050405020304" pitchFamily="18" charset="0"/>
            <a:cs typeface="Times New Roman" panose="02020603050405020304" pitchFamily="18" charset="0"/>
          </a:endParaRPr>
        </a:p>
      </dgm:t>
    </dgm:pt>
    <dgm:pt modelId="{A5BBC47F-18D7-44FA-8288-56E78EC49A72}" type="parTrans" cxnId="{6737BEE4-D198-4015-BBA1-F2B6AC80987C}">
      <dgm:prSet/>
      <dgm:spPr/>
      <dgm:t>
        <a:bodyPr/>
        <a:lstStyle/>
        <a:p>
          <a:pPr algn="ctr"/>
          <a:endParaRPr lang="x-none">
            <a:latin typeface="Times New Roman" panose="02020603050405020304" pitchFamily="18" charset="0"/>
            <a:cs typeface="Times New Roman" panose="02020603050405020304" pitchFamily="18" charset="0"/>
          </a:endParaRPr>
        </a:p>
      </dgm:t>
    </dgm:pt>
    <dgm:pt modelId="{E8A05448-0BF8-4EDE-B30F-6903822D5875}" type="sibTrans" cxnId="{6737BEE4-D198-4015-BBA1-F2B6AC80987C}">
      <dgm:prSet/>
      <dgm:spPr/>
      <dgm:t>
        <a:bodyPr/>
        <a:lstStyle/>
        <a:p>
          <a:pPr algn="ctr"/>
          <a:endParaRPr lang="x-none">
            <a:latin typeface="Times New Roman" panose="02020603050405020304" pitchFamily="18" charset="0"/>
            <a:cs typeface="Times New Roman" panose="02020603050405020304" pitchFamily="18" charset="0"/>
          </a:endParaRPr>
        </a:p>
      </dgm:t>
    </dgm:pt>
    <dgm:pt modelId="{19C041F8-1E7C-448F-9DC1-832E167EA459}">
      <dgm:prSet/>
      <dgm:spPr/>
      <dgm:t>
        <a:bodyPr/>
        <a:lstStyle/>
        <a:p>
          <a:pPr algn="l">
            <a:buFont typeface="Times New Roman" panose="02020603050405020304" pitchFamily="18" charset="0"/>
            <a:buChar char="•"/>
          </a:pPr>
          <a:r>
            <a:rPr lang="x-none" i="0">
              <a:latin typeface="Times New Roman" panose="02020603050405020304" pitchFamily="18" charset="0"/>
              <a:cs typeface="Times New Roman" panose="02020603050405020304" pitchFamily="18" charset="0"/>
            </a:rPr>
            <a:t>What are scenarios?</a:t>
          </a:r>
        </a:p>
      </dgm:t>
    </dgm:pt>
    <dgm:pt modelId="{79C35C94-032F-4A32-8057-9A9623AB782A}" type="parTrans" cxnId="{4C6A87F3-A64C-4E6E-B3C1-491813543A0D}">
      <dgm:prSet/>
      <dgm:spPr/>
      <dgm:t>
        <a:bodyPr/>
        <a:lstStyle/>
        <a:p>
          <a:pPr algn="ctr"/>
          <a:endParaRPr lang="x-none">
            <a:latin typeface="Times New Roman" panose="02020603050405020304" pitchFamily="18" charset="0"/>
            <a:cs typeface="Times New Roman" panose="02020603050405020304" pitchFamily="18" charset="0"/>
          </a:endParaRPr>
        </a:p>
      </dgm:t>
    </dgm:pt>
    <dgm:pt modelId="{4ADD49BD-3AC6-44B5-AE7D-164266835D81}" type="sibTrans" cxnId="{4C6A87F3-A64C-4E6E-B3C1-491813543A0D}">
      <dgm:prSet/>
      <dgm:spPr/>
      <dgm:t>
        <a:bodyPr/>
        <a:lstStyle/>
        <a:p>
          <a:pPr algn="ctr"/>
          <a:endParaRPr lang="x-none">
            <a:latin typeface="Times New Roman" panose="02020603050405020304" pitchFamily="18" charset="0"/>
            <a:cs typeface="Times New Roman" panose="02020603050405020304" pitchFamily="18" charset="0"/>
          </a:endParaRPr>
        </a:p>
      </dgm:t>
    </dgm:pt>
    <dgm:pt modelId="{0529FA6B-BD6F-45F7-85FA-8690B371026B}">
      <dgm:prSet/>
      <dgm:spPr/>
      <dgm:t>
        <a:bodyPr/>
        <a:lstStyle/>
        <a:p>
          <a:pPr algn="l">
            <a:buFont typeface="Times New Roman" panose="02020603050405020304" pitchFamily="18" charset="0"/>
            <a:buChar char="•"/>
          </a:pPr>
          <a:r>
            <a:rPr lang="x-none" i="0">
              <a:latin typeface="Times New Roman" panose="02020603050405020304" pitchFamily="18" charset="0"/>
              <a:cs typeface="Times New Roman" panose="02020603050405020304" pitchFamily="18" charset="0"/>
            </a:rPr>
            <a:t>Best practices in scenarios creation and use</a:t>
          </a:r>
          <a:r>
            <a:rPr lang="en-US" i="0">
              <a:latin typeface="Times New Roman" panose="02020603050405020304" pitchFamily="18" charset="0"/>
              <a:cs typeface="Times New Roman" panose="02020603050405020304" pitchFamily="18" charset="0"/>
            </a:rPr>
            <a:t>.</a:t>
          </a:r>
          <a:endParaRPr lang="x-none" i="0">
            <a:latin typeface="Times New Roman" panose="02020603050405020304" pitchFamily="18" charset="0"/>
            <a:cs typeface="Times New Roman" panose="02020603050405020304" pitchFamily="18" charset="0"/>
          </a:endParaRPr>
        </a:p>
      </dgm:t>
    </dgm:pt>
    <dgm:pt modelId="{428DAECA-EEAD-4614-9209-C7606B26B887}" type="parTrans" cxnId="{AD02EAC8-5C53-4CF7-A059-700897AA5600}">
      <dgm:prSet/>
      <dgm:spPr/>
      <dgm:t>
        <a:bodyPr/>
        <a:lstStyle/>
        <a:p>
          <a:pPr algn="ctr"/>
          <a:endParaRPr lang="x-none">
            <a:latin typeface="Times New Roman" panose="02020603050405020304" pitchFamily="18" charset="0"/>
            <a:cs typeface="Times New Roman" panose="02020603050405020304" pitchFamily="18" charset="0"/>
          </a:endParaRPr>
        </a:p>
      </dgm:t>
    </dgm:pt>
    <dgm:pt modelId="{98F7A348-1808-4AD9-B389-7BF23D14B036}" type="sibTrans" cxnId="{AD02EAC8-5C53-4CF7-A059-700897AA5600}">
      <dgm:prSet/>
      <dgm:spPr/>
      <dgm:t>
        <a:bodyPr/>
        <a:lstStyle/>
        <a:p>
          <a:pPr algn="ctr"/>
          <a:endParaRPr lang="x-none">
            <a:latin typeface="Times New Roman" panose="02020603050405020304" pitchFamily="18" charset="0"/>
            <a:cs typeface="Times New Roman" panose="02020603050405020304" pitchFamily="18" charset="0"/>
          </a:endParaRPr>
        </a:p>
      </dgm:t>
    </dgm:pt>
    <dgm:pt modelId="{7854EB97-BB2A-4082-878B-5B2536585A09}">
      <dgm:prSet/>
      <dgm:spPr/>
      <dgm:t>
        <a:bodyPr/>
        <a:lstStyle/>
        <a:p>
          <a:pPr algn="l">
            <a:buFont typeface="Times New Roman" panose="02020603050405020304" pitchFamily="18" charset="0"/>
            <a:buChar char="•"/>
          </a:pPr>
          <a:r>
            <a:rPr lang="x-none" i="0">
              <a:latin typeface="Times New Roman" panose="02020603050405020304" pitchFamily="18" charset="0"/>
              <a:cs typeface="Times New Roman" panose="02020603050405020304" pitchFamily="18" charset="0"/>
            </a:rPr>
            <a:t>Standards </a:t>
          </a:r>
          <a:r>
            <a:rPr lang="en-CA" i="0">
              <a:solidFill>
                <a:sysClr val="windowText" lastClr="000000"/>
              </a:solidFill>
              <a:latin typeface="Times New Roman" panose="02020603050405020304" pitchFamily="18" charset="0"/>
              <a:cs typeface="Times New Roman" panose="02020603050405020304" pitchFamily="18" charset="0"/>
            </a:rPr>
            <a:t>for</a:t>
          </a:r>
          <a:r>
            <a:rPr lang="x-none" i="0">
              <a:latin typeface="Times New Roman" panose="02020603050405020304" pitchFamily="18" charset="0"/>
              <a:cs typeface="Times New Roman" panose="02020603050405020304" pitchFamily="18" charset="0"/>
            </a:rPr>
            <a:t> assessing quality</a:t>
          </a:r>
          <a:r>
            <a:rPr lang="en-CA" i="0">
              <a:solidFill>
                <a:srgbClr val="FF0000"/>
              </a:solidFill>
              <a:latin typeface="Times New Roman" panose="02020603050405020304" pitchFamily="18" charset="0"/>
              <a:cs typeface="Times New Roman" panose="02020603050405020304" pitchFamily="18" charset="0"/>
            </a:rPr>
            <a:t>.</a:t>
          </a:r>
          <a:endParaRPr lang="x-none" i="0">
            <a:solidFill>
              <a:srgbClr val="FF0000"/>
            </a:solidFill>
            <a:latin typeface="Times New Roman" panose="02020603050405020304" pitchFamily="18" charset="0"/>
            <a:cs typeface="Times New Roman" panose="02020603050405020304" pitchFamily="18" charset="0"/>
          </a:endParaRPr>
        </a:p>
      </dgm:t>
    </dgm:pt>
    <dgm:pt modelId="{51065B7F-6FAF-4D0C-A33E-584C25592047}" type="parTrans" cxnId="{56889439-2428-49DC-A74C-441B8E1D2E16}">
      <dgm:prSet/>
      <dgm:spPr/>
      <dgm:t>
        <a:bodyPr/>
        <a:lstStyle/>
        <a:p>
          <a:pPr algn="ctr"/>
          <a:endParaRPr lang="x-none">
            <a:latin typeface="Times New Roman" panose="02020603050405020304" pitchFamily="18" charset="0"/>
            <a:cs typeface="Times New Roman" panose="02020603050405020304" pitchFamily="18" charset="0"/>
          </a:endParaRPr>
        </a:p>
      </dgm:t>
    </dgm:pt>
    <dgm:pt modelId="{4FFDAC56-FBCD-4739-9260-9F19DD452BD1}" type="sibTrans" cxnId="{56889439-2428-49DC-A74C-441B8E1D2E16}">
      <dgm:prSet/>
      <dgm:spPr/>
      <dgm:t>
        <a:bodyPr/>
        <a:lstStyle/>
        <a:p>
          <a:pPr algn="ctr"/>
          <a:endParaRPr lang="x-none">
            <a:latin typeface="Times New Roman" panose="02020603050405020304" pitchFamily="18" charset="0"/>
            <a:cs typeface="Times New Roman" panose="02020603050405020304" pitchFamily="18" charset="0"/>
          </a:endParaRPr>
        </a:p>
      </dgm:t>
    </dgm:pt>
    <dgm:pt modelId="{1A21EC33-B54B-4ADF-A18A-C86B473FAB0C}">
      <dgm:prSet/>
      <dgm:spPr/>
      <dgm:t>
        <a:bodyPr/>
        <a:lstStyle/>
        <a:p>
          <a:pPr algn="l">
            <a:buFont typeface="Times New Roman" panose="02020603050405020304" pitchFamily="18" charset="0"/>
            <a:buChar char="•"/>
          </a:pPr>
          <a:r>
            <a:rPr lang="x-none" i="0">
              <a:latin typeface="Times New Roman" panose="02020603050405020304" pitchFamily="18" charset="0"/>
              <a:cs typeface="Times New Roman" panose="02020603050405020304" pitchFamily="18" charset="0"/>
            </a:rPr>
            <a:t>Practicing the seven</a:t>
          </a:r>
          <a:r>
            <a:rPr lang="en-CA" i="0">
              <a:solidFill>
                <a:srgbClr val="FF0000"/>
              </a:solidFill>
              <a:latin typeface="Times New Roman" panose="02020603050405020304" pitchFamily="18" charset="0"/>
              <a:cs typeface="Times New Roman" panose="02020603050405020304" pitchFamily="18" charset="0"/>
            </a:rPr>
            <a:t>-</a:t>
          </a:r>
          <a:r>
            <a:rPr lang="x-none" i="0">
              <a:latin typeface="Times New Roman" panose="02020603050405020304" pitchFamily="18" charset="0"/>
              <a:cs typeface="Times New Roman" panose="02020603050405020304" pitchFamily="18" charset="0"/>
            </a:rPr>
            <a:t>step process</a:t>
          </a:r>
          <a:r>
            <a:rPr lang="en-US" i="0">
              <a:latin typeface="Times New Roman" panose="02020603050405020304" pitchFamily="18" charset="0"/>
              <a:cs typeface="Times New Roman" panose="02020603050405020304" pitchFamily="18" charset="0"/>
            </a:rPr>
            <a:t>.</a:t>
          </a:r>
          <a:endParaRPr lang="x-none" i="0">
            <a:latin typeface="Times New Roman" panose="02020603050405020304" pitchFamily="18" charset="0"/>
            <a:cs typeface="Times New Roman" panose="02020603050405020304" pitchFamily="18" charset="0"/>
          </a:endParaRPr>
        </a:p>
      </dgm:t>
    </dgm:pt>
    <dgm:pt modelId="{E8E698A4-D270-495B-B12D-8BD6D1A85BFA}" type="parTrans" cxnId="{1B661415-D6E3-472F-B9A8-DF08759980C5}">
      <dgm:prSet/>
      <dgm:spPr/>
      <dgm:t>
        <a:bodyPr/>
        <a:lstStyle/>
        <a:p>
          <a:pPr algn="ctr"/>
          <a:endParaRPr lang="x-none">
            <a:latin typeface="Times New Roman" panose="02020603050405020304" pitchFamily="18" charset="0"/>
            <a:cs typeface="Times New Roman" panose="02020603050405020304" pitchFamily="18" charset="0"/>
          </a:endParaRPr>
        </a:p>
      </dgm:t>
    </dgm:pt>
    <dgm:pt modelId="{293D17C8-F1AE-44FD-824C-E40474F48206}" type="sibTrans" cxnId="{1B661415-D6E3-472F-B9A8-DF08759980C5}">
      <dgm:prSet/>
      <dgm:spPr/>
      <dgm:t>
        <a:bodyPr/>
        <a:lstStyle/>
        <a:p>
          <a:pPr algn="ctr"/>
          <a:endParaRPr lang="x-none">
            <a:latin typeface="Times New Roman" panose="02020603050405020304" pitchFamily="18" charset="0"/>
            <a:cs typeface="Times New Roman" panose="02020603050405020304" pitchFamily="18" charset="0"/>
          </a:endParaRPr>
        </a:p>
      </dgm:t>
    </dgm:pt>
    <dgm:pt modelId="{518AA76C-81FD-45F4-8021-4C13DE352C88}">
      <dgm:prSet custT="1"/>
      <dgm:spPr>
        <a:solidFill>
          <a:schemeClr val="accent1">
            <a:lumMod val="40000"/>
            <a:lumOff val="60000"/>
          </a:schemeClr>
        </a:solidFill>
      </dgm:spPr>
      <dgm:t>
        <a:bodyPr/>
        <a:lstStyle/>
        <a:p>
          <a:pPr algn="ctr">
            <a:buFont typeface="+mj-lt"/>
            <a:buNone/>
          </a:pPr>
          <a:r>
            <a:rPr lang="x-none" sz="1000" b="1" i="1">
              <a:solidFill>
                <a:schemeClr val="tx1"/>
              </a:solidFill>
              <a:latin typeface="Times New Roman" panose="02020603050405020304" pitchFamily="18" charset="0"/>
              <a:cs typeface="Times New Roman" panose="02020603050405020304" pitchFamily="18" charset="0"/>
            </a:rPr>
            <a:t>Leading Scenario Projects (LPS) </a:t>
          </a:r>
          <a:endParaRPr lang="x-none" sz="1000">
            <a:solidFill>
              <a:schemeClr val="tx1"/>
            </a:solidFill>
            <a:latin typeface="Times New Roman" panose="02020603050405020304" pitchFamily="18" charset="0"/>
            <a:cs typeface="Times New Roman" panose="02020603050405020304" pitchFamily="18" charset="0"/>
          </a:endParaRPr>
        </a:p>
      </dgm:t>
    </dgm:pt>
    <dgm:pt modelId="{DEADB4F2-1174-42DA-BB4C-F6DBB9B24ED1}" type="parTrans" cxnId="{7446DF77-95A6-4FA4-9E7B-6F989B577128}">
      <dgm:prSet/>
      <dgm:spPr/>
      <dgm:t>
        <a:bodyPr/>
        <a:lstStyle/>
        <a:p>
          <a:pPr algn="ctr"/>
          <a:endParaRPr lang="x-none">
            <a:latin typeface="Times New Roman" panose="02020603050405020304" pitchFamily="18" charset="0"/>
            <a:cs typeface="Times New Roman" panose="02020603050405020304" pitchFamily="18" charset="0"/>
          </a:endParaRPr>
        </a:p>
      </dgm:t>
    </dgm:pt>
    <dgm:pt modelId="{7CB727A7-6CA1-49C2-B7DA-96BBB9007B85}" type="sibTrans" cxnId="{7446DF77-95A6-4FA4-9E7B-6F989B577128}">
      <dgm:prSet/>
      <dgm:spPr/>
      <dgm:t>
        <a:bodyPr/>
        <a:lstStyle/>
        <a:p>
          <a:pPr algn="ctr"/>
          <a:endParaRPr lang="x-none">
            <a:latin typeface="Times New Roman" panose="02020603050405020304" pitchFamily="18" charset="0"/>
            <a:cs typeface="Times New Roman" panose="02020603050405020304" pitchFamily="18" charset="0"/>
          </a:endParaRPr>
        </a:p>
      </dgm:t>
    </dgm:pt>
    <dgm:pt modelId="{4B3FBF72-1CFE-4A8A-8023-066D43553F3D}">
      <dgm:prSet/>
      <dgm:spPr/>
      <dgm:t>
        <a:bodyPr/>
        <a:lstStyle/>
        <a:p>
          <a:pPr algn="l">
            <a:buFont typeface="Times New Roman" panose="02020603050405020304" pitchFamily="18" charset="0"/>
            <a:buChar char="•"/>
          </a:pPr>
          <a:r>
            <a:rPr lang="x-none" i="0">
              <a:latin typeface="Times New Roman" panose="02020603050405020304" pitchFamily="18" charset="0"/>
              <a:cs typeface="Times New Roman" panose="02020603050405020304" pitchFamily="18" charset="0"/>
            </a:rPr>
            <a:t>What is scenario- based analysis and how is it led?</a:t>
          </a:r>
        </a:p>
      </dgm:t>
    </dgm:pt>
    <dgm:pt modelId="{B808CB29-F9DC-4579-A7A2-CF35C84EE524}" type="parTrans" cxnId="{BFF0A4B8-1A8F-419E-962C-79CE1B74F1DA}">
      <dgm:prSet/>
      <dgm:spPr/>
      <dgm:t>
        <a:bodyPr/>
        <a:lstStyle/>
        <a:p>
          <a:pPr algn="ctr"/>
          <a:endParaRPr lang="x-none">
            <a:latin typeface="Times New Roman" panose="02020603050405020304" pitchFamily="18" charset="0"/>
            <a:cs typeface="Times New Roman" panose="02020603050405020304" pitchFamily="18" charset="0"/>
          </a:endParaRPr>
        </a:p>
      </dgm:t>
    </dgm:pt>
    <dgm:pt modelId="{FC6B233B-F96A-43FD-86A8-8A0D12012F7E}" type="sibTrans" cxnId="{BFF0A4B8-1A8F-419E-962C-79CE1B74F1DA}">
      <dgm:prSet/>
      <dgm:spPr/>
      <dgm:t>
        <a:bodyPr/>
        <a:lstStyle/>
        <a:p>
          <a:pPr algn="ctr"/>
          <a:endParaRPr lang="x-none">
            <a:latin typeface="Times New Roman" panose="02020603050405020304" pitchFamily="18" charset="0"/>
            <a:cs typeface="Times New Roman" panose="02020603050405020304" pitchFamily="18" charset="0"/>
          </a:endParaRPr>
        </a:p>
      </dgm:t>
    </dgm:pt>
    <dgm:pt modelId="{9ACA76C5-08E1-4C44-B760-3C367C717430}">
      <dgm:prSet/>
      <dgm:spPr/>
      <dgm:t>
        <a:bodyPr/>
        <a:lstStyle/>
        <a:p>
          <a:pPr algn="l">
            <a:buFont typeface="Times New Roman" panose="02020603050405020304" pitchFamily="18" charset="0"/>
            <a:buChar char="•"/>
          </a:pPr>
          <a:r>
            <a:rPr lang="x-none" i="0">
              <a:latin typeface="Times New Roman" panose="02020603050405020304" pitchFamily="18" charset="0"/>
              <a:cs typeface="Times New Roman" panose="02020603050405020304" pitchFamily="18" charset="0"/>
            </a:rPr>
            <a:t>Leading scenario planning conversations</a:t>
          </a:r>
          <a:r>
            <a:rPr lang="en-US" i="0">
              <a:latin typeface="Times New Roman" panose="02020603050405020304" pitchFamily="18" charset="0"/>
              <a:cs typeface="Times New Roman" panose="02020603050405020304" pitchFamily="18" charset="0"/>
            </a:rPr>
            <a:t>.</a:t>
          </a:r>
          <a:endParaRPr lang="x-none" i="0">
            <a:latin typeface="Times New Roman" panose="02020603050405020304" pitchFamily="18" charset="0"/>
            <a:cs typeface="Times New Roman" panose="02020603050405020304" pitchFamily="18" charset="0"/>
          </a:endParaRPr>
        </a:p>
      </dgm:t>
    </dgm:pt>
    <dgm:pt modelId="{93DEEA2C-070E-4008-B796-D80A3F56E131}" type="parTrans" cxnId="{1A3703B6-0F21-42F5-A36E-A7245F20739D}">
      <dgm:prSet/>
      <dgm:spPr/>
      <dgm:t>
        <a:bodyPr/>
        <a:lstStyle/>
        <a:p>
          <a:pPr algn="ctr"/>
          <a:endParaRPr lang="x-none">
            <a:latin typeface="Times New Roman" panose="02020603050405020304" pitchFamily="18" charset="0"/>
            <a:cs typeface="Times New Roman" panose="02020603050405020304" pitchFamily="18" charset="0"/>
          </a:endParaRPr>
        </a:p>
      </dgm:t>
    </dgm:pt>
    <dgm:pt modelId="{F380D857-9EF9-4CD9-BA69-C97A23DC1834}" type="sibTrans" cxnId="{1A3703B6-0F21-42F5-A36E-A7245F20739D}">
      <dgm:prSet/>
      <dgm:spPr/>
      <dgm:t>
        <a:bodyPr/>
        <a:lstStyle/>
        <a:p>
          <a:pPr algn="ctr"/>
          <a:endParaRPr lang="x-none">
            <a:latin typeface="Times New Roman" panose="02020603050405020304" pitchFamily="18" charset="0"/>
            <a:cs typeface="Times New Roman" panose="02020603050405020304" pitchFamily="18" charset="0"/>
          </a:endParaRPr>
        </a:p>
      </dgm:t>
    </dgm:pt>
    <dgm:pt modelId="{E96E7C08-51D2-41F6-A861-42EC86A0993A}">
      <dgm:prSet/>
      <dgm:spPr/>
      <dgm:t>
        <a:bodyPr/>
        <a:lstStyle/>
        <a:p>
          <a:pPr algn="l">
            <a:buFont typeface="Times New Roman" panose="02020603050405020304" pitchFamily="18" charset="0"/>
            <a:buChar char="•"/>
          </a:pPr>
          <a:r>
            <a:rPr lang="x-none" i="0">
              <a:latin typeface="Times New Roman" panose="02020603050405020304" pitchFamily="18" charset="0"/>
              <a:cs typeface="Times New Roman" panose="02020603050405020304" pitchFamily="18" charset="0"/>
            </a:rPr>
            <a:t>Producing high quality results</a:t>
          </a:r>
          <a:r>
            <a:rPr lang="en-US" i="0">
              <a:latin typeface="Times New Roman" panose="02020603050405020304" pitchFamily="18" charset="0"/>
              <a:cs typeface="Times New Roman" panose="02020603050405020304" pitchFamily="18" charset="0"/>
            </a:rPr>
            <a:t>.</a:t>
          </a:r>
          <a:endParaRPr lang="x-none" i="0">
            <a:latin typeface="Times New Roman" panose="02020603050405020304" pitchFamily="18" charset="0"/>
            <a:cs typeface="Times New Roman" panose="02020603050405020304" pitchFamily="18" charset="0"/>
          </a:endParaRPr>
        </a:p>
      </dgm:t>
    </dgm:pt>
    <dgm:pt modelId="{F10AE2B7-F3F8-405B-BC3B-394F4A0810A4}" type="parTrans" cxnId="{939ED0C6-4A36-4720-8850-53A7C7557794}">
      <dgm:prSet/>
      <dgm:spPr/>
      <dgm:t>
        <a:bodyPr/>
        <a:lstStyle/>
        <a:p>
          <a:pPr algn="ctr"/>
          <a:endParaRPr lang="x-none">
            <a:latin typeface="Times New Roman" panose="02020603050405020304" pitchFamily="18" charset="0"/>
            <a:cs typeface="Times New Roman" panose="02020603050405020304" pitchFamily="18" charset="0"/>
          </a:endParaRPr>
        </a:p>
      </dgm:t>
    </dgm:pt>
    <dgm:pt modelId="{E99C67CF-C15F-44BE-853F-603E07229371}" type="sibTrans" cxnId="{939ED0C6-4A36-4720-8850-53A7C7557794}">
      <dgm:prSet/>
      <dgm:spPr/>
      <dgm:t>
        <a:bodyPr/>
        <a:lstStyle/>
        <a:p>
          <a:pPr algn="ctr"/>
          <a:endParaRPr lang="x-none">
            <a:latin typeface="Times New Roman" panose="02020603050405020304" pitchFamily="18" charset="0"/>
            <a:cs typeface="Times New Roman" panose="02020603050405020304" pitchFamily="18" charset="0"/>
          </a:endParaRPr>
        </a:p>
      </dgm:t>
    </dgm:pt>
    <dgm:pt modelId="{E54E2C50-D390-4906-AF50-1B5011AE3D42}">
      <dgm:prSet/>
      <dgm:spPr/>
      <dgm:t>
        <a:bodyPr/>
        <a:lstStyle/>
        <a:p>
          <a:pPr algn="l">
            <a:buFont typeface="Times New Roman" panose="02020603050405020304" pitchFamily="18" charset="0"/>
            <a:buChar char="•"/>
          </a:pPr>
          <a:r>
            <a:rPr lang="x-none" i="0">
              <a:latin typeface="Times New Roman" panose="02020603050405020304" pitchFamily="18" charset="0"/>
              <a:cs typeface="Times New Roman" panose="02020603050405020304" pitchFamily="18" charset="0"/>
            </a:rPr>
            <a:t>Scenarios and policy options</a:t>
          </a:r>
          <a:r>
            <a:rPr lang="en-US" i="0">
              <a:latin typeface="Times New Roman" panose="02020603050405020304" pitchFamily="18" charset="0"/>
              <a:cs typeface="Times New Roman" panose="02020603050405020304" pitchFamily="18" charset="0"/>
            </a:rPr>
            <a:t>.</a:t>
          </a:r>
          <a:endParaRPr lang="x-none" i="0">
            <a:latin typeface="Times New Roman" panose="02020603050405020304" pitchFamily="18" charset="0"/>
            <a:cs typeface="Times New Roman" panose="02020603050405020304" pitchFamily="18" charset="0"/>
          </a:endParaRPr>
        </a:p>
      </dgm:t>
    </dgm:pt>
    <dgm:pt modelId="{B242FBCA-E6E2-4123-8A9C-E891B4A9D431}" type="parTrans" cxnId="{15FDB8E1-7A19-444A-94EB-5D707DB07212}">
      <dgm:prSet/>
      <dgm:spPr/>
      <dgm:t>
        <a:bodyPr/>
        <a:lstStyle/>
        <a:p>
          <a:pPr algn="ctr"/>
          <a:endParaRPr lang="x-none">
            <a:latin typeface="Times New Roman" panose="02020603050405020304" pitchFamily="18" charset="0"/>
            <a:cs typeface="Times New Roman" panose="02020603050405020304" pitchFamily="18" charset="0"/>
          </a:endParaRPr>
        </a:p>
      </dgm:t>
    </dgm:pt>
    <dgm:pt modelId="{99C0858E-4F06-4559-B747-CCC07E7AFB88}" type="sibTrans" cxnId="{15FDB8E1-7A19-444A-94EB-5D707DB07212}">
      <dgm:prSet/>
      <dgm:spPr/>
      <dgm:t>
        <a:bodyPr/>
        <a:lstStyle/>
        <a:p>
          <a:pPr algn="ctr"/>
          <a:endParaRPr lang="x-none">
            <a:latin typeface="Times New Roman" panose="02020603050405020304" pitchFamily="18" charset="0"/>
            <a:cs typeface="Times New Roman" panose="02020603050405020304" pitchFamily="18" charset="0"/>
          </a:endParaRPr>
        </a:p>
      </dgm:t>
    </dgm:pt>
    <dgm:pt modelId="{7C44EAA4-10A0-4922-B791-8D401E66C762}">
      <dgm:prSet custT="1"/>
      <dgm:spPr>
        <a:solidFill>
          <a:schemeClr val="accent1">
            <a:lumMod val="40000"/>
            <a:lumOff val="60000"/>
          </a:schemeClr>
        </a:solidFill>
      </dgm:spPr>
      <dgm:t>
        <a:bodyPr/>
        <a:lstStyle/>
        <a:p>
          <a:pPr algn="ctr">
            <a:buFont typeface="+mj-lt"/>
            <a:buNone/>
          </a:pPr>
          <a:r>
            <a:rPr lang="x-none" sz="1000" b="1" i="1">
              <a:solidFill>
                <a:schemeClr val="tx1"/>
              </a:solidFill>
              <a:latin typeface="Times New Roman" panose="02020603050405020304" pitchFamily="18" charset="0"/>
              <a:cs typeface="Times New Roman" panose="02020603050405020304" pitchFamily="18" charset="0"/>
            </a:rPr>
            <a:t>Scenarios</a:t>
          </a:r>
          <a:r>
            <a:rPr lang="en-US" sz="1000" b="1" i="1">
              <a:solidFill>
                <a:schemeClr val="tx1"/>
              </a:solidFill>
              <a:latin typeface="Times New Roman" panose="02020603050405020304" pitchFamily="18" charset="0"/>
              <a:cs typeface="Times New Roman" panose="02020603050405020304" pitchFamily="18" charset="0"/>
            </a:rPr>
            <a:t>: </a:t>
          </a:r>
          <a:r>
            <a:rPr lang="x-none" sz="1000" b="1" i="1">
              <a:solidFill>
                <a:schemeClr val="tx1"/>
              </a:solidFill>
              <a:latin typeface="Times New Roman" panose="02020603050405020304" pitchFamily="18" charset="0"/>
              <a:cs typeface="Times New Roman" panose="02020603050405020304" pitchFamily="18" charset="0"/>
            </a:rPr>
            <a:t>Strategy and Actions</a:t>
          </a:r>
          <a:endParaRPr lang="x-none" sz="1000">
            <a:solidFill>
              <a:schemeClr val="tx1"/>
            </a:solidFill>
            <a:latin typeface="Times New Roman" panose="02020603050405020304" pitchFamily="18" charset="0"/>
            <a:cs typeface="Times New Roman" panose="02020603050405020304" pitchFamily="18" charset="0"/>
          </a:endParaRPr>
        </a:p>
      </dgm:t>
    </dgm:pt>
    <dgm:pt modelId="{7AE7CBAB-7D9B-437C-9644-9FCC0ABF165F}" type="parTrans" cxnId="{4DBCA5EE-13BD-4937-973E-4B2239A6D43D}">
      <dgm:prSet/>
      <dgm:spPr/>
      <dgm:t>
        <a:bodyPr/>
        <a:lstStyle/>
        <a:p>
          <a:pPr algn="ctr"/>
          <a:endParaRPr lang="x-none">
            <a:latin typeface="Times New Roman" panose="02020603050405020304" pitchFamily="18" charset="0"/>
            <a:cs typeface="Times New Roman" panose="02020603050405020304" pitchFamily="18" charset="0"/>
          </a:endParaRPr>
        </a:p>
      </dgm:t>
    </dgm:pt>
    <dgm:pt modelId="{8DA75961-952E-4C71-BD30-731BC813E36B}" type="sibTrans" cxnId="{4DBCA5EE-13BD-4937-973E-4B2239A6D43D}">
      <dgm:prSet/>
      <dgm:spPr/>
      <dgm:t>
        <a:bodyPr/>
        <a:lstStyle/>
        <a:p>
          <a:pPr algn="ctr"/>
          <a:endParaRPr lang="x-none">
            <a:latin typeface="Times New Roman" panose="02020603050405020304" pitchFamily="18" charset="0"/>
            <a:cs typeface="Times New Roman" panose="02020603050405020304" pitchFamily="18" charset="0"/>
          </a:endParaRPr>
        </a:p>
      </dgm:t>
    </dgm:pt>
    <dgm:pt modelId="{E7890A13-230B-4E37-98BE-9112D1C74D39}">
      <dgm:prSet/>
      <dgm:spPr/>
      <dgm:t>
        <a:bodyPr/>
        <a:lstStyle/>
        <a:p>
          <a:pPr algn="l">
            <a:buFont typeface="Times New Roman" panose="02020603050405020304" pitchFamily="18" charset="0"/>
            <a:buChar char="•"/>
          </a:pPr>
          <a:r>
            <a:rPr lang="x-none" i="0">
              <a:latin typeface="Times New Roman" panose="02020603050405020304" pitchFamily="18" charset="0"/>
              <a:cs typeface="Times New Roman" panose="02020603050405020304" pitchFamily="18" charset="0"/>
            </a:rPr>
            <a:t>Options and choices as the essential elements of advantage</a:t>
          </a:r>
          <a:r>
            <a:rPr lang="en-US" i="0">
              <a:latin typeface="Times New Roman" panose="02020603050405020304" pitchFamily="18" charset="0"/>
              <a:cs typeface="Times New Roman" panose="02020603050405020304" pitchFamily="18" charset="0"/>
            </a:rPr>
            <a:t>.</a:t>
          </a:r>
          <a:endParaRPr lang="x-none" i="0">
            <a:latin typeface="Times New Roman" panose="02020603050405020304" pitchFamily="18" charset="0"/>
            <a:cs typeface="Times New Roman" panose="02020603050405020304" pitchFamily="18" charset="0"/>
          </a:endParaRPr>
        </a:p>
      </dgm:t>
    </dgm:pt>
    <dgm:pt modelId="{744D4AD1-CDC9-473F-9893-38AE287816A9}" type="parTrans" cxnId="{B51BB4AA-23D0-4CD9-BB18-4749203CA89B}">
      <dgm:prSet/>
      <dgm:spPr/>
      <dgm:t>
        <a:bodyPr/>
        <a:lstStyle/>
        <a:p>
          <a:pPr algn="ctr"/>
          <a:endParaRPr lang="x-none">
            <a:latin typeface="Times New Roman" panose="02020603050405020304" pitchFamily="18" charset="0"/>
            <a:cs typeface="Times New Roman" panose="02020603050405020304" pitchFamily="18" charset="0"/>
          </a:endParaRPr>
        </a:p>
      </dgm:t>
    </dgm:pt>
    <dgm:pt modelId="{F65AAAD6-9F32-4A3A-9CEB-A8CE5D2AD075}" type="sibTrans" cxnId="{B51BB4AA-23D0-4CD9-BB18-4749203CA89B}">
      <dgm:prSet/>
      <dgm:spPr/>
      <dgm:t>
        <a:bodyPr/>
        <a:lstStyle/>
        <a:p>
          <a:pPr algn="ctr"/>
          <a:endParaRPr lang="x-none">
            <a:latin typeface="Times New Roman" panose="02020603050405020304" pitchFamily="18" charset="0"/>
            <a:cs typeface="Times New Roman" panose="02020603050405020304" pitchFamily="18" charset="0"/>
          </a:endParaRPr>
        </a:p>
      </dgm:t>
    </dgm:pt>
    <dgm:pt modelId="{7E78B0C7-146D-47F4-8475-FF0F4D269E68}">
      <dgm:prSet/>
      <dgm:spPr/>
      <dgm:t>
        <a:bodyPr/>
        <a:lstStyle/>
        <a:p>
          <a:pPr algn="l">
            <a:buFont typeface="Times New Roman" panose="02020603050405020304" pitchFamily="18" charset="0"/>
            <a:buChar char="•"/>
          </a:pPr>
          <a:r>
            <a:rPr lang="en-US" i="0">
              <a:latin typeface="Times New Roman" panose="02020603050405020304" pitchFamily="18" charset="0"/>
              <a:cs typeface="Times New Roman" panose="02020603050405020304" pitchFamily="18" charset="0"/>
            </a:rPr>
            <a:t>L</a:t>
          </a:r>
          <a:r>
            <a:rPr lang="x-none" i="0">
              <a:latin typeface="Times New Roman" panose="02020603050405020304" pitchFamily="18" charset="0"/>
              <a:cs typeface="Times New Roman" panose="02020603050405020304" pitchFamily="18" charset="0"/>
            </a:rPr>
            <a:t>inking scenarios to the dynamic activities of government entities </a:t>
          </a:r>
          <a:r>
            <a:rPr lang="x-none" i="0">
              <a:solidFill>
                <a:sysClr val="windowText" lastClr="000000"/>
              </a:solidFill>
              <a:latin typeface="Times New Roman" panose="02020603050405020304" pitchFamily="18" charset="0"/>
              <a:cs typeface="Times New Roman" panose="02020603050405020304" pitchFamily="18" charset="0"/>
            </a:rPr>
            <a:t>over time</a:t>
          </a:r>
          <a:r>
            <a:rPr lang="en-US" i="0">
              <a:solidFill>
                <a:sysClr val="windowText" lastClr="000000"/>
              </a:solidFill>
              <a:latin typeface="Times New Roman" panose="02020603050405020304" pitchFamily="18" charset="0"/>
              <a:cs typeface="Times New Roman" panose="02020603050405020304" pitchFamily="18" charset="0"/>
            </a:rPr>
            <a:t>.</a:t>
          </a:r>
          <a:r>
            <a:rPr lang="x-none" i="0">
              <a:solidFill>
                <a:sysClr val="windowText" lastClr="000000"/>
              </a:solidFill>
              <a:latin typeface="Times New Roman" panose="02020603050405020304" pitchFamily="18" charset="0"/>
              <a:cs typeface="Times New Roman" panose="02020603050405020304" pitchFamily="18" charset="0"/>
            </a:rPr>
            <a:t> </a:t>
          </a:r>
        </a:p>
      </dgm:t>
    </dgm:pt>
    <dgm:pt modelId="{23F6ED0B-50CA-4A3B-8712-71587EC94FF7}" type="parTrans" cxnId="{53AAB64B-4BAF-4931-A221-6A877D7A01B4}">
      <dgm:prSet/>
      <dgm:spPr/>
      <dgm:t>
        <a:bodyPr/>
        <a:lstStyle/>
        <a:p>
          <a:pPr algn="ctr"/>
          <a:endParaRPr lang="x-none">
            <a:latin typeface="Times New Roman" panose="02020603050405020304" pitchFamily="18" charset="0"/>
            <a:cs typeface="Times New Roman" panose="02020603050405020304" pitchFamily="18" charset="0"/>
          </a:endParaRPr>
        </a:p>
      </dgm:t>
    </dgm:pt>
    <dgm:pt modelId="{A5034316-B6C4-4244-927A-756416208391}" type="sibTrans" cxnId="{53AAB64B-4BAF-4931-A221-6A877D7A01B4}">
      <dgm:prSet/>
      <dgm:spPr/>
      <dgm:t>
        <a:bodyPr/>
        <a:lstStyle/>
        <a:p>
          <a:pPr algn="ctr"/>
          <a:endParaRPr lang="x-none">
            <a:latin typeface="Times New Roman" panose="02020603050405020304" pitchFamily="18" charset="0"/>
            <a:cs typeface="Times New Roman" panose="02020603050405020304" pitchFamily="18" charset="0"/>
          </a:endParaRPr>
        </a:p>
      </dgm:t>
    </dgm:pt>
    <dgm:pt modelId="{A04E1775-61F0-426A-B348-5EA3B87AF67D}">
      <dgm:prSet/>
      <dgm:spPr/>
      <dgm:t>
        <a:bodyPr/>
        <a:lstStyle/>
        <a:p>
          <a:pPr algn="l">
            <a:buFont typeface="Times New Roman" panose="02020603050405020304" pitchFamily="18" charset="0"/>
            <a:buChar char="•"/>
          </a:pPr>
          <a:endParaRPr lang="x-none">
            <a:latin typeface="Times New Roman" panose="02020603050405020304" pitchFamily="18" charset="0"/>
            <a:cs typeface="Times New Roman" panose="02020603050405020304" pitchFamily="18" charset="0"/>
          </a:endParaRPr>
        </a:p>
      </dgm:t>
    </dgm:pt>
    <dgm:pt modelId="{6F770A06-C5BA-4C66-A596-FFCB93AFEB68}" type="parTrans" cxnId="{3AFA42B1-2616-4E43-A67B-384B241D6B73}">
      <dgm:prSet/>
      <dgm:spPr/>
      <dgm:t>
        <a:bodyPr/>
        <a:lstStyle/>
        <a:p>
          <a:pPr algn="ctr"/>
          <a:endParaRPr lang="en-US">
            <a:latin typeface="Times New Roman" panose="02020603050405020304" pitchFamily="18" charset="0"/>
            <a:cs typeface="Times New Roman" panose="02020603050405020304" pitchFamily="18" charset="0"/>
          </a:endParaRPr>
        </a:p>
      </dgm:t>
    </dgm:pt>
    <dgm:pt modelId="{C182BD67-B29A-4D21-A3A9-BEFFC6AB9820}" type="sibTrans" cxnId="{3AFA42B1-2616-4E43-A67B-384B241D6B73}">
      <dgm:prSet/>
      <dgm:spPr/>
      <dgm:t>
        <a:bodyPr/>
        <a:lstStyle/>
        <a:p>
          <a:pPr algn="ctr"/>
          <a:endParaRPr lang="en-US">
            <a:latin typeface="Times New Roman" panose="02020603050405020304" pitchFamily="18" charset="0"/>
            <a:cs typeface="Times New Roman" panose="02020603050405020304" pitchFamily="18" charset="0"/>
          </a:endParaRPr>
        </a:p>
      </dgm:t>
    </dgm:pt>
    <dgm:pt modelId="{8F64A4D2-8E24-4036-944B-2217BA9B4E45}">
      <dgm:prSet/>
      <dgm:spPr/>
      <dgm:t>
        <a:bodyPr/>
        <a:lstStyle/>
        <a:p>
          <a:pPr algn="l">
            <a:buFont typeface="Times New Roman" panose="02020603050405020304" pitchFamily="18" charset="0"/>
            <a:buChar char="•"/>
          </a:pPr>
          <a:endParaRPr lang="x-none">
            <a:latin typeface="Times New Roman" panose="02020603050405020304" pitchFamily="18" charset="0"/>
            <a:cs typeface="Times New Roman" panose="02020603050405020304" pitchFamily="18" charset="0"/>
          </a:endParaRPr>
        </a:p>
      </dgm:t>
    </dgm:pt>
    <dgm:pt modelId="{85AC1D46-DDCF-42C7-9376-13AEDE173A68}" type="parTrans" cxnId="{A7BB9906-688C-403B-96BD-5D013B9F21B6}">
      <dgm:prSet/>
      <dgm:spPr/>
      <dgm:t>
        <a:bodyPr/>
        <a:lstStyle/>
        <a:p>
          <a:pPr algn="ctr"/>
          <a:endParaRPr lang="en-US">
            <a:latin typeface="Times New Roman" panose="02020603050405020304" pitchFamily="18" charset="0"/>
            <a:cs typeface="Times New Roman" panose="02020603050405020304" pitchFamily="18" charset="0"/>
          </a:endParaRPr>
        </a:p>
      </dgm:t>
    </dgm:pt>
    <dgm:pt modelId="{B8EAB2EB-69FC-477F-A9E8-E6BF59A587F6}" type="sibTrans" cxnId="{A7BB9906-688C-403B-96BD-5D013B9F21B6}">
      <dgm:prSet/>
      <dgm:spPr/>
      <dgm:t>
        <a:bodyPr/>
        <a:lstStyle/>
        <a:p>
          <a:pPr algn="ctr"/>
          <a:endParaRPr lang="en-US">
            <a:latin typeface="Times New Roman" panose="02020603050405020304" pitchFamily="18" charset="0"/>
            <a:cs typeface="Times New Roman" panose="02020603050405020304" pitchFamily="18" charset="0"/>
          </a:endParaRPr>
        </a:p>
      </dgm:t>
    </dgm:pt>
    <dgm:pt modelId="{12ED1565-33A3-4BEA-A5BD-480506CA79BA}">
      <dgm:prSet/>
      <dgm:spPr/>
      <dgm:t>
        <a:bodyPr/>
        <a:lstStyle/>
        <a:p>
          <a:pPr algn="l">
            <a:buFont typeface="Times New Roman" panose="02020603050405020304" pitchFamily="18" charset="0"/>
            <a:buChar char="•"/>
          </a:pPr>
          <a:r>
            <a:rPr lang="x-none" i="0">
              <a:latin typeface="Times New Roman" panose="02020603050405020304" pitchFamily="18" charset="0"/>
              <a:cs typeface="Times New Roman" panose="02020603050405020304" pitchFamily="18" charset="0"/>
            </a:rPr>
            <a:t>What is strategy?</a:t>
          </a:r>
        </a:p>
      </dgm:t>
    </dgm:pt>
    <dgm:pt modelId="{BE84ACD9-8104-468C-ADCA-ACB60AA7053A}" type="sibTrans" cxnId="{5B9B35FF-388E-4D98-B69D-1D6D87D14149}">
      <dgm:prSet/>
      <dgm:spPr/>
      <dgm:t>
        <a:bodyPr/>
        <a:lstStyle/>
        <a:p>
          <a:pPr algn="ctr"/>
          <a:endParaRPr lang="x-none">
            <a:latin typeface="Times New Roman" panose="02020603050405020304" pitchFamily="18" charset="0"/>
            <a:cs typeface="Times New Roman" panose="02020603050405020304" pitchFamily="18" charset="0"/>
          </a:endParaRPr>
        </a:p>
      </dgm:t>
    </dgm:pt>
    <dgm:pt modelId="{613CB32C-36E4-4ABD-A046-B5AF6721E79F}" type="parTrans" cxnId="{5B9B35FF-388E-4D98-B69D-1D6D87D14149}">
      <dgm:prSet/>
      <dgm:spPr/>
      <dgm:t>
        <a:bodyPr/>
        <a:lstStyle/>
        <a:p>
          <a:pPr algn="ctr"/>
          <a:endParaRPr lang="x-none">
            <a:latin typeface="Times New Roman" panose="02020603050405020304" pitchFamily="18" charset="0"/>
            <a:cs typeface="Times New Roman" panose="02020603050405020304" pitchFamily="18" charset="0"/>
          </a:endParaRPr>
        </a:p>
      </dgm:t>
    </dgm:pt>
    <dgm:pt modelId="{BA22D8CD-6F3E-41FB-8C1C-BAD3608CD7E2}">
      <dgm:prSet/>
      <dgm:spPr/>
      <dgm:t>
        <a:bodyPr/>
        <a:lstStyle/>
        <a:p>
          <a:pPr algn="l">
            <a:buFont typeface="Times New Roman" panose="02020603050405020304" pitchFamily="18" charset="0"/>
            <a:buChar char="•"/>
          </a:pPr>
          <a:endParaRPr lang="x-none">
            <a:latin typeface="Times New Roman" panose="02020603050405020304" pitchFamily="18" charset="0"/>
            <a:cs typeface="Times New Roman" panose="02020603050405020304" pitchFamily="18" charset="0"/>
          </a:endParaRPr>
        </a:p>
      </dgm:t>
    </dgm:pt>
    <dgm:pt modelId="{0E5081F3-1BB2-477C-B495-A055AD1752A8}" type="parTrans" cxnId="{A8FB90AA-AA4D-4E88-8614-BFB382FB85F5}">
      <dgm:prSet/>
      <dgm:spPr/>
      <dgm:t>
        <a:bodyPr/>
        <a:lstStyle/>
        <a:p>
          <a:pPr algn="ctr"/>
          <a:endParaRPr lang="en-US">
            <a:latin typeface="Times New Roman" panose="02020603050405020304" pitchFamily="18" charset="0"/>
            <a:cs typeface="Times New Roman" panose="02020603050405020304" pitchFamily="18" charset="0"/>
          </a:endParaRPr>
        </a:p>
      </dgm:t>
    </dgm:pt>
    <dgm:pt modelId="{B25647C4-F82F-43AB-977D-13B6DBE518FA}" type="sibTrans" cxnId="{A8FB90AA-AA4D-4E88-8614-BFB382FB85F5}">
      <dgm:prSet/>
      <dgm:spPr/>
      <dgm:t>
        <a:bodyPr/>
        <a:lstStyle/>
        <a:p>
          <a:pPr algn="ctr"/>
          <a:endParaRPr lang="en-US">
            <a:latin typeface="Times New Roman" panose="02020603050405020304" pitchFamily="18" charset="0"/>
            <a:cs typeface="Times New Roman" panose="02020603050405020304" pitchFamily="18" charset="0"/>
          </a:endParaRPr>
        </a:p>
      </dgm:t>
    </dgm:pt>
    <dgm:pt modelId="{2F29885A-0DFB-4C97-9EEF-D37EEB034129}" type="pres">
      <dgm:prSet presAssocID="{E2F81E51-0701-4367-B70D-76079EC67723}" presName="linearFlow" presStyleCnt="0">
        <dgm:presLayoutVars>
          <dgm:dir/>
          <dgm:animLvl val="lvl"/>
          <dgm:resizeHandles val="exact"/>
        </dgm:presLayoutVars>
      </dgm:prSet>
      <dgm:spPr/>
    </dgm:pt>
    <dgm:pt modelId="{1E09F80D-71CB-4761-B9D7-B4AB760825E9}" type="pres">
      <dgm:prSet presAssocID="{82B81EC7-FD8D-48AC-8F1C-EDAC2F680622}" presName="composite" presStyleCnt="0"/>
      <dgm:spPr/>
    </dgm:pt>
    <dgm:pt modelId="{93E20A8B-890E-43F5-8935-487EB0580520}" type="pres">
      <dgm:prSet presAssocID="{82B81EC7-FD8D-48AC-8F1C-EDAC2F680622}" presName="parTx" presStyleLbl="node1" presStyleIdx="0" presStyleCnt="3">
        <dgm:presLayoutVars>
          <dgm:chMax val="0"/>
          <dgm:chPref val="0"/>
          <dgm:bulletEnabled val="1"/>
        </dgm:presLayoutVars>
      </dgm:prSet>
      <dgm:spPr/>
    </dgm:pt>
    <dgm:pt modelId="{B167C22E-EA69-43C0-BC5A-977DB3B1D28A}" type="pres">
      <dgm:prSet presAssocID="{82B81EC7-FD8D-48AC-8F1C-EDAC2F680622}" presName="parSh" presStyleLbl="node1" presStyleIdx="0" presStyleCnt="3"/>
      <dgm:spPr/>
    </dgm:pt>
    <dgm:pt modelId="{EE43F6CA-E127-4963-BB5F-4F2254C0C746}" type="pres">
      <dgm:prSet presAssocID="{82B81EC7-FD8D-48AC-8F1C-EDAC2F680622}" presName="desTx" presStyleLbl="fgAcc1" presStyleIdx="0" presStyleCnt="3" custLinFactNeighborX="-10411" custLinFactNeighborY="15119">
        <dgm:presLayoutVars>
          <dgm:bulletEnabled val="1"/>
        </dgm:presLayoutVars>
      </dgm:prSet>
      <dgm:spPr/>
    </dgm:pt>
    <dgm:pt modelId="{C968DB70-AD98-49BF-984A-3F49D1B74A5D}" type="pres">
      <dgm:prSet presAssocID="{E8A05448-0BF8-4EDE-B30F-6903822D5875}" presName="sibTrans" presStyleLbl="sibTrans2D1" presStyleIdx="0" presStyleCnt="2"/>
      <dgm:spPr/>
    </dgm:pt>
    <dgm:pt modelId="{F64990FF-930A-449B-B574-3BA93719F5E5}" type="pres">
      <dgm:prSet presAssocID="{E8A05448-0BF8-4EDE-B30F-6903822D5875}" presName="connTx" presStyleLbl="sibTrans2D1" presStyleIdx="0" presStyleCnt="2"/>
      <dgm:spPr/>
    </dgm:pt>
    <dgm:pt modelId="{10DDEBA4-75C1-4467-8A88-D82D75069A90}" type="pres">
      <dgm:prSet presAssocID="{518AA76C-81FD-45F4-8021-4C13DE352C88}" presName="composite" presStyleCnt="0"/>
      <dgm:spPr/>
    </dgm:pt>
    <dgm:pt modelId="{359B4409-BCCC-47FB-AF0B-5214D7AECCA0}" type="pres">
      <dgm:prSet presAssocID="{518AA76C-81FD-45F4-8021-4C13DE352C88}" presName="parTx" presStyleLbl="node1" presStyleIdx="0" presStyleCnt="3">
        <dgm:presLayoutVars>
          <dgm:chMax val="0"/>
          <dgm:chPref val="0"/>
          <dgm:bulletEnabled val="1"/>
        </dgm:presLayoutVars>
      </dgm:prSet>
      <dgm:spPr/>
    </dgm:pt>
    <dgm:pt modelId="{986DBD2F-8731-4859-BE7B-4FEA4CE1464A}" type="pres">
      <dgm:prSet presAssocID="{518AA76C-81FD-45F4-8021-4C13DE352C88}" presName="parSh" presStyleLbl="node1" presStyleIdx="1" presStyleCnt="3"/>
      <dgm:spPr/>
    </dgm:pt>
    <dgm:pt modelId="{E8CE6B9D-69D4-4CFE-9DB9-2F31BF71FE11}" type="pres">
      <dgm:prSet presAssocID="{518AA76C-81FD-45F4-8021-4C13DE352C88}" presName="desTx" presStyleLbl="fgAcc1" presStyleIdx="1" presStyleCnt="3" custLinFactNeighborX="-19830" custLinFactNeighborY="17391">
        <dgm:presLayoutVars>
          <dgm:bulletEnabled val="1"/>
        </dgm:presLayoutVars>
      </dgm:prSet>
      <dgm:spPr/>
    </dgm:pt>
    <dgm:pt modelId="{47A34C51-3F26-4E0E-B206-E6F564880E7C}" type="pres">
      <dgm:prSet presAssocID="{7CB727A7-6CA1-49C2-B7DA-96BBB9007B85}" presName="sibTrans" presStyleLbl="sibTrans2D1" presStyleIdx="1" presStyleCnt="2"/>
      <dgm:spPr/>
    </dgm:pt>
    <dgm:pt modelId="{4822F5B5-F573-4725-8D53-05D48542D684}" type="pres">
      <dgm:prSet presAssocID="{7CB727A7-6CA1-49C2-B7DA-96BBB9007B85}" presName="connTx" presStyleLbl="sibTrans2D1" presStyleIdx="1" presStyleCnt="2"/>
      <dgm:spPr/>
    </dgm:pt>
    <dgm:pt modelId="{294ABBDA-677E-4711-8F57-09AD676FAC07}" type="pres">
      <dgm:prSet presAssocID="{7C44EAA4-10A0-4922-B791-8D401E66C762}" presName="composite" presStyleCnt="0"/>
      <dgm:spPr/>
    </dgm:pt>
    <dgm:pt modelId="{0983E0FC-AA69-4298-8020-A1BC1AFA17B8}" type="pres">
      <dgm:prSet presAssocID="{7C44EAA4-10A0-4922-B791-8D401E66C762}" presName="parTx" presStyleLbl="node1" presStyleIdx="1" presStyleCnt="3">
        <dgm:presLayoutVars>
          <dgm:chMax val="0"/>
          <dgm:chPref val="0"/>
          <dgm:bulletEnabled val="1"/>
        </dgm:presLayoutVars>
      </dgm:prSet>
      <dgm:spPr/>
    </dgm:pt>
    <dgm:pt modelId="{FD8BDB84-1658-43CC-9879-BCA434F3B89B}" type="pres">
      <dgm:prSet presAssocID="{7C44EAA4-10A0-4922-B791-8D401E66C762}" presName="parSh" presStyleLbl="node1" presStyleIdx="2" presStyleCnt="3"/>
      <dgm:spPr/>
    </dgm:pt>
    <dgm:pt modelId="{54C9334F-7542-4CD5-B5AE-3F423B0B3708}" type="pres">
      <dgm:prSet presAssocID="{7C44EAA4-10A0-4922-B791-8D401E66C762}" presName="desTx" presStyleLbl="fgAcc1" presStyleIdx="2" presStyleCnt="3" custLinFactNeighborX="-17351" custLinFactNeighborY="17391">
        <dgm:presLayoutVars>
          <dgm:bulletEnabled val="1"/>
        </dgm:presLayoutVars>
      </dgm:prSet>
      <dgm:spPr/>
    </dgm:pt>
  </dgm:ptLst>
  <dgm:cxnLst>
    <dgm:cxn modelId="{1CE33505-500B-4BA0-90C6-DCE573447E4A}" type="presOf" srcId="{4B3FBF72-1CFE-4A8A-8023-066D43553F3D}" destId="{E8CE6B9D-69D4-4CFE-9DB9-2F31BF71FE11}" srcOrd="0" destOrd="1" presId="urn:microsoft.com/office/officeart/2005/8/layout/process3"/>
    <dgm:cxn modelId="{A7BB9906-688C-403B-96BD-5D013B9F21B6}" srcId="{518AA76C-81FD-45F4-8021-4C13DE352C88}" destId="{8F64A4D2-8E24-4036-944B-2217BA9B4E45}" srcOrd="0" destOrd="0" parTransId="{85AC1D46-DDCF-42C7-9376-13AEDE173A68}" sibTransId="{B8EAB2EB-69FC-477F-A9E8-E6BF59A587F6}"/>
    <dgm:cxn modelId="{1B661415-D6E3-472F-B9A8-DF08759980C5}" srcId="{82B81EC7-FD8D-48AC-8F1C-EDAC2F680622}" destId="{1A21EC33-B54B-4ADF-A18A-C86B473FAB0C}" srcOrd="4" destOrd="0" parTransId="{E8E698A4-D270-495B-B12D-8BD6D1A85BFA}" sibTransId="{293D17C8-F1AE-44FD-824C-E40474F48206}"/>
    <dgm:cxn modelId="{935D631C-5C1D-4C3A-A064-FD58F4CEAABB}" type="presOf" srcId="{7CB727A7-6CA1-49C2-B7DA-96BBB9007B85}" destId="{4822F5B5-F573-4725-8D53-05D48542D684}" srcOrd="1" destOrd="0" presId="urn:microsoft.com/office/officeart/2005/8/layout/process3"/>
    <dgm:cxn modelId="{DD9FEC23-08B0-4620-9DDC-E4895FF13D39}" type="presOf" srcId="{12ED1565-33A3-4BEA-A5BD-480506CA79BA}" destId="{54C9334F-7542-4CD5-B5AE-3F423B0B3708}" srcOrd="0" destOrd="1" presId="urn:microsoft.com/office/officeart/2005/8/layout/process3"/>
    <dgm:cxn modelId="{6BDE122B-77C2-4C84-BC05-F19B5AD7D0D7}" type="presOf" srcId="{7854EB97-BB2A-4082-878B-5B2536585A09}" destId="{EE43F6CA-E127-4963-BB5F-4F2254C0C746}" srcOrd="0" destOrd="3" presId="urn:microsoft.com/office/officeart/2005/8/layout/process3"/>
    <dgm:cxn modelId="{24225B32-7027-4859-AA6C-F3E80CF1FE49}" type="presOf" srcId="{E96E7C08-51D2-41F6-A861-42EC86A0993A}" destId="{E8CE6B9D-69D4-4CFE-9DB9-2F31BF71FE11}" srcOrd="0" destOrd="3" presId="urn:microsoft.com/office/officeart/2005/8/layout/process3"/>
    <dgm:cxn modelId="{9BC8C733-D88C-4438-9867-9E73798B7F87}" type="presOf" srcId="{A04E1775-61F0-426A-B348-5EA3B87AF67D}" destId="{EE43F6CA-E127-4963-BB5F-4F2254C0C746}" srcOrd="0" destOrd="0" presId="urn:microsoft.com/office/officeart/2005/8/layout/process3"/>
    <dgm:cxn modelId="{56889439-2428-49DC-A74C-441B8E1D2E16}" srcId="{82B81EC7-FD8D-48AC-8F1C-EDAC2F680622}" destId="{7854EB97-BB2A-4082-878B-5B2536585A09}" srcOrd="3" destOrd="0" parTransId="{51065B7F-6FAF-4D0C-A33E-584C25592047}" sibTransId="{4FFDAC56-FBCD-4739-9260-9F19DD452BD1}"/>
    <dgm:cxn modelId="{0409FF3D-C11D-47BB-B641-9875655D67A2}" type="presOf" srcId="{E54E2C50-D390-4906-AF50-1B5011AE3D42}" destId="{E8CE6B9D-69D4-4CFE-9DB9-2F31BF71FE11}" srcOrd="0" destOrd="4" presId="urn:microsoft.com/office/officeart/2005/8/layout/process3"/>
    <dgm:cxn modelId="{3E725E64-5E40-4065-ABBE-06590A1A159D}" type="presOf" srcId="{518AA76C-81FD-45F4-8021-4C13DE352C88}" destId="{986DBD2F-8731-4859-BE7B-4FEA4CE1464A}" srcOrd="1" destOrd="0" presId="urn:microsoft.com/office/officeart/2005/8/layout/process3"/>
    <dgm:cxn modelId="{DDEC6E64-455A-4B33-9A10-A29BBDAA3104}" type="presOf" srcId="{1A21EC33-B54B-4ADF-A18A-C86B473FAB0C}" destId="{EE43F6CA-E127-4963-BB5F-4F2254C0C746}" srcOrd="0" destOrd="4" presId="urn:microsoft.com/office/officeart/2005/8/layout/process3"/>
    <dgm:cxn modelId="{8C377A65-7534-48B3-B2C0-860F879C4A6F}" type="presOf" srcId="{9ACA76C5-08E1-4C44-B760-3C367C717430}" destId="{E8CE6B9D-69D4-4CFE-9DB9-2F31BF71FE11}" srcOrd="0" destOrd="2" presId="urn:microsoft.com/office/officeart/2005/8/layout/process3"/>
    <dgm:cxn modelId="{53AAB64B-4BAF-4931-A221-6A877D7A01B4}" srcId="{7C44EAA4-10A0-4922-B791-8D401E66C762}" destId="{7E78B0C7-146D-47F4-8475-FF0F4D269E68}" srcOrd="3" destOrd="0" parTransId="{23F6ED0B-50CA-4A3B-8712-71587EC94FF7}" sibTransId="{A5034316-B6C4-4244-927A-756416208391}"/>
    <dgm:cxn modelId="{11D69D4C-2884-462B-B7C3-4576D4CEF0BB}" type="presOf" srcId="{BA22D8CD-6F3E-41FB-8C1C-BAD3608CD7E2}" destId="{54C9334F-7542-4CD5-B5AE-3F423B0B3708}" srcOrd="0" destOrd="0" presId="urn:microsoft.com/office/officeart/2005/8/layout/process3"/>
    <dgm:cxn modelId="{22415F57-AC83-4040-9309-67996F3490DB}" type="presOf" srcId="{8F64A4D2-8E24-4036-944B-2217BA9B4E45}" destId="{E8CE6B9D-69D4-4CFE-9DB9-2F31BF71FE11}" srcOrd="0" destOrd="0" presId="urn:microsoft.com/office/officeart/2005/8/layout/process3"/>
    <dgm:cxn modelId="{05454677-626D-4D8F-A5D9-9C1A63FDC590}" type="presOf" srcId="{7CB727A7-6CA1-49C2-B7DA-96BBB9007B85}" destId="{47A34C51-3F26-4E0E-B206-E6F564880E7C}" srcOrd="0" destOrd="0" presId="urn:microsoft.com/office/officeart/2005/8/layout/process3"/>
    <dgm:cxn modelId="{91D3B077-B5BC-49D4-BB0E-2F7B51302FC3}" type="presOf" srcId="{E8A05448-0BF8-4EDE-B30F-6903822D5875}" destId="{F64990FF-930A-449B-B574-3BA93719F5E5}" srcOrd="1" destOrd="0" presId="urn:microsoft.com/office/officeart/2005/8/layout/process3"/>
    <dgm:cxn modelId="{7446DF77-95A6-4FA4-9E7B-6F989B577128}" srcId="{E2F81E51-0701-4367-B70D-76079EC67723}" destId="{518AA76C-81FD-45F4-8021-4C13DE352C88}" srcOrd="1" destOrd="0" parTransId="{DEADB4F2-1174-42DA-BB4C-F6DBB9B24ED1}" sibTransId="{7CB727A7-6CA1-49C2-B7DA-96BBB9007B85}"/>
    <dgm:cxn modelId="{E2407278-3245-47C4-849D-3900152C25AF}" type="presOf" srcId="{E7890A13-230B-4E37-98BE-9112D1C74D39}" destId="{54C9334F-7542-4CD5-B5AE-3F423B0B3708}" srcOrd="0" destOrd="2" presId="urn:microsoft.com/office/officeart/2005/8/layout/process3"/>
    <dgm:cxn modelId="{AB698B7A-7875-4070-A0E0-994251E8E4A5}" type="presOf" srcId="{82B81EC7-FD8D-48AC-8F1C-EDAC2F680622}" destId="{93E20A8B-890E-43F5-8935-487EB0580520}" srcOrd="0" destOrd="0" presId="urn:microsoft.com/office/officeart/2005/8/layout/process3"/>
    <dgm:cxn modelId="{5A3B8185-7009-49B9-8275-FBA1E625617E}" type="presOf" srcId="{0529FA6B-BD6F-45F7-85FA-8690B371026B}" destId="{EE43F6CA-E127-4963-BB5F-4F2254C0C746}" srcOrd="0" destOrd="2" presId="urn:microsoft.com/office/officeart/2005/8/layout/process3"/>
    <dgm:cxn modelId="{A8FB90AA-AA4D-4E88-8614-BFB382FB85F5}" srcId="{7C44EAA4-10A0-4922-B791-8D401E66C762}" destId="{BA22D8CD-6F3E-41FB-8C1C-BAD3608CD7E2}" srcOrd="0" destOrd="0" parTransId="{0E5081F3-1BB2-477C-B495-A055AD1752A8}" sibTransId="{B25647C4-F82F-43AB-977D-13B6DBE518FA}"/>
    <dgm:cxn modelId="{B51BB4AA-23D0-4CD9-BB18-4749203CA89B}" srcId="{7C44EAA4-10A0-4922-B791-8D401E66C762}" destId="{E7890A13-230B-4E37-98BE-9112D1C74D39}" srcOrd="2" destOrd="0" parTransId="{744D4AD1-CDC9-473F-9893-38AE287816A9}" sibTransId="{F65AAAD6-9F32-4A3A-9CEB-A8CE5D2AD075}"/>
    <dgm:cxn modelId="{3AFA42B1-2616-4E43-A67B-384B241D6B73}" srcId="{82B81EC7-FD8D-48AC-8F1C-EDAC2F680622}" destId="{A04E1775-61F0-426A-B348-5EA3B87AF67D}" srcOrd="0" destOrd="0" parTransId="{6F770A06-C5BA-4C66-A596-FFCB93AFEB68}" sibTransId="{C182BD67-B29A-4D21-A3A9-BEFFC6AB9820}"/>
    <dgm:cxn modelId="{4ECB85B3-2AA8-4CBE-A83D-561E70D3E039}" type="presOf" srcId="{82B81EC7-FD8D-48AC-8F1C-EDAC2F680622}" destId="{B167C22E-EA69-43C0-BC5A-977DB3B1D28A}" srcOrd="1" destOrd="0" presId="urn:microsoft.com/office/officeart/2005/8/layout/process3"/>
    <dgm:cxn modelId="{1A3703B6-0F21-42F5-A36E-A7245F20739D}" srcId="{518AA76C-81FD-45F4-8021-4C13DE352C88}" destId="{9ACA76C5-08E1-4C44-B760-3C367C717430}" srcOrd="2" destOrd="0" parTransId="{93DEEA2C-070E-4008-B796-D80A3F56E131}" sibTransId="{F380D857-9EF9-4CD9-BA69-C97A23DC1834}"/>
    <dgm:cxn modelId="{BFF0A4B8-1A8F-419E-962C-79CE1B74F1DA}" srcId="{518AA76C-81FD-45F4-8021-4C13DE352C88}" destId="{4B3FBF72-1CFE-4A8A-8023-066D43553F3D}" srcOrd="1" destOrd="0" parTransId="{B808CB29-F9DC-4579-A7A2-CF35C84EE524}" sibTransId="{FC6B233B-F96A-43FD-86A8-8A0D12012F7E}"/>
    <dgm:cxn modelId="{939ED0C6-4A36-4720-8850-53A7C7557794}" srcId="{518AA76C-81FD-45F4-8021-4C13DE352C88}" destId="{E96E7C08-51D2-41F6-A861-42EC86A0993A}" srcOrd="3" destOrd="0" parTransId="{F10AE2B7-F3F8-405B-BC3B-394F4A0810A4}" sibTransId="{E99C67CF-C15F-44BE-853F-603E07229371}"/>
    <dgm:cxn modelId="{75A0B8C7-E56F-4674-9AB1-08900E63672A}" type="presOf" srcId="{19C041F8-1E7C-448F-9DC1-832E167EA459}" destId="{EE43F6CA-E127-4963-BB5F-4F2254C0C746}" srcOrd="0" destOrd="1" presId="urn:microsoft.com/office/officeart/2005/8/layout/process3"/>
    <dgm:cxn modelId="{AD02EAC8-5C53-4CF7-A059-700897AA5600}" srcId="{82B81EC7-FD8D-48AC-8F1C-EDAC2F680622}" destId="{0529FA6B-BD6F-45F7-85FA-8690B371026B}" srcOrd="2" destOrd="0" parTransId="{428DAECA-EEAD-4614-9209-C7606B26B887}" sibTransId="{98F7A348-1808-4AD9-B389-7BF23D14B036}"/>
    <dgm:cxn modelId="{5A2C5CD2-CACD-4BEA-BED6-FF752ABFFE87}" type="presOf" srcId="{7C44EAA4-10A0-4922-B791-8D401E66C762}" destId="{FD8BDB84-1658-43CC-9879-BCA434F3B89B}" srcOrd="1" destOrd="0" presId="urn:microsoft.com/office/officeart/2005/8/layout/process3"/>
    <dgm:cxn modelId="{A84464D6-79AF-448E-9A1F-85BDD740B396}" type="presOf" srcId="{518AA76C-81FD-45F4-8021-4C13DE352C88}" destId="{359B4409-BCCC-47FB-AF0B-5214D7AECCA0}" srcOrd="0" destOrd="0" presId="urn:microsoft.com/office/officeart/2005/8/layout/process3"/>
    <dgm:cxn modelId="{69E0A6D8-FC7A-44F6-9B21-CD23E092D6A7}" type="presOf" srcId="{E2F81E51-0701-4367-B70D-76079EC67723}" destId="{2F29885A-0DFB-4C97-9EEF-D37EEB034129}" srcOrd="0" destOrd="0" presId="urn:microsoft.com/office/officeart/2005/8/layout/process3"/>
    <dgm:cxn modelId="{15FDB8E1-7A19-444A-94EB-5D707DB07212}" srcId="{518AA76C-81FD-45F4-8021-4C13DE352C88}" destId="{E54E2C50-D390-4906-AF50-1B5011AE3D42}" srcOrd="4" destOrd="0" parTransId="{B242FBCA-E6E2-4123-8A9C-E891B4A9D431}" sibTransId="{99C0858E-4F06-4559-B747-CCC07E7AFB88}"/>
    <dgm:cxn modelId="{6737BEE4-D198-4015-BBA1-F2B6AC80987C}" srcId="{E2F81E51-0701-4367-B70D-76079EC67723}" destId="{82B81EC7-FD8D-48AC-8F1C-EDAC2F680622}" srcOrd="0" destOrd="0" parTransId="{A5BBC47F-18D7-44FA-8288-56E78EC49A72}" sibTransId="{E8A05448-0BF8-4EDE-B30F-6903822D5875}"/>
    <dgm:cxn modelId="{8D76DBE4-DA5F-4D14-ABFF-12DEC5C6595F}" type="presOf" srcId="{7E78B0C7-146D-47F4-8475-FF0F4D269E68}" destId="{54C9334F-7542-4CD5-B5AE-3F423B0B3708}" srcOrd="0" destOrd="3" presId="urn:microsoft.com/office/officeart/2005/8/layout/process3"/>
    <dgm:cxn modelId="{4DBCA5EE-13BD-4937-973E-4B2239A6D43D}" srcId="{E2F81E51-0701-4367-B70D-76079EC67723}" destId="{7C44EAA4-10A0-4922-B791-8D401E66C762}" srcOrd="2" destOrd="0" parTransId="{7AE7CBAB-7D9B-437C-9644-9FCC0ABF165F}" sibTransId="{8DA75961-952E-4C71-BD30-731BC813E36B}"/>
    <dgm:cxn modelId="{42C743F0-D794-45E0-83A7-2E918002EC4E}" type="presOf" srcId="{7C44EAA4-10A0-4922-B791-8D401E66C762}" destId="{0983E0FC-AA69-4298-8020-A1BC1AFA17B8}" srcOrd="0" destOrd="0" presId="urn:microsoft.com/office/officeart/2005/8/layout/process3"/>
    <dgm:cxn modelId="{4C6A87F3-A64C-4E6E-B3C1-491813543A0D}" srcId="{82B81EC7-FD8D-48AC-8F1C-EDAC2F680622}" destId="{19C041F8-1E7C-448F-9DC1-832E167EA459}" srcOrd="1" destOrd="0" parTransId="{79C35C94-032F-4A32-8057-9A9623AB782A}" sibTransId="{4ADD49BD-3AC6-44B5-AE7D-164266835D81}"/>
    <dgm:cxn modelId="{AC9FAEF3-9594-46F4-87AA-950FF86582E1}" type="presOf" srcId="{E8A05448-0BF8-4EDE-B30F-6903822D5875}" destId="{C968DB70-AD98-49BF-984A-3F49D1B74A5D}" srcOrd="0" destOrd="0" presId="urn:microsoft.com/office/officeart/2005/8/layout/process3"/>
    <dgm:cxn modelId="{5B9B35FF-388E-4D98-B69D-1D6D87D14149}" srcId="{7C44EAA4-10A0-4922-B791-8D401E66C762}" destId="{12ED1565-33A3-4BEA-A5BD-480506CA79BA}" srcOrd="1" destOrd="0" parTransId="{613CB32C-36E4-4ABD-A046-B5AF6721E79F}" sibTransId="{BE84ACD9-8104-468C-ADCA-ACB60AA7053A}"/>
    <dgm:cxn modelId="{D9E04A29-033F-4602-A128-E077B53461FB}" type="presParOf" srcId="{2F29885A-0DFB-4C97-9EEF-D37EEB034129}" destId="{1E09F80D-71CB-4761-B9D7-B4AB760825E9}" srcOrd="0" destOrd="0" presId="urn:microsoft.com/office/officeart/2005/8/layout/process3"/>
    <dgm:cxn modelId="{8CEBB145-2883-45EF-B3F6-338C3ABAD8C0}" type="presParOf" srcId="{1E09F80D-71CB-4761-B9D7-B4AB760825E9}" destId="{93E20A8B-890E-43F5-8935-487EB0580520}" srcOrd="0" destOrd="0" presId="urn:microsoft.com/office/officeart/2005/8/layout/process3"/>
    <dgm:cxn modelId="{4864067B-898C-43E0-A328-2487998CF533}" type="presParOf" srcId="{1E09F80D-71CB-4761-B9D7-B4AB760825E9}" destId="{B167C22E-EA69-43C0-BC5A-977DB3B1D28A}" srcOrd="1" destOrd="0" presId="urn:microsoft.com/office/officeart/2005/8/layout/process3"/>
    <dgm:cxn modelId="{DEACBC16-6DE4-4E99-A66C-A1A5917BF30E}" type="presParOf" srcId="{1E09F80D-71CB-4761-B9D7-B4AB760825E9}" destId="{EE43F6CA-E127-4963-BB5F-4F2254C0C746}" srcOrd="2" destOrd="0" presId="urn:microsoft.com/office/officeart/2005/8/layout/process3"/>
    <dgm:cxn modelId="{5B6E314C-92F8-47A8-9C85-F3477A51C735}" type="presParOf" srcId="{2F29885A-0DFB-4C97-9EEF-D37EEB034129}" destId="{C968DB70-AD98-49BF-984A-3F49D1B74A5D}" srcOrd="1" destOrd="0" presId="urn:microsoft.com/office/officeart/2005/8/layout/process3"/>
    <dgm:cxn modelId="{ED2C77B8-CE01-4EEC-AFA9-2F7DF165395E}" type="presParOf" srcId="{C968DB70-AD98-49BF-984A-3F49D1B74A5D}" destId="{F64990FF-930A-449B-B574-3BA93719F5E5}" srcOrd="0" destOrd="0" presId="urn:microsoft.com/office/officeart/2005/8/layout/process3"/>
    <dgm:cxn modelId="{B97BBF00-23C3-4A98-9325-67EC390D76D8}" type="presParOf" srcId="{2F29885A-0DFB-4C97-9EEF-D37EEB034129}" destId="{10DDEBA4-75C1-4467-8A88-D82D75069A90}" srcOrd="2" destOrd="0" presId="urn:microsoft.com/office/officeart/2005/8/layout/process3"/>
    <dgm:cxn modelId="{989620B5-A6F7-4D11-9C0A-AECEF8630334}" type="presParOf" srcId="{10DDEBA4-75C1-4467-8A88-D82D75069A90}" destId="{359B4409-BCCC-47FB-AF0B-5214D7AECCA0}" srcOrd="0" destOrd="0" presId="urn:microsoft.com/office/officeart/2005/8/layout/process3"/>
    <dgm:cxn modelId="{B4DE2072-7FD1-4F28-AEB6-7378E92282B2}" type="presParOf" srcId="{10DDEBA4-75C1-4467-8A88-D82D75069A90}" destId="{986DBD2F-8731-4859-BE7B-4FEA4CE1464A}" srcOrd="1" destOrd="0" presId="urn:microsoft.com/office/officeart/2005/8/layout/process3"/>
    <dgm:cxn modelId="{253B4209-AA10-4124-9C6F-775BE08298EA}" type="presParOf" srcId="{10DDEBA4-75C1-4467-8A88-D82D75069A90}" destId="{E8CE6B9D-69D4-4CFE-9DB9-2F31BF71FE11}" srcOrd="2" destOrd="0" presId="urn:microsoft.com/office/officeart/2005/8/layout/process3"/>
    <dgm:cxn modelId="{AAAE5113-9980-4D9D-ADEC-C1EFDA4298DC}" type="presParOf" srcId="{2F29885A-0DFB-4C97-9EEF-D37EEB034129}" destId="{47A34C51-3F26-4E0E-B206-E6F564880E7C}" srcOrd="3" destOrd="0" presId="urn:microsoft.com/office/officeart/2005/8/layout/process3"/>
    <dgm:cxn modelId="{78017019-F8B4-4D72-B322-55A080DDBB98}" type="presParOf" srcId="{47A34C51-3F26-4E0E-B206-E6F564880E7C}" destId="{4822F5B5-F573-4725-8D53-05D48542D684}" srcOrd="0" destOrd="0" presId="urn:microsoft.com/office/officeart/2005/8/layout/process3"/>
    <dgm:cxn modelId="{9ABC9CDC-160D-4472-A992-51B1B6E78F85}" type="presParOf" srcId="{2F29885A-0DFB-4C97-9EEF-D37EEB034129}" destId="{294ABBDA-677E-4711-8F57-09AD676FAC07}" srcOrd="4" destOrd="0" presId="urn:microsoft.com/office/officeart/2005/8/layout/process3"/>
    <dgm:cxn modelId="{BAFEAD58-7DDC-48AC-8653-10878A9FECE8}" type="presParOf" srcId="{294ABBDA-677E-4711-8F57-09AD676FAC07}" destId="{0983E0FC-AA69-4298-8020-A1BC1AFA17B8}" srcOrd="0" destOrd="0" presId="urn:microsoft.com/office/officeart/2005/8/layout/process3"/>
    <dgm:cxn modelId="{FFE76A4F-F58E-4DAC-9E89-E4B92ABF3230}" type="presParOf" srcId="{294ABBDA-677E-4711-8F57-09AD676FAC07}" destId="{FD8BDB84-1658-43CC-9879-BCA434F3B89B}" srcOrd="1" destOrd="0" presId="urn:microsoft.com/office/officeart/2005/8/layout/process3"/>
    <dgm:cxn modelId="{3D43737E-E47B-4DE0-952E-981A35DB3E54}" type="presParOf" srcId="{294ABBDA-677E-4711-8F57-09AD676FAC07}" destId="{54C9334F-7542-4CD5-B5AE-3F423B0B3708}" srcOrd="2" destOrd="0" presId="urn:microsoft.com/office/officeart/2005/8/layout/process3"/>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93FF6B-28E0-DA48-A801-ABA9290F6A43}">
      <dsp:nvSpPr>
        <dsp:cNvPr id="0" name=""/>
        <dsp:cNvSpPr/>
      </dsp:nvSpPr>
      <dsp:spPr>
        <a:xfrm>
          <a:off x="0" y="960120"/>
          <a:ext cx="5486400" cy="1280160"/>
        </a:xfrm>
        <a:prstGeom prst="notched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D1F32C62-4611-F542-B89D-EC2F8E78E632}">
      <dsp:nvSpPr>
        <dsp:cNvPr id="0" name=""/>
        <dsp:cNvSpPr/>
      </dsp:nvSpPr>
      <dsp:spPr>
        <a:xfrm>
          <a:off x="2169" y="0"/>
          <a:ext cx="948734" cy="12801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Identify the main question and the duration of the foresight process</a:t>
          </a:r>
        </a:p>
      </dsp:txBody>
      <dsp:txXfrm>
        <a:off x="2169" y="0"/>
        <a:ext cx="948734" cy="1280160"/>
      </dsp:txXfrm>
    </dsp:sp>
    <dsp:sp modelId="{EB4AE805-B91B-3A45-BB60-2DF62BE57F3E}">
      <dsp:nvSpPr>
        <dsp:cNvPr id="0" name=""/>
        <dsp:cNvSpPr/>
      </dsp:nvSpPr>
      <dsp:spPr>
        <a:xfrm>
          <a:off x="316517" y="1440180"/>
          <a:ext cx="320040" cy="32004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7240724-ACF8-5647-B989-27A8CE63FAA7}">
      <dsp:nvSpPr>
        <dsp:cNvPr id="0" name=""/>
        <dsp:cNvSpPr/>
      </dsp:nvSpPr>
      <dsp:spPr>
        <a:xfrm>
          <a:off x="998341" y="1920240"/>
          <a:ext cx="948734" cy="12801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t"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Identify drivers and main directions</a:t>
          </a:r>
        </a:p>
      </dsp:txBody>
      <dsp:txXfrm>
        <a:off x="998341" y="1920240"/>
        <a:ext cx="948734" cy="1280160"/>
      </dsp:txXfrm>
    </dsp:sp>
    <dsp:sp modelId="{6F47EE35-072D-004E-97DF-29411D7BB670}">
      <dsp:nvSpPr>
        <dsp:cNvPr id="0" name=""/>
        <dsp:cNvSpPr/>
      </dsp:nvSpPr>
      <dsp:spPr>
        <a:xfrm>
          <a:off x="1312688" y="1440180"/>
          <a:ext cx="320040" cy="32004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60FC43E-CB76-C84A-9DFB-5C466557C139}">
      <dsp:nvSpPr>
        <dsp:cNvPr id="0" name=""/>
        <dsp:cNvSpPr/>
      </dsp:nvSpPr>
      <dsp:spPr>
        <a:xfrm>
          <a:off x="1994512" y="0"/>
          <a:ext cx="948734" cy="12801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Identify the most important elements of ambiguity that will form the dimentsions of the scenarios</a:t>
          </a:r>
        </a:p>
      </dsp:txBody>
      <dsp:txXfrm>
        <a:off x="1994512" y="0"/>
        <a:ext cx="948734" cy="1280160"/>
      </dsp:txXfrm>
    </dsp:sp>
    <dsp:sp modelId="{C06591CC-9337-9F4F-A953-ED494A5AABAC}">
      <dsp:nvSpPr>
        <dsp:cNvPr id="0" name=""/>
        <dsp:cNvSpPr/>
      </dsp:nvSpPr>
      <dsp:spPr>
        <a:xfrm>
          <a:off x="2308860" y="1440180"/>
          <a:ext cx="320040" cy="32004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0158ABD-1D7A-AD4F-B800-70400F0ED18A}">
      <dsp:nvSpPr>
        <dsp:cNvPr id="0" name=""/>
        <dsp:cNvSpPr/>
      </dsp:nvSpPr>
      <dsp:spPr>
        <a:xfrm>
          <a:off x="2990684" y="1920240"/>
          <a:ext cx="948734" cy="12801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t"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Characterisation of possible scenarios</a:t>
          </a:r>
        </a:p>
      </dsp:txBody>
      <dsp:txXfrm>
        <a:off x="2990684" y="1920240"/>
        <a:ext cx="948734" cy="1280160"/>
      </dsp:txXfrm>
    </dsp:sp>
    <dsp:sp modelId="{36E3358D-1466-9948-857E-3E844F5AE2C1}">
      <dsp:nvSpPr>
        <dsp:cNvPr id="0" name=""/>
        <dsp:cNvSpPr/>
      </dsp:nvSpPr>
      <dsp:spPr>
        <a:xfrm>
          <a:off x="3305031" y="1440180"/>
          <a:ext cx="320040" cy="32004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D7A4F91-85A7-FA47-8E68-D9F402D7CB62}">
      <dsp:nvSpPr>
        <dsp:cNvPr id="0" name=""/>
        <dsp:cNvSpPr/>
      </dsp:nvSpPr>
      <dsp:spPr>
        <a:xfrm>
          <a:off x="3986855" y="0"/>
          <a:ext cx="948734" cy="12801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Analysis of the implentation of scenario and measure recommended</a:t>
          </a:r>
        </a:p>
      </dsp:txBody>
      <dsp:txXfrm>
        <a:off x="3986855" y="0"/>
        <a:ext cx="948734" cy="1280160"/>
      </dsp:txXfrm>
    </dsp:sp>
    <dsp:sp modelId="{65F4195F-208E-CA40-80BC-F4DABB31B852}">
      <dsp:nvSpPr>
        <dsp:cNvPr id="0" name=""/>
        <dsp:cNvSpPr/>
      </dsp:nvSpPr>
      <dsp:spPr>
        <a:xfrm>
          <a:off x="4301202" y="1440180"/>
          <a:ext cx="320040" cy="32004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A9F92C-B52F-304B-A8EE-E189B881D7CD}">
      <dsp:nvSpPr>
        <dsp:cNvPr id="0" name=""/>
        <dsp:cNvSpPr/>
      </dsp:nvSpPr>
      <dsp:spPr>
        <a:xfrm>
          <a:off x="1369948" y="261742"/>
          <a:ext cx="203923" cy="91440"/>
        </a:xfrm>
        <a:custGeom>
          <a:avLst/>
          <a:gdLst/>
          <a:ahLst/>
          <a:cxnLst/>
          <a:rect l="0" t="0" r="0" b="0"/>
          <a:pathLst>
            <a:path>
              <a:moveTo>
                <a:pt x="0" y="45720"/>
              </a:moveTo>
              <a:lnTo>
                <a:pt x="203923"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466047" y="306288"/>
        <a:ext cx="11726" cy="2347"/>
      </dsp:txXfrm>
    </dsp:sp>
    <dsp:sp modelId="{1F9E79D1-0B0F-4049-B531-591DFC3528D4}">
      <dsp:nvSpPr>
        <dsp:cNvPr id="0" name=""/>
        <dsp:cNvSpPr/>
      </dsp:nvSpPr>
      <dsp:spPr>
        <a:xfrm>
          <a:off x="352081" y="1562"/>
          <a:ext cx="1019666" cy="61179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1) Task analysis (goals, strategies)</a:t>
          </a:r>
        </a:p>
      </dsp:txBody>
      <dsp:txXfrm>
        <a:off x="352081" y="1562"/>
        <a:ext cx="1019666" cy="611799"/>
      </dsp:txXfrm>
    </dsp:sp>
    <dsp:sp modelId="{6F236A0B-D5AC-F54A-A64E-8F39D1A638DE}">
      <dsp:nvSpPr>
        <dsp:cNvPr id="0" name=""/>
        <dsp:cNvSpPr/>
      </dsp:nvSpPr>
      <dsp:spPr>
        <a:xfrm>
          <a:off x="2624138" y="261742"/>
          <a:ext cx="203923" cy="91440"/>
        </a:xfrm>
        <a:custGeom>
          <a:avLst/>
          <a:gdLst/>
          <a:ahLst/>
          <a:cxnLst/>
          <a:rect l="0" t="0" r="0" b="0"/>
          <a:pathLst>
            <a:path>
              <a:moveTo>
                <a:pt x="0" y="45720"/>
              </a:moveTo>
              <a:lnTo>
                <a:pt x="203923"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720236" y="306288"/>
        <a:ext cx="11726" cy="2347"/>
      </dsp:txXfrm>
    </dsp:sp>
    <dsp:sp modelId="{3AA1C4D8-C3BF-5C43-AD46-2F062BB9861A}">
      <dsp:nvSpPr>
        <dsp:cNvPr id="0" name=""/>
        <dsp:cNvSpPr/>
      </dsp:nvSpPr>
      <dsp:spPr>
        <a:xfrm>
          <a:off x="1606271" y="1562"/>
          <a:ext cx="1019666" cy="61179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
2) Influence analysis (areas/ factors, system dynamics)</a:t>
          </a:r>
        </a:p>
      </dsp:txBody>
      <dsp:txXfrm>
        <a:off x="1606271" y="1562"/>
        <a:ext cx="1019666" cy="611799"/>
      </dsp:txXfrm>
    </dsp:sp>
    <dsp:sp modelId="{0448A057-8623-5149-8C4F-14920680C2F3}">
      <dsp:nvSpPr>
        <dsp:cNvPr id="0" name=""/>
        <dsp:cNvSpPr/>
      </dsp:nvSpPr>
      <dsp:spPr>
        <a:xfrm>
          <a:off x="3878328" y="261742"/>
          <a:ext cx="203923" cy="91440"/>
        </a:xfrm>
        <a:custGeom>
          <a:avLst/>
          <a:gdLst/>
          <a:ahLst/>
          <a:cxnLst/>
          <a:rect l="0" t="0" r="0" b="0"/>
          <a:pathLst>
            <a:path>
              <a:moveTo>
                <a:pt x="0" y="45720"/>
              </a:moveTo>
              <a:lnTo>
                <a:pt x="203923"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974426" y="306288"/>
        <a:ext cx="11726" cy="2347"/>
      </dsp:txXfrm>
    </dsp:sp>
    <dsp:sp modelId="{03BE3E37-3391-F347-B5C8-96993D26AB34}">
      <dsp:nvSpPr>
        <dsp:cNvPr id="0" name=""/>
        <dsp:cNvSpPr/>
      </dsp:nvSpPr>
      <dsp:spPr>
        <a:xfrm>
          <a:off x="2860461" y="1562"/>
          <a:ext cx="1019666" cy="61179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
3) Projections</a:t>
          </a:r>
        </a:p>
      </dsp:txBody>
      <dsp:txXfrm>
        <a:off x="2860461" y="1562"/>
        <a:ext cx="1019666" cy="611799"/>
      </dsp:txXfrm>
    </dsp:sp>
    <dsp:sp modelId="{397C8294-55F0-4F40-9820-EFA8748C960D}">
      <dsp:nvSpPr>
        <dsp:cNvPr id="0" name=""/>
        <dsp:cNvSpPr/>
      </dsp:nvSpPr>
      <dsp:spPr>
        <a:xfrm>
          <a:off x="861915" y="611562"/>
          <a:ext cx="3762569" cy="203923"/>
        </a:xfrm>
        <a:custGeom>
          <a:avLst/>
          <a:gdLst/>
          <a:ahLst/>
          <a:cxnLst/>
          <a:rect l="0" t="0" r="0" b="0"/>
          <a:pathLst>
            <a:path>
              <a:moveTo>
                <a:pt x="3762569" y="0"/>
              </a:moveTo>
              <a:lnTo>
                <a:pt x="3762569" y="119061"/>
              </a:lnTo>
              <a:lnTo>
                <a:pt x="0" y="119061"/>
              </a:lnTo>
              <a:lnTo>
                <a:pt x="0" y="203923"/>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648953" y="712350"/>
        <a:ext cx="188493" cy="2347"/>
      </dsp:txXfrm>
    </dsp:sp>
    <dsp:sp modelId="{21FBE087-C25B-1543-BEAF-2A21CE0172EE}">
      <dsp:nvSpPr>
        <dsp:cNvPr id="0" name=""/>
        <dsp:cNvSpPr/>
      </dsp:nvSpPr>
      <dsp:spPr>
        <a:xfrm>
          <a:off x="4114651" y="1562"/>
          <a:ext cx="1019666" cy="61179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
4) Clustering alternatives, consistency analysis</a:t>
          </a:r>
        </a:p>
      </dsp:txBody>
      <dsp:txXfrm>
        <a:off x="4114651" y="1562"/>
        <a:ext cx="1019666" cy="611799"/>
      </dsp:txXfrm>
    </dsp:sp>
    <dsp:sp modelId="{AFABD680-60A1-314A-A4AF-66E6CCC87C20}">
      <dsp:nvSpPr>
        <dsp:cNvPr id="0" name=""/>
        <dsp:cNvSpPr/>
      </dsp:nvSpPr>
      <dsp:spPr>
        <a:xfrm>
          <a:off x="1369948" y="1108065"/>
          <a:ext cx="203923" cy="91440"/>
        </a:xfrm>
        <a:custGeom>
          <a:avLst/>
          <a:gdLst/>
          <a:ahLst/>
          <a:cxnLst/>
          <a:rect l="0" t="0" r="0" b="0"/>
          <a:pathLst>
            <a:path>
              <a:moveTo>
                <a:pt x="0" y="45720"/>
              </a:moveTo>
              <a:lnTo>
                <a:pt x="203923"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466047" y="1152611"/>
        <a:ext cx="11726" cy="2347"/>
      </dsp:txXfrm>
    </dsp:sp>
    <dsp:sp modelId="{A42BB25D-3F10-A341-8E63-D1C9F6C6FD7C}">
      <dsp:nvSpPr>
        <dsp:cNvPr id="0" name=""/>
        <dsp:cNvSpPr/>
      </dsp:nvSpPr>
      <dsp:spPr>
        <a:xfrm>
          <a:off x="352081" y="847885"/>
          <a:ext cx="1019666" cy="61179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
5) Scenario interpretation/ development/ visualisation</a:t>
          </a:r>
        </a:p>
      </dsp:txBody>
      <dsp:txXfrm>
        <a:off x="352081" y="847885"/>
        <a:ext cx="1019666" cy="611799"/>
      </dsp:txXfrm>
    </dsp:sp>
    <dsp:sp modelId="{B574E2CB-4244-D04B-9FD3-EDB1F5E1D65A}">
      <dsp:nvSpPr>
        <dsp:cNvPr id="0" name=""/>
        <dsp:cNvSpPr/>
      </dsp:nvSpPr>
      <dsp:spPr>
        <a:xfrm>
          <a:off x="2624138" y="1108065"/>
          <a:ext cx="203923" cy="91440"/>
        </a:xfrm>
        <a:custGeom>
          <a:avLst/>
          <a:gdLst/>
          <a:ahLst/>
          <a:cxnLst/>
          <a:rect l="0" t="0" r="0" b="0"/>
          <a:pathLst>
            <a:path>
              <a:moveTo>
                <a:pt x="0" y="45720"/>
              </a:moveTo>
              <a:lnTo>
                <a:pt x="203923"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720236" y="1152611"/>
        <a:ext cx="11726" cy="2347"/>
      </dsp:txXfrm>
    </dsp:sp>
    <dsp:sp modelId="{7F53BDC1-741D-DB43-8778-8AA21ECCA5F4}">
      <dsp:nvSpPr>
        <dsp:cNvPr id="0" name=""/>
        <dsp:cNvSpPr/>
      </dsp:nvSpPr>
      <dsp:spPr>
        <a:xfrm>
          <a:off x="1606271" y="847885"/>
          <a:ext cx="1019666" cy="61179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
6) Consequence analysis (opportunities, risks, actions)</a:t>
          </a:r>
        </a:p>
      </dsp:txBody>
      <dsp:txXfrm>
        <a:off x="1606271" y="847885"/>
        <a:ext cx="1019666" cy="611799"/>
      </dsp:txXfrm>
    </dsp:sp>
    <dsp:sp modelId="{545FF94F-7B30-1C46-8522-0C4DE83DCD32}">
      <dsp:nvSpPr>
        <dsp:cNvPr id="0" name=""/>
        <dsp:cNvSpPr/>
      </dsp:nvSpPr>
      <dsp:spPr>
        <a:xfrm>
          <a:off x="3878328" y="1108065"/>
          <a:ext cx="203923" cy="91440"/>
        </a:xfrm>
        <a:custGeom>
          <a:avLst/>
          <a:gdLst/>
          <a:ahLst/>
          <a:cxnLst/>
          <a:rect l="0" t="0" r="0" b="0"/>
          <a:pathLst>
            <a:path>
              <a:moveTo>
                <a:pt x="0" y="45720"/>
              </a:moveTo>
              <a:lnTo>
                <a:pt x="203923"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974426" y="1152611"/>
        <a:ext cx="11726" cy="2347"/>
      </dsp:txXfrm>
    </dsp:sp>
    <dsp:sp modelId="{46A1664D-D47C-0E4D-A6CA-99221DBF1CA4}">
      <dsp:nvSpPr>
        <dsp:cNvPr id="0" name=""/>
        <dsp:cNvSpPr/>
      </dsp:nvSpPr>
      <dsp:spPr>
        <a:xfrm>
          <a:off x="2860461" y="847885"/>
          <a:ext cx="1019666" cy="61179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
7) Analysis of disruptive events/ wild cards</a:t>
          </a:r>
        </a:p>
      </dsp:txBody>
      <dsp:txXfrm>
        <a:off x="2860461" y="847885"/>
        <a:ext cx="1019666" cy="611799"/>
      </dsp:txXfrm>
    </dsp:sp>
    <dsp:sp modelId="{D0C4A47C-AD71-C44C-A1A9-D9573882160E}">
      <dsp:nvSpPr>
        <dsp:cNvPr id="0" name=""/>
        <dsp:cNvSpPr/>
      </dsp:nvSpPr>
      <dsp:spPr>
        <a:xfrm>
          <a:off x="4114651" y="847885"/>
          <a:ext cx="1019666" cy="61179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
8) Scenario transfer (developing core strategy, monitoring system)</a:t>
          </a:r>
        </a:p>
      </dsp:txBody>
      <dsp:txXfrm>
        <a:off x="4114651" y="847885"/>
        <a:ext cx="1019666" cy="61179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5E53C5-3443-4A4D-A378-1B2AFEA7B6E3}">
      <dsp:nvSpPr>
        <dsp:cNvPr id="0" name=""/>
        <dsp:cNvSpPr/>
      </dsp:nvSpPr>
      <dsp:spPr>
        <a:xfrm>
          <a:off x="4822" y="221056"/>
          <a:ext cx="1441251" cy="8647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1) Construct the basis</a:t>
          </a:r>
        </a:p>
      </dsp:txBody>
      <dsp:txXfrm>
        <a:off x="30150" y="246384"/>
        <a:ext cx="1390595" cy="814094"/>
      </dsp:txXfrm>
    </dsp:sp>
    <dsp:sp modelId="{5BAE91A8-B64F-8443-AEFE-950E216DFEF5}">
      <dsp:nvSpPr>
        <dsp:cNvPr id="0" name=""/>
        <dsp:cNvSpPr/>
      </dsp:nvSpPr>
      <dsp:spPr>
        <a:xfrm>
          <a:off x="1590198" y="474716"/>
          <a:ext cx="305545" cy="3574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n-US" sz="1500" kern="1200"/>
        </a:p>
      </dsp:txBody>
      <dsp:txXfrm>
        <a:off x="1590198" y="546202"/>
        <a:ext cx="213882" cy="214458"/>
      </dsp:txXfrm>
    </dsp:sp>
    <dsp:sp modelId="{50C3D2FE-8817-3545-B012-39C31C0A7B21}">
      <dsp:nvSpPr>
        <dsp:cNvPr id="0" name=""/>
        <dsp:cNvSpPr/>
      </dsp:nvSpPr>
      <dsp:spPr>
        <a:xfrm>
          <a:off x="2022574" y="221056"/>
          <a:ext cx="1441251" cy="8647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2) Identify key issues</a:t>
          </a:r>
        </a:p>
      </dsp:txBody>
      <dsp:txXfrm>
        <a:off x="2047902" y="246384"/>
        <a:ext cx="1390595" cy="814094"/>
      </dsp:txXfrm>
    </dsp:sp>
    <dsp:sp modelId="{659FD670-02BA-AA47-9132-571C20C9D577}">
      <dsp:nvSpPr>
        <dsp:cNvPr id="0" name=""/>
        <dsp:cNvSpPr/>
      </dsp:nvSpPr>
      <dsp:spPr>
        <a:xfrm>
          <a:off x="3607950" y="474716"/>
          <a:ext cx="305545" cy="3574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n-US" sz="1500" kern="1200"/>
        </a:p>
      </dsp:txBody>
      <dsp:txXfrm>
        <a:off x="3607950" y="546202"/>
        <a:ext cx="213882" cy="214458"/>
      </dsp:txXfrm>
    </dsp:sp>
    <dsp:sp modelId="{D8829705-CA3C-424D-9274-31B60646FF07}">
      <dsp:nvSpPr>
        <dsp:cNvPr id="0" name=""/>
        <dsp:cNvSpPr/>
      </dsp:nvSpPr>
      <dsp:spPr>
        <a:xfrm>
          <a:off x="4040326" y="221056"/>
          <a:ext cx="1441251" cy="8647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3) Develop scenarios</a:t>
          </a:r>
        </a:p>
      </dsp:txBody>
      <dsp:txXfrm>
        <a:off x="4065654" y="246384"/>
        <a:ext cx="1390595" cy="81409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66DF63-7715-3E4E-8084-7A2083FB7D09}">
      <dsp:nvSpPr>
        <dsp:cNvPr id="0" name=""/>
        <dsp:cNvSpPr/>
      </dsp:nvSpPr>
      <dsp:spPr>
        <a:xfrm>
          <a:off x="1708842" y="378618"/>
          <a:ext cx="225714" cy="91440"/>
        </a:xfrm>
        <a:custGeom>
          <a:avLst/>
          <a:gdLst/>
          <a:ahLst/>
          <a:cxnLst/>
          <a:rect l="0" t="0" r="0" b="0"/>
          <a:pathLst>
            <a:path>
              <a:moveTo>
                <a:pt x="0" y="47577"/>
              </a:moveTo>
              <a:lnTo>
                <a:pt x="129957" y="47577"/>
              </a:lnTo>
              <a:lnTo>
                <a:pt x="129957" y="45720"/>
              </a:lnTo>
              <a:lnTo>
                <a:pt x="225714"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815291" y="422712"/>
        <a:ext cx="12816" cy="3253"/>
      </dsp:txXfrm>
    </dsp:sp>
    <dsp:sp modelId="{47D3317E-7F79-154F-A4D1-995FD2835F68}">
      <dsp:nvSpPr>
        <dsp:cNvPr id="0" name=""/>
        <dsp:cNvSpPr/>
      </dsp:nvSpPr>
      <dsp:spPr>
        <a:xfrm>
          <a:off x="296179" y="1857"/>
          <a:ext cx="1414462" cy="84867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1) Set the scenario agenda (issues of concern and timescale)</a:t>
          </a:r>
        </a:p>
      </dsp:txBody>
      <dsp:txXfrm>
        <a:off x="296179" y="1857"/>
        <a:ext cx="1414462" cy="848677"/>
      </dsp:txXfrm>
    </dsp:sp>
    <dsp:sp modelId="{910A7ABF-6DB5-3445-B457-66BC8C42850C}">
      <dsp:nvSpPr>
        <dsp:cNvPr id="0" name=""/>
        <dsp:cNvSpPr/>
      </dsp:nvSpPr>
      <dsp:spPr>
        <a:xfrm>
          <a:off x="3379619" y="378618"/>
          <a:ext cx="363738" cy="91440"/>
        </a:xfrm>
        <a:custGeom>
          <a:avLst/>
          <a:gdLst/>
          <a:ahLst/>
          <a:cxnLst/>
          <a:rect l="0" t="0" r="0" b="0"/>
          <a:pathLst>
            <a:path>
              <a:moveTo>
                <a:pt x="0" y="45720"/>
              </a:moveTo>
              <a:lnTo>
                <a:pt x="198969" y="45720"/>
              </a:lnTo>
              <a:lnTo>
                <a:pt x="198969" y="47577"/>
              </a:lnTo>
              <a:lnTo>
                <a:pt x="363738" y="47577"/>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551630" y="422712"/>
        <a:ext cx="19717" cy="3253"/>
      </dsp:txXfrm>
    </dsp:sp>
    <dsp:sp modelId="{A1205726-7353-6D4A-9C2A-5361E2942C2F}">
      <dsp:nvSpPr>
        <dsp:cNvPr id="0" name=""/>
        <dsp:cNvSpPr/>
      </dsp:nvSpPr>
      <dsp:spPr>
        <a:xfrm>
          <a:off x="1966957" y="0"/>
          <a:ext cx="1414462" cy="84867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2) Determine the driving forces </a:t>
          </a:r>
        </a:p>
      </dsp:txBody>
      <dsp:txXfrm>
        <a:off x="1966957" y="0"/>
        <a:ext cx="1414462" cy="848677"/>
      </dsp:txXfrm>
    </dsp:sp>
    <dsp:sp modelId="{C35382A5-A296-414E-A389-78ED3C82A592}">
      <dsp:nvSpPr>
        <dsp:cNvPr id="0" name=""/>
        <dsp:cNvSpPr/>
      </dsp:nvSpPr>
      <dsp:spPr>
        <a:xfrm>
          <a:off x="1003411" y="848734"/>
          <a:ext cx="3479577" cy="294726"/>
        </a:xfrm>
        <a:custGeom>
          <a:avLst/>
          <a:gdLst/>
          <a:ahLst/>
          <a:cxnLst/>
          <a:rect l="0" t="0" r="0" b="0"/>
          <a:pathLst>
            <a:path>
              <a:moveTo>
                <a:pt x="3479577" y="0"/>
              </a:moveTo>
              <a:lnTo>
                <a:pt x="3479577" y="164463"/>
              </a:lnTo>
              <a:lnTo>
                <a:pt x="0" y="164463"/>
              </a:lnTo>
              <a:lnTo>
                <a:pt x="0" y="294726"/>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655831" y="994471"/>
        <a:ext cx="174737" cy="3253"/>
      </dsp:txXfrm>
    </dsp:sp>
    <dsp:sp modelId="{71530D1B-A1B9-D94F-87AA-88A423E9BFDC}">
      <dsp:nvSpPr>
        <dsp:cNvPr id="0" name=""/>
        <dsp:cNvSpPr/>
      </dsp:nvSpPr>
      <dsp:spPr>
        <a:xfrm>
          <a:off x="3775757" y="1857"/>
          <a:ext cx="1414462" cy="84867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3) Cluster the driving forces </a:t>
          </a:r>
        </a:p>
      </dsp:txBody>
      <dsp:txXfrm>
        <a:off x="3775757" y="1857"/>
        <a:ext cx="1414462" cy="848677"/>
      </dsp:txXfrm>
    </dsp:sp>
    <dsp:sp modelId="{5D84C367-50E7-1441-9E07-3CE532DA6143}">
      <dsp:nvSpPr>
        <dsp:cNvPr id="0" name=""/>
        <dsp:cNvSpPr/>
      </dsp:nvSpPr>
      <dsp:spPr>
        <a:xfrm>
          <a:off x="1708842" y="1554480"/>
          <a:ext cx="294726" cy="91440"/>
        </a:xfrm>
        <a:custGeom>
          <a:avLst/>
          <a:gdLst/>
          <a:ahLst/>
          <a:cxnLst/>
          <a:rect l="0" t="0" r="0" b="0"/>
          <a:pathLst>
            <a:path>
              <a:moveTo>
                <a:pt x="0" y="45720"/>
              </a:moveTo>
              <a:lnTo>
                <a:pt x="294726"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848072" y="1598573"/>
        <a:ext cx="16266" cy="3253"/>
      </dsp:txXfrm>
    </dsp:sp>
    <dsp:sp modelId="{7F94E173-236F-B147-9830-EBADFD212E82}">
      <dsp:nvSpPr>
        <dsp:cNvPr id="0" name=""/>
        <dsp:cNvSpPr/>
      </dsp:nvSpPr>
      <dsp:spPr>
        <a:xfrm>
          <a:off x="296179" y="1175861"/>
          <a:ext cx="1414462" cy="84867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4) Define the cluster outcomes (two extremes for each of the clusters)</a:t>
          </a:r>
        </a:p>
      </dsp:txBody>
      <dsp:txXfrm>
        <a:off x="296179" y="1175861"/>
        <a:ext cx="1414462" cy="848677"/>
      </dsp:txXfrm>
    </dsp:sp>
    <dsp:sp modelId="{6362CFC4-65AC-624B-A81D-06C665A0737F}">
      <dsp:nvSpPr>
        <dsp:cNvPr id="0" name=""/>
        <dsp:cNvSpPr/>
      </dsp:nvSpPr>
      <dsp:spPr>
        <a:xfrm>
          <a:off x="3448631" y="1554480"/>
          <a:ext cx="294726" cy="91440"/>
        </a:xfrm>
        <a:custGeom>
          <a:avLst/>
          <a:gdLst/>
          <a:ahLst/>
          <a:cxnLst/>
          <a:rect l="0" t="0" r="0" b="0"/>
          <a:pathLst>
            <a:path>
              <a:moveTo>
                <a:pt x="0" y="45720"/>
              </a:moveTo>
              <a:lnTo>
                <a:pt x="294726"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587861" y="1598573"/>
        <a:ext cx="16266" cy="3253"/>
      </dsp:txXfrm>
    </dsp:sp>
    <dsp:sp modelId="{C2B7B2C5-1C5F-0646-A1B1-EC6FE7DA8FD0}">
      <dsp:nvSpPr>
        <dsp:cNvPr id="0" name=""/>
        <dsp:cNvSpPr/>
      </dsp:nvSpPr>
      <dsp:spPr>
        <a:xfrm>
          <a:off x="2035968" y="1175861"/>
          <a:ext cx="1414462" cy="84867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5) Impact and uncertainty matrix</a:t>
          </a:r>
        </a:p>
      </dsp:txBody>
      <dsp:txXfrm>
        <a:off x="2035968" y="1175861"/>
        <a:ext cx="1414462" cy="848677"/>
      </dsp:txXfrm>
    </dsp:sp>
    <dsp:sp modelId="{CF0BBDB0-1168-7744-A7E7-3FDF2752C317}">
      <dsp:nvSpPr>
        <dsp:cNvPr id="0" name=""/>
        <dsp:cNvSpPr/>
      </dsp:nvSpPr>
      <dsp:spPr>
        <a:xfrm>
          <a:off x="1003411" y="2022738"/>
          <a:ext cx="3479577" cy="294726"/>
        </a:xfrm>
        <a:custGeom>
          <a:avLst/>
          <a:gdLst/>
          <a:ahLst/>
          <a:cxnLst/>
          <a:rect l="0" t="0" r="0" b="0"/>
          <a:pathLst>
            <a:path>
              <a:moveTo>
                <a:pt x="3479577" y="0"/>
              </a:moveTo>
              <a:lnTo>
                <a:pt x="3479577" y="164463"/>
              </a:lnTo>
              <a:lnTo>
                <a:pt x="0" y="164463"/>
              </a:lnTo>
              <a:lnTo>
                <a:pt x="0" y="294726"/>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655831" y="2168475"/>
        <a:ext cx="174737" cy="3253"/>
      </dsp:txXfrm>
    </dsp:sp>
    <dsp:sp modelId="{6AC0836F-05A6-5343-B2D0-121422066867}">
      <dsp:nvSpPr>
        <dsp:cNvPr id="0" name=""/>
        <dsp:cNvSpPr/>
      </dsp:nvSpPr>
      <dsp:spPr>
        <a:xfrm>
          <a:off x="3775757" y="1175861"/>
          <a:ext cx="1414462" cy="84867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6) Rank clusters by impact on issues of concern and degree of uncertainty</a:t>
          </a:r>
        </a:p>
      </dsp:txBody>
      <dsp:txXfrm>
        <a:off x="3775757" y="1175861"/>
        <a:ext cx="1414462" cy="848677"/>
      </dsp:txXfrm>
    </dsp:sp>
    <dsp:sp modelId="{23860B0D-3FB8-7C48-BCE7-BB6A930BBEE7}">
      <dsp:nvSpPr>
        <dsp:cNvPr id="0" name=""/>
        <dsp:cNvSpPr/>
      </dsp:nvSpPr>
      <dsp:spPr>
        <a:xfrm>
          <a:off x="1708842" y="2728483"/>
          <a:ext cx="294726" cy="91440"/>
        </a:xfrm>
        <a:custGeom>
          <a:avLst/>
          <a:gdLst/>
          <a:ahLst/>
          <a:cxnLst/>
          <a:rect l="0" t="0" r="0" b="0"/>
          <a:pathLst>
            <a:path>
              <a:moveTo>
                <a:pt x="0" y="45720"/>
              </a:moveTo>
              <a:lnTo>
                <a:pt x="294726"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848072" y="2772577"/>
        <a:ext cx="16266" cy="3253"/>
      </dsp:txXfrm>
    </dsp:sp>
    <dsp:sp modelId="{5A7BE8E2-CDBE-8C4F-9FAD-568DAA9FEEFF}">
      <dsp:nvSpPr>
        <dsp:cNvPr id="0" name=""/>
        <dsp:cNvSpPr/>
      </dsp:nvSpPr>
      <dsp:spPr>
        <a:xfrm>
          <a:off x="296179" y="2349865"/>
          <a:ext cx="1414462" cy="84867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7) Frame the scenarios</a:t>
          </a:r>
        </a:p>
      </dsp:txBody>
      <dsp:txXfrm>
        <a:off x="296179" y="2349865"/>
        <a:ext cx="1414462" cy="848677"/>
      </dsp:txXfrm>
    </dsp:sp>
    <dsp:sp modelId="{A9B4D5A8-2515-3349-8CFE-EBF1C5292F81}">
      <dsp:nvSpPr>
        <dsp:cNvPr id="0" name=""/>
        <dsp:cNvSpPr/>
      </dsp:nvSpPr>
      <dsp:spPr>
        <a:xfrm>
          <a:off x="2035968" y="2349865"/>
          <a:ext cx="1414462" cy="84867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t>8) Scope the sceanrios (descriptions) and develop the scenarios (who and why of what happens) </a:t>
          </a:r>
        </a:p>
      </dsp:txBody>
      <dsp:txXfrm>
        <a:off x="2035968" y="2349865"/>
        <a:ext cx="1414462" cy="848677"/>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E8DB267-3B56-4708-9030-AE6EFB565BF2}">
      <dsp:nvSpPr>
        <dsp:cNvPr id="0" name=""/>
        <dsp:cNvSpPr/>
      </dsp:nvSpPr>
      <dsp:spPr>
        <a:xfrm>
          <a:off x="0" y="2863434"/>
          <a:ext cx="5600699" cy="860840"/>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b="1" i="0" kern="1200">
              <a:latin typeface="Times New Roman" panose="02020603050405020304" pitchFamily="18" charset="0"/>
              <a:cs typeface="Times New Roman" panose="02020603050405020304" pitchFamily="18" charset="0"/>
            </a:rPr>
            <a:t>4) Intervention kick-off</a:t>
          </a:r>
          <a:endParaRPr lang="en-GB" sz="1100" b="1" i="0" kern="1200">
            <a:latin typeface="Times New Roman" panose="02020603050405020304" pitchFamily="18" charset="0"/>
            <a:ea typeface="+mn-ea"/>
            <a:cs typeface="Times New Roman" panose="02020603050405020304" pitchFamily="18" charset="0"/>
          </a:endParaRPr>
        </a:p>
      </dsp:txBody>
      <dsp:txXfrm>
        <a:off x="0" y="2863434"/>
        <a:ext cx="5600699" cy="464853"/>
      </dsp:txXfrm>
    </dsp:sp>
    <dsp:sp modelId="{EB06431E-AE4B-4F76-A15D-097412A7048B}">
      <dsp:nvSpPr>
        <dsp:cNvPr id="0" name=""/>
        <dsp:cNvSpPr/>
      </dsp:nvSpPr>
      <dsp:spPr>
        <a:xfrm>
          <a:off x="2734" y="3197459"/>
          <a:ext cx="1865076" cy="504937"/>
        </a:xfrm>
        <a:prstGeom prst="rect">
          <a:avLst/>
        </a:prstGeom>
        <a:solidFill>
          <a:schemeClr val="lt1">
            <a:alpha val="90000"/>
            <a:tint val="40000"/>
            <a:hueOff val="0"/>
            <a:satOff val="0"/>
            <a:lumOff val="0"/>
            <a:alphaOff val="0"/>
          </a:schemeClr>
        </a:solidFill>
        <a:ln w="12700" cap="flat" cmpd="sng" algn="ctr">
          <a:solidFill>
            <a:schemeClr val="accent3">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US" sz="1100" b="0" i="0" kern="1200">
              <a:latin typeface="Times New Roman" panose="02020603050405020304" pitchFamily="18" charset="0"/>
              <a:cs typeface="Times New Roman" panose="02020603050405020304" pitchFamily="18" charset="0"/>
            </a:rPr>
            <a:t>Module A: Capability building</a:t>
          </a:r>
          <a:endParaRPr lang="en-GB" sz="1100" b="0" i="0" kern="1200">
            <a:latin typeface="Times New Roman" panose="02020603050405020304" pitchFamily="18" charset="0"/>
            <a:ea typeface="+mn-ea"/>
            <a:cs typeface="Times New Roman" panose="02020603050405020304" pitchFamily="18" charset="0"/>
          </a:endParaRPr>
        </a:p>
      </dsp:txBody>
      <dsp:txXfrm>
        <a:off x="2734" y="3197459"/>
        <a:ext cx="1865076" cy="504937"/>
      </dsp:txXfrm>
    </dsp:sp>
    <dsp:sp modelId="{9E77176A-9137-4886-9121-7F5CA1E66067}">
      <dsp:nvSpPr>
        <dsp:cNvPr id="0" name=""/>
        <dsp:cNvSpPr/>
      </dsp:nvSpPr>
      <dsp:spPr>
        <a:xfrm>
          <a:off x="1867811" y="3197459"/>
          <a:ext cx="1865076" cy="504937"/>
        </a:xfrm>
        <a:prstGeom prst="rect">
          <a:avLst/>
        </a:prstGeom>
        <a:solidFill>
          <a:schemeClr val="lt1">
            <a:alpha val="90000"/>
            <a:tint val="40000"/>
            <a:hueOff val="0"/>
            <a:satOff val="0"/>
            <a:lumOff val="0"/>
            <a:alphaOff val="0"/>
          </a:schemeClr>
        </a:solidFill>
        <a:ln w="12700" cap="flat" cmpd="sng" algn="ctr">
          <a:solidFill>
            <a:schemeClr val="accent3">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US" sz="1100" b="0" i="0" kern="1200">
              <a:latin typeface="Times New Roman" panose="02020603050405020304" pitchFamily="18" charset="0"/>
              <a:cs typeface="Times New Roman" panose="02020603050405020304" pitchFamily="18" charset="0"/>
            </a:rPr>
            <a:t>Module B: An organisational design blueprint and operation manual</a:t>
          </a:r>
        </a:p>
      </dsp:txBody>
      <dsp:txXfrm>
        <a:off x="1867811" y="3197459"/>
        <a:ext cx="1865076" cy="504937"/>
      </dsp:txXfrm>
    </dsp:sp>
    <dsp:sp modelId="{957DA9FC-C4AB-4AAA-AB06-E9235B597951}">
      <dsp:nvSpPr>
        <dsp:cNvPr id="0" name=""/>
        <dsp:cNvSpPr/>
      </dsp:nvSpPr>
      <dsp:spPr>
        <a:xfrm>
          <a:off x="3732888" y="3197459"/>
          <a:ext cx="1865076" cy="504937"/>
        </a:xfrm>
        <a:prstGeom prst="rect">
          <a:avLst/>
        </a:prstGeom>
        <a:solidFill>
          <a:schemeClr val="lt1">
            <a:alpha val="90000"/>
            <a:tint val="40000"/>
            <a:hueOff val="0"/>
            <a:satOff val="0"/>
            <a:lumOff val="0"/>
            <a:alphaOff val="0"/>
          </a:schemeClr>
        </a:solidFill>
        <a:ln w="12700" cap="flat" cmpd="sng" algn="ctr">
          <a:solidFill>
            <a:schemeClr val="accent3">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US" sz="1100" b="0" i="0" kern="1200">
              <a:latin typeface="Times New Roman" panose="02020603050405020304" pitchFamily="18" charset="0"/>
              <a:cs typeface="Times New Roman" panose="02020603050405020304" pitchFamily="18" charset="0"/>
            </a:rPr>
            <a:t>Module C: Pilot project to demonstrate the value of scenario planning</a:t>
          </a:r>
        </a:p>
      </dsp:txBody>
      <dsp:txXfrm>
        <a:off x="3732888" y="3197459"/>
        <a:ext cx="1865076" cy="504937"/>
      </dsp:txXfrm>
    </dsp:sp>
    <dsp:sp modelId="{272CD34C-C758-48D0-8B21-1A12ABB517C5}">
      <dsp:nvSpPr>
        <dsp:cNvPr id="0" name=""/>
        <dsp:cNvSpPr/>
      </dsp:nvSpPr>
      <dsp:spPr>
        <a:xfrm rot="10800000">
          <a:off x="0" y="1908775"/>
          <a:ext cx="5600699" cy="963512"/>
        </a:xfrm>
        <a:prstGeom prst="upArrowCallou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rtl="0">
            <a:lnSpc>
              <a:spcPct val="90000"/>
            </a:lnSpc>
            <a:spcBef>
              <a:spcPct val="0"/>
            </a:spcBef>
            <a:spcAft>
              <a:spcPct val="35000"/>
            </a:spcAft>
            <a:buNone/>
          </a:pPr>
          <a:r>
            <a:rPr lang="en-GB" sz="1100" b="1" i="0" kern="1200">
              <a:latin typeface="Times New Roman" panose="02020603050405020304" pitchFamily="18" charset="0"/>
              <a:ea typeface="+mn-ea"/>
              <a:cs typeface="Times New Roman" panose="02020603050405020304" pitchFamily="18" charset="0"/>
            </a:rPr>
            <a:t>3) Selection of Monitor Group</a:t>
          </a:r>
        </a:p>
      </dsp:txBody>
      <dsp:txXfrm rot="-10800000">
        <a:off x="0" y="1908775"/>
        <a:ext cx="5600699" cy="338192"/>
      </dsp:txXfrm>
    </dsp:sp>
    <dsp:sp modelId="{EFB7D493-CE47-4495-9184-0C9D0EA1F52B}">
      <dsp:nvSpPr>
        <dsp:cNvPr id="0" name=""/>
        <dsp:cNvSpPr/>
      </dsp:nvSpPr>
      <dsp:spPr>
        <a:xfrm>
          <a:off x="0" y="2240399"/>
          <a:ext cx="2800350" cy="288090"/>
        </a:xfrm>
        <a:prstGeom prst="rect">
          <a:avLst/>
        </a:prstGeom>
        <a:solidFill>
          <a:schemeClr val="lt1">
            <a:alpha val="90000"/>
            <a:tint val="40000"/>
            <a:hueOff val="0"/>
            <a:satOff val="0"/>
            <a:lumOff val="0"/>
            <a:alphaOff val="0"/>
          </a:schemeClr>
        </a:solidFill>
        <a:ln w="12700" cap="flat" cmpd="sng" algn="ctr">
          <a:solidFill>
            <a:schemeClr val="accent3">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marL="0" lvl="0" indent="0" algn="ctr" defTabSz="488950" rtl="0">
            <a:lnSpc>
              <a:spcPct val="90000"/>
            </a:lnSpc>
            <a:spcBef>
              <a:spcPct val="0"/>
            </a:spcBef>
            <a:spcAft>
              <a:spcPct val="35000"/>
            </a:spcAft>
            <a:buNone/>
          </a:pPr>
          <a:r>
            <a:rPr lang="en-GB" sz="1100" b="0" i="0" kern="1200">
              <a:latin typeface="Times New Roman" panose="02020603050405020304" pitchFamily="18" charset="0"/>
              <a:ea typeface="+mn-ea"/>
              <a:cs typeface="Times New Roman" panose="02020603050405020304" pitchFamily="18" charset="0"/>
            </a:rPr>
            <a:t>Identify the scope of the intervention (Project)</a:t>
          </a:r>
        </a:p>
      </dsp:txBody>
      <dsp:txXfrm>
        <a:off x="0" y="2240399"/>
        <a:ext cx="2800350" cy="288090"/>
      </dsp:txXfrm>
    </dsp:sp>
    <dsp:sp modelId="{1A45F2DB-42D5-464E-AA85-C96037B0DF4B}">
      <dsp:nvSpPr>
        <dsp:cNvPr id="0" name=""/>
        <dsp:cNvSpPr/>
      </dsp:nvSpPr>
      <dsp:spPr>
        <a:xfrm>
          <a:off x="2800350" y="2246968"/>
          <a:ext cx="2800350" cy="288090"/>
        </a:xfrm>
        <a:prstGeom prst="rect">
          <a:avLst/>
        </a:prstGeom>
        <a:solidFill>
          <a:schemeClr val="lt1">
            <a:alpha val="90000"/>
            <a:tint val="40000"/>
            <a:hueOff val="0"/>
            <a:satOff val="0"/>
            <a:lumOff val="0"/>
            <a:alphaOff val="0"/>
          </a:schemeClr>
        </a:solidFill>
        <a:ln w="12700" cap="flat" cmpd="sng" algn="ctr">
          <a:solidFill>
            <a:schemeClr val="accent3">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marL="0" lvl="0" indent="0" algn="ctr" defTabSz="488950" rtl="0">
            <a:lnSpc>
              <a:spcPct val="90000"/>
            </a:lnSpc>
            <a:spcBef>
              <a:spcPct val="0"/>
            </a:spcBef>
            <a:spcAft>
              <a:spcPct val="35000"/>
            </a:spcAft>
            <a:buNone/>
          </a:pPr>
          <a:r>
            <a:rPr lang="en-GB" sz="1100" b="0" i="0" kern="1200">
              <a:latin typeface="Times New Roman" panose="02020603050405020304" pitchFamily="18" charset="0"/>
              <a:ea typeface="+mn-ea"/>
              <a:cs typeface="Times New Roman" panose="02020603050405020304" pitchFamily="18" charset="0"/>
            </a:rPr>
            <a:t>Hiring the facilitators </a:t>
          </a:r>
        </a:p>
      </dsp:txBody>
      <dsp:txXfrm>
        <a:off x="2800350" y="2246968"/>
        <a:ext cx="2800350" cy="288090"/>
      </dsp:txXfrm>
    </dsp:sp>
    <dsp:sp modelId="{DB280384-9528-420E-9F48-005A1F996413}">
      <dsp:nvSpPr>
        <dsp:cNvPr id="0" name=""/>
        <dsp:cNvSpPr/>
      </dsp:nvSpPr>
      <dsp:spPr>
        <a:xfrm rot="10800000">
          <a:off x="0" y="954659"/>
          <a:ext cx="5600699" cy="963512"/>
        </a:xfrm>
        <a:prstGeom prst="upArrowCallou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rtl="0">
            <a:lnSpc>
              <a:spcPct val="90000"/>
            </a:lnSpc>
            <a:spcBef>
              <a:spcPct val="0"/>
            </a:spcBef>
            <a:spcAft>
              <a:spcPct val="35000"/>
            </a:spcAft>
            <a:buNone/>
          </a:pPr>
          <a:r>
            <a:rPr lang="en-GB" sz="1100" b="1" i="0" kern="1200">
              <a:latin typeface="Times New Roman" panose="02020603050405020304" pitchFamily="18" charset="0"/>
              <a:ea typeface="+mn-ea"/>
              <a:cs typeface="Times New Roman" panose="02020603050405020304" pitchFamily="18" charset="0"/>
            </a:rPr>
            <a:t>2) Selection of scenario planning and engagement of experts</a:t>
          </a:r>
        </a:p>
      </dsp:txBody>
      <dsp:txXfrm rot="-10800000">
        <a:off x="0" y="954659"/>
        <a:ext cx="5600699" cy="338192"/>
      </dsp:txXfrm>
    </dsp:sp>
    <dsp:sp modelId="{BCCB1750-CA9C-4CE0-B6ED-35DEE535C78A}">
      <dsp:nvSpPr>
        <dsp:cNvPr id="0" name=""/>
        <dsp:cNvSpPr/>
      </dsp:nvSpPr>
      <dsp:spPr>
        <a:xfrm>
          <a:off x="0" y="1292852"/>
          <a:ext cx="5600699" cy="288090"/>
        </a:xfrm>
        <a:prstGeom prst="rect">
          <a:avLst/>
        </a:prstGeom>
        <a:solidFill>
          <a:schemeClr val="lt1">
            <a:alpha val="90000"/>
            <a:tint val="40000"/>
            <a:hueOff val="0"/>
            <a:satOff val="0"/>
            <a:lumOff val="0"/>
            <a:alphaOff val="0"/>
          </a:schemeClr>
        </a:solidFill>
        <a:ln w="12700" cap="flat" cmpd="sng" algn="ctr">
          <a:solidFill>
            <a:schemeClr val="accent3">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marL="0" lvl="0" indent="0" algn="ctr" defTabSz="488950" rtl="0">
            <a:lnSpc>
              <a:spcPct val="90000"/>
            </a:lnSpc>
            <a:spcBef>
              <a:spcPct val="0"/>
            </a:spcBef>
            <a:spcAft>
              <a:spcPct val="35000"/>
            </a:spcAft>
            <a:buNone/>
          </a:pPr>
          <a:r>
            <a:rPr lang="en-GB" sz="1100" b="0" i="0" kern="1200">
              <a:latin typeface="Times New Roman" panose="02020603050405020304" pitchFamily="18" charset="0"/>
              <a:ea typeface="+mn-ea"/>
              <a:cs typeface="Times New Roman" panose="02020603050405020304" pitchFamily="18" charset="0"/>
            </a:rPr>
            <a:t>Awareness of leadership, obtaining internal endorsements and buy-in</a:t>
          </a:r>
        </a:p>
      </dsp:txBody>
      <dsp:txXfrm>
        <a:off x="0" y="1292852"/>
        <a:ext cx="5600699" cy="288090"/>
      </dsp:txXfrm>
    </dsp:sp>
    <dsp:sp modelId="{2A83D0BB-D10B-40BB-B654-32146BE15AF7}">
      <dsp:nvSpPr>
        <dsp:cNvPr id="0" name=""/>
        <dsp:cNvSpPr/>
      </dsp:nvSpPr>
      <dsp:spPr>
        <a:xfrm rot="10800000">
          <a:off x="0" y="544"/>
          <a:ext cx="5600699" cy="963512"/>
        </a:xfrm>
        <a:prstGeom prst="upArrowCallou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rtl="0">
            <a:lnSpc>
              <a:spcPct val="90000"/>
            </a:lnSpc>
            <a:spcBef>
              <a:spcPct val="0"/>
            </a:spcBef>
            <a:spcAft>
              <a:spcPct val="35000"/>
            </a:spcAft>
            <a:buNone/>
          </a:pPr>
          <a:r>
            <a:rPr lang="en-US" sz="1100" b="1" kern="1200">
              <a:latin typeface="Times New Roman" panose="02020603050405020304" pitchFamily="18" charset="0"/>
              <a:cs typeface="Times New Roman" panose="02020603050405020304" pitchFamily="18" charset="0"/>
            </a:rPr>
            <a:t>1) </a:t>
          </a:r>
          <a:r>
            <a:rPr lang="en-GB" sz="1100" b="1" kern="1200">
              <a:latin typeface="Times New Roman" panose="02020603050405020304" pitchFamily="18" charset="0"/>
              <a:cs typeface="Times New Roman" panose="02020603050405020304" pitchFamily="18" charset="0"/>
            </a:rPr>
            <a:t>Objective of the Abu Dhabi government in undertaking scenario planning</a:t>
          </a:r>
          <a:endParaRPr lang="en-GB" sz="1100" b="1" i="0" kern="1200">
            <a:latin typeface="Times New Roman" panose="02020603050405020304" pitchFamily="18" charset="0"/>
            <a:ea typeface="+mn-ea"/>
            <a:cs typeface="Times New Roman" panose="02020603050405020304" pitchFamily="18" charset="0"/>
          </a:endParaRPr>
        </a:p>
      </dsp:txBody>
      <dsp:txXfrm rot="-10800000">
        <a:off x="0" y="544"/>
        <a:ext cx="5600699" cy="338192"/>
      </dsp:txXfrm>
    </dsp:sp>
    <dsp:sp modelId="{3C087632-1391-4765-B393-78194B6E7E1C}">
      <dsp:nvSpPr>
        <dsp:cNvPr id="0" name=""/>
        <dsp:cNvSpPr/>
      </dsp:nvSpPr>
      <dsp:spPr>
        <a:xfrm>
          <a:off x="0" y="338737"/>
          <a:ext cx="2800350" cy="288090"/>
        </a:xfrm>
        <a:prstGeom prst="rect">
          <a:avLst/>
        </a:prstGeom>
        <a:solidFill>
          <a:schemeClr val="lt1">
            <a:alpha val="90000"/>
            <a:tint val="40000"/>
            <a:hueOff val="0"/>
            <a:satOff val="0"/>
            <a:lumOff val="0"/>
            <a:alphaOff val="0"/>
          </a:schemeClr>
        </a:solidFill>
        <a:ln w="12700" cap="flat" cmpd="sng" algn="ctr">
          <a:solidFill>
            <a:schemeClr val="accent3">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marL="0" lvl="0" indent="0" algn="ctr" defTabSz="488950" rtl="0">
            <a:lnSpc>
              <a:spcPct val="90000"/>
            </a:lnSpc>
            <a:spcBef>
              <a:spcPct val="0"/>
            </a:spcBef>
            <a:spcAft>
              <a:spcPct val="35000"/>
            </a:spcAft>
            <a:buNone/>
          </a:pPr>
          <a:r>
            <a:rPr lang="en-GB" sz="1100" b="0" i="0" kern="1200">
              <a:latin typeface="Times New Roman" panose="02020603050405020304" pitchFamily="18" charset="0"/>
              <a:ea typeface="+mn-ea"/>
              <a:cs typeface="Times New Roman" panose="02020603050405020304" pitchFamily="18" charset="0"/>
            </a:rPr>
            <a:t>Understanding the current gaps </a:t>
          </a:r>
        </a:p>
      </dsp:txBody>
      <dsp:txXfrm>
        <a:off x="0" y="338737"/>
        <a:ext cx="2800350" cy="288090"/>
      </dsp:txXfrm>
    </dsp:sp>
    <dsp:sp modelId="{4D681993-6926-4D45-A21D-ABD67B565DE2}">
      <dsp:nvSpPr>
        <dsp:cNvPr id="0" name=""/>
        <dsp:cNvSpPr/>
      </dsp:nvSpPr>
      <dsp:spPr>
        <a:xfrm>
          <a:off x="2800350" y="338737"/>
          <a:ext cx="2800350" cy="288090"/>
        </a:xfrm>
        <a:prstGeom prst="rect">
          <a:avLst/>
        </a:prstGeom>
        <a:solidFill>
          <a:schemeClr val="lt1">
            <a:alpha val="90000"/>
            <a:tint val="40000"/>
            <a:hueOff val="0"/>
            <a:satOff val="0"/>
            <a:lumOff val="0"/>
            <a:alphaOff val="0"/>
          </a:schemeClr>
        </a:solidFill>
        <a:ln w="12700" cap="flat" cmpd="sng" algn="ctr">
          <a:solidFill>
            <a:schemeClr val="accent3">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marL="0" lvl="0" indent="0" algn="ctr" defTabSz="488950" rtl="0">
            <a:lnSpc>
              <a:spcPct val="90000"/>
            </a:lnSpc>
            <a:spcBef>
              <a:spcPct val="0"/>
            </a:spcBef>
            <a:spcAft>
              <a:spcPct val="35000"/>
            </a:spcAft>
            <a:buNone/>
          </a:pPr>
          <a:r>
            <a:rPr lang="en-GB" sz="1100" b="0" i="0" kern="1200">
              <a:latin typeface="Times New Roman" panose="02020603050405020304" pitchFamily="18" charset="0"/>
              <a:ea typeface="+mn-ea"/>
              <a:cs typeface="Times New Roman" panose="02020603050405020304" pitchFamily="18" charset="0"/>
            </a:rPr>
            <a:t>Testing different tools and solutions</a:t>
          </a:r>
        </a:p>
      </dsp:txBody>
      <dsp:txXfrm>
        <a:off x="2800350" y="338737"/>
        <a:ext cx="2800350" cy="28809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68B802D-ED95-475C-A6DE-861EE308E02A}">
      <dsp:nvSpPr>
        <dsp:cNvPr id="0" name=""/>
        <dsp:cNvSpPr/>
      </dsp:nvSpPr>
      <dsp:spPr>
        <a:xfrm>
          <a:off x="155875" y="0"/>
          <a:ext cx="1483745" cy="51747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66725">
            <a:lnSpc>
              <a:spcPct val="90000"/>
            </a:lnSpc>
            <a:spcBef>
              <a:spcPct val="0"/>
            </a:spcBef>
            <a:spcAft>
              <a:spcPct val="35000"/>
            </a:spcAft>
            <a:buNone/>
          </a:pPr>
          <a:r>
            <a:rPr lang="en-US" sz="1050" b="1" kern="1200">
              <a:latin typeface="Times New Roman" panose="02020603050405020304" pitchFamily="18" charset="0"/>
              <a:cs typeface="Times New Roman" panose="02020603050405020304" pitchFamily="18" charset="0"/>
            </a:rPr>
            <a:t>Module A: Capability Building</a:t>
          </a:r>
        </a:p>
      </dsp:txBody>
      <dsp:txXfrm>
        <a:off x="171031" y="15156"/>
        <a:ext cx="1453433" cy="487158"/>
      </dsp:txXfrm>
    </dsp:sp>
    <dsp:sp modelId="{5CB698CB-F716-4342-9BC8-E5A39300B32B}">
      <dsp:nvSpPr>
        <dsp:cNvPr id="0" name=""/>
        <dsp:cNvSpPr/>
      </dsp:nvSpPr>
      <dsp:spPr>
        <a:xfrm>
          <a:off x="304250" y="517470"/>
          <a:ext cx="161431" cy="626153"/>
        </a:xfrm>
        <a:custGeom>
          <a:avLst/>
          <a:gdLst/>
          <a:ahLst/>
          <a:cxnLst/>
          <a:rect l="0" t="0" r="0" b="0"/>
          <a:pathLst>
            <a:path>
              <a:moveTo>
                <a:pt x="0" y="0"/>
              </a:moveTo>
              <a:lnTo>
                <a:pt x="0" y="626153"/>
              </a:lnTo>
              <a:lnTo>
                <a:pt x="161431" y="62615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A429AD-3003-4ECA-97CE-CA8CE9179BAD}">
      <dsp:nvSpPr>
        <dsp:cNvPr id="0" name=""/>
        <dsp:cNvSpPr/>
      </dsp:nvSpPr>
      <dsp:spPr>
        <a:xfrm>
          <a:off x="465681" y="703608"/>
          <a:ext cx="1385200" cy="88003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marL="0" lvl="0" indent="0" algn="ctr" defTabSz="466725">
            <a:lnSpc>
              <a:spcPct val="90000"/>
            </a:lnSpc>
            <a:spcBef>
              <a:spcPct val="0"/>
            </a:spcBef>
            <a:spcAft>
              <a:spcPct val="35000"/>
            </a:spcAft>
            <a:buNone/>
          </a:pPr>
          <a:r>
            <a:rPr lang="en-US" sz="1050" kern="1200">
              <a:latin typeface="Times New Roman" panose="02020603050405020304" pitchFamily="18" charset="0"/>
              <a:cs typeface="Times New Roman" panose="02020603050405020304" pitchFamily="18" charset="0"/>
            </a:rPr>
            <a:t>A series of trainings to produce a cohort of practitioners trained to lead scenario planning projects in Abu Dhabi.</a:t>
          </a:r>
        </a:p>
      </dsp:txBody>
      <dsp:txXfrm>
        <a:off x="491456" y="729383"/>
        <a:ext cx="1333650" cy="828481"/>
      </dsp:txXfrm>
    </dsp:sp>
    <dsp:sp modelId="{C4A63B34-F1DC-44C0-B808-CFAA9A6A2FF6}">
      <dsp:nvSpPr>
        <dsp:cNvPr id="0" name=""/>
        <dsp:cNvSpPr/>
      </dsp:nvSpPr>
      <dsp:spPr>
        <a:xfrm>
          <a:off x="2023613" y="669"/>
          <a:ext cx="1483745" cy="454411"/>
        </a:xfrm>
        <a:prstGeom prst="roundRect">
          <a:avLst>
            <a:gd name="adj" fmla="val 10000"/>
          </a:avLst>
        </a:prstGeom>
        <a:noFill/>
        <a:ln w="12700" cap="flat" cmpd="sng" algn="ctr">
          <a:solidFill>
            <a:schemeClr val="bg2">
              <a:lumMod val="9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66725">
            <a:lnSpc>
              <a:spcPct val="90000"/>
            </a:lnSpc>
            <a:spcBef>
              <a:spcPct val="0"/>
            </a:spcBef>
            <a:spcAft>
              <a:spcPct val="35000"/>
            </a:spcAft>
            <a:buNone/>
          </a:pPr>
          <a:r>
            <a:rPr lang="en-US" sz="1050" b="1" kern="1200">
              <a:solidFill>
                <a:sysClr val="windowText" lastClr="000000"/>
              </a:solidFill>
              <a:latin typeface="Times New Roman" panose="02020603050405020304" pitchFamily="18" charset="0"/>
              <a:cs typeface="Times New Roman" panose="02020603050405020304" pitchFamily="18" charset="0"/>
            </a:rPr>
            <a:t>Module B: Institutional Design</a:t>
          </a:r>
        </a:p>
      </dsp:txBody>
      <dsp:txXfrm>
        <a:off x="2036922" y="13978"/>
        <a:ext cx="1457127" cy="427793"/>
      </dsp:txXfrm>
    </dsp:sp>
    <dsp:sp modelId="{C5D971FB-CD21-4CAE-AA34-2CC7810B2B55}">
      <dsp:nvSpPr>
        <dsp:cNvPr id="0" name=""/>
        <dsp:cNvSpPr/>
      </dsp:nvSpPr>
      <dsp:spPr>
        <a:xfrm>
          <a:off x="2171988" y="455081"/>
          <a:ext cx="148374" cy="667351"/>
        </a:xfrm>
        <a:custGeom>
          <a:avLst/>
          <a:gdLst/>
          <a:ahLst/>
          <a:cxnLst/>
          <a:rect l="0" t="0" r="0" b="0"/>
          <a:pathLst>
            <a:path>
              <a:moveTo>
                <a:pt x="0" y="0"/>
              </a:moveTo>
              <a:lnTo>
                <a:pt x="0" y="667351"/>
              </a:lnTo>
              <a:lnTo>
                <a:pt x="148374" y="66735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38585D1-F006-48A3-AB62-BC833488F8AA}">
      <dsp:nvSpPr>
        <dsp:cNvPr id="0" name=""/>
        <dsp:cNvSpPr/>
      </dsp:nvSpPr>
      <dsp:spPr>
        <a:xfrm>
          <a:off x="2320362" y="640549"/>
          <a:ext cx="1491852" cy="96376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marL="0" lvl="0" indent="0" algn="ctr" defTabSz="466725">
            <a:lnSpc>
              <a:spcPct val="90000"/>
            </a:lnSpc>
            <a:spcBef>
              <a:spcPct val="0"/>
            </a:spcBef>
            <a:spcAft>
              <a:spcPct val="35000"/>
            </a:spcAft>
            <a:buNone/>
          </a:pPr>
          <a:r>
            <a:rPr lang="en-US" sz="1050" kern="1200">
              <a:latin typeface="Times New Roman" panose="02020603050405020304" pitchFamily="18" charset="0"/>
              <a:cs typeface="Times New Roman" panose="02020603050405020304" pitchFamily="18" charset="0"/>
            </a:rPr>
            <a:t>An organisational design blueprint and operation manual to help integrate scenario planning into GSEC's overall strategy and policy planning process.</a:t>
          </a:r>
        </a:p>
      </dsp:txBody>
      <dsp:txXfrm>
        <a:off x="2348590" y="668777"/>
        <a:ext cx="1435396" cy="907310"/>
      </dsp:txXfrm>
    </dsp:sp>
    <dsp:sp modelId="{0D28F583-B5DD-444B-88D0-67B04FF27FC0}">
      <dsp:nvSpPr>
        <dsp:cNvPr id="0" name=""/>
        <dsp:cNvSpPr/>
      </dsp:nvSpPr>
      <dsp:spPr>
        <a:xfrm>
          <a:off x="3886402" y="669"/>
          <a:ext cx="1483745" cy="422882"/>
        </a:xfrm>
        <a:prstGeom prst="roundRect">
          <a:avLst>
            <a:gd name="adj" fmla="val 10000"/>
          </a:avLst>
        </a:prstGeom>
        <a:noFill/>
        <a:ln w="12700" cap="flat" cmpd="sng" algn="ctr">
          <a:solidFill>
            <a:schemeClr val="bg2">
              <a:lumMod val="9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66725">
            <a:lnSpc>
              <a:spcPct val="90000"/>
            </a:lnSpc>
            <a:spcBef>
              <a:spcPct val="0"/>
            </a:spcBef>
            <a:spcAft>
              <a:spcPct val="35000"/>
            </a:spcAft>
            <a:buNone/>
          </a:pPr>
          <a:r>
            <a:rPr lang="en-US" sz="1050" b="1" kern="1200">
              <a:solidFill>
                <a:sysClr val="windowText" lastClr="000000"/>
              </a:solidFill>
              <a:latin typeface="Times New Roman" panose="02020603050405020304" pitchFamily="18" charset="0"/>
              <a:cs typeface="Times New Roman" panose="02020603050405020304" pitchFamily="18" charset="0"/>
            </a:rPr>
            <a:t>Module C: Pilot Project</a:t>
          </a:r>
        </a:p>
      </dsp:txBody>
      <dsp:txXfrm>
        <a:off x="3898788" y="13055"/>
        <a:ext cx="1458973" cy="398110"/>
      </dsp:txXfrm>
    </dsp:sp>
    <dsp:sp modelId="{A91B891A-E5F9-4430-B58A-2B2D5458DD30}">
      <dsp:nvSpPr>
        <dsp:cNvPr id="0" name=""/>
        <dsp:cNvSpPr/>
      </dsp:nvSpPr>
      <dsp:spPr>
        <a:xfrm>
          <a:off x="4034776" y="423551"/>
          <a:ext cx="148374" cy="666223"/>
        </a:xfrm>
        <a:custGeom>
          <a:avLst/>
          <a:gdLst/>
          <a:ahLst/>
          <a:cxnLst/>
          <a:rect l="0" t="0" r="0" b="0"/>
          <a:pathLst>
            <a:path>
              <a:moveTo>
                <a:pt x="0" y="0"/>
              </a:moveTo>
              <a:lnTo>
                <a:pt x="0" y="666223"/>
              </a:lnTo>
              <a:lnTo>
                <a:pt x="148374" y="66622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02F4145-54E0-4275-90FA-5DD464DD48C5}">
      <dsp:nvSpPr>
        <dsp:cNvPr id="0" name=""/>
        <dsp:cNvSpPr/>
      </dsp:nvSpPr>
      <dsp:spPr>
        <a:xfrm>
          <a:off x="4183151" y="609019"/>
          <a:ext cx="1381331" cy="96151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marL="0" lvl="0" indent="0" algn="ctr" defTabSz="466725">
            <a:lnSpc>
              <a:spcPct val="90000"/>
            </a:lnSpc>
            <a:spcBef>
              <a:spcPct val="0"/>
            </a:spcBef>
            <a:spcAft>
              <a:spcPct val="35000"/>
            </a:spcAft>
            <a:buNone/>
          </a:pPr>
          <a:r>
            <a:rPr lang="en-US" sz="1050" kern="1200">
              <a:latin typeface="Times New Roman" panose="02020603050405020304" pitchFamily="18" charset="0"/>
              <a:cs typeface="Times New Roman" panose="02020603050405020304" pitchFamily="18" charset="0"/>
            </a:rPr>
            <a:t>A proof-of-concept pilot study to engage Abu Dhabi's leadership and demonstrate the value of scenario planning.</a:t>
          </a:r>
        </a:p>
      </dsp:txBody>
      <dsp:txXfrm>
        <a:off x="4211313" y="637181"/>
        <a:ext cx="1325007" cy="905187"/>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67C22E-EA69-43C0-BC5A-977DB3B1D28A}">
      <dsp:nvSpPr>
        <dsp:cNvPr id="0" name=""/>
        <dsp:cNvSpPr/>
      </dsp:nvSpPr>
      <dsp:spPr>
        <a:xfrm>
          <a:off x="2956" y="40494"/>
          <a:ext cx="1344101" cy="568367"/>
        </a:xfrm>
        <a:prstGeom prst="roundRect">
          <a:avLst>
            <a:gd name="adj" fmla="val 10000"/>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38100" numCol="1" spcCol="1270" anchor="t" anchorCtr="0">
          <a:noAutofit/>
        </a:bodyPr>
        <a:lstStyle/>
        <a:p>
          <a:pPr marL="0" lvl="0" indent="0" algn="ctr" defTabSz="444500">
            <a:lnSpc>
              <a:spcPct val="90000"/>
            </a:lnSpc>
            <a:spcBef>
              <a:spcPct val="0"/>
            </a:spcBef>
            <a:spcAft>
              <a:spcPct val="35000"/>
            </a:spcAft>
            <a:buNone/>
          </a:pPr>
          <a:r>
            <a:rPr lang="x-none" sz="1000" b="1" i="1" kern="1200">
              <a:solidFill>
                <a:schemeClr val="tx1"/>
              </a:solidFill>
              <a:latin typeface="Times New Roman" panose="02020603050405020304" pitchFamily="18" charset="0"/>
              <a:cs typeface="Times New Roman" panose="02020603050405020304" pitchFamily="18" charset="0"/>
            </a:rPr>
            <a:t>Developing and Using Scenarios (DUS)</a:t>
          </a:r>
          <a:endParaRPr lang="x-none" sz="1000" kern="1200">
            <a:solidFill>
              <a:schemeClr val="tx1"/>
            </a:solidFill>
            <a:latin typeface="Times New Roman" panose="02020603050405020304" pitchFamily="18" charset="0"/>
            <a:cs typeface="Times New Roman" panose="02020603050405020304" pitchFamily="18" charset="0"/>
          </a:endParaRPr>
        </a:p>
      </dsp:txBody>
      <dsp:txXfrm>
        <a:off x="2956" y="40494"/>
        <a:ext cx="1344101" cy="378911"/>
      </dsp:txXfrm>
    </dsp:sp>
    <dsp:sp modelId="{EE43F6CA-E127-4963-BB5F-4F2254C0C746}">
      <dsp:nvSpPr>
        <dsp:cNvPr id="0" name=""/>
        <dsp:cNvSpPr/>
      </dsp:nvSpPr>
      <dsp:spPr>
        <a:xfrm>
          <a:off x="138319" y="459899"/>
          <a:ext cx="1344101" cy="1940400"/>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78232" rIns="78232" bIns="78232" numCol="1" spcCol="1270" anchor="t" anchorCtr="0">
          <a:noAutofit/>
        </a:bodyPr>
        <a:lstStyle/>
        <a:p>
          <a:pPr marL="57150" lvl="1" indent="-57150" algn="l" defTabSz="488950">
            <a:lnSpc>
              <a:spcPct val="90000"/>
            </a:lnSpc>
            <a:spcBef>
              <a:spcPct val="0"/>
            </a:spcBef>
            <a:spcAft>
              <a:spcPct val="15000"/>
            </a:spcAft>
            <a:buFont typeface="Times New Roman" panose="02020603050405020304" pitchFamily="18" charset="0"/>
            <a:buChar char="•"/>
          </a:pPr>
          <a:endParaRPr lang="x-none" sz="110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Font typeface="Times New Roman" panose="02020603050405020304" pitchFamily="18" charset="0"/>
            <a:buChar char="•"/>
          </a:pPr>
          <a:r>
            <a:rPr lang="x-none" sz="1100" i="0" kern="1200">
              <a:latin typeface="Times New Roman" panose="02020603050405020304" pitchFamily="18" charset="0"/>
              <a:cs typeface="Times New Roman" panose="02020603050405020304" pitchFamily="18" charset="0"/>
            </a:rPr>
            <a:t>What are scenarios?</a:t>
          </a:r>
        </a:p>
        <a:p>
          <a:pPr marL="57150" lvl="1" indent="-57150" algn="l" defTabSz="488950">
            <a:lnSpc>
              <a:spcPct val="90000"/>
            </a:lnSpc>
            <a:spcBef>
              <a:spcPct val="0"/>
            </a:spcBef>
            <a:spcAft>
              <a:spcPct val="15000"/>
            </a:spcAft>
            <a:buFont typeface="Times New Roman" panose="02020603050405020304" pitchFamily="18" charset="0"/>
            <a:buChar char="•"/>
          </a:pPr>
          <a:r>
            <a:rPr lang="x-none" sz="1100" i="0" kern="1200">
              <a:latin typeface="Times New Roman" panose="02020603050405020304" pitchFamily="18" charset="0"/>
              <a:cs typeface="Times New Roman" panose="02020603050405020304" pitchFamily="18" charset="0"/>
            </a:rPr>
            <a:t>Best practices in scenarios creation and use</a:t>
          </a:r>
          <a:r>
            <a:rPr lang="en-US" sz="1100" i="0" kern="1200">
              <a:latin typeface="Times New Roman" panose="02020603050405020304" pitchFamily="18" charset="0"/>
              <a:cs typeface="Times New Roman" panose="02020603050405020304" pitchFamily="18" charset="0"/>
            </a:rPr>
            <a:t>.</a:t>
          </a:r>
          <a:endParaRPr lang="x-none" sz="1100" i="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Font typeface="Times New Roman" panose="02020603050405020304" pitchFamily="18" charset="0"/>
            <a:buChar char="•"/>
          </a:pPr>
          <a:r>
            <a:rPr lang="x-none" sz="1100" i="0" kern="1200">
              <a:latin typeface="Times New Roman" panose="02020603050405020304" pitchFamily="18" charset="0"/>
              <a:cs typeface="Times New Roman" panose="02020603050405020304" pitchFamily="18" charset="0"/>
            </a:rPr>
            <a:t>Standards </a:t>
          </a:r>
          <a:r>
            <a:rPr lang="en-CA" sz="1100" i="0" kern="1200">
              <a:solidFill>
                <a:sysClr val="windowText" lastClr="000000"/>
              </a:solidFill>
              <a:latin typeface="Times New Roman" panose="02020603050405020304" pitchFamily="18" charset="0"/>
              <a:cs typeface="Times New Roman" panose="02020603050405020304" pitchFamily="18" charset="0"/>
            </a:rPr>
            <a:t>for</a:t>
          </a:r>
          <a:r>
            <a:rPr lang="x-none" sz="1100" i="0" kern="1200">
              <a:latin typeface="Times New Roman" panose="02020603050405020304" pitchFamily="18" charset="0"/>
              <a:cs typeface="Times New Roman" panose="02020603050405020304" pitchFamily="18" charset="0"/>
            </a:rPr>
            <a:t> assessing quality</a:t>
          </a:r>
          <a:r>
            <a:rPr lang="en-CA" sz="1100" i="0" kern="1200">
              <a:solidFill>
                <a:srgbClr val="FF0000"/>
              </a:solidFill>
              <a:latin typeface="Times New Roman" panose="02020603050405020304" pitchFamily="18" charset="0"/>
              <a:cs typeface="Times New Roman" panose="02020603050405020304" pitchFamily="18" charset="0"/>
            </a:rPr>
            <a:t>.</a:t>
          </a:r>
          <a:endParaRPr lang="x-none" sz="1100" i="0" kern="1200">
            <a:solidFill>
              <a:srgbClr val="FF0000"/>
            </a:solidFill>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Font typeface="Times New Roman" panose="02020603050405020304" pitchFamily="18" charset="0"/>
            <a:buChar char="•"/>
          </a:pPr>
          <a:r>
            <a:rPr lang="x-none" sz="1100" i="0" kern="1200">
              <a:latin typeface="Times New Roman" panose="02020603050405020304" pitchFamily="18" charset="0"/>
              <a:cs typeface="Times New Roman" panose="02020603050405020304" pitchFamily="18" charset="0"/>
            </a:rPr>
            <a:t>Practicing the seven</a:t>
          </a:r>
          <a:r>
            <a:rPr lang="en-CA" sz="1100" i="0" kern="1200">
              <a:solidFill>
                <a:srgbClr val="FF0000"/>
              </a:solidFill>
              <a:latin typeface="Times New Roman" panose="02020603050405020304" pitchFamily="18" charset="0"/>
              <a:cs typeface="Times New Roman" panose="02020603050405020304" pitchFamily="18" charset="0"/>
            </a:rPr>
            <a:t>-</a:t>
          </a:r>
          <a:r>
            <a:rPr lang="x-none" sz="1100" i="0" kern="1200">
              <a:latin typeface="Times New Roman" panose="02020603050405020304" pitchFamily="18" charset="0"/>
              <a:cs typeface="Times New Roman" panose="02020603050405020304" pitchFamily="18" charset="0"/>
            </a:rPr>
            <a:t>step process</a:t>
          </a:r>
          <a:r>
            <a:rPr lang="en-US" sz="1100" i="0" kern="1200">
              <a:latin typeface="Times New Roman" panose="02020603050405020304" pitchFamily="18" charset="0"/>
              <a:cs typeface="Times New Roman" panose="02020603050405020304" pitchFamily="18" charset="0"/>
            </a:rPr>
            <a:t>.</a:t>
          </a:r>
          <a:endParaRPr lang="x-none" sz="1100" i="0" kern="1200">
            <a:latin typeface="Times New Roman" panose="02020603050405020304" pitchFamily="18" charset="0"/>
            <a:cs typeface="Times New Roman" panose="02020603050405020304" pitchFamily="18" charset="0"/>
          </a:endParaRPr>
        </a:p>
      </dsp:txBody>
      <dsp:txXfrm>
        <a:off x="177686" y="499266"/>
        <a:ext cx="1265367" cy="1861666"/>
      </dsp:txXfrm>
    </dsp:sp>
    <dsp:sp modelId="{C968DB70-AD98-49BF-984A-3F49D1B74A5D}">
      <dsp:nvSpPr>
        <dsp:cNvPr id="0" name=""/>
        <dsp:cNvSpPr/>
      </dsp:nvSpPr>
      <dsp:spPr>
        <a:xfrm>
          <a:off x="1550818" y="62628"/>
          <a:ext cx="431973" cy="334642"/>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x-none" sz="900" kern="1200">
            <a:latin typeface="Times New Roman" panose="02020603050405020304" pitchFamily="18" charset="0"/>
            <a:cs typeface="Times New Roman" panose="02020603050405020304" pitchFamily="18" charset="0"/>
          </a:endParaRPr>
        </a:p>
      </dsp:txBody>
      <dsp:txXfrm>
        <a:off x="1550818" y="129556"/>
        <a:ext cx="331580" cy="200786"/>
      </dsp:txXfrm>
    </dsp:sp>
    <dsp:sp modelId="{986DBD2F-8731-4859-BE7B-4FEA4CE1464A}">
      <dsp:nvSpPr>
        <dsp:cNvPr id="0" name=""/>
        <dsp:cNvSpPr/>
      </dsp:nvSpPr>
      <dsp:spPr>
        <a:xfrm>
          <a:off x="2162100" y="40494"/>
          <a:ext cx="1344101" cy="568367"/>
        </a:xfrm>
        <a:prstGeom prst="roundRect">
          <a:avLst>
            <a:gd name="adj" fmla="val 10000"/>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38100" numCol="1" spcCol="1270" anchor="t" anchorCtr="0">
          <a:noAutofit/>
        </a:bodyPr>
        <a:lstStyle/>
        <a:p>
          <a:pPr marL="0" lvl="0" indent="0" algn="ctr" defTabSz="444500">
            <a:lnSpc>
              <a:spcPct val="90000"/>
            </a:lnSpc>
            <a:spcBef>
              <a:spcPct val="0"/>
            </a:spcBef>
            <a:spcAft>
              <a:spcPct val="35000"/>
            </a:spcAft>
            <a:buFont typeface="+mj-lt"/>
            <a:buNone/>
          </a:pPr>
          <a:r>
            <a:rPr lang="x-none" sz="1000" b="1" i="1" kern="1200">
              <a:solidFill>
                <a:schemeClr val="tx1"/>
              </a:solidFill>
              <a:latin typeface="Times New Roman" panose="02020603050405020304" pitchFamily="18" charset="0"/>
              <a:cs typeface="Times New Roman" panose="02020603050405020304" pitchFamily="18" charset="0"/>
            </a:rPr>
            <a:t>Leading Scenario Projects (LPS) </a:t>
          </a:r>
          <a:endParaRPr lang="x-none" sz="1000" kern="1200">
            <a:solidFill>
              <a:schemeClr val="tx1"/>
            </a:solidFill>
            <a:latin typeface="Times New Roman" panose="02020603050405020304" pitchFamily="18" charset="0"/>
            <a:cs typeface="Times New Roman" panose="02020603050405020304" pitchFamily="18" charset="0"/>
          </a:endParaRPr>
        </a:p>
      </dsp:txBody>
      <dsp:txXfrm>
        <a:off x="2162100" y="40494"/>
        <a:ext cx="1344101" cy="378911"/>
      </dsp:txXfrm>
    </dsp:sp>
    <dsp:sp modelId="{E8CE6B9D-69D4-4CFE-9DB9-2F31BF71FE11}">
      <dsp:nvSpPr>
        <dsp:cNvPr id="0" name=""/>
        <dsp:cNvSpPr/>
      </dsp:nvSpPr>
      <dsp:spPr>
        <a:xfrm>
          <a:off x="2170863" y="459899"/>
          <a:ext cx="1344101" cy="1940400"/>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78232" rIns="78232" bIns="78232" numCol="1" spcCol="1270" anchor="t" anchorCtr="0">
          <a:noAutofit/>
        </a:bodyPr>
        <a:lstStyle/>
        <a:p>
          <a:pPr marL="57150" lvl="1" indent="-57150" algn="l" defTabSz="488950">
            <a:lnSpc>
              <a:spcPct val="90000"/>
            </a:lnSpc>
            <a:spcBef>
              <a:spcPct val="0"/>
            </a:spcBef>
            <a:spcAft>
              <a:spcPct val="15000"/>
            </a:spcAft>
            <a:buFont typeface="Times New Roman" panose="02020603050405020304" pitchFamily="18" charset="0"/>
            <a:buChar char="•"/>
          </a:pPr>
          <a:endParaRPr lang="x-none" sz="110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Font typeface="Times New Roman" panose="02020603050405020304" pitchFamily="18" charset="0"/>
            <a:buChar char="•"/>
          </a:pPr>
          <a:r>
            <a:rPr lang="x-none" sz="1100" i="0" kern="1200">
              <a:latin typeface="Times New Roman" panose="02020603050405020304" pitchFamily="18" charset="0"/>
              <a:cs typeface="Times New Roman" panose="02020603050405020304" pitchFamily="18" charset="0"/>
            </a:rPr>
            <a:t>What is scenario- based analysis and how is it led?</a:t>
          </a:r>
        </a:p>
        <a:p>
          <a:pPr marL="57150" lvl="1" indent="-57150" algn="l" defTabSz="488950">
            <a:lnSpc>
              <a:spcPct val="90000"/>
            </a:lnSpc>
            <a:spcBef>
              <a:spcPct val="0"/>
            </a:spcBef>
            <a:spcAft>
              <a:spcPct val="15000"/>
            </a:spcAft>
            <a:buFont typeface="Times New Roman" panose="02020603050405020304" pitchFamily="18" charset="0"/>
            <a:buChar char="•"/>
          </a:pPr>
          <a:r>
            <a:rPr lang="x-none" sz="1100" i="0" kern="1200">
              <a:latin typeface="Times New Roman" panose="02020603050405020304" pitchFamily="18" charset="0"/>
              <a:cs typeface="Times New Roman" panose="02020603050405020304" pitchFamily="18" charset="0"/>
            </a:rPr>
            <a:t>Leading scenario planning conversations</a:t>
          </a:r>
          <a:r>
            <a:rPr lang="en-US" sz="1100" i="0" kern="1200">
              <a:latin typeface="Times New Roman" panose="02020603050405020304" pitchFamily="18" charset="0"/>
              <a:cs typeface="Times New Roman" panose="02020603050405020304" pitchFamily="18" charset="0"/>
            </a:rPr>
            <a:t>.</a:t>
          </a:r>
          <a:endParaRPr lang="x-none" sz="1100" i="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Font typeface="Times New Roman" panose="02020603050405020304" pitchFamily="18" charset="0"/>
            <a:buChar char="•"/>
          </a:pPr>
          <a:r>
            <a:rPr lang="x-none" sz="1100" i="0" kern="1200">
              <a:latin typeface="Times New Roman" panose="02020603050405020304" pitchFamily="18" charset="0"/>
              <a:cs typeface="Times New Roman" panose="02020603050405020304" pitchFamily="18" charset="0"/>
            </a:rPr>
            <a:t>Producing high quality results</a:t>
          </a:r>
          <a:r>
            <a:rPr lang="en-US" sz="1100" i="0" kern="1200">
              <a:latin typeface="Times New Roman" panose="02020603050405020304" pitchFamily="18" charset="0"/>
              <a:cs typeface="Times New Roman" panose="02020603050405020304" pitchFamily="18" charset="0"/>
            </a:rPr>
            <a:t>.</a:t>
          </a:r>
          <a:endParaRPr lang="x-none" sz="1100" i="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Font typeface="Times New Roman" panose="02020603050405020304" pitchFamily="18" charset="0"/>
            <a:buChar char="•"/>
          </a:pPr>
          <a:r>
            <a:rPr lang="x-none" sz="1100" i="0" kern="1200">
              <a:latin typeface="Times New Roman" panose="02020603050405020304" pitchFamily="18" charset="0"/>
              <a:cs typeface="Times New Roman" panose="02020603050405020304" pitchFamily="18" charset="0"/>
            </a:rPr>
            <a:t>Scenarios and policy options</a:t>
          </a:r>
          <a:r>
            <a:rPr lang="en-US" sz="1100" i="0" kern="1200">
              <a:latin typeface="Times New Roman" panose="02020603050405020304" pitchFamily="18" charset="0"/>
              <a:cs typeface="Times New Roman" panose="02020603050405020304" pitchFamily="18" charset="0"/>
            </a:rPr>
            <a:t>.</a:t>
          </a:r>
          <a:endParaRPr lang="x-none" sz="1100" i="0" kern="1200">
            <a:latin typeface="Times New Roman" panose="02020603050405020304" pitchFamily="18" charset="0"/>
            <a:cs typeface="Times New Roman" panose="02020603050405020304" pitchFamily="18" charset="0"/>
          </a:endParaRPr>
        </a:p>
      </dsp:txBody>
      <dsp:txXfrm>
        <a:off x="2210230" y="499266"/>
        <a:ext cx="1265367" cy="1861666"/>
      </dsp:txXfrm>
    </dsp:sp>
    <dsp:sp modelId="{47A34C51-3F26-4E0E-B206-E6F564880E7C}">
      <dsp:nvSpPr>
        <dsp:cNvPr id="0" name=""/>
        <dsp:cNvSpPr/>
      </dsp:nvSpPr>
      <dsp:spPr>
        <a:xfrm>
          <a:off x="3709962" y="62628"/>
          <a:ext cx="431973" cy="334642"/>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x-none" sz="900" kern="1200">
            <a:latin typeface="Times New Roman" panose="02020603050405020304" pitchFamily="18" charset="0"/>
            <a:cs typeface="Times New Roman" panose="02020603050405020304" pitchFamily="18" charset="0"/>
          </a:endParaRPr>
        </a:p>
      </dsp:txBody>
      <dsp:txXfrm>
        <a:off x="3709962" y="129556"/>
        <a:ext cx="331580" cy="200786"/>
      </dsp:txXfrm>
    </dsp:sp>
    <dsp:sp modelId="{FD8BDB84-1658-43CC-9879-BCA434F3B89B}">
      <dsp:nvSpPr>
        <dsp:cNvPr id="0" name=""/>
        <dsp:cNvSpPr/>
      </dsp:nvSpPr>
      <dsp:spPr>
        <a:xfrm>
          <a:off x="4321245" y="40494"/>
          <a:ext cx="1344101" cy="568367"/>
        </a:xfrm>
        <a:prstGeom prst="roundRect">
          <a:avLst>
            <a:gd name="adj" fmla="val 10000"/>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38100" numCol="1" spcCol="1270" anchor="t" anchorCtr="0">
          <a:noAutofit/>
        </a:bodyPr>
        <a:lstStyle/>
        <a:p>
          <a:pPr marL="0" lvl="0" indent="0" algn="ctr" defTabSz="444500">
            <a:lnSpc>
              <a:spcPct val="90000"/>
            </a:lnSpc>
            <a:spcBef>
              <a:spcPct val="0"/>
            </a:spcBef>
            <a:spcAft>
              <a:spcPct val="35000"/>
            </a:spcAft>
            <a:buFont typeface="+mj-lt"/>
            <a:buNone/>
          </a:pPr>
          <a:r>
            <a:rPr lang="x-none" sz="1000" b="1" i="1" kern="1200">
              <a:solidFill>
                <a:schemeClr val="tx1"/>
              </a:solidFill>
              <a:latin typeface="Times New Roman" panose="02020603050405020304" pitchFamily="18" charset="0"/>
              <a:cs typeface="Times New Roman" panose="02020603050405020304" pitchFamily="18" charset="0"/>
            </a:rPr>
            <a:t>Scenarios</a:t>
          </a:r>
          <a:r>
            <a:rPr lang="en-US" sz="1000" b="1" i="1" kern="1200">
              <a:solidFill>
                <a:schemeClr val="tx1"/>
              </a:solidFill>
              <a:latin typeface="Times New Roman" panose="02020603050405020304" pitchFamily="18" charset="0"/>
              <a:cs typeface="Times New Roman" panose="02020603050405020304" pitchFamily="18" charset="0"/>
            </a:rPr>
            <a:t>: </a:t>
          </a:r>
          <a:r>
            <a:rPr lang="x-none" sz="1000" b="1" i="1" kern="1200">
              <a:solidFill>
                <a:schemeClr val="tx1"/>
              </a:solidFill>
              <a:latin typeface="Times New Roman" panose="02020603050405020304" pitchFamily="18" charset="0"/>
              <a:cs typeface="Times New Roman" panose="02020603050405020304" pitchFamily="18" charset="0"/>
            </a:rPr>
            <a:t>Strategy and Actions</a:t>
          </a:r>
          <a:endParaRPr lang="x-none" sz="1000" kern="1200">
            <a:solidFill>
              <a:schemeClr val="tx1"/>
            </a:solidFill>
            <a:latin typeface="Times New Roman" panose="02020603050405020304" pitchFamily="18" charset="0"/>
            <a:cs typeface="Times New Roman" panose="02020603050405020304" pitchFamily="18" charset="0"/>
          </a:endParaRPr>
        </a:p>
      </dsp:txBody>
      <dsp:txXfrm>
        <a:off x="4321245" y="40494"/>
        <a:ext cx="1344101" cy="378911"/>
      </dsp:txXfrm>
    </dsp:sp>
    <dsp:sp modelId="{54C9334F-7542-4CD5-B5AE-3F423B0B3708}">
      <dsp:nvSpPr>
        <dsp:cNvPr id="0" name=""/>
        <dsp:cNvSpPr/>
      </dsp:nvSpPr>
      <dsp:spPr>
        <a:xfrm>
          <a:off x="4363327" y="459899"/>
          <a:ext cx="1344101" cy="1940400"/>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78232" rIns="78232" bIns="78232" numCol="1" spcCol="1270" anchor="t" anchorCtr="0">
          <a:noAutofit/>
        </a:bodyPr>
        <a:lstStyle/>
        <a:p>
          <a:pPr marL="57150" lvl="1" indent="-57150" algn="l" defTabSz="488950">
            <a:lnSpc>
              <a:spcPct val="90000"/>
            </a:lnSpc>
            <a:spcBef>
              <a:spcPct val="0"/>
            </a:spcBef>
            <a:spcAft>
              <a:spcPct val="15000"/>
            </a:spcAft>
            <a:buFont typeface="Times New Roman" panose="02020603050405020304" pitchFamily="18" charset="0"/>
            <a:buChar char="•"/>
          </a:pPr>
          <a:endParaRPr lang="x-none" sz="110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Font typeface="Times New Roman" panose="02020603050405020304" pitchFamily="18" charset="0"/>
            <a:buChar char="•"/>
          </a:pPr>
          <a:r>
            <a:rPr lang="x-none" sz="1100" i="0" kern="1200">
              <a:latin typeface="Times New Roman" panose="02020603050405020304" pitchFamily="18" charset="0"/>
              <a:cs typeface="Times New Roman" panose="02020603050405020304" pitchFamily="18" charset="0"/>
            </a:rPr>
            <a:t>What is strategy?</a:t>
          </a:r>
        </a:p>
        <a:p>
          <a:pPr marL="57150" lvl="1" indent="-57150" algn="l" defTabSz="488950">
            <a:lnSpc>
              <a:spcPct val="90000"/>
            </a:lnSpc>
            <a:spcBef>
              <a:spcPct val="0"/>
            </a:spcBef>
            <a:spcAft>
              <a:spcPct val="15000"/>
            </a:spcAft>
            <a:buFont typeface="Times New Roman" panose="02020603050405020304" pitchFamily="18" charset="0"/>
            <a:buChar char="•"/>
          </a:pPr>
          <a:r>
            <a:rPr lang="x-none" sz="1100" i="0" kern="1200">
              <a:latin typeface="Times New Roman" panose="02020603050405020304" pitchFamily="18" charset="0"/>
              <a:cs typeface="Times New Roman" panose="02020603050405020304" pitchFamily="18" charset="0"/>
            </a:rPr>
            <a:t>Options and choices as the essential elements of advantage</a:t>
          </a:r>
          <a:r>
            <a:rPr lang="en-US" sz="1100" i="0" kern="1200">
              <a:latin typeface="Times New Roman" panose="02020603050405020304" pitchFamily="18" charset="0"/>
              <a:cs typeface="Times New Roman" panose="02020603050405020304" pitchFamily="18" charset="0"/>
            </a:rPr>
            <a:t>.</a:t>
          </a:r>
          <a:endParaRPr lang="x-none" sz="1100" i="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Font typeface="Times New Roman" panose="02020603050405020304" pitchFamily="18" charset="0"/>
            <a:buChar char="•"/>
          </a:pPr>
          <a:r>
            <a:rPr lang="en-US" sz="1100" i="0" kern="1200">
              <a:latin typeface="Times New Roman" panose="02020603050405020304" pitchFamily="18" charset="0"/>
              <a:cs typeface="Times New Roman" panose="02020603050405020304" pitchFamily="18" charset="0"/>
            </a:rPr>
            <a:t>L</a:t>
          </a:r>
          <a:r>
            <a:rPr lang="x-none" sz="1100" i="0" kern="1200">
              <a:latin typeface="Times New Roman" panose="02020603050405020304" pitchFamily="18" charset="0"/>
              <a:cs typeface="Times New Roman" panose="02020603050405020304" pitchFamily="18" charset="0"/>
            </a:rPr>
            <a:t>inking scenarios to the dynamic activities of government entities </a:t>
          </a:r>
          <a:r>
            <a:rPr lang="x-none" sz="1100" i="0" kern="1200">
              <a:solidFill>
                <a:sysClr val="windowText" lastClr="000000"/>
              </a:solidFill>
              <a:latin typeface="Times New Roman" panose="02020603050405020304" pitchFamily="18" charset="0"/>
              <a:cs typeface="Times New Roman" panose="02020603050405020304" pitchFamily="18" charset="0"/>
            </a:rPr>
            <a:t>over time</a:t>
          </a:r>
          <a:r>
            <a:rPr lang="en-US" sz="1100" i="0" kern="1200">
              <a:solidFill>
                <a:sysClr val="windowText" lastClr="000000"/>
              </a:solidFill>
              <a:latin typeface="Times New Roman" panose="02020603050405020304" pitchFamily="18" charset="0"/>
              <a:cs typeface="Times New Roman" panose="02020603050405020304" pitchFamily="18" charset="0"/>
            </a:rPr>
            <a:t>.</a:t>
          </a:r>
          <a:r>
            <a:rPr lang="x-none" sz="1100" i="0" kern="1200">
              <a:solidFill>
                <a:sysClr val="windowText" lastClr="000000"/>
              </a:solidFill>
              <a:latin typeface="Times New Roman" panose="02020603050405020304" pitchFamily="18" charset="0"/>
              <a:cs typeface="Times New Roman" panose="02020603050405020304" pitchFamily="18" charset="0"/>
            </a:rPr>
            <a:t> </a:t>
          </a:r>
        </a:p>
      </dsp:txBody>
      <dsp:txXfrm>
        <a:off x="4402694" y="499266"/>
        <a:ext cx="1265367" cy="1861666"/>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Thesis" ma:contentTypeID="0x0101008C1C1F0F36A36D4AAC91F0E071E26EF000458C35AB864E704FA2DC53A8E757DECD" ma:contentTypeVersion="22" ma:contentTypeDescription="thesis upload" ma:contentTypeScope="" ma:versionID="3ffdbf621abaeaaf5ba8a4f2e91b13da">
  <xsd:schema xmlns:xsd="http://www.w3.org/2001/XMLSchema" xmlns:xs="http://www.w3.org/2001/XMLSchema" xmlns:p="http://schemas.microsoft.com/office/2006/metadata/properties" xmlns:ns2="73165e3a-9e61-4c78-a24a-241d5dca446a" xmlns:ns3="e8f5fa4b-0e46-41d2-9836-9a15747fa901" targetNamespace="http://schemas.microsoft.com/office/2006/metadata/properties" ma:root="true" ma:fieldsID="764f21929ac07da5e0d119be3d610946" ns2:_="" ns3:_="">
    <xsd:import namespace="73165e3a-9e61-4c78-a24a-241d5dca446a"/>
    <xsd:import namespace="e8f5fa4b-0e46-41d2-9836-9a15747fa901"/>
    <xsd:element name="properties">
      <xsd:complexType>
        <xsd:sequence>
          <xsd:element name="documentManagement">
            <xsd:complexType>
              <xsd:all>
                <xsd:element ref="ns2:ThesisTitle"/>
                <xsd:element ref="ns2:Thesis_x0020_Upload_x0020_Type"/>
                <xsd:element ref="ns2:moratorium" minOccurs="0"/>
                <xsd:element ref="ns2:DigitalLicence" minOccurs="0"/>
                <xsd:element ref="ns2:Degree" minOccurs="0"/>
                <xsd:element ref="ns2:Student" minOccurs="0"/>
                <xsd:element ref="ns2:DepartmentalAdministrator" minOccurs="0"/>
                <xsd:element ref="ns2:Supervisor" minOccurs="0"/>
                <xsd:element ref="ns2:Convener" minOccurs="0"/>
                <xsd:element ref="ns2:InternalExaminer" minOccurs="0"/>
                <xsd:element ref="ns2:RegistrationNumber" minOccurs="0"/>
                <xsd:element ref="ns2:Nom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165e3a-9e61-4c78-a24a-241d5dca446a" elementFormDefault="qualified">
    <xsd:import namespace="http://schemas.microsoft.com/office/2006/documentManagement/types"/>
    <xsd:import namespace="http://schemas.microsoft.com/office/infopath/2007/PartnerControls"/>
    <xsd:element name="ThesisTitle" ma:index="1" ma:displayName="Thesis Title" ma:list="{00ff25a6-e2aa-4c44-a0fb-5b83ccc6f89e}" ma:internalName="ThesisTitle" ma:readOnly="false" ma:showField="Title" ma:web="73165e3a-9e61-4c78-a24a-241d5dca446a">
      <xsd:simpleType>
        <xsd:restriction base="dms:Lookup"/>
      </xsd:simpleType>
    </xsd:element>
    <xsd:element name="Thesis_x0020_Upload_x0020_Type" ma:index="2" ma:displayName="Thesis Upload Type" ma:default="Thesis for Viva Examination" ma:format="Dropdown" ma:indexed="true" ma:internalName="Thesis_x0020_Upload_x0020_Type" ma:readOnly="false">
      <xsd:simpleType>
        <xsd:restriction base="dms:Choice">
          <xsd:enumeration value="Thesis for Viva Examination"/>
          <xsd:enumeration value="Thesis re-submission"/>
          <xsd:enumeration value="Final Thesis"/>
        </xsd:restriction>
      </xsd:simpleType>
    </xsd:element>
    <xsd:element name="moratorium" ma:index="3" nillable="true" ma:displayName="Moratorium requested?" ma:default="0" ma:internalName="moratorium" ma:readOnly="false">
      <xsd:simpleType>
        <xsd:restriction base="dms:Boolean"/>
      </xsd:simpleType>
    </xsd:element>
    <xsd:element name="DigitalLicence" ma:index="4" nillable="true" ma:displayName="Digital Licence Agreement Completed?" ma:default="0" ma:internalName="DigitalLicence" ma:readOnly="false">
      <xsd:simpleType>
        <xsd:restriction base="dms:Boolean"/>
      </xsd:simpleType>
    </xsd:element>
    <xsd:element name="Degree" ma:index="9" nillable="true" ma:displayName="Degree" ma:hidden="true" ma:internalName="Degree" ma:readOnly="false">
      <xsd:simpleType>
        <xsd:restriction base="dms:Text">
          <xsd:maxLength value="255"/>
        </xsd:restriction>
      </xsd:simpleType>
    </xsd:element>
    <xsd:element name="Student" ma:index="11" nillable="true" ma:displayName="Student" ma:hidden="true" ma:list="UserInfo" ma:SharePointGroup="0" ma:internalName="Studen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partmentalAdministrator" ma:index="13" nillable="true" ma:displayName="Departmental Administrator" ma:hidden="true" ma:list="UserInfo" ma:SearchPeopleOnly="false" ma:SharePointGroup="0" ma:internalName="DepartmentalAdministr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upervisor" ma:index="15" nillable="true" ma:displayName="Supervisor" ma:hidden="true" ma:list="UserInfo" ma:SharePointGroup="0" ma:internalName="Supervis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vener" ma:index="16" nillable="true" ma:displayName="Convener" ma:hidden="true" ma:list="UserInfo" ma:SharePointGroup="0" ma:internalName="Conve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ternalExaminer" ma:index="17" nillable="true" ma:displayName="Internal Examiner" ma:hidden="true" ma:list="UserInfo" ma:SharePointGroup="0" ma:internalName="InternalExami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gistrationNumber" ma:index="18" nillable="true" ma:displayName="Registration Number" ma:decimals="0" ma:hidden="true" ma:internalName="RegistrationNumber" ma:readOnly="false" ma:percentage="FALSE">
      <xsd:simpleType>
        <xsd:restriction base="dms:Number"/>
      </xsd:simpleType>
    </xsd:element>
    <xsd:element name="NomID" ma:index="19" nillable="true" ma:displayName="Nomination ID" ma:decimals="0" ma:hidden="true" ma:internalName="NomID" ma:readOnly="false" ma:percentage="FALSE">
      <xsd:simpleType>
        <xsd:restriction base="dms:Number"/>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f5fa4b-0e46-41d2-9836-9a15747fa901"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oratorium xmlns="73165e3a-9e61-4c78-a24a-241d5dca446a">false</moratorium>
    <Degree xmlns="73165e3a-9e61-4c78-a24a-241d5dca446a">DBA</Degree>
    <Student xmlns="73165e3a-9e61-4c78-a24a-241d5dca446a">
      <UserInfo>
        <DisplayName>Almansoori Mariam Saif Alrada Saif</DisplayName>
        <AccountId>113</AccountId>
        <AccountType/>
      </UserInfo>
    </Student>
    <InternalExaminer xmlns="73165e3a-9e61-4c78-a24a-241d5dca446a">
      <UserInfo>
        <DisplayName>Peter McKiernan</DisplayName>
        <AccountId>1379</AccountId>
        <AccountType/>
      </UserInfo>
    </InternalExaminer>
    <NomID xmlns="73165e3a-9e61-4c78-a24a-241d5dca446a">1347</NomID>
    <DigitalLicence xmlns="73165e3a-9e61-4c78-a24a-241d5dca446a">true</DigitalLicence>
    <DepartmentalAdministrator xmlns="73165e3a-9e61-4c78-a24a-241d5dca446a">
      <UserInfo>
        <DisplayName>Alison Kerr</DisplayName>
        <AccountId>747</AccountId>
        <AccountType/>
      </UserInfo>
    </DepartmentalAdministrator>
    <Supervisor xmlns="73165e3a-9e61-4c78-a24a-241d5dca446a">
      <UserInfo>
        <DisplayName>George Wright</DisplayName>
        <AccountId>1011</AccountId>
        <AccountType/>
      </UserInfo>
    </Supervisor>
    <ThesisTitle xmlns="73165e3a-9e61-4c78-a24a-241d5dca446a">1347</ThesisTitle>
    <Thesis_x0020_Upload_x0020_Type xmlns="73165e3a-9e61-4c78-a24a-241d5dca446a">Final Thesis</Thesis_x0020_Upload_x0020_Type>
    <Convener xmlns="73165e3a-9e61-4c78-a24a-241d5dca446a">
      <UserInfo>
        <DisplayName>Ashwin Arulselvan</DisplayName>
        <AccountId>798</AccountId>
        <AccountType/>
      </UserInfo>
    </Convener>
    <RegistrationNumber xmlns="73165e3a-9e61-4c78-a24a-241d5dca446a">201575712</RegistrationNumber>
    <SharedWithUsers xmlns="73165e3a-9e61-4c78-a24a-241d5dca446a">
      <UserInfo>
        <DisplayName>Ashwin Arulselvan</DisplayName>
        <AccountId>798</AccountId>
        <AccountType/>
      </UserInfo>
      <UserInfo>
        <DisplayName>Peter McKiernan</DisplayName>
        <AccountId>1379</AccountId>
        <AccountType/>
      </UserInfo>
      <UserInfo>
        <DisplayName>George Wright</DisplayName>
        <AccountId>1011</AccountId>
        <AccountType/>
      </UserInfo>
      <UserInfo>
        <DisplayName>Almansoori Mariam Saif Alrada Saif</DisplayName>
        <AccountId>113</AccountId>
        <AccountType/>
      </UserInfo>
      <UserInfo>
        <DisplayName>Alison Kerr</DisplayName>
        <AccountId>747</AccountId>
        <AccountType/>
      </UserInfo>
    </SharedWithUsers>
  </documentManagement>
</p:properties>
</file>

<file path=customXml/itemProps1.xml><?xml version="1.0" encoding="utf-8"?>
<ds:datastoreItem xmlns:ds="http://schemas.openxmlformats.org/officeDocument/2006/customXml" ds:itemID="{57A47A01-F35C-4F40-8FA0-E9E4FA803C98}">
  <ds:schemaRefs>
    <ds:schemaRef ds:uri="http://schemas.openxmlformats.org/officeDocument/2006/bibliography"/>
  </ds:schemaRefs>
</ds:datastoreItem>
</file>

<file path=customXml/itemProps2.xml><?xml version="1.0" encoding="utf-8"?>
<ds:datastoreItem xmlns:ds="http://schemas.openxmlformats.org/officeDocument/2006/customXml" ds:itemID="{7F1086FF-BBE1-4849-954B-BCDA6A098D77}"/>
</file>

<file path=customXml/itemProps3.xml><?xml version="1.0" encoding="utf-8"?>
<ds:datastoreItem xmlns:ds="http://schemas.openxmlformats.org/officeDocument/2006/customXml" ds:itemID="{6C14F5C4-81ED-4532-A957-925BA737EDD8}"/>
</file>

<file path=customXml/itemProps4.xml><?xml version="1.0" encoding="utf-8"?>
<ds:datastoreItem xmlns:ds="http://schemas.openxmlformats.org/officeDocument/2006/customXml" ds:itemID="{4737D252-87FD-4FB3-AD37-23084B6A4169}"/>
</file>

<file path=docProps/app.xml><?xml version="1.0" encoding="utf-8"?>
<Properties xmlns="http://schemas.openxmlformats.org/officeDocument/2006/extended-properties" xmlns:vt="http://schemas.openxmlformats.org/officeDocument/2006/docPropsVTypes">
  <Template>Normal</Template>
  <TotalTime>19</TotalTime>
  <Pages>272</Pages>
  <Words>101443</Words>
  <Characters>578228</Characters>
  <Application>Microsoft Office Word</Application>
  <DocSecurity>0</DocSecurity>
  <Lines>4818</Lines>
  <Paragraphs>1356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Mene Me</dc:creator>
  <cp:keywords/>
  <dc:description/>
  <cp:lastModifiedBy>Mariam Saif Almansoori</cp:lastModifiedBy>
  <cp:revision>6</cp:revision>
  <dcterms:created xsi:type="dcterms:W3CDTF">2022-10-03T04:45:00Z</dcterms:created>
  <dcterms:modified xsi:type="dcterms:W3CDTF">2022-10-03T11:09:00Z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3f56cb-d1ee-423c-9b79-8cb086208030_Enabled">
    <vt:lpwstr>true</vt:lpwstr>
  </property>
  <property fmtid="{D5CDD505-2E9C-101B-9397-08002B2CF9AE}" pid="3" name="MSIP_Label_9a3f56cb-d1ee-423c-9b79-8cb086208030_SetDate">
    <vt:lpwstr>2022-10-03T11:09:21Z</vt:lpwstr>
  </property>
  <property fmtid="{D5CDD505-2E9C-101B-9397-08002B2CF9AE}" pid="4" name="MSIP_Label_9a3f56cb-d1ee-423c-9b79-8cb086208030_Method">
    <vt:lpwstr>Privileged</vt:lpwstr>
  </property>
  <property fmtid="{D5CDD505-2E9C-101B-9397-08002B2CF9AE}" pid="5" name="MSIP_Label_9a3f56cb-d1ee-423c-9b79-8cb086208030_Name">
    <vt:lpwstr>Restricted</vt:lpwstr>
  </property>
  <property fmtid="{D5CDD505-2E9C-101B-9397-08002B2CF9AE}" pid="6" name="MSIP_Label_9a3f56cb-d1ee-423c-9b79-8cb086208030_SiteId">
    <vt:lpwstr>03bbcf1f-2b93-475f-b337-e2271a3f97b2</vt:lpwstr>
  </property>
  <property fmtid="{D5CDD505-2E9C-101B-9397-08002B2CF9AE}" pid="7" name="MSIP_Label_9a3f56cb-d1ee-423c-9b79-8cb086208030_ActionId">
    <vt:lpwstr>49982b01-4e15-4f1d-a0f9-f89c34023094</vt:lpwstr>
  </property>
  <property fmtid="{D5CDD505-2E9C-101B-9397-08002B2CF9AE}" pid="8" name="MSIP_Label_9a3f56cb-d1ee-423c-9b79-8cb086208030_ContentBits">
    <vt:lpwstr>2</vt:lpwstr>
  </property>
  <property fmtid="{D5CDD505-2E9C-101B-9397-08002B2CF9AE}" pid="9" name="ContentTypeId">
    <vt:lpwstr>0x0101008C1C1F0F36A36D4AAC91F0E071E26EF000458C35AB864E704FA2DC53A8E757DECD</vt:lpwstr>
  </property>
</Properties>
</file>